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Default Extension="png" ContentType="image/png"/>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32" w:type="dxa"/>
        <w:tblLayout w:type="fixed"/>
        <w:tblLook w:val="0000" w:firstRow="0" w:lastRow="0" w:firstColumn="0" w:lastColumn="0" w:noHBand="0" w:noVBand="0"/>
      </w:tblPr>
      <w:tblGrid>
        <w:gridCol w:w="2070"/>
        <w:gridCol w:w="3420"/>
        <w:gridCol w:w="4590"/>
      </w:tblGrid>
      <w:tr w:rsidR="00C15867" w14:paraId="7154D028" w14:textId="77777777" w:rsidTr="008A12E3">
        <w:trPr>
          <w:trHeight w:val="720"/>
        </w:trPr>
        <w:tc>
          <w:tcPr>
            <w:tcW w:w="5490" w:type="dxa"/>
            <w:gridSpan w:val="2"/>
            <w:tcBorders>
              <w:bottom w:val="single" w:sz="18" w:space="0" w:color="auto"/>
            </w:tcBorders>
          </w:tcPr>
          <w:p w14:paraId="52664EE7" w14:textId="1AFE7CA4" w:rsidR="00C15867" w:rsidRPr="0000434E" w:rsidRDefault="00C15867" w:rsidP="00AD3CDF">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sidRPr="0000434E">
              <w:rPr>
                <w:rFonts w:ascii="Univers" w:hAnsi="Univers"/>
                <w:b/>
                <w:sz w:val="28"/>
                <w:szCs w:val="28"/>
              </w:rPr>
              <w:t>UNITED</w:t>
            </w:r>
            <w:r w:rsidRPr="0000434E">
              <w:rPr>
                <w:rFonts w:ascii="Univers" w:hAnsi="Univers"/>
                <w:b/>
                <w:sz w:val="28"/>
                <w:szCs w:val="28"/>
              </w:rPr>
              <w:br/>
              <w:t>NATIONS</w:t>
            </w:r>
          </w:p>
        </w:tc>
        <w:tc>
          <w:tcPr>
            <w:tcW w:w="4590" w:type="dxa"/>
            <w:tcBorders>
              <w:bottom w:val="single" w:sz="18" w:space="0" w:color="auto"/>
            </w:tcBorders>
          </w:tcPr>
          <w:p w14:paraId="39EDC2BE" w14:textId="77777777" w:rsidR="00C15867" w:rsidRPr="00493D40" w:rsidRDefault="00C15867" w:rsidP="008A12E3">
            <w:pPr>
              <w:jc w:val="right"/>
              <w:rPr>
                <w:sz w:val="52"/>
                <w:szCs w:val="52"/>
              </w:rPr>
            </w:pPr>
            <w:r>
              <w:rPr>
                <w:rFonts w:ascii="Univers Bold" w:hAnsi="Univers Bold"/>
                <w:b/>
                <w:sz w:val="72"/>
              </w:rPr>
              <w:t>EP</w:t>
            </w:r>
          </w:p>
        </w:tc>
      </w:tr>
      <w:tr w:rsidR="00C15867" w14:paraId="4BDA999A" w14:textId="77777777" w:rsidTr="008A1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5DC28644" w14:textId="77777777" w:rsidR="00C15867" w:rsidRDefault="00DA0CE2" w:rsidP="008A12E3">
            <w:pPr>
              <w:spacing w:before="120"/>
            </w:pPr>
            <w:r w:rsidRPr="00DA0CE2">
              <w:rPr>
                <w:noProof/>
                <w:lang w:val="en-CA" w:eastAsia="en-CA"/>
              </w:rPr>
              <w:drawing>
                <wp:anchor distT="0" distB="0" distL="114300" distR="114300" simplePos="0" relativeHeight="251659264" behindDoc="0" locked="0" layoutInCell="1" allowOverlap="1" wp14:anchorId="41BD9996" wp14:editId="21B9E955">
                  <wp:simplePos x="0" y="0"/>
                  <wp:positionH relativeFrom="column">
                    <wp:posOffset>7620</wp:posOffset>
                  </wp:positionH>
                  <wp:positionV relativeFrom="paragraph">
                    <wp:posOffset>768985</wp:posOffset>
                  </wp:positionV>
                  <wp:extent cx="838200" cy="847725"/>
                  <wp:effectExtent l="0" t="0" r="0" b="9525"/>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38200" cy="847725"/>
                          </a:xfrm>
                          <a:prstGeom prst="rect">
                            <a:avLst/>
                          </a:prstGeom>
                          <a:noFill/>
                        </pic:spPr>
                      </pic:pic>
                    </a:graphicData>
                  </a:graphic>
                  <wp14:sizeRelH relativeFrom="margin">
                    <wp14:pctWidth>0</wp14:pctWidth>
                  </wp14:sizeRelH>
                  <wp14:sizeRelV relativeFrom="margin">
                    <wp14:pctHeight>0</wp14:pctHeight>
                  </wp14:sizeRelV>
                </wp:anchor>
              </w:drawing>
            </w:r>
            <w:r w:rsidRPr="00DA0CE2">
              <w:rPr>
                <w:noProof/>
                <w:lang w:val="en-CA" w:eastAsia="en-CA"/>
              </w:rPr>
              <w:drawing>
                <wp:anchor distT="0" distB="0" distL="114300" distR="114300" simplePos="0" relativeHeight="251660288" behindDoc="1" locked="0" layoutInCell="0" allowOverlap="1" wp14:anchorId="7439338C" wp14:editId="517B819D">
                  <wp:simplePos x="0" y="0"/>
                  <wp:positionH relativeFrom="column">
                    <wp:posOffset>1905</wp:posOffset>
                  </wp:positionH>
                  <wp:positionV relativeFrom="paragraph">
                    <wp:posOffset>2540</wp:posOffset>
                  </wp:positionV>
                  <wp:extent cx="822833" cy="731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833" cy="731330"/>
                          </a:xfrm>
                          <a:prstGeom prst="rect">
                            <a:avLst/>
                          </a:prstGeom>
                          <a:noFill/>
                        </pic:spPr>
                      </pic:pic>
                    </a:graphicData>
                  </a:graphic>
                  <wp14:sizeRelH relativeFrom="margin">
                    <wp14:pctWidth>0</wp14:pctWidth>
                  </wp14:sizeRelH>
                  <wp14:sizeRelV relativeFrom="margin">
                    <wp14:pctHeight>0</wp14:pctHeight>
                  </wp14:sizeRelV>
                </wp:anchor>
              </w:drawing>
            </w:r>
          </w:p>
        </w:tc>
        <w:tc>
          <w:tcPr>
            <w:tcW w:w="3420" w:type="dxa"/>
            <w:tcBorders>
              <w:top w:val="nil"/>
              <w:left w:val="nil"/>
              <w:bottom w:val="single" w:sz="36" w:space="0" w:color="auto"/>
              <w:right w:val="nil"/>
            </w:tcBorders>
          </w:tcPr>
          <w:p w14:paraId="0AA5C2BC" w14:textId="77777777" w:rsidR="00C15867" w:rsidRDefault="00C15867" w:rsidP="008A12E3">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Pr>
                <w:rFonts w:ascii="Univers" w:hAnsi="Univers"/>
                <w:b/>
                <w:sz w:val="32"/>
              </w:rPr>
              <w:t>United Nations</w:t>
            </w:r>
          </w:p>
          <w:p w14:paraId="142C6C95" w14:textId="77777777" w:rsidR="00C15867" w:rsidRDefault="00C15867" w:rsidP="008A12E3">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Pr>
                <w:rFonts w:ascii="Univers" w:hAnsi="Univers"/>
                <w:b/>
                <w:sz w:val="32"/>
              </w:rPr>
              <w:t>Environment</w:t>
            </w:r>
          </w:p>
          <w:p w14:paraId="074E5225" w14:textId="77777777" w:rsidR="00C15867" w:rsidRDefault="00C15867" w:rsidP="008A12E3">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Pr>
                <w:rFonts w:ascii="Univers" w:hAnsi="Univers"/>
                <w:b/>
                <w:sz w:val="32"/>
              </w:rPr>
              <w:t>Programme</w:t>
            </w:r>
          </w:p>
          <w:p w14:paraId="62B209E4" w14:textId="77777777" w:rsidR="00C15867" w:rsidRDefault="00C15867" w:rsidP="008A12E3">
            <w:pPr>
              <w:spacing w:before="720"/>
              <w:ind w:left="158"/>
            </w:pPr>
          </w:p>
        </w:tc>
        <w:tc>
          <w:tcPr>
            <w:tcW w:w="4590" w:type="dxa"/>
            <w:tcBorders>
              <w:top w:val="nil"/>
              <w:left w:val="nil"/>
              <w:bottom w:val="single" w:sz="36" w:space="0" w:color="auto"/>
              <w:right w:val="nil"/>
            </w:tcBorders>
          </w:tcPr>
          <w:p w14:paraId="63324F5C" w14:textId="77777777" w:rsidR="00C15867" w:rsidRPr="0033525D" w:rsidRDefault="00C15867" w:rsidP="008A12E3">
            <w:r w:rsidRPr="0033525D">
              <w:t>Distr.</w:t>
            </w:r>
          </w:p>
          <w:p w14:paraId="1C1B6CF7" w14:textId="77777777" w:rsidR="00923540" w:rsidRPr="0033525D" w:rsidRDefault="00923540" w:rsidP="00923540">
            <w:r w:rsidRPr="0033525D">
              <w:t>GENERAL</w:t>
            </w:r>
          </w:p>
          <w:p w14:paraId="633012D3" w14:textId="77777777" w:rsidR="00C15867" w:rsidRPr="0033525D" w:rsidRDefault="00C15867" w:rsidP="008A12E3"/>
          <w:p w14:paraId="464F135A" w14:textId="77777777" w:rsidR="00C15867" w:rsidRPr="003F73BA" w:rsidRDefault="00C15867" w:rsidP="008A12E3"/>
          <w:p w14:paraId="62A63058" w14:textId="5A654F52" w:rsidR="00C15867" w:rsidRPr="003F73BA" w:rsidRDefault="007B1FDD" w:rsidP="008A12E3">
            <w:r>
              <w:fldChar w:fldCharType="begin"/>
            </w:r>
            <w:r>
              <w:instrText xml:space="preserve"> DOCPROPERTY "Document number"  \* MERGEFORMAT </w:instrText>
            </w:r>
            <w:r>
              <w:fldChar w:fldCharType="separate"/>
            </w:r>
            <w:r w:rsidR="001C5208">
              <w:t>UNEP/</w:t>
            </w:r>
            <w:proofErr w:type="spellStart"/>
            <w:r w:rsidR="001C5208">
              <w:t>OzL.Pro</w:t>
            </w:r>
            <w:proofErr w:type="spellEnd"/>
            <w:r w:rsidR="001C5208">
              <w:t>/ExCom/82/18</w:t>
            </w:r>
            <w:r>
              <w:fldChar w:fldCharType="end"/>
            </w:r>
          </w:p>
          <w:p w14:paraId="1C999935" w14:textId="2F07DE69" w:rsidR="00C15867" w:rsidRPr="003F73BA" w:rsidRDefault="00BC2495" w:rsidP="008A12E3">
            <w:r>
              <w:fldChar w:fldCharType="begin"/>
            </w:r>
            <w:r w:rsidR="00851352">
              <w:instrText xml:space="preserve"> DOCPROPERTY "Revision date" \@ "d MMMM YYYY"  \* MERGEFORMAT </w:instrText>
            </w:r>
            <w:r>
              <w:fldChar w:fldCharType="separate"/>
            </w:r>
            <w:r w:rsidR="00FB2F73">
              <w:t>2 November 2018</w:t>
            </w:r>
            <w:r>
              <w:fldChar w:fldCharType="end"/>
            </w:r>
          </w:p>
          <w:p w14:paraId="4B9735AF" w14:textId="77777777" w:rsidR="00C15867" w:rsidRPr="00000FED" w:rsidRDefault="00C15867" w:rsidP="008A12E3">
            <w:pPr>
              <w:rPr>
                <w:caps/>
              </w:rPr>
            </w:pPr>
          </w:p>
          <w:p w14:paraId="02F35398" w14:textId="77777777" w:rsidR="00C15867" w:rsidRDefault="00C15867" w:rsidP="008A12E3">
            <w:r w:rsidRPr="0033525D">
              <w:t>ORIGINAL: ENGLISH</w:t>
            </w:r>
          </w:p>
        </w:tc>
      </w:tr>
    </w:tbl>
    <w:p w14:paraId="1C43894F" w14:textId="77777777" w:rsidR="009E196C" w:rsidRPr="00612F2F" w:rsidRDefault="00C15867" w:rsidP="009E196C">
      <w:pPr>
        <w:jc w:val="left"/>
      </w:pPr>
      <w:r w:rsidRPr="0033525D">
        <w:t>EXECUTIVE COMMITTEE OF</w:t>
      </w:r>
      <w:r w:rsidRPr="0033525D">
        <w:br/>
        <w:t xml:space="preserve">  THE MULTILATERAL FUND FOR THE</w:t>
      </w:r>
      <w:r w:rsidRPr="0033525D">
        <w:br/>
        <w:t xml:space="preserve">  IMPLEMENTATION OF THE MONTREAL PROTOCOL</w:t>
      </w:r>
      <w:r w:rsidRPr="0033525D">
        <w:br/>
      </w:r>
      <w:r w:rsidR="009E196C">
        <w:rPr>
          <w:lang w:val="en-CA"/>
        </w:rPr>
        <w:t>Eighty-</w:t>
      </w:r>
      <w:r w:rsidR="00533796">
        <w:rPr>
          <w:lang w:val="en-CA"/>
        </w:rPr>
        <w:t>second</w:t>
      </w:r>
      <w:r w:rsidR="009E196C">
        <w:rPr>
          <w:lang w:val="en-CA"/>
        </w:rPr>
        <w:t xml:space="preserve"> </w:t>
      </w:r>
      <w:r w:rsidR="009E196C">
        <w:t>Meeting</w:t>
      </w:r>
    </w:p>
    <w:p w14:paraId="65F75671" w14:textId="77777777" w:rsidR="009E196C" w:rsidRPr="006C39CE" w:rsidRDefault="009E196C" w:rsidP="009E196C">
      <w:pPr>
        <w:jc w:val="left"/>
        <w:rPr>
          <w:lang w:val="en-CA"/>
        </w:rPr>
      </w:pPr>
      <w:r>
        <w:rPr>
          <w:lang w:val="en-CA"/>
        </w:rPr>
        <w:t>Montreal</w:t>
      </w:r>
      <w:r w:rsidRPr="00042E3E">
        <w:rPr>
          <w:lang w:val="en-CA"/>
        </w:rPr>
        <w:t xml:space="preserve">, </w:t>
      </w:r>
      <w:r w:rsidR="00533796">
        <w:rPr>
          <w:lang w:val="en-CA"/>
        </w:rPr>
        <w:t>3</w:t>
      </w:r>
      <w:r>
        <w:t>-</w:t>
      </w:r>
      <w:r w:rsidR="00533796">
        <w:t>7</w:t>
      </w:r>
      <w:r>
        <w:t xml:space="preserve"> </w:t>
      </w:r>
      <w:r w:rsidR="00533796">
        <w:t>December</w:t>
      </w:r>
      <w:r>
        <w:t xml:space="preserve"> 2018</w:t>
      </w:r>
    </w:p>
    <w:p w14:paraId="5CBC1679" w14:textId="77777777" w:rsidR="00C15867" w:rsidRPr="00765DE4" w:rsidRDefault="00C15867" w:rsidP="009960E5">
      <w:pPr>
        <w:jc w:val="left"/>
        <w:rPr>
          <w:lang w:val="en-US"/>
        </w:rPr>
      </w:pPr>
    </w:p>
    <w:p w14:paraId="196E014F" w14:textId="77777777" w:rsidR="008B3A03" w:rsidRDefault="008B3A03" w:rsidP="004E7F9C">
      <w:pPr>
        <w:pStyle w:val="Title1"/>
      </w:pPr>
    </w:p>
    <w:p w14:paraId="27DE5326" w14:textId="77777777" w:rsidR="00804B47" w:rsidRPr="00682ECC" w:rsidRDefault="00804B47" w:rsidP="00C226CB">
      <w:pPr>
        <w:pStyle w:val="0Heading0"/>
        <w:spacing w:after="240"/>
        <w:jc w:val="center"/>
        <w:rPr>
          <w:b/>
          <w:bCs/>
          <w:caps/>
          <w:lang w:val="en-CA"/>
        </w:rPr>
      </w:pPr>
      <w:r w:rsidRPr="00682ECC">
        <w:rPr>
          <w:b/>
          <w:bCs/>
          <w:caps/>
          <w:lang w:val="en-CA"/>
        </w:rPr>
        <w:t>PROGRESS REPORT</w:t>
      </w:r>
      <w:r w:rsidR="00605FE5" w:rsidRPr="00682ECC">
        <w:rPr>
          <w:b/>
          <w:bCs/>
          <w:caps/>
          <w:lang w:val="en-CA"/>
        </w:rPr>
        <w:t xml:space="preserve"> OF UNIDO as at 31 december 2017</w:t>
      </w:r>
    </w:p>
    <w:p w14:paraId="1728A83B" w14:textId="77777777" w:rsidR="00605FE5" w:rsidRPr="00682ECC" w:rsidRDefault="00804B47" w:rsidP="00C226CB">
      <w:pPr>
        <w:pStyle w:val="Heading1"/>
        <w:rPr>
          <w:lang w:val="en-CA"/>
        </w:rPr>
      </w:pPr>
      <w:r w:rsidRPr="00682ECC">
        <w:rPr>
          <w:lang w:val="en-CA"/>
        </w:rPr>
        <w:t>This document presents the progress report of UNIDO as of 31 December 201</w:t>
      </w:r>
      <w:r w:rsidR="00605FE5" w:rsidRPr="00682ECC">
        <w:rPr>
          <w:lang w:val="en-CA"/>
        </w:rPr>
        <w:t>7</w:t>
      </w:r>
      <w:r w:rsidRPr="00682ECC">
        <w:rPr>
          <w:rStyle w:val="FootnoteReference"/>
          <w:lang w:val="en-CA"/>
        </w:rPr>
        <w:footnoteReference w:id="1"/>
      </w:r>
      <w:r w:rsidRPr="00682ECC">
        <w:rPr>
          <w:lang w:val="en-CA"/>
        </w:rPr>
        <w:t>.</w:t>
      </w:r>
    </w:p>
    <w:p w14:paraId="0DCAA798" w14:textId="77777777" w:rsidR="00150019" w:rsidRPr="00682ECC" w:rsidRDefault="00150019" w:rsidP="00C226CB">
      <w:pPr>
        <w:keepNext/>
        <w:rPr>
          <w:u w:val="single"/>
          <w:lang w:val="en-CA"/>
        </w:rPr>
      </w:pPr>
      <w:r w:rsidRPr="00682ECC">
        <w:rPr>
          <w:u w:val="single"/>
          <w:lang w:val="en-CA"/>
        </w:rPr>
        <w:t>Scope of the document</w:t>
      </w:r>
    </w:p>
    <w:p w14:paraId="328C22A0" w14:textId="77777777" w:rsidR="00150019" w:rsidRPr="00682ECC" w:rsidRDefault="00150019" w:rsidP="00C226CB">
      <w:pPr>
        <w:keepNext/>
        <w:rPr>
          <w:lang w:val="en-CA"/>
        </w:rPr>
      </w:pPr>
    </w:p>
    <w:p w14:paraId="451914A3" w14:textId="77777777" w:rsidR="00150019" w:rsidRPr="00682ECC" w:rsidRDefault="00150019" w:rsidP="00C226CB">
      <w:pPr>
        <w:pStyle w:val="Heading1"/>
        <w:rPr>
          <w:lang w:val="en-CA"/>
        </w:rPr>
      </w:pPr>
      <w:r w:rsidRPr="00682ECC">
        <w:rPr>
          <w:lang w:val="en-CA"/>
        </w:rPr>
        <w:t>This document consists of the following parts:</w:t>
      </w:r>
    </w:p>
    <w:p w14:paraId="6E399A1D" w14:textId="77777777" w:rsidR="00150019" w:rsidRPr="00682ECC" w:rsidRDefault="00150019" w:rsidP="00C226CB">
      <w:pPr>
        <w:pStyle w:val="Heading2"/>
        <w:keepNext/>
        <w:widowControl/>
        <w:numPr>
          <w:ilvl w:val="0"/>
          <w:numId w:val="0"/>
        </w:numPr>
        <w:adjustRightInd w:val="0"/>
        <w:ind w:left="2160" w:hanging="1440"/>
        <w:textAlignment w:val="baseline"/>
        <w:rPr>
          <w:szCs w:val="28"/>
          <w:lang w:val="en-CA"/>
        </w:rPr>
      </w:pPr>
      <w:r w:rsidRPr="00682ECC">
        <w:rPr>
          <w:szCs w:val="28"/>
          <w:lang w:val="en-CA"/>
        </w:rPr>
        <w:t>Part I:</w:t>
      </w:r>
      <w:r w:rsidRPr="00682ECC">
        <w:rPr>
          <w:szCs w:val="28"/>
          <w:lang w:val="en-CA"/>
        </w:rPr>
        <w:tab/>
        <w:t xml:space="preserve">Projects approved under the </w:t>
      </w:r>
      <w:r w:rsidRPr="00682ECC">
        <w:t>regular contributions to the Multilateral Fund. It presents a summary of progress in implementation of projects for 2017 and cumulative since 1991; it contains a review on the status of implementation of each ongoing</w:t>
      </w:r>
      <w:r w:rsidRPr="00682ECC">
        <w:rPr>
          <w:rStyle w:val="FootnoteReference"/>
          <w:lang w:val="en-CA"/>
        </w:rPr>
        <w:footnoteReference w:id="2"/>
      </w:r>
      <w:r w:rsidRPr="00682ECC">
        <w:rPr>
          <w:lang w:val="en-CA"/>
        </w:rPr>
        <w:t xml:space="preserve"> </w:t>
      </w:r>
      <w:r w:rsidRPr="00682ECC">
        <w:t>project at the country level; and it identifies projects with implementation delays and the potential impact on the phase-out of controlled substances, and projects with outstanding issues for consideration by the Executive Committee.</w:t>
      </w:r>
    </w:p>
    <w:p w14:paraId="32DA2FC4" w14:textId="77777777" w:rsidR="00150019" w:rsidRPr="00682ECC" w:rsidRDefault="00150019" w:rsidP="00C226CB">
      <w:pPr>
        <w:pStyle w:val="Heading2"/>
        <w:widowControl/>
        <w:numPr>
          <w:ilvl w:val="0"/>
          <w:numId w:val="0"/>
        </w:numPr>
        <w:adjustRightInd w:val="0"/>
        <w:ind w:left="2160" w:hanging="1440"/>
        <w:textAlignment w:val="baseline"/>
        <w:rPr>
          <w:szCs w:val="28"/>
          <w:lang w:val="en-CA"/>
        </w:rPr>
      </w:pPr>
      <w:r w:rsidRPr="00682ECC">
        <w:rPr>
          <w:szCs w:val="28"/>
          <w:lang w:val="en-CA"/>
        </w:rPr>
        <w:t>Part II:</w:t>
      </w:r>
      <w:r w:rsidRPr="00682ECC">
        <w:rPr>
          <w:szCs w:val="28"/>
          <w:lang w:val="en-CA"/>
        </w:rPr>
        <w:tab/>
        <w:t>Projects approved under the additional voluntary contributions for HFC activities and the status of implementation.</w:t>
      </w:r>
    </w:p>
    <w:p w14:paraId="776734F6" w14:textId="77777777" w:rsidR="00150019" w:rsidRPr="00682ECC" w:rsidRDefault="00150019" w:rsidP="00170D55">
      <w:pPr>
        <w:ind w:firstLine="720"/>
        <w:rPr>
          <w:lang w:val="en-CA"/>
        </w:rPr>
      </w:pPr>
      <w:r w:rsidRPr="00682ECC">
        <w:rPr>
          <w:lang w:val="en-CA"/>
        </w:rPr>
        <w:t>General recommendation.</w:t>
      </w:r>
    </w:p>
    <w:p w14:paraId="4D67BB80" w14:textId="77777777" w:rsidR="00150019" w:rsidRPr="00682ECC" w:rsidRDefault="00150019" w:rsidP="00170D55">
      <w:pPr>
        <w:rPr>
          <w:lang w:val="en-CA"/>
        </w:rPr>
      </w:pPr>
    </w:p>
    <w:p w14:paraId="1F90FA57" w14:textId="77777777" w:rsidR="00150019" w:rsidRPr="00682ECC" w:rsidRDefault="00150019" w:rsidP="00AD3CDF">
      <w:pPr>
        <w:pStyle w:val="Heading1"/>
        <w:rPr>
          <w:lang w:val="en-CA"/>
        </w:rPr>
      </w:pPr>
      <w:r w:rsidRPr="00682ECC">
        <w:rPr>
          <w:lang w:val="en-CA"/>
        </w:rPr>
        <w:t>This document also contains the following annexes:</w:t>
      </w:r>
    </w:p>
    <w:p w14:paraId="17E0911B" w14:textId="5024E24D" w:rsidR="00150019" w:rsidRDefault="00150019" w:rsidP="00AD3CDF">
      <w:pPr>
        <w:ind w:left="2127" w:hanging="1407"/>
        <w:rPr>
          <w:lang w:val="en-CA"/>
        </w:rPr>
      </w:pPr>
      <w:r w:rsidRPr="00682ECC">
        <w:rPr>
          <w:lang w:val="en-CA"/>
        </w:rPr>
        <w:t xml:space="preserve">Annex I: </w:t>
      </w:r>
      <w:r w:rsidRPr="00682ECC">
        <w:rPr>
          <w:lang w:val="en-CA"/>
        </w:rPr>
        <w:tab/>
        <w:t>A summary status and a recommendation for each ongoing project with outstanding issues for consideration by the Executive Committee.</w:t>
      </w:r>
    </w:p>
    <w:p w14:paraId="320A9650" w14:textId="77777777" w:rsidR="00170D55" w:rsidRPr="00682ECC" w:rsidRDefault="00170D55" w:rsidP="00AD3CDF">
      <w:pPr>
        <w:ind w:left="2127" w:hanging="1407"/>
        <w:rPr>
          <w:lang w:val="en-CA"/>
        </w:rPr>
      </w:pPr>
    </w:p>
    <w:p w14:paraId="29DF9069" w14:textId="77777777" w:rsidR="00150019" w:rsidRPr="00682ECC" w:rsidRDefault="00150019" w:rsidP="00AD3CDF">
      <w:pPr>
        <w:ind w:left="2127" w:hanging="1407"/>
        <w:rPr>
          <w:lang w:val="en-CA"/>
        </w:rPr>
      </w:pPr>
      <w:r w:rsidRPr="00682ECC">
        <w:rPr>
          <w:lang w:val="en-CA"/>
        </w:rPr>
        <w:lastRenderedPageBreak/>
        <w:t xml:space="preserve">Annex II: </w:t>
      </w:r>
      <w:r w:rsidRPr="00682ECC">
        <w:rPr>
          <w:lang w:val="en-CA"/>
        </w:rPr>
        <w:tab/>
        <w:t>An analysis of the progress report.</w:t>
      </w:r>
    </w:p>
    <w:p w14:paraId="00B3E47D" w14:textId="77777777" w:rsidR="00150019" w:rsidRPr="00682ECC" w:rsidRDefault="00150019" w:rsidP="00170D55">
      <w:pPr>
        <w:rPr>
          <w:lang w:val="en-CA"/>
        </w:rPr>
      </w:pPr>
    </w:p>
    <w:p w14:paraId="105148CF" w14:textId="48191BAA" w:rsidR="00150019" w:rsidRPr="00682ECC" w:rsidRDefault="00150019" w:rsidP="00170D55">
      <w:pPr>
        <w:pStyle w:val="sub-title"/>
        <w:ind w:left="1418" w:hanging="1418"/>
        <w:rPr>
          <w:rFonts w:ascii="Times New Roman Bold" w:hAnsi="Times New Roman Bold"/>
          <w:caps/>
          <w:noProof w:val="0"/>
          <w:szCs w:val="28"/>
          <w:lang w:val="en-CA"/>
        </w:rPr>
      </w:pPr>
      <w:r w:rsidRPr="00682ECC">
        <w:rPr>
          <w:rFonts w:ascii="Times New Roman Bold" w:hAnsi="Times New Roman Bold"/>
          <w:caps/>
          <w:noProof w:val="0"/>
          <w:szCs w:val="28"/>
          <w:lang w:val="en-CA"/>
        </w:rPr>
        <w:t xml:space="preserve">Part I: </w:t>
      </w:r>
      <w:r w:rsidRPr="00682ECC">
        <w:rPr>
          <w:rFonts w:ascii="Times New Roman Bold" w:hAnsi="Times New Roman Bold"/>
          <w:caps/>
          <w:noProof w:val="0"/>
          <w:szCs w:val="28"/>
          <w:lang w:val="en-CA"/>
        </w:rPr>
        <w:tab/>
        <w:t>Projects approved under the regular contributions to the</w:t>
      </w:r>
      <w:r w:rsidR="00E5423E" w:rsidRPr="00682ECC">
        <w:rPr>
          <w:rFonts w:ascii="Times New Roman Bold" w:hAnsi="Times New Roman Bold"/>
          <w:caps/>
          <w:noProof w:val="0"/>
          <w:szCs w:val="28"/>
          <w:lang w:val="en-CA"/>
        </w:rPr>
        <w:t xml:space="preserve"> </w:t>
      </w:r>
      <w:r w:rsidRPr="00682ECC">
        <w:rPr>
          <w:rFonts w:ascii="Times New Roman Bold" w:hAnsi="Times New Roman Bold"/>
          <w:caps/>
          <w:noProof w:val="0"/>
          <w:szCs w:val="28"/>
          <w:lang w:val="en-CA"/>
        </w:rPr>
        <w:t>Multilateral Fund</w:t>
      </w:r>
    </w:p>
    <w:p w14:paraId="1962E5EC" w14:textId="77777777" w:rsidR="00605FE5" w:rsidRPr="00682ECC" w:rsidRDefault="00605FE5" w:rsidP="00C226CB">
      <w:pPr>
        <w:rPr>
          <w:b/>
          <w:lang w:val="en-CA"/>
        </w:rPr>
      </w:pPr>
    </w:p>
    <w:p w14:paraId="021B60F9" w14:textId="77777777" w:rsidR="00804B47" w:rsidRPr="00682ECC" w:rsidRDefault="00804B47" w:rsidP="00C226CB">
      <w:pPr>
        <w:rPr>
          <w:b/>
          <w:lang w:val="en-CA"/>
        </w:rPr>
      </w:pPr>
      <w:r w:rsidRPr="00682ECC">
        <w:rPr>
          <w:b/>
          <w:lang w:val="en-CA"/>
        </w:rPr>
        <w:t>Summary of progress in implementation of projects for 201</w:t>
      </w:r>
      <w:r w:rsidR="0093633C" w:rsidRPr="00682ECC">
        <w:rPr>
          <w:b/>
          <w:lang w:val="en-CA"/>
        </w:rPr>
        <w:t>7</w:t>
      </w:r>
      <w:r w:rsidRPr="00682ECC">
        <w:rPr>
          <w:b/>
          <w:lang w:val="en-CA"/>
        </w:rPr>
        <w:t xml:space="preserve"> and cumulative</w:t>
      </w:r>
    </w:p>
    <w:p w14:paraId="6F63DE33" w14:textId="77777777" w:rsidR="00804B47" w:rsidRPr="00682ECC" w:rsidRDefault="00804B47" w:rsidP="00C226CB">
      <w:pPr>
        <w:rPr>
          <w:lang w:val="en-CA"/>
        </w:rPr>
      </w:pPr>
    </w:p>
    <w:p w14:paraId="65503364" w14:textId="77777777" w:rsidR="00804B47" w:rsidRPr="00682ECC" w:rsidRDefault="00804B47" w:rsidP="00C226CB">
      <w:pPr>
        <w:pStyle w:val="Heading1"/>
        <w:rPr>
          <w:lang w:val="en-CA"/>
        </w:rPr>
      </w:pPr>
      <w:r w:rsidRPr="00682ECC">
        <w:rPr>
          <w:lang w:val="en-CA"/>
        </w:rPr>
        <w:t>Implementation of projects and activities by UNIDO for 201</w:t>
      </w:r>
      <w:r w:rsidR="008A12E3" w:rsidRPr="00682ECC">
        <w:rPr>
          <w:lang w:val="en-CA"/>
        </w:rPr>
        <w:t>7</w:t>
      </w:r>
      <w:r w:rsidRPr="00682ECC">
        <w:rPr>
          <w:lang w:val="en-CA"/>
        </w:rPr>
        <w:t xml:space="preserve"> and cumulative s</w:t>
      </w:r>
      <w:r w:rsidR="008A12E3" w:rsidRPr="00682ECC">
        <w:rPr>
          <w:lang w:val="en-CA"/>
        </w:rPr>
        <w:t>ince 1991 up to 31 December 2017</w:t>
      </w:r>
      <w:r w:rsidRPr="00682ECC">
        <w:rPr>
          <w:lang w:val="en-CA"/>
        </w:rPr>
        <w:t xml:space="preserve"> is summarized as follows:</w:t>
      </w:r>
    </w:p>
    <w:p w14:paraId="50D06901" w14:textId="77777777" w:rsidR="00804B47" w:rsidRPr="00682ECC" w:rsidRDefault="00804B47" w:rsidP="00C226CB">
      <w:pPr>
        <w:pStyle w:val="Heading2"/>
        <w:rPr>
          <w:lang w:val="en-CA"/>
        </w:rPr>
      </w:pPr>
      <w:r w:rsidRPr="00682ECC">
        <w:rPr>
          <w:b/>
          <w:bCs/>
          <w:lang w:val="en-CA"/>
        </w:rPr>
        <w:t>Phase-out:</w:t>
      </w:r>
      <w:r w:rsidRPr="00682ECC">
        <w:rPr>
          <w:lang w:val="en-CA"/>
        </w:rPr>
        <w:t xml:space="preserve"> In 201</w:t>
      </w:r>
      <w:r w:rsidR="00C07B10" w:rsidRPr="00682ECC">
        <w:rPr>
          <w:lang w:val="en-CA"/>
        </w:rPr>
        <w:t>7</w:t>
      </w:r>
      <w:r w:rsidRPr="00682ECC">
        <w:rPr>
          <w:lang w:val="en-CA"/>
        </w:rPr>
        <w:t xml:space="preserve">, </w:t>
      </w:r>
      <w:r w:rsidR="00C07B10" w:rsidRPr="00682ECC">
        <w:rPr>
          <w:lang w:val="en-CA"/>
        </w:rPr>
        <w:t xml:space="preserve">935.5 </w:t>
      </w:r>
      <w:r w:rsidRPr="00682ECC">
        <w:rPr>
          <w:lang w:val="en-CA"/>
        </w:rPr>
        <w:t xml:space="preserve">ODP tonnes of consumption of ODS were phased out and an additional </w:t>
      </w:r>
      <w:r w:rsidR="003A7ACA" w:rsidRPr="00682ECC">
        <w:rPr>
          <w:lang w:val="en-CA"/>
        </w:rPr>
        <w:t xml:space="preserve">78.6 </w:t>
      </w:r>
      <w:r w:rsidRPr="00682ECC">
        <w:rPr>
          <w:lang w:val="en-CA"/>
        </w:rPr>
        <w:t>ODP tonnes of consumption of ODS were approved for phase</w:t>
      </w:r>
      <w:r w:rsidRPr="00682ECC">
        <w:rPr>
          <w:lang w:val="en-CA"/>
        </w:rPr>
        <w:noBreakHyphen/>
        <w:t xml:space="preserve">out. Since 1991, </w:t>
      </w:r>
      <w:r w:rsidR="003A7ACA" w:rsidRPr="00682ECC">
        <w:rPr>
          <w:lang w:val="en-CA"/>
        </w:rPr>
        <w:t xml:space="preserve">62,842 </w:t>
      </w:r>
      <w:r w:rsidRPr="00682ECC">
        <w:rPr>
          <w:lang w:val="en-CA"/>
        </w:rPr>
        <w:t xml:space="preserve">ODP tonnes of consumption of ODS and </w:t>
      </w:r>
      <w:r w:rsidR="003A7ACA" w:rsidRPr="00682ECC">
        <w:rPr>
          <w:lang w:val="en-CA"/>
        </w:rPr>
        <w:t xml:space="preserve">17,381 </w:t>
      </w:r>
      <w:r w:rsidRPr="00682ECC">
        <w:rPr>
          <w:lang w:val="en-CA"/>
        </w:rPr>
        <w:t xml:space="preserve">ODP tonnes of production of ODS had been phased out of an expected total of </w:t>
      </w:r>
      <w:r w:rsidR="00B51327" w:rsidRPr="00682ECC">
        <w:rPr>
          <w:lang w:val="en-CA"/>
        </w:rPr>
        <w:t xml:space="preserve">81,452 </w:t>
      </w:r>
      <w:r w:rsidRPr="00682ECC">
        <w:rPr>
          <w:lang w:val="en-CA"/>
        </w:rPr>
        <w:t xml:space="preserve">ODP tonnes from projects approved (excluding cancelled and transferred projects); </w:t>
      </w:r>
    </w:p>
    <w:p w14:paraId="665937DC" w14:textId="06471B08" w:rsidR="00804B47" w:rsidRPr="00682ECC" w:rsidRDefault="00804B47" w:rsidP="00C226CB">
      <w:pPr>
        <w:pStyle w:val="Heading2"/>
        <w:numPr>
          <w:ilvl w:val="1"/>
          <w:numId w:val="1"/>
        </w:numPr>
        <w:rPr>
          <w:lang w:val="en-CA"/>
        </w:rPr>
      </w:pPr>
      <w:r w:rsidRPr="00682ECC">
        <w:rPr>
          <w:b/>
          <w:bCs/>
          <w:lang w:val="en-CA"/>
        </w:rPr>
        <w:t>Disbursements/approvals:</w:t>
      </w:r>
      <w:r w:rsidRPr="00682ECC">
        <w:rPr>
          <w:lang w:val="en-CA"/>
        </w:rPr>
        <w:t xml:space="preserve"> In 201</w:t>
      </w:r>
      <w:r w:rsidR="00306AD2" w:rsidRPr="00682ECC">
        <w:rPr>
          <w:lang w:val="en-CA"/>
        </w:rPr>
        <w:t>7</w:t>
      </w:r>
      <w:r w:rsidRPr="00682ECC">
        <w:rPr>
          <w:lang w:val="en-CA"/>
        </w:rPr>
        <w:t>, US $</w:t>
      </w:r>
      <w:r w:rsidR="00306AD2" w:rsidRPr="00682ECC">
        <w:rPr>
          <w:lang w:val="en-CA"/>
        </w:rPr>
        <w:t>30.9</w:t>
      </w:r>
      <w:r w:rsidRPr="00682ECC">
        <w:rPr>
          <w:lang w:val="en-CA"/>
        </w:rPr>
        <w:t> million was disbursed and US $2</w:t>
      </w:r>
      <w:r w:rsidR="00306AD2" w:rsidRPr="00682ECC">
        <w:rPr>
          <w:lang w:val="en-CA"/>
        </w:rPr>
        <w:t>5</w:t>
      </w:r>
      <w:r w:rsidRPr="00682ECC">
        <w:rPr>
          <w:lang w:val="en-CA"/>
        </w:rPr>
        <w:t>.35 million was planned for disbursement based on the 201</w:t>
      </w:r>
      <w:r w:rsidR="00306AD2" w:rsidRPr="00682ECC">
        <w:rPr>
          <w:lang w:val="en-CA"/>
        </w:rPr>
        <w:t>6</w:t>
      </w:r>
      <w:r w:rsidRPr="00682ECC">
        <w:rPr>
          <w:lang w:val="en-CA"/>
        </w:rPr>
        <w:t xml:space="preserve"> progress report</w:t>
      </w:r>
      <w:r w:rsidR="00E5423E" w:rsidRPr="00682ECC">
        <w:rPr>
          <w:lang w:val="en-CA"/>
        </w:rPr>
        <w:t>,</w:t>
      </w:r>
      <w:r w:rsidRPr="00682ECC">
        <w:rPr>
          <w:lang w:val="en-CA"/>
        </w:rPr>
        <w:t xml:space="preserve"> representing a rate of disbursement of 1</w:t>
      </w:r>
      <w:r w:rsidR="00306AD2" w:rsidRPr="00682ECC">
        <w:rPr>
          <w:lang w:val="en-CA"/>
        </w:rPr>
        <w:t>22</w:t>
      </w:r>
      <w:r w:rsidRPr="00682ECC">
        <w:rPr>
          <w:lang w:val="en-CA"/>
        </w:rPr>
        <w:t xml:space="preserve"> per cent of that planned. Cumulatively, US $6</w:t>
      </w:r>
      <w:r w:rsidR="00306AD2" w:rsidRPr="00682ECC">
        <w:rPr>
          <w:lang w:val="en-CA"/>
        </w:rPr>
        <w:t>96.41</w:t>
      </w:r>
      <w:r w:rsidRPr="00682ECC">
        <w:rPr>
          <w:lang w:val="en-CA"/>
        </w:rPr>
        <w:t xml:space="preserve"> million had been disbursed out of the total US $7</w:t>
      </w:r>
      <w:r w:rsidR="00306AD2" w:rsidRPr="00682ECC">
        <w:rPr>
          <w:lang w:val="en-CA"/>
        </w:rPr>
        <w:t>96.5</w:t>
      </w:r>
      <w:r w:rsidRPr="00682ECC">
        <w:rPr>
          <w:lang w:val="en-CA"/>
        </w:rPr>
        <w:t xml:space="preserve"> million approved for disbursement (excluding </w:t>
      </w:r>
      <w:r w:rsidR="00B22FBA" w:rsidRPr="00682ECC">
        <w:rPr>
          <w:lang w:val="en-CA"/>
        </w:rPr>
        <w:t>support costs</w:t>
      </w:r>
      <w:r w:rsidRPr="00682ECC">
        <w:rPr>
          <w:lang w:val="en-CA"/>
        </w:rPr>
        <w:t>). This represents a rate of disbursement of 8</w:t>
      </w:r>
      <w:r w:rsidR="00306AD2" w:rsidRPr="00682ECC">
        <w:rPr>
          <w:lang w:val="en-CA"/>
        </w:rPr>
        <w:t>7</w:t>
      </w:r>
      <w:r w:rsidRPr="00682ECC">
        <w:rPr>
          <w:lang w:val="en-CA"/>
        </w:rPr>
        <w:t> per cent. In 201</w:t>
      </w:r>
      <w:r w:rsidR="00306AD2" w:rsidRPr="00682ECC">
        <w:rPr>
          <w:lang w:val="en-CA"/>
        </w:rPr>
        <w:t>7</w:t>
      </w:r>
      <w:r w:rsidRPr="00682ECC">
        <w:rPr>
          <w:lang w:val="en-CA"/>
        </w:rPr>
        <w:t>, US $</w:t>
      </w:r>
      <w:r w:rsidR="00306AD2" w:rsidRPr="00682ECC">
        <w:rPr>
          <w:lang w:val="en-CA"/>
        </w:rPr>
        <w:t>16.48</w:t>
      </w:r>
      <w:r w:rsidRPr="00682ECC">
        <w:rPr>
          <w:lang w:val="en-CA"/>
        </w:rPr>
        <w:t xml:space="preserve"> million was approved for implementation;</w:t>
      </w:r>
    </w:p>
    <w:p w14:paraId="07C0CD5D" w14:textId="7F0AEEDE" w:rsidR="00804B47" w:rsidRPr="00682ECC" w:rsidRDefault="00804B47" w:rsidP="00C226CB">
      <w:pPr>
        <w:pStyle w:val="Heading2"/>
        <w:numPr>
          <w:ilvl w:val="1"/>
          <w:numId w:val="1"/>
        </w:numPr>
        <w:rPr>
          <w:lang w:val="en-CA"/>
        </w:rPr>
      </w:pPr>
      <w:r w:rsidRPr="00682ECC">
        <w:rPr>
          <w:b/>
          <w:lang w:val="en-CA"/>
        </w:rPr>
        <w:t xml:space="preserve">Cost-effectiveness (in ODP): </w:t>
      </w:r>
      <w:r w:rsidRPr="00682ECC">
        <w:rPr>
          <w:lang w:val="en-CA"/>
        </w:rPr>
        <w:t>Since 1991, the average cost-effectiveness of investment projects approved leading to a permanent reduction in consumption was US $11.</w:t>
      </w:r>
      <w:r w:rsidR="005C2D71" w:rsidRPr="00682ECC">
        <w:rPr>
          <w:lang w:val="en-CA"/>
        </w:rPr>
        <w:t>50</w:t>
      </w:r>
      <w:r w:rsidRPr="00682ECC">
        <w:rPr>
          <w:lang w:val="en-CA"/>
        </w:rPr>
        <w:t>/kg</w:t>
      </w:r>
      <w:r w:rsidR="00B22FBA" w:rsidRPr="00682ECC">
        <w:rPr>
          <w:lang w:val="en-CA"/>
        </w:rPr>
        <w:t xml:space="preserve"> and</w:t>
      </w:r>
      <w:r w:rsidRPr="00682ECC">
        <w:rPr>
          <w:lang w:val="en-CA"/>
        </w:rPr>
        <w:t xml:space="preserve"> for all production sector activities (CFC and methyl bromide (MB)) was US $</w:t>
      </w:r>
      <w:r w:rsidRPr="00682ECC">
        <w:rPr>
          <w:bCs/>
          <w:lang w:val="en-CA"/>
        </w:rPr>
        <w:t>2.9</w:t>
      </w:r>
      <w:r w:rsidR="005C2D71" w:rsidRPr="00682ECC">
        <w:rPr>
          <w:bCs/>
          <w:lang w:val="en-CA"/>
        </w:rPr>
        <w:t>1</w:t>
      </w:r>
      <w:r w:rsidRPr="00682ECC">
        <w:rPr>
          <w:lang w:val="en-CA"/>
        </w:rPr>
        <w:t>/kg. The average cost</w:t>
      </w:r>
      <w:r w:rsidRPr="00682ECC">
        <w:rPr>
          <w:lang w:val="en-CA"/>
        </w:rPr>
        <w:noBreakHyphen/>
        <w:t>effectiveness of investment projects per ODP tonne was US $6.</w:t>
      </w:r>
      <w:r w:rsidR="005C2D71" w:rsidRPr="00682ECC">
        <w:rPr>
          <w:lang w:val="en-CA"/>
        </w:rPr>
        <w:t>25</w:t>
      </w:r>
      <w:r w:rsidRPr="00682ECC">
        <w:rPr>
          <w:lang w:val="en-CA"/>
        </w:rPr>
        <w:t>/kg for completed projects and US $4</w:t>
      </w:r>
      <w:r w:rsidR="005C2D71" w:rsidRPr="00682ECC">
        <w:rPr>
          <w:lang w:val="en-CA"/>
        </w:rPr>
        <w:t>9.71</w:t>
      </w:r>
      <w:r w:rsidRPr="00682ECC">
        <w:rPr>
          <w:lang w:val="en-CA"/>
        </w:rPr>
        <w:t>/kg for ongoing projects</w:t>
      </w:r>
      <w:r w:rsidR="00E5423E" w:rsidRPr="00682ECC">
        <w:rPr>
          <w:rStyle w:val="FootnoteReference"/>
          <w:lang w:val="en-CA"/>
        </w:rPr>
        <w:footnoteReference w:id="3"/>
      </w:r>
      <w:r w:rsidR="0000466B" w:rsidRPr="00682ECC">
        <w:rPr>
          <w:lang w:val="en-CA"/>
        </w:rPr>
        <w:t>;</w:t>
      </w:r>
    </w:p>
    <w:p w14:paraId="0A93257B" w14:textId="77777777" w:rsidR="00804B47" w:rsidRPr="00682ECC" w:rsidRDefault="00804B47" w:rsidP="00C226CB">
      <w:pPr>
        <w:pStyle w:val="Heading2"/>
        <w:numPr>
          <w:ilvl w:val="1"/>
          <w:numId w:val="1"/>
        </w:numPr>
        <w:rPr>
          <w:lang w:val="en-CA"/>
        </w:rPr>
      </w:pPr>
      <w:r w:rsidRPr="00682ECC">
        <w:rPr>
          <w:b/>
          <w:bCs/>
          <w:lang w:val="en-CA"/>
        </w:rPr>
        <w:t>Number of projects completed:</w:t>
      </w:r>
      <w:r w:rsidRPr="00682ECC">
        <w:rPr>
          <w:lang w:val="en-CA"/>
        </w:rPr>
        <w:t xml:space="preserve"> In 201</w:t>
      </w:r>
      <w:r w:rsidR="004174D3" w:rsidRPr="00682ECC">
        <w:rPr>
          <w:lang w:val="en-CA"/>
        </w:rPr>
        <w:t>7</w:t>
      </w:r>
      <w:r w:rsidRPr="00682ECC">
        <w:rPr>
          <w:lang w:val="en-CA"/>
        </w:rPr>
        <w:t xml:space="preserve">, </w:t>
      </w:r>
      <w:r w:rsidR="006700E7" w:rsidRPr="00682ECC">
        <w:rPr>
          <w:lang w:val="en-CA"/>
        </w:rPr>
        <w:t>7</w:t>
      </w:r>
      <w:r w:rsidRPr="00682ECC">
        <w:rPr>
          <w:lang w:val="en-CA"/>
        </w:rPr>
        <w:t>2 projects were completed. Since 1991, 1,4</w:t>
      </w:r>
      <w:r w:rsidR="006700E7" w:rsidRPr="00682ECC">
        <w:rPr>
          <w:lang w:val="en-CA"/>
        </w:rPr>
        <w:t>79</w:t>
      </w:r>
      <w:r w:rsidRPr="00682ECC">
        <w:rPr>
          <w:lang w:val="en-CA"/>
        </w:rPr>
        <w:t> projects of the 1,6</w:t>
      </w:r>
      <w:r w:rsidR="006700E7" w:rsidRPr="00682ECC">
        <w:rPr>
          <w:lang w:val="en-CA"/>
        </w:rPr>
        <w:t>73</w:t>
      </w:r>
      <w:r w:rsidRPr="00682ECC">
        <w:rPr>
          <w:lang w:val="en-CA"/>
        </w:rPr>
        <w:t> projects approved for UNIDO (excluding closed or transferred projects) were completed. This represents a completion rate of 8</w:t>
      </w:r>
      <w:r w:rsidR="006700E7" w:rsidRPr="00682ECC">
        <w:rPr>
          <w:lang w:val="en-CA"/>
        </w:rPr>
        <w:t>8</w:t>
      </w:r>
      <w:r w:rsidRPr="00682ECC">
        <w:rPr>
          <w:lang w:val="en-CA"/>
        </w:rPr>
        <w:t xml:space="preserve"> per cent; </w:t>
      </w:r>
    </w:p>
    <w:p w14:paraId="4A11981B" w14:textId="77777777" w:rsidR="00804B47" w:rsidRPr="00682ECC" w:rsidRDefault="00804B47" w:rsidP="00C226CB">
      <w:pPr>
        <w:pStyle w:val="Heading2"/>
        <w:numPr>
          <w:ilvl w:val="1"/>
          <w:numId w:val="1"/>
        </w:numPr>
        <w:rPr>
          <w:lang w:val="en-CA"/>
        </w:rPr>
      </w:pPr>
      <w:r w:rsidRPr="00682ECC">
        <w:rPr>
          <w:b/>
          <w:lang w:val="en-CA"/>
        </w:rPr>
        <w:t xml:space="preserve">Speed of delivery – investment projects: </w:t>
      </w:r>
      <w:r w:rsidRPr="00682ECC">
        <w:rPr>
          <w:lang w:val="en-CA"/>
        </w:rPr>
        <w:t>Proj</w:t>
      </w:r>
      <w:r w:rsidR="00246058" w:rsidRPr="00682ECC">
        <w:rPr>
          <w:lang w:val="en-CA"/>
        </w:rPr>
        <w:t>ects that were completed in 2017</w:t>
      </w:r>
      <w:r w:rsidRPr="00682ECC">
        <w:rPr>
          <w:lang w:val="en-CA"/>
        </w:rPr>
        <w:t xml:space="preserve"> were completed o</w:t>
      </w:r>
      <w:r w:rsidR="00246058" w:rsidRPr="00682ECC">
        <w:rPr>
          <w:lang w:val="en-CA"/>
        </w:rPr>
        <w:t xml:space="preserve">n average </w:t>
      </w:r>
      <w:r w:rsidR="00F679C7" w:rsidRPr="00682ECC">
        <w:rPr>
          <w:lang w:val="en-CA"/>
        </w:rPr>
        <w:t>56</w:t>
      </w:r>
      <w:r w:rsidRPr="00682ECC">
        <w:rPr>
          <w:lang w:val="en-CA"/>
        </w:rPr>
        <w:t xml:space="preserve"> months after their approval. Since 1991, the average time for completion of investment projects has been 3</w:t>
      </w:r>
      <w:r w:rsidR="00246058" w:rsidRPr="00682ECC">
        <w:rPr>
          <w:lang w:val="en-CA"/>
        </w:rPr>
        <w:t>7</w:t>
      </w:r>
      <w:r w:rsidRPr="00682ECC">
        <w:rPr>
          <w:lang w:val="en-CA"/>
        </w:rPr>
        <w:t> months after their approval. First disbursements under these projects occurred, on average, nine months after they had been approved;</w:t>
      </w:r>
    </w:p>
    <w:p w14:paraId="20051508" w14:textId="77777777" w:rsidR="00804B47" w:rsidRPr="00682ECC" w:rsidRDefault="00804B47" w:rsidP="00BA44A7">
      <w:pPr>
        <w:pStyle w:val="Heading2"/>
        <w:widowControl/>
        <w:numPr>
          <w:ilvl w:val="1"/>
          <w:numId w:val="1"/>
        </w:numPr>
        <w:rPr>
          <w:lang w:val="en-CA"/>
        </w:rPr>
      </w:pPr>
      <w:r w:rsidRPr="00682ECC">
        <w:rPr>
          <w:b/>
          <w:lang w:val="en-CA"/>
        </w:rPr>
        <w:t>Speed of delivery – non-investment projects:</w:t>
      </w:r>
      <w:r w:rsidRPr="00682ECC">
        <w:rPr>
          <w:lang w:val="en-CA"/>
        </w:rPr>
        <w:t xml:space="preserve"> Projects that were completed in 201</w:t>
      </w:r>
      <w:r w:rsidR="001B1D96" w:rsidRPr="00682ECC">
        <w:rPr>
          <w:lang w:val="en-CA"/>
        </w:rPr>
        <w:t>7</w:t>
      </w:r>
      <w:r w:rsidRPr="00682ECC">
        <w:rPr>
          <w:lang w:val="en-CA"/>
        </w:rPr>
        <w:t xml:space="preserve"> were completed on average 38 months after their approval. Since 1991, the average time for completion of non-investment projects has been 35 months after their approval. First disbursements under these projects occurred, on average, </w:t>
      </w:r>
      <w:r w:rsidR="001B1D96" w:rsidRPr="00682ECC">
        <w:rPr>
          <w:lang w:val="en-CA"/>
        </w:rPr>
        <w:t>ten</w:t>
      </w:r>
      <w:r w:rsidRPr="00682ECC">
        <w:rPr>
          <w:lang w:val="en-CA"/>
        </w:rPr>
        <w:t xml:space="preserve"> months after they had been approved; </w:t>
      </w:r>
    </w:p>
    <w:p w14:paraId="7E04A9D8" w14:textId="77777777" w:rsidR="00804B47" w:rsidRPr="00682ECC" w:rsidRDefault="00804B47" w:rsidP="00BA44A7">
      <w:pPr>
        <w:pStyle w:val="Heading2"/>
        <w:widowControl/>
        <w:numPr>
          <w:ilvl w:val="1"/>
          <w:numId w:val="1"/>
        </w:numPr>
        <w:rPr>
          <w:lang w:val="en-CA"/>
        </w:rPr>
      </w:pPr>
      <w:r w:rsidRPr="00682ECC">
        <w:rPr>
          <w:b/>
          <w:bCs/>
          <w:lang w:val="en-CA"/>
        </w:rPr>
        <w:t xml:space="preserve">Project preparation: </w:t>
      </w:r>
      <w:r w:rsidRPr="00682ECC">
        <w:rPr>
          <w:lang w:val="en-CA"/>
        </w:rPr>
        <w:t>Of the 484 project preparation activities approved by the end of 201</w:t>
      </w:r>
      <w:r w:rsidR="003F1645" w:rsidRPr="00682ECC">
        <w:rPr>
          <w:lang w:val="en-CA"/>
        </w:rPr>
        <w:t>7</w:t>
      </w:r>
      <w:r w:rsidRPr="00682ECC">
        <w:rPr>
          <w:lang w:val="en-CA"/>
        </w:rPr>
        <w:t>, 4</w:t>
      </w:r>
      <w:r w:rsidR="003F1645" w:rsidRPr="00682ECC">
        <w:rPr>
          <w:lang w:val="en-CA"/>
        </w:rPr>
        <w:t>70</w:t>
      </w:r>
      <w:r w:rsidRPr="00682ECC">
        <w:rPr>
          <w:lang w:val="en-CA"/>
        </w:rPr>
        <w:t xml:space="preserve"> have been completed. In 2016, </w:t>
      </w:r>
      <w:r w:rsidR="003F1645" w:rsidRPr="00682ECC">
        <w:rPr>
          <w:lang w:val="en-CA"/>
        </w:rPr>
        <w:t>eight</w:t>
      </w:r>
      <w:r w:rsidRPr="00682ECC">
        <w:rPr>
          <w:lang w:val="en-CA"/>
        </w:rPr>
        <w:t xml:space="preserve"> projects were completed leaving </w:t>
      </w:r>
      <w:r w:rsidR="003F1645" w:rsidRPr="00682ECC">
        <w:rPr>
          <w:lang w:val="en-CA"/>
        </w:rPr>
        <w:t>14</w:t>
      </w:r>
      <w:r w:rsidRPr="00682ECC">
        <w:rPr>
          <w:lang w:val="en-CA"/>
        </w:rPr>
        <w:t> ongoing;</w:t>
      </w:r>
    </w:p>
    <w:p w14:paraId="23D67AB2" w14:textId="0F4F1911" w:rsidR="00A23B83" w:rsidRPr="00C768C4" w:rsidRDefault="00804B47" w:rsidP="00BA44A7">
      <w:pPr>
        <w:pStyle w:val="Heading2"/>
        <w:keepNext/>
        <w:keepLines/>
        <w:numPr>
          <w:ilvl w:val="1"/>
          <w:numId w:val="1"/>
        </w:numPr>
        <w:rPr>
          <w:lang w:val="en-CA"/>
        </w:rPr>
      </w:pPr>
      <w:r w:rsidRPr="00C768C4">
        <w:rPr>
          <w:b/>
          <w:bCs/>
          <w:lang w:val="en-CA"/>
        </w:rPr>
        <w:lastRenderedPageBreak/>
        <w:t>Implementation delays:</w:t>
      </w:r>
      <w:r w:rsidRPr="00C768C4">
        <w:rPr>
          <w:lang w:val="en-CA"/>
        </w:rPr>
        <w:t xml:space="preserve"> There were a total of 1</w:t>
      </w:r>
      <w:r w:rsidR="008032D8" w:rsidRPr="00C768C4">
        <w:rPr>
          <w:lang w:val="en-CA"/>
        </w:rPr>
        <w:t>33</w:t>
      </w:r>
      <w:r w:rsidRPr="00C768C4">
        <w:rPr>
          <w:lang w:val="en-CA"/>
        </w:rPr>
        <w:t xml:space="preserve"> ongoing investment projects under i</w:t>
      </w:r>
      <w:r w:rsidR="008032D8" w:rsidRPr="00C768C4">
        <w:rPr>
          <w:lang w:val="en-CA"/>
        </w:rPr>
        <w:t>mplementation at the end of 2017</w:t>
      </w:r>
      <w:r w:rsidRPr="00C768C4">
        <w:rPr>
          <w:lang w:val="en-CA"/>
        </w:rPr>
        <w:t xml:space="preserve">. These projects, on average, are experiencing a delay of </w:t>
      </w:r>
      <w:r w:rsidR="008032D8" w:rsidRPr="00C768C4">
        <w:rPr>
          <w:lang w:val="en-CA"/>
        </w:rPr>
        <w:t>30</w:t>
      </w:r>
      <w:r w:rsidRPr="00C768C4">
        <w:rPr>
          <w:lang w:val="en-CA"/>
        </w:rPr>
        <w:t xml:space="preserve"> months. </w:t>
      </w:r>
      <w:r w:rsidR="00A23B83" w:rsidRPr="00C768C4">
        <w:rPr>
          <w:lang w:val="en-CA"/>
        </w:rPr>
        <w:t xml:space="preserve">However, </w:t>
      </w:r>
      <w:r w:rsidR="003D1D5A" w:rsidRPr="00C768C4">
        <w:rPr>
          <w:lang w:val="en-CA"/>
        </w:rPr>
        <w:t>projects classified as “projects with implementation delays” that are subject to the procedures of project cancellation amount to four </w:t>
      </w:r>
      <w:r w:rsidR="00A23B83" w:rsidRPr="00C768C4">
        <w:rPr>
          <w:lang w:val="en-CA"/>
        </w:rPr>
        <w:t xml:space="preserve">(as </w:t>
      </w:r>
      <w:r w:rsidR="00B07CCD" w:rsidRPr="00C768C4">
        <w:rPr>
          <w:lang w:val="en-CA"/>
        </w:rPr>
        <w:t xml:space="preserve">project preparation, </w:t>
      </w:r>
      <w:r w:rsidR="00A23B83" w:rsidRPr="00C768C4">
        <w:rPr>
          <w:lang w:val="en-CA"/>
        </w:rPr>
        <w:t>multi</w:t>
      </w:r>
      <w:r w:rsidR="00A23B83" w:rsidRPr="00C768C4">
        <w:rPr>
          <w:lang w:val="en-CA"/>
        </w:rPr>
        <w:noBreakHyphen/>
        <w:t>year agreements (MYAs)</w:t>
      </w:r>
      <w:r w:rsidR="00B07CCD" w:rsidRPr="00C768C4">
        <w:rPr>
          <w:lang w:val="en-CA"/>
        </w:rPr>
        <w:t>, and institutional strengthening (IS)</w:t>
      </w:r>
      <w:r w:rsidR="00A23B83" w:rsidRPr="00C768C4">
        <w:rPr>
          <w:lang w:val="en-CA"/>
        </w:rPr>
        <w:t xml:space="preserve"> are not subject to those procedures); and</w:t>
      </w:r>
    </w:p>
    <w:p w14:paraId="31FA78AD" w14:textId="77777777" w:rsidR="00804B47" w:rsidRPr="00682ECC" w:rsidRDefault="00804B47" w:rsidP="00C226CB">
      <w:pPr>
        <w:pStyle w:val="Heading2"/>
        <w:numPr>
          <w:ilvl w:val="1"/>
          <w:numId w:val="1"/>
        </w:numPr>
        <w:rPr>
          <w:lang w:val="en-CA"/>
        </w:rPr>
      </w:pPr>
      <w:r w:rsidRPr="00C768C4">
        <w:rPr>
          <w:b/>
          <w:lang w:val="en-CA"/>
        </w:rPr>
        <w:t>MYAs</w:t>
      </w:r>
      <w:r w:rsidRPr="00C768C4">
        <w:rPr>
          <w:lang w:val="en-CA"/>
        </w:rPr>
        <w:t>: In 201</w:t>
      </w:r>
      <w:r w:rsidR="004E37E3" w:rsidRPr="00C768C4">
        <w:rPr>
          <w:lang w:val="en-CA"/>
        </w:rPr>
        <w:t>7</w:t>
      </w:r>
      <w:r w:rsidRPr="00C768C4">
        <w:rPr>
          <w:lang w:val="en-CA"/>
        </w:rPr>
        <w:t xml:space="preserve">, UNIDO was implementing two MYAs for CFC phase-out, one MYA for MB production, two MYAs for MB consumption and </w:t>
      </w:r>
      <w:r w:rsidR="004E37E3" w:rsidRPr="00C768C4">
        <w:rPr>
          <w:lang w:val="en-CA"/>
        </w:rPr>
        <w:t>79</w:t>
      </w:r>
      <w:r w:rsidRPr="00C768C4">
        <w:rPr>
          <w:lang w:val="en-CA"/>
        </w:rPr>
        <w:t> MYAs for HCFC phase-out management plans. Since</w:t>
      </w:r>
      <w:r w:rsidRPr="00682ECC">
        <w:rPr>
          <w:lang w:val="en-CA"/>
        </w:rPr>
        <w:t xml:space="preserve"> 1991, 15</w:t>
      </w:r>
      <w:r w:rsidR="004E37E3" w:rsidRPr="00682ECC">
        <w:rPr>
          <w:lang w:val="en-CA"/>
        </w:rPr>
        <w:t>5</w:t>
      </w:r>
      <w:r w:rsidRPr="00682ECC">
        <w:rPr>
          <w:lang w:val="en-CA"/>
        </w:rPr>
        <w:t xml:space="preserve"> MYAs have been approved and </w:t>
      </w:r>
      <w:r w:rsidR="004E37E3" w:rsidRPr="00682ECC">
        <w:rPr>
          <w:lang w:val="en-CA"/>
        </w:rPr>
        <w:t>71</w:t>
      </w:r>
      <w:r w:rsidRPr="00682ECC">
        <w:rPr>
          <w:lang w:val="en-CA"/>
        </w:rPr>
        <w:t xml:space="preserve"> MYAs have been completed. </w:t>
      </w:r>
    </w:p>
    <w:p w14:paraId="70F44D87" w14:textId="77777777" w:rsidR="00804B47" w:rsidRPr="00682ECC" w:rsidRDefault="00804B47" w:rsidP="00C226CB">
      <w:pPr>
        <w:pStyle w:val="a--"/>
        <w:keepNext/>
        <w:suppressAutoHyphens w:val="0"/>
        <w:spacing w:after="240"/>
        <w:rPr>
          <w:sz w:val="22"/>
          <w:szCs w:val="22"/>
          <w:lang w:val="en-CA"/>
        </w:rPr>
      </w:pPr>
      <w:r w:rsidRPr="00682ECC">
        <w:rPr>
          <w:sz w:val="22"/>
          <w:szCs w:val="22"/>
          <w:lang w:val="en-CA"/>
        </w:rPr>
        <w:t>Project implementation progress in 201</w:t>
      </w:r>
      <w:r w:rsidR="004E37E3" w:rsidRPr="00682ECC">
        <w:rPr>
          <w:sz w:val="22"/>
          <w:szCs w:val="22"/>
          <w:lang w:val="en-CA"/>
        </w:rPr>
        <w:t>7</w:t>
      </w:r>
    </w:p>
    <w:p w14:paraId="674F1539" w14:textId="71E72901" w:rsidR="00804B47" w:rsidRPr="00682ECC" w:rsidRDefault="00804B47" w:rsidP="00C226CB">
      <w:pPr>
        <w:pStyle w:val="Heading1"/>
        <w:keepNext/>
        <w:rPr>
          <w:lang w:val="en-CA"/>
        </w:rPr>
      </w:pPr>
      <w:r w:rsidRPr="00682ECC">
        <w:rPr>
          <w:lang w:val="en-CA"/>
        </w:rPr>
        <w:t xml:space="preserve">The Secretariat reviewed the status of project implementation on a country-by-country basis </w:t>
      </w:r>
      <w:r w:rsidR="00EE7DC0" w:rsidRPr="00682ECC">
        <w:rPr>
          <w:lang w:val="en-CA"/>
        </w:rPr>
        <w:t xml:space="preserve">considering </w:t>
      </w:r>
      <w:r w:rsidRPr="00682ECC">
        <w:rPr>
          <w:lang w:val="en-CA"/>
        </w:rPr>
        <w:t>implementation delays that have occurred with respect to planned completion dates that had been reported in 201</w:t>
      </w:r>
      <w:r w:rsidR="00D37679" w:rsidRPr="00682ECC">
        <w:rPr>
          <w:lang w:val="en-CA"/>
        </w:rPr>
        <w:t>7</w:t>
      </w:r>
      <w:r w:rsidRPr="00682ECC">
        <w:rPr>
          <w:lang w:val="en-CA"/>
        </w:rPr>
        <w:t xml:space="preserve">, the potential impact of these delays on phase-out and the rate of planned disbursements. </w:t>
      </w:r>
    </w:p>
    <w:p w14:paraId="5FEE1C2C" w14:textId="3C8212BA" w:rsidR="00804B47" w:rsidRPr="00682ECC" w:rsidRDefault="00D37679" w:rsidP="00C226CB">
      <w:pPr>
        <w:pStyle w:val="Heading1"/>
        <w:rPr>
          <w:lang w:val="en-CA"/>
        </w:rPr>
      </w:pPr>
      <w:r w:rsidRPr="00682ECC">
        <w:rPr>
          <w:lang w:val="en-CA"/>
        </w:rPr>
        <w:t>Of the 169</w:t>
      </w:r>
      <w:r w:rsidR="00804B47" w:rsidRPr="00682ECC">
        <w:rPr>
          <w:lang w:val="en-CA"/>
        </w:rPr>
        <w:t xml:space="preserve"> ongoing projects, excluding </w:t>
      </w:r>
      <w:r w:rsidR="00B07CCD">
        <w:rPr>
          <w:lang w:val="en-CA"/>
        </w:rPr>
        <w:t xml:space="preserve">IS </w:t>
      </w:r>
      <w:r w:rsidR="00804B47" w:rsidRPr="00682ECC">
        <w:rPr>
          <w:lang w:val="en-CA"/>
        </w:rPr>
        <w:t xml:space="preserve">and project preparation, </w:t>
      </w:r>
      <w:r w:rsidRPr="00682ECC">
        <w:rPr>
          <w:lang w:val="en-CA"/>
        </w:rPr>
        <w:t>83</w:t>
      </w:r>
      <w:r w:rsidR="00804B47" w:rsidRPr="00682ECC">
        <w:rPr>
          <w:lang w:val="en-CA"/>
        </w:rPr>
        <w:t> projects have extended planned dates of completion since the 201</w:t>
      </w:r>
      <w:r w:rsidRPr="00682ECC">
        <w:rPr>
          <w:lang w:val="en-CA"/>
        </w:rPr>
        <w:t>6</w:t>
      </w:r>
      <w:r w:rsidR="00804B47" w:rsidRPr="00682ECC">
        <w:rPr>
          <w:lang w:val="en-CA"/>
        </w:rPr>
        <w:t xml:space="preserve"> progress report. </w:t>
      </w:r>
    </w:p>
    <w:p w14:paraId="2360DCD2" w14:textId="4C427D2A" w:rsidR="003D2716" w:rsidRPr="00682ECC" w:rsidRDefault="00804B47" w:rsidP="00C226CB">
      <w:pPr>
        <w:pStyle w:val="Heading1"/>
        <w:rPr>
          <w:lang w:val="en-CA"/>
        </w:rPr>
      </w:pPr>
      <w:r w:rsidRPr="00682ECC">
        <w:t xml:space="preserve">During the </w:t>
      </w:r>
      <w:r w:rsidRPr="00682ECC">
        <w:rPr>
          <w:lang w:val="en-CA"/>
        </w:rPr>
        <w:t xml:space="preserve">review of the progress report, the Secretariat had several discussions with UNIDO, where </w:t>
      </w:r>
      <w:r w:rsidR="00EE7DC0" w:rsidRPr="00682ECC">
        <w:rPr>
          <w:lang w:val="en-CA"/>
        </w:rPr>
        <w:t xml:space="preserve">several </w:t>
      </w:r>
      <w:r w:rsidRPr="00682ECC">
        <w:rPr>
          <w:lang w:val="en-CA"/>
        </w:rPr>
        <w:t xml:space="preserve">issues on ongoing projects were satisfactorily resolved. However, issues could not be resolved for a number of projects or tranches of </w:t>
      </w:r>
      <w:r w:rsidR="00B22FBA" w:rsidRPr="00682ECC">
        <w:rPr>
          <w:lang w:val="en-CA"/>
        </w:rPr>
        <w:t>MYAs</w:t>
      </w:r>
      <w:r w:rsidRPr="00682ECC">
        <w:rPr>
          <w:lang w:val="en-CA"/>
        </w:rPr>
        <w:t xml:space="preserve"> for the phase-out of CFC</w:t>
      </w:r>
      <w:r w:rsidR="00B07CCD">
        <w:rPr>
          <w:lang w:val="en-CA"/>
        </w:rPr>
        <w:t>s</w:t>
      </w:r>
      <w:r w:rsidRPr="00682ECC">
        <w:rPr>
          <w:lang w:val="en-CA"/>
        </w:rPr>
        <w:t xml:space="preserve"> or HCFCs; projects for ODS waste disposal; and renewal of IS projects, as shown in Annex I to the present document. For each ongoing project, a brief description on the status of implementation and the outstanding issues are presented and a recommendation is proposed for consideration by the Executive Committee.</w:t>
      </w:r>
      <w:r w:rsidR="003D2716" w:rsidRPr="00682ECC">
        <w:t xml:space="preserve"> </w:t>
      </w:r>
    </w:p>
    <w:p w14:paraId="5A2E9A7A" w14:textId="0D2971A0" w:rsidR="003D2716" w:rsidRPr="00682ECC" w:rsidRDefault="00B07CCD" w:rsidP="00C226CB">
      <w:pPr>
        <w:pStyle w:val="Heading1"/>
        <w:rPr>
          <w:lang w:val="en-CA"/>
        </w:rPr>
      </w:pPr>
      <w:r>
        <w:rPr>
          <w:lang w:val="en-CA"/>
        </w:rPr>
        <w:t>The issues identified with regard to</w:t>
      </w:r>
      <w:r w:rsidR="003D2716" w:rsidRPr="00682ECC">
        <w:rPr>
          <w:lang w:val="en-CA"/>
        </w:rPr>
        <w:t xml:space="preserve"> the</w:t>
      </w:r>
      <w:r>
        <w:rPr>
          <w:lang w:val="en-CA"/>
        </w:rPr>
        <w:t xml:space="preserve"> </w:t>
      </w:r>
      <w:r w:rsidR="003D2716" w:rsidRPr="00682ECC">
        <w:rPr>
          <w:lang w:val="en-CA"/>
        </w:rPr>
        <w:t>demonstration project for the introduction of trans-critical CO</w:t>
      </w:r>
      <w:r w:rsidR="003D2716" w:rsidRPr="00682ECC">
        <w:rPr>
          <w:vertAlign w:val="subscript"/>
          <w:lang w:val="en-CA"/>
        </w:rPr>
        <w:t>2</w:t>
      </w:r>
      <w:r w:rsidR="003D2716" w:rsidRPr="00682ECC">
        <w:rPr>
          <w:lang w:val="en-CA"/>
        </w:rPr>
        <w:t xml:space="preserve"> refrigeration technology for supermarkets (Argentina and Tunisia) (GLO/REF/76/DEM/335) and </w:t>
      </w:r>
      <w:r>
        <w:rPr>
          <w:lang w:val="en-CA"/>
        </w:rPr>
        <w:t xml:space="preserve">the </w:t>
      </w:r>
      <w:r w:rsidR="003D2716" w:rsidRPr="00682ECC">
        <w:rPr>
          <w:lang w:val="en-CA"/>
        </w:rPr>
        <w:t>global chiller replacement project (Argentina component) (GLO/REF/80/DEM/344) are discussed under relevant sections</w:t>
      </w:r>
      <w:r>
        <w:rPr>
          <w:lang w:val="en-CA"/>
        </w:rPr>
        <w:t xml:space="preserve"> of the reports</w:t>
      </w:r>
      <w:r w:rsidR="003D2716" w:rsidRPr="00682ECC">
        <w:rPr>
          <w:lang w:val="en-CA"/>
        </w:rPr>
        <w:t xml:space="preserve"> on projects with specific reporting requirements.</w:t>
      </w:r>
      <w:r>
        <w:rPr>
          <w:rStyle w:val="FootnoteReference"/>
          <w:lang w:val="en-CA"/>
        </w:rPr>
        <w:footnoteReference w:id="4"/>
      </w:r>
    </w:p>
    <w:p w14:paraId="58542EC6" w14:textId="77777777" w:rsidR="00B22FBA" w:rsidRPr="001C5208" w:rsidRDefault="00B22FBA" w:rsidP="00C226CB">
      <w:pPr>
        <w:pStyle w:val="Heading1"/>
        <w:widowControl w:val="0"/>
        <w:numPr>
          <w:ilvl w:val="0"/>
          <w:numId w:val="0"/>
        </w:numPr>
        <w:ind w:left="1418" w:hanging="1418"/>
        <w:rPr>
          <w:rFonts w:ascii="Times New Roman Bold" w:hAnsi="Times New Roman Bold"/>
          <w:b/>
          <w:caps/>
          <w:szCs w:val="28"/>
          <w:lang w:val="en-CA"/>
        </w:rPr>
      </w:pPr>
      <w:r w:rsidRPr="001C5208">
        <w:rPr>
          <w:rFonts w:ascii="Times New Roman Bold" w:hAnsi="Times New Roman Bold"/>
          <w:b/>
          <w:caps/>
          <w:szCs w:val="28"/>
          <w:lang w:val="en-CA"/>
        </w:rPr>
        <w:t>Part II:</w:t>
      </w:r>
      <w:r w:rsidRPr="001C5208">
        <w:rPr>
          <w:rFonts w:ascii="Times New Roman Bold" w:hAnsi="Times New Roman Bold"/>
          <w:b/>
          <w:caps/>
          <w:szCs w:val="28"/>
          <w:lang w:val="en-CA"/>
        </w:rPr>
        <w:tab/>
        <w:t>Projects approved under the additional voluntary contributions for HFC activities</w:t>
      </w:r>
    </w:p>
    <w:p w14:paraId="30935492" w14:textId="2D9286D1" w:rsidR="00365F2D" w:rsidRPr="001C5208" w:rsidRDefault="00365F2D" w:rsidP="00C226CB">
      <w:pPr>
        <w:pStyle w:val="Heading1"/>
        <w:widowControl w:val="0"/>
        <w:rPr>
          <w:lang w:val="en-CA"/>
        </w:rPr>
      </w:pPr>
      <w:r w:rsidRPr="001C5208">
        <w:rPr>
          <w:lang w:val="en-CA"/>
        </w:rPr>
        <w:t xml:space="preserve">In 2017, the Executive Committee had approved </w:t>
      </w:r>
      <w:r w:rsidR="002D21BD" w:rsidRPr="001C5208">
        <w:rPr>
          <w:lang w:val="en-CA"/>
        </w:rPr>
        <w:t>21</w:t>
      </w:r>
      <w:r w:rsidRPr="001C5208">
        <w:rPr>
          <w:lang w:val="en-CA"/>
        </w:rPr>
        <w:t xml:space="preserve"> HFC-related projects under the additional voluntary contributions amounting to US</w:t>
      </w:r>
      <w:r w:rsidR="001C5208" w:rsidRPr="001C5208">
        <w:rPr>
          <w:lang w:val="en-CA"/>
        </w:rPr>
        <w:t> </w:t>
      </w:r>
      <w:r w:rsidRPr="001C5208">
        <w:rPr>
          <w:lang w:val="en-CA"/>
        </w:rPr>
        <w:t>$</w:t>
      </w:r>
      <w:r w:rsidR="006D671E" w:rsidRPr="001C5208">
        <w:rPr>
          <w:lang w:val="en-CA"/>
        </w:rPr>
        <w:t>2,426,000</w:t>
      </w:r>
      <w:r w:rsidR="00B22FBA" w:rsidRPr="001C5208">
        <w:rPr>
          <w:lang w:val="en-CA"/>
        </w:rPr>
        <w:t xml:space="preserve"> (excluding agency support costs)</w:t>
      </w:r>
      <w:r w:rsidRPr="001C5208">
        <w:rPr>
          <w:lang w:val="en-CA"/>
        </w:rPr>
        <w:t xml:space="preserve">. A summary of the status of these projects is presented in Table 1. </w:t>
      </w:r>
    </w:p>
    <w:p w14:paraId="1F203B6F" w14:textId="77777777" w:rsidR="00365F2D" w:rsidRPr="001C5208" w:rsidRDefault="00365F2D" w:rsidP="00C226CB">
      <w:pPr>
        <w:pStyle w:val="Heading1"/>
        <w:keepNext/>
        <w:numPr>
          <w:ilvl w:val="0"/>
          <w:numId w:val="0"/>
        </w:numPr>
        <w:spacing w:after="0"/>
        <w:rPr>
          <w:b/>
          <w:lang w:val="en-CA"/>
        </w:rPr>
      </w:pPr>
      <w:r w:rsidRPr="001C5208">
        <w:rPr>
          <w:b/>
          <w:lang w:val="en-CA"/>
        </w:rPr>
        <w:t>Table 1. HFC-related projects approved in 2017</w:t>
      </w:r>
    </w:p>
    <w:tbl>
      <w:tblPr>
        <w:tblW w:w="978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072"/>
        <w:gridCol w:w="1150"/>
        <w:gridCol w:w="1185"/>
        <w:gridCol w:w="1092"/>
        <w:gridCol w:w="1171"/>
        <w:gridCol w:w="1016"/>
        <w:gridCol w:w="1110"/>
      </w:tblGrid>
      <w:tr w:rsidR="00C542F8" w:rsidRPr="00C542F8" w14:paraId="36AD786B" w14:textId="77777777" w:rsidTr="00A30619">
        <w:trPr>
          <w:trHeight w:val="276"/>
        </w:trPr>
        <w:tc>
          <w:tcPr>
            <w:tcW w:w="1985" w:type="dxa"/>
            <w:vMerge w:val="restart"/>
            <w:shd w:val="clear" w:color="auto" w:fill="auto"/>
            <w:noWrap/>
            <w:vAlign w:val="center"/>
            <w:hideMark/>
          </w:tcPr>
          <w:p w14:paraId="3F123FDE" w14:textId="77777777" w:rsidR="00C542F8" w:rsidRPr="00C542F8" w:rsidRDefault="00C542F8" w:rsidP="00C226CB">
            <w:pPr>
              <w:keepNext/>
              <w:jc w:val="center"/>
              <w:rPr>
                <w:b/>
                <w:bCs/>
                <w:sz w:val="20"/>
                <w:szCs w:val="20"/>
                <w:lang w:val="en-CA" w:eastAsia="en-CA"/>
              </w:rPr>
            </w:pPr>
            <w:r w:rsidRPr="00C542F8">
              <w:rPr>
                <w:b/>
                <w:bCs/>
                <w:sz w:val="20"/>
                <w:szCs w:val="20"/>
                <w:lang w:val="en-CA" w:eastAsia="en-CA"/>
              </w:rPr>
              <w:t>Type</w:t>
            </w:r>
          </w:p>
          <w:p w14:paraId="3294D55C" w14:textId="3D705493" w:rsidR="00C542F8" w:rsidRPr="00C542F8" w:rsidRDefault="00C542F8" w:rsidP="00C226CB">
            <w:pPr>
              <w:keepNext/>
              <w:jc w:val="center"/>
              <w:rPr>
                <w:b/>
                <w:bCs/>
                <w:sz w:val="20"/>
                <w:szCs w:val="20"/>
                <w:lang w:val="en-CA" w:eastAsia="en-CA"/>
              </w:rPr>
            </w:pPr>
          </w:p>
        </w:tc>
        <w:tc>
          <w:tcPr>
            <w:tcW w:w="3407" w:type="dxa"/>
            <w:gridSpan w:val="3"/>
            <w:shd w:val="clear" w:color="auto" w:fill="auto"/>
            <w:noWrap/>
            <w:vAlign w:val="center"/>
            <w:hideMark/>
          </w:tcPr>
          <w:p w14:paraId="12CA0191" w14:textId="77777777" w:rsidR="00C542F8" w:rsidRPr="00C542F8" w:rsidRDefault="00C542F8" w:rsidP="00C226CB">
            <w:pPr>
              <w:keepNext/>
              <w:jc w:val="center"/>
              <w:rPr>
                <w:b/>
                <w:bCs/>
                <w:sz w:val="20"/>
                <w:szCs w:val="20"/>
                <w:lang w:val="en-CA" w:eastAsia="en-CA"/>
              </w:rPr>
            </w:pPr>
            <w:r w:rsidRPr="00C542F8">
              <w:rPr>
                <w:b/>
                <w:bCs/>
                <w:sz w:val="20"/>
                <w:szCs w:val="20"/>
                <w:lang w:val="en-CA" w:eastAsia="en-CA"/>
              </w:rPr>
              <w:t>Number of projects</w:t>
            </w:r>
          </w:p>
        </w:tc>
        <w:tc>
          <w:tcPr>
            <w:tcW w:w="4389" w:type="dxa"/>
            <w:gridSpan w:val="4"/>
            <w:shd w:val="clear" w:color="auto" w:fill="auto"/>
            <w:noWrap/>
            <w:vAlign w:val="center"/>
            <w:hideMark/>
          </w:tcPr>
          <w:p w14:paraId="6AAAD4AA" w14:textId="23CBB46E" w:rsidR="00C542F8" w:rsidRPr="00C542F8" w:rsidRDefault="00C542F8" w:rsidP="00C226CB">
            <w:pPr>
              <w:keepNext/>
              <w:jc w:val="center"/>
              <w:rPr>
                <w:b/>
                <w:bCs/>
                <w:sz w:val="20"/>
                <w:szCs w:val="20"/>
                <w:lang w:val="en-CA" w:eastAsia="en-CA"/>
              </w:rPr>
            </w:pPr>
            <w:r w:rsidRPr="00C542F8">
              <w:rPr>
                <w:b/>
                <w:bCs/>
                <w:sz w:val="20"/>
                <w:szCs w:val="20"/>
                <w:lang w:val="en-CA" w:eastAsia="en-CA"/>
              </w:rPr>
              <w:t>Funding (US</w:t>
            </w:r>
            <w:r>
              <w:rPr>
                <w:b/>
                <w:bCs/>
                <w:sz w:val="20"/>
                <w:szCs w:val="20"/>
                <w:lang w:val="en-CA" w:eastAsia="en-CA"/>
              </w:rPr>
              <w:t> </w:t>
            </w:r>
            <w:r w:rsidRPr="00C542F8">
              <w:rPr>
                <w:b/>
                <w:bCs/>
                <w:sz w:val="20"/>
                <w:szCs w:val="20"/>
                <w:lang w:val="en-CA" w:eastAsia="en-CA"/>
              </w:rPr>
              <w:t>$)*</w:t>
            </w:r>
          </w:p>
        </w:tc>
      </w:tr>
      <w:tr w:rsidR="00C542F8" w:rsidRPr="00C542F8" w14:paraId="2E27CA9D" w14:textId="77777777" w:rsidTr="00A30619">
        <w:trPr>
          <w:trHeight w:val="153"/>
        </w:trPr>
        <w:tc>
          <w:tcPr>
            <w:tcW w:w="1985" w:type="dxa"/>
            <w:vMerge/>
            <w:shd w:val="clear" w:color="auto" w:fill="auto"/>
            <w:noWrap/>
            <w:vAlign w:val="center"/>
            <w:hideMark/>
          </w:tcPr>
          <w:p w14:paraId="37F1619C" w14:textId="67EB0B02" w:rsidR="00C542F8" w:rsidRPr="00C542F8" w:rsidRDefault="00C542F8" w:rsidP="00C226CB">
            <w:pPr>
              <w:keepNext/>
              <w:jc w:val="left"/>
              <w:rPr>
                <w:b/>
                <w:bCs/>
                <w:sz w:val="20"/>
                <w:szCs w:val="20"/>
                <w:lang w:val="en-CA" w:eastAsia="en-CA"/>
              </w:rPr>
            </w:pPr>
          </w:p>
        </w:tc>
        <w:tc>
          <w:tcPr>
            <w:tcW w:w="1072" w:type="dxa"/>
            <w:shd w:val="clear" w:color="auto" w:fill="auto"/>
            <w:vAlign w:val="center"/>
            <w:hideMark/>
          </w:tcPr>
          <w:p w14:paraId="423A751D" w14:textId="77777777" w:rsidR="00C542F8" w:rsidRPr="00C542F8" w:rsidRDefault="00C542F8" w:rsidP="00C226CB">
            <w:pPr>
              <w:keepNext/>
              <w:jc w:val="center"/>
              <w:rPr>
                <w:b/>
                <w:bCs/>
                <w:sz w:val="20"/>
                <w:szCs w:val="20"/>
                <w:lang w:val="en-CA" w:eastAsia="en-CA"/>
              </w:rPr>
            </w:pPr>
            <w:r w:rsidRPr="00C542F8">
              <w:rPr>
                <w:b/>
                <w:bCs/>
                <w:sz w:val="20"/>
                <w:szCs w:val="20"/>
                <w:lang w:val="en-US" w:eastAsia="en-CA"/>
              </w:rPr>
              <w:t>Approved</w:t>
            </w:r>
          </w:p>
        </w:tc>
        <w:tc>
          <w:tcPr>
            <w:tcW w:w="1150" w:type="dxa"/>
            <w:shd w:val="clear" w:color="auto" w:fill="auto"/>
            <w:vAlign w:val="center"/>
            <w:hideMark/>
          </w:tcPr>
          <w:p w14:paraId="57ABB266" w14:textId="77777777" w:rsidR="00C542F8" w:rsidRPr="00C542F8" w:rsidRDefault="00C542F8" w:rsidP="00C226CB">
            <w:pPr>
              <w:keepNext/>
              <w:jc w:val="center"/>
              <w:rPr>
                <w:b/>
                <w:bCs/>
                <w:sz w:val="20"/>
                <w:szCs w:val="20"/>
                <w:lang w:val="en-CA" w:eastAsia="en-CA"/>
              </w:rPr>
            </w:pPr>
            <w:r w:rsidRPr="00C542F8">
              <w:rPr>
                <w:b/>
                <w:bCs/>
                <w:sz w:val="20"/>
                <w:szCs w:val="20"/>
                <w:lang w:val="en-US" w:eastAsia="en-CA"/>
              </w:rPr>
              <w:t>Completed</w:t>
            </w:r>
          </w:p>
        </w:tc>
        <w:tc>
          <w:tcPr>
            <w:tcW w:w="1185" w:type="dxa"/>
            <w:shd w:val="clear" w:color="auto" w:fill="auto"/>
            <w:vAlign w:val="center"/>
            <w:hideMark/>
          </w:tcPr>
          <w:p w14:paraId="70E7DD3A" w14:textId="77777777" w:rsidR="00C542F8" w:rsidRPr="00C542F8" w:rsidRDefault="00C542F8" w:rsidP="00C226CB">
            <w:pPr>
              <w:keepNext/>
              <w:jc w:val="center"/>
              <w:rPr>
                <w:b/>
                <w:bCs/>
                <w:sz w:val="20"/>
                <w:szCs w:val="20"/>
                <w:lang w:val="en-CA" w:eastAsia="en-CA"/>
              </w:rPr>
            </w:pPr>
            <w:r w:rsidRPr="00C542F8">
              <w:rPr>
                <w:b/>
                <w:bCs/>
                <w:sz w:val="20"/>
                <w:szCs w:val="20"/>
                <w:lang w:val="en-US" w:eastAsia="en-CA"/>
              </w:rPr>
              <w:t>% completed</w:t>
            </w:r>
          </w:p>
        </w:tc>
        <w:tc>
          <w:tcPr>
            <w:tcW w:w="1092" w:type="dxa"/>
            <w:shd w:val="clear" w:color="auto" w:fill="auto"/>
            <w:vAlign w:val="center"/>
            <w:hideMark/>
          </w:tcPr>
          <w:p w14:paraId="0A1EE2AC" w14:textId="77777777" w:rsidR="00C542F8" w:rsidRPr="00C542F8" w:rsidRDefault="00C542F8" w:rsidP="00C226CB">
            <w:pPr>
              <w:keepNext/>
              <w:jc w:val="left"/>
              <w:rPr>
                <w:b/>
                <w:bCs/>
                <w:sz w:val="20"/>
                <w:szCs w:val="20"/>
                <w:lang w:val="en-CA" w:eastAsia="en-CA"/>
              </w:rPr>
            </w:pPr>
            <w:r w:rsidRPr="00C542F8">
              <w:rPr>
                <w:b/>
                <w:bCs/>
                <w:sz w:val="20"/>
                <w:szCs w:val="20"/>
                <w:lang w:val="en-US" w:eastAsia="en-CA"/>
              </w:rPr>
              <w:t>Approved</w:t>
            </w:r>
          </w:p>
        </w:tc>
        <w:tc>
          <w:tcPr>
            <w:tcW w:w="1171" w:type="dxa"/>
            <w:shd w:val="clear" w:color="auto" w:fill="auto"/>
            <w:vAlign w:val="center"/>
            <w:hideMark/>
          </w:tcPr>
          <w:p w14:paraId="5DEAA9D6" w14:textId="77777777" w:rsidR="00C542F8" w:rsidRPr="00C542F8" w:rsidRDefault="00C542F8" w:rsidP="00C226CB">
            <w:pPr>
              <w:keepNext/>
              <w:jc w:val="center"/>
              <w:rPr>
                <w:b/>
                <w:bCs/>
                <w:sz w:val="20"/>
                <w:szCs w:val="20"/>
                <w:lang w:val="en-CA" w:eastAsia="en-CA"/>
              </w:rPr>
            </w:pPr>
            <w:r w:rsidRPr="00C542F8">
              <w:rPr>
                <w:b/>
                <w:bCs/>
                <w:sz w:val="20"/>
                <w:szCs w:val="20"/>
                <w:lang w:val="en-US" w:eastAsia="en-CA"/>
              </w:rPr>
              <w:t>Disbursed</w:t>
            </w:r>
          </w:p>
        </w:tc>
        <w:tc>
          <w:tcPr>
            <w:tcW w:w="1016" w:type="dxa"/>
            <w:shd w:val="clear" w:color="auto" w:fill="auto"/>
            <w:vAlign w:val="center"/>
            <w:hideMark/>
          </w:tcPr>
          <w:p w14:paraId="0E827047" w14:textId="77777777" w:rsidR="00C542F8" w:rsidRPr="00C542F8" w:rsidRDefault="00C542F8" w:rsidP="00C226CB">
            <w:pPr>
              <w:keepNext/>
              <w:jc w:val="center"/>
              <w:rPr>
                <w:b/>
                <w:bCs/>
                <w:sz w:val="20"/>
                <w:szCs w:val="20"/>
                <w:lang w:val="en-CA" w:eastAsia="en-CA"/>
              </w:rPr>
            </w:pPr>
            <w:r w:rsidRPr="00C542F8">
              <w:rPr>
                <w:b/>
                <w:bCs/>
                <w:sz w:val="20"/>
                <w:szCs w:val="20"/>
                <w:lang w:val="en-US" w:eastAsia="en-CA"/>
              </w:rPr>
              <w:t>Balance</w:t>
            </w:r>
          </w:p>
        </w:tc>
        <w:tc>
          <w:tcPr>
            <w:tcW w:w="1110" w:type="dxa"/>
            <w:shd w:val="clear" w:color="auto" w:fill="auto"/>
            <w:vAlign w:val="center"/>
            <w:hideMark/>
          </w:tcPr>
          <w:p w14:paraId="3D1A1F19" w14:textId="77777777" w:rsidR="00C542F8" w:rsidRPr="00C542F8" w:rsidRDefault="00C542F8" w:rsidP="00C226CB">
            <w:pPr>
              <w:keepNext/>
              <w:jc w:val="center"/>
              <w:rPr>
                <w:b/>
                <w:bCs/>
                <w:sz w:val="20"/>
                <w:szCs w:val="20"/>
                <w:lang w:val="en-CA" w:eastAsia="en-CA"/>
              </w:rPr>
            </w:pPr>
            <w:r w:rsidRPr="00C542F8">
              <w:rPr>
                <w:b/>
                <w:bCs/>
                <w:sz w:val="20"/>
                <w:szCs w:val="20"/>
                <w:lang w:val="en-US" w:eastAsia="en-CA"/>
              </w:rPr>
              <w:t>% disbursed</w:t>
            </w:r>
          </w:p>
        </w:tc>
      </w:tr>
      <w:tr w:rsidR="00382721" w:rsidRPr="00C542F8" w14:paraId="688A0F55" w14:textId="77777777" w:rsidTr="00A30619">
        <w:trPr>
          <w:trHeight w:val="64"/>
        </w:trPr>
        <w:tc>
          <w:tcPr>
            <w:tcW w:w="1985" w:type="dxa"/>
            <w:shd w:val="clear" w:color="auto" w:fill="auto"/>
            <w:noWrap/>
            <w:vAlign w:val="center"/>
            <w:hideMark/>
          </w:tcPr>
          <w:p w14:paraId="4794BC48" w14:textId="77777777" w:rsidR="00382721" w:rsidRPr="00C542F8" w:rsidRDefault="00382721" w:rsidP="00C226CB">
            <w:pPr>
              <w:keepNext/>
              <w:jc w:val="left"/>
              <w:rPr>
                <w:sz w:val="20"/>
                <w:szCs w:val="20"/>
                <w:lang w:val="en-CA" w:eastAsia="en-CA"/>
              </w:rPr>
            </w:pPr>
            <w:r w:rsidRPr="00C542F8">
              <w:rPr>
                <w:sz w:val="20"/>
                <w:szCs w:val="20"/>
                <w:lang w:val="en-CA" w:eastAsia="en-CA"/>
              </w:rPr>
              <w:t>Project preparation</w:t>
            </w:r>
          </w:p>
        </w:tc>
        <w:tc>
          <w:tcPr>
            <w:tcW w:w="1072" w:type="dxa"/>
            <w:shd w:val="clear" w:color="auto" w:fill="auto"/>
            <w:noWrap/>
            <w:vAlign w:val="center"/>
            <w:hideMark/>
          </w:tcPr>
          <w:p w14:paraId="3007E86E" w14:textId="77777777" w:rsidR="00382721" w:rsidRPr="00C542F8" w:rsidRDefault="00382721" w:rsidP="00C226CB">
            <w:pPr>
              <w:keepNext/>
              <w:jc w:val="right"/>
              <w:rPr>
                <w:sz w:val="20"/>
                <w:szCs w:val="20"/>
                <w:lang w:val="en-CA" w:eastAsia="en-CA"/>
              </w:rPr>
            </w:pPr>
            <w:r w:rsidRPr="00C542F8">
              <w:rPr>
                <w:sz w:val="20"/>
                <w:szCs w:val="20"/>
                <w:lang w:val="en-CA" w:eastAsia="en-CA"/>
              </w:rPr>
              <w:t>3</w:t>
            </w:r>
          </w:p>
        </w:tc>
        <w:tc>
          <w:tcPr>
            <w:tcW w:w="1150" w:type="dxa"/>
            <w:shd w:val="clear" w:color="auto" w:fill="auto"/>
            <w:noWrap/>
            <w:vAlign w:val="center"/>
            <w:hideMark/>
          </w:tcPr>
          <w:p w14:paraId="3A6C885F" w14:textId="77777777" w:rsidR="00382721" w:rsidRPr="00C542F8" w:rsidRDefault="00382721" w:rsidP="00C226CB">
            <w:pPr>
              <w:keepNext/>
              <w:jc w:val="right"/>
              <w:rPr>
                <w:sz w:val="20"/>
                <w:szCs w:val="20"/>
                <w:lang w:val="en-CA" w:eastAsia="en-CA"/>
              </w:rPr>
            </w:pPr>
            <w:r w:rsidRPr="00C542F8">
              <w:rPr>
                <w:sz w:val="20"/>
                <w:szCs w:val="20"/>
                <w:lang w:val="en-CA" w:eastAsia="en-CA"/>
              </w:rPr>
              <w:t>0</w:t>
            </w:r>
          </w:p>
        </w:tc>
        <w:tc>
          <w:tcPr>
            <w:tcW w:w="1185" w:type="dxa"/>
            <w:shd w:val="clear" w:color="auto" w:fill="auto"/>
            <w:noWrap/>
            <w:vAlign w:val="center"/>
            <w:hideMark/>
          </w:tcPr>
          <w:p w14:paraId="70B87821" w14:textId="77777777" w:rsidR="00382721" w:rsidRPr="00C542F8" w:rsidRDefault="00382721" w:rsidP="00C226CB">
            <w:pPr>
              <w:keepNext/>
              <w:jc w:val="right"/>
              <w:rPr>
                <w:sz w:val="20"/>
                <w:szCs w:val="20"/>
                <w:lang w:val="en-CA" w:eastAsia="en-CA"/>
              </w:rPr>
            </w:pPr>
            <w:r w:rsidRPr="00C542F8">
              <w:rPr>
                <w:sz w:val="20"/>
                <w:szCs w:val="20"/>
                <w:lang w:val="en-CA" w:eastAsia="en-CA"/>
              </w:rPr>
              <w:t>0</w:t>
            </w:r>
          </w:p>
        </w:tc>
        <w:tc>
          <w:tcPr>
            <w:tcW w:w="1092" w:type="dxa"/>
            <w:shd w:val="clear" w:color="auto" w:fill="auto"/>
            <w:noWrap/>
            <w:vAlign w:val="center"/>
            <w:hideMark/>
          </w:tcPr>
          <w:p w14:paraId="6FE57F19" w14:textId="77777777" w:rsidR="00382721" w:rsidRPr="00C542F8" w:rsidRDefault="00382721" w:rsidP="00C226CB">
            <w:pPr>
              <w:keepNext/>
              <w:jc w:val="right"/>
              <w:rPr>
                <w:sz w:val="20"/>
                <w:szCs w:val="20"/>
                <w:lang w:val="en-CA" w:eastAsia="en-CA"/>
              </w:rPr>
            </w:pPr>
            <w:r w:rsidRPr="00C542F8">
              <w:rPr>
                <w:sz w:val="20"/>
                <w:szCs w:val="20"/>
                <w:lang w:val="en-CA" w:eastAsia="en-CA"/>
              </w:rPr>
              <w:t>90,000</w:t>
            </w:r>
          </w:p>
        </w:tc>
        <w:tc>
          <w:tcPr>
            <w:tcW w:w="1171" w:type="dxa"/>
            <w:shd w:val="clear" w:color="auto" w:fill="auto"/>
            <w:noWrap/>
            <w:vAlign w:val="center"/>
            <w:hideMark/>
          </w:tcPr>
          <w:p w14:paraId="5249DEB0" w14:textId="77777777" w:rsidR="00382721" w:rsidRPr="00C542F8" w:rsidRDefault="00382721" w:rsidP="00C226CB">
            <w:pPr>
              <w:keepNext/>
              <w:jc w:val="right"/>
              <w:rPr>
                <w:sz w:val="20"/>
                <w:szCs w:val="20"/>
                <w:lang w:val="en-CA" w:eastAsia="en-CA"/>
              </w:rPr>
            </w:pPr>
            <w:r w:rsidRPr="00C542F8">
              <w:rPr>
                <w:sz w:val="20"/>
                <w:szCs w:val="20"/>
                <w:lang w:val="en-CA" w:eastAsia="en-CA"/>
              </w:rPr>
              <w:t>0</w:t>
            </w:r>
          </w:p>
        </w:tc>
        <w:tc>
          <w:tcPr>
            <w:tcW w:w="1016" w:type="dxa"/>
            <w:shd w:val="clear" w:color="auto" w:fill="auto"/>
            <w:noWrap/>
            <w:vAlign w:val="center"/>
            <w:hideMark/>
          </w:tcPr>
          <w:p w14:paraId="76F0E279" w14:textId="77777777" w:rsidR="00382721" w:rsidRPr="00C542F8" w:rsidRDefault="00382721" w:rsidP="00C226CB">
            <w:pPr>
              <w:keepNext/>
              <w:jc w:val="right"/>
              <w:rPr>
                <w:sz w:val="20"/>
                <w:szCs w:val="20"/>
                <w:lang w:val="en-CA" w:eastAsia="en-CA"/>
              </w:rPr>
            </w:pPr>
            <w:r w:rsidRPr="00C542F8">
              <w:rPr>
                <w:sz w:val="20"/>
                <w:szCs w:val="20"/>
                <w:lang w:val="en-CA" w:eastAsia="en-CA"/>
              </w:rPr>
              <w:t>90,000</w:t>
            </w:r>
          </w:p>
        </w:tc>
        <w:tc>
          <w:tcPr>
            <w:tcW w:w="1110" w:type="dxa"/>
            <w:shd w:val="clear" w:color="auto" w:fill="auto"/>
            <w:noWrap/>
            <w:vAlign w:val="center"/>
            <w:hideMark/>
          </w:tcPr>
          <w:p w14:paraId="122D2250" w14:textId="77777777" w:rsidR="00382721" w:rsidRPr="00C542F8" w:rsidRDefault="00382721" w:rsidP="00C226CB">
            <w:pPr>
              <w:keepNext/>
              <w:jc w:val="right"/>
              <w:rPr>
                <w:sz w:val="20"/>
                <w:szCs w:val="20"/>
                <w:lang w:val="en-CA" w:eastAsia="en-CA"/>
              </w:rPr>
            </w:pPr>
            <w:r w:rsidRPr="00C542F8">
              <w:rPr>
                <w:sz w:val="20"/>
                <w:szCs w:val="20"/>
                <w:lang w:val="en-CA" w:eastAsia="en-CA"/>
              </w:rPr>
              <w:t>0</w:t>
            </w:r>
          </w:p>
        </w:tc>
      </w:tr>
      <w:tr w:rsidR="00382721" w:rsidRPr="00C542F8" w14:paraId="3C28887C" w14:textId="77777777" w:rsidTr="00A30619">
        <w:trPr>
          <w:trHeight w:val="276"/>
        </w:trPr>
        <w:tc>
          <w:tcPr>
            <w:tcW w:w="1985" w:type="dxa"/>
            <w:shd w:val="clear" w:color="auto" w:fill="auto"/>
            <w:vAlign w:val="center"/>
            <w:hideMark/>
          </w:tcPr>
          <w:p w14:paraId="137B1988" w14:textId="2E7842D1" w:rsidR="00382721" w:rsidRPr="00C542F8" w:rsidRDefault="00382721" w:rsidP="00C226CB">
            <w:pPr>
              <w:keepNext/>
              <w:jc w:val="left"/>
              <w:rPr>
                <w:sz w:val="20"/>
                <w:szCs w:val="20"/>
                <w:lang w:val="en-CA" w:eastAsia="en-CA"/>
              </w:rPr>
            </w:pPr>
            <w:r w:rsidRPr="00C542F8">
              <w:rPr>
                <w:sz w:val="20"/>
                <w:szCs w:val="20"/>
                <w:lang w:val="en-CA" w:eastAsia="en-CA"/>
              </w:rPr>
              <w:t>Technical assistance - Enabling</w:t>
            </w:r>
            <w:r w:rsidR="00170D55">
              <w:rPr>
                <w:sz w:val="20"/>
                <w:szCs w:val="20"/>
                <w:lang w:val="en-CA" w:eastAsia="en-CA"/>
              </w:rPr>
              <w:t xml:space="preserve"> </w:t>
            </w:r>
            <w:r w:rsidRPr="00C542F8">
              <w:rPr>
                <w:sz w:val="20"/>
                <w:szCs w:val="20"/>
                <w:lang w:val="en-CA" w:eastAsia="en-CA"/>
              </w:rPr>
              <w:t xml:space="preserve"> activities</w:t>
            </w:r>
          </w:p>
        </w:tc>
        <w:tc>
          <w:tcPr>
            <w:tcW w:w="1072" w:type="dxa"/>
            <w:shd w:val="clear" w:color="auto" w:fill="auto"/>
            <w:vAlign w:val="center"/>
            <w:hideMark/>
          </w:tcPr>
          <w:p w14:paraId="748F2E3A" w14:textId="77777777" w:rsidR="00382721" w:rsidRPr="00C542F8" w:rsidRDefault="00382721" w:rsidP="00C226CB">
            <w:pPr>
              <w:keepNext/>
              <w:jc w:val="right"/>
              <w:rPr>
                <w:sz w:val="20"/>
                <w:szCs w:val="20"/>
                <w:lang w:val="en-CA" w:eastAsia="en-CA"/>
              </w:rPr>
            </w:pPr>
            <w:r w:rsidRPr="00C542F8">
              <w:rPr>
                <w:sz w:val="20"/>
                <w:szCs w:val="20"/>
                <w:lang w:val="en-CA" w:eastAsia="en-CA"/>
              </w:rPr>
              <w:t>18</w:t>
            </w:r>
          </w:p>
        </w:tc>
        <w:tc>
          <w:tcPr>
            <w:tcW w:w="1150" w:type="dxa"/>
            <w:shd w:val="clear" w:color="auto" w:fill="auto"/>
            <w:vAlign w:val="center"/>
            <w:hideMark/>
          </w:tcPr>
          <w:p w14:paraId="33ED4D46" w14:textId="77777777" w:rsidR="00382721" w:rsidRPr="00C542F8" w:rsidRDefault="00382721" w:rsidP="00C226CB">
            <w:pPr>
              <w:keepNext/>
              <w:jc w:val="right"/>
              <w:rPr>
                <w:sz w:val="20"/>
                <w:szCs w:val="20"/>
                <w:lang w:val="en-CA" w:eastAsia="en-CA"/>
              </w:rPr>
            </w:pPr>
            <w:r w:rsidRPr="00C542F8">
              <w:rPr>
                <w:sz w:val="20"/>
                <w:szCs w:val="20"/>
                <w:lang w:val="en-CA" w:eastAsia="en-CA"/>
              </w:rPr>
              <w:t>0</w:t>
            </w:r>
          </w:p>
        </w:tc>
        <w:tc>
          <w:tcPr>
            <w:tcW w:w="1185" w:type="dxa"/>
            <w:shd w:val="clear" w:color="auto" w:fill="auto"/>
            <w:vAlign w:val="center"/>
            <w:hideMark/>
          </w:tcPr>
          <w:p w14:paraId="31BA46FB" w14:textId="77777777" w:rsidR="00382721" w:rsidRPr="00C542F8" w:rsidRDefault="00382721" w:rsidP="00C226CB">
            <w:pPr>
              <w:keepNext/>
              <w:jc w:val="right"/>
              <w:rPr>
                <w:sz w:val="20"/>
                <w:szCs w:val="20"/>
                <w:lang w:val="en-CA" w:eastAsia="en-CA"/>
              </w:rPr>
            </w:pPr>
            <w:r w:rsidRPr="00C542F8">
              <w:rPr>
                <w:sz w:val="20"/>
                <w:szCs w:val="20"/>
                <w:lang w:val="en-CA" w:eastAsia="en-CA"/>
              </w:rPr>
              <w:t>0</w:t>
            </w:r>
          </w:p>
        </w:tc>
        <w:tc>
          <w:tcPr>
            <w:tcW w:w="1092" w:type="dxa"/>
            <w:shd w:val="clear" w:color="auto" w:fill="auto"/>
            <w:vAlign w:val="center"/>
            <w:hideMark/>
          </w:tcPr>
          <w:p w14:paraId="5241C8C6" w14:textId="77777777" w:rsidR="00382721" w:rsidRPr="00C542F8" w:rsidRDefault="00382721" w:rsidP="00C226CB">
            <w:pPr>
              <w:keepNext/>
              <w:jc w:val="right"/>
              <w:rPr>
                <w:sz w:val="20"/>
                <w:szCs w:val="20"/>
                <w:lang w:val="en-CA" w:eastAsia="en-CA"/>
              </w:rPr>
            </w:pPr>
            <w:r w:rsidRPr="00C542F8">
              <w:rPr>
                <w:sz w:val="20"/>
                <w:szCs w:val="20"/>
                <w:lang w:val="en-CA" w:eastAsia="en-CA"/>
              </w:rPr>
              <w:t>2,336,000</w:t>
            </w:r>
          </w:p>
        </w:tc>
        <w:tc>
          <w:tcPr>
            <w:tcW w:w="1171" w:type="dxa"/>
            <w:shd w:val="clear" w:color="auto" w:fill="auto"/>
            <w:vAlign w:val="center"/>
            <w:hideMark/>
          </w:tcPr>
          <w:p w14:paraId="40C0399C" w14:textId="77777777" w:rsidR="00382721" w:rsidRPr="00C542F8" w:rsidRDefault="00382721" w:rsidP="00C226CB">
            <w:pPr>
              <w:keepNext/>
              <w:jc w:val="right"/>
              <w:rPr>
                <w:sz w:val="20"/>
                <w:szCs w:val="20"/>
                <w:lang w:val="en-CA" w:eastAsia="en-CA"/>
              </w:rPr>
            </w:pPr>
            <w:r w:rsidRPr="00C542F8">
              <w:rPr>
                <w:sz w:val="20"/>
                <w:szCs w:val="20"/>
                <w:lang w:val="en-CA" w:eastAsia="en-CA"/>
              </w:rPr>
              <w:t>0</w:t>
            </w:r>
          </w:p>
        </w:tc>
        <w:tc>
          <w:tcPr>
            <w:tcW w:w="1016" w:type="dxa"/>
            <w:shd w:val="clear" w:color="auto" w:fill="auto"/>
            <w:vAlign w:val="center"/>
            <w:hideMark/>
          </w:tcPr>
          <w:p w14:paraId="296EDBCE" w14:textId="77777777" w:rsidR="00382721" w:rsidRPr="00C542F8" w:rsidRDefault="00382721" w:rsidP="00C226CB">
            <w:pPr>
              <w:keepNext/>
              <w:jc w:val="right"/>
              <w:rPr>
                <w:sz w:val="20"/>
                <w:szCs w:val="20"/>
                <w:lang w:val="en-CA" w:eastAsia="en-CA"/>
              </w:rPr>
            </w:pPr>
            <w:r w:rsidRPr="00C542F8">
              <w:rPr>
                <w:sz w:val="20"/>
                <w:szCs w:val="20"/>
                <w:lang w:val="en-CA" w:eastAsia="en-CA"/>
              </w:rPr>
              <w:t>2,336,000</w:t>
            </w:r>
          </w:p>
        </w:tc>
        <w:tc>
          <w:tcPr>
            <w:tcW w:w="1110" w:type="dxa"/>
            <w:shd w:val="clear" w:color="auto" w:fill="auto"/>
            <w:vAlign w:val="center"/>
            <w:hideMark/>
          </w:tcPr>
          <w:p w14:paraId="1CF34847" w14:textId="77777777" w:rsidR="00382721" w:rsidRPr="00C542F8" w:rsidRDefault="00382721" w:rsidP="00C226CB">
            <w:pPr>
              <w:keepNext/>
              <w:jc w:val="right"/>
              <w:rPr>
                <w:sz w:val="20"/>
                <w:szCs w:val="20"/>
                <w:lang w:val="en-CA" w:eastAsia="en-CA"/>
              </w:rPr>
            </w:pPr>
            <w:r w:rsidRPr="00C542F8">
              <w:rPr>
                <w:sz w:val="20"/>
                <w:szCs w:val="20"/>
                <w:lang w:val="en-CA" w:eastAsia="en-CA"/>
              </w:rPr>
              <w:t>0</w:t>
            </w:r>
          </w:p>
        </w:tc>
      </w:tr>
      <w:tr w:rsidR="00382721" w:rsidRPr="00C542F8" w14:paraId="1CC7AFD8" w14:textId="77777777" w:rsidTr="00A30619">
        <w:trPr>
          <w:trHeight w:val="50"/>
        </w:trPr>
        <w:tc>
          <w:tcPr>
            <w:tcW w:w="1985" w:type="dxa"/>
            <w:shd w:val="clear" w:color="auto" w:fill="auto"/>
            <w:noWrap/>
            <w:vAlign w:val="center"/>
            <w:hideMark/>
          </w:tcPr>
          <w:p w14:paraId="7A08DBD4" w14:textId="77777777" w:rsidR="00382721" w:rsidRPr="00C542F8" w:rsidRDefault="00382721" w:rsidP="00C226CB">
            <w:pPr>
              <w:jc w:val="left"/>
              <w:rPr>
                <w:b/>
                <w:bCs/>
                <w:sz w:val="20"/>
                <w:szCs w:val="20"/>
                <w:lang w:val="en-CA" w:eastAsia="en-CA"/>
              </w:rPr>
            </w:pPr>
            <w:r w:rsidRPr="00C542F8">
              <w:rPr>
                <w:b/>
                <w:bCs/>
                <w:sz w:val="20"/>
                <w:szCs w:val="20"/>
                <w:lang w:val="en-CA" w:eastAsia="en-CA"/>
              </w:rPr>
              <w:t>Total</w:t>
            </w:r>
          </w:p>
        </w:tc>
        <w:tc>
          <w:tcPr>
            <w:tcW w:w="1072" w:type="dxa"/>
            <w:shd w:val="clear" w:color="auto" w:fill="auto"/>
            <w:noWrap/>
            <w:vAlign w:val="center"/>
            <w:hideMark/>
          </w:tcPr>
          <w:p w14:paraId="40E64B9A" w14:textId="77777777" w:rsidR="00382721" w:rsidRPr="00C542F8" w:rsidRDefault="00382721" w:rsidP="00C226CB">
            <w:pPr>
              <w:jc w:val="right"/>
              <w:rPr>
                <w:b/>
                <w:bCs/>
                <w:sz w:val="20"/>
                <w:szCs w:val="20"/>
                <w:lang w:val="en-CA" w:eastAsia="en-CA"/>
              </w:rPr>
            </w:pPr>
            <w:r w:rsidRPr="00C542F8">
              <w:rPr>
                <w:b/>
                <w:bCs/>
                <w:sz w:val="20"/>
                <w:szCs w:val="20"/>
                <w:lang w:val="en-CA" w:eastAsia="en-CA"/>
              </w:rPr>
              <w:t>21</w:t>
            </w:r>
          </w:p>
        </w:tc>
        <w:tc>
          <w:tcPr>
            <w:tcW w:w="1150" w:type="dxa"/>
            <w:shd w:val="clear" w:color="auto" w:fill="auto"/>
            <w:noWrap/>
            <w:vAlign w:val="center"/>
            <w:hideMark/>
          </w:tcPr>
          <w:p w14:paraId="5DEF28E3" w14:textId="77777777" w:rsidR="00382721" w:rsidRPr="00C542F8" w:rsidRDefault="00382721" w:rsidP="00C226CB">
            <w:pPr>
              <w:jc w:val="right"/>
              <w:rPr>
                <w:b/>
                <w:bCs/>
                <w:sz w:val="20"/>
                <w:szCs w:val="20"/>
                <w:lang w:val="en-CA" w:eastAsia="en-CA"/>
              </w:rPr>
            </w:pPr>
            <w:r w:rsidRPr="00C542F8">
              <w:rPr>
                <w:b/>
                <w:bCs/>
                <w:sz w:val="20"/>
                <w:szCs w:val="20"/>
                <w:lang w:val="en-CA" w:eastAsia="en-CA"/>
              </w:rPr>
              <w:t>0</w:t>
            </w:r>
          </w:p>
        </w:tc>
        <w:tc>
          <w:tcPr>
            <w:tcW w:w="1185" w:type="dxa"/>
            <w:shd w:val="clear" w:color="auto" w:fill="auto"/>
            <w:noWrap/>
            <w:vAlign w:val="center"/>
            <w:hideMark/>
          </w:tcPr>
          <w:p w14:paraId="3B00736B" w14:textId="77777777" w:rsidR="00382721" w:rsidRPr="00C542F8" w:rsidRDefault="00382721" w:rsidP="00C226CB">
            <w:pPr>
              <w:jc w:val="right"/>
              <w:rPr>
                <w:b/>
                <w:bCs/>
                <w:sz w:val="20"/>
                <w:szCs w:val="20"/>
                <w:lang w:val="en-CA" w:eastAsia="en-CA"/>
              </w:rPr>
            </w:pPr>
            <w:r w:rsidRPr="00C542F8">
              <w:rPr>
                <w:b/>
                <w:bCs/>
                <w:sz w:val="20"/>
                <w:szCs w:val="20"/>
                <w:lang w:val="en-CA" w:eastAsia="en-CA"/>
              </w:rPr>
              <w:t>0</w:t>
            </w:r>
          </w:p>
        </w:tc>
        <w:tc>
          <w:tcPr>
            <w:tcW w:w="1092" w:type="dxa"/>
            <w:shd w:val="clear" w:color="auto" w:fill="auto"/>
            <w:noWrap/>
            <w:vAlign w:val="center"/>
            <w:hideMark/>
          </w:tcPr>
          <w:p w14:paraId="1B589961" w14:textId="77777777" w:rsidR="00382721" w:rsidRPr="00C542F8" w:rsidRDefault="00382721" w:rsidP="00C226CB">
            <w:pPr>
              <w:jc w:val="right"/>
              <w:rPr>
                <w:b/>
                <w:bCs/>
                <w:sz w:val="20"/>
                <w:szCs w:val="20"/>
                <w:lang w:val="en-CA" w:eastAsia="en-CA"/>
              </w:rPr>
            </w:pPr>
            <w:r w:rsidRPr="00C542F8">
              <w:rPr>
                <w:b/>
                <w:bCs/>
                <w:sz w:val="20"/>
                <w:szCs w:val="20"/>
                <w:lang w:val="en-CA" w:eastAsia="en-CA"/>
              </w:rPr>
              <w:t>2,426,000</w:t>
            </w:r>
          </w:p>
        </w:tc>
        <w:tc>
          <w:tcPr>
            <w:tcW w:w="1171" w:type="dxa"/>
            <w:shd w:val="clear" w:color="auto" w:fill="auto"/>
            <w:noWrap/>
            <w:vAlign w:val="center"/>
            <w:hideMark/>
          </w:tcPr>
          <w:p w14:paraId="3100D8FC" w14:textId="77777777" w:rsidR="00382721" w:rsidRPr="00C542F8" w:rsidRDefault="00382721" w:rsidP="00C226CB">
            <w:pPr>
              <w:jc w:val="right"/>
              <w:rPr>
                <w:b/>
                <w:bCs/>
                <w:sz w:val="20"/>
                <w:szCs w:val="20"/>
                <w:lang w:val="en-CA" w:eastAsia="en-CA"/>
              </w:rPr>
            </w:pPr>
            <w:r w:rsidRPr="00C542F8">
              <w:rPr>
                <w:b/>
                <w:bCs/>
                <w:sz w:val="20"/>
                <w:szCs w:val="20"/>
                <w:lang w:val="en-CA" w:eastAsia="en-CA"/>
              </w:rPr>
              <w:t>0</w:t>
            </w:r>
          </w:p>
        </w:tc>
        <w:tc>
          <w:tcPr>
            <w:tcW w:w="1016" w:type="dxa"/>
            <w:shd w:val="clear" w:color="auto" w:fill="auto"/>
            <w:noWrap/>
            <w:vAlign w:val="center"/>
            <w:hideMark/>
          </w:tcPr>
          <w:p w14:paraId="0890FE9D" w14:textId="77777777" w:rsidR="00382721" w:rsidRPr="00C542F8" w:rsidRDefault="00382721" w:rsidP="00C226CB">
            <w:pPr>
              <w:jc w:val="right"/>
              <w:rPr>
                <w:b/>
                <w:bCs/>
                <w:sz w:val="20"/>
                <w:szCs w:val="20"/>
                <w:lang w:val="en-CA" w:eastAsia="en-CA"/>
              </w:rPr>
            </w:pPr>
            <w:r w:rsidRPr="00C542F8">
              <w:rPr>
                <w:b/>
                <w:bCs/>
                <w:sz w:val="20"/>
                <w:szCs w:val="20"/>
                <w:lang w:val="en-CA" w:eastAsia="en-CA"/>
              </w:rPr>
              <w:t>2,426,000</w:t>
            </w:r>
          </w:p>
        </w:tc>
        <w:tc>
          <w:tcPr>
            <w:tcW w:w="1110" w:type="dxa"/>
            <w:shd w:val="clear" w:color="auto" w:fill="auto"/>
            <w:noWrap/>
            <w:vAlign w:val="center"/>
            <w:hideMark/>
          </w:tcPr>
          <w:p w14:paraId="3D846FF4" w14:textId="77777777" w:rsidR="00382721" w:rsidRPr="00C542F8" w:rsidRDefault="00382721" w:rsidP="00C226CB">
            <w:pPr>
              <w:jc w:val="right"/>
              <w:rPr>
                <w:b/>
                <w:bCs/>
                <w:sz w:val="20"/>
                <w:szCs w:val="20"/>
                <w:lang w:val="en-CA" w:eastAsia="en-CA"/>
              </w:rPr>
            </w:pPr>
            <w:r w:rsidRPr="00C542F8">
              <w:rPr>
                <w:b/>
                <w:bCs/>
                <w:sz w:val="20"/>
                <w:szCs w:val="20"/>
                <w:lang w:val="en-CA" w:eastAsia="en-CA"/>
              </w:rPr>
              <w:t>0</w:t>
            </w:r>
          </w:p>
        </w:tc>
      </w:tr>
    </w:tbl>
    <w:p w14:paraId="33B1C0E5" w14:textId="5719DD80" w:rsidR="00382721" w:rsidRPr="00C542F8" w:rsidRDefault="00EE7DC0" w:rsidP="00C226CB">
      <w:pPr>
        <w:rPr>
          <w:sz w:val="20"/>
          <w:szCs w:val="20"/>
          <w:lang w:val="en-CA"/>
        </w:rPr>
      </w:pPr>
      <w:r w:rsidRPr="00C542F8">
        <w:rPr>
          <w:sz w:val="20"/>
          <w:szCs w:val="20"/>
          <w:lang w:val="en-CA"/>
        </w:rPr>
        <w:t>*Excludes agency support costs.</w:t>
      </w:r>
    </w:p>
    <w:p w14:paraId="16536AF8" w14:textId="77777777" w:rsidR="00EE7DC0" w:rsidRPr="001C5208" w:rsidRDefault="00EE7DC0" w:rsidP="00C226CB">
      <w:pPr>
        <w:rPr>
          <w:lang w:val="en-CA"/>
        </w:rPr>
      </w:pPr>
    </w:p>
    <w:p w14:paraId="396EDD26" w14:textId="77777777" w:rsidR="00804B47" w:rsidRPr="001C5208" w:rsidRDefault="00B22FBA" w:rsidP="00C226CB">
      <w:pPr>
        <w:pStyle w:val="Heading2"/>
        <w:numPr>
          <w:ilvl w:val="0"/>
          <w:numId w:val="0"/>
        </w:numPr>
        <w:rPr>
          <w:b/>
          <w:lang w:val="en-CA"/>
        </w:rPr>
      </w:pPr>
      <w:r w:rsidRPr="001C5208">
        <w:rPr>
          <w:b/>
          <w:lang w:val="en-CA"/>
        </w:rPr>
        <w:lastRenderedPageBreak/>
        <w:t>General r</w:t>
      </w:r>
      <w:r w:rsidR="00804B47" w:rsidRPr="001C5208">
        <w:rPr>
          <w:b/>
          <w:lang w:val="en-CA"/>
        </w:rPr>
        <w:t>ecommendation</w:t>
      </w:r>
    </w:p>
    <w:p w14:paraId="6D26BD7D" w14:textId="77777777" w:rsidR="00804B47" w:rsidRPr="001C5208" w:rsidRDefault="00804B47" w:rsidP="00C226CB">
      <w:pPr>
        <w:pStyle w:val="Heading1"/>
        <w:rPr>
          <w:lang w:val="en-CA"/>
        </w:rPr>
      </w:pPr>
      <w:r w:rsidRPr="001C5208">
        <w:rPr>
          <w:lang w:val="en-CA"/>
        </w:rPr>
        <w:t>The Executive Committee may wish:</w:t>
      </w:r>
    </w:p>
    <w:p w14:paraId="796C8348" w14:textId="6832661C" w:rsidR="00804B47" w:rsidRPr="00EE7DC0" w:rsidRDefault="00804B47" w:rsidP="00C226CB">
      <w:pPr>
        <w:pStyle w:val="Heading2"/>
        <w:rPr>
          <w:lang w:val="en-CA"/>
        </w:rPr>
      </w:pPr>
      <w:r w:rsidRPr="00EE7DC0">
        <w:rPr>
          <w:lang w:val="en-CA"/>
        </w:rPr>
        <w:t>To note</w:t>
      </w:r>
      <w:r w:rsidR="00EE7DC0">
        <w:rPr>
          <w:lang w:val="en-CA"/>
        </w:rPr>
        <w:t xml:space="preserve"> t</w:t>
      </w:r>
      <w:r w:rsidRPr="00EE7DC0">
        <w:rPr>
          <w:lang w:val="en-CA"/>
        </w:rPr>
        <w:t>he progress report of UNIDO as at 31 December 201</w:t>
      </w:r>
      <w:r w:rsidR="00AA7F6E" w:rsidRPr="00EE7DC0">
        <w:rPr>
          <w:lang w:val="en-CA"/>
        </w:rPr>
        <w:t>7</w:t>
      </w:r>
      <w:r w:rsidRPr="00EE7DC0">
        <w:rPr>
          <w:lang w:val="en-CA"/>
        </w:rPr>
        <w:t xml:space="preserve"> contained in document UNEP/</w:t>
      </w:r>
      <w:proofErr w:type="spellStart"/>
      <w:r w:rsidRPr="00EE7DC0">
        <w:rPr>
          <w:lang w:val="en-CA"/>
        </w:rPr>
        <w:t>OzL.Pro</w:t>
      </w:r>
      <w:proofErr w:type="spellEnd"/>
      <w:r w:rsidRPr="00EE7DC0">
        <w:rPr>
          <w:lang w:val="en-CA"/>
        </w:rPr>
        <w:t>/ExCom/</w:t>
      </w:r>
      <w:r w:rsidR="00AA7F6E" w:rsidRPr="00EE7DC0">
        <w:rPr>
          <w:lang w:val="en-CA"/>
        </w:rPr>
        <w:t>82</w:t>
      </w:r>
      <w:r w:rsidRPr="00EE7DC0">
        <w:rPr>
          <w:lang w:val="en-CA"/>
        </w:rPr>
        <w:t>/</w:t>
      </w:r>
      <w:r w:rsidR="001C5208" w:rsidRPr="00EE7DC0">
        <w:rPr>
          <w:lang w:val="en-CA"/>
        </w:rPr>
        <w:t>18</w:t>
      </w:r>
      <w:r w:rsidRPr="00EE7DC0">
        <w:rPr>
          <w:lang w:val="en-CA"/>
        </w:rPr>
        <w:t>;</w:t>
      </w:r>
      <w:r w:rsidR="00EE7DC0">
        <w:rPr>
          <w:lang w:val="en-CA"/>
        </w:rPr>
        <w:t xml:space="preserve"> and</w:t>
      </w:r>
    </w:p>
    <w:p w14:paraId="29D8D85B" w14:textId="309DD4FA" w:rsidR="00804B47" w:rsidRPr="001C5208" w:rsidRDefault="00804B47" w:rsidP="00C226CB">
      <w:pPr>
        <w:pStyle w:val="Heading2"/>
        <w:keepNext/>
        <w:keepLines/>
        <w:numPr>
          <w:ilvl w:val="1"/>
          <w:numId w:val="1"/>
        </w:numPr>
        <w:rPr>
          <w:lang w:val="en-CA"/>
        </w:rPr>
      </w:pPr>
      <w:r w:rsidRPr="001C5208">
        <w:rPr>
          <w:lang w:val="en-CA"/>
        </w:rPr>
        <w:t>To approve the recommendations on ongoing projects with specific issues listed contained in Annex I to the present document.</w:t>
      </w:r>
    </w:p>
    <w:p w14:paraId="7EF0E409" w14:textId="77777777" w:rsidR="00804B47" w:rsidRPr="002143A4" w:rsidRDefault="00804B47" w:rsidP="00C226CB">
      <w:pPr>
        <w:rPr>
          <w:lang w:val="en-CA"/>
        </w:rPr>
      </w:pPr>
    </w:p>
    <w:p w14:paraId="7A692A52" w14:textId="77777777" w:rsidR="00804B47" w:rsidRPr="002143A4" w:rsidRDefault="00804B47" w:rsidP="00C226CB">
      <w:pPr>
        <w:rPr>
          <w:lang w:val="en-CA"/>
        </w:rPr>
        <w:sectPr w:rsidR="00804B47" w:rsidRPr="002143A4" w:rsidSect="008A12E3">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pgNumType w:start="1"/>
          <w:cols w:space="720"/>
          <w:titlePg/>
        </w:sectPr>
      </w:pPr>
    </w:p>
    <w:p w14:paraId="2F899223" w14:textId="77777777" w:rsidR="00804B47" w:rsidRPr="002143A4" w:rsidRDefault="00804B47" w:rsidP="00C226CB">
      <w:pPr>
        <w:tabs>
          <w:tab w:val="left" w:pos="5560"/>
        </w:tabs>
        <w:jc w:val="center"/>
        <w:rPr>
          <w:b/>
          <w:bCs/>
          <w:lang w:val="en-CA"/>
        </w:rPr>
      </w:pPr>
      <w:r w:rsidRPr="002143A4">
        <w:rPr>
          <w:b/>
          <w:bCs/>
          <w:lang w:val="en-CA"/>
        </w:rPr>
        <w:lastRenderedPageBreak/>
        <w:t>Annex I</w:t>
      </w:r>
    </w:p>
    <w:p w14:paraId="4BB8166A" w14:textId="77777777" w:rsidR="00804B47" w:rsidRPr="002143A4" w:rsidRDefault="00804B47" w:rsidP="00C226CB">
      <w:pPr>
        <w:tabs>
          <w:tab w:val="left" w:pos="5560"/>
        </w:tabs>
        <w:jc w:val="center"/>
        <w:rPr>
          <w:b/>
          <w:bCs/>
          <w:lang w:val="en-CA"/>
        </w:rPr>
      </w:pPr>
    </w:p>
    <w:p w14:paraId="7040C835" w14:textId="77777777" w:rsidR="00804B47" w:rsidRPr="002143A4" w:rsidRDefault="00804B47" w:rsidP="00C226CB">
      <w:pPr>
        <w:pStyle w:val="Heading2"/>
        <w:numPr>
          <w:ilvl w:val="0"/>
          <w:numId w:val="0"/>
        </w:numPr>
        <w:jc w:val="center"/>
        <w:rPr>
          <w:b/>
          <w:lang w:val="en-CA"/>
        </w:rPr>
      </w:pPr>
      <w:r w:rsidRPr="002143A4">
        <w:rPr>
          <w:b/>
          <w:lang w:val="en-CA"/>
        </w:rPr>
        <w:t>ONGOING PROJECTS WITH OUTSTANDING ISSUES IN THE PROGRESS REPORT FOR UNIDO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3120"/>
        <w:gridCol w:w="1416"/>
        <w:gridCol w:w="3544"/>
        <w:gridCol w:w="3761"/>
      </w:tblGrid>
      <w:tr w:rsidR="007A62E5" w:rsidRPr="0099084B" w14:paraId="76374E64" w14:textId="77777777" w:rsidTr="007A27F5">
        <w:trPr>
          <w:trHeight w:val="374"/>
          <w:tblHeader/>
        </w:trPr>
        <w:tc>
          <w:tcPr>
            <w:tcW w:w="844" w:type="pct"/>
            <w:tcBorders>
              <w:bottom w:val="single" w:sz="4" w:space="0" w:color="auto"/>
            </w:tcBorders>
            <w:shd w:val="clear" w:color="auto" w:fill="auto"/>
            <w:hideMark/>
          </w:tcPr>
          <w:p w14:paraId="004D8215" w14:textId="77777777" w:rsidR="007A62E5" w:rsidRPr="0099084B" w:rsidRDefault="007A62E5" w:rsidP="00C226CB">
            <w:pPr>
              <w:jc w:val="center"/>
              <w:rPr>
                <w:bCs/>
                <w:color w:val="000000"/>
                <w:sz w:val="20"/>
                <w:szCs w:val="20"/>
                <w:lang w:val="en-CA" w:eastAsia="en-CA"/>
              </w:rPr>
            </w:pPr>
            <w:r w:rsidRPr="002A5DD4">
              <w:rPr>
                <w:b/>
                <w:bCs/>
                <w:sz w:val="20"/>
                <w:szCs w:val="20"/>
                <w:lang w:val="en-CA"/>
              </w:rPr>
              <w:t>Country</w:t>
            </w:r>
            <w:r>
              <w:rPr>
                <w:b/>
                <w:bCs/>
                <w:sz w:val="20"/>
                <w:szCs w:val="20"/>
                <w:lang w:val="en-CA"/>
              </w:rPr>
              <w:t>/Project code</w:t>
            </w:r>
          </w:p>
        </w:tc>
        <w:tc>
          <w:tcPr>
            <w:tcW w:w="1095" w:type="pct"/>
            <w:tcBorders>
              <w:bottom w:val="single" w:sz="4" w:space="0" w:color="auto"/>
            </w:tcBorders>
            <w:hideMark/>
          </w:tcPr>
          <w:p w14:paraId="3884179A" w14:textId="77777777" w:rsidR="007A62E5" w:rsidRDefault="007A62E5" w:rsidP="00C226CB">
            <w:pPr>
              <w:jc w:val="center"/>
              <w:rPr>
                <w:b/>
                <w:bCs/>
                <w:sz w:val="20"/>
                <w:szCs w:val="20"/>
                <w:lang w:val="en-CA"/>
              </w:rPr>
            </w:pPr>
            <w:r w:rsidRPr="002A5DD4">
              <w:rPr>
                <w:b/>
                <w:bCs/>
                <w:sz w:val="20"/>
                <w:szCs w:val="20"/>
                <w:lang w:val="en-CA"/>
              </w:rPr>
              <w:t>Project title</w:t>
            </w:r>
          </w:p>
          <w:p w14:paraId="3E8A3CB9" w14:textId="77777777" w:rsidR="007A62E5" w:rsidRPr="0099084B" w:rsidRDefault="007A62E5" w:rsidP="00C226CB">
            <w:pPr>
              <w:jc w:val="center"/>
              <w:rPr>
                <w:bCs/>
                <w:color w:val="000000"/>
                <w:sz w:val="20"/>
                <w:szCs w:val="20"/>
                <w:lang w:val="en-CA" w:eastAsia="en-CA"/>
              </w:rPr>
            </w:pPr>
          </w:p>
        </w:tc>
        <w:tc>
          <w:tcPr>
            <w:tcW w:w="497" w:type="pct"/>
            <w:tcBorders>
              <w:bottom w:val="single" w:sz="4" w:space="0" w:color="auto"/>
            </w:tcBorders>
            <w:hideMark/>
          </w:tcPr>
          <w:p w14:paraId="58485BE6" w14:textId="77777777" w:rsidR="007A62E5" w:rsidRPr="0099084B" w:rsidRDefault="007A62E5" w:rsidP="00C226CB">
            <w:pPr>
              <w:jc w:val="center"/>
              <w:rPr>
                <w:bCs/>
                <w:color w:val="000000"/>
                <w:sz w:val="20"/>
                <w:szCs w:val="20"/>
                <w:lang w:val="en-CA" w:eastAsia="en-CA"/>
              </w:rPr>
            </w:pPr>
            <w:r>
              <w:rPr>
                <w:b/>
                <w:bCs/>
                <w:sz w:val="20"/>
                <w:szCs w:val="20"/>
                <w:lang w:val="en-CA"/>
              </w:rPr>
              <w:t>Disbursement rate</w:t>
            </w:r>
            <w:r w:rsidRPr="002A5DD4">
              <w:rPr>
                <w:b/>
                <w:bCs/>
                <w:sz w:val="20"/>
                <w:szCs w:val="20"/>
                <w:lang w:val="en-CA"/>
              </w:rPr>
              <w:t xml:space="preserve"> (%)</w:t>
            </w:r>
          </w:p>
        </w:tc>
        <w:tc>
          <w:tcPr>
            <w:tcW w:w="1244" w:type="pct"/>
            <w:tcBorders>
              <w:bottom w:val="single" w:sz="4" w:space="0" w:color="auto"/>
            </w:tcBorders>
            <w:hideMark/>
          </w:tcPr>
          <w:p w14:paraId="6AFA6676" w14:textId="77777777" w:rsidR="007A62E5" w:rsidRPr="00B0796D" w:rsidRDefault="007A62E5" w:rsidP="00C226CB">
            <w:pPr>
              <w:jc w:val="center"/>
              <w:rPr>
                <w:bCs/>
                <w:color w:val="000000"/>
                <w:sz w:val="20"/>
                <w:szCs w:val="20"/>
                <w:lang w:val="en-CA" w:eastAsia="en-CA"/>
              </w:rPr>
            </w:pPr>
            <w:r w:rsidRPr="00B0796D">
              <w:rPr>
                <w:b/>
                <w:bCs/>
                <w:sz w:val="20"/>
                <w:szCs w:val="20"/>
                <w:lang w:val="en-CA"/>
              </w:rPr>
              <w:t>Status/Issues</w:t>
            </w:r>
          </w:p>
        </w:tc>
        <w:tc>
          <w:tcPr>
            <w:tcW w:w="1320" w:type="pct"/>
            <w:tcBorders>
              <w:bottom w:val="single" w:sz="4" w:space="0" w:color="auto"/>
            </w:tcBorders>
            <w:hideMark/>
          </w:tcPr>
          <w:p w14:paraId="2339A9E4" w14:textId="77777777" w:rsidR="007A62E5" w:rsidRPr="00B0796D" w:rsidRDefault="007A62E5" w:rsidP="00C226CB">
            <w:pPr>
              <w:jc w:val="center"/>
              <w:rPr>
                <w:bCs/>
                <w:color w:val="000000"/>
                <w:sz w:val="20"/>
                <w:szCs w:val="20"/>
                <w:lang w:val="en-CA" w:eastAsia="en-CA"/>
              </w:rPr>
            </w:pPr>
            <w:r w:rsidRPr="00B0796D">
              <w:rPr>
                <w:b/>
                <w:bCs/>
                <w:sz w:val="20"/>
                <w:szCs w:val="20"/>
                <w:lang w:val="en-CA"/>
              </w:rPr>
              <w:t>Recommendation</w:t>
            </w:r>
          </w:p>
        </w:tc>
      </w:tr>
      <w:tr w:rsidR="007A62E5" w:rsidRPr="0099084B" w14:paraId="3BB8A362" w14:textId="77777777" w:rsidTr="007A27F5">
        <w:trPr>
          <w:trHeight w:val="713"/>
        </w:trPr>
        <w:tc>
          <w:tcPr>
            <w:tcW w:w="844" w:type="pct"/>
            <w:shd w:val="clear" w:color="auto" w:fill="auto"/>
            <w:noWrap/>
            <w:hideMark/>
          </w:tcPr>
          <w:p w14:paraId="42C745DE" w14:textId="77777777" w:rsidR="007A62E5" w:rsidRDefault="007A62E5" w:rsidP="00C226CB">
            <w:pPr>
              <w:jc w:val="left"/>
              <w:rPr>
                <w:color w:val="000000"/>
                <w:sz w:val="20"/>
                <w:szCs w:val="20"/>
                <w:lang w:val="en-CA" w:eastAsia="en-CA"/>
              </w:rPr>
            </w:pPr>
            <w:r w:rsidRPr="006A22B2">
              <w:rPr>
                <w:color w:val="000000"/>
                <w:sz w:val="20"/>
                <w:szCs w:val="20"/>
                <w:lang w:val="en-CA" w:eastAsia="en-CA"/>
              </w:rPr>
              <w:t>Algeria</w:t>
            </w:r>
          </w:p>
          <w:p w14:paraId="71D03315" w14:textId="77777777" w:rsidR="007A62E5" w:rsidRPr="006A22B2" w:rsidRDefault="007A62E5" w:rsidP="00C226CB">
            <w:pPr>
              <w:jc w:val="left"/>
              <w:rPr>
                <w:color w:val="000000"/>
                <w:sz w:val="20"/>
                <w:szCs w:val="20"/>
                <w:lang w:val="en-CA" w:eastAsia="en-CA"/>
              </w:rPr>
            </w:pPr>
            <w:r w:rsidRPr="0099084B">
              <w:rPr>
                <w:color w:val="000000"/>
                <w:sz w:val="20"/>
                <w:szCs w:val="20"/>
                <w:lang w:val="en-CA" w:eastAsia="en-CA"/>
              </w:rPr>
              <w:t>ALG/PHA/66/INV/77</w:t>
            </w:r>
          </w:p>
        </w:tc>
        <w:tc>
          <w:tcPr>
            <w:tcW w:w="1095" w:type="pct"/>
            <w:shd w:val="clear" w:color="auto" w:fill="auto"/>
            <w:noWrap/>
            <w:hideMark/>
          </w:tcPr>
          <w:p w14:paraId="5B4499DF" w14:textId="647FCEAE" w:rsidR="007A62E5" w:rsidRPr="0099084B" w:rsidRDefault="007A62E5" w:rsidP="00C226CB">
            <w:pPr>
              <w:rPr>
                <w:color w:val="000000"/>
                <w:sz w:val="20"/>
                <w:szCs w:val="20"/>
                <w:lang w:val="en-CA" w:eastAsia="en-CA"/>
              </w:rPr>
            </w:pPr>
            <w:r w:rsidRPr="00633A9D">
              <w:rPr>
                <w:color w:val="000000"/>
                <w:sz w:val="20"/>
                <w:szCs w:val="20"/>
              </w:rPr>
              <w:t>HCFC phase-out management plan (stage I, first tranche) (activities in the refrigeration s</w:t>
            </w:r>
            <w:r w:rsidR="00B539E8">
              <w:rPr>
                <w:color w:val="000000"/>
                <w:sz w:val="20"/>
                <w:szCs w:val="20"/>
              </w:rPr>
              <w:t>ervicing sector including phase</w:t>
            </w:r>
            <w:r w:rsidR="00B539E8">
              <w:rPr>
                <w:color w:val="000000"/>
                <w:sz w:val="20"/>
                <w:szCs w:val="20"/>
              </w:rPr>
              <w:noBreakHyphen/>
            </w:r>
            <w:r w:rsidRPr="00633A9D">
              <w:rPr>
                <w:color w:val="000000"/>
                <w:sz w:val="20"/>
                <w:szCs w:val="20"/>
              </w:rPr>
              <w:t>out of HCFC-141b used for flushing, and project monitoring)</w:t>
            </w:r>
          </w:p>
        </w:tc>
        <w:tc>
          <w:tcPr>
            <w:tcW w:w="497" w:type="pct"/>
            <w:shd w:val="clear" w:color="auto" w:fill="auto"/>
            <w:noWrap/>
            <w:hideMark/>
          </w:tcPr>
          <w:p w14:paraId="71CFF9EB" w14:textId="77777777" w:rsidR="007A62E5" w:rsidRPr="0099084B" w:rsidRDefault="007A62E5" w:rsidP="00C226CB">
            <w:pPr>
              <w:jc w:val="center"/>
              <w:rPr>
                <w:color w:val="000000"/>
                <w:sz w:val="20"/>
                <w:szCs w:val="20"/>
                <w:lang w:val="en-CA" w:eastAsia="en-CA"/>
              </w:rPr>
            </w:pPr>
            <w:r w:rsidRPr="0099084B">
              <w:rPr>
                <w:color w:val="000000"/>
                <w:sz w:val="20"/>
                <w:szCs w:val="20"/>
                <w:lang w:val="en-CA" w:eastAsia="en-CA"/>
              </w:rPr>
              <w:t>20</w:t>
            </w:r>
          </w:p>
        </w:tc>
        <w:tc>
          <w:tcPr>
            <w:tcW w:w="1244" w:type="pct"/>
            <w:shd w:val="clear" w:color="auto" w:fill="auto"/>
            <w:hideMark/>
          </w:tcPr>
          <w:p w14:paraId="52B39A84" w14:textId="0F29405E" w:rsidR="007A62E5" w:rsidRPr="00B0796D" w:rsidRDefault="007A62E5" w:rsidP="00896C2C">
            <w:pPr>
              <w:rPr>
                <w:color w:val="000000"/>
                <w:sz w:val="20"/>
                <w:szCs w:val="20"/>
                <w:lang w:val="en-CA" w:eastAsia="en-CA"/>
              </w:rPr>
            </w:pPr>
            <w:r w:rsidRPr="00B0796D">
              <w:rPr>
                <w:color w:val="000000"/>
                <w:sz w:val="20"/>
                <w:szCs w:val="20"/>
                <w:lang w:val="en-CA" w:eastAsia="en-CA"/>
              </w:rPr>
              <w:t>Low disbursement rate of approved funds; activities not relevant as HCFC</w:t>
            </w:r>
            <w:r w:rsidR="00896C2C" w:rsidRPr="00B0796D">
              <w:rPr>
                <w:color w:val="000000"/>
                <w:sz w:val="20"/>
                <w:szCs w:val="20"/>
                <w:lang w:val="en-CA" w:eastAsia="en-CA"/>
              </w:rPr>
              <w:noBreakHyphen/>
            </w:r>
            <w:r w:rsidRPr="00B0796D">
              <w:rPr>
                <w:color w:val="000000"/>
                <w:sz w:val="20"/>
                <w:szCs w:val="20"/>
                <w:lang w:val="en-CA" w:eastAsia="en-CA"/>
              </w:rPr>
              <w:t>141b consumption is nil for the last three years</w:t>
            </w:r>
          </w:p>
        </w:tc>
        <w:tc>
          <w:tcPr>
            <w:tcW w:w="1320" w:type="pct"/>
            <w:shd w:val="clear" w:color="auto" w:fill="auto"/>
            <w:hideMark/>
          </w:tcPr>
          <w:p w14:paraId="4F3B9464" w14:textId="789212D8" w:rsidR="007A62E5" w:rsidRPr="00B0796D" w:rsidRDefault="007A62E5" w:rsidP="00C226CB">
            <w:pPr>
              <w:rPr>
                <w:color w:val="000000"/>
                <w:sz w:val="20"/>
                <w:szCs w:val="20"/>
                <w:lang w:val="en-CA" w:eastAsia="en-CA"/>
              </w:rPr>
            </w:pPr>
            <w:r w:rsidRPr="00B0796D">
              <w:rPr>
                <w:color w:val="000000"/>
                <w:sz w:val="20"/>
                <w:szCs w:val="20"/>
                <w:lang w:val="en-CA" w:eastAsia="en-CA"/>
              </w:rPr>
              <w:t xml:space="preserve">To request </w:t>
            </w:r>
            <w:r w:rsidR="007A6D49" w:rsidRPr="00B0796D">
              <w:rPr>
                <w:color w:val="000000"/>
                <w:sz w:val="20"/>
                <w:szCs w:val="20"/>
                <w:lang w:val="en-CA" w:eastAsia="en-CA"/>
              </w:rPr>
              <w:t>cancellatio</w:t>
            </w:r>
            <w:r w:rsidRPr="00B0796D">
              <w:rPr>
                <w:color w:val="000000"/>
                <w:sz w:val="20"/>
                <w:szCs w:val="20"/>
                <w:lang w:val="en-CA" w:eastAsia="en-CA"/>
              </w:rPr>
              <w:t>n of the project by the 83</w:t>
            </w:r>
            <w:r w:rsidRPr="00B0796D">
              <w:rPr>
                <w:color w:val="000000"/>
                <w:sz w:val="20"/>
                <w:szCs w:val="20"/>
                <w:vertAlign w:val="superscript"/>
                <w:lang w:val="en-CA" w:eastAsia="en-CA"/>
              </w:rPr>
              <w:t>rd </w:t>
            </w:r>
            <w:r w:rsidRPr="00B0796D">
              <w:rPr>
                <w:color w:val="000000"/>
                <w:sz w:val="20"/>
                <w:szCs w:val="20"/>
                <w:lang w:val="en-CA" w:eastAsia="en-CA"/>
              </w:rPr>
              <w:t>meeting</w:t>
            </w:r>
            <w:r w:rsidR="009D00BA" w:rsidRPr="00B0796D">
              <w:rPr>
                <w:color w:val="000000"/>
                <w:sz w:val="20"/>
                <w:szCs w:val="20"/>
                <w:lang w:val="en-CA" w:eastAsia="en-CA"/>
              </w:rPr>
              <w:t xml:space="preserve"> </w:t>
            </w:r>
            <w:r w:rsidR="00B97CDA" w:rsidRPr="00B0796D">
              <w:rPr>
                <w:color w:val="000000"/>
                <w:sz w:val="20"/>
                <w:szCs w:val="20"/>
                <w:lang w:val="en-CA" w:eastAsia="en-CA"/>
              </w:rPr>
              <w:t>and outstanding balances to be returned to the 84</w:t>
            </w:r>
            <w:r w:rsidR="00B97CDA" w:rsidRPr="00B0796D">
              <w:rPr>
                <w:color w:val="000000"/>
                <w:sz w:val="20"/>
                <w:szCs w:val="20"/>
                <w:vertAlign w:val="superscript"/>
                <w:lang w:val="en-CA" w:eastAsia="en-CA"/>
              </w:rPr>
              <w:t>th</w:t>
            </w:r>
            <w:r w:rsidR="0060687C" w:rsidRPr="00B0796D">
              <w:rPr>
                <w:color w:val="000000"/>
                <w:sz w:val="20"/>
                <w:szCs w:val="20"/>
                <w:lang w:val="en-CA" w:eastAsia="en-CA"/>
              </w:rPr>
              <w:t> </w:t>
            </w:r>
            <w:r w:rsidR="00B97CDA" w:rsidRPr="00B0796D">
              <w:rPr>
                <w:color w:val="000000"/>
                <w:sz w:val="20"/>
                <w:szCs w:val="20"/>
                <w:lang w:val="en-CA" w:eastAsia="en-CA"/>
              </w:rPr>
              <w:t>meeting</w:t>
            </w:r>
          </w:p>
        </w:tc>
      </w:tr>
      <w:tr w:rsidR="007A62E5" w:rsidRPr="0099084B" w14:paraId="40B02D7A" w14:textId="77777777" w:rsidTr="007A27F5">
        <w:trPr>
          <w:trHeight w:val="480"/>
        </w:trPr>
        <w:tc>
          <w:tcPr>
            <w:tcW w:w="844" w:type="pct"/>
            <w:shd w:val="clear" w:color="auto" w:fill="auto"/>
            <w:noWrap/>
            <w:hideMark/>
          </w:tcPr>
          <w:p w14:paraId="3560C563" w14:textId="77777777" w:rsidR="007A62E5" w:rsidRDefault="007A62E5" w:rsidP="00C226CB">
            <w:pPr>
              <w:jc w:val="left"/>
              <w:rPr>
                <w:color w:val="000000"/>
                <w:sz w:val="20"/>
                <w:szCs w:val="20"/>
                <w:lang w:val="en-CA" w:eastAsia="en-CA"/>
              </w:rPr>
            </w:pPr>
            <w:r w:rsidRPr="006A22B2">
              <w:rPr>
                <w:color w:val="000000"/>
                <w:sz w:val="20"/>
                <w:szCs w:val="20"/>
                <w:lang w:val="en-CA" w:eastAsia="en-CA"/>
              </w:rPr>
              <w:t>Bahrain</w:t>
            </w:r>
          </w:p>
          <w:p w14:paraId="5C813830" w14:textId="77777777" w:rsidR="007A62E5" w:rsidRPr="006A22B2" w:rsidRDefault="007A62E5" w:rsidP="00C226CB">
            <w:pPr>
              <w:jc w:val="left"/>
              <w:rPr>
                <w:color w:val="000000"/>
                <w:sz w:val="20"/>
                <w:szCs w:val="20"/>
                <w:lang w:val="en-CA" w:eastAsia="en-CA"/>
              </w:rPr>
            </w:pPr>
            <w:r w:rsidRPr="0099084B">
              <w:rPr>
                <w:color w:val="000000"/>
                <w:sz w:val="20"/>
                <w:szCs w:val="20"/>
                <w:lang w:val="en-CA" w:eastAsia="en-CA"/>
              </w:rPr>
              <w:t>BAH/PHA/68/INV/27</w:t>
            </w:r>
          </w:p>
        </w:tc>
        <w:tc>
          <w:tcPr>
            <w:tcW w:w="1095" w:type="pct"/>
            <w:shd w:val="clear" w:color="auto" w:fill="auto"/>
            <w:noWrap/>
            <w:hideMark/>
          </w:tcPr>
          <w:p w14:paraId="64555F61" w14:textId="3EB68928" w:rsidR="007A62E5" w:rsidRPr="0099084B" w:rsidRDefault="007A62E5" w:rsidP="00C226CB">
            <w:pPr>
              <w:rPr>
                <w:color w:val="000000"/>
                <w:sz w:val="20"/>
                <w:szCs w:val="20"/>
                <w:lang w:val="en-CA" w:eastAsia="en-CA"/>
              </w:rPr>
            </w:pPr>
            <w:r w:rsidRPr="00E6113F">
              <w:rPr>
                <w:color w:val="000000"/>
                <w:sz w:val="20"/>
                <w:szCs w:val="20"/>
              </w:rPr>
              <w:t xml:space="preserve">HCFC phase-out management plan </w:t>
            </w:r>
            <w:r w:rsidR="00B539E8">
              <w:rPr>
                <w:color w:val="000000"/>
                <w:sz w:val="20"/>
                <w:szCs w:val="20"/>
              </w:rPr>
              <w:t>(stage I, first tranche) (phase</w:t>
            </w:r>
            <w:r w:rsidR="00B539E8">
              <w:rPr>
                <w:color w:val="000000"/>
                <w:sz w:val="20"/>
                <w:szCs w:val="20"/>
              </w:rPr>
              <w:noBreakHyphen/>
            </w:r>
            <w:r w:rsidRPr="00E6113F">
              <w:rPr>
                <w:color w:val="000000"/>
                <w:sz w:val="20"/>
                <w:szCs w:val="20"/>
              </w:rPr>
              <w:t>out of HCFC-22 from t</w:t>
            </w:r>
            <w:r w:rsidR="00B539E8">
              <w:rPr>
                <w:color w:val="000000"/>
                <w:sz w:val="20"/>
                <w:szCs w:val="20"/>
              </w:rPr>
              <w:t>he manufacturing of central air</w:t>
            </w:r>
            <w:r w:rsidR="00B539E8">
              <w:rPr>
                <w:color w:val="000000"/>
                <w:sz w:val="20"/>
                <w:szCs w:val="20"/>
              </w:rPr>
              <w:noBreakHyphen/>
              <w:t>conditioning and window air</w:t>
            </w:r>
            <w:r w:rsidR="00B539E8">
              <w:rPr>
                <w:color w:val="000000"/>
                <w:sz w:val="20"/>
                <w:szCs w:val="20"/>
              </w:rPr>
              <w:noBreakHyphen/>
            </w:r>
            <w:r w:rsidRPr="00E6113F">
              <w:rPr>
                <w:color w:val="000000"/>
                <w:sz w:val="20"/>
                <w:szCs w:val="20"/>
              </w:rPr>
              <w:t xml:space="preserve">conditioning at </w:t>
            </w:r>
            <w:proofErr w:type="spellStart"/>
            <w:r w:rsidRPr="00E6113F">
              <w:rPr>
                <w:color w:val="000000"/>
                <w:sz w:val="20"/>
                <w:szCs w:val="20"/>
              </w:rPr>
              <w:t>Awal</w:t>
            </w:r>
            <w:proofErr w:type="spellEnd"/>
            <w:r w:rsidRPr="00E6113F">
              <w:rPr>
                <w:color w:val="000000"/>
                <w:sz w:val="20"/>
                <w:szCs w:val="20"/>
              </w:rPr>
              <w:t xml:space="preserve"> Gulf manufacturing company)</w:t>
            </w:r>
          </w:p>
        </w:tc>
        <w:tc>
          <w:tcPr>
            <w:tcW w:w="497" w:type="pct"/>
            <w:shd w:val="clear" w:color="auto" w:fill="auto"/>
            <w:noWrap/>
            <w:hideMark/>
          </w:tcPr>
          <w:p w14:paraId="3A38F331" w14:textId="77777777" w:rsidR="007A62E5" w:rsidRPr="0099084B" w:rsidRDefault="007A62E5" w:rsidP="00C226CB">
            <w:pPr>
              <w:jc w:val="center"/>
              <w:rPr>
                <w:color w:val="000000"/>
                <w:sz w:val="20"/>
                <w:szCs w:val="20"/>
                <w:lang w:val="en-CA" w:eastAsia="en-CA"/>
              </w:rPr>
            </w:pPr>
            <w:r w:rsidRPr="0099084B">
              <w:rPr>
                <w:color w:val="000000"/>
                <w:sz w:val="20"/>
                <w:szCs w:val="20"/>
                <w:lang w:val="en-CA" w:eastAsia="en-CA"/>
              </w:rPr>
              <w:t>56</w:t>
            </w:r>
          </w:p>
        </w:tc>
        <w:tc>
          <w:tcPr>
            <w:tcW w:w="1244" w:type="pct"/>
            <w:shd w:val="clear" w:color="auto" w:fill="auto"/>
            <w:hideMark/>
          </w:tcPr>
          <w:p w14:paraId="35D6684E" w14:textId="23CC932D" w:rsidR="007A62E5" w:rsidRPr="00B0796D" w:rsidRDefault="007A62E5" w:rsidP="00C226CB">
            <w:pPr>
              <w:rPr>
                <w:color w:val="000000"/>
                <w:sz w:val="20"/>
                <w:szCs w:val="20"/>
                <w:lang w:val="en-CA" w:eastAsia="en-CA"/>
              </w:rPr>
            </w:pPr>
            <w:r w:rsidRPr="00B0796D">
              <w:rPr>
                <w:color w:val="000000"/>
                <w:sz w:val="20"/>
                <w:szCs w:val="20"/>
                <w:lang w:val="en-CA" w:eastAsia="en-CA"/>
              </w:rPr>
              <w:t xml:space="preserve">Project progress to be monitored after extension </w:t>
            </w:r>
            <w:r w:rsidR="00B07CCD" w:rsidRPr="00B0796D">
              <w:rPr>
                <w:color w:val="000000"/>
                <w:sz w:val="20"/>
                <w:szCs w:val="20"/>
                <w:lang w:val="en-CA" w:eastAsia="en-CA"/>
              </w:rPr>
              <w:t>at</w:t>
            </w:r>
            <w:r w:rsidRPr="00B0796D">
              <w:rPr>
                <w:color w:val="000000"/>
                <w:sz w:val="20"/>
                <w:szCs w:val="20"/>
                <w:lang w:val="en-CA" w:eastAsia="en-CA"/>
              </w:rPr>
              <w:t xml:space="preserve"> the 80</w:t>
            </w:r>
            <w:r w:rsidRPr="00B0796D">
              <w:rPr>
                <w:color w:val="000000"/>
                <w:sz w:val="20"/>
                <w:szCs w:val="20"/>
                <w:vertAlign w:val="superscript"/>
                <w:lang w:val="en-CA" w:eastAsia="en-CA"/>
              </w:rPr>
              <w:t>th</w:t>
            </w:r>
            <w:r w:rsidRPr="00B0796D">
              <w:rPr>
                <w:color w:val="000000"/>
                <w:sz w:val="20"/>
                <w:szCs w:val="20"/>
                <w:lang w:val="en-CA" w:eastAsia="en-CA"/>
              </w:rPr>
              <w:t xml:space="preserve"> meeting </w:t>
            </w:r>
            <w:r w:rsidR="002E261D" w:rsidRPr="00B0796D">
              <w:rPr>
                <w:color w:val="000000"/>
                <w:sz w:val="20"/>
                <w:szCs w:val="20"/>
                <w:lang w:val="en-CA" w:eastAsia="en-CA"/>
              </w:rPr>
              <w:t>considering</w:t>
            </w:r>
            <w:r w:rsidRPr="00B0796D">
              <w:rPr>
                <w:color w:val="000000"/>
                <w:sz w:val="20"/>
                <w:szCs w:val="20"/>
                <w:lang w:val="en-CA" w:eastAsia="en-CA"/>
              </w:rPr>
              <w:t xml:space="preserve"> technology challenges</w:t>
            </w:r>
            <w:r w:rsidR="00647EE5" w:rsidRPr="00B0796D">
              <w:rPr>
                <w:color w:val="000000"/>
                <w:sz w:val="20"/>
                <w:szCs w:val="20"/>
                <w:lang w:val="en-CA" w:eastAsia="en-CA"/>
              </w:rPr>
              <w:t xml:space="preserve"> </w:t>
            </w:r>
            <w:r w:rsidR="00FB2F73" w:rsidRPr="00B0796D">
              <w:rPr>
                <w:color w:val="000000"/>
                <w:sz w:val="20"/>
                <w:szCs w:val="20"/>
                <w:lang w:val="en-CA" w:eastAsia="en-CA"/>
              </w:rPr>
              <w:t xml:space="preserve">in </w:t>
            </w:r>
            <w:r w:rsidR="00647EE5" w:rsidRPr="00B0796D">
              <w:rPr>
                <w:color w:val="000000"/>
                <w:sz w:val="20"/>
                <w:szCs w:val="20"/>
                <w:lang w:val="en-CA" w:eastAsia="en-CA"/>
              </w:rPr>
              <w:t xml:space="preserve">introducing the </w:t>
            </w:r>
            <w:r w:rsidR="004506DC" w:rsidRPr="00B0796D">
              <w:rPr>
                <w:color w:val="000000"/>
                <w:sz w:val="20"/>
                <w:szCs w:val="20"/>
                <w:lang w:val="en-CA" w:eastAsia="en-CA"/>
              </w:rPr>
              <w:t>low</w:t>
            </w:r>
            <w:r w:rsidR="006B3DC5" w:rsidRPr="00B0796D">
              <w:rPr>
                <w:color w:val="000000"/>
                <w:sz w:val="20"/>
                <w:szCs w:val="20"/>
                <w:lang w:val="en-CA" w:eastAsia="en-CA"/>
              </w:rPr>
              <w:noBreakHyphen/>
              <w:t>global warming potential</w:t>
            </w:r>
            <w:r w:rsidR="00647EE5" w:rsidRPr="00B0796D">
              <w:rPr>
                <w:color w:val="000000"/>
                <w:sz w:val="20"/>
                <w:szCs w:val="20"/>
                <w:lang w:val="en-CA" w:eastAsia="en-CA"/>
              </w:rPr>
              <w:t xml:space="preserve"> technology</w:t>
            </w:r>
          </w:p>
        </w:tc>
        <w:tc>
          <w:tcPr>
            <w:tcW w:w="1320" w:type="pct"/>
            <w:shd w:val="clear" w:color="auto" w:fill="auto"/>
            <w:hideMark/>
          </w:tcPr>
          <w:p w14:paraId="7D6C5971" w14:textId="333F4F15" w:rsidR="007A62E5" w:rsidRPr="00B0796D" w:rsidRDefault="007A62E5" w:rsidP="00C226CB">
            <w:pPr>
              <w:rPr>
                <w:color w:val="000000"/>
                <w:sz w:val="20"/>
                <w:szCs w:val="20"/>
                <w:lang w:val="en-CA" w:eastAsia="en-CA"/>
              </w:rPr>
            </w:pPr>
            <w:r w:rsidRPr="00B0796D">
              <w:rPr>
                <w:color w:val="000000"/>
                <w:sz w:val="20"/>
                <w:szCs w:val="20"/>
                <w:lang w:val="en-CA" w:eastAsia="en-CA"/>
              </w:rPr>
              <w:t>To request a status report to the 83</w:t>
            </w:r>
            <w:r w:rsidRPr="00B0796D">
              <w:rPr>
                <w:color w:val="000000"/>
                <w:sz w:val="20"/>
                <w:szCs w:val="20"/>
                <w:vertAlign w:val="superscript"/>
                <w:lang w:val="en-CA" w:eastAsia="en-CA"/>
              </w:rPr>
              <w:t>rd </w:t>
            </w:r>
            <w:r w:rsidRPr="00B0796D">
              <w:rPr>
                <w:color w:val="000000"/>
                <w:sz w:val="20"/>
                <w:szCs w:val="20"/>
                <w:lang w:val="en-CA" w:eastAsia="en-CA"/>
              </w:rPr>
              <w:t>meeting on progress of implementation</w:t>
            </w:r>
          </w:p>
        </w:tc>
      </w:tr>
      <w:tr w:rsidR="007A62E5" w:rsidRPr="0099084B" w14:paraId="0EA72B6D" w14:textId="77777777" w:rsidTr="007A27F5">
        <w:trPr>
          <w:trHeight w:val="570"/>
        </w:trPr>
        <w:tc>
          <w:tcPr>
            <w:tcW w:w="844" w:type="pct"/>
            <w:shd w:val="clear" w:color="auto" w:fill="auto"/>
            <w:hideMark/>
          </w:tcPr>
          <w:p w14:paraId="41CD6AAD" w14:textId="36E7D1CA" w:rsidR="007A62E5" w:rsidRDefault="007A62E5" w:rsidP="00C226CB">
            <w:pPr>
              <w:jc w:val="left"/>
              <w:rPr>
                <w:color w:val="000000"/>
                <w:sz w:val="20"/>
                <w:szCs w:val="20"/>
                <w:lang w:val="en-CA" w:eastAsia="en-CA"/>
              </w:rPr>
            </w:pPr>
            <w:r w:rsidRPr="006A22B2">
              <w:rPr>
                <w:color w:val="000000"/>
                <w:sz w:val="20"/>
                <w:szCs w:val="20"/>
                <w:lang w:val="en-CA" w:eastAsia="en-CA"/>
              </w:rPr>
              <w:t>Central African Republic</w:t>
            </w:r>
            <w:r w:rsidR="001748B4">
              <w:rPr>
                <w:color w:val="000000"/>
                <w:sz w:val="20"/>
                <w:szCs w:val="20"/>
                <w:lang w:val="en-CA" w:eastAsia="en-CA"/>
              </w:rPr>
              <w:t xml:space="preserve"> (the)</w:t>
            </w:r>
          </w:p>
          <w:p w14:paraId="00824206" w14:textId="77777777" w:rsidR="007A62E5" w:rsidRPr="006A22B2" w:rsidRDefault="007A62E5" w:rsidP="00C226CB">
            <w:pPr>
              <w:jc w:val="left"/>
              <w:rPr>
                <w:color w:val="000000"/>
                <w:sz w:val="20"/>
                <w:szCs w:val="20"/>
                <w:lang w:val="en-CA" w:eastAsia="en-CA"/>
              </w:rPr>
            </w:pPr>
            <w:r w:rsidRPr="0099084B">
              <w:rPr>
                <w:color w:val="000000"/>
                <w:sz w:val="20"/>
                <w:szCs w:val="20"/>
                <w:lang w:val="en-CA" w:eastAsia="en-CA"/>
              </w:rPr>
              <w:t>CAF/PHA/64/INV/21</w:t>
            </w:r>
          </w:p>
        </w:tc>
        <w:tc>
          <w:tcPr>
            <w:tcW w:w="1095" w:type="pct"/>
            <w:shd w:val="clear" w:color="auto" w:fill="auto"/>
            <w:noWrap/>
            <w:hideMark/>
          </w:tcPr>
          <w:p w14:paraId="202B851F" w14:textId="77777777" w:rsidR="007A62E5" w:rsidRPr="0099084B" w:rsidRDefault="007A62E5" w:rsidP="00C226CB">
            <w:pPr>
              <w:rPr>
                <w:color w:val="000000"/>
                <w:sz w:val="20"/>
                <w:szCs w:val="20"/>
                <w:lang w:val="en-CA" w:eastAsia="en-CA"/>
              </w:rPr>
            </w:pPr>
            <w:r w:rsidRPr="00C46DC2">
              <w:rPr>
                <w:color w:val="000000"/>
                <w:sz w:val="20"/>
                <w:szCs w:val="20"/>
                <w:lang w:val="en-CA" w:eastAsia="en-CA"/>
              </w:rPr>
              <w:t>HCFC phase-out management plan (stage I, first tranche)</w:t>
            </w:r>
          </w:p>
        </w:tc>
        <w:tc>
          <w:tcPr>
            <w:tcW w:w="497" w:type="pct"/>
            <w:shd w:val="clear" w:color="auto" w:fill="auto"/>
            <w:noWrap/>
            <w:hideMark/>
          </w:tcPr>
          <w:p w14:paraId="409EBECB" w14:textId="77777777" w:rsidR="007A62E5" w:rsidRPr="0099084B" w:rsidRDefault="007A62E5" w:rsidP="00C226CB">
            <w:pPr>
              <w:jc w:val="center"/>
              <w:rPr>
                <w:color w:val="000000"/>
                <w:sz w:val="20"/>
                <w:szCs w:val="20"/>
                <w:lang w:val="en-CA" w:eastAsia="en-CA"/>
              </w:rPr>
            </w:pPr>
            <w:r w:rsidRPr="0099084B">
              <w:rPr>
                <w:color w:val="000000"/>
                <w:sz w:val="20"/>
                <w:szCs w:val="20"/>
                <w:lang w:val="en-CA" w:eastAsia="en-CA"/>
              </w:rPr>
              <w:t>15</w:t>
            </w:r>
          </w:p>
        </w:tc>
        <w:tc>
          <w:tcPr>
            <w:tcW w:w="1244" w:type="pct"/>
            <w:shd w:val="clear" w:color="auto" w:fill="auto"/>
            <w:hideMark/>
          </w:tcPr>
          <w:p w14:paraId="250A507F" w14:textId="3B575E12" w:rsidR="007A62E5" w:rsidRPr="00B0796D" w:rsidRDefault="007A62E5" w:rsidP="00C226CB">
            <w:pPr>
              <w:rPr>
                <w:color w:val="000000"/>
                <w:sz w:val="20"/>
                <w:szCs w:val="20"/>
                <w:lang w:val="en-CA" w:eastAsia="en-CA"/>
              </w:rPr>
            </w:pPr>
            <w:r w:rsidRPr="00B0796D">
              <w:rPr>
                <w:color w:val="000000"/>
                <w:sz w:val="20"/>
                <w:szCs w:val="20"/>
                <w:lang w:val="en-CA" w:eastAsia="en-CA"/>
              </w:rPr>
              <w:t>Project delayed due to security situation in the country</w:t>
            </w:r>
            <w:r w:rsidR="00411322" w:rsidRPr="00B0796D">
              <w:rPr>
                <w:color w:val="000000"/>
                <w:sz w:val="20"/>
                <w:szCs w:val="20"/>
                <w:lang w:val="en-CA" w:eastAsia="en-CA"/>
              </w:rPr>
              <w:t xml:space="preserve">; difficult to continue implementation of </w:t>
            </w:r>
            <w:r w:rsidR="00B07CCD" w:rsidRPr="00B0796D">
              <w:rPr>
                <w:color w:val="000000"/>
                <w:sz w:val="20"/>
                <w:szCs w:val="20"/>
                <w:lang w:val="en-CA" w:eastAsia="en-CA"/>
              </w:rPr>
              <w:t xml:space="preserve">the </w:t>
            </w:r>
            <w:r w:rsidR="00411322" w:rsidRPr="00B0796D">
              <w:rPr>
                <w:color w:val="000000"/>
                <w:sz w:val="20"/>
                <w:szCs w:val="20"/>
                <w:lang w:val="en-CA" w:eastAsia="en-CA"/>
              </w:rPr>
              <w:t xml:space="preserve">HPMP given that the first tranche </w:t>
            </w:r>
            <w:r w:rsidR="00B07CCD" w:rsidRPr="00B0796D">
              <w:rPr>
                <w:color w:val="000000"/>
                <w:sz w:val="20"/>
                <w:szCs w:val="20"/>
                <w:lang w:val="en-CA" w:eastAsia="en-CA"/>
              </w:rPr>
              <w:t xml:space="preserve">of stage I </w:t>
            </w:r>
            <w:r w:rsidR="00411322" w:rsidRPr="00B0796D">
              <w:rPr>
                <w:color w:val="000000"/>
                <w:sz w:val="20"/>
                <w:szCs w:val="20"/>
                <w:lang w:val="en-CA" w:eastAsia="en-CA"/>
              </w:rPr>
              <w:t>was approved 18</w:t>
            </w:r>
            <w:r w:rsidR="00B07CCD" w:rsidRPr="00B0796D">
              <w:rPr>
                <w:color w:val="000000"/>
                <w:sz w:val="20"/>
                <w:szCs w:val="20"/>
                <w:lang w:val="en-CA" w:eastAsia="en-CA"/>
              </w:rPr>
              <w:t> </w:t>
            </w:r>
            <w:r w:rsidR="00411322" w:rsidRPr="00B0796D">
              <w:rPr>
                <w:color w:val="000000"/>
                <w:sz w:val="20"/>
                <w:szCs w:val="20"/>
                <w:lang w:val="en-CA" w:eastAsia="en-CA"/>
              </w:rPr>
              <w:t>meetings ago</w:t>
            </w:r>
          </w:p>
        </w:tc>
        <w:tc>
          <w:tcPr>
            <w:tcW w:w="1320" w:type="pct"/>
            <w:shd w:val="clear" w:color="auto" w:fill="auto"/>
            <w:hideMark/>
          </w:tcPr>
          <w:p w14:paraId="17BED2BC" w14:textId="16E9E06F" w:rsidR="007A62E5" w:rsidRPr="00B0796D" w:rsidRDefault="00C94127" w:rsidP="00C226CB">
            <w:pPr>
              <w:rPr>
                <w:color w:val="000000"/>
                <w:sz w:val="20"/>
                <w:szCs w:val="20"/>
                <w:lang w:val="en-CA" w:eastAsia="en-CA"/>
              </w:rPr>
            </w:pPr>
            <w:r w:rsidRPr="00B0796D">
              <w:rPr>
                <w:color w:val="000000"/>
                <w:sz w:val="20"/>
                <w:szCs w:val="20"/>
                <w:lang w:val="en-CA" w:eastAsia="en-CA"/>
              </w:rPr>
              <w:t>To request cancellation of the project by the 82</w:t>
            </w:r>
            <w:r w:rsidRPr="00B0796D">
              <w:rPr>
                <w:color w:val="000000"/>
                <w:sz w:val="20"/>
                <w:szCs w:val="20"/>
                <w:vertAlign w:val="superscript"/>
                <w:lang w:val="en-CA" w:eastAsia="en-CA"/>
              </w:rPr>
              <w:t>nd</w:t>
            </w:r>
            <w:r w:rsidR="00EE431A" w:rsidRPr="00B0796D">
              <w:rPr>
                <w:color w:val="000000"/>
                <w:sz w:val="20"/>
                <w:szCs w:val="20"/>
                <w:lang w:val="en-CA" w:eastAsia="en-CA"/>
              </w:rPr>
              <w:t> </w:t>
            </w:r>
            <w:r w:rsidRPr="00B0796D">
              <w:rPr>
                <w:color w:val="000000"/>
                <w:sz w:val="20"/>
                <w:szCs w:val="20"/>
                <w:lang w:val="en-CA" w:eastAsia="en-CA"/>
              </w:rPr>
              <w:t>meeting and outstanding balances to be returned to the 83</w:t>
            </w:r>
            <w:r w:rsidRPr="00B0796D">
              <w:rPr>
                <w:color w:val="000000"/>
                <w:sz w:val="20"/>
                <w:szCs w:val="20"/>
                <w:vertAlign w:val="superscript"/>
                <w:lang w:val="en-CA" w:eastAsia="en-CA"/>
              </w:rPr>
              <w:t>rd</w:t>
            </w:r>
            <w:r w:rsidR="00C93A53" w:rsidRPr="00B0796D">
              <w:rPr>
                <w:color w:val="000000"/>
                <w:sz w:val="20"/>
                <w:szCs w:val="20"/>
                <w:lang w:val="en-CA" w:eastAsia="en-CA"/>
              </w:rPr>
              <w:t> </w:t>
            </w:r>
            <w:r w:rsidRPr="00B0796D">
              <w:rPr>
                <w:color w:val="000000"/>
                <w:sz w:val="20"/>
                <w:szCs w:val="20"/>
                <w:lang w:val="en-CA" w:eastAsia="en-CA"/>
              </w:rPr>
              <w:t>meeting</w:t>
            </w:r>
          </w:p>
        </w:tc>
      </w:tr>
      <w:tr w:rsidR="007A62E5" w:rsidRPr="0099084B" w14:paraId="2FE390F5" w14:textId="77777777" w:rsidTr="007A27F5">
        <w:trPr>
          <w:trHeight w:val="480"/>
        </w:trPr>
        <w:tc>
          <w:tcPr>
            <w:tcW w:w="844" w:type="pct"/>
            <w:shd w:val="clear" w:color="auto" w:fill="auto"/>
            <w:noWrap/>
            <w:hideMark/>
          </w:tcPr>
          <w:p w14:paraId="3E399FC2" w14:textId="77777777" w:rsidR="007A62E5" w:rsidRDefault="007A62E5" w:rsidP="00C226CB">
            <w:pPr>
              <w:jc w:val="left"/>
              <w:rPr>
                <w:color w:val="000000"/>
                <w:sz w:val="20"/>
                <w:szCs w:val="20"/>
                <w:lang w:val="en-CA" w:eastAsia="en-CA"/>
              </w:rPr>
            </w:pPr>
            <w:r w:rsidRPr="006A22B2">
              <w:rPr>
                <w:color w:val="000000"/>
                <w:sz w:val="20"/>
                <w:szCs w:val="20"/>
                <w:lang w:val="en-CA" w:eastAsia="en-CA"/>
              </w:rPr>
              <w:t>China</w:t>
            </w:r>
          </w:p>
          <w:p w14:paraId="43B2A0EE" w14:textId="77777777" w:rsidR="007A62E5" w:rsidRPr="006A22B2" w:rsidRDefault="007A62E5" w:rsidP="00C226CB">
            <w:pPr>
              <w:jc w:val="left"/>
              <w:rPr>
                <w:color w:val="000000"/>
                <w:sz w:val="20"/>
                <w:szCs w:val="20"/>
                <w:lang w:val="en-CA" w:eastAsia="en-CA"/>
              </w:rPr>
            </w:pPr>
            <w:r w:rsidRPr="0099084B">
              <w:rPr>
                <w:color w:val="000000"/>
                <w:sz w:val="20"/>
                <w:szCs w:val="20"/>
                <w:lang w:val="en-CA" w:eastAsia="en-CA"/>
              </w:rPr>
              <w:t>CPR/ARS/56/INV/473</w:t>
            </w:r>
          </w:p>
        </w:tc>
        <w:tc>
          <w:tcPr>
            <w:tcW w:w="1095" w:type="pct"/>
            <w:shd w:val="clear" w:color="auto" w:fill="auto"/>
            <w:noWrap/>
            <w:hideMark/>
          </w:tcPr>
          <w:p w14:paraId="36D4A0EE" w14:textId="77777777" w:rsidR="007A62E5" w:rsidRPr="0099084B" w:rsidRDefault="007A62E5" w:rsidP="00C226CB">
            <w:pPr>
              <w:rPr>
                <w:color w:val="000000"/>
                <w:sz w:val="20"/>
                <w:szCs w:val="20"/>
                <w:lang w:val="en-CA" w:eastAsia="en-CA"/>
              </w:rPr>
            </w:pPr>
            <w:r w:rsidRPr="00C46DC2">
              <w:rPr>
                <w:color w:val="000000"/>
                <w:sz w:val="20"/>
                <w:szCs w:val="20"/>
                <w:lang w:val="en-CA" w:eastAsia="en-CA"/>
              </w:rPr>
              <w:t>Sector plan for phase-out of CFCs consumption in MDI sector</w:t>
            </w:r>
          </w:p>
        </w:tc>
        <w:tc>
          <w:tcPr>
            <w:tcW w:w="497" w:type="pct"/>
            <w:shd w:val="clear" w:color="auto" w:fill="auto"/>
            <w:noWrap/>
            <w:hideMark/>
          </w:tcPr>
          <w:p w14:paraId="162E9578" w14:textId="77777777" w:rsidR="007A62E5" w:rsidRPr="0099084B" w:rsidRDefault="007A62E5" w:rsidP="00C226CB">
            <w:pPr>
              <w:jc w:val="center"/>
              <w:rPr>
                <w:color w:val="000000"/>
                <w:sz w:val="20"/>
                <w:szCs w:val="20"/>
                <w:lang w:val="en-CA" w:eastAsia="en-CA"/>
              </w:rPr>
            </w:pPr>
            <w:r w:rsidRPr="0099084B">
              <w:rPr>
                <w:color w:val="000000"/>
                <w:sz w:val="20"/>
                <w:szCs w:val="20"/>
                <w:lang w:val="en-CA" w:eastAsia="en-CA"/>
              </w:rPr>
              <w:t>98</w:t>
            </w:r>
          </w:p>
        </w:tc>
        <w:tc>
          <w:tcPr>
            <w:tcW w:w="1244" w:type="pct"/>
            <w:shd w:val="clear" w:color="auto" w:fill="auto"/>
            <w:hideMark/>
          </w:tcPr>
          <w:p w14:paraId="1428C941" w14:textId="1FAE8B3B" w:rsidR="007A62E5" w:rsidRPr="00B0796D" w:rsidRDefault="007A62E5" w:rsidP="00C226CB">
            <w:pPr>
              <w:rPr>
                <w:color w:val="000000"/>
                <w:sz w:val="20"/>
                <w:szCs w:val="20"/>
                <w:lang w:val="en-CA" w:eastAsia="en-CA"/>
              </w:rPr>
            </w:pPr>
            <w:r w:rsidRPr="00B0796D">
              <w:rPr>
                <w:color w:val="000000"/>
                <w:sz w:val="20"/>
                <w:szCs w:val="20"/>
                <w:lang w:val="en-CA" w:eastAsia="en-CA"/>
              </w:rPr>
              <w:t>Project with implementation delay</w:t>
            </w:r>
            <w:r w:rsidR="00955470" w:rsidRPr="00B0796D">
              <w:rPr>
                <w:color w:val="000000"/>
                <w:sz w:val="20"/>
                <w:szCs w:val="20"/>
                <w:lang w:val="en-CA" w:eastAsia="en-CA"/>
              </w:rPr>
              <w:t>s</w:t>
            </w:r>
            <w:r w:rsidR="008A3677" w:rsidRPr="00B0796D">
              <w:rPr>
                <w:color w:val="000000"/>
                <w:sz w:val="20"/>
                <w:szCs w:val="20"/>
                <w:lang w:val="en-CA" w:eastAsia="en-CA"/>
              </w:rPr>
              <w:t xml:space="preserve"> (12 months delay)</w:t>
            </w:r>
            <w:r w:rsidRPr="00B0796D">
              <w:rPr>
                <w:color w:val="000000"/>
                <w:sz w:val="20"/>
                <w:szCs w:val="20"/>
                <w:lang w:val="en-CA" w:eastAsia="en-CA"/>
              </w:rPr>
              <w:t xml:space="preserve"> at final stages of implementation</w:t>
            </w:r>
          </w:p>
        </w:tc>
        <w:tc>
          <w:tcPr>
            <w:tcW w:w="1320" w:type="pct"/>
            <w:shd w:val="clear" w:color="auto" w:fill="auto"/>
            <w:hideMark/>
          </w:tcPr>
          <w:p w14:paraId="7BBD7FFA" w14:textId="591AF216" w:rsidR="007A62E5" w:rsidRPr="00B0796D" w:rsidRDefault="007A62E5" w:rsidP="00C226CB">
            <w:pPr>
              <w:rPr>
                <w:color w:val="000000"/>
                <w:sz w:val="20"/>
                <w:szCs w:val="20"/>
                <w:lang w:val="en-CA" w:eastAsia="en-CA"/>
              </w:rPr>
            </w:pPr>
            <w:r w:rsidRPr="00B0796D">
              <w:rPr>
                <w:color w:val="000000"/>
                <w:sz w:val="20"/>
                <w:szCs w:val="20"/>
                <w:lang w:val="en-CA" w:eastAsia="en-CA"/>
              </w:rPr>
              <w:t>To request completion of the project by the 83</w:t>
            </w:r>
            <w:r w:rsidRPr="00B0796D">
              <w:rPr>
                <w:color w:val="000000"/>
                <w:sz w:val="20"/>
                <w:szCs w:val="20"/>
                <w:vertAlign w:val="superscript"/>
                <w:lang w:val="en-CA" w:eastAsia="en-CA"/>
              </w:rPr>
              <w:t>rd </w:t>
            </w:r>
            <w:r w:rsidRPr="00B0796D">
              <w:rPr>
                <w:color w:val="000000"/>
                <w:sz w:val="20"/>
                <w:szCs w:val="20"/>
                <w:lang w:val="en-CA" w:eastAsia="en-CA"/>
              </w:rPr>
              <w:t>meeting and balances</w:t>
            </w:r>
            <w:r w:rsidR="00666BCC" w:rsidRPr="00B0796D">
              <w:rPr>
                <w:color w:val="000000"/>
                <w:sz w:val="20"/>
                <w:szCs w:val="20"/>
                <w:lang w:val="en-CA" w:eastAsia="en-CA"/>
              </w:rPr>
              <w:t xml:space="preserve"> to be</w:t>
            </w:r>
            <w:r w:rsidRPr="00B0796D">
              <w:rPr>
                <w:color w:val="000000"/>
                <w:sz w:val="20"/>
                <w:szCs w:val="20"/>
                <w:lang w:val="en-CA" w:eastAsia="en-CA"/>
              </w:rPr>
              <w:t xml:space="preserve"> </w:t>
            </w:r>
            <w:r w:rsidR="00666BCC" w:rsidRPr="00B0796D">
              <w:rPr>
                <w:color w:val="000000"/>
                <w:sz w:val="20"/>
                <w:szCs w:val="20"/>
                <w:lang w:val="en-CA" w:eastAsia="en-CA"/>
              </w:rPr>
              <w:t xml:space="preserve">returned </w:t>
            </w:r>
            <w:r w:rsidRPr="00B0796D">
              <w:rPr>
                <w:color w:val="000000"/>
                <w:sz w:val="20"/>
                <w:szCs w:val="20"/>
                <w:lang w:val="en-CA" w:eastAsia="en-CA"/>
              </w:rPr>
              <w:t xml:space="preserve">by </w:t>
            </w:r>
            <w:r w:rsidR="00F01126" w:rsidRPr="00B0796D">
              <w:rPr>
                <w:color w:val="000000"/>
                <w:sz w:val="20"/>
                <w:szCs w:val="20"/>
                <w:lang w:val="en-CA" w:eastAsia="en-CA"/>
              </w:rPr>
              <w:t xml:space="preserve">the </w:t>
            </w:r>
            <w:r w:rsidRPr="00B0796D">
              <w:rPr>
                <w:color w:val="000000"/>
                <w:sz w:val="20"/>
                <w:szCs w:val="20"/>
                <w:lang w:val="en-CA" w:eastAsia="en-CA"/>
              </w:rPr>
              <w:t>84</w:t>
            </w:r>
            <w:r w:rsidRPr="00B0796D">
              <w:rPr>
                <w:color w:val="000000"/>
                <w:sz w:val="20"/>
                <w:szCs w:val="20"/>
                <w:vertAlign w:val="superscript"/>
                <w:lang w:val="en-CA" w:eastAsia="en-CA"/>
              </w:rPr>
              <w:t>th</w:t>
            </w:r>
            <w:r w:rsidR="00F01126" w:rsidRPr="00B0796D">
              <w:rPr>
                <w:color w:val="000000"/>
                <w:sz w:val="20"/>
                <w:szCs w:val="20"/>
                <w:vertAlign w:val="superscript"/>
                <w:lang w:val="en-CA" w:eastAsia="en-CA"/>
              </w:rPr>
              <w:t> </w:t>
            </w:r>
            <w:r w:rsidRPr="00B0796D">
              <w:rPr>
                <w:color w:val="000000"/>
                <w:sz w:val="20"/>
                <w:szCs w:val="20"/>
                <w:lang w:val="en-CA" w:eastAsia="en-CA"/>
              </w:rPr>
              <w:t>meeting, noting that the project was approved 26 meetings ago</w:t>
            </w:r>
          </w:p>
        </w:tc>
      </w:tr>
      <w:tr w:rsidR="009A696D" w:rsidRPr="0099084B" w14:paraId="78E46E82" w14:textId="77777777" w:rsidTr="009A696D">
        <w:trPr>
          <w:trHeight w:val="480"/>
        </w:trPr>
        <w:tc>
          <w:tcPr>
            <w:tcW w:w="844" w:type="pct"/>
            <w:shd w:val="clear" w:color="auto" w:fill="auto"/>
            <w:noWrap/>
            <w:hideMark/>
          </w:tcPr>
          <w:p w14:paraId="483CD9A6" w14:textId="474A0773" w:rsidR="009A696D" w:rsidRDefault="009A696D" w:rsidP="00C226CB">
            <w:pPr>
              <w:keepNext/>
              <w:jc w:val="left"/>
              <w:rPr>
                <w:color w:val="000000"/>
                <w:sz w:val="20"/>
                <w:szCs w:val="20"/>
                <w:lang w:val="en-CA" w:eastAsia="en-CA"/>
              </w:rPr>
            </w:pPr>
            <w:r w:rsidRPr="00CA7E29">
              <w:rPr>
                <w:color w:val="000000"/>
                <w:sz w:val="20"/>
                <w:szCs w:val="20"/>
                <w:lang w:val="en-CA" w:eastAsia="en-CA"/>
              </w:rPr>
              <w:t>Democratic People’s Republic of Korea (the)</w:t>
            </w:r>
          </w:p>
          <w:p w14:paraId="61769C8E" w14:textId="77777777" w:rsidR="009A696D" w:rsidRPr="006A22B2" w:rsidRDefault="009A696D" w:rsidP="00C226CB">
            <w:pPr>
              <w:keepNext/>
              <w:jc w:val="left"/>
              <w:rPr>
                <w:color w:val="000000"/>
                <w:sz w:val="20"/>
                <w:szCs w:val="20"/>
                <w:lang w:val="en-CA" w:eastAsia="en-CA"/>
              </w:rPr>
            </w:pPr>
            <w:r w:rsidRPr="0099084B">
              <w:rPr>
                <w:color w:val="000000"/>
                <w:sz w:val="20"/>
                <w:szCs w:val="20"/>
                <w:lang w:val="en-CA" w:eastAsia="en-CA"/>
              </w:rPr>
              <w:t>DRK/PHA/73/INV/59</w:t>
            </w:r>
          </w:p>
        </w:tc>
        <w:tc>
          <w:tcPr>
            <w:tcW w:w="1095" w:type="pct"/>
            <w:shd w:val="clear" w:color="auto" w:fill="auto"/>
            <w:noWrap/>
            <w:hideMark/>
          </w:tcPr>
          <w:p w14:paraId="1E60D8F7" w14:textId="707E18C1" w:rsidR="009A696D" w:rsidRPr="0099084B" w:rsidRDefault="009A696D" w:rsidP="00C226CB">
            <w:pPr>
              <w:keepNext/>
              <w:rPr>
                <w:color w:val="000000"/>
                <w:sz w:val="20"/>
                <w:szCs w:val="20"/>
                <w:lang w:val="en-CA" w:eastAsia="en-CA"/>
              </w:rPr>
            </w:pPr>
            <w:r w:rsidRPr="00C46DC2">
              <w:rPr>
                <w:color w:val="000000"/>
                <w:sz w:val="20"/>
                <w:szCs w:val="20"/>
                <w:lang w:val="en-CA" w:eastAsia="en-CA"/>
              </w:rPr>
              <w:t xml:space="preserve">HCFC phase-out management plan </w:t>
            </w:r>
            <w:r>
              <w:rPr>
                <w:color w:val="000000"/>
                <w:sz w:val="20"/>
                <w:szCs w:val="20"/>
                <w:lang w:val="en-CA" w:eastAsia="en-CA"/>
              </w:rPr>
              <w:t>(stage I, first tranche) (phase</w:t>
            </w:r>
            <w:r>
              <w:rPr>
                <w:color w:val="000000"/>
                <w:sz w:val="20"/>
                <w:szCs w:val="20"/>
                <w:lang w:val="en-CA" w:eastAsia="en-CA"/>
              </w:rPr>
              <w:noBreakHyphen/>
            </w:r>
            <w:r w:rsidRPr="00C46DC2">
              <w:rPr>
                <w:color w:val="000000"/>
                <w:sz w:val="20"/>
                <w:szCs w:val="20"/>
                <w:lang w:val="en-CA" w:eastAsia="en-CA"/>
              </w:rPr>
              <w:t xml:space="preserve">out of HCFC-141b in polyurethane foam sector at Pyongyang </w:t>
            </w:r>
            <w:proofErr w:type="spellStart"/>
            <w:r w:rsidRPr="00C46DC2">
              <w:rPr>
                <w:color w:val="000000"/>
                <w:sz w:val="20"/>
                <w:szCs w:val="20"/>
                <w:lang w:val="en-CA" w:eastAsia="en-CA"/>
              </w:rPr>
              <w:t>Sonbong</w:t>
            </w:r>
            <w:proofErr w:type="spellEnd"/>
            <w:r w:rsidRPr="00C46DC2">
              <w:rPr>
                <w:color w:val="000000"/>
                <w:sz w:val="20"/>
                <w:szCs w:val="20"/>
                <w:lang w:val="en-CA" w:eastAsia="en-CA"/>
              </w:rPr>
              <w:t xml:space="preserve"> and </w:t>
            </w:r>
            <w:proofErr w:type="spellStart"/>
            <w:r w:rsidRPr="00C46DC2">
              <w:rPr>
                <w:color w:val="000000"/>
                <w:sz w:val="20"/>
                <w:szCs w:val="20"/>
                <w:lang w:val="en-CA" w:eastAsia="en-CA"/>
              </w:rPr>
              <w:t>Puhung</w:t>
            </w:r>
            <w:proofErr w:type="spellEnd"/>
            <w:r w:rsidRPr="00C46DC2">
              <w:rPr>
                <w:color w:val="000000"/>
                <w:sz w:val="20"/>
                <w:szCs w:val="20"/>
                <w:lang w:val="en-CA" w:eastAsia="en-CA"/>
              </w:rPr>
              <w:t xml:space="preserve"> Building Materials)</w:t>
            </w:r>
          </w:p>
        </w:tc>
        <w:tc>
          <w:tcPr>
            <w:tcW w:w="497" w:type="pct"/>
            <w:shd w:val="clear" w:color="auto" w:fill="auto"/>
            <w:noWrap/>
            <w:hideMark/>
          </w:tcPr>
          <w:p w14:paraId="04704C5B" w14:textId="77777777" w:rsidR="009A696D" w:rsidRPr="0099084B" w:rsidRDefault="009A696D" w:rsidP="00C226CB">
            <w:pPr>
              <w:jc w:val="center"/>
              <w:rPr>
                <w:color w:val="000000"/>
                <w:sz w:val="20"/>
                <w:szCs w:val="20"/>
                <w:lang w:val="en-CA" w:eastAsia="en-CA"/>
              </w:rPr>
            </w:pPr>
            <w:r w:rsidRPr="0099084B">
              <w:rPr>
                <w:color w:val="000000"/>
                <w:sz w:val="20"/>
                <w:szCs w:val="20"/>
                <w:lang w:val="en-CA" w:eastAsia="en-CA"/>
              </w:rPr>
              <w:t>20</w:t>
            </w:r>
          </w:p>
        </w:tc>
        <w:tc>
          <w:tcPr>
            <w:tcW w:w="1244" w:type="pct"/>
            <w:vMerge w:val="restart"/>
            <w:shd w:val="clear" w:color="auto" w:fill="auto"/>
            <w:vAlign w:val="center"/>
            <w:hideMark/>
          </w:tcPr>
          <w:p w14:paraId="632E039E" w14:textId="63189F92" w:rsidR="009A696D" w:rsidRPr="00B0796D" w:rsidRDefault="009A696D" w:rsidP="00C226CB">
            <w:pPr>
              <w:rPr>
                <w:color w:val="000000"/>
                <w:sz w:val="20"/>
                <w:szCs w:val="20"/>
                <w:lang w:val="en-CA" w:eastAsia="en-CA"/>
              </w:rPr>
            </w:pPr>
            <w:r w:rsidRPr="00B0796D">
              <w:rPr>
                <w:color w:val="000000"/>
                <w:sz w:val="20"/>
                <w:szCs w:val="20"/>
                <w:lang w:val="en-CA" w:eastAsia="en-CA"/>
              </w:rPr>
              <w:t>Delayed due to United Nations Security Council (UNSC) resolutions</w:t>
            </w:r>
          </w:p>
        </w:tc>
        <w:tc>
          <w:tcPr>
            <w:tcW w:w="1320" w:type="pct"/>
            <w:vMerge w:val="restart"/>
            <w:shd w:val="clear" w:color="auto" w:fill="auto"/>
            <w:vAlign w:val="center"/>
            <w:hideMark/>
          </w:tcPr>
          <w:p w14:paraId="774DA5F4" w14:textId="05565285" w:rsidR="009A696D" w:rsidRPr="00B0796D" w:rsidRDefault="009A696D" w:rsidP="00C226CB">
            <w:pPr>
              <w:rPr>
                <w:color w:val="000000"/>
                <w:sz w:val="20"/>
                <w:szCs w:val="20"/>
                <w:lang w:val="en-CA" w:eastAsia="en-CA"/>
              </w:rPr>
            </w:pPr>
            <w:r w:rsidRPr="00B0796D">
              <w:rPr>
                <w:color w:val="000000"/>
                <w:sz w:val="20"/>
                <w:szCs w:val="20"/>
                <w:lang w:val="en-CA" w:eastAsia="en-CA"/>
              </w:rPr>
              <w:t>To request a status report to the 83</w:t>
            </w:r>
            <w:r w:rsidRPr="00B0796D">
              <w:rPr>
                <w:color w:val="000000"/>
                <w:sz w:val="20"/>
                <w:szCs w:val="20"/>
                <w:vertAlign w:val="superscript"/>
                <w:lang w:val="en-CA" w:eastAsia="en-CA"/>
              </w:rPr>
              <w:t>rd</w:t>
            </w:r>
            <w:r w:rsidRPr="00B0796D">
              <w:rPr>
                <w:color w:val="000000"/>
                <w:sz w:val="20"/>
                <w:szCs w:val="20"/>
                <w:lang w:val="en-CA" w:eastAsia="en-CA"/>
              </w:rPr>
              <w:t> meeting on implementation including updates on the resumption of activities</w:t>
            </w:r>
          </w:p>
        </w:tc>
      </w:tr>
      <w:tr w:rsidR="009A696D" w:rsidRPr="0099084B" w14:paraId="7112F043" w14:textId="77777777" w:rsidTr="009A696D">
        <w:trPr>
          <w:trHeight w:val="480"/>
        </w:trPr>
        <w:tc>
          <w:tcPr>
            <w:tcW w:w="844" w:type="pct"/>
            <w:shd w:val="clear" w:color="auto" w:fill="auto"/>
            <w:noWrap/>
            <w:hideMark/>
          </w:tcPr>
          <w:p w14:paraId="6E706E94" w14:textId="28B6E1E9" w:rsidR="009A696D" w:rsidRPr="00CA7E29" w:rsidRDefault="009A696D" w:rsidP="00C226CB">
            <w:pPr>
              <w:jc w:val="left"/>
              <w:rPr>
                <w:color w:val="000000"/>
                <w:sz w:val="20"/>
                <w:szCs w:val="20"/>
                <w:lang w:val="en-CA" w:eastAsia="en-CA"/>
              </w:rPr>
            </w:pPr>
            <w:r w:rsidRPr="00CA7E29">
              <w:rPr>
                <w:color w:val="000000"/>
                <w:sz w:val="20"/>
                <w:szCs w:val="20"/>
                <w:lang w:val="en-CA" w:eastAsia="en-CA"/>
              </w:rPr>
              <w:t>Democratic People’s Republic of Korea (the)</w:t>
            </w:r>
          </w:p>
          <w:p w14:paraId="6A4F1F9F" w14:textId="77777777" w:rsidR="009A696D" w:rsidRPr="00787849" w:rsidRDefault="009A696D" w:rsidP="00C226CB">
            <w:pPr>
              <w:jc w:val="left"/>
              <w:rPr>
                <w:color w:val="000000"/>
                <w:sz w:val="20"/>
                <w:szCs w:val="20"/>
                <w:lang w:val="es-ES" w:eastAsia="en-CA"/>
              </w:rPr>
            </w:pPr>
            <w:r w:rsidRPr="00787849">
              <w:rPr>
                <w:color w:val="000000"/>
                <w:sz w:val="20"/>
                <w:szCs w:val="20"/>
                <w:lang w:val="es-ES" w:eastAsia="en-CA"/>
              </w:rPr>
              <w:t>DRK/PHA/73/TAS/60</w:t>
            </w:r>
          </w:p>
        </w:tc>
        <w:tc>
          <w:tcPr>
            <w:tcW w:w="1095" w:type="pct"/>
            <w:shd w:val="clear" w:color="auto" w:fill="auto"/>
            <w:noWrap/>
            <w:hideMark/>
          </w:tcPr>
          <w:p w14:paraId="787CFA57" w14:textId="77777777" w:rsidR="009A696D" w:rsidRPr="0099084B" w:rsidRDefault="009A696D" w:rsidP="00C226CB">
            <w:pPr>
              <w:rPr>
                <w:color w:val="000000"/>
                <w:sz w:val="20"/>
                <w:szCs w:val="20"/>
                <w:lang w:val="en-CA" w:eastAsia="en-CA"/>
              </w:rPr>
            </w:pPr>
            <w:r w:rsidRPr="00C46DC2">
              <w:rPr>
                <w:color w:val="000000"/>
                <w:sz w:val="20"/>
                <w:szCs w:val="20"/>
                <w:lang w:val="en-CA" w:eastAsia="en-CA"/>
              </w:rPr>
              <w:t>HCFC phase-out management plan (stage I, first tranche) (refrigeration servicing and monitoring)</w:t>
            </w:r>
          </w:p>
        </w:tc>
        <w:tc>
          <w:tcPr>
            <w:tcW w:w="497" w:type="pct"/>
            <w:shd w:val="clear" w:color="auto" w:fill="auto"/>
            <w:noWrap/>
            <w:hideMark/>
          </w:tcPr>
          <w:p w14:paraId="6D9CC4CD" w14:textId="77777777" w:rsidR="009A696D" w:rsidRPr="0099084B" w:rsidRDefault="009A696D" w:rsidP="00C226CB">
            <w:pPr>
              <w:jc w:val="center"/>
              <w:rPr>
                <w:color w:val="000000"/>
                <w:sz w:val="20"/>
                <w:szCs w:val="20"/>
                <w:lang w:val="en-CA" w:eastAsia="en-CA"/>
              </w:rPr>
            </w:pPr>
            <w:r w:rsidRPr="0099084B">
              <w:rPr>
                <w:color w:val="000000"/>
                <w:sz w:val="20"/>
                <w:szCs w:val="20"/>
                <w:lang w:val="en-CA" w:eastAsia="en-CA"/>
              </w:rPr>
              <w:t>74</w:t>
            </w:r>
          </w:p>
        </w:tc>
        <w:tc>
          <w:tcPr>
            <w:tcW w:w="1244" w:type="pct"/>
            <w:vMerge/>
            <w:shd w:val="clear" w:color="auto" w:fill="auto"/>
          </w:tcPr>
          <w:p w14:paraId="3236ED93" w14:textId="3732E6D9" w:rsidR="009A696D" w:rsidRPr="00B0796D" w:rsidRDefault="009A696D" w:rsidP="00C226CB">
            <w:pPr>
              <w:rPr>
                <w:color w:val="000000"/>
                <w:sz w:val="20"/>
                <w:szCs w:val="20"/>
                <w:lang w:val="en-CA" w:eastAsia="en-CA"/>
              </w:rPr>
            </w:pPr>
          </w:p>
        </w:tc>
        <w:tc>
          <w:tcPr>
            <w:tcW w:w="1320" w:type="pct"/>
            <w:vMerge/>
            <w:shd w:val="clear" w:color="auto" w:fill="auto"/>
          </w:tcPr>
          <w:p w14:paraId="0044F90C" w14:textId="71ECBB30" w:rsidR="009A696D" w:rsidRPr="00B0796D" w:rsidRDefault="009A696D" w:rsidP="00C226CB">
            <w:pPr>
              <w:rPr>
                <w:color w:val="000000"/>
                <w:sz w:val="20"/>
                <w:szCs w:val="20"/>
                <w:lang w:val="en-CA" w:eastAsia="en-CA"/>
              </w:rPr>
            </w:pPr>
          </w:p>
        </w:tc>
      </w:tr>
      <w:tr w:rsidR="009A696D" w:rsidRPr="0099084B" w14:paraId="640960F6" w14:textId="77777777" w:rsidTr="009A696D">
        <w:trPr>
          <w:trHeight w:val="480"/>
        </w:trPr>
        <w:tc>
          <w:tcPr>
            <w:tcW w:w="844" w:type="pct"/>
            <w:shd w:val="clear" w:color="auto" w:fill="auto"/>
            <w:noWrap/>
            <w:hideMark/>
          </w:tcPr>
          <w:p w14:paraId="7E982F4D" w14:textId="2694CB7F" w:rsidR="009A696D" w:rsidRDefault="009A696D" w:rsidP="00C226CB">
            <w:pPr>
              <w:jc w:val="left"/>
              <w:rPr>
                <w:color w:val="000000"/>
                <w:sz w:val="20"/>
                <w:szCs w:val="20"/>
                <w:lang w:val="en-CA" w:eastAsia="en-CA"/>
              </w:rPr>
            </w:pPr>
            <w:r w:rsidRPr="00CA7E29">
              <w:rPr>
                <w:color w:val="000000"/>
                <w:sz w:val="20"/>
                <w:szCs w:val="20"/>
                <w:lang w:val="en-CA" w:eastAsia="en-CA"/>
              </w:rPr>
              <w:t>Democratic People’s Republic of Korea (the)</w:t>
            </w:r>
          </w:p>
          <w:p w14:paraId="2F5B9A08" w14:textId="77777777" w:rsidR="009A696D" w:rsidRPr="006A22B2" w:rsidRDefault="009A696D" w:rsidP="00C226CB">
            <w:pPr>
              <w:jc w:val="left"/>
              <w:rPr>
                <w:color w:val="000000"/>
                <w:sz w:val="20"/>
                <w:szCs w:val="20"/>
                <w:lang w:val="en-CA" w:eastAsia="en-CA"/>
              </w:rPr>
            </w:pPr>
            <w:r w:rsidRPr="0099084B">
              <w:rPr>
                <w:color w:val="000000"/>
                <w:sz w:val="20"/>
                <w:szCs w:val="20"/>
                <w:lang w:val="en-CA" w:eastAsia="en-CA"/>
              </w:rPr>
              <w:t>DRK/PHA/75/INV/62</w:t>
            </w:r>
          </w:p>
        </w:tc>
        <w:tc>
          <w:tcPr>
            <w:tcW w:w="1095" w:type="pct"/>
            <w:shd w:val="clear" w:color="auto" w:fill="auto"/>
            <w:noWrap/>
            <w:hideMark/>
          </w:tcPr>
          <w:p w14:paraId="6830DE86" w14:textId="77777777" w:rsidR="009A696D" w:rsidRPr="0099084B" w:rsidRDefault="009A696D" w:rsidP="00C226CB">
            <w:pPr>
              <w:rPr>
                <w:color w:val="000000"/>
                <w:sz w:val="20"/>
                <w:szCs w:val="20"/>
                <w:lang w:val="en-CA" w:eastAsia="en-CA"/>
              </w:rPr>
            </w:pPr>
            <w:r w:rsidRPr="00C46DC2">
              <w:rPr>
                <w:color w:val="000000"/>
                <w:sz w:val="20"/>
                <w:szCs w:val="20"/>
                <w:lang w:val="en-CA" w:eastAsia="en-CA"/>
              </w:rPr>
              <w:t xml:space="preserve">HCFC phase-out management plan (stage I, second tranche) (phase-out of HCFC-141b in polyurethane </w:t>
            </w:r>
            <w:r w:rsidRPr="00C46DC2">
              <w:rPr>
                <w:color w:val="000000"/>
                <w:sz w:val="20"/>
                <w:szCs w:val="20"/>
                <w:lang w:val="en-CA" w:eastAsia="en-CA"/>
              </w:rPr>
              <w:lastRenderedPageBreak/>
              <w:t xml:space="preserve">foam sector at Pyongyang </w:t>
            </w:r>
            <w:proofErr w:type="spellStart"/>
            <w:r w:rsidRPr="00C46DC2">
              <w:rPr>
                <w:color w:val="000000"/>
                <w:sz w:val="20"/>
                <w:szCs w:val="20"/>
                <w:lang w:val="en-CA" w:eastAsia="en-CA"/>
              </w:rPr>
              <w:t>Sonbong</w:t>
            </w:r>
            <w:proofErr w:type="spellEnd"/>
            <w:r w:rsidRPr="00C46DC2">
              <w:rPr>
                <w:color w:val="000000"/>
                <w:sz w:val="20"/>
                <w:szCs w:val="20"/>
                <w:lang w:val="en-CA" w:eastAsia="en-CA"/>
              </w:rPr>
              <w:t xml:space="preserve"> and </w:t>
            </w:r>
            <w:proofErr w:type="spellStart"/>
            <w:r w:rsidRPr="00C46DC2">
              <w:rPr>
                <w:color w:val="000000"/>
                <w:sz w:val="20"/>
                <w:szCs w:val="20"/>
                <w:lang w:val="en-CA" w:eastAsia="en-CA"/>
              </w:rPr>
              <w:t>Puhung</w:t>
            </w:r>
            <w:proofErr w:type="spellEnd"/>
            <w:r w:rsidRPr="00C46DC2">
              <w:rPr>
                <w:color w:val="000000"/>
                <w:sz w:val="20"/>
                <w:szCs w:val="20"/>
                <w:lang w:val="en-CA" w:eastAsia="en-CA"/>
              </w:rPr>
              <w:t xml:space="preserve"> Building Materials)</w:t>
            </w:r>
          </w:p>
        </w:tc>
        <w:tc>
          <w:tcPr>
            <w:tcW w:w="497" w:type="pct"/>
            <w:shd w:val="clear" w:color="auto" w:fill="auto"/>
            <w:noWrap/>
            <w:hideMark/>
          </w:tcPr>
          <w:p w14:paraId="35D5AEAB" w14:textId="77777777" w:rsidR="009A696D" w:rsidRPr="0099084B" w:rsidRDefault="009A696D" w:rsidP="00C226CB">
            <w:pPr>
              <w:jc w:val="center"/>
              <w:rPr>
                <w:color w:val="000000"/>
                <w:sz w:val="20"/>
                <w:szCs w:val="20"/>
                <w:lang w:val="en-CA" w:eastAsia="en-CA"/>
              </w:rPr>
            </w:pPr>
            <w:r w:rsidRPr="0099084B">
              <w:rPr>
                <w:color w:val="000000"/>
                <w:sz w:val="20"/>
                <w:szCs w:val="20"/>
                <w:lang w:val="en-CA" w:eastAsia="en-CA"/>
              </w:rPr>
              <w:lastRenderedPageBreak/>
              <w:t>1</w:t>
            </w:r>
          </w:p>
        </w:tc>
        <w:tc>
          <w:tcPr>
            <w:tcW w:w="1244" w:type="pct"/>
            <w:vMerge/>
            <w:shd w:val="clear" w:color="auto" w:fill="auto"/>
          </w:tcPr>
          <w:p w14:paraId="619AB6DA" w14:textId="36CEF570" w:rsidR="009A696D" w:rsidRPr="00B0796D" w:rsidRDefault="009A696D" w:rsidP="00C226CB">
            <w:pPr>
              <w:rPr>
                <w:color w:val="000000"/>
                <w:sz w:val="20"/>
                <w:szCs w:val="20"/>
                <w:lang w:val="en-CA" w:eastAsia="en-CA"/>
              </w:rPr>
            </w:pPr>
          </w:p>
        </w:tc>
        <w:tc>
          <w:tcPr>
            <w:tcW w:w="1320" w:type="pct"/>
            <w:vMerge/>
            <w:shd w:val="clear" w:color="auto" w:fill="auto"/>
          </w:tcPr>
          <w:p w14:paraId="0765B625" w14:textId="21D60F42" w:rsidR="009A696D" w:rsidRPr="00B0796D" w:rsidRDefault="009A696D" w:rsidP="00C226CB">
            <w:pPr>
              <w:rPr>
                <w:color w:val="000000"/>
                <w:sz w:val="20"/>
                <w:szCs w:val="20"/>
                <w:lang w:val="en-CA" w:eastAsia="en-CA"/>
              </w:rPr>
            </w:pPr>
          </w:p>
        </w:tc>
      </w:tr>
      <w:tr w:rsidR="009A696D" w:rsidRPr="0099084B" w14:paraId="66C86C02" w14:textId="77777777" w:rsidTr="009A696D">
        <w:trPr>
          <w:trHeight w:val="480"/>
        </w:trPr>
        <w:tc>
          <w:tcPr>
            <w:tcW w:w="844" w:type="pct"/>
            <w:shd w:val="clear" w:color="auto" w:fill="auto"/>
            <w:noWrap/>
            <w:hideMark/>
          </w:tcPr>
          <w:p w14:paraId="56D9AE0F" w14:textId="36BD8F32" w:rsidR="009A696D" w:rsidRPr="00CA7E29" w:rsidRDefault="009A696D" w:rsidP="00C226CB">
            <w:pPr>
              <w:jc w:val="left"/>
              <w:rPr>
                <w:color w:val="000000"/>
                <w:sz w:val="20"/>
                <w:szCs w:val="20"/>
                <w:lang w:val="en-CA" w:eastAsia="en-CA"/>
              </w:rPr>
            </w:pPr>
            <w:r w:rsidRPr="00CA7E29">
              <w:rPr>
                <w:color w:val="000000"/>
                <w:sz w:val="20"/>
                <w:szCs w:val="20"/>
                <w:lang w:val="en-CA" w:eastAsia="en-CA"/>
              </w:rPr>
              <w:t>Democratic People’s Republic of Korea (the)</w:t>
            </w:r>
          </w:p>
          <w:p w14:paraId="77F7567A" w14:textId="77777777" w:rsidR="009A696D" w:rsidRPr="00787849" w:rsidRDefault="009A696D" w:rsidP="00C226CB">
            <w:pPr>
              <w:jc w:val="left"/>
              <w:rPr>
                <w:color w:val="000000"/>
                <w:sz w:val="20"/>
                <w:szCs w:val="20"/>
                <w:lang w:val="es-ES" w:eastAsia="en-CA"/>
              </w:rPr>
            </w:pPr>
            <w:r w:rsidRPr="00787849">
              <w:rPr>
                <w:color w:val="000000"/>
                <w:sz w:val="20"/>
                <w:szCs w:val="20"/>
                <w:lang w:val="es-ES" w:eastAsia="en-CA"/>
              </w:rPr>
              <w:t>DRK/PHA/75/TAS/63</w:t>
            </w:r>
          </w:p>
        </w:tc>
        <w:tc>
          <w:tcPr>
            <w:tcW w:w="1095" w:type="pct"/>
            <w:shd w:val="clear" w:color="auto" w:fill="auto"/>
            <w:noWrap/>
            <w:hideMark/>
          </w:tcPr>
          <w:p w14:paraId="66BD8F23" w14:textId="77777777" w:rsidR="009A696D" w:rsidRPr="0099084B" w:rsidRDefault="009A696D" w:rsidP="00C226CB">
            <w:pPr>
              <w:rPr>
                <w:color w:val="000000"/>
                <w:sz w:val="20"/>
                <w:szCs w:val="20"/>
                <w:lang w:val="en-CA" w:eastAsia="en-CA"/>
              </w:rPr>
            </w:pPr>
            <w:r w:rsidRPr="00C46DC2">
              <w:rPr>
                <w:color w:val="000000"/>
                <w:sz w:val="20"/>
                <w:szCs w:val="20"/>
                <w:lang w:val="en-CA" w:eastAsia="en-CA"/>
              </w:rPr>
              <w:t>HCFC phase-out management plan (stage I, second tranche) (policy, refrigeration servicing and monitoring)</w:t>
            </w:r>
          </w:p>
        </w:tc>
        <w:tc>
          <w:tcPr>
            <w:tcW w:w="497" w:type="pct"/>
            <w:shd w:val="clear" w:color="auto" w:fill="auto"/>
            <w:noWrap/>
            <w:hideMark/>
          </w:tcPr>
          <w:p w14:paraId="112925A2" w14:textId="77777777" w:rsidR="009A696D" w:rsidRPr="0099084B" w:rsidRDefault="009A696D" w:rsidP="00C226CB">
            <w:pPr>
              <w:jc w:val="center"/>
              <w:rPr>
                <w:color w:val="000000"/>
                <w:sz w:val="20"/>
                <w:szCs w:val="20"/>
                <w:lang w:val="en-CA" w:eastAsia="en-CA"/>
              </w:rPr>
            </w:pPr>
            <w:r w:rsidRPr="0099084B">
              <w:rPr>
                <w:color w:val="000000"/>
                <w:sz w:val="20"/>
                <w:szCs w:val="20"/>
                <w:lang w:val="en-CA" w:eastAsia="en-CA"/>
              </w:rPr>
              <w:t>82</w:t>
            </w:r>
          </w:p>
        </w:tc>
        <w:tc>
          <w:tcPr>
            <w:tcW w:w="1244" w:type="pct"/>
            <w:vMerge/>
            <w:shd w:val="clear" w:color="auto" w:fill="auto"/>
          </w:tcPr>
          <w:p w14:paraId="72956B40" w14:textId="3CAAA507" w:rsidR="009A696D" w:rsidRPr="00B0796D" w:rsidRDefault="009A696D" w:rsidP="00C226CB">
            <w:pPr>
              <w:rPr>
                <w:color w:val="000000"/>
                <w:sz w:val="20"/>
                <w:szCs w:val="20"/>
                <w:lang w:val="en-CA" w:eastAsia="en-CA"/>
              </w:rPr>
            </w:pPr>
          </w:p>
        </w:tc>
        <w:tc>
          <w:tcPr>
            <w:tcW w:w="1320" w:type="pct"/>
            <w:vMerge/>
            <w:shd w:val="clear" w:color="auto" w:fill="auto"/>
          </w:tcPr>
          <w:p w14:paraId="69406751" w14:textId="676903B8" w:rsidR="009A696D" w:rsidRPr="00B0796D" w:rsidRDefault="009A696D" w:rsidP="00C226CB">
            <w:pPr>
              <w:rPr>
                <w:color w:val="000000"/>
                <w:sz w:val="20"/>
                <w:szCs w:val="20"/>
                <w:lang w:val="en-CA" w:eastAsia="en-CA"/>
              </w:rPr>
            </w:pPr>
          </w:p>
        </w:tc>
      </w:tr>
      <w:tr w:rsidR="009A696D" w:rsidRPr="0099084B" w14:paraId="4F9D9424" w14:textId="77777777" w:rsidTr="009A696D">
        <w:trPr>
          <w:trHeight w:val="480"/>
        </w:trPr>
        <w:tc>
          <w:tcPr>
            <w:tcW w:w="844" w:type="pct"/>
            <w:shd w:val="clear" w:color="auto" w:fill="auto"/>
            <w:noWrap/>
            <w:hideMark/>
          </w:tcPr>
          <w:p w14:paraId="31E483E9" w14:textId="520376F4" w:rsidR="009A696D" w:rsidRDefault="009A696D" w:rsidP="00C226CB">
            <w:pPr>
              <w:jc w:val="left"/>
              <w:rPr>
                <w:color w:val="000000"/>
                <w:sz w:val="20"/>
                <w:szCs w:val="20"/>
                <w:lang w:val="en-CA" w:eastAsia="en-CA"/>
              </w:rPr>
            </w:pPr>
            <w:r w:rsidRPr="00CA7E29">
              <w:rPr>
                <w:color w:val="000000"/>
                <w:sz w:val="20"/>
                <w:szCs w:val="20"/>
                <w:lang w:val="en-CA" w:eastAsia="en-CA"/>
              </w:rPr>
              <w:t>Democratic People’s Republic of Korea (the)</w:t>
            </w:r>
          </w:p>
          <w:p w14:paraId="26A54CCD" w14:textId="77777777" w:rsidR="009A696D" w:rsidRPr="006A22B2" w:rsidRDefault="009A696D" w:rsidP="00C226CB">
            <w:pPr>
              <w:jc w:val="left"/>
              <w:rPr>
                <w:color w:val="000000"/>
                <w:sz w:val="20"/>
                <w:szCs w:val="20"/>
                <w:lang w:val="en-CA" w:eastAsia="en-CA"/>
              </w:rPr>
            </w:pPr>
            <w:r w:rsidRPr="0099084B">
              <w:rPr>
                <w:color w:val="000000"/>
                <w:sz w:val="20"/>
                <w:szCs w:val="20"/>
                <w:lang w:val="en-CA" w:eastAsia="en-CA"/>
              </w:rPr>
              <w:t>DRK/PHA/77/INV/64</w:t>
            </w:r>
          </w:p>
        </w:tc>
        <w:tc>
          <w:tcPr>
            <w:tcW w:w="1095" w:type="pct"/>
            <w:shd w:val="clear" w:color="auto" w:fill="auto"/>
            <w:noWrap/>
          </w:tcPr>
          <w:p w14:paraId="2E800F11" w14:textId="77777777" w:rsidR="009A696D" w:rsidRPr="0099084B" w:rsidRDefault="009A696D" w:rsidP="00C226CB">
            <w:pPr>
              <w:rPr>
                <w:color w:val="000000"/>
                <w:sz w:val="20"/>
                <w:szCs w:val="20"/>
                <w:lang w:val="en-CA" w:eastAsia="en-CA"/>
              </w:rPr>
            </w:pPr>
            <w:r w:rsidRPr="00AE76FD">
              <w:rPr>
                <w:color w:val="000000"/>
                <w:sz w:val="20"/>
                <w:szCs w:val="20"/>
                <w:lang w:val="en-CA" w:eastAsia="en-CA"/>
              </w:rPr>
              <w:t>HCFC phase-out management plan (stage I, third tranche) (policy, refrigeration servicing and monitoring)</w:t>
            </w:r>
          </w:p>
        </w:tc>
        <w:tc>
          <w:tcPr>
            <w:tcW w:w="497" w:type="pct"/>
            <w:shd w:val="clear" w:color="auto" w:fill="auto"/>
            <w:noWrap/>
            <w:hideMark/>
          </w:tcPr>
          <w:p w14:paraId="01CEDAAB" w14:textId="77777777" w:rsidR="009A696D" w:rsidRPr="0099084B" w:rsidRDefault="009A696D" w:rsidP="00C226CB">
            <w:pPr>
              <w:jc w:val="center"/>
              <w:rPr>
                <w:color w:val="000000"/>
                <w:sz w:val="20"/>
                <w:szCs w:val="20"/>
                <w:lang w:val="en-CA" w:eastAsia="en-CA"/>
              </w:rPr>
            </w:pPr>
            <w:r w:rsidRPr="0099084B">
              <w:rPr>
                <w:color w:val="000000"/>
                <w:sz w:val="20"/>
                <w:szCs w:val="20"/>
                <w:lang w:val="en-CA" w:eastAsia="en-CA"/>
              </w:rPr>
              <w:t>1</w:t>
            </w:r>
          </w:p>
        </w:tc>
        <w:tc>
          <w:tcPr>
            <w:tcW w:w="1244" w:type="pct"/>
            <w:vMerge/>
            <w:shd w:val="clear" w:color="auto" w:fill="auto"/>
          </w:tcPr>
          <w:p w14:paraId="77A77D47" w14:textId="7989C120" w:rsidR="009A696D" w:rsidRPr="00B0796D" w:rsidRDefault="009A696D" w:rsidP="00C226CB">
            <w:pPr>
              <w:rPr>
                <w:color w:val="000000"/>
                <w:sz w:val="20"/>
                <w:szCs w:val="20"/>
                <w:lang w:val="en-CA" w:eastAsia="en-CA"/>
              </w:rPr>
            </w:pPr>
          </w:p>
        </w:tc>
        <w:tc>
          <w:tcPr>
            <w:tcW w:w="1320" w:type="pct"/>
            <w:vMerge/>
            <w:shd w:val="clear" w:color="auto" w:fill="auto"/>
          </w:tcPr>
          <w:p w14:paraId="6F7DFE9C" w14:textId="42C09A50" w:rsidR="009A696D" w:rsidRPr="00B0796D" w:rsidRDefault="009A696D" w:rsidP="00C226CB">
            <w:pPr>
              <w:rPr>
                <w:color w:val="000000"/>
                <w:sz w:val="20"/>
                <w:szCs w:val="20"/>
                <w:lang w:val="en-CA" w:eastAsia="en-CA"/>
              </w:rPr>
            </w:pPr>
          </w:p>
        </w:tc>
      </w:tr>
      <w:tr w:rsidR="007A62E5" w:rsidRPr="0099084B" w14:paraId="09702F71" w14:textId="77777777" w:rsidTr="007A27F5">
        <w:trPr>
          <w:trHeight w:val="480"/>
        </w:trPr>
        <w:tc>
          <w:tcPr>
            <w:tcW w:w="844" w:type="pct"/>
            <w:shd w:val="clear" w:color="auto" w:fill="auto"/>
            <w:noWrap/>
            <w:hideMark/>
          </w:tcPr>
          <w:p w14:paraId="6B491173" w14:textId="77777777" w:rsidR="007A62E5" w:rsidRDefault="007A62E5" w:rsidP="00C226CB">
            <w:pPr>
              <w:jc w:val="left"/>
              <w:rPr>
                <w:color w:val="000000"/>
                <w:sz w:val="20"/>
                <w:szCs w:val="20"/>
                <w:lang w:val="en-CA" w:eastAsia="en-CA"/>
              </w:rPr>
            </w:pPr>
            <w:r w:rsidRPr="006A22B2">
              <w:rPr>
                <w:color w:val="000000"/>
                <w:sz w:val="20"/>
                <w:szCs w:val="20"/>
                <w:lang w:val="en-CA" w:eastAsia="en-CA"/>
              </w:rPr>
              <w:t>Egypt</w:t>
            </w:r>
          </w:p>
          <w:p w14:paraId="6D2F69F4" w14:textId="77777777" w:rsidR="007A62E5" w:rsidRPr="006A22B2" w:rsidRDefault="007A62E5" w:rsidP="00C226CB">
            <w:pPr>
              <w:jc w:val="left"/>
              <w:rPr>
                <w:color w:val="000000"/>
                <w:sz w:val="20"/>
                <w:szCs w:val="20"/>
                <w:lang w:val="en-CA" w:eastAsia="en-CA"/>
              </w:rPr>
            </w:pPr>
            <w:r w:rsidRPr="0099084B">
              <w:rPr>
                <w:color w:val="000000"/>
                <w:sz w:val="20"/>
                <w:szCs w:val="20"/>
                <w:lang w:val="en-CA" w:eastAsia="en-CA"/>
              </w:rPr>
              <w:t>EGY/ARS/50/INV/92</w:t>
            </w:r>
          </w:p>
        </w:tc>
        <w:tc>
          <w:tcPr>
            <w:tcW w:w="1095" w:type="pct"/>
            <w:shd w:val="clear" w:color="auto" w:fill="auto"/>
            <w:noWrap/>
            <w:hideMark/>
          </w:tcPr>
          <w:p w14:paraId="4F00952C" w14:textId="77777777" w:rsidR="007A62E5" w:rsidRPr="0099084B" w:rsidRDefault="007A62E5" w:rsidP="00C226CB">
            <w:pPr>
              <w:rPr>
                <w:color w:val="000000"/>
                <w:sz w:val="20"/>
                <w:szCs w:val="20"/>
                <w:lang w:val="en-CA" w:eastAsia="en-CA"/>
              </w:rPr>
            </w:pPr>
            <w:r w:rsidRPr="00A9587D">
              <w:rPr>
                <w:color w:val="000000"/>
                <w:sz w:val="20"/>
                <w:szCs w:val="20"/>
                <w:lang w:val="en-CA" w:eastAsia="en-CA"/>
              </w:rPr>
              <w:t>Phase-out of CFC consumption in the manufacture of aerosol metered dose inhalers (MDIs)</w:t>
            </w:r>
          </w:p>
        </w:tc>
        <w:tc>
          <w:tcPr>
            <w:tcW w:w="497" w:type="pct"/>
            <w:shd w:val="clear" w:color="auto" w:fill="auto"/>
            <w:noWrap/>
            <w:hideMark/>
          </w:tcPr>
          <w:p w14:paraId="6467A99A" w14:textId="77777777" w:rsidR="007A62E5" w:rsidRPr="0099084B" w:rsidRDefault="007A62E5" w:rsidP="00C226CB">
            <w:pPr>
              <w:jc w:val="center"/>
              <w:rPr>
                <w:color w:val="000000"/>
                <w:sz w:val="20"/>
                <w:szCs w:val="20"/>
                <w:lang w:val="en-CA" w:eastAsia="en-CA"/>
              </w:rPr>
            </w:pPr>
            <w:r w:rsidRPr="0099084B">
              <w:rPr>
                <w:color w:val="000000"/>
                <w:sz w:val="20"/>
                <w:szCs w:val="20"/>
                <w:lang w:val="en-CA" w:eastAsia="en-CA"/>
              </w:rPr>
              <w:t>96</w:t>
            </w:r>
          </w:p>
        </w:tc>
        <w:tc>
          <w:tcPr>
            <w:tcW w:w="1244" w:type="pct"/>
            <w:shd w:val="clear" w:color="auto" w:fill="auto"/>
            <w:hideMark/>
          </w:tcPr>
          <w:p w14:paraId="77E25302" w14:textId="290881B7" w:rsidR="007A62E5" w:rsidRPr="00B0796D" w:rsidRDefault="00807854" w:rsidP="00C226CB">
            <w:pPr>
              <w:rPr>
                <w:color w:val="000000"/>
                <w:sz w:val="20"/>
                <w:szCs w:val="20"/>
                <w:lang w:val="en-CA" w:eastAsia="en-CA"/>
              </w:rPr>
            </w:pPr>
            <w:r w:rsidRPr="00B0796D">
              <w:rPr>
                <w:color w:val="000000"/>
                <w:sz w:val="20"/>
                <w:szCs w:val="20"/>
                <w:lang w:val="en-CA" w:eastAsia="en-CA"/>
              </w:rPr>
              <w:t>Project with implementation delays (12 months delay) at final stages of implementation</w:t>
            </w:r>
          </w:p>
        </w:tc>
        <w:tc>
          <w:tcPr>
            <w:tcW w:w="1320" w:type="pct"/>
            <w:shd w:val="clear" w:color="auto" w:fill="auto"/>
            <w:hideMark/>
          </w:tcPr>
          <w:p w14:paraId="40975A4E" w14:textId="123CD568" w:rsidR="007A62E5" w:rsidRPr="00B0796D" w:rsidRDefault="007A62E5" w:rsidP="00C226CB">
            <w:pPr>
              <w:rPr>
                <w:color w:val="000000"/>
                <w:sz w:val="20"/>
                <w:szCs w:val="20"/>
                <w:lang w:val="en-CA" w:eastAsia="en-CA"/>
              </w:rPr>
            </w:pPr>
            <w:r w:rsidRPr="00B0796D">
              <w:rPr>
                <w:color w:val="000000"/>
                <w:sz w:val="20"/>
                <w:szCs w:val="20"/>
                <w:lang w:val="en-CA" w:eastAsia="en-CA"/>
              </w:rPr>
              <w:t>To request completion of the project by the 83</w:t>
            </w:r>
            <w:r w:rsidRPr="00B0796D">
              <w:rPr>
                <w:color w:val="000000"/>
                <w:sz w:val="20"/>
                <w:szCs w:val="20"/>
                <w:vertAlign w:val="superscript"/>
                <w:lang w:val="en-CA" w:eastAsia="en-CA"/>
              </w:rPr>
              <w:t>rd </w:t>
            </w:r>
            <w:r w:rsidRPr="00B0796D">
              <w:rPr>
                <w:color w:val="000000"/>
                <w:sz w:val="20"/>
                <w:szCs w:val="20"/>
                <w:lang w:val="en-CA" w:eastAsia="en-CA"/>
              </w:rPr>
              <w:t xml:space="preserve">meeting and balances </w:t>
            </w:r>
            <w:r w:rsidR="008833F4" w:rsidRPr="00B0796D">
              <w:rPr>
                <w:color w:val="000000"/>
                <w:sz w:val="20"/>
                <w:szCs w:val="20"/>
                <w:lang w:val="en-CA" w:eastAsia="en-CA"/>
              </w:rPr>
              <w:t xml:space="preserve">to be returned </w:t>
            </w:r>
            <w:r w:rsidRPr="00B0796D">
              <w:rPr>
                <w:color w:val="000000"/>
                <w:sz w:val="20"/>
                <w:szCs w:val="20"/>
                <w:lang w:val="en-CA" w:eastAsia="en-CA"/>
              </w:rPr>
              <w:t xml:space="preserve">by </w:t>
            </w:r>
            <w:r w:rsidR="00EC5A7D" w:rsidRPr="00B0796D">
              <w:rPr>
                <w:color w:val="000000"/>
                <w:sz w:val="20"/>
                <w:szCs w:val="20"/>
                <w:lang w:val="en-CA" w:eastAsia="en-CA"/>
              </w:rPr>
              <w:t xml:space="preserve">the </w:t>
            </w:r>
            <w:r w:rsidRPr="00B0796D">
              <w:rPr>
                <w:color w:val="000000"/>
                <w:sz w:val="20"/>
                <w:szCs w:val="20"/>
                <w:lang w:val="en-CA" w:eastAsia="en-CA"/>
              </w:rPr>
              <w:t>84</w:t>
            </w:r>
            <w:r w:rsidRPr="00B0796D">
              <w:rPr>
                <w:color w:val="000000"/>
                <w:sz w:val="20"/>
                <w:szCs w:val="20"/>
                <w:vertAlign w:val="superscript"/>
                <w:lang w:val="en-CA" w:eastAsia="en-CA"/>
              </w:rPr>
              <w:t>th</w:t>
            </w:r>
            <w:r w:rsidR="002E261D" w:rsidRPr="00B0796D">
              <w:rPr>
                <w:color w:val="000000"/>
                <w:sz w:val="20"/>
                <w:szCs w:val="20"/>
                <w:lang w:val="en-CA" w:eastAsia="en-CA"/>
              </w:rPr>
              <w:t> </w:t>
            </w:r>
            <w:r w:rsidRPr="00B0796D">
              <w:rPr>
                <w:color w:val="000000"/>
                <w:sz w:val="20"/>
                <w:szCs w:val="20"/>
                <w:lang w:val="en-CA" w:eastAsia="en-CA"/>
              </w:rPr>
              <w:t>meeting, noting that the project was approved 32 meetings ago</w:t>
            </w:r>
          </w:p>
        </w:tc>
      </w:tr>
      <w:tr w:rsidR="007A62E5" w:rsidRPr="0099084B" w14:paraId="35CE2B2C" w14:textId="77777777" w:rsidTr="007A27F5">
        <w:trPr>
          <w:trHeight w:val="480"/>
        </w:trPr>
        <w:tc>
          <w:tcPr>
            <w:tcW w:w="844" w:type="pct"/>
            <w:shd w:val="clear" w:color="auto" w:fill="auto"/>
            <w:noWrap/>
            <w:hideMark/>
          </w:tcPr>
          <w:p w14:paraId="2FD8B202" w14:textId="77777777" w:rsidR="007A62E5" w:rsidRDefault="007A62E5" w:rsidP="00C226CB">
            <w:pPr>
              <w:jc w:val="left"/>
              <w:rPr>
                <w:color w:val="000000"/>
                <w:sz w:val="20"/>
                <w:szCs w:val="20"/>
                <w:lang w:val="en-CA" w:eastAsia="en-CA"/>
              </w:rPr>
            </w:pPr>
            <w:r w:rsidRPr="006A22B2">
              <w:rPr>
                <w:color w:val="000000"/>
                <w:sz w:val="20"/>
                <w:szCs w:val="20"/>
                <w:lang w:val="en-CA" w:eastAsia="en-CA"/>
              </w:rPr>
              <w:t>Ethiopia</w:t>
            </w:r>
          </w:p>
          <w:p w14:paraId="2731B3CC" w14:textId="77777777" w:rsidR="007A62E5" w:rsidRPr="006A22B2" w:rsidRDefault="007A62E5" w:rsidP="00C226CB">
            <w:pPr>
              <w:jc w:val="left"/>
              <w:rPr>
                <w:color w:val="000000"/>
                <w:sz w:val="20"/>
                <w:szCs w:val="20"/>
                <w:lang w:val="en-CA" w:eastAsia="en-CA"/>
              </w:rPr>
            </w:pPr>
            <w:r w:rsidRPr="0099084B">
              <w:rPr>
                <w:color w:val="000000"/>
                <w:sz w:val="20"/>
                <w:szCs w:val="20"/>
                <w:lang w:val="en-CA" w:eastAsia="en-CA"/>
              </w:rPr>
              <w:t>ETH/PHA/77/INV/28</w:t>
            </w:r>
          </w:p>
        </w:tc>
        <w:tc>
          <w:tcPr>
            <w:tcW w:w="1095" w:type="pct"/>
            <w:shd w:val="clear" w:color="auto" w:fill="auto"/>
            <w:noWrap/>
            <w:hideMark/>
          </w:tcPr>
          <w:p w14:paraId="38CB4E02" w14:textId="77777777" w:rsidR="007A62E5" w:rsidRPr="0099084B" w:rsidRDefault="007A62E5" w:rsidP="00C226CB">
            <w:pPr>
              <w:rPr>
                <w:color w:val="000000"/>
                <w:sz w:val="20"/>
                <w:szCs w:val="20"/>
                <w:lang w:val="en-CA" w:eastAsia="en-CA"/>
              </w:rPr>
            </w:pPr>
            <w:r w:rsidRPr="00A9587D">
              <w:rPr>
                <w:color w:val="000000"/>
                <w:sz w:val="20"/>
                <w:szCs w:val="20"/>
                <w:lang w:val="en-CA" w:eastAsia="en-CA"/>
              </w:rPr>
              <w:t>HCFC phase-out management plan (stage I, second tranche)</w:t>
            </w:r>
          </w:p>
        </w:tc>
        <w:tc>
          <w:tcPr>
            <w:tcW w:w="497" w:type="pct"/>
            <w:shd w:val="clear" w:color="auto" w:fill="auto"/>
            <w:noWrap/>
            <w:hideMark/>
          </w:tcPr>
          <w:p w14:paraId="6A7C85B4" w14:textId="77777777" w:rsidR="007A62E5" w:rsidRPr="0099084B" w:rsidRDefault="007A62E5" w:rsidP="00C226CB">
            <w:pPr>
              <w:jc w:val="center"/>
              <w:rPr>
                <w:color w:val="000000"/>
                <w:sz w:val="20"/>
                <w:szCs w:val="20"/>
                <w:lang w:val="en-CA" w:eastAsia="en-CA"/>
              </w:rPr>
            </w:pPr>
            <w:r w:rsidRPr="0099084B">
              <w:rPr>
                <w:color w:val="000000"/>
                <w:sz w:val="20"/>
                <w:szCs w:val="20"/>
                <w:lang w:val="en-CA" w:eastAsia="en-CA"/>
              </w:rPr>
              <w:t>3</w:t>
            </w:r>
          </w:p>
        </w:tc>
        <w:tc>
          <w:tcPr>
            <w:tcW w:w="1244" w:type="pct"/>
            <w:shd w:val="clear" w:color="auto" w:fill="auto"/>
            <w:hideMark/>
          </w:tcPr>
          <w:p w14:paraId="46224892" w14:textId="7F6610E3" w:rsidR="007A62E5" w:rsidRPr="00B0796D" w:rsidRDefault="007A62E5" w:rsidP="00C226CB">
            <w:pPr>
              <w:rPr>
                <w:color w:val="000000"/>
                <w:sz w:val="20"/>
                <w:szCs w:val="20"/>
                <w:lang w:val="en-CA" w:eastAsia="en-CA"/>
              </w:rPr>
            </w:pPr>
            <w:r w:rsidRPr="00B0796D">
              <w:rPr>
                <w:color w:val="000000"/>
                <w:sz w:val="20"/>
                <w:szCs w:val="20"/>
                <w:lang w:val="en-CA" w:eastAsia="en-CA"/>
              </w:rPr>
              <w:t>Low disbursement rate;</w:t>
            </w:r>
            <w:r w:rsidR="001427D2" w:rsidRPr="00B0796D">
              <w:rPr>
                <w:color w:val="000000"/>
                <w:sz w:val="20"/>
                <w:szCs w:val="20"/>
                <w:lang w:val="en-CA" w:eastAsia="en-CA"/>
              </w:rPr>
              <w:t xml:space="preserve"> </w:t>
            </w:r>
            <w:r w:rsidRPr="00B0796D">
              <w:rPr>
                <w:color w:val="000000"/>
                <w:sz w:val="20"/>
                <w:szCs w:val="20"/>
                <w:lang w:val="en-CA" w:eastAsia="en-CA"/>
              </w:rPr>
              <w:t>delay</w:t>
            </w:r>
            <w:r w:rsidR="003233D6" w:rsidRPr="00B0796D">
              <w:rPr>
                <w:color w:val="000000"/>
                <w:sz w:val="20"/>
                <w:szCs w:val="20"/>
                <w:lang w:val="en-CA" w:eastAsia="en-CA"/>
              </w:rPr>
              <w:t>ed</w:t>
            </w:r>
            <w:r w:rsidR="001427D2" w:rsidRPr="00B0796D">
              <w:rPr>
                <w:color w:val="000000"/>
                <w:sz w:val="20"/>
                <w:szCs w:val="20"/>
                <w:lang w:val="en-CA" w:eastAsia="en-CA"/>
              </w:rPr>
              <w:t xml:space="preserve"> </w:t>
            </w:r>
            <w:r w:rsidRPr="00B0796D">
              <w:rPr>
                <w:color w:val="000000"/>
                <w:sz w:val="20"/>
                <w:szCs w:val="20"/>
                <w:lang w:val="en-CA" w:eastAsia="en-CA"/>
              </w:rPr>
              <w:t>due to coordination issues</w:t>
            </w:r>
            <w:r w:rsidR="003D2716" w:rsidRPr="00B0796D">
              <w:rPr>
                <w:color w:val="000000"/>
                <w:sz w:val="20"/>
                <w:szCs w:val="20"/>
                <w:lang w:val="en-CA" w:eastAsia="en-CA"/>
              </w:rPr>
              <w:t xml:space="preserve"> and administrative changes in the national ozone unit</w:t>
            </w:r>
          </w:p>
        </w:tc>
        <w:tc>
          <w:tcPr>
            <w:tcW w:w="1320" w:type="pct"/>
            <w:shd w:val="clear" w:color="auto" w:fill="auto"/>
            <w:hideMark/>
          </w:tcPr>
          <w:p w14:paraId="2C46DE62" w14:textId="005E87C4" w:rsidR="007A62E5" w:rsidRPr="00B0796D" w:rsidRDefault="007A62E5" w:rsidP="00C226CB">
            <w:pPr>
              <w:rPr>
                <w:color w:val="000000"/>
                <w:sz w:val="20"/>
                <w:szCs w:val="20"/>
                <w:lang w:val="en-CA" w:eastAsia="en-CA"/>
              </w:rPr>
            </w:pPr>
            <w:r w:rsidRPr="00B0796D">
              <w:rPr>
                <w:color w:val="000000"/>
                <w:sz w:val="20"/>
                <w:szCs w:val="20"/>
                <w:lang w:val="en-CA" w:eastAsia="en-CA"/>
              </w:rPr>
              <w:t>To request a status report to the 83</w:t>
            </w:r>
            <w:r w:rsidRPr="00B0796D">
              <w:rPr>
                <w:color w:val="000000"/>
                <w:sz w:val="20"/>
                <w:szCs w:val="20"/>
                <w:vertAlign w:val="superscript"/>
                <w:lang w:val="en-CA" w:eastAsia="en-CA"/>
              </w:rPr>
              <w:t>rd </w:t>
            </w:r>
            <w:r w:rsidRPr="00B0796D">
              <w:rPr>
                <w:color w:val="000000"/>
                <w:sz w:val="20"/>
                <w:szCs w:val="20"/>
                <w:lang w:val="en-CA" w:eastAsia="en-CA"/>
              </w:rPr>
              <w:t xml:space="preserve">meeting on progress </w:t>
            </w:r>
            <w:r w:rsidR="00E16C22" w:rsidRPr="00B0796D">
              <w:rPr>
                <w:color w:val="000000"/>
                <w:sz w:val="20"/>
                <w:szCs w:val="20"/>
                <w:lang w:val="en-CA" w:eastAsia="en-CA"/>
              </w:rPr>
              <w:t xml:space="preserve">achieved </w:t>
            </w:r>
            <w:r w:rsidRPr="00B0796D">
              <w:rPr>
                <w:color w:val="000000"/>
                <w:sz w:val="20"/>
                <w:szCs w:val="20"/>
                <w:lang w:val="en-CA" w:eastAsia="en-CA"/>
              </w:rPr>
              <w:t xml:space="preserve">and </w:t>
            </w:r>
            <w:r w:rsidR="001E1042" w:rsidRPr="00B0796D">
              <w:rPr>
                <w:color w:val="000000"/>
                <w:sz w:val="20"/>
                <w:szCs w:val="20"/>
                <w:lang w:val="en-CA" w:eastAsia="en-CA"/>
              </w:rPr>
              <w:t xml:space="preserve">the </w:t>
            </w:r>
            <w:r w:rsidR="00E16C22" w:rsidRPr="00B0796D">
              <w:rPr>
                <w:color w:val="000000"/>
                <w:sz w:val="20"/>
                <w:szCs w:val="20"/>
                <w:lang w:val="en-CA" w:eastAsia="en-CA"/>
              </w:rPr>
              <w:t xml:space="preserve">level of funds </w:t>
            </w:r>
            <w:r w:rsidRPr="00B0796D">
              <w:rPr>
                <w:color w:val="000000"/>
                <w:sz w:val="20"/>
                <w:szCs w:val="20"/>
                <w:lang w:val="en-CA" w:eastAsia="en-CA"/>
              </w:rPr>
              <w:t>disbursement</w:t>
            </w:r>
          </w:p>
        </w:tc>
      </w:tr>
      <w:tr w:rsidR="00AD51F0" w:rsidRPr="0099084B" w14:paraId="2894B085" w14:textId="77777777" w:rsidTr="00AD51F0">
        <w:trPr>
          <w:trHeight w:val="480"/>
        </w:trPr>
        <w:tc>
          <w:tcPr>
            <w:tcW w:w="844" w:type="pct"/>
            <w:shd w:val="clear" w:color="auto" w:fill="auto"/>
            <w:noWrap/>
          </w:tcPr>
          <w:p w14:paraId="2794FF72" w14:textId="77777777" w:rsidR="00AD51F0" w:rsidRDefault="00AD51F0" w:rsidP="00C226CB">
            <w:pPr>
              <w:keepNext/>
              <w:jc w:val="left"/>
              <w:rPr>
                <w:color w:val="000000"/>
                <w:sz w:val="20"/>
                <w:szCs w:val="20"/>
                <w:lang w:val="en-CA" w:eastAsia="en-CA"/>
              </w:rPr>
            </w:pPr>
            <w:r>
              <w:rPr>
                <w:color w:val="000000"/>
                <w:sz w:val="20"/>
                <w:szCs w:val="20"/>
                <w:lang w:val="en-CA" w:eastAsia="en-CA"/>
              </w:rPr>
              <w:t>Iraq</w:t>
            </w:r>
          </w:p>
          <w:p w14:paraId="70111856" w14:textId="1A188212" w:rsidR="00AD51F0" w:rsidRPr="006A22B2" w:rsidRDefault="00AD51F0" w:rsidP="00C226CB">
            <w:pPr>
              <w:keepNext/>
              <w:jc w:val="left"/>
              <w:rPr>
                <w:color w:val="000000"/>
                <w:sz w:val="20"/>
                <w:szCs w:val="20"/>
                <w:lang w:val="en-CA" w:eastAsia="en-CA"/>
              </w:rPr>
            </w:pPr>
            <w:r w:rsidRPr="0099084B">
              <w:rPr>
                <w:color w:val="000000"/>
                <w:sz w:val="20"/>
                <w:szCs w:val="20"/>
                <w:lang w:val="en-CA" w:eastAsia="en-CA"/>
              </w:rPr>
              <w:t>IRQ/REF/57/INV/07</w:t>
            </w:r>
          </w:p>
        </w:tc>
        <w:tc>
          <w:tcPr>
            <w:tcW w:w="1095" w:type="pct"/>
            <w:shd w:val="clear" w:color="auto" w:fill="auto"/>
            <w:noWrap/>
          </w:tcPr>
          <w:p w14:paraId="5ADF7BAC" w14:textId="1720A252" w:rsidR="00AD51F0" w:rsidRPr="009006BD" w:rsidRDefault="00AD51F0" w:rsidP="00C226CB">
            <w:pPr>
              <w:keepNext/>
              <w:rPr>
                <w:color w:val="000000"/>
                <w:sz w:val="20"/>
                <w:szCs w:val="20"/>
                <w:lang w:val="en-CA" w:eastAsia="en-CA"/>
              </w:rPr>
            </w:pPr>
            <w:r>
              <w:rPr>
                <w:color w:val="000000"/>
                <w:sz w:val="20"/>
                <w:szCs w:val="20"/>
                <w:lang w:val="en-CA" w:eastAsia="en-CA"/>
              </w:rPr>
              <w:t>Replacement of refrigerant CFC</w:t>
            </w:r>
            <w:r>
              <w:rPr>
                <w:color w:val="000000"/>
                <w:sz w:val="20"/>
                <w:szCs w:val="20"/>
                <w:lang w:val="en-CA" w:eastAsia="en-CA"/>
              </w:rPr>
              <w:noBreakHyphen/>
            </w:r>
            <w:r w:rsidRPr="009006BD">
              <w:rPr>
                <w:color w:val="000000"/>
                <w:sz w:val="20"/>
                <w:szCs w:val="20"/>
                <w:lang w:val="en-CA" w:eastAsia="en-CA"/>
              </w:rPr>
              <w:t>12 with isobutane and foam blowing agent CFC</w:t>
            </w:r>
            <w:r>
              <w:rPr>
                <w:color w:val="000000"/>
                <w:sz w:val="20"/>
                <w:szCs w:val="20"/>
                <w:lang w:val="en-CA" w:eastAsia="en-CA"/>
              </w:rPr>
              <w:noBreakHyphen/>
            </w:r>
            <w:r w:rsidRPr="009006BD">
              <w:rPr>
                <w:color w:val="000000"/>
                <w:sz w:val="20"/>
                <w:szCs w:val="20"/>
                <w:lang w:val="en-CA" w:eastAsia="en-CA"/>
              </w:rPr>
              <w:t>11 with cyclopentane in the manufacture of domestic refrigerators and chest freezers at Light Industries Company</w:t>
            </w:r>
          </w:p>
        </w:tc>
        <w:tc>
          <w:tcPr>
            <w:tcW w:w="497" w:type="pct"/>
            <w:shd w:val="clear" w:color="auto" w:fill="auto"/>
            <w:noWrap/>
          </w:tcPr>
          <w:p w14:paraId="4A986CFF" w14:textId="4F2F0686" w:rsidR="00AD51F0" w:rsidRPr="0099084B" w:rsidRDefault="00AD51F0" w:rsidP="00C226CB">
            <w:pPr>
              <w:keepNext/>
              <w:jc w:val="center"/>
              <w:rPr>
                <w:color w:val="000000"/>
                <w:sz w:val="20"/>
                <w:szCs w:val="20"/>
                <w:lang w:val="en-CA" w:eastAsia="en-CA"/>
              </w:rPr>
            </w:pPr>
            <w:r w:rsidRPr="0099084B">
              <w:rPr>
                <w:color w:val="000000"/>
                <w:sz w:val="20"/>
                <w:szCs w:val="20"/>
                <w:lang w:val="en-CA" w:eastAsia="en-CA"/>
              </w:rPr>
              <w:t>89</w:t>
            </w:r>
          </w:p>
        </w:tc>
        <w:tc>
          <w:tcPr>
            <w:tcW w:w="1244" w:type="pct"/>
            <w:shd w:val="clear" w:color="auto" w:fill="auto"/>
          </w:tcPr>
          <w:p w14:paraId="549A419C" w14:textId="3D0FA4B3" w:rsidR="00AD51F0" w:rsidRPr="00B0796D" w:rsidRDefault="00AD51F0" w:rsidP="00C226CB">
            <w:pPr>
              <w:keepNext/>
              <w:rPr>
                <w:color w:val="000000"/>
                <w:sz w:val="20"/>
                <w:szCs w:val="20"/>
                <w:lang w:val="en-CA" w:eastAsia="en-CA"/>
              </w:rPr>
            </w:pPr>
            <w:r w:rsidRPr="00B0796D">
              <w:rPr>
                <w:color w:val="000000"/>
                <w:sz w:val="20"/>
                <w:szCs w:val="20"/>
                <w:lang w:val="en-CA" w:eastAsia="en-CA"/>
              </w:rPr>
              <w:t>Project with implementation delays (12 months delay) due to operational issues and national security situation affecting final stages of implementation</w:t>
            </w:r>
          </w:p>
        </w:tc>
        <w:tc>
          <w:tcPr>
            <w:tcW w:w="1320" w:type="pct"/>
            <w:vMerge w:val="restart"/>
            <w:shd w:val="clear" w:color="auto" w:fill="auto"/>
            <w:noWrap/>
            <w:vAlign w:val="center"/>
          </w:tcPr>
          <w:p w14:paraId="3CD3E8BF" w14:textId="29B522A2" w:rsidR="00AD51F0" w:rsidRPr="00B0796D" w:rsidRDefault="00AD51F0" w:rsidP="00947E40">
            <w:pPr>
              <w:rPr>
                <w:color w:val="000000"/>
                <w:sz w:val="20"/>
                <w:szCs w:val="20"/>
                <w:lang w:val="en-CA" w:eastAsia="en-CA"/>
              </w:rPr>
            </w:pPr>
            <w:r w:rsidRPr="00B0796D">
              <w:rPr>
                <w:color w:val="000000"/>
                <w:sz w:val="20"/>
                <w:szCs w:val="20"/>
                <w:lang w:val="en-CA" w:eastAsia="en-CA"/>
              </w:rPr>
              <w:t>To request a status report to the 83</w:t>
            </w:r>
            <w:r w:rsidRPr="00B0796D">
              <w:rPr>
                <w:color w:val="000000"/>
                <w:sz w:val="20"/>
                <w:szCs w:val="20"/>
                <w:vertAlign w:val="superscript"/>
                <w:lang w:val="en-CA" w:eastAsia="en-CA"/>
              </w:rPr>
              <w:t>rd </w:t>
            </w:r>
            <w:r w:rsidRPr="00B0796D">
              <w:rPr>
                <w:color w:val="000000"/>
                <w:sz w:val="20"/>
                <w:szCs w:val="20"/>
                <w:lang w:val="en-CA" w:eastAsia="en-CA"/>
              </w:rPr>
              <w:t xml:space="preserve">meeting on implementation </w:t>
            </w:r>
          </w:p>
        </w:tc>
      </w:tr>
      <w:tr w:rsidR="00AD51F0" w:rsidRPr="0099084B" w14:paraId="7F3CFB12" w14:textId="77777777" w:rsidTr="007A27F5">
        <w:trPr>
          <w:trHeight w:val="480"/>
        </w:trPr>
        <w:tc>
          <w:tcPr>
            <w:tcW w:w="844" w:type="pct"/>
            <w:shd w:val="clear" w:color="auto" w:fill="auto"/>
            <w:noWrap/>
          </w:tcPr>
          <w:p w14:paraId="182FC778" w14:textId="77777777" w:rsidR="00AD51F0" w:rsidRDefault="00AD51F0" w:rsidP="00C226CB">
            <w:pPr>
              <w:jc w:val="left"/>
              <w:rPr>
                <w:color w:val="000000"/>
                <w:sz w:val="20"/>
                <w:szCs w:val="20"/>
                <w:lang w:val="en-CA" w:eastAsia="en-CA"/>
              </w:rPr>
            </w:pPr>
            <w:r w:rsidRPr="006A22B2">
              <w:rPr>
                <w:color w:val="000000"/>
                <w:sz w:val="20"/>
                <w:szCs w:val="20"/>
                <w:lang w:val="en-CA" w:eastAsia="en-CA"/>
              </w:rPr>
              <w:t>Iraq</w:t>
            </w:r>
          </w:p>
          <w:p w14:paraId="1074F38C" w14:textId="79F00C23" w:rsidR="00AD51F0" w:rsidRPr="006A22B2" w:rsidRDefault="00AD51F0" w:rsidP="00C226CB">
            <w:pPr>
              <w:jc w:val="left"/>
              <w:rPr>
                <w:color w:val="000000"/>
                <w:sz w:val="20"/>
                <w:szCs w:val="20"/>
                <w:lang w:val="en-CA" w:eastAsia="en-CA"/>
              </w:rPr>
            </w:pPr>
            <w:r w:rsidRPr="0099084B">
              <w:rPr>
                <w:color w:val="000000"/>
                <w:sz w:val="20"/>
                <w:szCs w:val="20"/>
                <w:lang w:val="en-CA" w:eastAsia="en-CA"/>
              </w:rPr>
              <w:t>IRQ/PHA/58/INV/09</w:t>
            </w:r>
          </w:p>
        </w:tc>
        <w:tc>
          <w:tcPr>
            <w:tcW w:w="1095" w:type="pct"/>
            <w:shd w:val="clear" w:color="auto" w:fill="auto"/>
            <w:noWrap/>
          </w:tcPr>
          <w:p w14:paraId="71AFF662" w14:textId="724886D9" w:rsidR="00AD51F0" w:rsidRPr="0099084B" w:rsidRDefault="00AD51F0" w:rsidP="00C226CB">
            <w:pPr>
              <w:rPr>
                <w:color w:val="000000"/>
                <w:sz w:val="20"/>
                <w:szCs w:val="20"/>
                <w:lang w:val="en-CA" w:eastAsia="en-CA"/>
              </w:rPr>
            </w:pPr>
            <w:r w:rsidRPr="009006BD">
              <w:rPr>
                <w:color w:val="000000"/>
                <w:sz w:val="20"/>
                <w:szCs w:val="20"/>
                <w:lang w:val="en-CA" w:eastAsia="en-CA"/>
              </w:rPr>
              <w:t>National phase-out plan (first tranche)</w:t>
            </w:r>
          </w:p>
        </w:tc>
        <w:tc>
          <w:tcPr>
            <w:tcW w:w="497" w:type="pct"/>
            <w:shd w:val="clear" w:color="auto" w:fill="auto"/>
            <w:noWrap/>
          </w:tcPr>
          <w:p w14:paraId="068BF41B" w14:textId="43D6FA9D" w:rsidR="00AD51F0" w:rsidRPr="0099084B" w:rsidRDefault="00AD51F0" w:rsidP="00C226CB">
            <w:pPr>
              <w:jc w:val="center"/>
              <w:rPr>
                <w:color w:val="000000"/>
                <w:sz w:val="20"/>
                <w:szCs w:val="20"/>
                <w:lang w:val="en-CA" w:eastAsia="en-CA"/>
              </w:rPr>
            </w:pPr>
            <w:r w:rsidRPr="0099084B">
              <w:rPr>
                <w:color w:val="000000"/>
                <w:sz w:val="20"/>
                <w:szCs w:val="20"/>
                <w:lang w:val="en-CA" w:eastAsia="en-CA"/>
              </w:rPr>
              <w:t>8</w:t>
            </w:r>
            <w:r>
              <w:rPr>
                <w:color w:val="000000"/>
                <w:sz w:val="20"/>
                <w:szCs w:val="20"/>
                <w:lang w:val="en-CA" w:eastAsia="en-CA"/>
              </w:rPr>
              <w:t>9</w:t>
            </w:r>
          </w:p>
        </w:tc>
        <w:tc>
          <w:tcPr>
            <w:tcW w:w="1244" w:type="pct"/>
            <w:shd w:val="clear" w:color="auto" w:fill="auto"/>
          </w:tcPr>
          <w:p w14:paraId="422075DE" w14:textId="171B09DA" w:rsidR="00AD51F0" w:rsidRPr="00B0796D" w:rsidRDefault="00AD51F0" w:rsidP="00C226CB">
            <w:pPr>
              <w:rPr>
                <w:color w:val="000000"/>
                <w:sz w:val="20"/>
                <w:szCs w:val="20"/>
                <w:lang w:val="en-CA" w:eastAsia="en-CA"/>
              </w:rPr>
            </w:pPr>
            <w:r w:rsidRPr="00B0796D">
              <w:rPr>
                <w:color w:val="000000"/>
                <w:sz w:val="20"/>
                <w:szCs w:val="20"/>
                <w:lang w:val="en-CA" w:eastAsia="en-CA"/>
              </w:rPr>
              <w:t>Delayed due to operational issues and national security situation affecting final stages of implementation</w:t>
            </w:r>
          </w:p>
        </w:tc>
        <w:tc>
          <w:tcPr>
            <w:tcW w:w="1320" w:type="pct"/>
            <w:vMerge/>
            <w:shd w:val="clear" w:color="auto" w:fill="auto"/>
            <w:noWrap/>
          </w:tcPr>
          <w:p w14:paraId="7256991E" w14:textId="70D154F5" w:rsidR="00AD51F0" w:rsidRPr="00B0796D" w:rsidRDefault="00AD51F0" w:rsidP="00947E40">
            <w:pPr>
              <w:rPr>
                <w:color w:val="000000"/>
                <w:sz w:val="20"/>
                <w:szCs w:val="20"/>
                <w:lang w:val="en-CA" w:eastAsia="en-CA"/>
              </w:rPr>
            </w:pPr>
          </w:p>
        </w:tc>
      </w:tr>
      <w:tr w:rsidR="00AD51F0" w:rsidRPr="0099084B" w14:paraId="364A0071" w14:textId="77777777" w:rsidTr="00AD51F0">
        <w:trPr>
          <w:trHeight w:val="285"/>
        </w:trPr>
        <w:tc>
          <w:tcPr>
            <w:tcW w:w="844" w:type="pct"/>
            <w:shd w:val="clear" w:color="auto" w:fill="auto"/>
            <w:noWrap/>
          </w:tcPr>
          <w:p w14:paraId="5DB09EA8" w14:textId="77777777" w:rsidR="00AD51F0" w:rsidRDefault="00AD51F0" w:rsidP="00C226CB">
            <w:pPr>
              <w:jc w:val="left"/>
              <w:rPr>
                <w:color w:val="000000"/>
                <w:sz w:val="20"/>
                <w:szCs w:val="20"/>
                <w:lang w:val="en-CA" w:eastAsia="en-CA"/>
              </w:rPr>
            </w:pPr>
            <w:r w:rsidRPr="006A22B2">
              <w:rPr>
                <w:color w:val="000000"/>
                <w:sz w:val="20"/>
                <w:szCs w:val="20"/>
                <w:lang w:val="en-CA" w:eastAsia="en-CA"/>
              </w:rPr>
              <w:t>Iraq</w:t>
            </w:r>
          </w:p>
          <w:p w14:paraId="3897DE18" w14:textId="5BC37051" w:rsidR="00AD51F0" w:rsidRPr="006A22B2" w:rsidRDefault="00AD51F0" w:rsidP="00C226CB">
            <w:pPr>
              <w:jc w:val="left"/>
              <w:rPr>
                <w:color w:val="000000"/>
                <w:sz w:val="20"/>
                <w:szCs w:val="20"/>
                <w:lang w:val="en-CA" w:eastAsia="en-CA"/>
              </w:rPr>
            </w:pPr>
            <w:r w:rsidRPr="0099084B">
              <w:rPr>
                <w:color w:val="000000"/>
                <w:sz w:val="20"/>
                <w:szCs w:val="20"/>
                <w:lang w:val="en-CA" w:eastAsia="en-CA"/>
              </w:rPr>
              <w:t>IRQ/PHA/73/PRP/19</w:t>
            </w:r>
          </w:p>
        </w:tc>
        <w:tc>
          <w:tcPr>
            <w:tcW w:w="1095" w:type="pct"/>
            <w:shd w:val="clear" w:color="auto" w:fill="auto"/>
            <w:noWrap/>
          </w:tcPr>
          <w:p w14:paraId="35300E98" w14:textId="299A5CFB" w:rsidR="00AD51F0" w:rsidRPr="009006BD" w:rsidRDefault="00AD51F0" w:rsidP="00C226CB">
            <w:pPr>
              <w:rPr>
                <w:color w:val="000000"/>
                <w:sz w:val="20"/>
                <w:szCs w:val="20"/>
                <w:lang w:val="en-CA" w:eastAsia="en-CA"/>
              </w:rPr>
            </w:pPr>
            <w:r w:rsidRPr="009006BD">
              <w:rPr>
                <w:color w:val="000000"/>
                <w:sz w:val="20"/>
                <w:szCs w:val="20"/>
                <w:lang w:val="en-CA" w:eastAsia="en-CA"/>
              </w:rPr>
              <w:t>Preparation of a HCFC phase</w:t>
            </w:r>
            <w:r>
              <w:rPr>
                <w:color w:val="000000"/>
                <w:sz w:val="20"/>
                <w:szCs w:val="20"/>
                <w:lang w:val="en-CA" w:eastAsia="en-CA"/>
              </w:rPr>
              <w:noBreakHyphen/>
            </w:r>
            <w:r w:rsidRPr="009006BD">
              <w:rPr>
                <w:color w:val="000000"/>
                <w:sz w:val="20"/>
                <w:szCs w:val="20"/>
                <w:lang w:val="en-CA" w:eastAsia="en-CA"/>
              </w:rPr>
              <w:t>out management plan (stage II)</w:t>
            </w:r>
          </w:p>
        </w:tc>
        <w:tc>
          <w:tcPr>
            <w:tcW w:w="497" w:type="pct"/>
            <w:shd w:val="clear" w:color="auto" w:fill="auto"/>
            <w:noWrap/>
          </w:tcPr>
          <w:p w14:paraId="0FACA8D3" w14:textId="0FADB1F0" w:rsidR="00AD51F0" w:rsidRPr="0099084B" w:rsidRDefault="00AD51F0" w:rsidP="00C226CB">
            <w:pPr>
              <w:jc w:val="center"/>
              <w:rPr>
                <w:color w:val="000000"/>
                <w:sz w:val="20"/>
                <w:szCs w:val="20"/>
                <w:lang w:val="en-CA" w:eastAsia="en-CA"/>
              </w:rPr>
            </w:pPr>
            <w:r w:rsidRPr="0099084B">
              <w:rPr>
                <w:color w:val="000000"/>
                <w:sz w:val="20"/>
                <w:szCs w:val="20"/>
                <w:lang w:val="en-CA" w:eastAsia="en-CA"/>
              </w:rPr>
              <w:t>0</w:t>
            </w:r>
          </w:p>
        </w:tc>
        <w:tc>
          <w:tcPr>
            <w:tcW w:w="1244" w:type="pct"/>
            <w:vMerge w:val="restart"/>
            <w:shd w:val="clear" w:color="auto" w:fill="auto"/>
            <w:noWrap/>
            <w:vAlign w:val="center"/>
          </w:tcPr>
          <w:p w14:paraId="6DD564B1" w14:textId="5AB8EBFD" w:rsidR="00AD51F0" w:rsidRPr="00B0796D" w:rsidRDefault="00AD51F0" w:rsidP="00C226CB">
            <w:pPr>
              <w:rPr>
                <w:color w:val="000000"/>
                <w:sz w:val="20"/>
                <w:szCs w:val="20"/>
                <w:lang w:val="en-CA" w:eastAsia="en-CA"/>
              </w:rPr>
            </w:pPr>
            <w:r w:rsidRPr="00B0796D">
              <w:rPr>
                <w:color w:val="000000"/>
                <w:sz w:val="20"/>
                <w:szCs w:val="20"/>
                <w:lang w:val="en-CA" w:eastAsia="en-CA"/>
              </w:rPr>
              <w:t>Low disbursement rate; delayed due to difficult security situation in the country and issues in stage I</w:t>
            </w:r>
          </w:p>
        </w:tc>
        <w:tc>
          <w:tcPr>
            <w:tcW w:w="1320" w:type="pct"/>
            <w:vMerge/>
            <w:shd w:val="clear" w:color="auto" w:fill="auto"/>
            <w:noWrap/>
          </w:tcPr>
          <w:p w14:paraId="2E84C36D" w14:textId="755C7A40" w:rsidR="00AD51F0" w:rsidRPr="00B0796D" w:rsidRDefault="00AD51F0" w:rsidP="00947E40">
            <w:pPr>
              <w:rPr>
                <w:color w:val="000000"/>
                <w:sz w:val="20"/>
                <w:szCs w:val="20"/>
                <w:lang w:val="en-CA" w:eastAsia="en-CA"/>
              </w:rPr>
            </w:pPr>
          </w:p>
        </w:tc>
      </w:tr>
      <w:tr w:rsidR="00AD51F0" w:rsidRPr="0099084B" w14:paraId="35F076C1" w14:textId="77777777" w:rsidTr="00AD51F0">
        <w:trPr>
          <w:trHeight w:val="480"/>
        </w:trPr>
        <w:tc>
          <w:tcPr>
            <w:tcW w:w="844" w:type="pct"/>
            <w:shd w:val="clear" w:color="auto" w:fill="auto"/>
            <w:noWrap/>
            <w:hideMark/>
          </w:tcPr>
          <w:p w14:paraId="1FB14595" w14:textId="77777777" w:rsidR="00AD51F0" w:rsidRDefault="00AD51F0" w:rsidP="00C226CB">
            <w:pPr>
              <w:jc w:val="left"/>
              <w:rPr>
                <w:color w:val="000000"/>
                <w:sz w:val="20"/>
                <w:szCs w:val="20"/>
                <w:lang w:val="en-CA" w:eastAsia="en-CA"/>
              </w:rPr>
            </w:pPr>
            <w:r>
              <w:rPr>
                <w:color w:val="000000"/>
                <w:sz w:val="20"/>
                <w:szCs w:val="20"/>
                <w:lang w:val="en-CA" w:eastAsia="en-CA"/>
              </w:rPr>
              <w:t>Iraq</w:t>
            </w:r>
          </w:p>
          <w:p w14:paraId="6EC738AC" w14:textId="77777777" w:rsidR="00AD51F0" w:rsidRPr="006A22B2" w:rsidRDefault="00AD51F0" w:rsidP="00C226CB">
            <w:pPr>
              <w:jc w:val="left"/>
              <w:rPr>
                <w:color w:val="000000"/>
                <w:sz w:val="20"/>
                <w:szCs w:val="20"/>
                <w:lang w:val="en-CA" w:eastAsia="en-CA"/>
              </w:rPr>
            </w:pPr>
            <w:r w:rsidRPr="0099084B">
              <w:rPr>
                <w:color w:val="000000"/>
                <w:sz w:val="20"/>
                <w:szCs w:val="20"/>
                <w:lang w:val="en-CA" w:eastAsia="en-CA"/>
              </w:rPr>
              <w:t>IRQ/REF/73/PRP/20</w:t>
            </w:r>
          </w:p>
        </w:tc>
        <w:tc>
          <w:tcPr>
            <w:tcW w:w="1095" w:type="pct"/>
            <w:shd w:val="clear" w:color="auto" w:fill="auto"/>
            <w:noWrap/>
          </w:tcPr>
          <w:p w14:paraId="6BD60CA0" w14:textId="77777777" w:rsidR="00AD51F0" w:rsidRPr="0099084B" w:rsidRDefault="00AD51F0" w:rsidP="00C226CB">
            <w:pPr>
              <w:rPr>
                <w:color w:val="000000"/>
                <w:sz w:val="20"/>
                <w:szCs w:val="20"/>
                <w:lang w:val="en-CA" w:eastAsia="en-CA"/>
              </w:rPr>
            </w:pPr>
            <w:r w:rsidRPr="009006BD">
              <w:rPr>
                <w:color w:val="000000"/>
                <w:sz w:val="20"/>
                <w:szCs w:val="20"/>
                <w:lang w:val="en-CA" w:eastAsia="en-CA"/>
              </w:rPr>
              <w:t>Preparation for HCFC phase</w:t>
            </w:r>
            <w:r>
              <w:rPr>
                <w:color w:val="000000"/>
                <w:sz w:val="20"/>
                <w:szCs w:val="20"/>
                <w:lang w:val="en-CA" w:eastAsia="en-CA"/>
              </w:rPr>
              <w:noBreakHyphen/>
            </w:r>
            <w:r w:rsidRPr="009006BD">
              <w:rPr>
                <w:color w:val="000000"/>
                <w:sz w:val="20"/>
                <w:szCs w:val="20"/>
                <w:lang w:val="en-CA" w:eastAsia="en-CA"/>
              </w:rPr>
              <w:t>out investment activities (stage II) (air</w:t>
            </w:r>
            <w:r>
              <w:rPr>
                <w:color w:val="000000"/>
                <w:sz w:val="20"/>
                <w:szCs w:val="20"/>
                <w:lang w:val="en-CA" w:eastAsia="en-CA"/>
              </w:rPr>
              <w:noBreakHyphen/>
            </w:r>
            <w:r w:rsidRPr="009006BD">
              <w:rPr>
                <w:color w:val="000000"/>
                <w:sz w:val="20"/>
                <w:szCs w:val="20"/>
                <w:lang w:val="en-CA" w:eastAsia="en-CA"/>
              </w:rPr>
              <w:t>conditioning sector)</w:t>
            </w:r>
          </w:p>
        </w:tc>
        <w:tc>
          <w:tcPr>
            <w:tcW w:w="497" w:type="pct"/>
            <w:shd w:val="clear" w:color="auto" w:fill="auto"/>
            <w:noWrap/>
            <w:hideMark/>
          </w:tcPr>
          <w:p w14:paraId="0DAF56EE" w14:textId="77777777" w:rsidR="00AD51F0" w:rsidRPr="0099084B" w:rsidRDefault="00AD51F0" w:rsidP="00C226CB">
            <w:pPr>
              <w:jc w:val="center"/>
              <w:rPr>
                <w:color w:val="000000"/>
                <w:sz w:val="20"/>
                <w:szCs w:val="20"/>
                <w:lang w:val="en-CA" w:eastAsia="en-CA"/>
              </w:rPr>
            </w:pPr>
            <w:r w:rsidRPr="0099084B">
              <w:rPr>
                <w:color w:val="000000"/>
                <w:sz w:val="20"/>
                <w:szCs w:val="20"/>
                <w:lang w:val="en-CA" w:eastAsia="en-CA"/>
              </w:rPr>
              <w:t>0</w:t>
            </w:r>
          </w:p>
        </w:tc>
        <w:tc>
          <w:tcPr>
            <w:tcW w:w="1244" w:type="pct"/>
            <w:vMerge/>
            <w:shd w:val="clear" w:color="auto" w:fill="auto"/>
          </w:tcPr>
          <w:p w14:paraId="1AA6A53B" w14:textId="65D20B6F" w:rsidR="00AD51F0" w:rsidRPr="00B0796D" w:rsidRDefault="00AD51F0" w:rsidP="00C226CB">
            <w:pPr>
              <w:rPr>
                <w:color w:val="000000"/>
                <w:sz w:val="20"/>
                <w:szCs w:val="20"/>
                <w:lang w:val="en-CA" w:eastAsia="en-CA"/>
              </w:rPr>
            </w:pPr>
          </w:p>
        </w:tc>
        <w:tc>
          <w:tcPr>
            <w:tcW w:w="1320" w:type="pct"/>
            <w:vMerge/>
            <w:shd w:val="clear" w:color="auto" w:fill="auto"/>
          </w:tcPr>
          <w:p w14:paraId="061D87D4" w14:textId="4040EE39" w:rsidR="00AD51F0" w:rsidRPr="00B0796D" w:rsidRDefault="00AD51F0" w:rsidP="00947E40">
            <w:pPr>
              <w:rPr>
                <w:color w:val="000000"/>
                <w:sz w:val="20"/>
                <w:szCs w:val="20"/>
                <w:lang w:val="en-CA" w:eastAsia="en-CA"/>
              </w:rPr>
            </w:pPr>
          </w:p>
        </w:tc>
      </w:tr>
      <w:tr w:rsidR="00AD51F0" w:rsidRPr="0099084B" w14:paraId="13D603D1" w14:textId="77777777" w:rsidTr="007A27F5">
        <w:trPr>
          <w:trHeight w:val="480"/>
        </w:trPr>
        <w:tc>
          <w:tcPr>
            <w:tcW w:w="844" w:type="pct"/>
            <w:shd w:val="clear" w:color="auto" w:fill="auto"/>
            <w:noWrap/>
          </w:tcPr>
          <w:p w14:paraId="6A558A8A" w14:textId="77777777" w:rsidR="00AD51F0" w:rsidRDefault="00AD51F0" w:rsidP="00C226CB">
            <w:pPr>
              <w:jc w:val="left"/>
              <w:rPr>
                <w:color w:val="000000"/>
                <w:sz w:val="20"/>
                <w:szCs w:val="20"/>
                <w:lang w:val="en-CA" w:eastAsia="en-CA"/>
              </w:rPr>
            </w:pPr>
            <w:r w:rsidRPr="006A22B2">
              <w:rPr>
                <w:color w:val="000000"/>
                <w:sz w:val="20"/>
                <w:szCs w:val="20"/>
                <w:lang w:val="en-CA" w:eastAsia="en-CA"/>
              </w:rPr>
              <w:t>Iraq</w:t>
            </w:r>
          </w:p>
          <w:p w14:paraId="16FF7F65" w14:textId="722790CF" w:rsidR="00AD51F0" w:rsidRPr="006A22B2" w:rsidRDefault="00AD51F0" w:rsidP="00C226CB">
            <w:pPr>
              <w:jc w:val="left"/>
              <w:rPr>
                <w:color w:val="000000"/>
                <w:sz w:val="20"/>
                <w:szCs w:val="20"/>
                <w:lang w:val="en-CA" w:eastAsia="en-CA"/>
              </w:rPr>
            </w:pPr>
            <w:r w:rsidRPr="0099084B">
              <w:rPr>
                <w:color w:val="000000"/>
                <w:sz w:val="20"/>
                <w:szCs w:val="20"/>
                <w:lang w:val="en-CA" w:eastAsia="en-CA"/>
              </w:rPr>
              <w:t>IRQ/PHA/74/INV/23</w:t>
            </w:r>
          </w:p>
        </w:tc>
        <w:tc>
          <w:tcPr>
            <w:tcW w:w="1095" w:type="pct"/>
            <w:shd w:val="clear" w:color="auto" w:fill="auto"/>
            <w:noWrap/>
          </w:tcPr>
          <w:p w14:paraId="62C6FA97" w14:textId="2DB1608D" w:rsidR="00AD51F0" w:rsidRPr="0099084B" w:rsidRDefault="00AD51F0" w:rsidP="00C226CB">
            <w:pPr>
              <w:rPr>
                <w:color w:val="000000"/>
                <w:sz w:val="20"/>
                <w:szCs w:val="20"/>
                <w:lang w:val="en-CA" w:eastAsia="en-CA"/>
              </w:rPr>
            </w:pPr>
            <w:r w:rsidRPr="009006BD">
              <w:rPr>
                <w:color w:val="000000"/>
                <w:sz w:val="20"/>
                <w:szCs w:val="20"/>
                <w:lang w:val="en-CA" w:eastAsia="en-CA"/>
              </w:rPr>
              <w:t>HCFC phase-out management plan (stage I, second tranche) (refrigeration servicing sector)</w:t>
            </w:r>
          </w:p>
        </w:tc>
        <w:tc>
          <w:tcPr>
            <w:tcW w:w="497" w:type="pct"/>
            <w:shd w:val="clear" w:color="auto" w:fill="auto"/>
            <w:noWrap/>
          </w:tcPr>
          <w:p w14:paraId="068855D7" w14:textId="72EB3807" w:rsidR="00AD51F0" w:rsidRPr="0099084B" w:rsidRDefault="00AD51F0" w:rsidP="00C226CB">
            <w:pPr>
              <w:jc w:val="center"/>
              <w:rPr>
                <w:color w:val="000000"/>
                <w:sz w:val="20"/>
                <w:szCs w:val="20"/>
                <w:lang w:val="en-CA" w:eastAsia="en-CA"/>
              </w:rPr>
            </w:pPr>
            <w:r w:rsidRPr="0099084B">
              <w:rPr>
                <w:color w:val="000000"/>
                <w:sz w:val="20"/>
                <w:szCs w:val="20"/>
                <w:lang w:val="en-CA" w:eastAsia="en-CA"/>
              </w:rPr>
              <w:t>19</w:t>
            </w:r>
          </w:p>
        </w:tc>
        <w:tc>
          <w:tcPr>
            <w:tcW w:w="1244" w:type="pct"/>
            <w:vMerge/>
            <w:shd w:val="clear" w:color="auto" w:fill="auto"/>
            <w:noWrap/>
          </w:tcPr>
          <w:p w14:paraId="3751CA8F" w14:textId="460D7EE9" w:rsidR="00AD51F0" w:rsidRPr="00B0796D" w:rsidRDefault="00AD51F0" w:rsidP="00C226CB">
            <w:pPr>
              <w:rPr>
                <w:color w:val="000000"/>
                <w:sz w:val="20"/>
                <w:szCs w:val="20"/>
                <w:lang w:val="en-CA" w:eastAsia="en-CA"/>
              </w:rPr>
            </w:pPr>
          </w:p>
        </w:tc>
        <w:tc>
          <w:tcPr>
            <w:tcW w:w="1320" w:type="pct"/>
            <w:vMerge/>
            <w:shd w:val="clear" w:color="auto" w:fill="auto"/>
          </w:tcPr>
          <w:p w14:paraId="57D4A54B" w14:textId="26B5CD30" w:rsidR="00AD51F0" w:rsidRPr="00B0796D" w:rsidRDefault="00AD51F0" w:rsidP="00947E40">
            <w:pPr>
              <w:rPr>
                <w:color w:val="000000"/>
                <w:sz w:val="20"/>
                <w:szCs w:val="20"/>
                <w:lang w:val="en-CA" w:eastAsia="en-CA"/>
              </w:rPr>
            </w:pPr>
          </w:p>
        </w:tc>
      </w:tr>
      <w:tr w:rsidR="0074083F" w:rsidRPr="0099084B" w14:paraId="313D39FA" w14:textId="77777777" w:rsidTr="0074083F">
        <w:trPr>
          <w:trHeight w:val="480"/>
        </w:trPr>
        <w:tc>
          <w:tcPr>
            <w:tcW w:w="844" w:type="pct"/>
            <w:shd w:val="clear" w:color="auto" w:fill="auto"/>
            <w:noWrap/>
            <w:hideMark/>
          </w:tcPr>
          <w:p w14:paraId="0B6F3FCA" w14:textId="77777777" w:rsidR="0074083F" w:rsidRDefault="0074083F" w:rsidP="00C226CB">
            <w:pPr>
              <w:jc w:val="left"/>
              <w:rPr>
                <w:color w:val="000000"/>
                <w:sz w:val="20"/>
                <w:szCs w:val="20"/>
                <w:lang w:val="en-CA" w:eastAsia="en-CA"/>
              </w:rPr>
            </w:pPr>
            <w:r w:rsidRPr="006A22B2">
              <w:rPr>
                <w:color w:val="000000"/>
                <w:sz w:val="20"/>
                <w:szCs w:val="20"/>
                <w:lang w:val="en-CA" w:eastAsia="en-CA"/>
              </w:rPr>
              <w:lastRenderedPageBreak/>
              <w:t>Kuwait</w:t>
            </w:r>
          </w:p>
          <w:p w14:paraId="45EED052" w14:textId="77777777" w:rsidR="0074083F" w:rsidRPr="006A22B2" w:rsidRDefault="0074083F" w:rsidP="00C226CB">
            <w:pPr>
              <w:jc w:val="left"/>
              <w:rPr>
                <w:color w:val="000000"/>
                <w:sz w:val="20"/>
                <w:szCs w:val="20"/>
                <w:lang w:val="en-CA" w:eastAsia="en-CA"/>
              </w:rPr>
            </w:pPr>
            <w:r w:rsidRPr="0099084B">
              <w:rPr>
                <w:color w:val="000000"/>
                <w:sz w:val="20"/>
                <w:szCs w:val="20"/>
                <w:lang w:val="en-CA" w:eastAsia="en-CA"/>
              </w:rPr>
              <w:t>KUW/PHA/74/INV/24</w:t>
            </w:r>
          </w:p>
        </w:tc>
        <w:tc>
          <w:tcPr>
            <w:tcW w:w="1095" w:type="pct"/>
            <w:shd w:val="clear" w:color="auto" w:fill="auto"/>
            <w:noWrap/>
            <w:hideMark/>
          </w:tcPr>
          <w:p w14:paraId="75BAAC82" w14:textId="263B8632" w:rsidR="0074083F" w:rsidRPr="0099084B" w:rsidRDefault="0074083F" w:rsidP="007A27F5">
            <w:pPr>
              <w:rPr>
                <w:color w:val="000000"/>
                <w:sz w:val="20"/>
                <w:szCs w:val="20"/>
                <w:lang w:val="en-CA" w:eastAsia="en-CA"/>
              </w:rPr>
            </w:pPr>
            <w:r w:rsidRPr="009006BD">
              <w:rPr>
                <w:color w:val="000000"/>
                <w:sz w:val="20"/>
                <w:szCs w:val="20"/>
                <w:lang w:val="en-CA" w:eastAsia="en-CA"/>
              </w:rPr>
              <w:t>HCFC phase-out management plan (stage I, second tranche) (polyurethane foam sector phase</w:t>
            </w:r>
            <w:r>
              <w:rPr>
                <w:color w:val="000000"/>
                <w:sz w:val="20"/>
                <w:szCs w:val="20"/>
                <w:lang w:val="en-CA" w:eastAsia="en-CA"/>
              </w:rPr>
              <w:noBreakHyphen/>
            </w:r>
            <w:r w:rsidRPr="009006BD">
              <w:rPr>
                <w:color w:val="000000"/>
                <w:sz w:val="20"/>
                <w:szCs w:val="20"/>
                <w:lang w:val="en-CA" w:eastAsia="en-CA"/>
              </w:rPr>
              <w:t>out: Kuwait polyurethane Industry Co.; Kirby Building Systems, technical assistance to spray foam users and other small users)</w:t>
            </w:r>
          </w:p>
        </w:tc>
        <w:tc>
          <w:tcPr>
            <w:tcW w:w="497" w:type="pct"/>
            <w:shd w:val="clear" w:color="auto" w:fill="auto"/>
            <w:noWrap/>
            <w:hideMark/>
          </w:tcPr>
          <w:p w14:paraId="1578E573" w14:textId="77777777" w:rsidR="0074083F" w:rsidRPr="0099084B" w:rsidRDefault="0074083F" w:rsidP="00C226CB">
            <w:pPr>
              <w:jc w:val="center"/>
              <w:rPr>
                <w:color w:val="000000"/>
                <w:sz w:val="20"/>
                <w:szCs w:val="20"/>
                <w:lang w:val="en-CA" w:eastAsia="en-CA"/>
              </w:rPr>
            </w:pPr>
            <w:r w:rsidRPr="0099084B">
              <w:rPr>
                <w:color w:val="000000"/>
                <w:sz w:val="20"/>
                <w:szCs w:val="20"/>
                <w:lang w:val="en-CA" w:eastAsia="en-CA"/>
              </w:rPr>
              <w:t>1</w:t>
            </w:r>
          </w:p>
        </w:tc>
        <w:tc>
          <w:tcPr>
            <w:tcW w:w="1244" w:type="pct"/>
            <w:shd w:val="clear" w:color="auto" w:fill="auto"/>
            <w:hideMark/>
          </w:tcPr>
          <w:p w14:paraId="5A0727BF" w14:textId="72633220" w:rsidR="0074083F" w:rsidRPr="00B0796D" w:rsidRDefault="0074083F" w:rsidP="001479B8">
            <w:pPr>
              <w:rPr>
                <w:color w:val="000000"/>
                <w:sz w:val="20"/>
                <w:szCs w:val="20"/>
                <w:lang w:val="en-CA" w:eastAsia="en-CA"/>
              </w:rPr>
            </w:pPr>
            <w:r w:rsidRPr="00B0796D">
              <w:rPr>
                <w:color w:val="000000"/>
                <w:sz w:val="20"/>
                <w:szCs w:val="20"/>
                <w:lang w:val="en-CA" w:eastAsia="en-CA"/>
              </w:rPr>
              <w:t>Low disbursement rate, though 87 percent of the funds are obligated and 12 percent is paid as advance to suppliers</w:t>
            </w:r>
          </w:p>
        </w:tc>
        <w:tc>
          <w:tcPr>
            <w:tcW w:w="1320" w:type="pct"/>
            <w:vMerge w:val="restart"/>
            <w:shd w:val="clear" w:color="auto" w:fill="auto"/>
            <w:vAlign w:val="center"/>
            <w:hideMark/>
          </w:tcPr>
          <w:p w14:paraId="5F8CA25A" w14:textId="1490A49C" w:rsidR="0074083F" w:rsidRPr="00B0796D" w:rsidRDefault="0074083F" w:rsidP="00947E40">
            <w:pPr>
              <w:rPr>
                <w:color w:val="000000"/>
                <w:sz w:val="20"/>
                <w:szCs w:val="20"/>
                <w:lang w:val="en-CA" w:eastAsia="en-CA"/>
              </w:rPr>
            </w:pPr>
            <w:r w:rsidRPr="00B0796D">
              <w:rPr>
                <w:color w:val="000000"/>
                <w:sz w:val="20"/>
                <w:szCs w:val="20"/>
                <w:lang w:val="en-CA" w:eastAsia="en-CA"/>
              </w:rPr>
              <w:t>To request a status report to the 83</w:t>
            </w:r>
            <w:r w:rsidRPr="00B0796D">
              <w:rPr>
                <w:color w:val="000000"/>
                <w:sz w:val="20"/>
                <w:szCs w:val="20"/>
                <w:vertAlign w:val="superscript"/>
                <w:lang w:val="en-CA" w:eastAsia="en-CA"/>
              </w:rPr>
              <w:t>rd</w:t>
            </w:r>
            <w:r w:rsidRPr="00B0796D">
              <w:rPr>
                <w:color w:val="000000"/>
                <w:sz w:val="20"/>
                <w:szCs w:val="20"/>
                <w:lang w:val="en-CA" w:eastAsia="en-CA"/>
              </w:rPr>
              <w:t xml:space="preserve"> meeting on implementation </w:t>
            </w:r>
          </w:p>
        </w:tc>
      </w:tr>
      <w:tr w:rsidR="0074083F" w:rsidRPr="0099084B" w14:paraId="5DEFE923" w14:textId="77777777" w:rsidTr="007A27F5">
        <w:trPr>
          <w:trHeight w:val="480"/>
        </w:trPr>
        <w:tc>
          <w:tcPr>
            <w:tcW w:w="844" w:type="pct"/>
            <w:shd w:val="clear" w:color="auto" w:fill="auto"/>
            <w:noWrap/>
          </w:tcPr>
          <w:p w14:paraId="7D31EA9B" w14:textId="77777777" w:rsidR="0074083F" w:rsidRDefault="0074083F" w:rsidP="00C226CB">
            <w:pPr>
              <w:jc w:val="left"/>
              <w:rPr>
                <w:color w:val="000000"/>
                <w:sz w:val="20"/>
                <w:szCs w:val="20"/>
                <w:lang w:val="en-CA" w:eastAsia="en-CA"/>
              </w:rPr>
            </w:pPr>
            <w:r w:rsidRPr="006A22B2">
              <w:rPr>
                <w:color w:val="000000"/>
                <w:sz w:val="20"/>
                <w:szCs w:val="20"/>
                <w:lang w:val="en-CA" w:eastAsia="en-CA"/>
              </w:rPr>
              <w:t>Kuwait</w:t>
            </w:r>
          </w:p>
          <w:p w14:paraId="31090B6F" w14:textId="7F022B6C" w:rsidR="0074083F" w:rsidRPr="006A22B2" w:rsidRDefault="0074083F" w:rsidP="00C226CB">
            <w:pPr>
              <w:jc w:val="left"/>
              <w:rPr>
                <w:color w:val="000000"/>
                <w:sz w:val="20"/>
                <w:szCs w:val="20"/>
                <w:lang w:val="en-CA" w:eastAsia="en-CA"/>
              </w:rPr>
            </w:pPr>
            <w:r w:rsidRPr="0099084B">
              <w:rPr>
                <w:color w:val="000000"/>
                <w:sz w:val="20"/>
                <w:szCs w:val="20"/>
                <w:lang w:val="en-CA" w:eastAsia="en-CA"/>
              </w:rPr>
              <w:t>KUW/PHA/74/INV/25</w:t>
            </w:r>
          </w:p>
        </w:tc>
        <w:tc>
          <w:tcPr>
            <w:tcW w:w="1095" w:type="pct"/>
            <w:shd w:val="clear" w:color="auto" w:fill="auto"/>
            <w:noWrap/>
          </w:tcPr>
          <w:p w14:paraId="43085EC4" w14:textId="1148DCD3" w:rsidR="0074083F" w:rsidRPr="009006BD" w:rsidRDefault="0074083F" w:rsidP="00C226CB">
            <w:pPr>
              <w:rPr>
                <w:color w:val="000000"/>
                <w:sz w:val="20"/>
                <w:szCs w:val="20"/>
                <w:lang w:val="en-CA" w:eastAsia="en-CA"/>
              </w:rPr>
            </w:pPr>
            <w:r w:rsidRPr="009006BD">
              <w:rPr>
                <w:color w:val="000000"/>
                <w:sz w:val="20"/>
                <w:szCs w:val="20"/>
                <w:lang w:val="en-CA" w:eastAsia="en-CA"/>
              </w:rPr>
              <w:t xml:space="preserve">HCFC phase-out management plan (stage I, second tranche) (extruded polystyrene foam sector phase-out: Gulf Insulating Materials Manufacturing and Trading; </w:t>
            </w:r>
            <w:proofErr w:type="spellStart"/>
            <w:r w:rsidRPr="009006BD">
              <w:rPr>
                <w:color w:val="000000"/>
                <w:sz w:val="20"/>
                <w:szCs w:val="20"/>
                <w:lang w:val="en-CA" w:eastAsia="en-CA"/>
              </w:rPr>
              <w:t>Isofoam</w:t>
            </w:r>
            <w:proofErr w:type="spellEnd"/>
            <w:r w:rsidRPr="009006BD">
              <w:rPr>
                <w:color w:val="000000"/>
                <w:sz w:val="20"/>
                <w:szCs w:val="20"/>
                <w:lang w:val="en-CA" w:eastAsia="en-CA"/>
              </w:rPr>
              <w:t xml:space="preserve"> Insulating Materials Plants; and Al </w:t>
            </w:r>
            <w:proofErr w:type="spellStart"/>
            <w:r w:rsidRPr="009006BD">
              <w:rPr>
                <w:color w:val="000000"/>
                <w:sz w:val="20"/>
                <w:szCs w:val="20"/>
                <w:lang w:val="en-CA" w:eastAsia="en-CA"/>
              </w:rPr>
              <w:t>Masaha</w:t>
            </w:r>
            <w:proofErr w:type="spellEnd"/>
            <w:r w:rsidRPr="009006BD">
              <w:rPr>
                <w:color w:val="000000"/>
                <w:sz w:val="20"/>
                <w:szCs w:val="20"/>
                <w:lang w:val="en-CA" w:eastAsia="en-CA"/>
              </w:rPr>
              <w:t xml:space="preserve"> Company)</w:t>
            </w:r>
          </w:p>
        </w:tc>
        <w:tc>
          <w:tcPr>
            <w:tcW w:w="497" w:type="pct"/>
            <w:shd w:val="clear" w:color="auto" w:fill="auto"/>
            <w:noWrap/>
          </w:tcPr>
          <w:p w14:paraId="33285CF2" w14:textId="334C579B" w:rsidR="0074083F" w:rsidRPr="0099084B" w:rsidRDefault="0074083F" w:rsidP="00C226CB">
            <w:pPr>
              <w:jc w:val="center"/>
              <w:rPr>
                <w:color w:val="000000"/>
                <w:sz w:val="20"/>
                <w:szCs w:val="20"/>
                <w:lang w:val="en-CA" w:eastAsia="en-CA"/>
              </w:rPr>
            </w:pPr>
            <w:r w:rsidRPr="0099084B">
              <w:rPr>
                <w:color w:val="000000"/>
                <w:sz w:val="20"/>
                <w:szCs w:val="20"/>
                <w:lang w:val="en-CA" w:eastAsia="en-CA"/>
              </w:rPr>
              <w:t>0</w:t>
            </w:r>
          </w:p>
        </w:tc>
        <w:tc>
          <w:tcPr>
            <w:tcW w:w="1244" w:type="pct"/>
            <w:shd w:val="clear" w:color="auto" w:fill="auto"/>
          </w:tcPr>
          <w:p w14:paraId="2E827E4A" w14:textId="1462F31B" w:rsidR="0074083F" w:rsidRPr="00B0796D" w:rsidRDefault="0074083F" w:rsidP="001479B8">
            <w:pPr>
              <w:rPr>
                <w:color w:val="000000"/>
                <w:sz w:val="20"/>
                <w:szCs w:val="20"/>
                <w:lang w:val="en-CA" w:eastAsia="en-CA"/>
              </w:rPr>
            </w:pPr>
            <w:r w:rsidRPr="00B0796D">
              <w:rPr>
                <w:color w:val="000000"/>
                <w:sz w:val="20"/>
                <w:szCs w:val="20"/>
                <w:lang w:val="en-CA" w:eastAsia="en-CA"/>
              </w:rPr>
              <w:t>Low disbursement rate, though 97 per cent of the funds are obligated</w:t>
            </w:r>
          </w:p>
        </w:tc>
        <w:tc>
          <w:tcPr>
            <w:tcW w:w="1320" w:type="pct"/>
            <w:vMerge/>
            <w:shd w:val="clear" w:color="auto" w:fill="auto"/>
          </w:tcPr>
          <w:p w14:paraId="5F33B692" w14:textId="12F9F0AB" w:rsidR="0074083F" w:rsidRPr="00B0796D" w:rsidRDefault="0074083F" w:rsidP="00947E40">
            <w:pPr>
              <w:rPr>
                <w:color w:val="000000"/>
                <w:sz w:val="20"/>
                <w:szCs w:val="20"/>
                <w:lang w:val="en-CA" w:eastAsia="en-CA"/>
              </w:rPr>
            </w:pPr>
          </w:p>
        </w:tc>
      </w:tr>
      <w:tr w:rsidR="00A168E7" w:rsidRPr="0099084B" w14:paraId="7AD3FD1C" w14:textId="77777777" w:rsidTr="007A27F5">
        <w:trPr>
          <w:trHeight w:val="480"/>
        </w:trPr>
        <w:tc>
          <w:tcPr>
            <w:tcW w:w="844" w:type="pct"/>
            <w:shd w:val="clear" w:color="auto" w:fill="auto"/>
            <w:noWrap/>
          </w:tcPr>
          <w:p w14:paraId="14E5F926" w14:textId="77777777" w:rsidR="00A168E7" w:rsidRDefault="00A168E7" w:rsidP="00C226CB">
            <w:pPr>
              <w:jc w:val="left"/>
              <w:rPr>
                <w:color w:val="000000"/>
                <w:sz w:val="20"/>
                <w:szCs w:val="20"/>
                <w:lang w:val="en-CA" w:eastAsia="en-CA"/>
              </w:rPr>
            </w:pPr>
            <w:r w:rsidRPr="006A22B2">
              <w:rPr>
                <w:color w:val="000000"/>
                <w:sz w:val="20"/>
                <w:szCs w:val="20"/>
                <w:lang w:val="en-CA" w:eastAsia="en-CA"/>
              </w:rPr>
              <w:t>Lebanon</w:t>
            </w:r>
          </w:p>
          <w:p w14:paraId="5593EBAA" w14:textId="77777777" w:rsidR="00A168E7" w:rsidRDefault="00A168E7" w:rsidP="00C226CB">
            <w:pPr>
              <w:rPr>
                <w:color w:val="000000"/>
                <w:sz w:val="20"/>
                <w:szCs w:val="20"/>
                <w:lang w:val="en-CA" w:eastAsia="en-CA"/>
              </w:rPr>
            </w:pPr>
            <w:r>
              <w:rPr>
                <w:color w:val="000000"/>
                <w:sz w:val="20"/>
                <w:szCs w:val="20"/>
                <w:lang w:val="en-CA" w:eastAsia="en-CA"/>
              </w:rPr>
              <w:t>LEB/DES/73/DEM/83</w:t>
            </w:r>
          </w:p>
          <w:p w14:paraId="26C4AFD4" w14:textId="77777777" w:rsidR="00A168E7" w:rsidRPr="006A22B2" w:rsidRDefault="00A168E7" w:rsidP="00C226CB">
            <w:pPr>
              <w:jc w:val="left"/>
              <w:rPr>
                <w:color w:val="000000"/>
                <w:sz w:val="20"/>
                <w:szCs w:val="20"/>
                <w:lang w:val="en-CA" w:eastAsia="en-CA"/>
              </w:rPr>
            </w:pPr>
          </w:p>
        </w:tc>
        <w:tc>
          <w:tcPr>
            <w:tcW w:w="1095" w:type="pct"/>
            <w:shd w:val="clear" w:color="auto" w:fill="auto"/>
            <w:noWrap/>
          </w:tcPr>
          <w:p w14:paraId="629A0E0A" w14:textId="77777777" w:rsidR="00A168E7" w:rsidRPr="0099084B" w:rsidRDefault="00A168E7" w:rsidP="00C226CB">
            <w:pPr>
              <w:rPr>
                <w:color w:val="000000"/>
                <w:sz w:val="20"/>
                <w:szCs w:val="20"/>
                <w:lang w:val="en-CA" w:eastAsia="en-CA"/>
              </w:rPr>
            </w:pPr>
            <w:r w:rsidRPr="003B016D">
              <w:rPr>
                <w:color w:val="000000"/>
                <w:sz w:val="20"/>
                <w:szCs w:val="20"/>
                <w:lang w:val="en-CA" w:eastAsia="en-CA"/>
              </w:rPr>
              <w:t>Pilot demonstration project on ODS waste management and disposal</w:t>
            </w:r>
          </w:p>
        </w:tc>
        <w:tc>
          <w:tcPr>
            <w:tcW w:w="497" w:type="pct"/>
            <w:shd w:val="clear" w:color="auto" w:fill="auto"/>
            <w:noWrap/>
          </w:tcPr>
          <w:p w14:paraId="4B196E0C" w14:textId="77777777" w:rsidR="00A168E7" w:rsidRPr="0099084B" w:rsidRDefault="00A168E7" w:rsidP="00C226CB">
            <w:pPr>
              <w:jc w:val="center"/>
              <w:rPr>
                <w:color w:val="000000"/>
                <w:sz w:val="20"/>
                <w:szCs w:val="20"/>
                <w:lang w:val="en-CA" w:eastAsia="en-CA"/>
              </w:rPr>
            </w:pPr>
            <w:r>
              <w:rPr>
                <w:color w:val="000000"/>
                <w:sz w:val="20"/>
                <w:szCs w:val="20"/>
                <w:lang w:val="en-CA" w:eastAsia="en-CA"/>
              </w:rPr>
              <w:t>79</w:t>
            </w:r>
          </w:p>
        </w:tc>
        <w:tc>
          <w:tcPr>
            <w:tcW w:w="1244" w:type="pct"/>
            <w:shd w:val="clear" w:color="auto" w:fill="auto"/>
          </w:tcPr>
          <w:p w14:paraId="299FA916" w14:textId="1A8929F5" w:rsidR="00A168E7" w:rsidRPr="00B0796D" w:rsidRDefault="00A168E7" w:rsidP="00C226CB">
            <w:pPr>
              <w:rPr>
                <w:color w:val="000000"/>
                <w:sz w:val="20"/>
                <w:szCs w:val="20"/>
                <w:lang w:val="en-CA" w:eastAsia="en-CA"/>
              </w:rPr>
            </w:pPr>
            <w:r w:rsidRPr="00B0796D">
              <w:rPr>
                <w:color w:val="000000"/>
                <w:sz w:val="20"/>
                <w:szCs w:val="20"/>
                <w:lang w:val="en-CA" w:eastAsia="en-CA"/>
              </w:rPr>
              <w:t>Return of balances to the 82</w:t>
            </w:r>
            <w:r w:rsidRPr="00B0796D">
              <w:rPr>
                <w:color w:val="000000"/>
                <w:sz w:val="20"/>
                <w:szCs w:val="20"/>
                <w:vertAlign w:val="superscript"/>
                <w:lang w:val="en-CA" w:eastAsia="en-CA"/>
              </w:rPr>
              <w:t>nd</w:t>
            </w:r>
            <w:r w:rsidRPr="00B0796D">
              <w:rPr>
                <w:color w:val="000000"/>
                <w:sz w:val="20"/>
                <w:szCs w:val="20"/>
                <w:lang w:val="en-CA" w:eastAsia="en-CA"/>
              </w:rPr>
              <w:t xml:space="preserve"> meeting by decision 81/24(d)</w:t>
            </w:r>
          </w:p>
        </w:tc>
        <w:tc>
          <w:tcPr>
            <w:tcW w:w="1320" w:type="pct"/>
            <w:shd w:val="clear" w:color="auto" w:fill="auto"/>
          </w:tcPr>
          <w:p w14:paraId="6D268BF4" w14:textId="4B7972AE" w:rsidR="00A168E7" w:rsidRPr="00B0796D" w:rsidRDefault="00A168E7" w:rsidP="00C226CB">
            <w:pPr>
              <w:rPr>
                <w:color w:val="000000"/>
                <w:sz w:val="20"/>
                <w:szCs w:val="20"/>
                <w:lang w:val="en-CA" w:eastAsia="en-CA"/>
              </w:rPr>
            </w:pPr>
            <w:r w:rsidRPr="00B0796D">
              <w:rPr>
                <w:color w:val="000000"/>
                <w:sz w:val="20"/>
                <w:szCs w:val="20"/>
                <w:lang w:val="en-CA" w:eastAsia="en-CA"/>
              </w:rPr>
              <w:t xml:space="preserve">To </w:t>
            </w:r>
            <w:r w:rsidR="006B33E2" w:rsidRPr="00B0796D">
              <w:rPr>
                <w:color w:val="000000"/>
                <w:sz w:val="20"/>
                <w:szCs w:val="20"/>
                <w:lang w:val="en-CA" w:eastAsia="en-CA"/>
              </w:rPr>
              <w:t>note the</w:t>
            </w:r>
            <w:r w:rsidRPr="00B0796D">
              <w:rPr>
                <w:color w:val="000000"/>
                <w:sz w:val="20"/>
                <w:szCs w:val="20"/>
                <w:lang w:val="en-CA" w:eastAsia="en-CA"/>
              </w:rPr>
              <w:t xml:space="preserve"> </w:t>
            </w:r>
            <w:r w:rsidR="003D3D22" w:rsidRPr="00B0796D">
              <w:rPr>
                <w:color w:val="000000"/>
                <w:sz w:val="20"/>
                <w:szCs w:val="20"/>
                <w:lang w:val="en-CA" w:eastAsia="en-CA"/>
              </w:rPr>
              <w:t xml:space="preserve">cancellation </w:t>
            </w:r>
            <w:r w:rsidR="00F84014" w:rsidRPr="00B0796D">
              <w:rPr>
                <w:color w:val="000000"/>
                <w:sz w:val="20"/>
                <w:szCs w:val="20"/>
                <w:lang w:val="en-CA" w:eastAsia="en-CA"/>
              </w:rPr>
              <w:t>of</w:t>
            </w:r>
            <w:r w:rsidRPr="00B0796D">
              <w:rPr>
                <w:color w:val="000000"/>
                <w:sz w:val="20"/>
                <w:szCs w:val="20"/>
                <w:lang w:val="en-CA" w:eastAsia="en-CA"/>
              </w:rPr>
              <w:t xml:space="preserve"> the project and return </w:t>
            </w:r>
            <w:r w:rsidR="006B33E2" w:rsidRPr="00B0796D">
              <w:rPr>
                <w:color w:val="000000"/>
                <w:sz w:val="20"/>
                <w:szCs w:val="20"/>
                <w:lang w:val="en-CA" w:eastAsia="en-CA"/>
              </w:rPr>
              <w:t xml:space="preserve">of </w:t>
            </w:r>
            <w:r w:rsidRPr="00B0796D">
              <w:rPr>
                <w:color w:val="000000"/>
                <w:sz w:val="20"/>
                <w:szCs w:val="20"/>
                <w:lang w:val="en-CA" w:eastAsia="en-CA"/>
              </w:rPr>
              <w:t>balances to the 82</w:t>
            </w:r>
            <w:r w:rsidRPr="00B0796D">
              <w:rPr>
                <w:color w:val="000000"/>
                <w:sz w:val="20"/>
                <w:szCs w:val="20"/>
                <w:vertAlign w:val="superscript"/>
                <w:lang w:val="en-CA" w:eastAsia="en-CA"/>
              </w:rPr>
              <w:t>nd </w:t>
            </w:r>
            <w:r w:rsidRPr="00B0796D">
              <w:rPr>
                <w:color w:val="000000"/>
                <w:sz w:val="20"/>
                <w:szCs w:val="20"/>
                <w:lang w:val="en-CA" w:eastAsia="en-CA"/>
              </w:rPr>
              <w:t>meeting</w:t>
            </w:r>
          </w:p>
        </w:tc>
      </w:tr>
      <w:tr w:rsidR="003D3D22" w:rsidRPr="0099084B" w14:paraId="270965D3" w14:textId="77777777" w:rsidTr="007A27F5">
        <w:trPr>
          <w:trHeight w:val="480"/>
        </w:trPr>
        <w:tc>
          <w:tcPr>
            <w:tcW w:w="844" w:type="pct"/>
            <w:shd w:val="clear" w:color="auto" w:fill="auto"/>
            <w:noWrap/>
          </w:tcPr>
          <w:p w14:paraId="4F8B1FE9" w14:textId="14FFFCD4" w:rsidR="003D3D22" w:rsidRDefault="003D3D22" w:rsidP="00C226CB">
            <w:pPr>
              <w:jc w:val="left"/>
              <w:rPr>
                <w:color w:val="000000"/>
                <w:sz w:val="20"/>
                <w:szCs w:val="20"/>
                <w:lang w:val="en-CA" w:eastAsia="en-CA"/>
              </w:rPr>
            </w:pPr>
            <w:r>
              <w:rPr>
                <w:color w:val="000000"/>
                <w:sz w:val="20"/>
                <w:szCs w:val="20"/>
                <w:lang w:val="en-CA" w:eastAsia="en-CA"/>
              </w:rPr>
              <w:t>Morocco</w:t>
            </w:r>
          </w:p>
          <w:p w14:paraId="54488173" w14:textId="5F0B4CB8" w:rsidR="003D3D22" w:rsidRPr="002A7B4E" w:rsidRDefault="003D3D22" w:rsidP="00C226CB">
            <w:pPr>
              <w:jc w:val="left"/>
              <w:rPr>
                <w:color w:val="000000"/>
                <w:sz w:val="20"/>
                <w:szCs w:val="20"/>
                <w:lang w:val="en-CA" w:eastAsia="en-CA"/>
              </w:rPr>
            </w:pPr>
            <w:r w:rsidRPr="002A7B4E">
              <w:rPr>
                <w:color w:val="000000"/>
                <w:sz w:val="20"/>
                <w:szCs w:val="20"/>
                <w:lang w:val="en-CA" w:eastAsia="en-CA"/>
              </w:rPr>
              <w:t>MOR/PHA/65/INV/68</w:t>
            </w:r>
          </w:p>
          <w:p w14:paraId="7865137A" w14:textId="1B23412F" w:rsidR="003D3D22" w:rsidRPr="006A22B2" w:rsidRDefault="003D3D22" w:rsidP="00C226CB">
            <w:pPr>
              <w:jc w:val="left"/>
              <w:rPr>
                <w:color w:val="000000"/>
                <w:sz w:val="20"/>
                <w:szCs w:val="20"/>
                <w:lang w:val="en-CA" w:eastAsia="en-CA"/>
              </w:rPr>
            </w:pPr>
          </w:p>
        </w:tc>
        <w:tc>
          <w:tcPr>
            <w:tcW w:w="1095" w:type="pct"/>
            <w:shd w:val="clear" w:color="auto" w:fill="auto"/>
            <w:noWrap/>
          </w:tcPr>
          <w:p w14:paraId="58A93345" w14:textId="4C554B0F" w:rsidR="003D3D22" w:rsidRPr="003B016D" w:rsidRDefault="003D3D22" w:rsidP="00C226CB">
            <w:pPr>
              <w:rPr>
                <w:color w:val="000000"/>
                <w:sz w:val="20"/>
                <w:szCs w:val="20"/>
                <w:lang w:val="en-CA" w:eastAsia="en-CA"/>
              </w:rPr>
            </w:pPr>
            <w:r w:rsidRPr="002A7B4E">
              <w:rPr>
                <w:color w:val="000000"/>
                <w:sz w:val="20"/>
                <w:szCs w:val="20"/>
                <w:lang w:val="en-CA" w:eastAsia="en-CA"/>
              </w:rPr>
              <w:t>HCFC phase-out management plan (stage I, first tranche) (refrigeration servicing sector)</w:t>
            </w:r>
          </w:p>
        </w:tc>
        <w:tc>
          <w:tcPr>
            <w:tcW w:w="497" w:type="pct"/>
            <w:shd w:val="clear" w:color="auto" w:fill="auto"/>
            <w:noWrap/>
          </w:tcPr>
          <w:p w14:paraId="6E20B2F5" w14:textId="0086FCB6" w:rsidR="003D3D22" w:rsidRDefault="003D3D22" w:rsidP="00C226CB">
            <w:pPr>
              <w:jc w:val="center"/>
              <w:rPr>
                <w:color w:val="000000"/>
                <w:sz w:val="20"/>
                <w:szCs w:val="20"/>
                <w:lang w:val="en-CA" w:eastAsia="en-CA"/>
              </w:rPr>
            </w:pPr>
            <w:r>
              <w:rPr>
                <w:color w:val="000000"/>
                <w:sz w:val="20"/>
                <w:szCs w:val="20"/>
                <w:lang w:val="en-CA" w:eastAsia="en-CA"/>
              </w:rPr>
              <w:t>32</w:t>
            </w:r>
          </w:p>
        </w:tc>
        <w:tc>
          <w:tcPr>
            <w:tcW w:w="1244" w:type="pct"/>
            <w:vMerge w:val="restart"/>
            <w:shd w:val="clear" w:color="auto" w:fill="auto"/>
            <w:vAlign w:val="center"/>
          </w:tcPr>
          <w:p w14:paraId="777E597C" w14:textId="731CC39A" w:rsidR="003D3D22" w:rsidRPr="00B0796D" w:rsidRDefault="003D3D22" w:rsidP="00C226CB">
            <w:pPr>
              <w:rPr>
                <w:color w:val="000000"/>
                <w:sz w:val="20"/>
                <w:szCs w:val="20"/>
                <w:lang w:val="en-CA" w:eastAsia="en-CA"/>
              </w:rPr>
            </w:pPr>
            <w:r w:rsidRPr="00B0796D">
              <w:rPr>
                <w:color w:val="000000"/>
                <w:sz w:val="20"/>
                <w:szCs w:val="20"/>
                <w:lang w:val="en-CA" w:eastAsia="en-CA"/>
              </w:rPr>
              <w:t>Tranche request submitted to the 82</w:t>
            </w:r>
            <w:r w:rsidRPr="00B0796D">
              <w:rPr>
                <w:color w:val="000000"/>
                <w:sz w:val="20"/>
                <w:szCs w:val="20"/>
                <w:vertAlign w:val="superscript"/>
                <w:lang w:val="en-CA" w:eastAsia="en-CA"/>
              </w:rPr>
              <w:t>nd </w:t>
            </w:r>
            <w:r w:rsidRPr="00B0796D">
              <w:rPr>
                <w:color w:val="000000"/>
                <w:sz w:val="20"/>
                <w:szCs w:val="20"/>
                <w:lang w:val="en-CA" w:eastAsia="en-CA"/>
              </w:rPr>
              <w:t>meeting, was subsequently withdrawn due to low level of disbursement</w:t>
            </w:r>
          </w:p>
        </w:tc>
        <w:tc>
          <w:tcPr>
            <w:tcW w:w="1320" w:type="pct"/>
            <w:vMerge w:val="restart"/>
            <w:shd w:val="clear" w:color="auto" w:fill="auto"/>
            <w:vAlign w:val="center"/>
          </w:tcPr>
          <w:p w14:paraId="453BED3F" w14:textId="5ADAD0B5" w:rsidR="003D3D22" w:rsidRPr="00B0796D" w:rsidRDefault="003D3D22" w:rsidP="003115EA">
            <w:pPr>
              <w:rPr>
                <w:color w:val="000000"/>
                <w:sz w:val="20"/>
                <w:szCs w:val="20"/>
                <w:lang w:val="en-CA" w:eastAsia="en-CA"/>
              </w:rPr>
            </w:pPr>
            <w:r w:rsidRPr="00B0796D">
              <w:rPr>
                <w:color w:val="000000"/>
                <w:sz w:val="20"/>
                <w:szCs w:val="20"/>
                <w:lang w:val="en-CA" w:eastAsia="en-CA"/>
              </w:rPr>
              <w:t>To request a status report to the 83</w:t>
            </w:r>
            <w:r w:rsidRPr="00B0796D">
              <w:rPr>
                <w:color w:val="000000"/>
                <w:sz w:val="20"/>
                <w:szCs w:val="20"/>
                <w:vertAlign w:val="superscript"/>
                <w:lang w:val="en-CA" w:eastAsia="en-CA"/>
              </w:rPr>
              <w:t>rd </w:t>
            </w:r>
            <w:r w:rsidRPr="00B0796D">
              <w:rPr>
                <w:color w:val="000000"/>
                <w:sz w:val="20"/>
                <w:szCs w:val="20"/>
                <w:lang w:val="en-CA" w:eastAsia="en-CA"/>
              </w:rPr>
              <w:t xml:space="preserve">meeting </w:t>
            </w:r>
            <w:r w:rsidR="00947E40" w:rsidRPr="00B0796D">
              <w:rPr>
                <w:color w:val="000000"/>
                <w:sz w:val="20"/>
                <w:szCs w:val="20"/>
                <w:lang w:val="en-CA" w:eastAsia="en-CA"/>
              </w:rPr>
              <w:t>on</w:t>
            </w:r>
            <w:r w:rsidRPr="00B0796D">
              <w:rPr>
                <w:color w:val="000000"/>
                <w:sz w:val="20"/>
                <w:szCs w:val="20"/>
                <w:lang w:val="en-CA" w:eastAsia="en-CA"/>
              </w:rPr>
              <w:t xml:space="preserve"> implementation </w:t>
            </w:r>
          </w:p>
        </w:tc>
      </w:tr>
      <w:tr w:rsidR="00F84014" w:rsidRPr="0099084B" w14:paraId="7F7AF435" w14:textId="77777777" w:rsidTr="007A27F5">
        <w:trPr>
          <w:trHeight w:val="480"/>
        </w:trPr>
        <w:tc>
          <w:tcPr>
            <w:tcW w:w="844" w:type="pct"/>
            <w:shd w:val="clear" w:color="auto" w:fill="auto"/>
            <w:noWrap/>
          </w:tcPr>
          <w:p w14:paraId="45A74C9E" w14:textId="27D58831" w:rsidR="00F84014" w:rsidRDefault="00F84014" w:rsidP="00C226CB">
            <w:pPr>
              <w:jc w:val="left"/>
              <w:rPr>
                <w:color w:val="000000"/>
                <w:sz w:val="20"/>
                <w:szCs w:val="20"/>
                <w:lang w:val="en-CA" w:eastAsia="en-CA"/>
              </w:rPr>
            </w:pPr>
            <w:r>
              <w:rPr>
                <w:color w:val="000000"/>
                <w:sz w:val="20"/>
                <w:szCs w:val="20"/>
                <w:lang w:val="en-CA" w:eastAsia="en-CA"/>
              </w:rPr>
              <w:t>Morocco</w:t>
            </w:r>
          </w:p>
          <w:p w14:paraId="58396C0D" w14:textId="26C3EEA7" w:rsidR="00F84014" w:rsidRPr="006A22B2" w:rsidRDefault="00F84014" w:rsidP="00C226CB">
            <w:pPr>
              <w:jc w:val="left"/>
              <w:rPr>
                <w:color w:val="000000"/>
                <w:sz w:val="20"/>
                <w:szCs w:val="20"/>
                <w:lang w:val="en-CA" w:eastAsia="en-CA"/>
              </w:rPr>
            </w:pPr>
            <w:r w:rsidRPr="002A7B4E">
              <w:rPr>
                <w:color w:val="000000"/>
                <w:sz w:val="20"/>
                <w:szCs w:val="20"/>
                <w:lang w:val="en-CA" w:eastAsia="en-CA"/>
              </w:rPr>
              <w:t>MOR/PHA/68/INV/69</w:t>
            </w:r>
          </w:p>
        </w:tc>
        <w:tc>
          <w:tcPr>
            <w:tcW w:w="1095" w:type="pct"/>
            <w:shd w:val="clear" w:color="auto" w:fill="auto"/>
            <w:noWrap/>
          </w:tcPr>
          <w:p w14:paraId="2DF31D78" w14:textId="56FC3C89" w:rsidR="00F84014" w:rsidRPr="003B016D" w:rsidRDefault="00F84014" w:rsidP="00C226CB">
            <w:pPr>
              <w:rPr>
                <w:color w:val="000000"/>
                <w:sz w:val="20"/>
                <w:szCs w:val="20"/>
                <w:lang w:val="en-CA" w:eastAsia="en-CA"/>
              </w:rPr>
            </w:pPr>
            <w:r w:rsidRPr="002A7B4E">
              <w:rPr>
                <w:color w:val="000000"/>
                <w:sz w:val="20"/>
                <w:szCs w:val="20"/>
                <w:lang w:val="en-CA" w:eastAsia="en-CA"/>
              </w:rPr>
              <w:t>HCFC phase-out management plan (stage I, second tranche) (refrigeration servicing sector)</w:t>
            </w:r>
          </w:p>
        </w:tc>
        <w:tc>
          <w:tcPr>
            <w:tcW w:w="497" w:type="pct"/>
            <w:shd w:val="clear" w:color="auto" w:fill="auto"/>
            <w:noWrap/>
          </w:tcPr>
          <w:p w14:paraId="62BE49E7" w14:textId="2B151AA2" w:rsidR="00F84014" w:rsidRDefault="00F84014" w:rsidP="00C226CB">
            <w:pPr>
              <w:jc w:val="center"/>
              <w:rPr>
                <w:color w:val="000000"/>
                <w:sz w:val="20"/>
                <w:szCs w:val="20"/>
                <w:lang w:val="en-CA" w:eastAsia="en-CA"/>
              </w:rPr>
            </w:pPr>
            <w:r>
              <w:rPr>
                <w:color w:val="000000"/>
                <w:sz w:val="20"/>
                <w:szCs w:val="20"/>
                <w:lang w:val="en-CA" w:eastAsia="en-CA"/>
              </w:rPr>
              <w:t>5</w:t>
            </w:r>
          </w:p>
        </w:tc>
        <w:tc>
          <w:tcPr>
            <w:tcW w:w="1244" w:type="pct"/>
            <w:vMerge/>
            <w:shd w:val="clear" w:color="auto" w:fill="auto"/>
          </w:tcPr>
          <w:p w14:paraId="3925FD6F" w14:textId="77777777" w:rsidR="00F84014" w:rsidRPr="00B0796D" w:rsidRDefault="00F84014" w:rsidP="00C226CB">
            <w:pPr>
              <w:rPr>
                <w:color w:val="000000"/>
                <w:sz w:val="20"/>
                <w:szCs w:val="20"/>
                <w:lang w:val="en-CA" w:eastAsia="en-CA"/>
              </w:rPr>
            </w:pPr>
          </w:p>
        </w:tc>
        <w:tc>
          <w:tcPr>
            <w:tcW w:w="1320" w:type="pct"/>
            <w:vMerge/>
            <w:shd w:val="clear" w:color="auto" w:fill="auto"/>
          </w:tcPr>
          <w:p w14:paraId="01784EFD" w14:textId="77777777" w:rsidR="00F84014" w:rsidRPr="00B0796D" w:rsidRDefault="00F84014" w:rsidP="00C226CB">
            <w:pPr>
              <w:rPr>
                <w:color w:val="000000"/>
                <w:sz w:val="20"/>
                <w:szCs w:val="20"/>
                <w:lang w:val="en-CA" w:eastAsia="en-CA"/>
              </w:rPr>
            </w:pPr>
          </w:p>
        </w:tc>
      </w:tr>
      <w:tr w:rsidR="0074083F" w:rsidRPr="0099084B" w14:paraId="77F5153F" w14:textId="77777777" w:rsidTr="0074083F">
        <w:trPr>
          <w:trHeight w:val="480"/>
        </w:trPr>
        <w:tc>
          <w:tcPr>
            <w:tcW w:w="844" w:type="pct"/>
            <w:shd w:val="clear" w:color="auto" w:fill="auto"/>
            <w:noWrap/>
          </w:tcPr>
          <w:p w14:paraId="4744F47F" w14:textId="77777777" w:rsidR="0074083F" w:rsidRDefault="0074083F" w:rsidP="00C226CB">
            <w:pPr>
              <w:jc w:val="left"/>
              <w:rPr>
                <w:color w:val="000000"/>
                <w:sz w:val="20"/>
                <w:szCs w:val="20"/>
                <w:lang w:val="en-CA" w:eastAsia="en-CA"/>
              </w:rPr>
            </w:pPr>
            <w:r w:rsidRPr="006A22B2">
              <w:rPr>
                <w:color w:val="000000"/>
                <w:sz w:val="20"/>
                <w:szCs w:val="20"/>
                <w:lang w:val="en-CA" w:eastAsia="en-CA"/>
              </w:rPr>
              <w:t>Qatar</w:t>
            </w:r>
          </w:p>
          <w:p w14:paraId="526CB6CE" w14:textId="4C4DFBB1" w:rsidR="0074083F" w:rsidRPr="006A22B2" w:rsidRDefault="0074083F" w:rsidP="00C226CB">
            <w:pPr>
              <w:jc w:val="left"/>
              <w:rPr>
                <w:color w:val="000000"/>
                <w:sz w:val="20"/>
                <w:szCs w:val="20"/>
                <w:lang w:val="en-CA" w:eastAsia="en-CA"/>
              </w:rPr>
            </w:pPr>
            <w:r w:rsidRPr="0099084B">
              <w:rPr>
                <w:color w:val="000000"/>
                <w:sz w:val="20"/>
                <w:szCs w:val="20"/>
                <w:lang w:val="en-CA" w:eastAsia="en-CA"/>
              </w:rPr>
              <w:t>QAT/PHA/65/INV/1</w:t>
            </w:r>
            <w:r>
              <w:rPr>
                <w:color w:val="000000"/>
                <w:sz w:val="20"/>
                <w:szCs w:val="20"/>
                <w:lang w:val="en-CA" w:eastAsia="en-CA"/>
              </w:rPr>
              <w:t>8</w:t>
            </w:r>
          </w:p>
        </w:tc>
        <w:tc>
          <w:tcPr>
            <w:tcW w:w="1095" w:type="pct"/>
            <w:shd w:val="clear" w:color="auto" w:fill="auto"/>
            <w:noWrap/>
          </w:tcPr>
          <w:p w14:paraId="2FADE3F0" w14:textId="036B2D18" w:rsidR="0074083F" w:rsidRPr="003B016D" w:rsidRDefault="0074083F" w:rsidP="00C226CB">
            <w:pPr>
              <w:rPr>
                <w:color w:val="000000"/>
                <w:sz w:val="20"/>
                <w:szCs w:val="20"/>
                <w:lang w:val="en-CA" w:eastAsia="en-CA"/>
              </w:rPr>
            </w:pPr>
            <w:r w:rsidRPr="00416C0B">
              <w:rPr>
                <w:color w:val="000000"/>
                <w:sz w:val="20"/>
                <w:szCs w:val="20"/>
                <w:lang w:val="en-CA" w:eastAsia="en-CA"/>
              </w:rPr>
              <w:t>HCFC phase-out management plan (stage I, first tranche) (refrigeration servicing sector)</w:t>
            </w:r>
          </w:p>
        </w:tc>
        <w:tc>
          <w:tcPr>
            <w:tcW w:w="497" w:type="pct"/>
            <w:shd w:val="clear" w:color="auto" w:fill="auto"/>
            <w:noWrap/>
          </w:tcPr>
          <w:p w14:paraId="3D0E45A1" w14:textId="02901417" w:rsidR="0074083F" w:rsidRDefault="0074083F" w:rsidP="00C226CB">
            <w:pPr>
              <w:jc w:val="center"/>
              <w:rPr>
                <w:color w:val="000000"/>
                <w:sz w:val="20"/>
                <w:szCs w:val="20"/>
                <w:lang w:val="en-CA" w:eastAsia="en-CA"/>
              </w:rPr>
            </w:pPr>
            <w:r>
              <w:rPr>
                <w:color w:val="000000"/>
                <w:sz w:val="20"/>
                <w:szCs w:val="20"/>
                <w:lang w:val="en-CA" w:eastAsia="en-CA"/>
              </w:rPr>
              <w:t>54</w:t>
            </w:r>
          </w:p>
        </w:tc>
        <w:tc>
          <w:tcPr>
            <w:tcW w:w="1244" w:type="pct"/>
            <w:shd w:val="clear" w:color="auto" w:fill="auto"/>
          </w:tcPr>
          <w:p w14:paraId="67920A5A" w14:textId="3B2CF7E6" w:rsidR="0074083F" w:rsidRPr="00B0796D" w:rsidRDefault="0074083F" w:rsidP="00C226CB">
            <w:pPr>
              <w:rPr>
                <w:color w:val="000000"/>
                <w:sz w:val="20"/>
                <w:szCs w:val="20"/>
                <w:lang w:val="en-CA" w:eastAsia="en-CA"/>
              </w:rPr>
            </w:pPr>
            <w:r w:rsidRPr="00B0796D">
              <w:rPr>
                <w:color w:val="000000"/>
                <w:sz w:val="20"/>
                <w:szCs w:val="20"/>
                <w:lang w:val="en-CA" w:eastAsia="en-CA"/>
              </w:rPr>
              <w:t>Project activities to be reprogrammed in stage II of the HPMP, to be submitted to the 83</w:t>
            </w:r>
            <w:r w:rsidRPr="00B0796D">
              <w:rPr>
                <w:color w:val="000000"/>
                <w:sz w:val="20"/>
                <w:szCs w:val="20"/>
                <w:vertAlign w:val="superscript"/>
                <w:lang w:val="en-CA" w:eastAsia="en-CA"/>
              </w:rPr>
              <w:t>rd</w:t>
            </w:r>
            <w:r w:rsidRPr="00B0796D">
              <w:rPr>
                <w:color w:val="000000"/>
                <w:sz w:val="20"/>
                <w:szCs w:val="20"/>
                <w:lang w:val="en-CA" w:eastAsia="en-CA"/>
              </w:rPr>
              <w:t xml:space="preserve"> meeting</w:t>
            </w:r>
          </w:p>
        </w:tc>
        <w:tc>
          <w:tcPr>
            <w:tcW w:w="1320" w:type="pct"/>
            <w:vMerge w:val="restart"/>
            <w:shd w:val="clear" w:color="auto" w:fill="auto"/>
            <w:vAlign w:val="center"/>
          </w:tcPr>
          <w:p w14:paraId="68A408DE" w14:textId="79AE55D0" w:rsidR="0074083F" w:rsidRPr="00B0796D" w:rsidRDefault="0074083F" w:rsidP="00C226CB">
            <w:pPr>
              <w:rPr>
                <w:color w:val="000000"/>
                <w:sz w:val="20"/>
                <w:szCs w:val="20"/>
                <w:lang w:val="en-CA" w:eastAsia="en-CA"/>
              </w:rPr>
            </w:pPr>
            <w:r w:rsidRPr="00B0796D">
              <w:rPr>
                <w:color w:val="000000"/>
                <w:sz w:val="20"/>
                <w:szCs w:val="20"/>
                <w:lang w:val="en-CA" w:eastAsia="en-CA"/>
              </w:rPr>
              <w:t>To complete the project by June 2019, and return outstanding balances to the 84</w:t>
            </w:r>
            <w:r w:rsidRPr="00B0796D">
              <w:rPr>
                <w:color w:val="000000"/>
                <w:sz w:val="20"/>
                <w:szCs w:val="20"/>
                <w:vertAlign w:val="superscript"/>
                <w:lang w:val="en-CA" w:eastAsia="en-CA"/>
              </w:rPr>
              <w:t>th</w:t>
            </w:r>
            <w:r w:rsidRPr="00B0796D">
              <w:rPr>
                <w:color w:val="000000"/>
                <w:sz w:val="20"/>
                <w:szCs w:val="20"/>
                <w:lang w:val="en-CA" w:eastAsia="en-CA"/>
              </w:rPr>
              <w:t> meeting, noting that stage II of the HPMP would be submitted to 83</w:t>
            </w:r>
            <w:r w:rsidRPr="00B0796D">
              <w:rPr>
                <w:color w:val="000000"/>
                <w:sz w:val="20"/>
                <w:szCs w:val="20"/>
                <w:vertAlign w:val="superscript"/>
                <w:lang w:val="en-CA" w:eastAsia="en-CA"/>
              </w:rPr>
              <w:t>rd</w:t>
            </w:r>
            <w:r w:rsidRPr="00B0796D">
              <w:rPr>
                <w:color w:val="000000"/>
                <w:sz w:val="20"/>
                <w:szCs w:val="20"/>
                <w:lang w:val="en-CA" w:eastAsia="en-CA"/>
              </w:rPr>
              <w:t xml:space="preserve"> meeting </w:t>
            </w:r>
          </w:p>
        </w:tc>
      </w:tr>
      <w:tr w:rsidR="0074083F" w:rsidRPr="0099084B" w14:paraId="58654669" w14:textId="77777777" w:rsidTr="007A27F5">
        <w:trPr>
          <w:trHeight w:val="285"/>
        </w:trPr>
        <w:tc>
          <w:tcPr>
            <w:tcW w:w="844" w:type="pct"/>
            <w:shd w:val="clear" w:color="auto" w:fill="auto"/>
            <w:noWrap/>
            <w:hideMark/>
          </w:tcPr>
          <w:p w14:paraId="31A2038C" w14:textId="77777777" w:rsidR="0074083F" w:rsidRDefault="0074083F" w:rsidP="00C226CB">
            <w:pPr>
              <w:jc w:val="left"/>
              <w:rPr>
                <w:color w:val="000000"/>
                <w:sz w:val="20"/>
                <w:szCs w:val="20"/>
                <w:lang w:val="en-CA" w:eastAsia="en-CA"/>
              </w:rPr>
            </w:pPr>
            <w:r w:rsidRPr="006A22B2">
              <w:rPr>
                <w:color w:val="000000"/>
                <w:sz w:val="20"/>
                <w:szCs w:val="20"/>
                <w:lang w:val="en-CA" w:eastAsia="en-CA"/>
              </w:rPr>
              <w:t>Qatar</w:t>
            </w:r>
          </w:p>
          <w:p w14:paraId="2F6EECC0" w14:textId="77777777" w:rsidR="0074083F" w:rsidRPr="006A22B2" w:rsidRDefault="0074083F" w:rsidP="00C226CB">
            <w:pPr>
              <w:jc w:val="left"/>
              <w:rPr>
                <w:color w:val="000000"/>
                <w:sz w:val="20"/>
                <w:szCs w:val="20"/>
                <w:lang w:val="en-CA" w:eastAsia="en-CA"/>
              </w:rPr>
            </w:pPr>
            <w:r w:rsidRPr="0099084B">
              <w:rPr>
                <w:color w:val="000000"/>
                <w:sz w:val="20"/>
                <w:szCs w:val="20"/>
                <w:lang w:val="en-CA" w:eastAsia="en-CA"/>
              </w:rPr>
              <w:t>QAT/PHA/65/INV/19</w:t>
            </w:r>
          </w:p>
        </w:tc>
        <w:tc>
          <w:tcPr>
            <w:tcW w:w="1095" w:type="pct"/>
            <w:shd w:val="clear" w:color="auto" w:fill="auto"/>
            <w:noWrap/>
            <w:hideMark/>
          </w:tcPr>
          <w:p w14:paraId="4D7D41E3" w14:textId="458C3DE5" w:rsidR="0074083F" w:rsidRPr="0099084B" w:rsidRDefault="0074083F" w:rsidP="00C226CB">
            <w:pPr>
              <w:rPr>
                <w:color w:val="000000"/>
                <w:sz w:val="20"/>
                <w:szCs w:val="20"/>
                <w:lang w:val="en-CA" w:eastAsia="en-CA"/>
              </w:rPr>
            </w:pPr>
            <w:r w:rsidRPr="00EC4FFC">
              <w:rPr>
                <w:color w:val="000000"/>
                <w:sz w:val="20"/>
                <w:szCs w:val="20"/>
                <w:lang w:val="en-CA" w:eastAsia="en-CA"/>
              </w:rPr>
              <w:t>HCFC phase-out management plan (stage I, first tranche) (sector conversion from HCFC</w:t>
            </w:r>
            <w:r>
              <w:rPr>
                <w:color w:val="000000"/>
                <w:sz w:val="20"/>
                <w:szCs w:val="20"/>
                <w:lang w:val="en-CA" w:eastAsia="en-CA"/>
              </w:rPr>
              <w:noBreakHyphen/>
            </w:r>
            <w:r w:rsidRPr="00EC4FFC">
              <w:rPr>
                <w:color w:val="000000"/>
                <w:sz w:val="20"/>
                <w:szCs w:val="20"/>
                <w:lang w:val="en-CA" w:eastAsia="en-CA"/>
              </w:rPr>
              <w:t>142b/</w:t>
            </w:r>
            <w:r>
              <w:rPr>
                <w:color w:val="000000"/>
                <w:sz w:val="20"/>
                <w:szCs w:val="20"/>
                <w:lang w:val="en-CA" w:eastAsia="en-CA"/>
              </w:rPr>
              <w:t xml:space="preserve"> </w:t>
            </w:r>
            <w:r w:rsidRPr="00EC4FFC">
              <w:rPr>
                <w:color w:val="000000"/>
                <w:sz w:val="20"/>
                <w:szCs w:val="20"/>
                <w:lang w:val="en-CA" w:eastAsia="en-CA"/>
              </w:rPr>
              <w:t xml:space="preserve">HCFC-22 in the production of extruded polystyrene insulation boards to low GWP isobutene at Qatar Insulation, Orient Insulation and Al </w:t>
            </w:r>
            <w:proofErr w:type="spellStart"/>
            <w:r w:rsidRPr="00EC4FFC">
              <w:rPr>
                <w:color w:val="000000"/>
                <w:sz w:val="20"/>
                <w:szCs w:val="20"/>
                <w:lang w:val="en-CA" w:eastAsia="en-CA"/>
              </w:rPr>
              <w:t>Kawthar</w:t>
            </w:r>
            <w:proofErr w:type="spellEnd"/>
            <w:r w:rsidRPr="00EC4FFC">
              <w:rPr>
                <w:color w:val="000000"/>
                <w:sz w:val="20"/>
                <w:szCs w:val="20"/>
                <w:lang w:val="en-CA" w:eastAsia="en-CA"/>
              </w:rPr>
              <w:t xml:space="preserve"> Insulation)</w:t>
            </w:r>
          </w:p>
        </w:tc>
        <w:tc>
          <w:tcPr>
            <w:tcW w:w="497" w:type="pct"/>
            <w:shd w:val="clear" w:color="auto" w:fill="auto"/>
            <w:noWrap/>
            <w:hideMark/>
          </w:tcPr>
          <w:p w14:paraId="59558DE3" w14:textId="77777777" w:rsidR="0074083F" w:rsidRPr="0099084B" w:rsidRDefault="0074083F" w:rsidP="00C226CB">
            <w:pPr>
              <w:jc w:val="center"/>
              <w:rPr>
                <w:color w:val="000000"/>
                <w:sz w:val="20"/>
                <w:szCs w:val="20"/>
                <w:lang w:val="en-CA" w:eastAsia="en-CA"/>
              </w:rPr>
            </w:pPr>
            <w:r w:rsidRPr="0099084B">
              <w:rPr>
                <w:color w:val="000000"/>
                <w:sz w:val="20"/>
                <w:szCs w:val="20"/>
                <w:lang w:val="en-CA" w:eastAsia="en-CA"/>
              </w:rPr>
              <w:t>93</w:t>
            </w:r>
          </w:p>
        </w:tc>
        <w:tc>
          <w:tcPr>
            <w:tcW w:w="1244" w:type="pct"/>
            <w:shd w:val="clear" w:color="auto" w:fill="auto"/>
            <w:noWrap/>
            <w:hideMark/>
          </w:tcPr>
          <w:p w14:paraId="423110EF" w14:textId="277B1509" w:rsidR="0074083F" w:rsidRPr="0099084B" w:rsidRDefault="0074083F" w:rsidP="00C226CB">
            <w:pPr>
              <w:rPr>
                <w:color w:val="000000"/>
                <w:sz w:val="20"/>
                <w:szCs w:val="20"/>
                <w:lang w:val="en-CA" w:eastAsia="en-CA"/>
              </w:rPr>
            </w:pPr>
            <w:r>
              <w:rPr>
                <w:color w:val="000000"/>
                <w:sz w:val="20"/>
                <w:szCs w:val="20"/>
                <w:lang w:val="en-CA" w:eastAsia="en-CA"/>
              </w:rPr>
              <w:t>Project at final stages of completion; pending incremental operating costs payment of one enterprise and administrative procedures for closure</w:t>
            </w:r>
          </w:p>
        </w:tc>
        <w:tc>
          <w:tcPr>
            <w:tcW w:w="1320" w:type="pct"/>
            <w:vMerge/>
            <w:shd w:val="clear" w:color="auto" w:fill="auto"/>
            <w:noWrap/>
            <w:hideMark/>
          </w:tcPr>
          <w:p w14:paraId="6F6387FF" w14:textId="58F63DD1" w:rsidR="0074083F" w:rsidRPr="0099084B" w:rsidRDefault="0074083F" w:rsidP="00C226CB">
            <w:pPr>
              <w:rPr>
                <w:color w:val="000000"/>
                <w:sz w:val="20"/>
                <w:szCs w:val="20"/>
                <w:lang w:val="en-CA" w:eastAsia="en-CA"/>
              </w:rPr>
            </w:pPr>
          </w:p>
        </w:tc>
      </w:tr>
      <w:tr w:rsidR="0074083F" w:rsidRPr="00721B4C" w14:paraId="0110C4D2" w14:textId="77777777" w:rsidTr="007A27F5">
        <w:trPr>
          <w:trHeight w:val="480"/>
        </w:trPr>
        <w:tc>
          <w:tcPr>
            <w:tcW w:w="844" w:type="pct"/>
            <w:shd w:val="clear" w:color="auto" w:fill="auto"/>
            <w:noWrap/>
          </w:tcPr>
          <w:p w14:paraId="2A606739" w14:textId="77777777" w:rsidR="0074083F" w:rsidRPr="00721B4C" w:rsidRDefault="0074083F" w:rsidP="00C226CB">
            <w:pPr>
              <w:jc w:val="left"/>
              <w:rPr>
                <w:sz w:val="20"/>
                <w:szCs w:val="20"/>
              </w:rPr>
            </w:pPr>
            <w:r w:rsidRPr="00721B4C">
              <w:rPr>
                <w:sz w:val="20"/>
                <w:szCs w:val="20"/>
              </w:rPr>
              <w:lastRenderedPageBreak/>
              <w:t>Qatar</w:t>
            </w:r>
          </w:p>
          <w:p w14:paraId="7905B9BC" w14:textId="4F64CCB3" w:rsidR="0074083F" w:rsidRPr="00721B4C" w:rsidRDefault="0074083F" w:rsidP="00C226CB">
            <w:pPr>
              <w:jc w:val="left"/>
              <w:rPr>
                <w:sz w:val="20"/>
                <w:szCs w:val="20"/>
              </w:rPr>
            </w:pPr>
            <w:r w:rsidRPr="00721B4C">
              <w:rPr>
                <w:sz w:val="20"/>
                <w:szCs w:val="20"/>
              </w:rPr>
              <w:t>QAT/PHA/73/PRP/21</w:t>
            </w:r>
          </w:p>
        </w:tc>
        <w:tc>
          <w:tcPr>
            <w:tcW w:w="1095" w:type="pct"/>
            <w:shd w:val="clear" w:color="auto" w:fill="auto"/>
            <w:noWrap/>
          </w:tcPr>
          <w:p w14:paraId="6BB36132" w14:textId="690DC472" w:rsidR="0074083F" w:rsidRPr="00152F88" w:rsidRDefault="0074083F" w:rsidP="00C226CB">
            <w:pPr>
              <w:rPr>
                <w:color w:val="000000"/>
                <w:sz w:val="20"/>
                <w:szCs w:val="20"/>
                <w:lang w:val="en-CA" w:eastAsia="en-CA"/>
              </w:rPr>
            </w:pPr>
            <w:r w:rsidRPr="00721B4C">
              <w:rPr>
                <w:color w:val="000000"/>
                <w:sz w:val="20"/>
                <w:szCs w:val="20"/>
                <w:lang w:val="en-CA" w:eastAsia="en-CA"/>
              </w:rPr>
              <w:t>Preparation of a HCFC phase</w:t>
            </w:r>
            <w:r w:rsidRPr="00721B4C">
              <w:rPr>
                <w:color w:val="000000"/>
                <w:sz w:val="20"/>
                <w:szCs w:val="20"/>
                <w:lang w:val="en-CA" w:eastAsia="en-CA"/>
              </w:rPr>
              <w:noBreakHyphen/>
              <w:t>out management plan (stage II)</w:t>
            </w:r>
          </w:p>
        </w:tc>
        <w:tc>
          <w:tcPr>
            <w:tcW w:w="497" w:type="pct"/>
            <w:shd w:val="clear" w:color="auto" w:fill="auto"/>
            <w:noWrap/>
          </w:tcPr>
          <w:p w14:paraId="5BA4BDC3" w14:textId="503625F3" w:rsidR="0074083F" w:rsidRPr="00721B4C" w:rsidRDefault="0074083F" w:rsidP="00C226CB">
            <w:pPr>
              <w:jc w:val="center"/>
              <w:rPr>
                <w:color w:val="000000"/>
                <w:sz w:val="20"/>
                <w:szCs w:val="20"/>
                <w:lang w:val="en-CA" w:eastAsia="en-CA"/>
              </w:rPr>
            </w:pPr>
            <w:r w:rsidRPr="00721B4C">
              <w:rPr>
                <w:color w:val="000000"/>
                <w:sz w:val="20"/>
                <w:szCs w:val="20"/>
                <w:lang w:val="en-CA" w:eastAsia="en-CA"/>
              </w:rPr>
              <w:t>8</w:t>
            </w:r>
          </w:p>
        </w:tc>
        <w:tc>
          <w:tcPr>
            <w:tcW w:w="1244" w:type="pct"/>
            <w:vMerge w:val="restart"/>
            <w:shd w:val="clear" w:color="auto" w:fill="auto"/>
          </w:tcPr>
          <w:p w14:paraId="5A10D2C1" w14:textId="6E60A428" w:rsidR="0074083F" w:rsidRPr="00356E58" w:rsidRDefault="0074083F" w:rsidP="00C226CB">
            <w:pPr>
              <w:rPr>
                <w:color w:val="000000"/>
                <w:sz w:val="20"/>
                <w:szCs w:val="20"/>
                <w:lang w:val="en-CA" w:eastAsia="en-CA"/>
              </w:rPr>
            </w:pPr>
            <w:r w:rsidRPr="00356E58">
              <w:rPr>
                <w:color w:val="000000"/>
                <w:sz w:val="20"/>
                <w:szCs w:val="20"/>
                <w:lang w:val="en-CA" w:eastAsia="en-CA"/>
              </w:rPr>
              <w:t>Low disbursement rate and slow implementation; stage II of the HPMP would be submitted to the 83</w:t>
            </w:r>
            <w:r w:rsidRPr="00356E58">
              <w:rPr>
                <w:color w:val="000000"/>
                <w:sz w:val="20"/>
                <w:szCs w:val="20"/>
                <w:vertAlign w:val="superscript"/>
                <w:lang w:val="en-CA" w:eastAsia="en-CA"/>
              </w:rPr>
              <w:t>rd</w:t>
            </w:r>
            <w:r w:rsidRPr="00356E58">
              <w:rPr>
                <w:color w:val="000000"/>
                <w:sz w:val="20"/>
                <w:szCs w:val="20"/>
                <w:lang w:val="en-CA" w:eastAsia="en-CA"/>
              </w:rPr>
              <w:t xml:space="preserve"> meeting</w:t>
            </w:r>
          </w:p>
        </w:tc>
        <w:tc>
          <w:tcPr>
            <w:tcW w:w="1320" w:type="pct"/>
            <w:shd w:val="clear" w:color="auto" w:fill="auto"/>
          </w:tcPr>
          <w:p w14:paraId="52722C0D" w14:textId="3E637E42" w:rsidR="0074083F" w:rsidRPr="00356E58" w:rsidRDefault="0074083F" w:rsidP="00C226CB">
            <w:pPr>
              <w:rPr>
                <w:color w:val="000000"/>
                <w:sz w:val="20"/>
                <w:szCs w:val="20"/>
                <w:lang w:val="en-CA" w:eastAsia="en-CA"/>
              </w:rPr>
            </w:pPr>
            <w:r w:rsidRPr="00356E58">
              <w:rPr>
                <w:color w:val="000000"/>
                <w:sz w:val="20"/>
                <w:szCs w:val="20"/>
                <w:lang w:val="en-CA" w:eastAsia="en-CA"/>
              </w:rPr>
              <w:t>To request a status report to the 83</w:t>
            </w:r>
            <w:r w:rsidRPr="00356E58">
              <w:rPr>
                <w:color w:val="000000"/>
                <w:sz w:val="20"/>
                <w:szCs w:val="20"/>
                <w:vertAlign w:val="superscript"/>
                <w:lang w:val="en-CA" w:eastAsia="en-CA"/>
              </w:rPr>
              <w:t>rd</w:t>
            </w:r>
            <w:r w:rsidRPr="00356E58">
              <w:rPr>
                <w:color w:val="000000"/>
                <w:sz w:val="20"/>
                <w:szCs w:val="20"/>
                <w:lang w:val="en-CA" w:eastAsia="en-CA"/>
              </w:rPr>
              <w:t xml:space="preserve"> meeting </w:t>
            </w:r>
            <w:r w:rsidR="00356E58" w:rsidRPr="00356E58">
              <w:rPr>
                <w:color w:val="000000"/>
                <w:sz w:val="20"/>
                <w:szCs w:val="20"/>
                <w:lang w:val="en-CA" w:eastAsia="en-CA"/>
              </w:rPr>
              <w:t>to monitor</w:t>
            </w:r>
            <w:r w:rsidRPr="00356E58">
              <w:rPr>
                <w:color w:val="000000"/>
                <w:sz w:val="20"/>
                <w:szCs w:val="20"/>
                <w:lang w:val="en-CA" w:eastAsia="en-CA"/>
              </w:rPr>
              <w:t xml:space="preserve"> submission of stage II </w:t>
            </w:r>
          </w:p>
        </w:tc>
      </w:tr>
      <w:tr w:rsidR="0074083F" w:rsidRPr="0099084B" w14:paraId="16CF013A" w14:textId="77777777" w:rsidTr="0074083F">
        <w:trPr>
          <w:trHeight w:val="480"/>
        </w:trPr>
        <w:tc>
          <w:tcPr>
            <w:tcW w:w="844" w:type="pct"/>
            <w:shd w:val="clear" w:color="auto" w:fill="auto"/>
            <w:noWrap/>
            <w:hideMark/>
          </w:tcPr>
          <w:p w14:paraId="404AFEE4" w14:textId="77777777" w:rsidR="0074083F" w:rsidRDefault="0074083F" w:rsidP="00C226CB">
            <w:pPr>
              <w:jc w:val="left"/>
              <w:rPr>
                <w:color w:val="000000"/>
                <w:sz w:val="20"/>
                <w:szCs w:val="20"/>
                <w:lang w:val="en-CA" w:eastAsia="en-CA"/>
              </w:rPr>
            </w:pPr>
            <w:r w:rsidRPr="006A22B2">
              <w:rPr>
                <w:color w:val="000000"/>
                <w:sz w:val="20"/>
                <w:szCs w:val="20"/>
                <w:lang w:val="en-CA" w:eastAsia="en-CA"/>
              </w:rPr>
              <w:t>Qatar</w:t>
            </w:r>
          </w:p>
          <w:p w14:paraId="18213504" w14:textId="77777777" w:rsidR="0074083F" w:rsidRPr="006A22B2" w:rsidRDefault="0074083F" w:rsidP="00C226CB">
            <w:pPr>
              <w:jc w:val="left"/>
              <w:rPr>
                <w:color w:val="000000"/>
                <w:sz w:val="20"/>
                <w:szCs w:val="20"/>
                <w:lang w:val="en-CA" w:eastAsia="en-CA"/>
              </w:rPr>
            </w:pPr>
            <w:r w:rsidRPr="0099084B">
              <w:rPr>
                <w:color w:val="000000"/>
                <w:sz w:val="20"/>
                <w:szCs w:val="20"/>
                <w:lang w:val="en-CA" w:eastAsia="en-CA"/>
              </w:rPr>
              <w:t>QAT/SEV/79/INS/22</w:t>
            </w:r>
          </w:p>
        </w:tc>
        <w:tc>
          <w:tcPr>
            <w:tcW w:w="1095" w:type="pct"/>
            <w:shd w:val="clear" w:color="auto" w:fill="auto"/>
            <w:noWrap/>
            <w:hideMark/>
          </w:tcPr>
          <w:p w14:paraId="4CFB992B" w14:textId="77777777" w:rsidR="0074083F" w:rsidRPr="0099084B" w:rsidRDefault="0074083F" w:rsidP="00C226CB">
            <w:pPr>
              <w:rPr>
                <w:color w:val="000000"/>
                <w:sz w:val="20"/>
                <w:szCs w:val="20"/>
                <w:lang w:val="en-CA" w:eastAsia="en-CA"/>
              </w:rPr>
            </w:pPr>
            <w:r w:rsidRPr="00EC4FFC">
              <w:rPr>
                <w:color w:val="000000"/>
                <w:sz w:val="20"/>
                <w:szCs w:val="20"/>
                <w:lang w:val="en-CA" w:eastAsia="en-CA"/>
              </w:rPr>
              <w:t>Renewal of institutional strengthening project (phase</w:t>
            </w:r>
            <w:r>
              <w:rPr>
                <w:color w:val="000000"/>
                <w:sz w:val="20"/>
                <w:szCs w:val="20"/>
                <w:lang w:val="en-CA" w:eastAsia="en-CA"/>
              </w:rPr>
              <w:t> </w:t>
            </w:r>
            <w:r w:rsidRPr="00EC4FFC">
              <w:rPr>
                <w:color w:val="000000"/>
                <w:sz w:val="20"/>
                <w:szCs w:val="20"/>
                <w:lang w:val="en-CA" w:eastAsia="en-CA"/>
              </w:rPr>
              <w:t>IV: 8/2017-7/2019)</w:t>
            </w:r>
          </w:p>
        </w:tc>
        <w:tc>
          <w:tcPr>
            <w:tcW w:w="497" w:type="pct"/>
            <w:shd w:val="clear" w:color="auto" w:fill="auto"/>
            <w:noWrap/>
            <w:hideMark/>
          </w:tcPr>
          <w:p w14:paraId="6B2FE1BB" w14:textId="77777777" w:rsidR="0074083F" w:rsidRPr="0099084B" w:rsidRDefault="0074083F" w:rsidP="00C226CB">
            <w:pPr>
              <w:jc w:val="center"/>
              <w:rPr>
                <w:color w:val="000000"/>
                <w:sz w:val="20"/>
                <w:szCs w:val="20"/>
                <w:lang w:val="en-CA" w:eastAsia="en-CA"/>
              </w:rPr>
            </w:pPr>
            <w:r w:rsidRPr="0099084B">
              <w:rPr>
                <w:color w:val="000000"/>
                <w:sz w:val="20"/>
                <w:szCs w:val="20"/>
                <w:lang w:val="en-CA" w:eastAsia="en-CA"/>
              </w:rPr>
              <w:t>0</w:t>
            </w:r>
          </w:p>
        </w:tc>
        <w:tc>
          <w:tcPr>
            <w:tcW w:w="1244" w:type="pct"/>
            <w:vMerge/>
            <w:shd w:val="clear" w:color="auto" w:fill="auto"/>
          </w:tcPr>
          <w:p w14:paraId="26F3BE58" w14:textId="2E5F993C" w:rsidR="0074083F" w:rsidRPr="00356E58" w:rsidRDefault="0074083F" w:rsidP="00C226CB">
            <w:pPr>
              <w:rPr>
                <w:color w:val="000000"/>
                <w:sz w:val="20"/>
                <w:szCs w:val="20"/>
                <w:lang w:val="en-CA" w:eastAsia="en-CA"/>
              </w:rPr>
            </w:pPr>
          </w:p>
        </w:tc>
        <w:tc>
          <w:tcPr>
            <w:tcW w:w="1320" w:type="pct"/>
            <w:shd w:val="clear" w:color="auto" w:fill="auto"/>
          </w:tcPr>
          <w:p w14:paraId="6FD9EFBC" w14:textId="1F2C9697" w:rsidR="0074083F" w:rsidRPr="00356E58" w:rsidRDefault="0074083F" w:rsidP="00C410C7">
            <w:pPr>
              <w:rPr>
                <w:color w:val="000000"/>
                <w:sz w:val="20"/>
                <w:szCs w:val="20"/>
                <w:lang w:val="en-CA" w:eastAsia="en-CA"/>
              </w:rPr>
            </w:pPr>
            <w:r w:rsidRPr="00356E58">
              <w:rPr>
                <w:color w:val="000000"/>
                <w:sz w:val="20"/>
                <w:szCs w:val="20"/>
                <w:lang w:val="en-CA" w:eastAsia="en-CA"/>
              </w:rPr>
              <w:t>To request a status report to the 83</w:t>
            </w:r>
            <w:r w:rsidRPr="00356E58">
              <w:rPr>
                <w:color w:val="000000"/>
                <w:sz w:val="20"/>
                <w:szCs w:val="20"/>
                <w:vertAlign w:val="superscript"/>
                <w:lang w:val="en-CA" w:eastAsia="en-CA"/>
              </w:rPr>
              <w:t>rd</w:t>
            </w:r>
            <w:r w:rsidRPr="00356E58">
              <w:rPr>
                <w:color w:val="000000"/>
                <w:sz w:val="20"/>
                <w:szCs w:val="20"/>
                <w:lang w:val="en-CA" w:eastAsia="en-CA"/>
              </w:rPr>
              <w:t> meeting on implementation</w:t>
            </w:r>
            <w:r w:rsidRPr="00356E58">
              <w:rPr>
                <w:sz w:val="20"/>
                <w:szCs w:val="20"/>
              </w:rPr>
              <w:t xml:space="preserve"> and </w:t>
            </w:r>
            <w:r w:rsidRPr="00356E58">
              <w:rPr>
                <w:color w:val="000000"/>
                <w:sz w:val="20"/>
                <w:szCs w:val="20"/>
                <w:lang w:val="en-CA" w:eastAsia="en-CA"/>
              </w:rPr>
              <w:t xml:space="preserve">the level of funds disbursement </w:t>
            </w:r>
          </w:p>
        </w:tc>
      </w:tr>
      <w:tr w:rsidR="0060687C" w:rsidRPr="0099084B" w14:paraId="18D15FAF" w14:textId="77777777" w:rsidTr="007A27F5">
        <w:trPr>
          <w:trHeight w:val="285"/>
        </w:trPr>
        <w:tc>
          <w:tcPr>
            <w:tcW w:w="844" w:type="pct"/>
            <w:shd w:val="clear" w:color="auto" w:fill="auto"/>
            <w:noWrap/>
          </w:tcPr>
          <w:p w14:paraId="3C7AE160" w14:textId="77777777" w:rsidR="0060687C" w:rsidRDefault="0060687C" w:rsidP="00C226CB">
            <w:pPr>
              <w:jc w:val="left"/>
              <w:rPr>
                <w:color w:val="000000"/>
                <w:sz w:val="20"/>
                <w:szCs w:val="20"/>
                <w:lang w:val="en-CA" w:eastAsia="en-CA"/>
              </w:rPr>
            </w:pPr>
            <w:r w:rsidRPr="0099084B">
              <w:rPr>
                <w:color w:val="000000"/>
                <w:sz w:val="20"/>
                <w:szCs w:val="20"/>
                <w:lang w:val="en-CA" w:eastAsia="en-CA"/>
              </w:rPr>
              <w:t>Saudi Arabia</w:t>
            </w:r>
          </w:p>
          <w:p w14:paraId="1770A61A" w14:textId="5124F033" w:rsidR="0060687C" w:rsidRPr="006A22B2" w:rsidRDefault="0060687C" w:rsidP="00C226CB">
            <w:pPr>
              <w:jc w:val="left"/>
              <w:rPr>
                <w:color w:val="000000"/>
                <w:sz w:val="20"/>
                <w:szCs w:val="20"/>
                <w:lang w:val="en-CA" w:eastAsia="en-CA"/>
              </w:rPr>
            </w:pPr>
            <w:r w:rsidRPr="0099084B">
              <w:rPr>
                <w:color w:val="000000"/>
                <w:sz w:val="20"/>
                <w:szCs w:val="20"/>
                <w:lang w:val="en-CA" w:eastAsia="en-CA"/>
              </w:rPr>
              <w:t>SAU/FOA/62/INV/13</w:t>
            </w:r>
          </w:p>
        </w:tc>
        <w:tc>
          <w:tcPr>
            <w:tcW w:w="1095" w:type="pct"/>
            <w:shd w:val="clear" w:color="auto" w:fill="auto"/>
            <w:noWrap/>
          </w:tcPr>
          <w:p w14:paraId="57A0E62C" w14:textId="39F6BD3F" w:rsidR="0060687C" w:rsidRPr="00265B95" w:rsidRDefault="00AB5E50" w:rsidP="00C226CB">
            <w:pPr>
              <w:rPr>
                <w:color w:val="000000"/>
                <w:sz w:val="20"/>
                <w:szCs w:val="20"/>
                <w:lang w:val="en-CA" w:eastAsia="en-CA"/>
              </w:rPr>
            </w:pPr>
            <w:r>
              <w:rPr>
                <w:color w:val="000000"/>
                <w:sz w:val="20"/>
                <w:szCs w:val="20"/>
                <w:lang w:val="en-CA" w:eastAsia="en-CA"/>
              </w:rPr>
              <w:t>Phase-out of HCFC-22 and HCFC</w:t>
            </w:r>
            <w:r>
              <w:rPr>
                <w:color w:val="000000"/>
                <w:sz w:val="20"/>
                <w:szCs w:val="20"/>
                <w:lang w:val="en-CA" w:eastAsia="en-CA"/>
              </w:rPr>
              <w:noBreakHyphen/>
            </w:r>
            <w:r w:rsidR="0060687C" w:rsidRPr="00787849">
              <w:rPr>
                <w:color w:val="000000"/>
                <w:sz w:val="20"/>
                <w:szCs w:val="20"/>
                <w:lang w:val="en-CA" w:eastAsia="en-CA"/>
              </w:rPr>
              <w:t>142b from the manufacture of extruded polystyrene panel at Al</w:t>
            </w:r>
            <w:r w:rsidR="0060687C">
              <w:rPr>
                <w:color w:val="000000"/>
                <w:sz w:val="20"/>
                <w:szCs w:val="20"/>
                <w:lang w:val="en-CA" w:eastAsia="en-CA"/>
              </w:rPr>
              <w:noBreakHyphen/>
            </w:r>
            <w:proofErr w:type="spellStart"/>
            <w:r w:rsidR="0060687C" w:rsidRPr="00787849">
              <w:rPr>
                <w:color w:val="000000"/>
                <w:sz w:val="20"/>
                <w:szCs w:val="20"/>
                <w:lang w:val="en-CA" w:eastAsia="en-CA"/>
              </w:rPr>
              <w:t>Watania</w:t>
            </w:r>
            <w:proofErr w:type="spellEnd"/>
            <w:r w:rsidR="0060687C" w:rsidRPr="00787849">
              <w:rPr>
                <w:color w:val="000000"/>
                <w:sz w:val="20"/>
                <w:szCs w:val="20"/>
                <w:lang w:val="en-CA" w:eastAsia="en-CA"/>
              </w:rPr>
              <w:t xml:space="preserve"> Plastics</w:t>
            </w:r>
          </w:p>
        </w:tc>
        <w:tc>
          <w:tcPr>
            <w:tcW w:w="497" w:type="pct"/>
            <w:shd w:val="clear" w:color="auto" w:fill="auto"/>
            <w:noWrap/>
          </w:tcPr>
          <w:p w14:paraId="52AAFEB3" w14:textId="05D33072" w:rsidR="0060687C" w:rsidRPr="0099084B" w:rsidRDefault="0060687C" w:rsidP="00C226CB">
            <w:pPr>
              <w:jc w:val="center"/>
              <w:rPr>
                <w:color w:val="000000"/>
                <w:sz w:val="20"/>
                <w:szCs w:val="20"/>
                <w:lang w:val="en-CA" w:eastAsia="en-CA"/>
              </w:rPr>
            </w:pPr>
            <w:r w:rsidRPr="0099084B">
              <w:rPr>
                <w:color w:val="000000"/>
                <w:sz w:val="20"/>
                <w:szCs w:val="20"/>
                <w:lang w:val="en-CA" w:eastAsia="en-CA"/>
              </w:rPr>
              <w:t>17</w:t>
            </w:r>
          </w:p>
        </w:tc>
        <w:tc>
          <w:tcPr>
            <w:tcW w:w="1244" w:type="pct"/>
            <w:shd w:val="clear" w:color="auto" w:fill="auto"/>
            <w:noWrap/>
          </w:tcPr>
          <w:p w14:paraId="04F9F545" w14:textId="4C250A36" w:rsidR="0060687C" w:rsidRPr="00356E58" w:rsidRDefault="0060687C" w:rsidP="00C226CB">
            <w:pPr>
              <w:rPr>
                <w:color w:val="000000"/>
                <w:sz w:val="20"/>
                <w:szCs w:val="20"/>
                <w:lang w:val="en-CA" w:eastAsia="en-CA"/>
              </w:rPr>
            </w:pPr>
            <w:r w:rsidRPr="00356E58">
              <w:rPr>
                <w:color w:val="000000"/>
                <w:sz w:val="20"/>
                <w:szCs w:val="20"/>
                <w:lang w:val="en-CA" w:eastAsia="en-CA"/>
              </w:rPr>
              <w:t>Project implementation stalled due to enterprise’s withdrawal from the project; equipment proposed to be procured for the project needs to be sold; 62 per cent of the funds are obligated</w:t>
            </w:r>
          </w:p>
        </w:tc>
        <w:tc>
          <w:tcPr>
            <w:tcW w:w="1320" w:type="pct"/>
            <w:shd w:val="clear" w:color="auto" w:fill="auto"/>
            <w:noWrap/>
          </w:tcPr>
          <w:p w14:paraId="0442FC30" w14:textId="203322E3" w:rsidR="0060687C" w:rsidRPr="00356E58" w:rsidRDefault="0060687C" w:rsidP="00947E40">
            <w:pPr>
              <w:rPr>
                <w:color w:val="000000"/>
                <w:sz w:val="20"/>
                <w:szCs w:val="20"/>
                <w:lang w:val="en-CA" w:eastAsia="en-CA"/>
              </w:rPr>
            </w:pPr>
            <w:r w:rsidRPr="00356E58">
              <w:rPr>
                <w:color w:val="000000"/>
                <w:sz w:val="20"/>
                <w:szCs w:val="20"/>
                <w:lang w:val="en-CA" w:eastAsia="en-CA"/>
              </w:rPr>
              <w:t>To request a status report to the 83</w:t>
            </w:r>
            <w:r w:rsidRPr="00356E58">
              <w:rPr>
                <w:color w:val="000000"/>
                <w:sz w:val="20"/>
                <w:szCs w:val="20"/>
                <w:vertAlign w:val="superscript"/>
                <w:lang w:val="en-CA" w:eastAsia="en-CA"/>
              </w:rPr>
              <w:t>rd </w:t>
            </w:r>
            <w:r w:rsidRPr="00356E58">
              <w:rPr>
                <w:color w:val="000000"/>
                <w:sz w:val="20"/>
                <w:szCs w:val="20"/>
                <w:lang w:val="en-CA" w:eastAsia="en-CA"/>
              </w:rPr>
              <w:t xml:space="preserve">meeting </w:t>
            </w:r>
            <w:r w:rsidR="00947E40" w:rsidRPr="00356E58">
              <w:rPr>
                <w:color w:val="000000"/>
                <w:sz w:val="20"/>
                <w:szCs w:val="20"/>
                <w:lang w:val="en-CA" w:eastAsia="en-CA"/>
              </w:rPr>
              <w:t>on</w:t>
            </w:r>
            <w:r w:rsidRPr="00356E58">
              <w:rPr>
                <w:color w:val="000000"/>
                <w:sz w:val="20"/>
                <w:szCs w:val="20"/>
                <w:lang w:val="en-CA" w:eastAsia="en-CA"/>
              </w:rPr>
              <w:t xml:space="preserve"> implementation, including update on auctioning of the equipment that was procured and needs to be sold</w:t>
            </w:r>
          </w:p>
        </w:tc>
      </w:tr>
      <w:tr w:rsidR="00B0796D" w:rsidRPr="0099084B" w14:paraId="00639042" w14:textId="77777777" w:rsidTr="00B0796D">
        <w:trPr>
          <w:trHeight w:val="285"/>
        </w:trPr>
        <w:tc>
          <w:tcPr>
            <w:tcW w:w="844" w:type="pct"/>
            <w:shd w:val="clear" w:color="auto" w:fill="auto"/>
            <w:noWrap/>
          </w:tcPr>
          <w:p w14:paraId="4C8BDD08" w14:textId="77777777" w:rsidR="00B0796D" w:rsidRDefault="00B0796D" w:rsidP="00C226CB">
            <w:pPr>
              <w:jc w:val="left"/>
              <w:rPr>
                <w:color w:val="000000"/>
                <w:sz w:val="20"/>
                <w:szCs w:val="20"/>
                <w:lang w:val="en-CA" w:eastAsia="en-CA"/>
              </w:rPr>
            </w:pPr>
            <w:r w:rsidRPr="006A22B2">
              <w:rPr>
                <w:color w:val="000000"/>
                <w:sz w:val="20"/>
                <w:szCs w:val="20"/>
                <w:lang w:val="en-CA" w:eastAsia="en-CA"/>
              </w:rPr>
              <w:t>Saudi Arabia</w:t>
            </w:r>
          </w:p>
          <w:p w14:paraId="7F7A45BD" w14:textId="2CAB5320" w:rsidR="00B0796D" w:rsidRPr="006A22B2" w:rsidRDefault="00B0796D" w:rsidP="00C226CB">
            <w:pPr>
              <w:jc w:val="left"/>
              <w:rPr>
                <w:color w:val="000000"/>
                <w:sz w:val="20"/>
                <w:szCs w:val="20"/>
                <w:lang w:val="en-CA" w:eastAsia="en-CA"/>
              </w:rPr>
            </w:pPr>
            <w:r w:rsidRPr="0099084B">
              <w:rPr>
                <w:color w:val="000000"/>
                <w:sz w:val="20"/>
                <w:szCs w:val="20"/>
                <w:lang w:val="en-CA" w:eastAsia="en-CA"/>
              </w:rPr>
              <w:t>SAU/PHA/68/INV/17</w:t>
            </w:r>
          </w:p>
        </w:tc>
        <w:tc>
          <w:tcPr>
            <w:tcW w:w="1095" w:type="pct"/>
            <w:shd w:val="clear" w:color="auto" w:fill="auto"/>
            <w:noWrap/>
          </w:tcPr>
          <w:p w14:paraId="10D267C3" w14:textId="43A0B696" w:rsidR="00B0796D" w:rsidRPr="00265B95" w:rsidRDefault="00B0796D" w:rsidP="00C226CB">
            <w:pPr>
              <w:rPr>
                <w:color w:val="000000"/>
                <w:sz w:val="20"/>
                <w:szCs w:val="20"/>
                <w:lang w:val="en-CA" w:eastAsia="en-CA"/>
              </w:rPr>
            </w:pPr>
            <w:r w:rsidRPr="001E1613">
              <w:rPr>
                <w:color w:val="000000"/>
                <w:sz w:val="20"/>
                <w:szCs w:val="20"/>
                <w:lang w:val="en-CA" w:eastAsia="en-CA"/>
              </w:rPr>
              <w:t>HCFC phase-out management plan (stage I, first tranche) (refrigeration servicing and monitoring)</w:t>
            </w:r>
          </w:p>
        </w:tc>
        <w:tc>
          <w:tcPr>
            <w:tcW w:w="497" w:type="pct"/>
            <w:shd w:val="clear" w:color="auto" w:fill="auto"/>
            <w:noWrap/>
          </w:tcPr>
          <w:p w14:paraId="72E3604E" w14:textId="078968AB" w:rsidR="00B0796D" w:rsidRPr="0099084B" w:rsidRDefault="00B0796D" w:rsidP="00C226CB">
            <w:pPr>
              <w:jc w:val="center"/>
              <w:rPr>
                <w:color w:val="000000"/>
                <w:sz w:val="20"/>
                <w:szCs w:val="20"/>
                <w:lang w:val="en-CA" w:eastAsia="en-CA"/>
              </w:rPr>
            </w:pPr>
            <w:r w:rsidRPr="0099084B">
              <w:rPr>
                <w:color w:val="000000"/>
                <w:sz w:val="20"/>
                <w:szCs w:val="20"/>
                <w:lang w:val="en-CA" w:eastAsia="en-CA"/>
              </w:rPr>
              <w:t>84</w:t>
            </w:r>
          </w:p>
        </w:tc>
        <w:tc>
          <w:tcPr>
            <w:tcW w:w="1244" w:type="pct"/>
            <w:vMerge w:val="restart"/>
            <w:shd w:val="clear" w:color="auto" w:fill="auto"/>
            <w:noWrap/>
            <w:vAlign w:val="center"/>
          </w:tcPr>
          <w:p w14:paraId="17F28095" w14:textId="62EC838E" w:rsidR="00B0796D" w:rsidRDefault="00B0796D" w:rsidP="00C226CB">
            <w:pPr>
              <w:rPr>
                <w:color w:val="000000"/>
                <w:sz w:val="20"/>
                <w:szCs w:val="20"/>
                <w:lang w:val="en-CA" w:eastAsia="en-CA"/>
              </w:rPr>
            </w:pPr>
            <w:r>
              <w:rPr>
                <w:color w:val="000000"/>
                <w:sz w:val="20"/>
                <w:szCs w:val="20"/>
                <w:lang w:val="en-CA" w:eastAsia="en-CA"/>
              </w:rPr>
              <w:t xml:space="preserve">UNEP is working with NOU on implementing </w:t>
            </w:r>
            <w:r w:rsidRPr="00953093">
              <w:rPr>
                <w:color w:val="000000"/>
                <w:sz w:val="20"/>
                <w:szCs w:val="20"/>
                <w:lang w:val="en-CA" w:eastAsia="en-CA"/>
              </w:rPr>
              <w:t>obligations relating to legislation</w:t>
            </w:r>
            <w:r>
              <w:rPr>
                <w:color w:val="000000"/>
                <w:sz w:val="20"/>
                <w:szCs w:val="20"/>
                <w:lang w:val="en-CA" w:eastAsia="en-CA"/>
              </w:rPr>
              <w:t xml:space="preserve"> (Appendix 8-A of the Agreement)</w:t>
            </w:r>
          </w:p>
        </w:tc>
        <w:tc>
          <w:tcPr>
            <w:tcW w:w="1320" w:type="pct"/>
            <w:vMerge w:val="restart"/>
            <w:shd w:val="clear" w:color="auto" w:fill="auto"/>
            <w:noWrap/>
            <w:vAlign w:val="center"/>
          </w:tcPr>
          <w:p w14:paraId="4D3B8B80" w14:textId="0000C545" w:rsidR="00B0796D" w:rsidRPr="00625294" w:rsidRDefault="00B0796D" w:rsidP="00C226CB">
            <w:pPr>
              <w:rPr>
                <w:color w:val="000000"/>
                <w:sz w:val="20"/>
                <w:szCs w:val="20"/>
                <w:lang w:val="en-CA" w:eastAsia="en-CA"/>
              </w:rPr>
            </w:pPr>
            <w:r w:rsidRPr="00625294">
              <w:rPr>
                <w:color w:val="000000"/>
                <w:sz w:val="20"/>
                <w:szCs w:val="20"/>
                <w:lang w:val="en-CA" w:eastAsia="en-CA"/>
              </w:rPr>
              <w:t>To request a status report to the 83</w:t>
            </w:r>
            <w:r w:rsidRPr="002E261D">
              <w:rPr>
                <w:color w:val="000000"/>
                <w:sz w:val="20"/>
                <w:szCs w:val="20"/>
                <w:vertAlign w:val="superscript"/>
                <w:lang w:val="en-CA" w:eastAsia="en-CA"/>
              </w:rPr>
              <w:t>rd</w:t>
            </w:r>
            <w:r>
              <w:rPr>
                <w:color w:val="000000"/>
                <w:sz w:val="20"/>
                <w:szCs w:val="20"/>
                <w:lang w:val="en-CA" w:eastAsia="en-CA"/>
              </w:rPr>
              <w:t> </w:t>
            </w:r>
            <w:r w:rsidRPr="00625294">
              <w:rPr>
                <w:color w:val="000000"/>
                <w:sz w:val="20"/>
                <w:szCs w:val="20"/>
                <w:lang w:val="en-CA" w:eastAsia="en-CA"/>
              </w:rPr>
              <w:t xml:space="preserve">meeting </w:t>
            </w:r>
            <w:r>
              <w:rPr>
                <w:color w:val="000000"/>
                <w:sz w:val="20"/>
                <w:szCs w:val="20"/>
                <w:lang w:val="en-CA" w:eastAsia="en-CA"/>
              </w:rPr>
              <w:t>on implementation</w:t>
            </w:r>
          </w:p>
        </w:tc>
      </w:tr>
      <w:tr w:rsidR="00B0796D" w:rsidRPr="0099084B" w14:paraId="2030F503" w14:textId="77777777" w:rsidTr="007A27F5">
        <w:trPr>
          <w:trHeight w:val="285"/>
        </w:trPr>
        <w:tc>
          <w:tcPr>
            <w:tcW w:w="844" w:type="pct"/>
            <w:shd w:val="clear" w:color="auto" w:fill="auto"/>
            <w:noWrap/>
          </w:tcPr>
          <w:p w14:paraId="6BC9751A" w14:textId="77777777" w:rsidR="00B0796D" w:rsidRDefault="00B0796D" w:rsidP="00C226CB">
            <w:pPr>
              <w:jc w:val="left"/>
              <w:rPr>
                <w:color w:val="000000"/>
                <w:sz w:val="20"/>
                <w:szCs w:val="20"/>
                <w:lang w:val="en-CA" w:eastAsia="en-CA"/>
              </w:rPr>
            </w:pPr>
            <w:r w:rsidRPr="006A22B2">
              <w:rPr>
                <w:color w:val="000000"/>
                <w:sz w:val="20"/>
                <w:szCs w:val="20"/>
                <w:lang w:val="en-CA" w:eastAsia="en-CA"/>
              </w:rPr>
              <w:t>Saudi Arabia</w:t>
            </w:r>
          </w:p>
          <w:p w14:paraId="76EA945D" w14:textId="2A9E527E" w:rsidR="00B0796D" w:rsidRPr="006A22B2" w:rsidRDefault="00B0796D" w:rsidP="00C226CB">
            <w:pPr>
              <w:jc w:val="left"/>
              <w:rPr>
                <w:color w:val="000000"/>
                <w:sz w:val="20"/>
                <w:szCs w:val="20"/>
                <w:lang w:val="en-CA" w:eastAsia="en-CA"/>
              </w:rPr>
            </w:pPr>
            <w:r w:rsidRPr="0099084B">
              <w:rPr>
                <w:color w:val="000000"/>
                <w:sz w:val="20"/>
                <w:szCs w:val="20"/>
                <w:lang w:val="en-CA" w:eastAsia="en-CA"/>
              </w:rPr>
              <w:t>SAU/PHA/72/INV/20</w:t>
            </w:r>
          </w:p>
        </w:tc>
        <w:tc>
          <w:tcPr>
            <w:tcW w:w="1095" w:type="pct"/>
            <w:shd w:val="clear" w:color="auto" w:fill="auto"/>
            <w:noWrap/>
          </w:tcPr>
          <w:p w14:paraId="204AA3A8" w14:textId="16CF82EB" w:rsidR="00B0796D" w:rsidRPr="00265B95" w:rsidRDefault="00B0796D" w:rsidP="00C226CB">
            <w:pPr>
              <w:rPr>
                <w:color w:val="000000"/>
                <w:sz w:val="20"/>
                <w:szCs w:val="20"/>
                <w:lang w:val="en-CA" w:eastAsia="en-CA"/>
              </w:rPr>
            </w:pPr>
            <w:r w:rsidRPr="00787849">
              <w:rPr>
                <w:color w:val="000000"/>
                <w:sz w:val="20"/>
                <w:szCs w:val="20"/>
                <w:lang w:val="en-CA" w:eastAsia="en-CA"/>
              </w:rPr>
              <w:t>HCFC phase-out management plan (stage I, second tranche) (refrigeration servicing and monitoring)</w:t>
            </w:r>
          </w:p>
        </w:tc>
        <w:tc>
          <w:tcPr>
            <w:tcW w:w="497" w:type="pct"/>
            <w:shd w:val="clear" w:color="auto" w:fill="auto"/>
            <w:noWrap/>
          </w:tcPr>
          <w:p w14:paraId="6A751ED9" w14:textId="31DE2E5D" w:rsidR="00B0796D" w:rsidRPr="0099084B" w:rsidRDefault="00B0796D" w:rsidP="00C226CB">
            <w:pPr>
              <w:jc w:val="center"/>
              <w:rPr>
                <w:color w:val="000000"/>
                <w:sz w:val="20"/>
                <w:szCs w:val="20"/>
                <w:lang w:val="en-CA" w:eastAsia="en-CA"/>
              </w:rPr>
            </w:pPr>
            <w:r w:rsidRPr="0099084B">
              <w:rPr>
                <w:color w:val="000000"/>
                <w:sz w:val="20"/>
                <w:szCs w:val="20"/>
                <w:lang w:val="en-CA" w:eastAsia="en-CA"/>
              </w:rPr>
              <w:t>42</w:t>
            </w:r>
          </w:p>
        </w:tc>
        <w:tc>
          <w:tcPr>
            <w:tcW w:w="1244" w:type="pct"/>
            <w:vMerge/>
            <w:shd w:val="clear" w:color="auto" w:fill="auto"/>
            <w:noWrap/>
          </w:tcPr>
          <w:p w14:paraId="2A2D5B3A" w14:textId="14E52E33" w:rsidR="00B0796D" w:rsidRDefault="00B0796D" w:rsidP="00C226CB">
            <w:pPr>
              <w:rPr>
                <w:color w:val="000000"/>
                <w:sz w:val="20"/>
                <w:szCs w:val="20"/>
                <w:lang w:val="en-CA" w:eastAsia="en-CA"/>
              </w:rPr>
            </w:pPr>
          </w:p>
        </w:tc>
        <w:tc>
          <w:tcPr>
            <w:tcW w:w="1320" w:type="pct"/>
            <w:vMerge/>
            <w:shd w:val="clear" w:color="auto" w:fill="auto"/>
            <w:noWrap/>
          </w:tcPr>
          <w:p w14:paraId="2911853B" w14:textId="286549A7" w:rsidR="00B0796D" w:rsidRPr="00625294" w:rsidRDefault="00B0796D" w:rsidP="00C226CB">
            <w:pPr>
              <w:rPr>
                <w:color w:val="000000"/>
                <w:sz w:val="20"/>
                <w:szCs w:val="20"/>
                <w:lang w:val="en-CA" w:eastAsia="en-CA"/>
              </w:rPr>
            </w:pPr>
          </w:p>
        </w:tc>
      </w:tr>
      <w:tr w:rsidR="0060687C" w:rsidRPr="0099084B" w14:paraId="509BE1F7" w14:textId="77777777" w:rsidTr="007A27F5">
        <w:trPr>
          <w:trHeight w:val="285"/>
        </w:trPr>
        <w:tc>
          <w:tcPr>
            <w:tcW w:w="844" w:type="pct"/>
            <w:shd w:val="clear" w:color="auto" w:fill="auto"/>
            <w:noWrap/>
            <w:hideMark/>
          </w:tcPr>
          <w:p w14:paraId="07C57333" w14:textId="197C0DD6" w:rsidR="0060687C" w:rsidRDefault="0060687C" w:rsidP="00C226CB">
            <w:pPr>
              <w:jc w:val="left"/>
              <w:rPr>
                <w:color w:val="000000"/>
                <w:sz w:val="20"/>
                <w:szCs w:val="20"/>
                <w:lang w:val="en-CA" w:eastAsia="en-CA"/>
              </w:rPr>
            </w:pPr>
            <w:r w:rsidRPr="006A22B2">
              <w:rPr>
                <w:color w:val="000000"/>
                <w:sz w:val="20"/>
                <w:szCs w:val="20"/>
                <w:lang w:val="en-CA" w:eastAsia="en-CA"/>
              </w:rPr>
              <w:t>Saudi Arabia</w:t>
            </w:r>
          </w:p>
          <w:p w14:paraId="3CE12094" w14:textId="77777777" w:rsidR="0060687C" w:rsidRPr="006A22B2" w:rsidRDefault="0060687C" w:rsidP="00C226CB">
            <w:pPr>
              <w:jc w:val="left"/>
              <w:rPr>
                <w:color w:val="000000"/>
                <w:sz w:val="20"/>
                <w:szCs w:val="20"/>
                <w:lang w:val="en-CA" w:eastAsia="en-CA"/>
              </w:rPr>
            </w:pPr>
            <w:r w:rsidRPr="0099084B">
              <w:rPr>
                <w:color w:val="000000"/>
                <w:sz w:val="20"/>
                <w:szCs w:val="20"/>
                <w:lang w:val="en-CA" w:eastAsia="en-CA"/>
              </w:rPr>
              <w:t>SAU/PHA/75/INV/24</w:t>
            </w:r>
          </w:p>
        </w:tc>
        <w:tc>
          <w:tcPr>
            <w:tcW w:w="1095" w:type="pct"/>
            <w:shd w:val="clear" w:color="auto" w:fill="auto"/>
            <w:noWrap/>
            <w:hideMark/>
          </w:tcPr>
          <w:p w14:paraId="23AB9852" w14:textId="77777777" w:rsidR="0060687C" w:rsidRPr="0099084B" w:rsidRDefault="0060687C" w:rsidP="00C226CB">
            <w:pPr>
              <w:rPr>
                <w:color w:val="000000"/>
                <w:sz w:val="20"/>
                <w:szCs w:val="20"/>
                <w:lang w:val="en-CA" w:eastAsia="en-CA"/>
              </w:rPr>
            </w:pPr>
            <w:r w:rsidRPr="00265B95">
              <w:rPr>
                <w:color w:val="000000"/>
                <w:sz w:val="20"/>
                <w:szCs w:val="20"/>
                <w:lang w:val="en-CA" w:eastAsia="en-CA"/>
              </w:rPr>
              <w:t>HCFC phase-out management plan (stage I, third tranche) (polyurethane foam sector plan)</w:t>
            </w:r>
          </w:p>
        </w:tc>
        <w:tc>
          <w:tcPr>
            <w:tcW w:w="497" w:type="pct"/>
            <w:shd w:val="clear" w:color="auto" w:fill="auto"/>
            <w:noWrap/>
            <w:hideMark/>
          </w:tcPr>
          <w:p w14:paraId="08FF515E" w14:textId="77777777" w:rsidR="0060687C" w:rsidRPr="0099084B" w:rsidRDefault="0060687C" w:rsidP="00C226CB">
            <w:pPr>
              <w:jc w:val="center"/>
              <w:rPr>
                <w:color w:val="000000"/>
                <w:sz w:val="20"/>
                <w:szCs w:val="20"/>
                <w:lang w:val="en-CA" w:eastAsia="en-CA"/>
              </w:rPr>
            </w:pPr>
            <w:r w:rsidRPr="0099084B">
              <w:rPr>
                <w:color w:val="000000"/>
                <w:sz w:val="20"/>
                <w:szCs w:val="20"/>
                <w:lang w:val="en-CA" w:eastAsia="en-CA"/>
              </w:rPr>
              <w:t>30</w:t>
            </w:r>
          </w:p>
        </w:tc>
        <w:tc>
          <w:tcPr>
            <w:tcW w:w="1244" w:type="pct"/>
            <w:shd w:val="clear" w:color="auto" w:fill="auto"/>
            <w:noWrap/>
          </w:tcPr>
          <w:p w14:paraId="45E132E1" w14:textId="04DEDA0E" w:rsidR="0060687C" w:rsidRPr="00C768C4" w:rsidRDefault="0060687C" w:rsidP="00C226CB">
            <w:pPr>
              <w:rPr>
                <w:color w:val="000000"/>
                <w:sz w:val="20"/>
                <w:szCs w:val="20"/>
                <w:lang w:val="en-CA" w:eastAsia="en-CA"/>
              </w:rPr>
            </w:pPr>
            <w:r w:rsidRPr="00C768C4">
              <w:rPr>
                <w:color w:val="000000"/>
                <w:sz w:val="20"/>
                <w:szCs w:val="20"/>
                <w:lang w:val="en-CA" w:eastAsia="en-CA"/>
              </w:rPr>
              <w:t xml:space="preserve">Contracts </w:t>
            </w:r>
            <w:r w:rsidR="00372C48" w:rsidRPr="00C768C4">
              <w:rPr>
                <w:color w:val="000000"/>
                <w:sz w:val="20"/>
                <w:szCs w:val="20"/>
                <w:lang w:val="en-CA" w:eastAsia="en-CA"/>
              </w:rPr>
              <w:t>with suppliers finalised and co</w:t>
            </w:r>
            <w:r w:rsidR="00372C48" w:rsidRPr="00C768C4">
              <w:rPr>
                <w:color w:val="000000"/>
                <w:sz w:val="20"/>
                <w:szCs w:val="20"/>
                <w:lang w:val="en-CA" w:eastAsia="en-CA"/>
              </w:rPr>
              <w:noBreakHyphen/>
            </w:r>
            <w:r w:rsidRPr="00C768C4">
              <w:rPr>
                <w:color w:val="000000"/>
                <w:sz w:val="20"/>
                <w:szCs w:val="20"/>
                <w:lang w:val="en-CA" w:eastAsia="en-CA"/>
              </w:rPr>
              <w:t>financing secured</w:t>
            </w:r>
          </w:p>
        </w:tc>
        <w:tc>
          <w:tcPr>
            <w:tcW w:w="1320" w:type="pct"/>
            <w:shd w:val="clear" w:color="auto" w:fill="auto"/>
            <w:noWrap/>
          </w:tcPr>
          <w:p w14:paraId="6B69B043" w14:textId="609BA4CB" w:rsidR="0060687C" w:rsidRPr="0099084B" w:rsidRDefault="0060687C" w:rsidP="00C226CB">
            <w:pPr>
              <w:rPr>
                <w:color w:val="000000"/>
                <w:sz w:val="20"/>
                <w:szCs w:val="20"/>
                <w:lang w:val="en-CA" w:eastAsia="en-CA"/>
              </w:rPr>
            </w:pPr>
            <w:r w:rsidRPr="00625294">
              <w:rPr>
                <w:color w:val="000000"/>
                <w:sz w:val="20"/>
                <w:szCs w:val="20"/>
                <w:lang w:val="en-CA" w:eastAsia="en-CA"/>
              </w:rPr>
              <w:t>To request a status report to the 83</w:t>
            </w:r>
            <w:r w:rsidRPr="002E261D">
              <w:rPr>
                <w:color w:val="000000"/>
                <w:sz w:val="20"/>
                <w:szCs w:val="20"/>
                <w:vertAlign w:val="superscript"/>
                <w:lang w:val="en-CA" w:eastAsia="en-CA"/>
              </w:rPr>
              <w:t>rd</w:t>
            </w:r>
            <w:r>
              <w:rPr>
                <w:color w:val="000000"/>
                <w:sz w:val="20"/>
                <w:szCs w:val="20"/>
                <w:lang w:val="en-CA" w:eastAsia="en-CA"/>
              </w:rPr>
              <w:t> </w:t>
            </w:r>
            <w:r w:rsidRPr="00625294">
              <w:rPr>
                <w:color w:val="000000"/>
                <w:sz w:val="20"/>
                <w:szCs w:val="20"/>
                <w:lang w:val="en-CA" w:eastAsia="en-CA"/>
              </w:rPr>
              <w:t xml:space="preserve">meeting </w:t>
            </w:r>
            <w:r w:rsidR="00F76FDD">
              <w:rPr>
                <w:color w:val="000000"/>
                <w:sz w:val="20"/>
                <w:szCs w:val="20"/>
                <w:lang w:val="en-CA" w:eastAsia="en-CA"/>
              </w:rPr>
              <w:t xml:space="preserve">on </w:t>
            </w:r>
            <w:r>
              <w:rPr>
                <w:color w:val="000000"/>
                <w:sz w:val="20"/>
                <w:szCs w:val="20"/>
                <w:lang w:val="en-CA" w:eastAsia="en-CA"/>
              </w:rPr>
              <w:t>implementation</w:t>
            </w:r>
          </w:p>
        </w:tc>
      </w:tr>
      <w:tr w:rsidR="0060687C" w:rsidRPr="0099084B" w14:paraId="283B25B4" w14:textId="77777777" w:rsidTr="007A27F5">
        <w:trPr>
          <w:trHeight w:val="285"/>
        </w:trPr>
        <w:tc>
          <w:tcPr>
            <w:tcW w:w="844" w:type="pct"/>
            <w:shd w:val="clear" w:color="auto" w:fill="auto"/>
            <w:noWrap/>
          </w:tcPr>
          <w:p w14:paraId="22D32FE6" w14:textId="77777777" w:rsidR="0060687C" w:rsidRDefault="0060687C" w:rsidP="00C226CB">
            <w:pPr>
              <w:jc w:val="left"/>
              <w:rPr>
                <w:color w:val="000000"/>
                <w:sz w:val="20"/>
                <w:szCs w:val="20"/>
                <w:lang w:val="en-CA" w:eastAsia="en-CA"/>
              </w:rPr>
            </w:pPr>
            <w:r w:rsidRPr="0099084B">
              <w:rPr>
                <w:color w:val="000000"/>
                <w:sz w:val="20"/>
                <w:szCs w:val="20"/>
                <w:lang w:val="en-CA" w:eastAsia="en-CA"/>
              </w:rPr>
              <w:t>Saudi Arabia</w:t>
            </w:r>
          </w:p>
          <w:p w14:paraId="32EDE5F5" w14:textId="1AE15C9B" w:rsidR="0060687C" w:rsidRPr="006A22B2" w:rsidRDefault="0060687C" w:rsidP="00C226CB">
            <w:pPr>
              <w:jc w:val="left"/>
              <w:rPr>
                <w:color w:val="000000"/>
                <w:sz w:val="20"/>
                <w:szCs w:val="20"/>
                <w:lang w:val="en-CA" w:eastAsia="en-CA"/>
              </w:rPr>
            </w:pPr>
            <w:r w:rsidRPr="0099084B">
              <w:rPr>
                <w:color w:val="000000"/>
                <w:sz w:val="20"/>
                <w:szCs w:val="20"/>
                <w:lang w:val="en-CA" w:eastAsia="en-CA"/>
              </w:rPr>
              <w:t>SAU/PHA/75/INV/25</w:t>
            </w:r>
          </w:p>
        </w:tc>
        <w:tc>
          <w:tcPr>
            <w:tcW w:w="1095" w:type="pct"/>
            <w:shd w:val="clear" w:color="auto" w:fill="auto"/>
            <w:noWrap/>
          </w:tcPr>
          <w:p w14:paraId="6B9BA42B" w14:textId="52AA55D0" w:rsidR="0060687C" w:rsidRPr="001E1613" w:rsidRDefault="0060687C" w:rsidP="00C226CB">
            <w:pPr>
              <w:rPr>
                <w:color w:val="000000"/>
                <w:sz w:val="20"/>
                <w:szCs w:val="20"/>
                <w:lang w:val="en-CA" w:eastAsia="en-CA"/>
              </w:rPr>
            </w:pPr>
            <w:r w:rsidRPr="00787849">
              <w:rPr>
                <w:color w:val="000000"/>
                <w:sz w:val="20"/>
                <w:szCs w:val="20"/>
                <w:lang w:val="en-CA" w:eastAsia="en-CA"/>
              </w:rPr>
              <w:t>HCFC phase-out management plan (stage I, third tranche) (refrigeration servicing and monitoring)</w:t>
            </w:r>
          </w:p>
        </w:tc>
        <w:tc>
          <w:tcPr>
            <w:tcW w:w="497" w:type="pct"/>
            <w:shd w:val="clear" w:color="auto" w:fill="auto"/>
            <w:noWrap/>
          </w:tcPr>
          <w:p w14:paraId="4CF6005A" w14:textId="6BAAEC8B" w:rsidR="0060687C" w:rsidRPr="0099084B" w:rsidRDefault="0060687C" w:rsidP="00C226CB">
            <w:pPr>
              <w:jc w:val="center"/>
              <w:rPr>
                <w:color w:val="000000"/>
                <w:sz w:val="20"/>
                <w:szCs w:val="20"/>
                <w:lang w:val="en-CA" w:eastAsia="en-CA"/>
              </w:rPr>
            </w:pPr>
            <w:r w:rsidRPr="0099084B">
              <w:rPr>
                <w:color w:val="000000"/>
                <w:sz w:val="20"/>
                <w:szCs w:val="20"/>
                <w:lang w:val="en-CA" w:eastAsia="en-CA"/>
              </w:rPr>
              <w:t>62</w:t>
            </w:r>
          </w:p>
        </w:tc>
        <w:tc>
          <w:tcPr>
            <w:tcW w:w="1244" w:type="pct"/>
            <w:shd w:val="clear" w:color="auto" w:fill="auto"/>
            <w:noWrap/>
          </w:tcPr>
          <w:p w14:paraId="14786AEB" w14:textId="690CBC8A" w:rsidR="0060687C" w:rsidRPr="00C768C4" w:rsidRDefault="0060687C" w:rsidP="00C226CB">
            <w:pPr>
              <w:rPr>
                <w:color w:val="000000"/>
                <w:sz w:val="20"/>
                <w:szCs w:val="20"/>
                <w:lang w:val="en-CA" w:eastAsia="en-CA"/>
              </w:rPr>
            </w:pPr>
            <w:r w:rsidRPr="00C768C4">
              <w:rPr>
                <w:color w:val="000000"/>
                <w:sz w:val="20"/>
                <w:szCs w:val="20"/>
                <w:lang w:val="en-CA" w:eastAsia="en-CA"/>
              </w:rPr>
              <w:t>UNEP is working with NOU on implementing obligations relating to legislation (Appendix 8-A of the Agreement)</w:t>
            </w:r>
          </w:p>
        </w:tc>
        <w:tc>
          <w:tcPr>
            <w:tcW w:w="1320" w:type="pct"/>
            <w:shd w:val="clear" w:color="auto" w:fill="auto"/>
            <w:noWrap/>
          </w:tcPr>
          <w:p w14:paraId="6AAA7443" w14:textId="034D15F3" w:rsidR="0060687C" w:rsidRPr="00625294" w:rsidRDefault="0060687C" w:rsidP="00C226CB">
            <w:pPr>
              <w:rPr>
                <w:color w:val="000000"/>
                <w:sz w:val="20"/>
                <w:szCs w:val="20"/>
                <w:lang w:val="en-CA" w:eastAsia="en-CA"/>
              </w:rPr>
            </w:pPr>
            <w:r w:rsidRPr="00625294">
              <w:rPr>
                <w:color w:val="000000"/>
                <w:sz w:val="20"/>
                <w:szCs w:val="20"/>
                <w:lang w:val="en-CA" w:eastAsia="en-CA"/>
              </w:rPr>
              <w:t>To request a status report to the 83</w:t>
            </w:r>
            <w:r w:rsidRPr="002E261D">
              <w:rPr>
                <w:color w:val="000000"/>
                <w:sz w:val="20"/>
                <w:szCs w:val="20"/>
                <w:vertAlign w:val="superscript"/>
                <w:lang w:val="en-CA" w:eastAsia="en-CA"/>
              </w:rPr>
              <w:t>rd</w:t>
            </w:r>
            <w:r>
              <w:rPr>
                <w:color w:val="000000"/>
                <w:sz w:val="20"/>
                <w:szCs w:val="20"/>
                <w:lang w:val="en-CA" w:eastAsia="en-CA"/>
              </w:rPr>
              <w:t> </w:t>
            </w:r>
            <w:r w:rsidRPr="00625294">
              <w:rPr>
                <w:color w:val="000000"/>
                <w:sz w:val="20"/>
                <w:szCs w:val="20"/>
                <w:lang w:val="en-CA" w:eastAsia="en-CA"/>
              </w:rPr>
              <w:t xml:space="preserve">meeting </w:t>
            </w:r>
            <w:r w:rsidR="00F76FDD">
              <w:rPr>
                <w:color w:val="000000"/>
                <w:sz w:val="20"/>
                <w:szCs w:val="20"/>
                <w:lang w:val="en-CA" w:eastAsia="en-CA"/>
              </w:rPr>
              <w:t xml:space="preserve">on </w:t>
            </w:r>
            <w:r>
              <w:rPr>
                <w:color w:val="000000"/>
                <w:sz w:val="20"/>
                <w:szCs w:val="20"/>
                <w:lang w:val="en-CA" w:eastAsia="en-CA"/>
              </w:rPr>
              <w:t>implementation</w:t>
            </w:r>
          </w:p>
        </w:tc>
      </w:tr>
      <w:tr w:rsidR="0060687C" w:rsidRPr="0099084B" w14:paraId="708BD12F" w14:textId="77777777" w:rsidTr="007A27F5">
        <w:trPr>
          <w:trHeight w:val="285"/>
        </w:trPr>
        <w:tc>
          <w:tcPr>
            <w:tcW w:w="844" w:type="pct"/>
            <w:shd w:val="clear" w:color="auto" w:fill="auto"/>
            <w:noWrap/>
            <w:hideMark/>
          </w:tcPr>
          <w:p w14:paraId="0738A2AA" w14:textId="77777777" w:rsidR="0060687C" w:rsidRDefault="0060687C" w:rsidP="00C226CB">
            <w:pPr>
              <w:jc w:val="left"/>
              <w:rPr>
                <w:color w:val="000000"/>
                <w:sz w:val="20"/>
                <w:szCs w:val="20"/>
                <w:lang w:val="en-CA" w:eastAsia="en-CA"/>
              </w:rPr>
            </w:pPr>
            <w:r w:rsidRPr="006A22B2">
              <w:rPr>
                <w:color w:val="000000"/>
                <w:sz w:val="20"/>
                <w:szCs w:val="20"/>
                <w:lang w:val="en-CA" w:eastAsia="en-CA"/>
              </w:rPr>
              <w:t>Saudi Arabia</w:t>
            </w:r>
          </w:p>
          <w:p w14:paraId="22C516BF" w14:textId="77777777" w:rsidR="0060687C" w:rsidRPr="006A22B2" w:rsidRDefault="0060687C" w:rsidP="00C226CB">
            <w:pPr>
              <w:jc w:val="left"/>
              <w:rPr>
                <w:color w:val="000000"/>
                <w:sz w:val="20"/>
                <w:szCs w:val="20"/>
                <w:lang w:val="en-CA" w:eastAsia="en-CA"/>
              </w:rPr>
            </w:pPr>
            <w:r w:rsidRPr="0099084B">
              <w:rPr>
                <w:color w:val="000000"/>
                <w:sz w:val="20"/>
                <w:szCs w:val="20"/>
                <w:lang w:val="en-CA" w:eastAsia="en-CA"/>
              </w:rPr>
              <w:t>SAU/PHA/77/INV/31</w:t>
            </w:r>
          </w:p>
        </w:tc>
        <w:tc>
          <w:tcPr>
            <w:tcW w:w="1095" w:type="pct"/>
            <w:shd w:val="clear" w:color="auto" w:fill="auto"/>
            <w:noWrap/>
            <w:hideMark/>
          </w:tcPr>
          <w:p w14:paraId="7E065FB2" w14:textId="77777777" w:rsidR="0060687C" w:rsidRPr="0099084B" w:rsidRDefault="0060687C" w:rsidP="00C226CB">
            <w:pPr>
              <w:rPr>
                <w:color w:val="000000"/>
                <w:sz w:val="20"/>
                <w:szCs w:val="20"/>
                <w:lang w:val="en-CA" w:eastAsia="en-CA"/>
              </w:rPr>
            </w:pPr>
            <w:r w:rsidRPr="001E1613">
              <w:rPr>
                <w:color w:val="000000"/>
                <w:sz w:val="20"/>
                <w:szCs w:val="20"/>
                <w:lang w:val="en-CA" w:eastAsia="en-CA"/>
              </w:rPr>
              <w:t>HCFC phase-out management plan (stage I, fourth tranche) (polyurethane foam sector plan)</w:t>
            </w:r>
          </w:p>
        </w:tc>
        <w:tc>
          <w:tcPr>
            <w:tcW w:w="497" w:type="pct"/>
            <w:shd w:val="clear" w:color="auto" w:fill="auto"/>
            <w:noWrap/>
            <w:hideMark/>
          </w:tcPr>
          <w:p w14:paraId="55922659" w14:textId="77777777" w:rsidR="0060687C" w:rsidRPr="0099084B" w:rsidRDefault="0060687C" w:rsidP="00C226CB">
            <w:pPr>
              <w:jc w:val="center"/>
              <w:rPr>
                <w:color w:val="000000"/>
                <w:sz w:val="20"/>
                <w:szCs w:val="20"/>
                <w:lang w:val="en-CA" w:eastAsia="en-CA"/>
              </w:rPr>
            </w:pPr>
            <w:r w:rsidRPr="0099084B">
              <w:rPr>
                <w:color w:val="000000"/>
                <w:sz w:val="20"/>
                <w:szCs w:val="20"/>
                <w:lang w:val="en-CA" w:eastAsia="en-CA"/>
              </w:rPr>
              <w:t>3</w:t>
            </w:r>
          </w:p>
        </w:tc>
        <w:tc>
          <w:tcPr>
            <w:tcW w:w="1244" w:type="pct"/>
            <w:shd w:val="clear" w:color="auto" w:fill="auto"/>
            <w:noWrap/>
          </w:tcPr>
          <w:p w14:paraId="62D619BE" w14:textId="055EE937" w:rsidR="0060687C" w:rsidRPr="00C768C4" w:rsidRDefault="0060687C" w:rsidP="00C226CB">
            <w:pPr>
              <w:rPr>
                <w:color w:val="000000"/>
                <w:sz w:val="20"/>
                <w:szCs w:val="20"/>
                <w:lang w:val="en-CA" w:eastAsia="en-CA"/>
              </w:rPr>
            </w:pPr>
            <w:r w:rsidRPr="00C768C4">
              <w:rPr>
                <w:color w:val="000000"/>
                <w:sz w:val="20"/>
                <w:szCs w:val="20"/>
                <w:lang w:val="en-CA" w:eastAsia="en-CA"/>
              </w:rPr>
              <w:t>Low level of disbursement</w:t>
            </w:r>
          </w:p>
        </w:tc>
        <w:tc>
          <w:tcPr>
            <w:tcW w:w="1320" w:type="pct"/>
            <w:shd w:val="clear" w:color="auto" w:fill="auto"/>
            <w:noWrap/>
          </w:tcPr>
          <w:p w14:paraId="4AA68010" w14:textId="690AFF27" w:rsidR="0060687C" w:rsidRPr="0099084B" w:rsidRDefault="0060687C" w:rsidP="00C226CB">
            <w:pPr>
              <w:rPr>
                <w:color w:val="000000"/>
                <w:sz w:val="20"/>
                <w:szCs w:val="20"/>
                <w:lang w:val="en-CA" w:eastAsia="en-CA"/>
              </w:rPr>
            </w:pPr>
            <w:r w:rsidRPr="00625294">
              <w:rPr>
                <w:color w:val="000000"/>
                <w:sz w:val="20"/>
                <w:szCs w:val="20"/>
                <w:lang w:val="en-CA" w:eastAsia="en-CA"/>
              </w:rPr>
              <w:t>To request a status report to the 83</w:t>
            </w:r>
            <w:r w:rsidRPr="002E261D">
              <w:rPr>
                <w:color w:val="000000"/>
                <w:sz w:val="20"/>
                <w:szCs w:val="20"/>
                <w:vertAlign w:val="superscript"/>
                <w:lang w:val="en-CA" w:eastAsia="en-CA"/>
              </w:rPr>
              <w:t>rd</w:t>
            </w:r>
            <w:r>
              <w:rPr>
                <w:color w:val="000000"/>
                <w:sz w:val="20"/>
                <w:szCs w:val="20"/>
                <w:lang w:val="en-CA" w:eastAsia="en-CA"/>
              </w:rPr>
              <w:t> </w:t>
            </w:r>
            <w:r w:rsidRPr="00625294">
              <w:rPr>
                <w:color w:val="000000"/>
                <w:sz w:val="20"/>
                <w:szCs w:val="20"/>
                <w:lang w:val="en-CA" w:eastAsia="en-CA"/>
              </w:rPr>
              <w:t xml:space="preserve">meeting </w:t>
            </w:r>
            <w:r w:rsidR="0046524E">
              <w:rPr>
                <w:color w:val="000000"/>
                <w:sz w:val="20"/>
                <w:szCs w:val="20"/>
                <w:lang w:val="en-CA" w:eastAsia="en-CA"/>
              </w:rPr>
              <w:t xml:space="preserve">on </w:t>
            </w:r>
            <w:r>
              <w:rPr>
                <w:color w:val="000000"/>
                <w:sz w:val="20"/>
                <w:szCs w:val="20"/>
                <w:lang w:val="en-CA" w:eastAsia="en-CA"/>
              </w:rPr>
              <w:t>implementation and the level of funds disbursement</w:t>
            </w:r>
          </w:p>
        </w:tc>
      </w:tr>
      <w:tr w:rsidR="0060687C" w:rsidRPr="0099084B" w14:paraId="10C7E9AD" w14:textId="77777777" w:rsidTr="007A27F5">
        <w:trPr>
          <w:trHeight w:val="285"/>
        </w:trPr>
        <w:tc>
          <w:tcPr>
            <w:tcW w:w="844" w:type="pct"/>
            <w:shd w:val="clear" w:color="auto" w:fill="auto"/>
            <w:noWrap/>
          </w:tcPr>
          <w:p w14:paraId="17585CC4" w14:textId="77777777" w:rsidR="0060687C" w:rsidRPr="001314FA" w:rsidRDefault="0060687C" w:rsidP="00C226CB">
            <w:pPr>
              <w:keepNext/>
              <w:jc w:val="left"/>
              <w:rPr>
                <w:color w:val="000000"/>
                <w:sz w:val="20"/>
                <w:szCs w:val="20"/>
                <w:lang w:val="en-CA" w:eastAsia="en-CA"/>
              </w:rPr>
            </w:pPr>
            <w:r w:rsidRPr="001314FA">
              <w:rPr>
                <w:color w:val="000000"/>
                <w:sz w:val="20"/>
                <w:szCs w:val="20"/>
                <w:lang w:val="en-CA" w:eastAsia="en-CA"/>
              </w:rPr>
              <w:lastRenderedPageBreak/>
              <w:t>South Africa</w:t>
            </w:r>
          </w:p>
          <w:p w14:paraId="774721F2" w14:textId="77777777" w:rsidR="0060687C" w:rsidRPr="001314FA" w:rsidRDefault="0060687C" w:rsidP="00C226CB">
            <w:pPr>
              <w:keepNext/>
              <w:jc w:val="left"/>
              <w:rPr>
                <w:sz w:val="20"/>
                <w:szCs w:val="20"/>
                <w:lang w:val="en-CA"/>
              </w:rPr>
            </w:pPr>
            <w:r w:rsidRPr="001314FA">
              <w:rPr>
                <w:sz w:val="20"/>
                <w:szCs w:val="20"/>
              </w:rPr>
              <w:t>SOA/FOA/76/DEM/09</w:t>
            </w:r>
          </w:p>
          <w:p w14:paraId="4B1BA76D" w14:textId="4A125748" w:rsidR="0060687C" w:rsidRPr="001314FA" w:rsidRDefault="0060687C" w:rsidP="00C226CB">
            <w:pPr>
              <w:keepNext/>
              <w:jc w:val="left"/>
              <w:rPr>
                <w:color w:val="000000"/>
                <w:sz w:val="20"/>
                <w:szCs w:val="20"/>
                <w:lang w:val="en-CA" w:eastAsia="en-CA"/>
              </w:rPr>
            </w:pPr>
          </w:p>
        </w:tc>
        <w:tc>
          <w:tcPr>
            <w:tcW w:w="1095" w:type="pct"/>
            <w:shd w:val="clear" w:color="auto" w:fill="auto"/>
            <w:noWrap/>
          </w:tcPr>
          <w:p w14:paraId="7EF2E380" w14:textId="0511F744" w:rsidR="0060687C" w:rsidRPr="001E1613" w:rsidRDefault="0060687C" w:rsidP="00C226CB">
            <w:pPr>
              <w:keepNext/>
              <w:rPr>
                <w:color w:val="000000"/>
                <w:sz w:val="20"/>
                <w:szCs w:val="20"/>
                <w:lang w:val="en-CA" w:eastAsia="en-CA"/>
              </w:rPr>
            </w:pPr>
            <w:r w:rsidRPr="00E06476">
              <w:rPr>
                <w:color w:val="000000"/>
                <w:sz w:val="20"/>
                <w:szCs w:val="20"/>
                <w:lang w:val="en-CA" w:eastAsia="en-CA"/>
              </w:rPr>
              <w:t>Demonstration project on the technical and economic advantages of the vacuum assisted injection in discontinuous panels plant retrofitted from HCFC-141b to pentane</w:t>
            </w:r>
          </w:p>
        </w:tc>
        <w:tc>
          <w:tcPr>
            <w:tcW w:w="497" w:type="pct"/>
            <w:shd w:val="clear" w:color="auto" w:fill="auto"/>
            <w:noWrap/>
          </w:tcPr>
          <w:p w14:paraId="470E9CB6" w14:textId="4AF1C4D4" w:rsidR="0060687C" w:rsidRPr="0099084B" w:rsidRDefault="0060687C" w:rsidP="00C226CB">
            <w:pPr>
              <w:keepNext/>
              <w:jc w:val="center"/>
              <w:rPr>
                <w:color w:val="000000"/>
                <w:sz w:val="20"/>
                <w:szCs w:val="20"/>
                <w:lang w:val="en-CA" w:eastAsia="en-CA"/>
              </w:rPr>
            </w:pPr>
            <w:r>
              <w:rPr>
                <w:color w:val="000000"/>
                <w:sz w:val="20"/>
                <w:szCs w:val="20"/>
                <w:lang w:val="en-CA" w:eastAsia="en-CA"/>
              </w:rPr>
              <w:t>3</w:t>
            </w:r>
          </w:p>
        </w:tc>
        <w:tc>
          <w:tcPr>
            <w:tcW w:w="1244" w:type="pct"/>
            <w:shd w:val="clear" w:color="auto" w:fill="auto"/>
            <w:noWrap/>
          </w:tcPr>
          <w:p w14:paraId="169ECBA9" w14:textId="7EFDEA0C" w:rsidR="0060687C" w:rsidRDefault="0060687C" w:rsidP="00C226CB">
            <w:pPr>
              <w:keepNext/>
              <w:rPr>
                <w:color w:val="000000"/>
                <w:sz w:val="20"/>
                <w:szCs w:val="20"/>
                <w:lang w:val="en-CA" w:eastAsia="en-CA"/>
              </w:rPr>
            </w:pPr>
            <w:r>
              <w:rPr>
                <w:color w:val="000000"/>
                <w:sz w:val="20"/>
                <w:szCs w:val="20"/>
                <w:lang w:val="en-CA" w:eastAsia="en-CA"/>
              </w:rPr>
              <w:t>Project report submitted to the 81</w:t>
            </w:r>
            <w:r w:rsidRPr="00E06476">
              <w:rPr>
                <w:color w:val="000000"/>
                <w:sz w:val="20"/>
                <w:szCs w:val="20"/>
                <w:vertAlign w:val="superscript"/>
                <w:lang w:val="en-CA" w:eastAsia="en-CA"/>
              </w:rPr>
              <w:t>st</w:t>
            </w:r>
            <w:r>
              <w:rPr>
                <w:color w:val="000000"/>
                <w:sz w:val="20"/>
                <w:szCs w:val="20"/>
                <w:lang w:val="en-CA" w:eastAsia="en-CA"/>
              </w:rPr>
              <w:t xml:space="preserve"> meeting; final payments are being made to close the project</w:t>
            </w:r>
          </w:p>
        </w:tc>
        <w:tc>
          <w:tcPr>
            <w:tcW w:w="1320" w:type="pct"/>
            <w:shd w:val="clear" w:color="auto" w:fill="auto"/>
            <w:noWrap/>
          </w:tcPr>
          <w:p w14:paraId="64F7C831" w14:textId="7C5D6A31" w:rsidR="0060687C" w:rsidRPr="000B3C83" w:rsidRDefault="0060687C" w:rsidP="00C226CB">
            <w:pPr>
              <w:rPr>
                <w:color w:val="000000"/>
                <w:sz w:val="20"/>
                <w:szCs w:val="20"/>
                <w:lang w:val="en-CA" w:eastAsia="en-CA"/>
              </w:rPr>
            </w:pPr>
            <w:r w:rsidRPr="000B3C83">
              <w:rPr>
                <w:color w:val="000000"/>
                <w:sz w:val="20"/>
                <w:szCs w:val="20"/>
                <w:lang w:val="en-CA" w:eastAsia="en-CA"/>
              </w:rPr>
              <w:t xml:space="preserve">To </w:t>
            </w:r>
            <w:r w:rsidR="00FB2F73" w:rsidRPr="000B3C83">
              <w:rPr>
                <w:color w:val="000000"/>
                <w:sz w:val="20"/>
                <w:szCs w:val="20"/>
                <w:lang w:val="en-CA" w:eastAsia="en-CA"/>
              </w:rPr>
              <w:t xml:space="preserve">request </w:t>
            </w:r>
            <w:r w:rsidRPr="000B3C83">
              <w:rPr>
                <w:color w:val="000000"/>
                <w:sz w:val="20"/>
                <w:szCs w:val="20"/>
                <w:lang w:val="en-CA" w:eastAsia="en-CA"/>
              </w:rPr>
              <w:t xml:space="preserve">balances </w:t>
            </w:r>
            <w:r w:rsidR="000B3C83" w:rsidRPr="000B3C83">
              <w:rPr>
                <w:color w:val="000000"/>
                <w:sz w:val="20"/>
                <w:szCs w:val="20"/>
                <w:lang w:val="en-CA" w:eastAsia="en-CA"/>
              </w:rPr>
              <w:t xml:space="preserve">to be returned to </w:t>
            </w:r>
            <w:r w:rsidRPr="000B3C83">
              <w:rPr>
                <w:color w:val="000000"/>
                <w:sz w:val="20"/>
                <w:szCs w:val="20"/>
                <w:lang w:val="en-CA" w:eastAsia="en-CA"/>
              </w:rPr>
              <w:t>the 83</w:t>
            </w:r>
            <w:r w:rsidRPr="000B3C83">
              <w:rPr>
                <w:color w:val="000000"/>
                <w:sz w:val="20"/>
                <w:szCs w:val="20"/>
                <w:vertAlign w:val="superscript"/>
                <w:lang w:val="en-CA" w:eastAsia="en-CA"/>
              </w:rPr>
              <w:t>rd</w:t>
            </w:r>
            <w:r w:rsidR="00FB2F73" w:rsidRPr="000B3C83">
              <w:rPr>
                <w:color w:val="000000"/>
                <w:sz w:val="20"/>
                <w:szCs w:val="20"/>
                <w:vertAlign w:val="superscript"/>
                <w:lang w:val="en-CA" w:eastAsia="en-CA"/>
              </w:rPr>
              <w:t> </w:t>
            </w:r>
            <w:r w:rsidRPr="000B3C83">
              <w:rPr>
                <w:color w:val="000000"/>
                <w:sz w:val="20"/>
                <w:szCs w:val="20"/>
                <w:lang w:val="en-CA" w:eastAsia="en-CA"/>
              </w:rPr>
              <w:t>meeting</w:t>
            </w:r>
          </w:p>
        </w:tc>
      </w:tr>
      <w:tr w:rsidR="000C16EA" w:rsidRPr="0099084B" w14:paraId="2A1223FA" w14:textId="77777777" w:rsidTr="000C16EA">
        <w:trPr>
          <w:trHeight w:val="480"/>
        </w:trPr>
        <w:tc>
          <w:tcPr>
            <w:tcW w:w="844" w:type="pct"/>
            <w:shd w:val="clear" w:color="auto" w:fill="auto"/>
            <w:noWrap/>
          </w:tcPr>
          <w:p w14:paraId="6C1A5420" w14:textId="77777777" w:rsidR="000C16EA" w:rsidRDefault="000C16EA" w:rsidP="00C226CB">
            <w:pPr>
              <w:keepNext/>
              <w:jc w:val="left"/>
              <w:rPr>
                <w:color w:val="000000"/>
                <w:sz w:val="20"/>
                <w:szCs w:val="20"/>
                <w:lang w:val="en-CA" w:eastAsia="en-CA"/>
              </w:rPr>
            </w:pPr>
            <w:r>
              <w:rPr>
                <w:color w:val="000000"/>
                <w:sz w:val="20"/>
                <w:szCs w:val="20"/>
                <w:lang w:val="en-CA" w:eastAsia="en-CA"/>
              </w:rPr>
              <w:t>Somalia</w:t>
            </w:r>
          </w:p>
          <w:p w14:paraId="6D7B19D5" w14:textId="491A3AB3" w:rsidR="000C16EA" w:rsidRPr="0099084B" w:rsidRDefault="000C16EA" w:rsidP="00C226CB">
            <w:pPr>
              <w:keepNext/>
              <w:jc w:val="left"/>
              <w:rPr>
                <w:color w:val="000000"/>
                <w:sz w:val="20"/>
                <w:szCs w:val="20"/>
                <w:lang w:val="en-CA" w:eastAsia="en-CA"/>
              </w:rPr>
            </w:pPr>
            <w:r w:rsidRPr="0099084B">
              <w:rPr>
                <w:color w:val="000000"/>
                <w:sz w:val="20"/>
                <w:szCs w:val="20"/>
                <w:lang w:val="en-CA" w:eastAsia="en-CA"/>
              </w:rPr>
              <w:t>SOM/PHA/77/INV/12</w:t>
            </w:r>
          </w:p>
        </w:tc>
        <w:tc>
          <w:tcPr>
            <w:tcW w:w="1095" w:type="pct"/>
            <w:shd w:val="clear" w:color="auto" w:fill="auto"/>
            <w:noWrap/>
          </w:tcPr>
          <w:p w14:paraId="269B017B" w14:textId="0E4AAE3C" w:rsidR="000C16EA" w:rsidRPr="00787849" w:rsidRDefault="000C16EA" w:rsidP="00C226CB">
            <w:pPr>
              <w:keepNext/>
              <w:rPr>
                <w:color w:val="000000"/>
                <w:sz w:val="20"/>
                <w:szCs w:val="20"/>
                <w:lang w:val="en-CA" w:eastAsia="en-CA"/>
              </w:rPr>
            </w:pPr>
            <w:r w:rsidRPr="00787849">
              <w:rPr>
                <w:color w:val="000000"/>
                <w:sz w:val="20"/>
                <w:szCs w:val="20"/>
              </w:rPr>
              <w:t>HCFC phase-out management plan (stage I, second tranche) (refrigeration servicing sector)</w:t>
            </w:r>
          </w:p>
        </w:tc>
        <w:tc>
          <w:tcPr>
            <w:tcW w:w="497" w:type="pct"/>
            <w:shd w:val="clear" w:color="auto" w:fill="auto"/>
            <w:noWrap/>
          </w:tcPr>
          <w:p w14:paraId="2394A453" w14:textId="620AF907" w:rsidR="000C16EA" w:rsidRPr="0099084B" w:rsidRDefault="000C16EA" w:rsidP="00C226CB">
            <w:pPr>
              <w:keepNext/>
              <w:jc w:val="center"/>
              <w:rPr>
                <w:color w:val="000000"/>
                <w:sz w:val="20"/>
                <w:szCs w:val="20"/>
                <w:lang w:val="en-CA" w:eastAsia="en-CA"/>
              </w:rPr>
            </w:pPr>
            <w:r w:rsidRPr="0099084B">
              <w:rPr>
                <w:color w:val="000000"/>
                <w:sz w:val="20"/>
                <w:szCs w:val="20"/>
                <w:lang w:val="en-CA" w:eastAsia="en-CA"/>
              </w:rPr>
              <w:t>18</w:t>
            </w:r>
          </w:p>
        </w:tc>
        <w:tc>
          <w:tcPr>
            <w:tcW w:w="1244" w:type="pct"/>
            <w:vMerge w:val="restart"/>
            <w:shd w:val="clear" w:color="auto" w:fill="auto"/>
            <w:vAlign w:val="center"/>
          </w:tcPr>
          <w:p w14:paraId="1870D96C" w14:textId="2F9476E7" w:rsidR="000C16EA" w:rsidRPr="0099084B" w:rsidRDefault="000C16EA" w:rsidP="00C226CB">
            <w:pPr>
              <w:keepNext/>
              <w:rPr>
                <w:color w:val="000000"/>
                <w:sz w:val="20"/>
                <w:szCs w:val="20"/>
                <w:lang w:val="en-CA" w:eastAsia="en-CA"/>
              </w:rPr>
            </w:pPr>
            <w:r>
              <w:rPr>
                <w:color w:val="000000"/>
                <w:sz w:val="20"/>
                <w:szCs w:val="20"/>
                <w:lang w:val="en-CA" w:eastAsia="en-CA"/>
              </w:rPr>
              <w:t>Delayed</w:t>
            </w:r>
            <w:r w:rsidRPr="0099084B">
              <w:rPr>
                <w:color w:val="000000"/>
                <w:sz w:val="20"/>
                <w:szCs w:val="20"/>
                <w:lang w:val="en-CA" w:eastAsia="en-CA"/>
              </w:rPr>
              <w:t xml:space="preserve"> due to security situation in the country</w:t>
            </w:r>
          </w:p>
        </w:tc>
        <w:tc>
          <w:tcPr>
            <w:tcW w:w="1320" w:type="pct"/>
            <w:vMerge w:val="restart"/>
            <w:shd w:val="clear" w:color="auto" w:fill="auto"/>
            <w:vAlign w:val="center"/>
          </w:tcPr>
          <w:p w14:paraId="3C51D2D6" w14:textId="70630951" w:rsidR="000C16EA" w:rsidRDefault="000C16EA" w:rsidP="00947E40">
            <w:pPr>
              <w:rPr>
                <w:color w:val="000000"/>
                <w:sz w:val="20"/>
                <w:szCs w:val="20"/>
                <w:lang w:val="en-CA" w:eastAsia="en-CA"/>
              </w:rPr>
            </w:pPr>
            <w:r w:rsidRPr="0099084B">
              <w:rPr>
                <w:color w:val="000000"/>
                <w:sz w:val="20"/>
                <w:szCs w:val="20"/>
                <w:lang w:val="en-CA" w:eastAsia="en-CA"/>
              </w:rPr>
              <w:t xml:space="preserve">To request a status report to the </w:t>
            </w:r>
            <w:r>
              <w:rPr>
                <w:color w:val="000000"/>
                <w:sz w:val="20"/>
                <w:szCs w:val="20"/>
                <w:lang w:val="en-CA" w:eastAsia="en-CA"/>
              </w:rPr>
              <w:t>83</w:t>
            </w:r>
            <w:r w:rsidRPr="0083575D">
              <w:rPr>
                <w:color w:val="000000"/>
                <w:sz w:val="20"/>
                <w:szCs w:val="20"/>
                <w:vertAlign w:val="superscript"/>
                <w:lang w:val="en-CA" w:eastAsia="en-CA"/>
              </w:rPr>
              <w:t>rd</w:t>
            </w:r>
            <w:r>
              <w:rPr>
                <w:color w:val="000000"/>
                <w:sz w:val="20"/>
                <w:szCs w:val="20"/>
                <w:vertAlign w:val="superscript"/>
                <w:lang w:val="en-CA" w:eastAsia="en-CA"/>
              </w:rPr>
              <w:t> </w:t>
            </w:r>
            <w:r w:rsidRPr="0099084B">
              <w:rPr>
                <w:color w:val="000000"/>
                <w:sz w:val="20"/>
                <w:szCs w:val="20"/>
                <w:lang w:val="en-CA" w:eastAsia="en-CA"/>
              </w:rPr>
              <w:t xml:space="preserve">meeting </w:t>
            </w:r>
            <w:r>
              <w:rPr>
                <w:color w:val="000000"/>
                <w:sz w:val="20"/>
                <w:szCs w:val="20"/>
                <w:lang w:val="en-CA" w:eastAsia="en-CA"/>
              </w:rPr>
              <w:t xml:space="preserve">on implementation </w:t>
            </w:r>
          </w:p>
        </w:tc>
      </w:tr>
      <w:tr w:rsidR="000C16EA" w:rsidRPr="0099084B" w14:paraId="1B640F2E" w14:textId="77777777" w:rsidTr="000C16EA">
        <w:trPr>
          <w:trHeight w:val="480"/>
        </w:trPr>
        <w:tc>
          <w:tcPr>
            <w:tcW w:w="844" w:type="pct"/>
            <w:shd w:val="clear" w:color="auto" w:fill="auto"/>
            <w:noWrap/>
            <w:hideMark/>
          </w:tcPr>
          <w:p w14:paraId="2932346B" w14:textId="77777777" w:rsidR="000C16EA" w:rsidRDefault="000C16EA" w:rsidP="00C226CB">
            <w:pPr>
              <w:keepNext/>
              <w:jc w:val="left"/>
              <w:rPr>
                <w:color w:val="000000"/>
                <w:sz w:val="20"/>
                <w:szCs w:val="20"/>
                <w:lang w:val="en-CA" w:eastAsia="en-CA"/>
              </w:rPr>
            </w:pPr>
            <w:r w:rsidRPr="0099084B">
              <w:rPr>
                <w:color w:val="000000"/>
                <w:sz w:val="20"/>
                <w:szCs w:val="20"/>
                <w:lang w:val="en-CA" w:eastAsia="en-CA"/>
              </w:rPr>
              <w:t>Somalia</w:t>
            </w:r>
          </w:p>
          <w:p w14:paraId="0611BD46" w14:textId="77777777" w:rsidR="000C16EA" w:rsidRPr="0099084B" w:rsidRDefault="000C16EA" w:rsidP="00C226CB">
            <w:pPr>
              <w:keepNext/>
              <w:jc w:val="left"/>
              <w:rPr>
                <w:color w:val="000000"/>
                <w:sz w:val="20"/>
                <w:szCs w:val="20"/>
                <w:lang w:val="en-CA" w:eastAsia="en-CA"/>
              </w:rPr>
            </w:pPr>
            <w:r w:rsidRPr="0099084B">
              <w:rPr>
                <w:color w:val="000000"/>
                <w:sz w:val="20"/>
                <w:szCs w:val="20"/>
                <w:lang w:val="en-CA" w:eastAsia="en-CA"/>
              </w:rPr>
              <w:t>SOM/PHA/77/TAS/13</w:t>
            </w:r>
          </w:p>
        </w:tc>
        <w:tc>
          <w:tcPr>
            <w:tcW w:w="1095" w:type="pct"/>
            <w:shd w:val="clear" w:color="auto" w:fill="auto"/>
            <w:noWrap/>
            <w:hideMark/>
          </w:tcPr>
          <w:p w14:paraId="7196D615" w14:textId="77777777" w:rsidR="000C16EA" w:rsidRPr="0099084B" w:rsidRDefault="000C16EA" w:rsidP="00C226CB">
            <w:pPr>
              <w:keepNext/>
              <w:rPr>
                <w:color w:val="000000"/>
                <w:sz w:val="20"/>
                <w:szCs w:val="20"/>
                <w:lang w:val="en-CA" w:eastAsia="en-CA"/>
              </w:rPr>
            </w:pPr>
            <w:r w:rsidRPr="00787849">
              <w:rPr>
                <w:color w:val="000000"/>
                <w:sz w:val="20"/>
                <w:szCs w:val="20"/>
                <w:lang w:val="en-CA" w:eastAsia="en-CA"/>
              </w:rPr>
              <w:t>HCFC phase-out management plan (stage I, second tranche) (additional security)</w:t>
            </w:r>
          </w:p>
        </w:tc>
        <w:tc>
          <w:tcPr>
            <w:tcW w:w="497" w:type="pct"/>
            <w:shd w:val="clear" w:color="auto" w:fill="auto"/>
            <w:noWrap/>
            <w:hideMark/>
          </w:tcPr>
          <w:p w14:paraId="429FD18D" w14:textId="77777777" w:rsidR="000C16EA" w:rsidRPr="0099084B" w:rsidRDefault="000C16EA" w:rsidP="00C226CB">
            <w:pPr>
              <w:keepNext/>
              <w:jc w:val="center"/>
              <w:rPr>
                <w:color w:val="000000"/>
                <w:sz w:val="20"/>
                <w:szCs w:val="20"/>
                <w:lang w:val="en-CA" w:eastAsia="en-CA"/>
              </w:rPr>
            </w:pPr>
            <w:r w:rsidRPr="0099084B">
              <w:rPr>
                <w:color w:val="000000"/>
                <w:sz w:val="20"/>
                <w:szCs w:val="20"/>
                <w:lang w:val="en-CA" w:eastAsia="en-CA"/>
              </w:rPr>
              <w:t>41</w:t>
            </w:r>
          </w:p>
        </w:tc>
        <w:tc>
          <w:tcPr>
            <w:tcW w:w="1244" w:type="pct"/>
            <w:vMerge/>
            <w:shd w:val="clear" w:color="auto" w:fill="auto"/>
          </w:tcPr>
          <w:p w14:paraId="0836D3AF" w14:textId="34BD9702" w:rsidR="000C16EA" w:rsidRPr="0099084B" w:rsidRDefault="000C16EA" w:rsidP="00C226CB">
            <w:pPr>
              <w:keepNext/>
              <w:rPr>
                <w:color w:val="000000"/>
                <w:sz w:val="20"/>
                <w:szCs w:val="20"/>
                <w:lang w:val="en-CA" w:eastAsia="en-CA"/>
              </w:rPr>
            </w:pPr>
          </w:p>
        </w:tc>
        <w:tc>
          <w:tcPr>
            <w:tcW w:w="1320" w:type="pct"/>
            <w:vMerge/>
            <w:shd w:val="clear" w:color="auto" w:fill="auto"/>
          </w:tcPr>
          <w:p w14:paraId="3A63A2A9" w14:textId="6856F93F" w:rsidR="000C16EA" w:rsidRPr="0099084B" w:rsidRDefault="000C16EA" w:rsidP="00947E40">
            <w:pPr>
              <w:rPr>
                <w:color w:val="000000"/>
                <w:sz w:val="20"/>
                <w:szCs w:val="20"/>
                <w:lang w:val="en-CA" w:eastAsia="en-CA"/>
              </w:rPr>
            </w:pPr>
          </w:p>
        </w:tc>
      </w:tr>
      <w:tr w:rsidR="000E6A11" w:rsidRPr="00AA15BF" w14:paraId="1F78D963" w14:textId="77777777" w:rsidTr="000E6A11">
        <w:trPr>
          <w:trHeight w:val="285"/>
        </w:trPr>
        <w:tc>
          <w:tcPr>
            <w:tcW w:w="844" w:type="pct"/>
            <w:shd w:val="clear" w:color="auto" w:fill="auto"/>
            <w:noWrap/>
          </w:tcPr>
          <w:p w14:paraId="030B847D" w14:textId="77777777" w:rsidR="000E6A11" w:rsidRPr="00AA15BF" w:rsidRDefault="000E6A11" w:rsidP="00C226CB">
            <w:pPr>
              <w:keepNext/>
              <w:jc w:val="left"/>
              <w:rPr>
                <w:color w:val="000000"/>
                <w:sz w:val="20"/>
                <w:szCs w:val="20"/>
                <w:lang w:val="en-CA" w:eastAsia="en-CA"/>
              </w:rPr>
            </w:pPr>
            <w:r w:rsidRPr="00AA15BF">
              <w:rPr>
                <w:color w:val="000000"/>
                <w:sz w:val="20"/>
                <w:szCs w:val="20"/>
                <w:lang w:val="en-CA" w:eastAsia="en-CA"/>
              </w:rPr>
              <w:t>Syrian Arab Republic (the)</w:t>
            </w:r>
          </w:p>
          <w:p w14:paraId="61CDF9AD" w14:textId="6BE65219" w:rsidR="000E6A11" w:rsidRPr="00AA15BF" w:rsidRDefault="000E6A11" w:rsidP="00C226CB">
            <w:pPr>
              <w:keepNext/>
              <w:jc w:val="left"/>
              <w:rPr>
                <w:color w:val="000000"/>
                <w:sz w:val="20"/>
                <w:szCs w:val="20"/>
                <w:lang w:val="en-CA" w:eastAsia="en-CA"/>
              </w:rPr>
            </w:pPr>
            <w:r w:rsidRPr="00AA15BF">
              <w:rPr>
                <w:color w:val="000000"/>
                <w:sz w:val="20"/>
                <w:szCs w:val="20"/>
                <w:lang w:val="en-CA" w:eastAsia="en-CA"/>
              </w:rPr>
              <w:t>SYR/PHA/55/PRP/97</w:t>
            </w:r>
          </w:p>
        </w:tc>
        <w:tc>
          <w:tcPr>
            <w:tcW w:w="1095" w:type="pct"/>
            <w:shd w:val="clear" w:color="auto" w:fill="auto"/>
            <w:noWrap/>
          </w:tcPr>
          <w:p w14:paraId="35F03BB0" w14:textId="7DE88D1B" w:rsidR="000E6A11" w:rsidRPr="00AA15BF" w:rsidRDefault="000E6A11" w:rsidP="00C226CB">
            <w:pPr>
              <w:keepNext/>
              <w:rPr>
                <w:color w:val="000000"/>
                <w:sz w:val="20"/>
                <w:szCs w:val="20"/>
                <w:lang w:val="en-CA" w:eastAsia="en-CA"/>
              </w:rPr>
            </w:pPr>
            <w:r w:rsidRPr="00AA15BF">
              <w:rPr>
                <w:color w:val="000000"/>
                <w:sz w:val="20"/>
                <w:szCs w:val="20"/>
                <w:lang w:val="en-CA" w:eastAsia="en-CA"/>
              </w:rPr>
              <w:t>Preparation of a HCFC phase</w:t>
            </w:r>
            <w:r w:rsidRPr="00AA15BF">
              <w:rPr>
                <w:color w:val="000000"/>
                <w:sz w:val="20"/>
                <w:szCs w:val="20"/>
                <w:lang w:val="en-CA" w:eastAsia="en-CA"/>
              </w:rPr>
              <w:noBreakHyphen/>
              <w:t>out management plan</w:t>
            </w:r>
          </w:p>
        </w:tc>
        <w:tc>
          <w:tcPr>
            <w:tcW w:w="497" w:type="pct"/>
            <w:shd w:val="clear" w:color="auto" w:fill="auto"/>
            <w:noWrap/>
          </w:tcPr>
          <w:p w14:paraId="5C2EA09C" w14:textId="5D7A37AC" w:rsidR="000E6A11" w:rsidRPr="00AA15BF" w:rsidRDefault="000E6A11" w:rsidP="00C226CB">
            <w:pPr>
              <w:keepNext/>
              <w:jc w:val="center"/>
              <w:rPr>
                <w:color w:val="000000"/>
                <w:sz w:val="20"/>
                <w:szCs w:val="20"/>
                <w:lang w:val="en-CA" w:eastAsia="en-CA"/>
              </w:rPr>
            </w:pPr>
            <w:r w:rsidRPr="00AA15BF">
              <w:rPr>
                <w:color w:val="000000"/>
                <w:sz w:val="20"/>
                <w:szCs w:val="20"/>
                <w:lang w:val="en-CA" w:eastAsia="en-CA"/>
              </w:rPr>
              <w:t>82</w:t>
            </w:r>
          </w:p>
        </w:tc>
        <w:tc>
          <w:tcPr>
            <w:tcW w:w="1244" w:type="pct"/>
            <w:vMerge w:val="restart"/>
            <w:shd w:val="clear" w:color="auto" w:fill="auto"/>
            <w:vAlign w:val="center"/>
          </w:tcPr>
          <w:p w14:paraId="03D45A11" w14:textId="2177BDCD" w:rsidR="000E6A11" w:rsidRPr="00AA15BF" w:rsidRDefault="000E6A11" w:rsidP="00C226CB">
            <w:pPr>
              <w:keepNext/>
              <w:rPr>
                <w:color w:val="000000"/>
                <w:sz w:val="20"/>
                <w:szCs w:val="20"/>
                <w:lang w:val="en-CA" w:eastAsia="en-CA"/>
              </w:rPr>
            </w:pPr>
            <w:r w:rsidRPr="00AA15BF">
              <w:rPr>
                <w:color w:val="000000"/>
                <w:sz w:val="20"/>
                <w:szCs w:val="20"/>
                <w:lang w:val="en-CA" w:eastAsia="en-CA"/>
              </w:rPr>
              <w:t>Delayed due to security situation in the country. Difficult to continue implementation</w:t>
            </w:r>
          </w:p>
        </w:tc>
        <w:tc>
          <w:tcPr>
            <w:tcW w:w="1320" w:type="pct"/>
            <w:vMerge w:val="restart"/>
            <w:shd w:val="clear" w:color="auto" w:fill="auto"/>
            <w:noWrap/>
            <w:vAlign w:val="center"/>
          </w:tcPr>
          <w:p w14:paraId="048FE60B" w14:textId="2539B472" w:rsidR="000E6A11" w:rsidRPr="00AA15BF" w:rsidRDefault="000E6A11" w:rsidP="00947E40">
            <w:pPr>
              <w:rPr>
                <w:color w:val="000000"/>
                <w:sz w:val="20"/>
                <w:szCs w:val="20"/>
                <w:lang w:val="en-CA" w:eastAsia="en-CA"/>
              </w:rPr>
            </w:pPr>
            <w:r w:rsidRPr="00AA15BF">
              <w:rPr>
                <w:color w:val="000000"/>
                <w:sz w:val="20"/>
                <w:szCs w:val="20"/>
                <w:lang w:val="en-CA" w:eastAsia="en-CA"/>
              </w:rPr>
              <w:t>To request a status report to the 83</w:t>
            </w:r>
            <w:r w:rsidRPr="00AA15BF">
              <w:rPr>
                <w:color w:val="000000"/>
                <w:sz w:val="20"/>
                <w:szCs w:val="20"/>
                <w:vertAlign w:val="superscript"/>
                <w:lang w:val="en-CA" w:eastAsia="en-CA"/>
              </w:rPr>
              <w:t>rd </w:t>
            </w:r>
            <w:r w:rsidRPr="00AA15BF">
              <w:rPr>
                <w:color w:val="000000"/>
                <w:sz w:val="20"/>
                <w:szCs w:val="20"/>
                <w:lang w:val="en-CA" w:eastAsia="en-CA"/>
              </w:rPr>
              <w:t>meeting on implementation and monitor submission of stage I</w:t>
            </w:r>
            <w:bookmarkStart w:id="0" w:name="_GoBack"/>
            <w:bookmarkEnd w:id="0"/>
          </w:p>
        </w:tc>
      </w:tr>
      <w:tr w:rsidR="000E6A11" w:rsidRPr="00AA15BF" w14:paraId="0132DC08" w14:textId="77777777" w:rsidTr="000E6A11">
        <w:trPr>
          <w:trHeight w:val="285"/>
        </w:trPr>
        <w:tc>
          <w:tcPr>
            <w:tcW w:w="844" w:type="pct"/>
            <w:shd w:val="clear" w:color="auto" w:fill="auto"/>
            <w:noWrap/>
            <w:hideMark/>
          </w:tcPr>
          <w:p w14:paraId="0C10BB49" w14:textId="1972656F" w:rsidR="000E6A11" w:rsidRPr="00AA15BF" w:rsidRDefault="000E6A11" w:rsidP="00C226CB">
            <w:pPr>
              <w:jc w:val="left"/>
              <w:rPr>
                <w:color w:val="000000"/>
                <w:sz w:val="20"/>
                <w:szCs w:val="20"/>
                <w:lang w:val="en-CA" w:eastAsia="en-CA"/>
              </w:rPr>
            </w:pPr>
            <w:r w:rsidRPr="00AA15BF">
              <w:rPr>
                <w:color w:val="000000"/>
                <w:sz w:val="20"/>
                <w:szCs w:val="20"/>
                <w:lang w:val="en-CA" w:eastAsia="en-CA"/>
              </w:rPr>
              <w:t>Syrian Arab Republic (the)</w:t>
            </w:r>
          </w:p>
          <w:p w14:paraId="78ED9CCF" w14:textId="77777777" w:rsidR="000E6A11" w:rsidRPr="00AA15BF" w:rsidRDefault="000E6A11" w:rsidP="00C226CB">
            <w:pPr>
              <w:jc w:val="left"/>
              <w:rPr>
                <w:color w:val="000000"/>
                <w:sz w:val="20"/>
                <w:szCs w:val="20"/>
                <w:lang w:val="en-CA" w:eastAsia="en-CA"/>
              </w:rPr>
            </w:pPr>
            <w:r w:rsidRPr="00AA15BF">
              <w:rPr>
                <w:color w:val="000000"/>
                <w:sz w:val="20"/>
                <w:szCs w:val="20"/>
                <w:lang w:val="en-CA" w:eastAsia="en-CA"/>
              </w:rPr>
              <w:t>SYR/FOA/61/PRP/102</w:t>
            </w:r>
          </w:p>
        </w:tc>
        <w:tc>
          <w:tcPr>
            <w:tcW w:w="1095" w:type="pct"/>
            <w:shd w:val="clear" w:color="auto" w:fill="auto"/>
            <w:noWrap/>
            <w:hideMark/>
          </w:tcPr>
          <w:p w14:paraId="4EA5A15E" w14:textId="77777777" w:rsidR="000E6A11" w:rsidRPr="00AA15BF" w:rsidRDefault="000E6A11" w:rsidP="00C226CB">
            <w:pPr>
              <w:rPr>
                <w:color w:val="000000"/>
                <w:sz w:val="20"/>
                <w:szCs w:val="20"/>
                <w:lang w:val="en-CA" w:eastAsia="en-CA"/>
              </w:rPr>
            </w:pPr>
            <w:r w:rsidRPr="00AA15BF">
              <w:rPr>
                <w:color w:val="000000"/>
                <w:sz w:val="20"/>
                <w:szCs w:val="20"/>
                <w:lang w:val="en-CA" w:eastAsia="en-CA"/>
              </w:rPr>
              <w:t>Preparation for HCFC phase</w:t>
            </w:r>
            <w:r w:rsidRPr="00AA15BF">
              <w:rPr>
                <w:color w:val="000000"/>
                <w:sz w:val="20"/>
                <w:szCs w:val="20"/>
                <w:lang w:val="en-CA" w:eastAsia="en-CA"/>
              </w:rPr>
              <w:noBreakHyphen/>
              <w:t>out investment activities (foam sector)</w:t>
            </w:r>
          </w:p>
        </w:tc>
        <w:tc>
          <w:tcPr>
            <w:tcW w:w="497" w:type="pct"/>
            <w:shd w:val="clear" w:color="auto" w:fill="auto"/>
            <w:noWrap/>
            <w:hideMark/>
          </w:tcPr>
          <w:p w14:paraId="432C69D7" w14:textId="77777777" w:rsidR="000E6A11" w:rsidRPr="00AA15BF" w:rsidRDefault="000E6A11" w:rsidP="00C226CB">
            <w:pPr>
              <w:jc w:val="center"/>
              <w:rPr>
                <w:color w:val="000000"/>
                <w:sz w:val="20"/>
                <w:szCs w:val="20"/>
                <w:lang w:val="en-CA" w:eastAsia="en-CA"/>
              </w:rPr>
            </w:pPr>
            <w:r w:rsidRPr="00AA15BF">
              <w:rPr>
                <w:color w:val="000000"/>
                <w:sz w:val="20"/>
                <w:szCs w:val="20"/>
                <w:lang w:val="en-CA" w:eastAsia="en-CA"/>
              </w:rPr>
              <w:t>58</w:t>
            </w:r>
          </w:p>
        </w:tc>
        <w:tc>
          <w:tcPr>
            <w:tcW w:w="1244" w:type="pct"/>
            <w:vMerge/>
            <w:shd w:val="clear" w:color="auto" w:fill="auto"/>
          </w:tcPr>
          <w:p w14:paraId="19E53D04" w14:textId="6702B522" w:rsidR="000E6A11" w:rsidRPr="00AA15BF" w:rsidRDefault="000E6A11" w:rsidP="00C226CB">
            <w:pPr>
              <w:rPr>
                <w:color w:val="000000"/>
                <w:sz w:val="20"/>
                <w:szCs w:val="20"/>
                <w:lang w:val="en-CA" w:eastAsia="en-CA"/>
              </w:rPr>
            </w:pPr>
          </w:p>
        </w:tc>
        <w:tc>
          <w:tcPr>
            <w:tcW w:w="1320" w:type="pct"/>
            <w:vMerge/>
            <w:shd w:val="clear" w:color="auto" w:fill="auto"/>
            <w:noWrap/>
          </w:tcPr>
          <w:p w14:paraId="0A62891D" w14:textId="53D9D665" w:rsidR="000E6A11" w:rsidRPr="00AA15BF" w:rsidRDefault="000E6A11" w:rsidP="00947E40">
            <w:pPr>
              <w:rPr>
                <w:color w:val="000000"/>
                <w:sz w:val="20"/>
                <w:szCs w:val="20"/>
                <w:lang w:val="en-CA" w:eastAsia="en-CA"/>
              </w:rPr>
            </w:pPr>
          </w:p>
        </w:tc>
      </w:tr>
      <w:tr w:rsidR="0060687C" w:rsidRPr="00AA15BF" w14:paraId="7AEA956A" w14:textId="77777777" w:rsidTr="007A27F5">
        <w:trPr>
          <w:trHeight w:val="285"/>
        </w:trPr>
        <w:tc>
          <w:tcPr>
            <w:tcW w:w="844" w:type="pct"/>
            <w:shd w:val="clear" w:color="auto" w:fill="auto"/>
            <w:noWrap/>
            <w:hideMark/>
          </w:tcPr>
          <w:p w14:paraId="3B68A9A1" w14:textId="1D1DEEA3" w:rsidR="0060687C" w:rsidRPr="00AA15BF" w:rsidRDefault="0060687C" w:rsidP="00C226CB">
            <w:pPr>
              <w:jc w:val="left"/>
              <w:rPr>
                <w:color w:val="000000"/>
                <w:sz w:val="20"/>
                <w:szCs w:val="20"/>
                <w:lang w:val="en-CA" w:eastAsia="en-CA"/>
              </w:rPr>
            </w:pPr>
            <w:r w:rsidRPr="00AA15BF">
              <w:rPr>
                <w:color w:val="000000"/>
                <w:sz w:val="20"/>
                <w:szCs w:val="20"/>
                <w:lang w:val="en-CA" w:eastAsia="en-CA"/>
              </w:rPr>
              <w:t>Syrian Arab Republic (the)</w:t>
            </w:r>
          </w:p>
          <w:p w14:paraId="39406120" w14:textId="77777777" w:rsidR="0060687C" w:rsidRPr="00AA15BF" w:rsidRDefault="0060687C" w:rsidP="00C226CB">
            <w:pPr>
              <w:jc w:val="left"/>
              <w:rPr>
                <w:color w:val="000000"/>
                <w:sz w:val="20"/>
                <w:szCs w:val="20"/>
                <w:lang w:val="en-CA" w:eastAsia="en-CA"/>
              </w:rPr>
            </w:pPr>
            <w:r w:rsidRPr="00AA15BF">
              <w:rPr>
                <w:color w:val="000000"/>
                <w:sz w:val="20"/>
                <w:szCs w:val="20"/>
                <w:lang w:val="en-CA" w:eastAsia="en-CA"/>
              </w:rPr>
              <w:t>SYR/REF/62/INV/103</w:t>
            </w:r>
          </w:p>
        </w:tc>
        <w:tc>
          <w:tcPr>
            <w:tcW w:w="1095" w:type="pct"/>
            <w:shd w:val="clear" w:color="auto" w:fill="auto"/>
            <w:noWrap/>
            <w:hideMark/>
          </w:tcPr>
          <w:p w14:paraId="75DAE815" w14:textId="64A0628A" w:rsidR="0060687C" w:rsidRPr="00AA15BF" w:rsidRDefault="00125716" w:rsidP="00C226CB">
            <w:pPr>
              <w:rPr>
                <w:color w:val="000000"/>
                <w:sz w:val="20"/>
                <w:szCs w:val="20"/>
                <w:lang w:val="en-CA" w:eastAsia="en-CA"/>
              </w:rPr>
            </w:pPr>
            <w:r w:rsidRPr="00AA15BF">
              <w:rPr>
                <w:color w:val="000000"/>
                <w:sz w:val="20"/>
                <w:szCs w:val="20"/>
                <w:lang w:val="en-CA" w:eastAsia="en-CA"/>
              </w:rPr>
              <w:t>Phase-out of HCFC-22 and HCFC</w:t>
            </w:r>
            <w:r w:rsidRPr="00AA15BF">
              <w:rPr>
                <w:color w:val="000000"/>
                <w:sz w:val="20"/>
                <w:szCs w:val="20"/>
                <w:lang w:val="en-CA" w:eastAsia="en-CA"/>
              </w:rPr>
              <w:noBreakHyphen/>
            </w:r>
            <w:r w:rsidR="0060687C" w:rsidRPr="00AA15BF">
              <w:rPr>
                <w:color w:val="000000"/>
                <w:sz w:val="20"/>
                <w:szCs w:val="20"/>
                <w:lang w:val="en-CA" w:eastAsia="en-CA"/>
              </w:rPr>
              <w:t>141b from the manufacture of unitary air</w:t>
            </w:r>
            <w:r w:rsidR="0060687C" w:rsidRPr="00AA15BF">
              <w:rPr>
                <w:color w:val="000000"/>
                <w:sz w:val="20"/>
                <w:szCs w:val="20"/>
                <w:lang w:val="en-CA" w:eastAsia="en-CA"/>
              </w:rPr>
              <w:noBreakHyphen/>
              <w:t>conditioning equipment and rigid polyurethane insulation panels at Al Hafez Group</w:t>
            </w:r>
          </w:p>
        </w:tc>
        <w:tc>
          <w:tcPr>
            <w:tcW w:w="497" w:type="pct"/>
            <w:shd w:val="clear" w:color="auto" w:fill="auto"/>
            <w:noWrap/>
            <w:hideMark/>
          </w:tcPr>
          <w:p w14:paraId="6A065733" w14:textId="77777777" w:rsidR="0060687C" w:rsidRPr="00AA15BF" w:rsidRDefault="0060687C" w:rsidP="00C226CB">
            <w:pPr>
              <w:jc w:val="center"/>
              <w:rPr>
                <w:color w:val="000000"/>
                <w:sz w:val="20"/>
                <w:szCs w:val="20"/>
                <w:lang w:val="en-CA" w:eastAsia="en-CA"/>
              </w:rPr>
            </w:pPr>
            <w:r w:rsidRPr="00AA15BF">
              <w:rPr>
                <w:color w:val="000000"/>
                <w:sz w:val="20"/>
                <w:szCs w:val="20"/>
                <w:lang w:val="en-CA" w:eastAsia="en-CA"/>
              </w:rPr>
              <w:t>28</w:t>
            </w:r>
          </w:p>
        </w:tc>
        <w:tc>
          <w:tcPr>
            <w:tcW w:w="1244" w:type="pct"/>
            <w:shd w:val="clear" w:color="auto" w:fill="auto"/>
            <w:hideMark/>
          </w:tcPr>
          <w:p w14:paraId="104C3D2F" w14:textId="1F710E59" w:rsidR="0060687C" w:rsidRPr="00AA15BF" w:rsidRDefault="0060687C" w:rsidP="00C226CB">
            <w:pPr>
              <w:rPr>
                <w:color w:val="000000"/>
                <w:sz w:val="20"/>
                <w:szCs w:val="20"/>
                <w:lang w:val="en-CA" w:eastAsia="en-CA"/>
              </w:rPr>
            </w:pPr>
            <w:r w:rsidRPr="00AA15BF">
              <w:rPr>
                <w:color w:val="000000"/>
                <w:sz w:val="20"/>
                <w:szCs w:val="20"/>
                <w:lang w:val="en-CA" w:eastAsia="en-CA"/>
              </w:rPr>
              <w:t>Project with implementation delays (12 months delay) due to security situation in the country. Updated information shows some improvement in situation and agency is exploring alternative project implementation modalities</w:t>
            </w:r>
          </w:p>
        </w:tc>
        <w:tc>
          <w:tcPr>
            <w:tcW w:w="1320" w:type="pct"/>
            <w:shd w:val="clear" w:color="auto" w:fill="auto"/>
            <w:noWrap/>
            <w:hideMark/>
          </w:tcPr>
          <w:p w14:paraId="57D3FF00" w14:textId="14E4C637" w:rsidR="0060687C" w:rsidRPr="00AA15BF" w:rsidRDefault="0060687C" w:rsidP="00947E40">
            <w:pPr>
              <w:rPr>
                <w:color w:val="000000"/>
                <w:sz w:val="20"/>
                <w:szCs w:val="20"/>
                <w:lang w:val="en-CA" w:eastAsia="en-CA"/>
              </w:rPr>
            </w:pPr>
            <w:r w:rsidRPr="00AA15BF">
              <w:rPr>
                <w:color w:val="000000"/>
                <w:sz w:val="20"/>
                <w:szCs w:val="20"/>
                <w:lang w:val="en-CA" w:eastAsia="en-CA"/>
              </w:rPr>
              <w:t>To request a status report to the 83</w:t>
            </w:r>
            <w:r w:rsidRPr="00AA15BF">
              <w:rPr>
                <w:color w:val="000000"/>
                <w:sz w:val="20"/>
                <w:szCs w:val="20"/>
                <w:vertAlign w:val="superscript"/>
                <w:lang w:val="en-CA" w:eastAsia="en-CA"/>
              </w:rPr>
              <w:t>rd </w:t>
            </w:r>
            <w:r w:rsidRPr="00AA15BF">
              <w:rPr>
                <w:color w:val="000000"/>
                <w:sz w:val="20"/>
                <w:szCs w:val="20"/>
                <w:lang w:val="en-CA" w:eastAsia="en-CA"/>
              </w:rPr>
              <w:t xml:space="preserve">meeting </w:t>
            </w:r>
            <w:r w:rsidR="00947E40" w:rsidRPr="00AA15BF">
              <w:rPr>
                <w:color w:val="000000"/>
                <w:sz w:val="20"/>
                <w:szCs w:val="20"/>
                <w:lang w:val="en-CA" w:eastAsia="en-CA"/>
              </w:rPr>
              <w:t>on</w:t>
            </w:r>
            <w:r w:rsidRPr="00AA15BF">
              <w:rPr>
                <w:color w:val="000000"/>
                <w:sz w:val="20"/>
                <w:szCs w:val="20"/>
                <w:lang w:val="en-CA" w:eastAsia="en-CA"/>
              </w:rPr>
              <w:t xml:space="preserve"> implementation</w:t>
            </w:r>
          </w:p>
        </w:tc>
      </w:tr>
      <w:tr w:rsidR="0060687C" w:rsidRPr="00AA15BF" w14:paraId="42C8622E" w14:textId="77777777" w:rsidTr="007A27F5">
        <w:trPr>
          <w:trHeight w:val="285"/>
        </w:trPr>
        <w:tc>
          <w:tcPr>
            <w:tcW w:w="844" w:type="pct"/>
            <w:shd w:val="clear" w:color="auto" w:fill="auto"/>
            <w:noWrap/>
          </w:tcPr>
          <w:p w14:paraId="4D15381F" w14:textId="77777777" w:rsidR="0060687C" w:rsidRPr="00AA15BF" w:rsidRDefault="0060687C" w:rsidP="00C226CB">
            <w:pPr>
              <w:jc w:val="left"/>
              <w:rPr>
                <w:color w:val="000000"/>
                <w:sz w:val="20"/>
                <w:szCs w:val="20"/>
                <w:lang w:val="en-CA" w:eastAsia="en-CA"/>
              </w:rPr>
            </w:pPr>
            <w:r w:rsidRPr="00AA15BF">
              <w:rPr>
                <w:color w:val="000000"/>
                <w:sz w:val="20"/>
                <w:szCs w:val="20"/>
                <w:lang w:val="en-CA" w:eastAsia="en-CA"/>
              </w:rPr>
              <w:t>Syrian Arab Republic (the)</w:t>
            </w:r>
          </w:p>
          <w:p w14:paraId="05F4021D" w14:textId="4216D1C8" w:rsidR="0060687C" w:rsidRPr="00AA15BF" w:rsidRDefault="0060687C" w:rsidP="00C226CB">
            <w:pPr>
              <w:jc w:val="left"/>
              <w:rPr>
                <w:color w:val="000000"/>
                <w:sz w:val="20"/>
                <w:szCs w:val="20"/>
                <w:lang w:val="en-CA" w:eastAsia="en-CA"/>
              </w:rPr>
            </w:pPr>
            <w:r w:rsidRPr="00AA15BF">
              <w:rPr>
                <w:color w:val="000000"/>
                <w:sz w:val="20"/>
                <w:szCs w:val="20"/>
                <w:lang w:val="en-CA" w:eastAsia="en-CA"/>
              </w:rPr>
              <w:t>SYR/SEV/73/INS/104</w:t>
            </w:r>
          </w:p>
        </w:tc>
        <w:tc>
          <w:tcPr>
            <w:tcW w:w="1095" w:type="pct"/>
            <w:shd w:val="clear" w:color="auto" w:fill="auto"/>
            <w:noWrap/>
          </w:tcPr>
          <w:p w14:paraId="7D01D884" w14:textId="007ABB4E" w:rsidR="0060687C" w:rsidRPr="00AA15BF" w:rsidRDefault="0060687C" w:rsidP="00C226CB">
            <w:pPr>
              <w:rPr>
                <w:color w:val="000000"/>
                <w:sz w:val="20"/>
                <w:szCs w:val="20"/>
                <w:lang w:val="en-CA" w:eastAsia="en-CA"/>
              </w:rPr>
            </w:pPr>
            <w:r w:rsidRPr="00AA15BF">
              <w:rPr>
                <w:color w:val="000000"/>
                <w:sz w:val="20"/>
                <w:szCs w:val="20"/>
                <w:lang w:val="en-CA" w:eastAsia="en-CA"/>
              </w:rPr>
              <w:t>Extension of institutional strengthening (phase V: 1/2015-12/2016)</w:t>
            </w:r>
          </w:p>
        </w:tc>
        <w:tc>
          <w:tcPr>
            <w:tcW w:w="497" w:type="pct"/>
            <w:shd w:val="clear" w:color="auto" w:fill="auto"/>
            <w:noWrap/>
          </w:tcPr>
          <w:p w14:paraId="4ADC32D1" w14:textId="7F70440C" w:rsidR="0060687C" w:rsidRPr="00AA15BF" w:rsidRDefault="0060687C" w:rsidP="00C226CB">
            <w:pPr>
              <w:jc w:val="center"/>
              <w:rPr>
                <w:color w:val="000000"/>
                <w:sz w:val="20"/>
                <w:szCs w:val="20"/>
                <w:lang w:val="en-CA" w:eastAsia="en-CA"/>
              </w:rPr>
            </w:pPr>
            <w:r w:rsidRPr="00AA15BF">
              <w:rPr>
                <w:color w:val="000000"/>
                <w:sz w:val="20"/>
                <w:szCs w:val="20"/>
                <w:lang w:val="en-CA" w:eastAsia="en-CA"/>
              </w:rPr>
              <w:t>0</w:t>
            </w:r>
          </w:p>
        </w:tc>
        <w:tc>
          <w:tcPr>
            <w:tcW w:w="1244" w:type="pct"/>
            <w:shd w:val="clear" w:color="auto" w:fill="auto"/>
          </w:tcPr>
          <w:p w14:paraId="7C96674B" w14:textId="6A6FB379" w:rsidR="0060687C" w:rsidRPr="00AA15BF" w:rsidRDefault="0060687C" w:rsidP="00C226CB">
            <w:pPr>
              <w:rPr>
                <w:color w:val="000000"/>
                <w:sz w:val="20"/>
                <w:szCs w:val="20"/>
                <w:lang w:val="en-CA" w:eastAsia="en-CA"/>
              </w:rPr>
            </w:pPr>
            <w:r w:rsidRPr="00AA15BF">
              <w:rPr>
                <w:color w:val="000000"/>
                <w:sz w:val="20"/>
                <w:szCs w:val="20"/>
                <w:lang w:val="en-CA" w:eastAsia="en-CA"/>
              </w:rPr>
              <w:t>Delayed due to security situation in the country</w:t>
            </w:r>
          </w:p>
        </w:tc>
        <w:tc>
          <w:tcPr>
            <w:tcW w:w="1320" w:type="pct"/>
            <w:shd w:val="clear" w:color="auto" w:fill="auto"/>
            <w:noWrap/>
          </w:tcPr>
          <w:p w14:paraId="3105B39D" w14:textId="0ABC9986" w:rsidR="0060687C" w:rsidRPr="00AA15BF" w:rsidRDefault="0060687C" w:rsidP="00947E40">
            <w:pPr>
              <w:rPr>
                <w:color w:val="000000"/>
                <w:sz w:val="20"/>
                <w:szCs w:val="20"/>
                <w:lang w:val="en-CA" w:eastAsia="en-CA"/>
              </w:rPr>
            </w:pPr>
            <w:r w:rsidRPr="00AA15BF">
              <w:rPr>
                <w:color w:val="000000"/>
                <w:sz w:val="20"/>
                <w:szCs w:val="20"/>
                <w:lang w:val="en-CA" w:eastAsia="en-CA"/>
              </w:rPr>
              <w:t>To request a status report to the 83</w:t>
            </w:r>
            <w:r w:rsidRPr="00AA15BF">
              <w:rPr>
                <w:color w:val="000000"/>
                <w:sz w:val="20"/>
                <w:szCs w:val="20"/>
                <w:vertAlign w:val="superscript"/>
                <w:lang w:val="en-CA" w:eastAsia="en-CA"/>
              </w:rPr>
              <w:t>rd </w:t>
            </w:r>
            <w:r w:rsidRPr="00AA15BF">
              <w:rPr>
                <w:color w:val="000000"/>
                <w:sz w:val="20"/>
                <w:szCs w:val="20"/>
                <w:lang w:val="en-CA" w:eastAsia="en-CA"/>
              </w:rPr>
              <w:t xml:space="preserve">meeting </w:t>
            </w:r>
            <w:r w:rsidR="00947E40" w:rsidRPr="00AA15BF">
              <w:rPr>
                <w:color w:val="000000"/>
                <w:sz w:val="20"/>
                <w:szCs w:val="20"/>
                <w:lang w:val="en-CA" w:eastAsia="en-CA"/>
              </w:rPr>
              <w:t>on</w:t>
            </w:r>
            <w:r w:rsidRPr="00AA15BF">
              <w:rPr>
                <w:color w:val="000000"/>
                <w:sz w:val="20"/>
                <w:szCs w:val="20"/>
                <w:lang w:val="en-CA" w:eastAsia="en-CA"/>
              </w:rPr>
              <w:t xml:space="preserve"> implementation </w:t>
            </w:r>
          </w:p>
        </w:tc>
      </w:tr>
      <w:tr w:rsidR="0060687C" w:rsidRPr="00AA15BF" w14:paraId="6B977211" w14:textId="77777777" w:rsidTr="007A27F5">
        <w:trPr>
          <w:trHeight w:val="480"/>
        </w:trPr>
        <w:tc>
          <w:tcPr>
            <w:tcW w:w="844" w:type="pct"/>
            <w:shd w:val="clear" w:color="auto" w:fill="auto"/>
            <w:noWrap/>
          </w:tcPr>
          <w:p w14:paraId="3A05B68F" w14:textId="77777777" w:rsidR="0060687C" w:rsidRPr="00AA15BF" w:rsidRDefault="0060687C" w:rsidP="00C226CB">
            <w:pPr>
              <w:jc w:val="left"/>
              <w:rPr>
                <w:color w:val="000000"/>
                <w:sz w:val="20"/>
                <w:szCs w:val="20"/>
                <w:lang w:val="en-CA" w:eastAsia="en-CA"/>
              </w:rPr>
            </w:pPr>
            <w:r w:rsidRPr="00AA15BF">
              <w:rPr>
                <w:color w:val="000000"/>
                <w:sz w:val="20"/>
                <w:szCs w:val="20"/>
                <w:lang w:val="en-CA" w:eastAsia="en-CA"/>
              </w:rPr>
              <w:t>Tunisia</w:t>
            </w:r>
          </w:p>
          <w:p w14:paraId="19F1DB28" w14:textId="08395A07" w:rsidR="0060687C" w:rsidRPr="00AA15BF" w:rsidRDefault="0060687C" w:rsidP="00C226CB">
            <w:pPr>
              <w:jc w:val="left"/>
              <w:rPr>
                <w:color w:val="000000"/>
                <w:sz w:val="20"/>
                <w:szCs w:val="20"/>
                <w:lang w:val="en-CA" w:eastAsia="en-CA"/>
              </w:rPr>
            </w:pPr>
            <w:r w:rsidRPr="00AA15BF">
              <w:rPr>
                <w:color w:val="000000"/>
                <w:sz w:val="20"/>
                <w:szCs w:val="20"/>
                <w:lang w:val="en-CA" w:eastAsia="en-CA"/>
              </w:rPr>
              <w:t>TUN/PHA/76/INV/68</w:t>
            </w:r>
          </w:p>
        </w:tc>
        <w:tc>
          <w:tcPr>
            <w:tcW w:w="1095" w:type="pct"/>
            <w:shd w:val="clear" w:color="auto" w:fill="auto"/>
            <w:noWrap/>
          </w:tcPr>
          <w:p w14:paraId="6E715D67" w14:textId="1B3F7C5D" w:rsidR="0060687C" w:rsidRPr="00AA15BF" w:rsidRDefault="0060687C" w:rsidP="00C226CB">
            <w:pPr>
              <w:rPr>
                <w:color w:val="000000"/>
                <w:sz w:val="20"/>
                <w:szCs w:val="20"/>
                <w:lang w:val="en-CA" w:eastAsia="en-CA"/>
              </w:rPr>
            </w:pPr>
            <w:r w:rsidRPr="00AA15BF">
              <w:rPr>
                <w:color w:val="000000"/>
                <w:sz w:val="20"/>
                <w:szCs w:val="20"/>
                <w:lang w:val="en-CA" w:eastAsia="en-CA"/>
              </w:rPr>
              <w:t>HCFC phase-out management plan (stage I, second tranche) (residential air-conditioning manufacturing sector plan)</w:t>
            </w:r>
          </w:p>
        </w:tc>
        <w:tc>
          <w:tcPr>
            <w:tcW w:w="497" w:type="pct"/>
            <w:shd w:val="clear" w:color="auto" w:fill="auto"/>
            <w:noWrap/>
          </w:tcPr>
          <w:p w14:paraId="0E192A63" w14:textId="6D92A9A4" w:rsidR="0060687C" w:rsidRPr="00AA15BF" w:rsidRDefault="0060687C" w:rsidP="00C226CB">
            <w:pPr>
              <w:jc w:val="center"/>
              <w:rPr>
                <w:color w:val="000000"/>
                <w:sz w:val="20"/>
                <w:szCs w:val="20"/>
                <w:lang w:val="en-CA" w:eastAsia="en-CA"/>
              </w:rPr>
            </w:pPr>
            <w:r w:rsidRPr="00AA15BF">
              <w:rPr>
                <w:color w:val="000000"/>
                <w:sz w:val="20"/>
                <w:szCs w:val="20"/>
                <w:lang w:val="en-CA" w:eastAsia="en-CA"/>
              </w:rPr>
              <w:t>0</w:t>
            </w:r>
          </w:p>
        </w:tc>
        <w:tc>
          <w:tcPr>
            <w:tcW w:w="1244" w:type="pct"/>
            <w:shd w:val="clear" w:color="auto" w:fill="auto"/>
          </w:tcPr>
          <w:p w14:paraId="767BD614" w14:textId="7B33FB84" w:rsidR="0060687C" w:rsidRPr="00AA15BF" w:rsidRDefault="0060687C" w:rsidP="00C226CB">
            <w:pPr>
              <w:rPr>
                <w:color w:val="000000"/>
                <w:sz w:val="20"/>
                <w:szCs w:val="20"/>
                <w:lang w:val="en-CA" w:eastAsia="en-CA"/>
              </w:rPr>
            </w:pPr>
            <w:r w:rsidRPr="00AA15BF">
              <w:rPr>
                <w:color w:val="000000"/>
                <w:sz w:val="20"/>
                <w:szCs w:val="20"/>
                <w:lang w:val="en-CA" w:eastAsia="en-CA"/>
              </w:rPr>
              <w:t>Low disbursement rate of approved funds; technical issues faced relating to adoption of R-290 in air-conditioner manufacturing</w:t>
            </w:r>
          </w:p>
        </w:tc>
        <w:tc>
          <w:tcPr>
            <w:tcW w:w="1320" w:type="pct"/>
            <w:shd w:val="clear" w:color="auto" w:fill="auto"/>
          </w:tcPr>
          <w:p w14:paraId="07D0AD5D" w14:textId="073F7E71" w:rsidR="0060687C" w:rsidRPr="00AA15BF" w:rsidRDefault="0060687C" w:rsidP="00C226CB">
            <w:pPr>
              <w:rPr>
                <w:color w:val="000000"/>
                <w:sz w:val="20"/>
                <w:szCs w:val="20"/>
                <w:lang w:val="en-CA" w:eastAsia="en-CA"/>
              </w:rPr>
            </w:pPr>
            <w:r w:rsidRPr="00AA15BF">
              <w:rPr>
                <w:color w:val="000000"/>
                <w:sz w:val="20"/>
                <w:szCs w:val="20"/>
                <w:lang w:val="en-CA" w:eastAsia="en-CA"/>
              </w:rPr>
              <w:t>To request a status report to the 83</w:t>
            </w:r>
            <w:r w:rsidRPr="00AA15BF">
              <w:rPr>
                <w:color w:val="000000"/>
                <w:sz w:val="20"/>
                <w:szCs w:val="20"/>
                <w:vertAlign w:val="superscript"/>
                <w:lang w:val="en-CA" w:eastAsia="en-CA"/>
              </w:rPr>
              <w:t>rd </w:t>
            </w:r>
            <w:r w:rsidRPr="00AA15BF">
              <w:rPr>
                <w:color w:val="000000"/>
                <w:sz w:val="20"/>
                <w:szCs w:val="20"/>
                <w:lang w:val="en-CA" w:eastAsia="en-CA"/>
              </w:rPr>
              <w:t xml:space="preserve">meeting on progress on implementation and the level of funds disbursement </w:t>
            </w:r>
          </w:p>
        </w:tc>
      </w:tr>
      <w:tr w:rsidR="00023E8A" w:rsidRPr="00AA15BF" w14:paraId="6314D8A2" w14:textId="77777777" w:rsidTr="00023E8A">
        <w:trPr>
          <w:trHeight w:val="480"/>
        </w:trPr>
        <w:tc>
          <w:tcPr>
            <w:tcW w:w="844" w:type="pct"/>
            <w:shd w:val="clear" w:color="auto" w:fill="auto"/>
            <w:noWrap/>
          </w:tcPr>
          <w:p w14:paraId="5DB69D29" w14:textId="77777777" w:rsidR="00023E8A" w:rsidRPr="00AA15BF" w:rsidRDefault="00023E8A" w:rsidP="00C226CB">
            <w:pPr>
              <w:jc w:val="left"/>
              <w:rPr>
                <w:color w:val="000000"/>
                <w:sz w:val="20"/>
                <w:szCs w:val="20"/>
                <w:lang w:val="en-CA" w:eastAsia="en-CA"/>
              </w:rPr>
            </w:pPr>
            <w:r w:rsidRPr="00AA15BF">
              <w:rPr>
                <w:color w:val="000000"/>
                <w:sz w:val="20"/>
                <w:szCs w:val="20"/>
                <w:lang w:val="en-CA" w:eastAsia="en-CA"/>
              </w:rPr>
              <w:t>Tunisia</w:t>
            </w:r>
          </w:p>
          <w:p w14:paraId="17BBF8F9" w14:textId="41B80F00" w:rsidR="00023E8A" w:rsidRPr="00AA15BF" w:rsidRDefault="00023E8A" w:rsidP="00C226CB">
            <w:pPr>
              <w:jc w:val="left"/>
              <w:rPr>
                <w:color w:val="000000"/>
                <w:sz w:val="20"/>
                <w:szCs w:val="20"/>
                <w:lang w:val="en-CA" w:eastAsia="en-CA"/>
              </w:rPr>
            </w:pPr>
            <w:r w:rsidRPr="00AA15BF">
              <w:rPr>
                <w:color w:val="000000"/>
                <w:sz w:val="20"/>
                <w:szCs w:val="20"/>
                <w:lang w:val="en-CA" w:eastAsia="en-CA"/>
              </w:rPr>
              <w:t>TUN/PHA/77/PRP/71</w:t>
            </w:r>
          </w:p>
        </w:tc>
        <w:tc>
          <w:tcPr>
            <w:tcW w:w="1095" w:type="pct"/>
            <w:shd w:val="clear" w:color="auto" w:fill="auto"/>
            <w:noWrap/>
          </w:tcPr>
          <w:p w14:paraId="214B260D" w14:textId="4D245C6C" w:rsidR="00023E8A" w:rsidRPr="00AA15BF" w:rsidRDefault="00023E8A" w:rsidP="00C226CB">
            <w:pPr>
              <w:rPr>
                <w:color w:val="000000"/>
                <w:sz w:val="20"/>
                <w:szCs w:val="20"/>
                <w:lang w:val="en-CA" w:eastAsia="en-CA"/>
              </w:rPr>
            </w:pPr>
            <w:r w:rsidRPr="00AA15BF">
              <w:rPr>
                <w:color w:val="000000"/>
                <w:sz w:val="20"/>
                <w:szCs w:val="20"/>
                <w:lang w:val="en-CA" w:eastAsia="en-CA"/>
              </w:rPr>
              <w:t>Preparation of a HCFC phase</w:t>
            </w:r>
            <w:r w:rsidRPr="00AA15BF">
              <w:rPr>
                <w:color w:val="000000"/>
                <w:sz w:val="20"/>
                <w:szCs w:val="20"/>
                <w:lang w:val="en-CA" w:eastAsia="en-CA"/>
              </w:rPr>
              <w:noBreakHyphen/>
              <w:t>out management plan (stage II)</w:t>
            </w:r>
          </w:p>
        </w:tc>
        <w:tc>
          <w:tcPr>
            <w:tcW w:w="497" w:type="pct"/>
            <w:shd w:val="clear" w:color="auto" w:fill="auto"/>
            <w:noWrap/>
          </w:tcPr>
          <w:p w14:paraId="5AFF8009" w14:textId="06FA8AE2" w:rsidR="00023E8A" w:rsidRPr="00AA15BF" w:rsidRDefault="00023E8A" w:rsidP="00C226CB">
            <w:pPr>
              <w:jc w:val="center"/>
              <w:rPr>
                <w:color w:val="000000"/>
                <w:sz w:val="20"/>
                <w:szCs w:val="20"/>
                <w:lang w:val="en-CA" w:eastAsia="en-CA"/>
              </w:rPr>
            </w:pPr>
            <w:r w:rsidRPr="00AA15BF">
              <w:rPr>
                <w:color w:val="000000"/>
                <w:sz w:val="20"/>
                <w:szCs w:val="20"/>
                <w:lang w:val="en-CA" w:eastAsia="en-CA"/>
              </w:rPr>
              <w:t>0</w:t>
            </w:r>
          </w:p>
        </w:tc>
        <w:tc>
          <w:tcPr>
            <w:tcW w:w="1244" w:type="pct"/>
            <w:vMerge w:val="restart"/>
            <w:shd w:val="clear" w:color="auto" w:fill="auto"/>
            <w:vAlign w:val="center"/>
          </w:tcPr>
          <w:p w14:paraId="16DFC5C5" w14:textId="0E233947" w:rsidR="00023E8A" w:rsidRPr="00AA15BF" w:rsidRDefault="00023E8A" w:rsidP="00C226CB">
            <w:pPr>
              <w:rPr>
                <w:color w:val="000000"/>
                <w:sz w:val="20"/>
                <w:szCs w:val="20"/>
                <w:lang w:val="en-CA" w:eastAsia="en-CA"/>
              </w:rPr>
            </w:pPr>
            <w:r w:rsidRPr="00AA15BF">
              <w:rPr>
                <w:color w:val="000000"/>
                <w:sz w:val="20"/>
                <w:szCs w:val="20"/>
                <w:lang w:val="en-CA" w:eastAsia="en-CA"/>
              </w:rPr>
              <w:t>Low disbursement rate of approved funds; delayed due to technical issues in stage I</w:t>
            </w:r>
          </w:p>
        </w:tc>
        <w:tc>
          <w:tcPr>
            <w:tcW w:w="1320" w:type="pct"/>
            <w:vMerge w:val="restart"/>
            <w:shd w:val="clear" w:color="auto" w:fill="auto"/>
            <w:vAlign w:val="center"/>
          </w:tcPr>
          <w:p w14:paraId="21B2CAA5" w14:textId="31A4D70F" w:rsidR="00023E8A" w:rsidRPr="00AA15BF" w:rsidRDefault="00023E8A" w:rsidP="00C226CB">
            <w:pPr>
              <w:rPr>
                <w:color w:val="000000"/>
                <w:sz w:val="20"/>
                <w:szCs w:val="20"/>
                <w:lang w:val="en-CA" w:eastAsia="en-CA"/>
              </w:rPr>
            </w:pPr>
            <w:r w:rsidRPr="00AA15BF">
              <w:rPr>
                <w:color w:val="000000"/>
                <w:sz w:val="20"/>
                <w:szCs w:val="20"/>
                <w:lang w:val="en-CA" w:eastAsia="en-CA"/>
              </w:rPr>
              <w:t>To request a status report to the 83</w:t>
            </w:r>
            <w:r w:rsidRPr="00AA15BF">
              <w:rPr>
                <w:color w:val="000000"/>
                <w:sz w:val="20"/>
                <w:szCs w:val="20"/>
                <w:vertAlign w:val="superscript"/>
                <w:lang w:val="en-CA" w:eastAsia="en-CA"/>
              </w:rPr>
              <w:t>rd </w:t>
            </w:r>
            <w:r w:rsidRPr="00AA15BF">
              <w:rPr>
                <w:color w:val="000000"/>
                <w:sz w:val="20"/>
                <w:szCs w:val="20"/>
                <w:lang w:val="en-CA" w:eastAsia="en-CA"/>
              </w:rPr>
              <w:t>meeting on the level of funds disbursement and monitor submission of stage II</w:t>
            </w:r>
          </w:p>
        </w:tc>
      </w:tr>
      <w:tr w:rsidR="00023E8A" w:rsidRPr="00AA15BF" w14:paraId="4FAF4BB9" w14:textId="77777777" w:rsidTr="007A27F5">
        <w:trPr>
          <w:trHeight w:val="713"/>
        </w:trPr>
        <w:tc>
          <w:tcPr>
            <w:tcW w:w="844" w:type="pct"/>
            <w:shd w:val="clear" w:color="auto" w:fill="auto"/>
            <w:noWrap/>
          </w:tcPr>
          <w:p w14:paraId="35180CFB" w14:textId="77777777" w:rsidR="00023E8A" w:rsidRPr="00AA15BF" w:rsidRDefault="00023E8A" w:rsidP="00C226CB">
            <w:pPr>
              <w:jc w:val="left"/>
              <w:rPr>
                <w:color w:val="000000"/>
                <w:sz w:val="20"/>
                <w:szCs w:val="20"/>
                <w:lang w:val="en-CA" w:eastAsia="en-CA"/>
              </w:rPr>
            </w:pPr>
            <w:r w:rsidRPr="00AA15BF">
              <w:rPr>
                <w:color w:val="000000"/>
                <w:sz w:val="20"/>
                <w:szCs w:val="20"/>
                <w:lang w:val="en-CA" w:eastAsia="en-CA"/>
              </w:rPr>
              <w:t>Tunisia</w:t>
            </w:r>
          </w:p>
          <w:p w14:paraId="51F74770" w14:textId="76B6DB90" w:rsidR="00023E8A" w:rsidRPr="00AA15BF" w:rsidRDefault="00023E8A" w:rsidP="00C226CB">
            <w:pPr>
              <w:jc w:val="left"/>
              <w:rPr>
                <w:color w:val="000000"/>
                <w:sz w:val="20"/>
                <w:szCs w:val="20"/>
                <w:lang w:val="en-CA" w:eastAsia="en-CA"/>
              </w:rPr>
            </w:pPr>
            <w:r w:rsidRPr="00AA15BF">
              <w:rPr>
                <w:color w:val="000000"/>
                <w:sz w:val="20"/>
                <w:szCs w:val="20"/>
                <w:lang w:val="en-CA" w:eastAsia="en-CA"/>
              </w:rPr>
              <w:t>TUN/FOA/77/PRP/72</w:t>
            </w:r>
          </w:p>
        </w:tc>
        <w:tc>
          <w:tcPr>
            <w:tcW w:w="1095" w:type="pct"/>
            <w:shd w:val="clear" w:color="auto" w:fill="auto"/>
            <w:noWrap/>
          </w:tcPr>
          <w:p w14:paraId="167C69A2" w14:textId="6012101B" w:rsidR="00023E8A" w:rsidRPr="00AA15BF" w:rsidRDefault="00023E8A" w:rsidP="00C226CB">
            <w:pPr>
              <w:rPr>
                <w:color w:val="000000"/>
                <w:sz w:val="20"/>
                <w:szCs w:val="20"/>
                <w:lang w:val="en-CA" w:eastAsia="en-CA"/>
              </w:rPr>
            </w:pPr>
            <w:r w:rsidRPr="00AA15BF">
              <w:rPr>
                <w:color w:val="000000"/>
                <w:sz w:val="20"/>
                <w:szCs w:val="20"/>
                <w:lang w:val="en-CA" w:eastAsia="en-CA"/>
              </w:rPr>
              <w:t>Preparation for HCFC phase</w:t>
            </w:r>
            <w:r w:rsidRPr="00AA15BF">
              <w:rPr>
                <w:color w:val="000000"/>
                <w:sz w:val="20"/>
                <w:szCs w:val="20"/>
                <w:lang w:val="en-CA" w:eastAsia="en-CA"/>
              </w:rPr>
              <w:noBreakHyphen/>
              <w:t>out investment activities (stage II) (polyurethane foam sector)</w:t>
            </w:r>
          </w:p>
        </w:tc>
        <w:tc>
          <w:tcPr>
            <w:tcW w:w="497" w:type="pct"/>
            <w:shd w:val="clear" w:color="auto" w:fill="auto"/>
            <w:noWrap/>
          </w:tcPr>
          <w:p w14:paraId="3DED2C71" w14:textId="3000D21F" w:rsidR="00023E8A" w:rsidRPr="00AA15BF" w:rsidRDefault="00023E8A" w:rsidP="00C226CB">
            <w:pPr>
              <w:jc w:val="center"/>
              <w:rPr>
                <w:color w:val="000000"/>
                <w:sz w:val="20"/>
                <w:szCs w:val="20"/>
                <w:lang w:val="en-CA" w:eastAsia="en-CA"/>
              </w:rPr>
            </w:pPr>
            <w:r w:rsidRPr="00AA15BF">
              <w:rPr>
                <w:color w:val="000000"/>
                <w:sz w:val="20"/>
                <w:szCs w:val="20"/>
                <w:lang w:val="en-CA" w:eastAsia="en-CA"/>
              </w:rPr>
              <w:t>0</w:t>
            </w:r>
          </w:p>
        </w:tc>
        <w:tc>
          <w:tcPr>
            <w:tcW w:w="1244" w:type="pct"/>
            <w:vMerge/>
            <w:shd w:val="clear" w:color="auto" w:fill="auto"/>
          </w:tcPr>
          <w:p w14:paraId="4ECEB48E" w14:textId="78BDCBE5" w:rsidR="00023E8A" w:rsidRPr="00AA15BF" w:rsidRDefault="00023E8A" w:rsidP="00C226CB">
            <w:pPr>
              <w:rPr>
                <w:color w:val="000000"/>
                <w:sz w:val="20"/>
                <w:szCs w:val="20"/>
                <w:lang w:val="en-CA" w:eastAsia="en-CA"/>
              </w:rPr>
            </w:pPr>
          </w:p>
        </w:tc>
        <w:tc>
          <w:tcPr>
            <w:tcW w:w="1320" w:type="pct"/>
            <w:vMerge/>
            <w:shd w:val="clear" w:color="auto" w:fill="auto"/>
          </w:tcPr>
          <w:p w14:paraId="6AF18CB1" w14:textId="2443F99E" w:rsidR="00023E8A" w:rsidRPr="00AA15BF" w:rsidRDefault="00023E8A" w:rsidP="00C226CB">
            <w:pPr>
              <w:rPr>
                <w:color w:val="000000"/>
                <w:sz w:val="20"/>
                <w:szCs w:val="20"/>
                <w:lang w:val="en-CA" w:eastAsia="en-CA"/>
              </w:rPr>
            </w:pPr>
          </w:p>
        </w:tc>
      </w:tr>
      <w:tr w:rsidR="0060687C" w:rsidRPr="00AA15BF" w14:paraId="1E9378A6" w14:textId="77777777" w:rsidTr="007A27F5">
        <w:trPr>
          <w:trHeight w:val="480"/>
        </w:trPr>
        <w:tc>
          <w:tcPr>
            <w:tcW w:w="844" w:type="pct"/>
            <w:shd w:val="clear" w:color="auto" w:fill="auto"/>
            <w:noWrap/>
            <w:hideMark/>
          </w:tcPr>
          <w:p w14:paraId="47AD3175" w14:textId="77777777" w:rsidR="0060687C" w:rsidRPr="00AA15BF" w:rsidRDefault="0060687C" w:rsidP="00C226CB">
            <w:pPr>
              <w:keepNext/>
              <w:jc w:val="left"/>
              <w:rPr>
                <w:color w:val="000000"/>
                <w:sz w:val="20"/>
                <w:szCs w:val="20"/>
                <w:lang w:val="en-CA" w:eastAsia="en-CA"/>
              </w:rPr>
            </w:pPr>
            <w:r w:rsidRPr="00AA15BF">
              <w:rPr>
                <w:color w:val="000000"/>
                <w:sz w:val="20"/>
                <w:szCs w:val="20"/>
                <w:lang w:val="en-CA" w:eastAsia="en-CA"/>
              </w:rPr>
              <w:lastRenderedPageBreak/>
              <w:t>Turkey</w:t>
            </w:r>
          </w:p>
          <w:p w14:paraId="5A4F1D95" w14:textId="77777777" w:rsidR="0060687C" w:rsidRPr="00AA15BF" w:rsidRDefault="0060687C" w:rsidP="00C226CB">
            <w:pPr>
              <w:keepNext/>
              <w:jc w:val="left"/>
              <w:rPr>
                <w:color w:val="000000"/>
                <w:sz w:val="20"/>
                <w:szCs w:val="20"/>
                <w:lang w:val="en-CA" w:eastAsia="en-CA"/>
              </w:rPr>
            </w:pPr>
            <w:r w:rsidRPr="00AA15BF">
              <w:rPr>
                <w:color w:val="000000"/>
                <w:sz w:val="20"/>
                <w:szCs w:val="20"/>
                <w:lang w:val="en-CA" w:eastAsia="en-CA"/>
              </w:rPr>
              <w:t>TUR/PHA/74/PRP/105</w:t>
            </w:r>
          </w:p>
        </w:tc>
        <w:tc>
          <w:tcPr>
            <w:tcW w:w="1095" w:type="pct"/>
            <w:shd w:val="clear" w:color="auto" w:fill="auto"/>
            <w:noWrap/>
            <w:hideMark/>
          </w:tcPr>
          <w:p w14:paraId="282ED34B" w14:textId="75C7DC0A" w:rsidR="0060687C" w:rsidRPr="00AA15BF" w:rsidRDefault="0060687C" w:rsidP="00C226CB">
            <w:pPr>
              <w:keepNext/>
              <w:rPr>
                <w:color w:val="000000"/>
                <w:sz w:val="20"/>
                <w:szCs w:val="20"/>
                <w:lang w:val="en-CA" w:eastAsia="en-CA"/>
              </w:rPr>
            </w:pPr>
            <w:r w:rsidRPr="00AA15BF">
              <w:rPr>
                <w:color w:val="000000"/>
                <w:sz w:val="20"/>
                <w:szCs w:val="20"/>
                <w:lang w:val="en-CA" w:eastAsia="en-CA"/>
              </w:rPr>
              <w:t>Preparation of a HCFC phase</w:t>
            </w:r>
            <w:r w:rsidRPr="00AA15BF">
              <w:rPr>
                <w:color w:val="000000"/>
                <w:sz w:val="20"/>
                <w:szCs w:val="20"/>
                <w:lang w:val="en-CA" w:eastAsia="en-CA"/>
              </w:rPr>
              <w:noBreakHyphen/>
              <w:t>out management plan (stage II)</w:t>
            </w:r>
          </w:p>
        </w:tc>
        <w:tc>
          <w:tcPr>
            <w:tcW w:w="497" w:type="pct"/>
            <w:shd w:val="clear" w:color="auto" w:fill="auto"/>
            <w:noWrap/>
            <w:hideMark/>
          </w:tcPr>
          <w:p w14:paraId="276CA8E2" w14:textId="77777777" w:rsidR="0060687C" w:rsidRPr="00AA15BF" w:rsidRDefault="0060687C" w:rsidP="00C226CB">
            <w:pPr>
              <w:keepNext/>
              <w:jc w:val="center"/>
              <w:rPr>
                <w:color w:val="000000"/>
                <w:sz w:val="20"/>
                <w:szCs w:val="20"/>
                <w:lang w:val="en-CA" w:eastAsia="en-CA"/>
              </w:rPr>
            </w:pPr>
            <w:r w:rsidRPr="00AA15BF">
              <w:rPr>
                <w:color w:val="000000"/>
                <w:sz w:val="20"/>
                <w:szCs w:val="20"/>
                <w:lang w:val="en-CA" w:eastAsia="en-CA"/>
              </w:rPr>
              <w:t>0</w:t>
            </w:r>
          </w:p>
        </w:tc>
        <w:tc>
          <w:tcPr>
            <w:tcW w:w="1244" w:type="pct"/>
            <w:shd w:val="clear" w:color="auto" w:fill="auto"/>
            <w:hideMark/>
          </w:tcPr>
          <w:p w14:paraId="0E97A844" w14:textId="028D9B7A" w:rsidR="0060687C" w:rsidRPr="00AA15BF" w:rsidRDefault="0060687C" w:rsidP="00C226CB">
            <w:pPr>
              <w:keepNext/>
              <w:rPr>
                <w:color w:val="000000"/>
                <w:sz w:val="20"/>
                <w:szCs w:val="20"/>
                <w:lang w:val="en-CA" w:eastAsia="en-CA"/>
              </w:rPr>
            </w:pPr>
            <w:r w:rsidRPr="00AA15BF">
              <w:rPr>
                <w:color w:val="000000"/>
                <w:sz w:val="20"/>
                <w:szCs w:val="20"/>
                <w:lang w:val="en-CA" w:eastAsia="en-CA"/>
              </w:rPr>
              <w:t>Low disbursement rate of approved funds; issues faced due to reorganisation of NOU, changes in administration and adoption of new legislation</w:t>
            </w:r>
          </w:p>
        </w:tc>
        <w:tc>
          <w:tcPr>
            <w:tcW w:w="1320" w:type="pct"/>
            <w:shd w:val="clear" w:color="auto" w:fill="auto"/>
            <w:hideMark/>
          </w:tcPr>
          <w:p w14:paraId="6B1EFB16" w14:textId="60FDB274" w:rsidR="0060687C" w:rsidRPr="00AA15BF" w:rsidRDefault="0060687C" w:rsidP="00C226CB">
            <w:pPr>
              <w:rPr>
                <w:color w:val="000000"/>
                <w:sz w:val="20"/>
                <w:szCs w:val="20"/>
                <w:lang w:val="en-CA" w:eastAsia="en-CA"/>
              </w:rPr>
            </w:pPr>
            <w:r w:rsidRPr="00AA15BF">
              <w:rPr>
                <w:color w:val="000000"/>
                <w:sz w:val="20"/>
                <w:szCs w:val="20"/>
                <w:lang w:val="en-CA" w:eastAsia="en-CA"/>
              </w:rPr>
              <w:t>To request a status report to the 83</w:t>
            </w:r>
            <w:r w:rsidRPr="00AA15BF">
              <w:rPr>
                <w:color w:val="000000"/>
                <w:sz w:val="20"/>
                <w:szCs w:val="20"/>
                <w:vertAlign w:val="superscript"/>
                <w:lang w:val="en-CA" w:eastAsia="en-CA"/>
              </w:rPr>
              <w:t>rd </w:t>
            </w:r>
            <w:r w:rsidRPr="00AA15BF">
              <w:rPr>
                <w:color w:val="000000"/>
                <w:sz w:val="20"/>
                <w:szCs w:val="20"/>
                <w:lang w:val="en-CA" w:eastAsia="en-CA"/>
              </w:rPr>
              <w:t>meeting on the level of funds disbursement and monitor submission of stage II</w:t>
            </w:r>
          </w:p>
        </w:tc>
      </w:tr>
      <w:tr w:rsidR="006E41FB" w:rsidRPr="00AA15BF" w14:paraId="0C678A6E" w14:textId="77777777" w:rsidTr="006E41FB">
        <w:trPr>
          <w:trHeight w:val="570"/>
        </w:trPr>
        <w:tc>
          <w:tcPr>
            <w:tcW w:w="844" w:type="pct"/>
            <w:shd w:val="clear" w:color="auto" w:fill="auto"/>
            <w:noWrap/>
          </w:tcPr>
          <w:p w14:paraId="140E66BD" w14:textId="77777777" w:rsidR="006E41FB" w:rsidRPr="00AA15BF" w:rsidRDefault="006E41FB" w:rsidP="00C226CB">
            <w:pPr>
              <w:jc w:val="left"/>
              <w:rPr>
                <w:color w:val="000000"/>
                <w:sz w:val="20"/>
                <w:szCs w:val="20"/>
                <w:lang w:val="en-CA" w:eastAsia="en-CA"/>
              </w:rPr>
            </w:pPr>
            <w:r w:rsidRPr="00AA15BF">
              <w:rPr>
                <w:color w:val="000000"/>
                <w:sz w:val="20"/>
                <w:szCs w:val="20"/>
                <w:lang w:val="en-CA" w:eastAsia="en-CA"/>
              </w:rPr>
              <w:t>Yemen</w:t>
            </w:r>
          </w:p>
          <w:p w14:paraId="18383400" w14:textId="07882B71" w:rsidR="006E41FB" w:rsidRPr="00AA15BF" w:rsidRDefault="006E41FB" w:rsidP="00C226CB">
            <w:pPr>
              <w:jc w:val="left"/>
              <w:rPr>
                <w:color w:val="000000"/>
                <w:sz w:val="20"/>
                <w:szCs w:val="20"/>
                <w:lang w:val="en-CA" w:eastAsia="en-CA"/>
              </w:rPr>
            </w:pPr>
            <w:r w:rsidRPr="00AA15BF">
              <w:rPr>
                <w:color w:val="000000"/>
                <w:sz w:val="20"/>
                <w:szCs w:val="20"/>
                <w:lang w:val="en-CA" w:eastAsia="en-CA"/>
              </w:rPr>
              <w:t>YEM/PHA/55/INV/28</w:t>
            </w:r>
          </w:p>
        </w:tc>
        <w:tc>
          <w:tcPr>
            <w:tcW w:w="1095" w:type="pct"/>
            <w:shd w:val="clear" w:color="auto" w:fill="auto"/>
            <w:noWrap/>
          </w:tcPr>
          <w:p w14:paraId="3F2FAEDB" w14:textId="0DF74C2B" w:rsidR="006E41FB" w:rsidRPr="00AA15BF" w:rsidRDefault="006E41FB" w:rsidP="00C226CB">
            <w:pPr>
              <w:rPr>
                <w:color w:val="000000"/>
                <w:sz w:val="20"/>
                <w:szCs w:val="20"/>
                <w:lang w:val="en-CA" w:eastAsia="en-CA"/>
              </w:rPr>
            </w:pPr>
            <w:r w:rsidRPr="00AA15BF">
              <w:rPr>
                <w:color w:val="000000"/>
                <w:sz w:val="20"/>
                <w:szCs w:val="20"/>
                <w:lang w:val="en-CA" w:eastAsia="en-CA"/>
              </w:rPr>
              <w:t>National ODS phase-out plan (first tranche)</w:t>
            </w:r>
          </w:p>
        </w:tc>
        <w:tc>
          <w:tcPr>
            <w:tcW w:w="497" w:type="pct"/>
            <w:shd w:val="clear" w:color="auto" w:fill="auto"/>
            <w:noWrap/>
          </w:tcPr>
          <w:p w14:paraId="2353CCA5" w14:textId="6331D759" w:rsidR="006E41FB" w:rsidRPr="00AA15BF" w:rsidRDefault="006E41FB" w:rsidP="00C226CB">
            <w:pPr>
              <w:jc w:val="center"/>
              <w:rPr>
                <w:color w:val="000000"/>
                <w:sz w:val="20"/>
                <w:szCs w:val="20"/>
                <w:lang w:val="en-CA" w:eastAsia="en-CA"/>
              </w:rPr>
            </w:pPr>
            <w:r w:rsidRPr="00AA15BF">
              <w:rPr>
                <w:color w:val="000000"/>
                <w:sz w:val="20"/>
                <w:szCs w:val="20"/>
                <w:lang w:val="en-CA" w:eastAsia="en-CA"/>
              </w:rPr>
              <w:t>97</w:t>
            </w:r>
          </w:p>
        </w:tc>
        <w:tc>
          <w:tcPr>
            <w:tcW w:w="1244" w:type="pct"/>
            <w:vMerge w:val="restart"/>
            <w:shd w:val="clear" w:color="auto" w:fill="auto"/>
            <w:vAlign w:val="center"/>
          </w:tcPr>
          <w:p w14:paraId="60DE9B8C" w14:textId="509F02D0" w:rsidR="006E41FB" w:rsidRPr="00AA15BF" w:rsidRDefault="006E41FB" w:rsidP="00C226CB">
            <w:pPr>
              <w:rPr>
                <w:color w:val="000000"/>
                <w:sz w:val="20"/>
                <w:szCs w:val="20"/>
                <w:lang w:val="en-CA" w:eastAsia="en-CA"/>
              </w:rPr>
            </w:pPr>
            <w:r w:rsidRPr="00AA15BF">
              <w:rPr>
                <w:color w:val="000000"/>
                <w:sz w:val="20"/>
                <w:szCs w:val="20"/>
                <w:lang w:val="en-CA" w:eastAsia="en-CA"/>
              </w:rPr>
              <w:t xml:space="preserve">Security situation in the country; difficult to continue implementation </w:t>
            </w:r>
          </w:p>
        </w:tc>
        <w:tc>
          <w:tcPr>
            <w:tcW w:w="1320" w:type="pct"/>
            <w:vMerge w:val="restart"/>
            <w:shd w:val="clear" w:color="auto" w:fill="auto"/>
          </w:tcPr>
          <w:p w14:paraId="5702403F" w14:textId="23CA5C05" w:rsidR="006E41FB" w:rsidRPr="00AA15BF" w:rsidRDefault="006E41FB" w:rsidP="00C226CB">
            <w:pPr>
              <w:rPr>
                <w:color w:val="000000"/>
                <w:sz w:val="20"/>
                <w:szCs w:val="20"/>
                <w:lang w:val="en-CA" w:eastAsia="en-CA"/>
              </w:rPr>
            </w:pPr>
            <w:r w:rsidRPr="00AA15BF">
              <w:rPr>
                <w:color w:val="000000"/>
                <w:sz w:val="20"/>
                <w:szCs w:val="20"/>
                <w:lang w:val="en-CA" w:eastAsia="en-CA"/>
              </w:rPr>
              <w:t xml:space="preserve">To request cancellation of the </w:t>
            </w:r>
            <w:r>
              <w:rPr>
                <w:color w:val="000000"/>
                <w:sz w:val="20"/>
                <w:szCs w:val="20"/>
                <w:lang w:val="en-CA" w:eastAsia="en-CA"/>
              </w:rPr>
              <w:t>national ODS phase</w:t>
            </w:r>
            <w:r>
              <w:rPr>
                <w:color w:val="000000"/>
                <w:sz w:val="20"/>
                <w:szCs w:val="20"/>
                <w:lang w:val="en-CA" w:eastAsia="en-CA"/>
              </w:rPr>
              <w:noBreakHyphen/>
              <w:t>out plan</w:t>
            </w:r>
            <w:r w:rsidRPr="00AA15BF">
              <w:rPr>
                <w:color w:val="000000"/>
                <w:sz w:val="20"/>
                <w:szCs w:val="20"/>
                <w:lang w:val="en-CA" w:eastAsia="en-CA"/>
              </w:rPr>
              <w:t xml:space="preserve"> by the 82</w:t>
            </w:r>
            <w:r w:rsidRPr="00AA15BF">
              <w:rPr>
                <w:color w:val="000000"/>
                <w:sz w:val="20"/>
                <w:szCs w:val="20"/>
                <w:vertAlign w:val="superscript"/>
                <w:lang w:val="en-CA" w:eastAsia="en-CA"/>
              </w:rPr>
              <w:t>nd</w:t>
            </w:r>
            <w:r w:rsidRPr="00AA15BF">
              <w:rPr>
                <w:color w:val="000000"/>
                <w:sz w:val="20"/>
                <w:szCs w:val="20"/>
                <w:lang w:val="en-CA" w:eastAsia="en-CA"/>
              </w:rPr>
              <w:t xml:space="preserve"> meeting and return outstanding balances by the 83</w:t>
            </w:r>
            <w:r w:rsidRPr="00AA15BF">
              <w:rPr>
                <w:color w:val="000000"/>
                <w:sz w:val="20"/>
                <w:szCs w:val="20"/>
                <w:vertAlign w:val="superscript"/>
                <w:lang w:val="en-CA" w:eastAsia="en-CA"/>
              </w:rPr>
              <w:t>rd </w:t>
            </w:r>
            <w:r w:rsidRPr="00AA15BF">
              <w:rPr>
                <w:color w:val="000000"/>
                <w:sz w:val="20"/>
                <w:szCs w:val="20"/>
                <w:lang w:val="en-CA" w:eastAsia="en-CA"/>
              </w:rPr>
              <w:t>meeting</w:t>
            </w:r>
          </w:p>
        </w:tc>
      </w:tr>
      <w:tr w:rsidR="006E41FB" w:rsidRPr="00AA15BF" w14:paraId="3DE04196" w14:textId="77777777" w:rsidTr="007A27F5">
        <w:trPr>
          <w:trHeight w:val="570"/>
        </w:trPr>
        <w:tc>
          <w:tcPr>
            <w:tcW w:w="844" w:type="pct"/>
            <w:shd w:val="clear" w:color="auto" w:fill="auto"/>
            <w:noWrap/>
          </w:tcPr>
          <w:p w14:paraId="369012EE" w14:textId="77777777" w:rsidR="006E41FB" w:rsidRPr="00AA15BF" w:rsidRDefault="006E41FB" w:rsidP="00C226CB">
            <w:pPr>
              <w:jc w:val="left"/>
              <w:rPr>
                <w:color w:val="000000"/>
                <w:sz w:val="20"/>
                <w:szCs w:val="20"/>
                <w:lang w:val="en-CA" w:eastAsia="en-CA"/>
              </w:rPr>
            </w:pPr>
            <w:r w:rsidRPr="00AA15BF">
              <w:rPr>
                <w:color w:val="000000"/>
                <w:sz w:val="20"/>
                <w:szCs w:val="20"/>
                <w:lang w:val="en-CA" w:eastAsia="en-CA"/>
              </w:rPr>
              <w:t>Yemen</w:t>
            </w:r>
          </w:p>
          <w:p w14:paraId="1D7F2CA2" w14:textId="5032F86C" w:rsidR="006E41FB" w:rsidRPr="00AA15BF" w:rsidRDefault="006E41FB" w:rsidP="00C226CB">
            <w:pPr>
              <w:jc w:val="left"/>
              <w:rPr>
                <w:color w:val="000000"/>
                <w:sz w:val="20"/>
                <w:szCs w:val="20"/>
                <w:lang w:val="en-CA" w:eastAsia="en-CA"/>
              </w:rPr>
            </w:pPr>
            <w:r w:rsidRPr="00AA15BF">
              <w:rPr>
                <w:color w:val="000000"/>
                <w:sz w:val="20"/>
                <w:szCs w:val="20"/>
                <w:lang w:val="en-CA" w:eastAsia="en-CA"/>
              </w:rPr>
              <w:t>YEM/PHA/60/INV/36</w:t>
            </w:r>
          </w:p>
        </w:tc>
        <w:tc>
          <w:tcPr>
            <w:tcW w:w="1095" w:type="pct"/>
            <w:shd w:val="clear" w:color="auto" w:fill="auto"/>
            <w:noWrap/>
          </w:tcPr>
          <w:p w14:paraId="32E01122" w14:textId="4E711768" w:rsidR="006E41FB" w:rsidRPr="00AA15BF" w:rsidRDefault="006E41FB" w:rsidP="00C226CB">
            <w:pPr>
              <w:rPr>
                <w:color w:val="000000"/>
                <w:sz w:val="20"/>
                <w:szCs w:val="20"/>
                <w:lang w:val="en-CA" w:eastAsia="en-CA"/>
              </w:rPr>
            </w:pPr>
            <w:r w:rsidRPr="00AA15BF">
              <w:rPr>
                <w:color w:val="000000"/>
                <w:sz w:val="20"/>
                <w:szCs w:val="20"/>
                <w:lang w:val="en-CA" w:eastAsia="en-CA"/>
              </w:rPr>
              <w:t>National ODS phase-out plan (second tranche)</w:t>
            </w:r>
          </w:p>
        </w:tc>
        <w:tc>
          <w:tcPr>
            <w:tcW w:w="497" w:type="pct"/>
            <w:shd w:val="clear" w:color="auto" w:fill="auto"/>
            <w:noWrap/>
          </w:tcPr>
          <w:p w14:paraId="58FE1FF0" w14:textId="639BD841" w:rsidR="006E41FB" w:rsidRPr="00AA15BF" w:rsidRDefault="006E41FB" w:rsidP="00C226CB">
            <w:pPr>
              <w:jc w:val="center"/>
              <w:rPr>
                <w:color w:val="000000"/>
                <w:sz w:val="20"/>
                <w:szCs w:val="20"/>
                <w:lang w:val="en-CA" w:eastAsia="en-CA"/>
              </w:rPr>
            </w:pPr>
            <w:r w:rsidRPr="00AA15BF">
              <w:rPr>
                <w:color w:val="000000"/>
                <w:sz w:val="20"/>
                <w:szCs w:val="20"/>
                <w:lang w:val="en-CA" w:eastAsia="en-CA"/>
              </w:rPr>
              <w:t>74</w:t>
            </w:r>
          </w:p>
        </w:tc>
        <w:tc>
          <w:tcPr>
            <w:tcW w:w="1244" w:type="pct"/>
            <w:vMerge/>
            <w:shd w:val="clear" w:color="auto" w:fill="auto"/>
          </w:tcPr>
          <w:p w14:paraId="281C2B2E" w14:textId="016DA79E" w:rsidR="006E41FB" w:rsidRPr="00AA15BF" w:rsidRDefault="006E41FB" w:rsidP="00C226CB">
            <w:pPr>
              <w:rPr>
                <w:color w:val="000000"/>
                <w:sz w:val="20"/>
                <w:szCs w:val="20"/>
                <w:lang w:val="en-CA" w:eastAsia="en-CA"/>
              </w:rPr>
            </w:pPr>
          </w:p>
        </w:tc>
        <w:tc>
          <w:tcPr>
            <w:tcW w:w="1320" w:type="pct"/>
            <w:vMerge/>
            <w:shd w:val="clear" w:color="auto" w:fill="auto"/>
          </w:tcPr>
          <w:p w14:paraId="5BB15A40" w14:textId="4E6EB0EF" w:rsidR="006E41FB" w:rsidRPr="00AA15BF" w:rsidRDefault="006E41FB" w:rsidP="00C226CB">
            <w:pPr>
              <w:rPr>
                <w:color w:val="000000"/>
                <w:sz w:val="20"/>
                <w:szCs w:val="20"/>
                <w:lang w:val="en-CA" w:eastAsia="en-CA"/>
              </w:rPr>
            </w:pPr>
          </w:p>
        </w:tc>
      </w:tr>
      <w:tr w:rsidR="006E41FB" w:rsidRPr="00AA15BF" w14:paraId="2895F2DE" w14:textId="77777777" w:rsidTr="007A27F5">
        <w:trPr>
          <w:trHeight w:val="285"/>
        </w:trPr>
        <w:tc>
          <w:tcPr>
            <w:tcW w:w="844" w:type="pct"/>
            <w:shd w:val="clear" w:color="auto" w:fill="auto"/>
            <w:noWrap/>
          </w:tcPr>
          <w:p w14:paraId="128FAF1A" w14:textId="77777777" w:rsidR="006E41FB" w:rsidRPr="00AA15BF" w:rsidRDefault="006E41FB" w:rsidP="00C226CB">
            <w:pPr>
              <w:jc w:val="left"/>
              <w:rPr>
                <w:color w:val="000000"/>
                <w:sz w:val="20"/>
                <w:szCs w:val="20"/>
                <w:lang w:val="en-CA" w:eastAsia="en-CA"/>
              </w:rPr>
            </w:pPr>
            <w:r w:rsidRPr="00AA15BF">
              <w:rPr>
                <w:color w:val="000000"/>
                <w:sz w:val="20"/>
                <w:szCs w:val="20"/>
                <w:lang w:val="en-CA" w:eastAsia="en-CA"/>
              </w:rPr>
              <w:t>Yemen</w:t>
            </w:r>
          </w:p>
          <w:p w14:paraId="57D36E6E" w14:textId="2D3D3CA2" w:rsidR="006E41FB" w:rsidRPr="00AA15BF" w:rsidRDefault="006E41FB" w:rsidP="00C226CB">
            <w:pPr>
              <w:jc w:val="left"/>
              <w:rPr>
                <w:color w:val="000000"/>
                <w:sz w:val="20"/>
                <w:szCs w:val="20"/>
                <w:lang w:val="en-CA" w:eastAsia="en-CA"/>
              </w:rPr>
            </w:pPr>
            <w:r w:rsidRPr="00AA15BF">
              <w:rPr>
                <w:color w:val="000000"/>
                <w:sz w:val="20"/>
                <w:szCs w:val="20"/>
                <w:lang w:val="en-CA" w:eastAsia="en-CA"/>
              </w:rPr>
              <w:t>YEM/PHA/68/TAS/39</w:t>
            </w:r>
          </w:p>
        </w:tc>
        <w:tc>
          <w:tcPr>
            <w:tcW w:w="1095" w:type="pct"/>
            <w:shd w:val="clear" w:color="auto" w:fill="auto"/>
            <w:noWrap/>
          </w:tcPr>
          <w:p w14:paraId="65406593" w14:textId="214BD192" w:rsidR="006E41FB" w:rsidRPr="00AA15BF" w:rsidRDefault="006E41FB" w:rsidP="00C226CB">
            <w:pPr>
              <w:rPr>
                <w:color w:val="000000"/>
                <w:sz w:val="20"/>
                <w:szCs w:val="20"/>
                <w:lang w:val="en-CA" w:eastAsia="en-CA"/>
              </w:rPr>
            </w:pPr>
            <w:r w:rsidRPr="00AA15BF">
              <w:rPr>
                <w:color w:val="000000"/>
                <w:sz w:val="20"/>
                <w:szCs w:val="20"/>
                <w:lang w:val="en-CA" w:eastAsia="en-CA"/>
              </w:rPr>
              <w:t>HCFC phase-out management plan (stage I, first tranche)</w:t>
            </w:r>
          </w:p>
        </w:tc>
        <w:tc>
          <w:tcPr>
            <w:tcW w:w="497" w:type="pct"/>
            <w:shd w:val="clear" w:color="auto" w:fill="auto"/>
            <w:noWrap/>
          </w:tcPr>
          <w:p w14:paraId="72859CA7" w14:textId="74B382C9" w:rsidR="006E41FB" w:rsidRPr="00AA15BF" w:rsidRDefault="006E41FB" w:rsidP="00C226CB">
            <w:pPr>
              <w:jc w:val="center"/>
              <w:rPr>
                <w:color w:val="000000"/>
                <w:sz w:val="20"/>
                <w:szCs w:val="20"/>
                <w:lang w:val="en-CA" w:eastAsia="en-CA"/>
              </w:rPr>
            </w:pPr>
            <w:r w:rsidRPr="00AA15BF">
              <w:rPr>
                <w:color w:val="000000"/>
                <w:sz w:val="20"/>
                <w:szCs w:val="20"/>
                <w:lang w:val="en-CA" w:eastAsia="en-CA"/>
              </w:rPr>
              <w:t>43</w:t>
            </w:r>
          </w:p>
        </w:tc>
        <w:tc>
          <w:tcPr>
            <w:tcW w:w="1244" w:type="pct"/>
            <w:vMerge/>
            <w:shd w:val="clear" w:color="auto" w:fill="auto"/>
          </w:tcPr>
          <w:p w14:paraId="0AD7B439" w14:textId="66C40C3F" w:rsidR="006E41FB" w:rsidRPr="00AA15BF" w:rsidRDefault="006E41FB" w:rsidP="00C226CB">
            <w:pPr>
              <w:rPr>
                <w:color w:val="000000"/>
                <w:sz w:val="20"/>
                <w:szCs w:val="20"/>
                <w:lang w:val="en-CA" w:eastAsia="en-CA"/>
              </w:rPr>
            </w:pPr>
          </w:p>
        </w:tc>
        <w:tc>
          <w:tcPr>
            <w:tcW w:w="1320" w:type="pct"/>
            <w:shd w:val="clear" w:color="auto" w:fill="auto"/>
            <w:noWrap/>
          </w:tcPr>
          <w:p w14:paraId="1029A46F" w14:textId="57623200" w:rsidR="006E41FB" w:rsidRPr="00AA15BF" w:rsidRDefault="006E41FB" w:rsidP="00C226CB">
            <w:pPr>
              <w:rPr>
                <w:color w:val="000000"/>
                <w:sz w:val="20"/>
                <w:szCs w:val="20"/>
                <w:lang w:val="en-CA" w:eastAsia="en-CA"/>
              </w:rPr>
            </w:pPr>
            <w:r w:rsidRPr="00AA15BF">
              <w:rPr>
                <w:color w:val="000000"/>
                <w:sz w:val="20"/>
                <w:szCs w:val="20"/>
                <w:lang w:val="en-CA" w:eastAsia="en-CA"/>
              </w:rPr>
              <w:t>To request cancellation of stage I of the HPMP by the 82</w:t>
            </w:r>
            <w:r w:rsidRPr="00AA15BF">
              <w:rPr>
                <w:color w:val="000000"/>
                <w:sz w:val="20"/>
                <w:szCs w:val="20"/>
                <w:vertAlign w:val="superscript"/>
                <w:lang w:val="en-CA" w:eastAsia="en-CA"/>
              </w:rPr>
              <w:t>nd</w:t>
            </w:r>
            <w:r w:rsidRPr="00AA15BF">
              <w:rPr>
                <w:color w:val="000000"/>
                <w:sz w:val="20"/>
                <w:szCs w:val="20"/>
                <w:lang w:val="en-CA" w:eastAsia="en-CA"/>
              </w:rPr>
              <w:t> meeting and return outstanding balances by the 83</w:t>
            </w:r>
            <w:r w:rsidRPr="00AA15BF">
              <w:rPr>
                <w:color w:val="000000"/>
                <w:sz w:val="20"/>
                <w:szCs w:val="20"/>
                <w:vertAlign w:val="superscript"/>
                <w:lang w:val="en-CA" w:eastAsia="en-CA"/>
              </w:rPr>
              <w:t>rd </w:t>
            </w:r>
            <w:r w:rsidRPr="00AA15BF">
              <w:rPr>
                <w:color w:val="000000"/>
                <w:sz w:val="20"/>
                <w:szCs w:val="20"/>
                <w:lang w:val="en-CA" w:eastAsia="en-CA"/>
              </w:rPr>
              <w:t>meeting</w:t>
            </w:r>
          </w:p>
        </w:tc>
      </w:tr>
      <w:tr w:rsidR="006E41FB" w:rsidRPr="00AA15BF" w14:paraId="13E3F7BD" w14:textId="77777777" w:rsidTr="006E41FB">
        <w:trPr>
          <w:trHeight w:val="285"/>
        </w:trPr>
        <w:tc>
          <w:tcPr>
            <w:tcW w:w="844" w:type="pct"/>
            <w:shd w:val="clear" w:color="auto" w:fill="auto"/>
            <w:noWrap/>
            <w:hideMark/>
          </w:tcPr>
          <w:p w14:paraId="17663B42" w14:textId="77777777" w:rsidR="006E41FB" w:rsidRPr="00AA15BF" w:rsidRDefault="006E41FB" w:rsidP="00C226CB">
            <w:pPr>
              <w:jc w:val="left"/>
              <w:rPr>
                <w:color w:val="000000"/>
                <w:sz w:val="20"/>
                <w:szCs w:val="20"/>
                <w:lang w:val="en-CA" w:eastAsia="en-CA"/>
              </w:rPr>
            </w:pPr>
            <w:r w:rsidRPr="00AA15BF">
              <w:rPr>
                <w:color w:val="000000"/>
                <w:sz w:val="20"/>
                <w:szCs w:val="20"/>
                <w:lang w:val="en-CA" w:eastAsia="en-CA"/>
              </w:rPr>
              <w:t>Yemen</w:t>
            </w:r>
          </w:p>
          <w:p w14:paraId="47FC1E34" w14:textId="77777777" w:rsidR="006E41FB" w:rsidRPr="00AA15BF" w:rsidRDefault="006E41FB" w:rsidP="00C226CB">
            <w:pPr>
              <w:jc w:val="left"/>
              <w:rPr>
                <w:color w:val="000000"/>
                <w:sz w:val="20"/>
                <w:szCs w:val="20"/>
                <w:lang w:val="en-CA" w:eastAsia="en-CA"/>
              </w:rPr>
            </w:pPr>
            <w:r w:rsidRPr="00AA15BF">
              <w:rPr>
                <w:color w:val="000000"/>
                <w:sz w:val="20"/>
                <w:szCs w:val="20"/>
                <w:lang w:val="en-CA" w:eastAsia="en-CA"/>
              </w:rPr>
              <w:t>YEM/PHA/73/PRP/45</w:t>
            </w:r>
          </w:p>
        </w:tc>
        <w:tc>
          <w:tcPr>
            <w:tcW w:w="1095" w:type="pct"/>
            <w:shd w:val="clear" w:color="auto" w:fill="auto"/>
            <w:noWrap/>
          </w:tcPr>
          <w:p w14:paraId="2E1F98D1" w14:textId="77777777" w:rsidR="006E41FB" w:rsidRPr="00AA15BF" w:rsidRDefault="006E41FB" w:rsidP="00C226CB">
            <w:pPr>
              <w:rPr>
                <w:color w:val="000000"/>
                <w:sz w:val="20"/>
                <w:szCs w:val="20"/>
                <w:lang w:val="en-CA" w:eastAsia="en-CA"/>
              </w:rPr>
            </w:pPr>
            <w:r w:rsidRPr="00AA15BF">
              <w:rPr>
                <w:color w:val="000000"/>
                <w:sz w:val="20"/>
                <w:szCs w:val="20"/>
                <w:lang w:val="en-CA" w:eastAsia="en-CA"/>
              </w:rPr>
              <w:t>Preparation of a HCFC phase</w:t>
            </w:r>
            <w:r w:rsidRPr="00AA15BF">
              <w:rPr>
                <w:color w:val="000000"/>
                <w:sz w:val="20"/>
                <w:szCs w:val="20"/>
                <w:lang w:val="en-CA" w:eastAsia="en-CA"/>
              </w:rPr>
              <w:noBreakHyphen/>
              <w:t>out management plan (stage II)</w:t>
            </w:r>
          </w:p>
        </w:tc>
        <w:tc>
          <w:tcPr>
            <w:tcW w:w="497" w:type="pct"/>
            <w:shd w:val="clear" w:color="auto" w:fill="auto"/>
            <w:noWrap/>
            <w:hideMark/>
          </w:tcPr>
          <w:p w14:paraId="0D36614C" w14:textId="77777777" w:rsidR="006E41FB" w:rsidRPr="00AA15BF" w:rsidRDefault="006E41FB" w:rsidP="00C226CB">
            <w:pPr>
              <w:jc w:val="center"/>
              <w:rPr>
                <w:color w:val="000000"/>
                <w:sz w:val="20"/>
                <w:szCs w:val="20"/>
                <w:lang w:val="en-CA" w:eastAsia="en-CA"/>
              </w:rPr>
            </w:pPr>
            <w:r w:rsidRPr="00AA15BF">
              <w:rPr>
                <w:color w:val="000000"/>
                <w:sz w:val="20"/>
                <w:szCs w:val="20"/>
                <w:lang w:val="en-CA" w:eastAsia="en-CA"/>
              </w:rPr>
              <w:t>0</w:t>
            </w:r>
          </w:p>
        </w:tc>
        <w:tc>
          <w:tcPr>
            <w:tcW w:w="1244" w:type="pct"/>
            <w:shd w:val="clear" w:color="auto" w:fill="auto"/>
            <w:hideMark/>
          </w:tcPr>
          <w:p w14:paraId="7A3F4C24" w14:textId="6363B4BA" w:rsidR="006E41FB" w:rsidRPr="00AA15BF" w:rsidRDefault="006E41FB" w:rsidP="00C226CB">
            <w:pPr>
              <w:rPr>
                <w:color w:val="000000"/>
                <w:sz w:val="20"/>
                <w:szCs w:val="20"/>
                <w:lang w:val="en-CA" w:eastAsia="en-CA"/>
              </w:rPr>
            </w:pPr>
            <w:r w:rsidRPr="00AA15BF">
              <w:rPr>
                <w:color w:val="000000"/>
                <w:sz w:val="20"/>
                <w:szCs w:val="20"/>
                <w:lang w:val="en-CA" w:eastAsia="en-CA"/>
              </w:rPr>
              <w:t>Security situation in the country; difficult to continue implementation given that stage I cannot be implemented</w:t>
            </w:r>
          </w:p>
        </w:tc>
        <w:tc>
          <w:tcPr>
            <w:tcW w:w="1320" w:type="pct"/>
            <w:vMerge w:val="restart"/>
            <w:shd w:val="clear" w:color="auto" w:fill="auto"/>
            <w:noWrap/>
            <w:vAlign w:val="center"/>
            <w:hideMark/>
          </w:tcPr>
          <w:p w14:paraId="6958EF5F" w14:textId="3AA53487" w:rsidR="006E41FB" w:rsidRPr="00AA15BF" w:rsidRDefault="006E41FB" w:rsidP="00C226CB">
            <w:pPr>
              <w:rPr>
                <w:color w:val="000000"/>
                <w:sz w:val="20"/>
                <w:szCs w:val="20"/>
                <w:lang w:val="en-CA" w:eastAsia="en-CA"/>
              </w:rPr>
            </w:pPr>
            <w:r w:rsidRPr="00AA15BF">
              <w:rPr>
                <w:color w:val="000000"/>
                <w:sz w:val="20"/>
                <w:szCs w:val="20"/>
                <w:lang w:val="en-CA" w:eastAsia="en-CA"/>
              </w:rPr>
              <w:t>To request cancellation of the project by the 82</w:t>
            </w:r>
            <w:r w:rsidRPr="00AA15BF">
              <w:rPr>
                <w:color w:val="000000"/>
                <w:sz w:val="20"/>
                <w:szCs w:val="20"/>
                <w:vertAlign w:val="superscript"/>
                <w:lang w:val="en-CA" w:eastAsia="en-CA"/>
              </w:rPr>
              <w:t>nd</w:t>
            </w:r>
            <w:r w:rsidRPr="00AA15BF">
              <w:rPr>
                <w:color w:val="000000"/>
                <w:sz w:val="20"/>
                <w:szCs w:val="20"/>
                <w:lang w:val="en-CA" w:eastAsia="en-CA"/>
              </w:rPr>
              <w:t xml:space="preserve"> meeting and return outstanding balances by the 83</w:t>
            </w:r>
            <w:r w:rsidRPr="00AA15BF">
              <w:rPr>
                <w:color w:val="000000"/>
                <w:sz w:val="20"/>
                <w:szCs w:val="20"/>
                <w:vertAlign w:val="superscript"/>
                <w:lang w:val="en-CA" w:eastAsia="en-CA"/>
              </w:rPr>
              <w:t>rd </w:t>
            </w:r>
            <w:r w:rsidRPr="00AA15BF">
              <w:rPr>
                <w:color w:val="000000"/>
                <w:sz w:val="20"/>
                <w:szCs w:val="20"/>
                <w:lang w:val="en-CA" w:eastAsia="en-CA"/>
              </w:rPr>
              <w:t>meeting</w:t>
            </w:r>
          </w:p>
        </w:tc>
      </w:tr>
      <w:tr w:rsidR="006E41FB" w:rsidRPr="00AA15BF" w14:paraId="3366C907" w14:textId="77777777" w:rsidTr="006E41FB">
        <w:trPr>
          <w:trHeight w:val="285"/>
        </w:trPr>
        <w:tc>
          <w:tcPr>
            <w:tcW w:w="844" w:type="pct"/>
            <w:shd w:val="clear" w:color="auto" w:fill="auto"/>
            <w:noWrap/>
            <w:hideMark/>
          </w:tcPr>
          <w:p w14:paraId="2BA3DA8A" w14:textId="77777777" w:rsidR="006E41FB" w:rsidRPr="00AA15BF" w:rsidRDefault="006E41FB" w:rsidP="00C226CB">
            <w:pPr>
              <w:jc w:val="left"/>
              <w:rPr>
                <w:color w:val="000000"/>
                <w:sz w:val="20"/>
                <w:szCs w:val="20"/>
                <w:lang w:val="en-CA" w:eastAsia="en-CA"/>
              </w:rPr>
            </w:pPr>
            <w:r w:rsidRPr="00AA15BF">
              <w:rPr>
                <w:color w:val="000000"/>
                <w:sz w:val="20"/>
                <w:szCs w:val="20"/>
                <w:lang w:val="en-CA" w:eastAsia="en-CA"/>
              </w:rPr>
              <w:t>Yemen</w:t>
            </w:r>
          </w:p>
          <w:p w14:paraId="4803A18C" w14:textId="77777777" w:rsidR="006E41FB" w:rsidRPr="00AA15BF" w:rsidRDefault="006E41FB" w:rsidP="00C226CB">
            <w:pPr>
              <w:jc w:val="left"/>
              <w:rPr>
                <w:color w:val="000000"/>
                <w:sz w:val="20"/>
                <w:szCs w:val="20"/>
                <w:lang w:val="en-CA" w:eastAsia="en-CA"/>
              </w:rPr>
            </w:pPr>
            <w:r w:rsidRPr="00AA15BF">
              <w:rPr>
                <w:color w:val="000000"/>
                <w:sz w:val="20"/>
                <w:szCs w:val="20"/>
                <w:lang w:val="en-CA" w:eastAsia="en-CA"/>
              </w:rPr>
              <w:t>YEM/FOA/73/PRP/46</w:t>
            </w:r>
          </w:p>
        </w:tc>
        <w:tc>
          <w:tcPr>
            <w:tcW w:w="1095" w:type="pct"/>
            <w:shd w:val="clear" w:color="auto" w:fill="auto"/>
            <w:noWrap/>
          </w:tcPr>
          <w:p w14:paraId="4E59414A" w14:textId="3997FEE4" w:rsidR="006E41FB" w:rsidRPr="00AA15BF" w:rsidRDefault="006E41FB" w:rsidP="00C226CB">
            <w:pPr>
              <w:rPr>
                <w:color w:val="000000"/>
                <w:sz w:val="20"/>
                <w:szCs w:val="20"/>
                <w:lang w:val="en-CA" w:eastAsia="en-CA"/>
              </w:rPr>
            </w:pPr>
            <w:r>
              <w:rPr>
                <w:color w:val="000000"/>
                <w:sz w:val="20"/>
                <w:szCs w:val="20"/>
                <w:lang w:val="en-CA" w:eastAsia="en-CA"/>
              </w:rPr>
              <w:t>Preparation for HCFC phase</w:t>
            </w:r>
            <w:r>
              <w:rPr>
                <w:color w:val="000000"/>
                <w:sz w:val="20"/>
                <w:szCs w:val="20"/>
                <w:lang w:val="en-CA" w:eastAsia="en-CA"/>
              </w:rPr>
              <w:noBreakHyphen/>
              <w:t>out investment activities (stage II) (foam sector)</w:t>
            </w:r>
          </w:p>
        </w:tc>
        <w:tc>
          <w:tcPr>
            <w:tcW w:w="497" w:type="pct"/>
            <w:shd w:val="clear" w:color="auto" w:fill="auto"/>
            <w:noWrap/>
            <w:hideMark/>
          </w:tcPr>
          <w:p w14:paraId="512A8E05" w14:textId="77777777" w:rsidR="006E41FB" w:rsidRPr="00AA15BF" w:rsidRDefault="006E41FB" w:rsidP="00C226CB">
            <w:pPr>
              <w:jc w:val="center"/>
              <w:rPr>
                <w:color w:val="000000"/>
                <w:sz w:val="20"/>
                <w:szCs w:val="20"/>
                <w:lang w:val="en-CA" w:eastAsia="en-CA"/>
              </w:rPr>
            </w:pPr>
            <w:r w:rsidRPr="00AA15BF">
              <w:rPr>
                <w:color w:val="000000"/>
                <w:sz w:val="20"/>
                <w:szCs w:val="20"/>
                <w:lang w:val="en-CA" w:eastAsia="en-CA"/>
              </w:rPr>
              <w:t>0</w:t>
            </w:r>
          </w:p>
        </w:tc>
        <w:tc>
          <w:tcPr>
            <w:tcW w:w="1244" w:type="pct"/>
            <w:shd w:val="clear" w:color="auto" w:fill="auto"/>
            <w:hideMark/>
          </w:tcPr>
          <w:p w14:paraId="6897435C" w14:textId="75E612AD" w:rsidR="006E41FB" w:rsidRPr="00AA15BF" w:rsidRDefault="006E41FB" w:rsidP="00C226CB">
            <w:pPr>
              <w:rPr>
                <w:color w:val="000000"/>
                <w:sz w:val="20"/>
                <w:szCs w:val="20"/>
                <w:lang w:val="en-CA" w:eastAsia="en-CA"/>
              </w:rPr>
            </w:pPr>
            <w:r w:rsidRPr="00AA15BF">
              <w:rPr>
                <w:color w:val="000000"/>
                <w:sz w:val="20"/>
                <w:szCs w:val="20"/>
                <w:lang w:val="en-CA" w:eastAsia="en-CA"/>
              </w:rPr>
              <w:t>Security situation in the country; difficult to continue implementation given that stage I cannot be implemented</w:t>
            </w:r>
          </w:p>
        </w:tc>
        <w:tc>
          <w:tcPr>
            <w:tcW w:w="1320" w:type="pct"/>
            <w:vMerge/>
            <w:shd w:val="clear" w:color="auto" w:fill="auto"/>
            <w:noWrap/>
          </w:tcPr>
          <w:p w14:paraId="0E000FB2" w14:textId="1AD7DDD0" w:rsidR="006E41FB" w:rsidRPr="00AA15BF" w:rsidRDefault="006E41FB" w:rsidP="00C226CB">
            <w:pPr>
              <w:rPr>
                <w:color w:val="000000"/>
                <w:sz w:val="20"/>
                <w:szCs w:val="20"/>
                <w:lang w:val="en-CA" w:eastAsia="en-CA"/>
              </w:rPr>
            </w:pPr>
          </w:p>
        </w:tc>
      </w:tr>
      <w:tr w:rsidR="0060687C" w:rsidRPr="0099084B" w14:paraId="0D436AE5" w14:textId="77777777" w:rsidTr="007A27F5">
        <w:trPr>
          <w:trHeight w:val="285"/>
        </w:trPr>
        <w:tc>
          <w:tcPr>
            <w:tcW w:w="844" w:type="pct"/>
            <w:shd w:val="clear" w:color="auto" w:fill="auto"/>
            <w:noWrap/>
            <w:hideMark/>
          </w:tcPr>
          <w:p w14:paraId="093ACF36" w14:textId="77777777" w:rsidR="0060687C" w:rsidRPr="00AA15BF" w:rsidRDefault="0060687C" w:rsidP="00C226CB">
            <w:pPr>
              <w:jc w:val="left"/>
              <w:rPr>
                <w:color w:val="000000"/>
                <w:sz w:val="20"/>
                <w:szCs w:val="20"/>
                <w:lang w:val="en-CA" w:eastAsia="en-CA"/>
              </w:rPr>
            </w:pPr>
            <w:r w:rsidRPr="00AA15BF">
              <w:rPr>
                <w:color w:val="000000"/>
                <w:sz w:val="20"/>
                <w:szCs w:val="20"/>
                <w:lang w:val="en-CA" w:eastAsia="en-CA"/>
              </w:rPr>
              <w:t>Zambia</w:t>
            </w:r>
          </w:p>
          <w:p w14:paraId="302C10E7" w14:textId="77777777" w:rsidR="0060687C" w:rsidRPr="00AA15BF" w:rsidRDefault="0060687C" w:rsidP="00C226CB">
            <w:pPr>
              <w:jc w:val="left"/>
              <w:rPr>
                <w:color w:val="000000"/>
                <w:sz w:val="20"/>
                <w:szCs w:val="20"/>
                <w:lang w:val="en-CA" w:eastAsia="en-CA"/>
              </w:rPr>
            </w:pPr>
            <w:r w:rsidRPr="00AA15BF">
              <w:rPr>
                <w:color w:val="000000"/>
                <w:sz w:val="20"/>
                <w:szCs w:val="20"/>
                <w:lang w:val="en-CA" w:eastAsia="en-CA"/>
              </w:rPr>
              <w:t>ZAM/PHA/77/INV/33</w:t>
            </w:r>
          </w:p>
        </w:tc>
        <w:tc>
          <w:tcPr>
            <w:tcW w:w="1095" w:type="pct"/>
            <w:shd w:val="clear" w:color="auto" w:fill="auto"/>
            <w:noWrap/>
          </w:tcPr>
          <w:p w14:paraId="25912FEF" w14:textId="77777777" w:rsidR="0060687C" w:rsidRPr="00AA15BF" w:rsidRDefault="0060687C" w:rsidP="00C226CB">
            <w:pPr>
              <w:rPr>
                <w:color w:val="000000"/>
                <w:sz w:val="20"/>
                <w:szCs w:val="20"/>
                <w:lang w:val="en-CA" w:eastAsia="en-CA"/>
              </w:rPr>
            </w:pPr>
            <w:r w:rsidRPr="00AA15BF">
              <w:rPr>
                <w:color w:val="000000"/>
                <w:sz w:val="20"/>
                <w:szCs w:val="20"/>
                <w:lang w:val="en-CA" w:eastAsia="en-CA"/>
              </w:rPr>
              <w:t>HCFC phase-out management plan (stage I, third tranche)</w:t>
            </w:r>
          </w:p>
        </w:tc>
        <w:tc>
          <w:tcPr>
            <w:tcW w:w="497" w:type="pct"/>
            <w:shd w:val="clear" w:color="auto" w:fill="auto"/>
            <w:noWrap/>
            <w:hideMark/>
          </w:tcPr>
          <w:p w14:paraId="4DE89846" w14:textId="77777777" w:rsidR="0060687C" w:rsidRPr="00AA15BF" w:rsidRDefault="0060687C" w:rsidP="00C226CB">
            <w:pPr>
              <w:jc w:val="center"/>
              <w:rPr>
                <w:color w:val="000000"/>
                <w:sz w:val="20"/>
                <w:szCs w:val="20"/>
                <w:lang w:val="en-CA" w:eastAsia="en-CA"/>
              </w:rPr>
            </w:pPr>
            <w:r w:rsidRPr="00AA15BF">
              <w:rPr>
                <w:color w:val="000000"/>
                <w:sz w:val="20"/>
                <w:szCs w:val="20"/>
                <w:lang w:val="en-CA" w:eastAsia="en-CA"/>
              </w:rPr>
              <w:t>0</w:t>
            </w:r>
          </w:p>
        </w:tc>
        <w:tc>
          <w:tcPr>
            <w:tcW w:w="1244" w:type="pct"/>
            <w:shd w:val="clear" w:color="auto" w:fill="auto"/>
            <w:noWrap/>
            <w:hideMark/>
          </w:tcPr>
          <w:p w14:paraId="6F2694F6" w14:textId="166765D2" w:rsidR="0060687C" w:rsidRPr="00AA15BF" w:rsidRDefault="0060687C" w:rsidP="00C226CB">
            <w:pPr>
              <w:rPr>
                <w:color w:val="000000"/>
                <w:sz w:val="20"/>
                <w:szCs w:val="20"/>
                <w:lang w:val="en-CA" w:eastAsia="en-CA"/>
              </w:rPr>
            </w:pPr>
            <w:r w:rsidRPr="00AA15BF">
              <w:rPr>
                <w:color w:val="000000"/>
                <w:sz w:val="20"/>
                <w:szCs w:val="20"/>
                <w:lang w:val="en-CA" w:eastAsia="en-CA"/>
              </w:rPr>
              <w:t>Low disbursement rate of approved funds and no progress on project activities; delays in approval of technical specification of equipment by national ozone unit</w:t>
            </w:r>
          </w:p>
        </w:tc>
        <w:tc>
          <w:tcPr>
            <w:tcW w:w="1320" w:type="pct"/>
            <w:shd w:val="clear" w:color="auto" w:fill="auto"/>
            <w:noWrap/>
            <w:hideMark/>
          </w:tcPr>
          <w:p w14:paraId="362D91E9" w14:textId="59016531" w:rsidR="0060687C" w:rsidRPr="0099084B" w:rsidRDefault="0060687C" w:rsidP="00C226CB">
            <w:pPr>
              <w:rPr>
                <w:color w:val="000000"/>
                <w:sz w:val="20"/>
                <w:szCs w:val="20"/>
                <w:lang w:val="en-CA" w:eastAsia="en-CA"/>
              </w:rPr>
            </w:pPr>
            <w:r w:rsidRPr="00AA15BF">
              <w:rPr>
                <w:color w:val="000000"/>
                <w:sz w:val="20"/>
                <w:szCs w:val="20"/>
                <w:lang w:val="en-CA" w:eastAsia="en-CA"/>
              </w:rPr>
              <w:t>To request a status report to the 83</w:t>
            </w:r>
            <w:r w:rsidRPr="00AA15BF">
              <w:rPr>
                <w:color w:val="000000"/>
                <w:sz w:val="20"/>
                <w:szCs w:val="20"/>
                <w:vertAlign w:val="superscript"/>
                <w:lang w:val="en-CA" w:eastAsia="en-CA"/>
              </w:rPr>
              <w:t>rd </w:t>
            </w:r>
            <w:r w:rsidRPr="00AA15BF">
              <w:rPr>
                <w:color w:val="000000"/>
                <w:sz w:val="20"/>
                <w:szCs w:val="20"/>
                <w:lang w:val="en-CA" w:eastAsia="en-CA"/>
              </w:rPr>
              <w:t>meeting on implementation and the level of funds disbursement</w:t>
            </w:r>
            <w:r>
              <w:rPr>
                <w:color w:val="000000"/>
                <w:sz w:val="20"/>
                <w:szCs w:val="20"/>
                <w:lang w:val="en-CA" w:eastAsia="en-CA"/>
              </w:rPr>
              <w:t xml:space="preserve"> </w:t>
            </w:r>
          </w:p>
        </w:tc>
      </w:tr>
    </w:tbl>
    <w:p w14:paraId="39E0CCDB" w14:textId="77777777" w:rsidR="00804B47" w:rsidRPr="002143A4" w:rsidRDefault="00804B47" w:rsidP="00C226CB">
      <w:pPr>
        <w:rPr>
          <w:lang w:val="en-CA"/>
        </w:rPr>
      </w:pPr>
    </w:p>
    <w:p w14:paraId="001FC142" w14:textId="77777777" w:rsidR="00804B47" w:rsidRPr="002143A4" w:rsidRDefault="00804B47" w:rsidP="00C226CB">
      <w:pPr>
        <w:tabs>
          <w:tab w:val="left" w:pos="5560"/>
        </w:tabs>
        <w:jc w:val="center"/>
        <w:rPr>
          <w:b/>
          <w:bCs/>
          <w:lang w:val="en-CA"/>
        </w:rPr>
      </w:pPr>
    </w:p>
    <w:p w14:paraId="5D45B054" w14:textId="77777777" w:rsidR="00804B47" w:rsidRPr="002143A4" w:rsidRDefault="00804B47" w:rsidP="00C226CB">
      <w:pPr>
        <w:tabs>
          <w:tab w:val="left" w:pos="5560"/>
        </w:tabs>
        <w:jc w:val="center"/>
        <w:rPr>
          <w:b/>
          <w:bCs/>
          <w:lang w:val="en-CA"/>
        </w:rPr>
        <w:sectPr w:rsidR="00804B47" w:rsidRPr="002143A4" w:rsidSect="008A12E3">
          <w:headerReference w:type="even" r:id="rId15"/>
          <w:headerReference w:type="default" r:id="rId16"/>
          <w:headerReference w:type="first" r:id="rId17"/>
          <w:footerReference w:type="first" r:id="rId18"/>
          <w:pgSz w:w="15840" w:h="12240" w:orient="landscape" w:code="1"/>
          <w:pgMar w:top="1440" w:right="720" w:bottom="1440" w:left="864" w:header="720" w:footer="475" w:gutter="0"/>
          <w:pgNumType w:start="1"/>
          <w:cols w:space="720"/>
          <w:titlePg/>
          <w:docGrid w:linePitch="299"/>
        </w:sectPr>
      </w:pPr>
    </w:p>
    <w:p w14:paraId="558A7EED" w14:textId="77777777" w:rsidR="00804B47" w:rsidRPr="00BF4182" w:rsidRDefault="00804B47" w:rsidP="00C226CB">
      <w:pPr>
        <w:pStyle w:val="Title1"/>
        <w:rPr>
          <w:caps w:val="0"/>
          <w:lang w:val="en-CA"/>
        </w:rPr>
      </w:pPr>
      <w:r w:rsidRPr="00BF4182">
        <w:rPr>
          <w:caps w:val="0"/>
          <w:lang w:val="en-CA"/>
        </w:rPr>
        <w:lastRenderedPageBreak/>
        <w:t>Annex II</w:t>
      </w:r>
    </w:p>
    <w:p w14:paraId="3D342E5A" w14:textId="77777777" w:rsidR="00804B47" w:rsidRPr="00BF4182" w:rsidRDefault="00804B47" w:rsidP="00C226CB">
      <w:pPr>
        <w:pStyle w:val="Title1"/>
        <w:rPr>
          <w:caps w:val="0"/>
          <w:lang w:val="en-CA"/>
        </w:rPr>
      </w:pPr>
    </w:p>
    <w:p w14:paraId="15E30DE3" w14:textId="77777777" w:rsidR="00804B47" w:rsidRPr="00BF4182" w:rsidRDefault="00804B47" w:rsidP="00C226CB">
      <w:pPr>
        <w:pStyle w:val="Title1"/>
        <w:rPr>
          <w:caps w:val="0"/>
          <w:lang w:val="en-CA"/>
        </w:rPr>
      </w:pPr>
      <w:r w:rsidRPr="00BF4182">
        <w:rPr>
          <w:caps w:val="0"/>
          <w:lang w:val="en-CA"/>
        </w:rPr>
        <w:t>ANALYSIS THE PROGRESS REPORT OF UNIDO AS AT 31 DECEMBER 201</w:t>
      </w:r>
      <w:r w:rsidR="006476E2" w:rsidRPr="00BF4182">
        <w:rPr>
          <w:caps w:val="0"/>
          <w:lang w:val="en-CA"/>
        </w:rPr>
        <w:t>7</w:t>
      </w:r>
    </w:p>
    <w:p w14:paraId="4298731D" w14:textId="77777777" w:rsidR="00B22FBA" w:rsidRPr="00BF4182" w:rsidRDefault="00B22FBA" w:rsidP="00C226CB">
      <w:pPr>
        <w:pStyle w:val="Title1"/>
        <w:rPr>
          <w:caps w:val="0"/>
          <w:lang w:val="en-CA"/>
        </w:rPr>
      </w:pPr>
    </w:p>
    <w:p w14:paraId="6D84FB78" w14:textId="14CB5C24" w:rsidR="00B22FBA" w:rsidRPr="00BF4182" w:rsidRDefault="00B22FBA" w:rsidP="00C226CB">
      <w:pPr>
        <w:pStyle w:val="Heading1"/>
        <w:numPr>
          <w:ilvl w:val="0"/>
          <w:numId w:val="37"/>
        </w:numPr>
        <w:rPr>
          <w:lang w:val="en-CA"/>
        </w:rPr>
      </w:pPr>
      <w:r w:rsidRPr="00BF4182">
        <w:rPr>
          <w:lang w:val="en-CA"/>
        </w:rPr>
        <w:t xml:space="preserve">This </w:t>
      </w:r>
      <w:r w:rsidR="00190987">
        <w:rPr>
          <w:lang w:val="en-CA"/>
        </w:rPr>
        <w:t>Annex</w:t>
      </w:r>
      <w:r w:rsidRPr="00BF4182">
        <w:rPr>
          <w:lang w:val="en-CA"/>
        </w:rPr>
        <w:t xml:space="preserve"> consists of the following two parts:</w:t>
      </w:r>
    </w:p>
    <w:p w14:paraId="21B025EE" w14:textId="77777777" w:rsidR="00B22FBA" w:rsidRPr="00BF4182" w:rsidRDefault="00B22FBA" w:rsidP="00C226CB">
      <w:pPr>
        <w:pStyle w:val="Heading2"/>
        <w:keepNext/>
        <w:widowControl/>
        <w:numPr>
          <w:ilvl w:val="0"/>
          <w:numId w:val="0"/>
        </w:numPr>
        <w:adjustRightInd w:val="0"/>
        <w:ind w:left="2160" w:hanging="1440"/>
        <w:textAlignment w:val="baseline"/>
        <w:rPr>
          <w:szCs w:val="28"/>
          <w:lang w:val="en-CA"/>
        </w:rPr>
      </w:pPr>
      <w:r w:rsidRPr="00BF4182">
        <w:rPr>
          <w:szCs w:val="28"/>
          <w:lang w:val="en-CA"/>
        </w:rPr>
        <w:t>Part I:</w:t>
      </w:r>
      <w:r w:rsidRPr="00BF4182">
        <w:rPr>
          <w:szCs w:val="28"/>
          <w:lang w:val="en-CA"/>
        </w:rPr>
        <w:tab/>
        <w:t xml:space="preserve">Projects approved under the </w:t>
      </w:r>
      <w:r w:rsidRPr="00BF4182">
        <w:t>regular contributions to the Multilateral Fund.</w:t>
      </w:r>
    </w:p>
    <w:p w14:paraId="7DABCE55" w14:textId="77777777" w:rsidR="00B22FBA" w:rsidRPr="00BF4182" w:rsidRDefault="00B22FBA" w:rsidP="00C226CB">
      <w:pPr>
        <w:pStyle w:val="Heading2"/>
        <w:widowControl/>
        <w:numPr>
          <w:ilvl w:val="0"/>
          <w:numId w:val="0"/>
        </w:numPr>
        <w:adjustRightInd w:val="0"/>
        <w:ind w:left="2160" w:hanging="1440"/>
        <w:textAlignment w:val="baseline"/>
        <w:rPr>
          <w:szCs w:val="28"/>
          <w:lang w:val="en-CA"/>
        </w:rPr>
      </w:pPr>
      <w:r w:rsidRPr="00BF4182">
        <w:rPr>
          <w:szCs w:val="28"/>
          <w:lang w:val="en-CA"/>
        </w:rPr>
        <w:t>Part II:</w:t>
      </w:r>
      <w:r w:rsidRPr="00BF4182">
        <w:rPr>
          <w:szCs w:val="28"/>
          <w:lang w:val="en-CA"/>
        </w:rPr>
        <w:tab/>
        <w:t>Projects approved under the additional voluntary contributions for HFC activities.</w:t>
      </w:r>
    </w:p>
    <w:p w14:paraId="43179FE5" w14:textId="597A0B13" w:rsidR="00B22FBA" w:rsidRPr="00BF4182" w:rsidRDefault="00B22FBA" w:rsidP="00C226CB">
      <w:pPr>
        <w:pStyle w:val="sub-title"/>
        <w:keepNext/>
        <w:keepLines/>
        <w:ind w:left="1418" w:hanging="1418"/>
        <w:rPr>
          <w:rFonts w:ascii="Times New Roman Bold" w:hAnsi="Times New Roman Bold"/>
          <w:caps/>
          <w:noProof w:val="0"/>
          <w:szCs w:val="28"/>
          <w:lang w:val="en-CA"/>
        </w:rPr>
      </w:pPr>
      <w:r w:rsidRPr="00BF4182">
        <w:rPr>
          <w:rFonts w:ascii="Times New Roman Bold" w:hAnsi="Times New Roman Bold"/>
          <w:caps/>
          <w:noProof w:val="0"/>
          <w:szCs w:val="28"/>
          <w:lang w:val="en-CA"/>
        </w:rPr>
        <w:t xml:space="preserve">Part I: </w:t>
      </w:r>
      <w:r w:rsidRPr="00BF4182">
        <w:rPr>
          <w:rFonts w:ascii="Times New Roman Bold" w:hAnsi="Times New Roman Bold"/>
          <w:caps/>
          <w:noProof w:val="0"/>
          <w:szCs w:val="28"/>
          <w:lang w:val="en-CA"/>
        </w:rPr>
        <w:tab/>
        <w:t>Projects approved under the regular contributions to the Multilateral Fund</w:t>
      </w:r>
    </w:p>
    <w:p w14:paraId="7C5DE855" w14:textId="77777777" w:rsidR="00B22FBA" w:rsidRPr="00BF4182" w:rsidRDefault="00B22FBA" w:rsidP="00C226CB">
      <w:pPr>
        <w:pStyle w:val="Title1"/>
        <w:rPr>
          <w:caps w:val="0"/>
          <w:lang w:val="en-CA"/>
        </w:rPr>
      </w:pPr>
    </w:p>
    <w:p w14:paraId="39A70468" w14:textId="510D3E4C" w:rsidR="00804B47" w:rsidRPr="00BF4182" w:rsidRDefault="00804B47" w:rsidP="00C226CB">
      <w:pPr>
        <w:pStyle w:val="Heading1"/>
        <w:numPr>
          <w:ilvl w:val="0"/>
          <w:numId w:val="37"/>
        </w:numPr>
        <w:rPr>
          <w:lang w:val="en-CA"/>
        </w:rPr>
      </w:pPr>
      <w:r w:rsidRPr="00BF4182">
        <w:rPr>
          <w:lang w:val="en-CA"/>
        </w:rPr>
        <w:t xml:space="preserve">As of </w:t>
      </w:r>
      <w:r w:rsidR="00190987">
        <w:rPr>
          <w:lang w:val="en-CA"/>
        </w:rPr>
        <w:t>31 December 2017</w:t>
      </w:r>
      <w:r w:rsidRPr="00BF4182">
        <w:rPr>
          <w:lang w:val="en-CA"/>
        </w:rPr>
        <w:t>, the Executive Committee had approved US $8</w:t>
      </w:r>
      <w:r w:rsidR="00462D2A" w:rsidRPr="00BF4182">
        <w:rPr>
          <w:lang w:val="en-CA"/>
        </w:rPr>
        <w:t>99.11</w:t>
      </w:r>
      <w:r w:rsidRPr="00BF4182">
        <w:rPr>
          <w:lang w:val="en-CA"/>
        </w:rPr>
        <w:t> million consisting of US $7</w:t>
      </w:r>
      <w:r w:rsidR="00462D2A" w:rsidRPr="00BF4182">
        <w:rPr>
          <w:lang w:val="en-CA"/>
        </w:rPr>
        <w:t>96.5</w:t>
      </w:r>
      <w:r w:rsidRPr="00BF4182">
        <w:rPr>
          <w:lang w:val="en-CA"/>
        </w:rPr>
        <w:t xml:space="preserve"> million for</w:t>
      </w:r>
      <w:r w:rsidR="00D4214C">
        <w:rPr>
          <w:lang w:val="en-CA"/>
        </w:rPr>
        <w:t xml:space="preserve"> the implementation of</w:t>
      </w:r>
      <w:r w:rsidRPr="00BF4182">
        <w:rPr>
          <w:lang w:val="en-CA"/>
        </w:rPr>
        <w:t xml:space="preserve"> investment and non-investment projects and US $</w:t>
      </w:r>
      <w:r w:rsidR="00462D2A" w:rsidRPr="00BF4182">
        <w:rPr>
          <w:lang w:val="en-CA"/>
        </w:rPr>
        <w:t>102.61</w:t>
      </w:r>
      <w:r w:rsidR="00D4214C">
        <w:rPr>
          <w:lang w:val="en-CA"/>
        </w:rPr>
        <w:t> </w:t>
      </w:r>
      <w:r w:rsidRPr="00BF4182">
        <w:rPr>
          <w:lang w:val="en-CA"/>
        </w:rPr>
        <w:t xml:space="preserve">million for agency </w:t>
      </w:r>
      <w:r w:rsidR="00BF62CC" w:rsidRPr="00BF4182">
        <w:rPr>
          <w:lang w:val="en-CA"/>
        </w:rPr>
        <w:t>support costs</w:t>
      </w:r>
      <w:r w:rsidRPr="00BF4182">
        <w:rPr>
          <w:lang w:val="en-CA"/>
        </w:rPr>
        <w:t>, as shown in Table 1. In 201</w:t>
      </w:r>
      <w:r w:rsidR="003C1A23" w:rsidRPr="00BF4182">
        <w:rPr>
          <w:lang w:val="en-CA"/>
        </w:rPr>
        <w:t>7</w:t>
      </w:r>
      <w:r w:rsidRPr="00BF4182">
        <w:rPr>
          <w:lang w:val="en-CA"/>
        </w:rPr>
        <w:t xml:space="preserve">, </w:t>
      </w:r>
      <w:r w:rsidR="003C1A23" w:rsidRPr="00BF4182">
        <w:rPr>
          <w:lang w:val="en-CA"/>
        </w:rPr>
        <w:t>28</w:t>
      </w:r>
      <w:r w:rsidRPr="00BF4182">
        <w:rPr>
          <w:lang w:val="en-CA"/>
        </w:rPr>
        <w:t xml:space="preserve"> new projects and activities were approved. This level of funding is expected to result in the phase-out of </w:t>
      </w:r>
      <w:r w:rsidR="00BD0E3D" w:rsidRPr="00BF4182">
        <w:rPr>
          <w:lang w:val="en-CA"/>
        </w:rPr>
        <w:t xml:space="preserve">81,452 </w:t>
      </w:r>
      <w:r w:rsidRPr="00BF4182">
        <w:rPr>
          <w:lang w:val="en-CA"/>
        </w:rPr>
        <w:t xml:space="preserve">ODP tonnes of ODS consumption and production. </w:t>
      </w:r>
    </w:p>
    <w:p w14:paraId="5760E99D" w14:textId="77777777" w:rsidR="00804B47" w:rsidRPr="00BF4182" w:rsidRDefault="00804B47" w:rsidP="00C226CB">
      <w:pPr>
        <w:pStyle w:val="Heading1"/>
        <w:keepNext/>
        <w:numPr>
          <w:ilvl w:val="0"/>
          <w:numId w:val="0"/>
        </w:numPr>
        <w:suppressAutoHyphens/>
        <w:spacing w:after="0"/>
        <w:rPr>
          <w:b/>
          <w:lang w:val="en-CA"/>
        </w:rPr>
      </w:pPr>
      <w:r w:rsidRPr="00BF4182">
        <w:rPr>
          <w:b/>
          <w:spacing w:val="-3"/>
          <w:lang w:val="en-CA"/>
        </w:rPr>
        <w:t xml:space="preserve">Table 1: Approved funding by sector for UNIDO as at 31 December </w:t>
      </w:r>
      <w:r w:rsidRPr="00BF4182">
        <w:rPr>
          <w:b/>
          <w:lang w:val="en-CA"/>
        </w:rPr>
        <w:t>201</w:t>
      </w:r>
      <w:r w:rsidR="006476E2" w:rsidRPr="00BF4182">
        <w:rPr>
          <w:b/>
          <w:lang w:val="en-CA"/>
        </w:rPr>
        <w:t>7</w:t>
      </w:r>
    </w:p>
    <w:tbl>
      <w:tblPr>
        <w:tblW w:w="9498" w:type="dxa"/>
        <w:tblInd w:w="-5" w:type="dxa"/>
        <w:tblLook w:val="04A0" w:firstRow="1" w:lastRow="0" w:firstColumn="1" w:lastColumn="0" w:noHBand="0" w:noVBand="1"/>
      </w:tblPr>
      <w:tblGrid>
        <w:gridCol w:w="4678"/>
        <w:gridCol w:w="4820"/>
      </w:tblGrid>
      <w:tr w:rsidR="006476E2" w:rsidRPr="00BF4182" w14:paraId="54CBF5ED" w14:textId="77777777" w:rsidTr="00190987">
        <w:trPr>
          <w:trHeight w:val="178"/>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3BEF1217" w14:textId="77777777" w:rsidR="006476E2" w:rsidRPr="00BF4182" w:rsidRDefault="006476E2" w:rsidP="00C226CB">
            <w:pPr>
              <w:jc w:val="left"/>
              <w:rPr>
                <w:b/>
                <w:bCs/>
                <w:sz w:val="21"/>
                <w:szCs w:val="21"/>
                <w:lang w:val="en-CA" w:eastAsia="en-CA"/>
              </w:rPr>
            </w:pPr>
            <w:r w:rsidRPr="00BF4182">
              <w:rPr>
                <w:b/>
                <w:bCs/>
                <w:sz w:val="21"/>
                <w:szCs w:val="21"/>
                <w:lang w:val="en-CA" w:eastAsia="en-CA"/>
              </w:rPr>
              <w:t>Sector</w:t>
            </w:r>
          </w:p>
        </w:tc>
        <w:tc>
          <w:tcPr>
            <w:tcW w:w="4820" w:type="dxa"/>
            <w:tcBorders>
              <w:top w:val="single" w:sz="4" w:space="0" w:color="auto"/>
              <w:left w:val="nil"/>
              <w:bottom w:val="single" w:sz="4" w:space="0" w:color="auto"/>
              <w:right w:val="single" w:sz="4" w:space="0" w:color="auto"/>
            </w:tcBorders>
            <w:shd w:val="clear" w:color="auto" w:fill="auto"/>
            <w:hideMark/>
          </w:tcPr>
          <w:p w14:paraId="5D95BEF7" w14:textId="77777777" w:rsidR="006476E2" w:rsidRPr="00BF4182" w:rsidRDefault="006476E2" w:rsidP="00C226CB">
            <w:pPr>
              <w:jc w:val="center"/>
              <w:rPr>
                <w:b/>
                <w:bCs/>
                <w:sz w:val="21"/>
                <w:szCs w:val="21"/>
                <w:lang w:val="en-CA" w:eastAsia="en-CA"/>
              </w:rPr>
            </w:pPr>
            <w:r w:rsidRPr="00BF4182">
              <w:rPr>
                <w:b/>
                <w:bCs/>
                <w:sz w:val="21"/>
                <w:szCs w:val="21"/>
                <w:lang w:val="en-CA" w:eastAsia="en-CA"/>
              </w:rPr>
              <w:t>Funding (US $)</w:t>
            </w:r>
          </w:p>
        </w:tc>
      </w:tr>
      <w:tr w:rsidR="006476E2" w:rsidRPr="00BF4182" w14:paraId="59517F21" w14:textId="77777777" w:rsidTr="00190987">
        <w:trPr>
          <w:trHeight w:val="204"/>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2FA66A07" w14:textId="77777777" w:rsidR="006476E2" w:rsidRPr="00BF4182" w:rsidRDefault="006476E2" w:rsidP="00C226CB">
            <w:pPr>
              <w:jc w:val="left"/>
              <w:rPr>
                <w:sz w:val="21"/>
                <w:szCs w:val="21"/>
                <w:lang w:val="en-CA" w:eastAsia="en-CA"/>
              </w:rPr>
            </w:pPr>
            <w:r w:rsidRPr="00BF4182">
              <w:rPr>
                <w:sz w:val="21"/>
                <w:szCs w:val="21"/>
                <w:lang w:val="en-CA" w:eastAsia="en-CA"/>
              </w:rPr>
              <w:t>Aerosol</w:t>
            </w:r>
          </w:p>
        </w:tc>
        <w:tc>
          <w:tcPr>
            <w:tcW w:w="4820" w:type="dxa"/>
            <w:tcBorders>
              <w:top w:val="nil"/>
              <w:left w:val="nil"/>
              <w:bottom w:val="single" w:sz="4" w:space="0" w:color="auto"/>
              <w:right w:val="single" w:sz="4" w:space="0" w:color="auto"/>
            </w:tcBorders>
            <w:shd w:val="clear" w:color="auto" w:fill="auto"/>
            <w:noWrap/>
            <w:vAlign w:val="bottom"/>
            <w:hideMark/>
          </w:tcPr>
          <w:p w14:paraId="1E3E5BB9" w14:textId="77777777" w:rsidR="006476E2" w:rsidRPr="00BF4182" w:rsidRDefault="006476E2" w:rsidP="00C226CB">
            <w:pPr>
              <w:ind w:right="172"/>
              <w:jc w:val="right"/>
              <w:rPr>
                <w:sz w:val="21"/>
                <w:szCs w:val="21"/>
                <w:lang w:val="en-CA" w:eastAsia="en-CA"/>
              </w:rPr>
            </w:pPr>
            <w:r w:rsidRPr="00BF4182">
              <w:rPr>
                <w:sz w:val="21"/>
                <w:szCs w:val="21"/>
                <w:lang w:val="en-CA" w:eastAsia="en-CA"/>
              </w:rPr>
              <w:t>34,413,700</w:t>
            </w:r>
          </w:p>
        </w:tc>
      </w:tr>
      <w:tr w:rsidR="006476E2" w:rsidRPr="00BF4182" w14:paraId="7A58C758" w14:textId="77777777" w:rsidTr="00190987">
        <w:trPr>
          <w:trHeight w:val="204"/>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2686F44D" w14:textId="77777777" w:rsidR="006476E2" w:rsidRPr="00BF4182" w:rsidRDefault="006476E2" w:rsidP="00C226CB">
            <w:pPr>
              <w:jc w:val="left"/>
              <w:rPr>
                <w:sz w:val="21"/>
                <w:szCs w:val="21"/>
                <w:lang w:val="en-CA" w:eastAsia="en-CA"/>
              </w:rPr>
            </w:pPr>
            <w:r w:rsidRPr="00BF4182">
              <w:rPr>
                <w:sz w:val="21"/>
                <w:szCs w:val="21"/>
                <w:lang w:val="en-CA" w:eastAsia="en-CA"/>
              </w:rPr>
              <w:t>Destruction</w:t>
            </w:r>
          </w:p>
        </w:tc>
        <w:tc>
          <w:tcPr>
            <w:tcW w:w="4820" w:type="dxa"/>
            <w:tcBorders>
              <w:top w:val="nil"/>
              <w:left w:val="nil"/>
              <w:bottom w:val="single" w:sz="4" w:space="0" w:color="auto"/>
              <w:right w:val="single" w:sz="4" w:space="0" w:color="auto"/>
            </w:tcBorders>
            <w:shd w:val="clear" w:color="auto" w:fill="auto"/>
            <w:noWrap/>
            <w:vAlign w:val="bottom"/>
            <w:hideMark/>
          </w:tcPr>
          <w:p w14:paraId="2256E340" w14:textId="77777777" w:rsidR="006476E2" w:rsidRPr="00BF4182" w:rsidRDefault="006476E2" w:rsidP="00C226CB">
            <w:pPr>
              <w:ind w:right="172"/>
              <w:jc w:val="right"/>
              <w:rPr>
                <w:sz w:val="21"/>
                <w:szCs w:val="21"/>
                <w:lang w:val="en-CA" w:eastAsia="en-CA"/>
              </w:rPr>
            </w:pPr>
            <w:r w:rsidRPr="00BF4182">
              <w:rPr>
                <w:sz w:val="21"/>
                <w:szCs w:val="21"/>
                <w:lang w:val="en-CA" w:eastAsia="en-CA"/>
              </w:rPr>
              <w:t>5,005,764</w:t>
            </w:r>
          </w:p>
        </w:tc>
      </w:tr>
      <w:tr w:rsidR="006476E2" w:rsidRPr="00BF4182" w14:paraId="6CEEB34F" w14:textId="77777777" w:rsidTr="00190987">
        <w:trPr>
          <w:trHeight w:val="204"/>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3AE4648B" w14:textId="77777777" w:rsidR="006476E2" w:rsidRPr="00BF4182" w:rsidRDefault="006476E2" w:rsidP="00C226CB">
            <w:pPr>
              <w:jc w:val="left"/>
              <w:rPr>
                <w:sz w:val="21"/>
                <w:szCs w:val="21"/>
                <w:lang w:val="en-CA" w:eastAsia="en-CA"/>
              </w:rPr>
            </w:pPr>
            <w:r w:rsidRPr="00BF4182">
              <w:rPr>
                <w:sz w:val="21"/>
                <w:szCs w:val="21"/>
                <w:lang w:val="en-CA" w:eastAsia="en-CA"/>
              </w:rPr>
              <w:t>Foam</w:t>
            </w:r>
          </w:p>
        </w:tc>
        <w:tc>
          <w:tcPr>
            <w:tcW w:w="4820" w:type="dxa"/>
            <w:tcBorders>
              <w:top w:val="nil"/>
              <w:left w:val="nil"/>
              <w:bottom w:val="single" w:sz="4" w:space="0" w:color="auto"/>
              <w:right w:val="single" w:sz="4" w:space="0" w:color="auto"/>
            </w:tcBorders>
            <w:shd w:val="clear" w:color="auto" w:fill="auto"/>
            <w:noWrap/>
            <w:vAlign w:val="bottom"/>
            <w:hideMark/>
          </w:tcPr>
          <w:p w14:paraId="66F1FFC9" w14:textId="77777777" w:rsidR="006476E2" w:rsidRPr="00BF4182" w:rsidRDefault="006476E2" w:rsidP="00C226CB">
            <w:pPr>
              <w:ind w:right="172"/>
              <w:jc w:val="right"/>
              <w:rPr>
                <w:sz w:val="21"/>
                <w:szCs w:val="21"/>
                <w:lang w:val="en-CA" w:eastAsia="en-CA"/>
              </w:rPr>
            </w:pPr>
            <w:r w:rsidRPr="00BF4182">
              <w:rPr>
                <w:sz w:val="21"/>
                <w:szCs w:val="21"/>
                <w:lang w:val="en-CA" w:eastAsia="en-CA"/>
              </w:rPr>
              <w:t>88,967,004</w:t>
            </w:r>
          </w:p>
        </w:tc>
      </w:tr>
      <w:tr w:rsidR="006476E2" w:rsidRPr="00BF4182" w14:paraId="2F3F163C" w14:textId="77777777" w:rsidTr="00190987">
        <w:trPr>
          <w:trHeight w:val="204"/>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1C61D01E" w14:textId="77777777" w:rsidR="006476E2" w:rsidRPr="00BF4182" w:rsidRDefault="006476E2" w:rsidP="00C226CB">
            <w:pPr>
              <w:jc w:val="left"/>
              <w:rPr>
                <w:sz w:val="21"/>
                <w:szCs w:val="21"/>
                <w:lang w:val="en-CA" w:eastAsia="en-CA"/>
              </w:rPr>
            </w:pPr>
            <w:r w:rsidRPr="00BF4182">
              <w:rPr>
                <w:sz w:val="21"/>
                <w:szCs w:val="21"/>
                <w:lang w:val="en-CA" w:eastAsia="en-CA"/>
              </w:rPr>
              <w:t>Halon</w:t>
            </w:r>
          </w:p>
        </w:tc>
        <w:tc>
          <w:tcPr>
            <w:tcW w:w="4820" w:type="dxa"/>
            <w:tcBorders>
              <w:top w:val="nil"/>
              <w:left w:val="nil"/>
              <w:bottom w:val="single" w:sz="4" w:space="0" w:color="auto"/>
              <w:right w:val="single" w:sz="4" w:space="0" w:color="auto"/>
            </w:tcBorders>
            <w:shd w:val="clear" w:color="auto" w:fill="auto"/>
            <w:noWrap/>
            <w:vAlign w:val="bottom"/>
            <w:hideMark/>
          </w:tcPr>
          <w:p w14:paraId="6F79D075" w14:textId="77777777" w:rsidR="006476E2" w:rsidRPr="00BF4182" w:rsidRDefault="006476E2" w:rsidP="00C226CB">
            <w:pPr>
              <w:ind w:right="172"/>
              <w:jc w:val="right"/>
              <w:rPr>
                <w:sz w:val="21"/>
                <w:szCs w:val="21"/>
                <w:lang w:val="en-CA" w:eastAsia="en-CA"/>
              </w:rPr>
            </w:pPr>
            <w:r w:rsidRPr="00BF4182">
              <w:rPr>
                <w:sz w:val="21"/>
                <w:szCs w:val="21"/>
                <w:lang w:val="en-CA" w:eastAsia="en-CA"/>
              </w:rPr>
              <w:t>1,780,369</w:t>
            </w:r>
          </w:p>
        </w:tc>
      </w:tr>
      <w:tr w:rsidR="006476E2" w:rsidRPr="00BF4182" w14:paraId="569B9C39" w14:textId="77777777" w:rsidTr="00190987">
        <w:trPr>
          <w:trHeight w:val="204"/>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2244CDD8" w14:textId="77777777" w:rsidR="006476E2" w:rsidRPr="00BF4182" w:rsidRDefault="006476E2" w:rsidP="00C226CB">
            <w:pPr>
              <w:jc w:val="left"/>
              <w:rPr>
                <w:sz w:val="21"/>
                <w:szCs w:val="21"/>
                <w:lang w:val="en-CA" w:eastAsia="en-CA"/>
              </w:rPr>
            </w:pPr>
            <w:r w:rsidRPr="00BF4182">
              <w:rPr>
                <w:sz w:val="21"/>
                <w:szCs w:val="21"/>
                <w:lang w:val="en-CA" w:eastAsia="en-CA"/>
              </w:rPr>
              <w:t>Fumigants</w:t>
            </w:r>
          </w:p>
        </w:tc>
        <w:tc>
          <w:tcPr>
            <w:tcW w:w="4820" w:type="dxa"/>
            <w:tcBorders>
              <w:top w:val="nil"/>
              <w:left w:val="nil"/>
              <w:bottom w:val="single" w:sz="4" w:space="0" w:color="auto"/>
              <w:right w:val="single" w:sz="4" w:space="0" w:color="auto"/>
            </w:tcBorders>
            <w:shd w:val="clear" w:color="auto" w:fill="auto"/>
            <w:noWrap/>
            <w:vAlign w:val="bottom"/>
            <w:hideMark/>
          </w:tcPr>
          <w:p w14:paraId="4499AD56" w14:textId="77777777" w:rsidR="006476E2" w:rsidRPr="00BF4182" w:rsidRDefault="006476E2" w:rsidP="00C226CB">
            <w:pPr>
              <w:ind w:right="172"/>
              <w:jc w:val="right"/>
              <w:rPr>
                <w:sz w:val="21"/>
                <w:szCs w:val="21"/>
                <w:lang w:val="en-CA" w:eastAsia="en-CA"/>
              </w:rPr>
            </w:pPr>
            <w:r w:rsidRPr="00BF4182">
              <w:rPr>
                <w:sz w:val="21"/>
                <w:szCs w:val="21"/>
                <w:lang w:val="en-CA" w:eastAsia="en-CA"/>
              </w:rPr>
              <w:t>78,092,525</w:t>
            </w:r>
          </w:p>
        </w:tc>
      </w:tr>
      <w:tr w:rsidR="006476E2" w:rsidRPr="00BF4182" w14:paraId="523842A3" w14:textId="77777777" w:rsidTr="00190987">
        <w:trPr>
          <w:trHeight w:val="204"/>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2AC52AB3" w14:textId="77777777" w:rsidR="006476E2" w:rsidRPr="00BF4182" w:rsidRDefault="006476E2" w:rsidP="00C226CB">
            <w:pPr>
              <w:jc w:val="left"/>
              <w:rPr>
                <w:sz w:val="21"/>
                <w:szCs w:val="21"/>
                <w:lang w:val="en-CA" w:eastAsia="en-CA"/>
              </w:rPr>
            </w:pPr>
            <w:r w:rsidRPr="00BF4182">
              <w:rPr>
                <w:sz w:val="21"/>
                <w:szCs w:val="21"/>
                <w:lang w:val="en-CA" w:eastAsia="en-CA"/>
              </w:rPr>
              <w:t>Multiple sectors</w:t>
            </w:r>
          </w:p>
        </w:tc>
        <w:tc>
          <w:tcPr>
            <w:tcW w:w="4820" w:type="dxa"/>
            <w:tcBorders>
              <w:top w:val="nil"/>
              <w:left w:val="nil"/>
              <w:bottom w:val="single" w:sz="4" w:space="0" w:color="auto"/>
              <w:right w:val="single" w:sz="4" w:space="0" w:color="auto"/>
            </w:tcBorders>
            <w:shd w:val="clear" w:color="auto" w:fill="auto"/>
            <w:noWrap/>
            <w:vAlign w:val="bottom"/>
            <w:hideMark/>
          </w:tcPr>
          <w:p w14:paraId="6903CF65" w14:textId="77777777" w:rsidR="006476E2" w:rsidRPr="00BF4182" w:rsidRDefault="006476E2" w:rsidP="00C226CB">
            <w:pPr>
              <w:ind w:right="172"/>
              <w:jc w:val="right"/>
              <w:rPr>
                <w:sz w:val="21"/>
                <w:szCs w:val="21"/>
                <w:lang w:val="en-CA" w:eastAsia="en-CA"/>
              </w:rPr>
            </w:pPr>
            <w:r w:rsidRPr="00BF4182">
              <w:rPr>
                <w:sz w:val="21"/>
                <w:szCs w:val="21"/>
                <w:lang w:val="en-CA" w:eastAsia="en-CA"/>
              </w:rPr>
              <w:t>139,440</w:t>
            </w:r>
          </w:p>
        </w:tc>
      </w:tr>
      <w:tr w:rsidR="006476E2" w:rsidRPr="00BF4182" w14:paraId="2C844CF7" w14:textId="77777777" w:rsidTr="00721B4C">
        <w:trPr>
          <w:trHeight w:val="204"/>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53614519" w14:textId="77777777" w:rsidR="006476E2" w:rsidRPr="00BF4182" w:rsidRDefault="006476E2" w:rsidP="00C226CB">
            <w:pPr>
              <w:jc w:val="left"/>
              <w:rPr>
                <w:sz w:val="21"/>
                <w:szCs w:val="21"/>
                <w:lang w:val="en-CA" w:eastAsia="en-CA"/>
              </w:rPr>
            </w:pPr>
            <w:r w:rsidRPr="00BF4182">
              <w:rPr>
                <w:sz w:val="21"/>
                <w:szCs w:val="21"/>
                <w:lang w:val="en-CA" w:eastAsia="en-CA"/>
              </w:rPr>
              <w:t>Other</w:t>
            </w:r>
          </w:p>
        </w:tc>
        <w:tc>
          <w:tcPr>
            <w:tcW w:w="4820" w:type="dxa"/>
            <w:tcBorders>
              <w:top w:val="nil"/>
              <w:left w:val="nil"/>
              <w:bottom w:val="single" w:sz="4" w:space="0" w:color="auto"/>
              <w:right w:val="single" w:sz="4" w:space="0" w:color="auto"/>
            </w:tcBorders>
            <w:shd w:val="clear" w:color="auto" w:fill="auto"/>
            <w:noWrap/>
            <w:vAlign w:val="bottom"/>
            <w:hideMark/>
          </w:tcPr>
          <w:p w14:paraId="55A4C0C6" w14:textId="77777777" w:rsidR="006476E2" w:rsidRPr="00BF4182" w:rsidRDefault="006476E2" w:rsidP="00C226CB">
            <w:pPr>
              <w:ind w:right="172"/>
              <w:jc w:val="right"/>
              <w:rPr>
                <w:sz w:val="21"/>
                <w:szCs w:val="21"/>
                <w:lang w:val="en-CA" w:eastAsia="en-CA"/>
              </w:rPr>
            </w:pPr>
            <w:r w:rsidRPr="00BF4182">
              <w:rPr>
                <w:sz w:val="21"/>
                <w:szCs w:val="21"/>
                <w:lang w:val="en-CA" w:eastAsia="en-CA"/>
              </w:rPr>
              <w:t>11,317,246</w:t>
            </w:r>
          </w:p>
        </w:tc>
      </w:tr>
      <w:tr w:rsidR="006476E2" w:rsidRPr="00BF4182" w14:paraId="054193EB" w14:textId="77777777" w:rsidTr="00721B4C">
        <w:trPr>
          <w:trHeight w:val="204"/>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895BD2" w14:textId="77777777" w:rsidR="006476E2" w:rsidRPr="00BF4182" w:rsidRDefault="006476E2" w:rsidP="00C226CB">
            <w:pPr>
              <w:jc w:val="left"/>
              <w:rPr>
                <w:sz w:val="21"/>
                <w:szCs w:val="21"/>
                <w:lang w:val="en-CA" w:eastAsia="en-CA"/>
              </w:rPr>
            </w:pPr>
            <w:r w:rsidRPr="00BF4182">
              <w:rPr>
                <w:sz w:val="21"/>
                <w:szCs w:val="21"/>
                <w:lang w:val="en-CA" w:eastAsia="en-CA"/>
              </w:rPr>
              <w:t>Phase-out plan</w:t>
            </w:r>
          </w:p>
        </w:tc>
        <w:tc>
          <w:tcPr>
            <w:tcW w:w="4820" w:type="dxa"/>
            <w:tcBorders>
              <w:top w:val="single" w:sz="4" w:space="0" w:color="auto"/>
              <w:left w:val="nil"/>
              <w:bottom w:val="single" w:sz="4" w:space="0" w:color="auto"/>
              <w:right w:val="single" w:sz="4" w:space="0" w:color="auto"/>
            </w:tcBorders>
            <w:shd w:val="clear" w:color="auto" w:fill="auto"/>
            <w:noWrap/>
            <w:vAlign w:val="bottom"/>
            <w:hideMark/>
          </w:tcPr>
          <w:p w14:paraId="32947B0E" w14:textId="77777777" w:rsidR="006476E2" w:rsidRPr="00BF4182" w:rsidRDefault="006476E2" w:rsidP="00C226CB">
            <w:pPr>
              <w:ind w:right="172"/>
              <w:jc w:val="right"/>
              <w:rPr>
                <w:sz w:val="21"/>
                <w:szCs w:val="21"/>
                <w:lang w:val="en-CA" w:eastAsia="en-CA"/>
              </w:rPr>
            </w:pPr>
            <w:r w:rsidRPr="00BF4182">
              <w:rPr>
                <w:sz w:val="21"/>
                <w:szCs w:val="21"/>
                <w:lang w:val="en-CA" w:eastAsia="en-CA"/>
              </w:rPr>
              <w:t>300,110,322</w:t>
            </w:r>
          </w:p>
        </w:tc>
      </w:tr>
      <w:tr w:rsidR="006476E2" w:rsidRPr="00BF4182" w14:paraId="608EF74F" w14:textId="77777777" w:rsidTr="00721B4C">
        <w:trPr>
          <w:trHeight w:val="204"/>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D44AF4" w14:textId="77777777" w:rsidR="006476E2" w:rsidRPr="00721B4C" w:rsidRDefault="006476E2" w:rsidP="00C226CB">
            <w:pPr>
              <w:jc w:val="left"/>
              <w:rPr>
                <w:sz w:val="21"/>
                <w:szCs w:val="21"/>
                <w:lang w:val="en-CA" w:eastAsia="en-CA"/>
              </w:rPr>
            </w:pPr>
            <w:r w:rsidRPr="00721B4C">
              <w:rPr>
                <w:sz w:val="21"/>
                <w:szCs w:val="21"/>
                <w:lang w:val="en-CA" w:eastAsia="en-CA"/>
              </w:rPr>
              <w:t>Process agent</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C4F67" w14:textId="77777777" w:rsidR="006476E2" w:rsidRPr="00721B4C" w:rsidRDefault="006476E2" w:rsidP="00C226CB">
            <w:pPr>
              <w:ind w:right="172"/>
              <w:jc w:val="right"/>
              <w:rPr>
                <w:sz w:val="21"/>
                <w:szCs w:val="21"/>
                <w:lang w:val="en-CA" w:eastAsia="en-CA"/>
              </w:rPr>
            </w:pPr>
            <w:r w:rsidRPr="00721B4C">
              <w:rPr>
                <w:sz w:val="21"/>
                <w:szCs w:val="21"/>
                <w:lang w:val="en-CA" w:eastAsia="en-CA"/>
              </w:rPr>
              <w:t>6,337,359</w:t>
            </w:r>
          </w:p>
        </w:tc>
      </w:tr>
      <w:tr w:rsidR="006476E2" w:rsidRPr="00BF4182" w14:paraId="16C50B82" w14:textId="77777777" w:rsidTr="00721B4C">
        <w:trPr>
          <w:trHeight w:val="204"/>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B28A2F" w14:textId="77777777" w:rsidR="006476E2" w:rsidRPr="00BF4182" w:rsidRDefault="006476E2" w:rsidP="00C226CB">
            <w:pPr>
              <w:jc w:val="left"/>
              <w:rPr>
                <w:sz w:val="21"/>
                <w:szCs w:val="21"/>
                <w:lang w:val="en-CA" w:eastAsia="en-CA"/>
              </w:rPr>
            </w:pPr>
            <w:r w:rsidRPr="00BF4182">
              <w:rPr>
                <w:sz w:val="21"/>
                <w:szCs w:val="21"/>
                <w:lang w:val="en-CA" w:eastAsia="en-CA"/>
              </w:rPr>
              <w:t>Production</w:t>
            </w:r>
          </w:p>
        </w:tc>
        <w:tc>
          <w:tcPr>
            <w:tcW w:w="4820" w:type="dxa"/>
            <w:tcBorders>
              <w:top w:val="single" w:sz="4" w:space="0" w:color="auto"/>
              <w:left w:val="nil"/>
              <w:bottom w:val="single" w:sz="4" w:space="0" w:color="auto"/>
              <w:right w:val="single" w:sz="4" w:space="0" w:color="auto"/>
            </w:tcBorders>
            <w:shd w:val="clear" w:color="auto" w:fill="auto"/>
            <w:noWrap/>
            <w:vAlign w:val="bottom"/>
            <w:hideMark/>
          </w:tcPr>
          <w:p w14:paraId="476C09E9" w14:textId="77777777" w:rsidR="006476E2" w:rsidRPr="00BF4182" w:rsidRDefault="006476E2" w:rsidP="00C226CB">
            <w:pPr>
              <w:ind w:right="172"/>
              <w:jc w:val="right"/>
              <w:rPr>
                <w:sz w:val="21"/>
                <w:szCs w:val="21"/>
                <w:lang w:val="en-CA" w:eastAsia="en-CA"/>
              </w:rPr>
            </w:pPr>
            <w:r w:rsidRPr="00BF4182">
              <w:rPr>
                <w:sz w:val="21"/>
                <w:szCs w:val="21"/>
                <w:lang w:val="en-CA" w:eastAsia="en-CA"/>
              </w:rPr>
              <w:t>50,515,326</w:t>
            </w:r>
          </w:p>
        </w:tc>
      </w:tr>
      <w:tr w:rsidR="006476E2" w:rsidRPr="00BF4182" w14:paraId="31AFC07F" w14:textId="77777777" w:rsidTr="00190987">
        <w:trPr>
          <w:trHeight w:val="204"/>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2057483B" w14:textId="77777777" w:rsidR="006476E2" w:rsidRPr="00BF4182" w:rsidRDefault="006476E2" w:rsidP="00C226CB">
            <w:pPr>
              <w:jc w:val="left"/>
              <w:rPr>
                <w:sz w:val="21"/>
                <w:szCs w:val="21"/>
                <w:lang w:val="en-CA" w:eastAsia="en-CA"/>
              </w:rPr>
            </w:pPr>
            <w:r w:rsidRPr="00BF4182">
              <w:rPr>
                <w:sz w:val="21"/>
                <w:szCs w:val="21"/>
                <w:lang w:val="en-CA" w:eastAsia="en-CA"/>
              </w:rPr>
              <w:t>Refrigeration</w:t>
            </w:r>
          </w:p>
        </w:tc>
        <w:tc>
          <w:tcPr>
            <w:tcW w:w="4820" w:type="dxa"/>
            <w:tcBorders>
              <w:top w:val="nil"/>
              <w:left w:val="nil"/>
              <w:bottom w:val="single" w:sz="4" w:space="0" w:color="auto"/>
              <w:right w:val="single" w:sz="4" w:space="0" w:color="auto"/>
            </w:tcBorders>
            <w:shd w:val="clear" w:color="auto" w:fill="auto"/>
            <w:noWrap/>
            <w:vAlign w:val="bottom"/>
            <w:hideMark/>
          </w:tcPr>
          <w:p w14:paraId="4F7AB648" w14:textId="77777777" w:rsidR="006476E2" w:rsidRPr="00BF4182" w:rsidRDefault="006476E2" w:rsidP="00C226CB">
            <w:pPr>
              <w:ind w:right="172"/>
              <w:jc w:val="right"/>
              <w:rPr>
                <w:sz w:val="21"/>
                <w:szCs w:val="21"/>
                <w:lang w:val="en-CA" w:eastAsia="en-CA"/>
              </w:rPr>
            </w:pPr>
            <w:r w:rsidRPr="00BF4182">
              <w:rPr>
                <w:sz w:val="21"/>
                <w:szCs w:val="21"/>
                <w:lang w:val="en-CA" w:eastAsia="en-CA"/>
              </w:rPr>
              <w:t>180,640,788</w:t>
            </w:r>
          </w:p>
        </w:tc>
      </w:tr>
      <w:tr w:rsidR="006476E2" w:rsidRPr="00BF4182" w14:paraId="3561F987" w14:textId="77777777" w:rsidTr="00190987">
        <w:trPr>
          <w:trHeight w:val="204"/>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3E78A7E5" w14:textId="77777777" w:rsidR="006476E2" w:rsidRPr="00BF4182" w:rsidRDefault="006476E2" w:rsidP="00C226CB">
            <w:pPr>
              <w:jc w:val="left"/>
              <w:rPr>
                <w:sz w:val="21"/>
                <w:szCs w:val="21"/>
                <w:lang w:val="en-CA" w:eastAsia="en-CA"/>
              </w:rPr>
            </w:pPr>
            <w:r w:rsidRPr="00BF4182">
              <w:rPr>
                <w:sz w:val="21"/>
                <w:szCs w:val="21"/>
                <w:lang w:val="en-CA" w:eastAsia="en-CA"/>
              </w:rPr>
              <w:t>Several</w:t>
            </w:r>
          </w:p>
        </w:tc>
        <w:tc>
          <w:tcPr>
            <w:tcW w:w="4820" w:type="dxa"/>
            <w:tcBorders>
              <w:top w:val="nil"/>
              <w:left w:val="nil"/>
              <w:bottom w:val="single" w:sz="4" w:space="0" w:color="auto"/>
              <w:right w:val="single" w:sz="4" w:space="0" w:color="auto"/>
            </w:tcBorders>
            <w:shd w:val="clear" w:color="auto" w:fill="auto"/>
            <w:noWrap/>
            <w:vAlign w:val="bottom"/>
            <w:hideMark/>
          </w:tcPr>
          <w:p w14:paraId="35CDDB47" w14:textId="77777777" w:rsidR="006476E2" w:rsidRPr="00BF4182" w:rsidRDefault="006476E2" w:rsidP="00C226CB">
            <w:pPr>
              <w:ind w:right="172"/>
              <w:jc w:val="right"/>
              <w:rPr>
                <w:sz w:val="21"/>
                <w:szCs w:val="21"/>
                <w:lang w:val="en-CA" w:eastAsia="en-CA"/>
              </w:rPr>
            </w:pPr>
            <w:r w:rsidRPr="00BF4182">
              <w:rPr>
                <w:sz w:val="21"/>
                <w:szCs w:val="21"/>
                <w:lang w:val="en-CA" w:eastAsia="en-CA"/>
              </w:rPr>
              <w:t>15,932,021</w:t>
            </w:r>
          </w:p>
        </w:tc>
      </w:tr>
      <w:tr w:rsidR="006476E2" w:rsidRPr="00BF4182" w14:paraId="3378270F" w14:textId="77777777" w:rsidTr="00190987">
        <w:trPr>
          <w:trHeight w:val="204"/>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0AAE7581" w14:textId="77777777" w:rsidR="006476E2" w:rsidRPr="00BF4182" w:rsidRDefault="006476E2" w:rsidP="00C226CB">
            <w:pPr>
              <w:jc w:val="left"/>
              <w:rPr>
                <w:sz w:val="21"/>
                <w:szCs w:val="21"/>
                <w:lang w:val="en-CA" w:eastAsia="en-CA"/>
              </w:rPr>
            </w:pPr>
            <w:r w:rsidRPr="00BF4182">
              <w:rPr>
                <w:sz w:val="21"/>
                <w:szCs w:val="21"/>
                <w:lang w:val="en-CA" w:eastAsia="en-CA"/>
              </w:rPr>
              <w:t>Solvents</w:t>
            </w:r>
          </w:p>
        </w:tc>
        <w:tc>
          <w:tcPr>
            <w:tcW w:w="4820" w:type="dxa"/>
            <w:tcBorders>
              <w:top w:val="nil"/>
              <w:left w:val="nil"/>
              <w:bottom w:val="single" w:sz="4" w:space="0" w:color="auto"/>
              <w:right w:val="single" w:sz="4" w:space="0" w:color="auto"/>
            </w:tcBorders>
            <w:shd w:val="clear" w:color="auto" w:fill="auto"/>
            <w:noWrap/>
            <w:vAlign w:val="bottom"/>
            <w:hideMark/>
          </w:tcPr>
          <w:p w14:paraId="61DE97F3" w14:textId="77777777" w:rsidR="006476E2" w:rsidRPr="00BF4182" w:rsidRDefault="006476E2" w:rsidP="00C226CB">
            <w:pPr>
              <w:ind w:right="172"/>
              <w:jc w:val="right"/>
              <w:rPr>
                <w:sz w:val="21"/>
                <w:szCs w:val="21"/>
                <w:lang w:val="en-CA" w:eastAsia="en-CA"/>
              </w:rPr>
            </w:pPr>
            <w:r w:rsidRPr="00BF4182">
              <w:rPr>
                <w:sz w:val="21"/>
                <w:szCs w:val="21"/>
                <w:lang w:val="en-CA" w:eastAsia="en-CA"/>
              </w:rPr>
              <w:t>23,247,443</w:t>
            </w:r>
          </w:p>
        </w:tc>
      </w:tr>
      <w:tr w:rsidR="006476E2" w:rsidRPr="00BF4182" w14:paraId="1B287CAF" w14:textId="77777777" w:rsidTr="00190987">
        <w:trPr>
          <w:trHeight w:val="204"/>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237F45DD" w14:textId="77777777" w:rsidR="006476E2" w:rsidRPr="00BF4182" w:rsidRDefault="006476E2" w:rsidP="00C226CB">
            <w:pPr>
              <w:jc w:val="left"/>
              <w:rPr>
                <w:b/>
                <w:bCs/>
                <w:sz w:val="21"/>
                <w:szCs w:val="21"/>
                <w:lang w:val="en-CA" w:eastAsia="en-CA"/>
              </w:rPr>
            </w:pPr>
            <w:r w:rsidRPr="00BF4182">
              <w:rPr>
                <w:b/>
                <w:bCs/>
                <w:sz w:val="21"/>
                <w:szCs w:val="21"/>
                <w:lang w:val="en-CA" w:eastAsia="en-CA"/>
              </w:rPr>
              <w:t>Sub-Total</w:t>
            </w:r>
          </w:p>
        </w:tc>
        <w:tc>
          <w:tcPr>
            <w:tcW w:w="4820" w:type="dxa"/>
            <w:tcBorders>
              <w:top w:val="nil"/>
              <w:left w:val="nil"/>
              <w:bottom w:val="single" w:sz="4" w:space="0" w:color="auto"/>
              <w:right w:val="single" w:sz="4" w:space="0" w:color="auto"/>
            </w:tcBorders>
            <w:shd w:val="clear" w:color="auto" w:fill="auto"/>
            <w:noWrap/>
            <w:vAlign w:val="bottom"/>
            <w:hideMark/>
          </w:tcPr>
          <w:p w14:paraId="64A7F9D6" w14:textId="77777777" w:rsidR="006476E2" w:rsidRPr="00BF4182" w:rsidRDefault="006476E2" w:rsidP="00C226CB">
            <w:pPr>
              <w:ind w:right="172"/>
              <w:jc w:val="right"/>
              <w:rPr>
                <w:b/>
                <w:sz w:val="21"/>
                <w:szCs w:val="21"/>
                <w:lang w:val="en-CA" w:eastAsia="en-CA"/>
              </w:rPr>
            </w:pPr>
            <w:r w:rsidRPr="00BF4182">
              <w:rPr>
                <w:b/>
                <w:sz w:val="21"/>
                <w:szCs w:val="21"/>
                <w:lang w:val="en-CA" w:eastAsia="en-CA"/>
              </w:rPr>
              <w:t>796,499,307</w:t>
            </w:r>
          </w:p>
        </w:tc>
      </w:tr>
      <w:tr w:rsidR="006476E2" w:rsidRPr="00BF4182" w14:paraId="5504028C" w14:textId="77777777" w:rsidTr="00190987">
        <w:trPr>
          <w:trHeight w:val="204"/>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7B43F54D" w14:textId="77777777" w:rsidR="006476E2" w:rsidRPr="00BF4182" w:rsidRDefault="00BF62CC" w:rsidP="00C226CB">
            <w:pPr>
              <w:jc w:val="left"/>
              <w:rPr>
                <w:sz w:val="21"/>
                <w:szCs w:val="21"/>
                <w:lang w:val="en-CA" w:eastAsia="en-CA"/>
              </w:rPr>
            </w:pPr>
            <w:r w:rsidRPr="00BF4182">
              <w:rPr>
                <w:sz w:val="21"/>
                <w:szCs w:val="21"/>
                <w:lang w:val="en-CA" w:eastAsia="en-CA"/>
              </w:rPr>
              <w:t>Agency support costs</w:t>
            </w:r>
          </w:p>
        </w:tc>
        <w:tc>
          <w:tcPr>
            <w:tcW w:w="4820" w:type="dxa"/>
            <w:tcBorders>
              <w:top w:val="nil"/>
              <w:left w:val="nil"/>
              <w:bottom w:val="single" w:sz="4" w:space="0" w:color="auto"/>
              <w:right w:val="single" w:sz="4" w:space="0" w:color="auto"/>
            </w:tcBorders>
            <w:shd w:val="clear" w:color="auto" w:fill="auto"/>
            <w:noWrap/>
            <w:vAlign w:val="bottom"/>
            <w:hideMark/>
          </w:tcPr>
          <w:p w14:paraId="79267FDC" w14:textId="77777777" w:rsidR="006476E2" w:rsidRPr="00BF4182" w:rsidRDefault="006476E2" w:rsidP="00C226CB">
            <w:pPr>
              <w:ind w:right="172"/>
              <w:jc w:val="right"/>
              <w:rPr>
                <w:sz w:val="21"/>
                <w:szCs w:val="21"/>
                <w:lang w:val="en-CA" w:eastAsia="en-CA"/>
              </w:rPr>
            </w:pPr>
            <w:r w:rsidRPr="00BF4182">
              <w:rPr>
                <w:sz w:val="21"/>
                <w:szCs w:val="21"/>
                <w:lang w:val="en-CA" w:eastAsia="en-CA"/>
              </w:rPr>
              <w:t>102,606,340</w:t>
            </w:r>
          </w:p>
        </w:tc>
      </w:tr>
      <w:tr w:rsidR="006476E2" w:rsidRPr="00BF4182" w14:paraId="44526A9C" w14:textId="77777777" w:rsidTr="00190987">
        <w:trPr>
          <w:trHeight w:val="204"/>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15E296CB" w14:textId="77777777" w:rsidR="006476E2" w:rsidRPr="00BF4182" w:rsidRDefault="006476E2" w:rsidP="00C226CB">
            <w:pPr>
              <w:jc w:val="left"/>
              <w:rPr>
                <w:b/>
                <w:bCs/>
                <w:sz w:val="21"/>
                <w:szCs w:val="21"/>
                <w:lang w:val="en-CA" w:eastAsia="en-CA"/>
              </w:rPr>
            </w:pPr>
            <w:r w:rsidRPr="00BF4182">
              <w:rPr>
                <w:b/>
                <w:bCs/>
                <w:sz w:val="21"/>
                <w:szCs w:val="21"/>
                <w:lang w:val="en-CA" w:eastAsia="en-CA"/>
              </w:rPr>
              <w:t>Total</w:t>
            </w:r>
          </w:p>
        </w:tc>
        <w:tc>
          <w:tcPr>
            <w:tcW w:w="4820" w:type="dxa"/>
            <w:tcBorders>
              <w:top w:val="nil"/>
              <w:left w:val="nil"/>
              <w:bottom w:val="single" w:sz="4" w:space="0" w:color="auto"/>
              <w:right w:val="single" w:sz="4" w:space="0" w:color="auto"/>
            </w:tcBorders>
            <w:shd w:val="clear" w:color="auto" w:fill="auto"/>
            <w:noWrap/>
            <w:vAlign w:val="bottom"/>
            <w:hideMark/>
          </w:tcPr>
          <w:p w14:paraId="30BFACBC" w14:textId="77777777" w:rsidR="006476E2" w:rsidRPr="00BF4182" w:rsidRDefault="006476E2" w:rsidP="00C226CB">
            <w:pPr>
              <w:ind w:right="172"/>
              <w:jc w:val="right"/>
              <w:rPr>
                <w:b/>
                <w:sz w:val="21"/>
                <w:szCs w:val="21"/>
                <w:lang w:val="en-CA" w:eastAsia="en-CA"/>
              </w:rPr>
            </w:pPr>
            <w:r w:rsidRPr="00BF4182">
              <w:rPr>
                <w:b/>
                <w:sz w:val="21"/>
                <w:szCs w:val="21"/>
                <w:lang w:val="en-CA" w:eastAsia="en-CA"/>
              </w:rPr>
              <w:t>899,105,647</w:t>
            </w:r>
          </w:p>
        </w:tc>
      </w:tr>
    </w:tbl>
    <w:p w14:paraId="28D0B2FF" w14:textId="77777777" w:rsidR="00804B47" w:rsidRPr="00BF4182" w:rsidRDefault="00804B47" w:rsidP="00C226CB">
      <w:pPr>
        <w:pStyle w:val="Heading1"/>
        <w:numPr>
          <w:ilvl w:val="0"/>
          <w:numId w:val="0"/>
        </w:numPr>
        <w:spacing w:after="0"/>
        <w:rPr>
          <w:lang w:val="en-CA"/>
        </w:rPr>
      </w:pPr>
    </w:p>
    <w:p w14:paraId="696FAFAF" w14:textId="77777777" w:rsidR="00804B47" w:rsidRPr="00BF4182" w:rsidRDefault="00804B47" w:rsidP="00C226CB">
      <w:pPr>
        <w:pStyle w:val="Heading1"/>
        <w:rPr>
          <w:lang w:val="en-CA"/>
        </w:rPr>
      </w:pPr>
      <w:r w:rsidRPr="00BF4182">
        <w:rPr>
          <w:lang w:val="en-CA"/>
        </w:rPr>
        <w:t xml:space="preserve">A summary of the status of projects implemented by category is presented in Table 2. </w:t>
      </w:r>
    </w:p>
    <w:p w14:paraId="7CB3BE9D" w14:textId="77777777" w:rsidR="00804B47" w:rsidRPr="00BF4182" w:rsidRDefault="00804B47" w:rsidP="00C226CB">
      <w:pPr>
        <w:keepNext/>
        <w:jc w:val="left"/>
        <w:rPr>
          <w:b/>
          <w:lang w:val="en-CA"/>
        </w:rPr>
      </w:pPr>
      <w:r w:rsidRPr="00BF4182">
        <w:rPr>
          <w:b/>
          <w:lang w:val="en-CA"/>
        </w:rPr>
        <w:t xml:space="preserve">Table 2: </w:t>
      </w:r>
      <w:r w:rsidRPr="00BF4182">
        <w:rPr>
          <w:b/>
          <w:spacing w:val="-3"/>
          <w:lang w:val="en-CA"/>
        </w:rPr>
        <w:t xml:space="preserve">Status of project implementation by </w:t>
      </w:r>
      <w:r w:rsidRPr="00BF4182">
        <w:rPr>
          <w:b/>
          <w:lang w:val="en-CA"/>
        </w:rPr>
        <w:t>category</w:t>
      </w:r>
    </w:p>
    <w:tbl>
      <w:tblPr>
        <w:tblW w:w="10065" w:type="dxa"/>
        <w:tblInd w:w="-5" w:type="dxa"/>
        <w:tblLook w:val="04A0" w:firstRow="1" w:lastRow="0" w:firstColumn="1" w:lastColumn="0" w:noHBand="0" w:noVBand="1"/>
      </w:tblPr>
      <w:tblGrid>
        <w:gridCol w:w="1740"/>
        <w:gridCol w:w="1095"/>
        <w:gridCol w:w="1150"/>
        <w:gridCol w:w="1103"/>
        <w:gridCol w:w="1291"/>
        <w:gridCol w:w="1220"/>
        <w:gridCol w:w="1300"/>
        <w:gridCol w:w="1166"/>
      </w:tblGrid>
      <w:tr w:rsidR="007F1046" w:rsidRPr="00BF4182" w14:paraId="7469F74F" w14:textId="77777777" w:rsidTr="00BF62CC">
        <w:trPr>
          <w:trHeight w:val="264"/>
          <w:tblHeader/>
        </w:trPr>
        <w:tc>
          <w:tcPr>
            <w:tcW w:w="174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6A47869" w14:textId="77777777" w:rsidR="007F1046" w:rsidRPr="00BF4182" w:rsidRDefault="007F1046" w:rsidP="00C226CB">
            <w:pPr>
              <w:jc w:val="center"/>
              <w:rPr>
                <w:b/>
                <w:bCs/>
                <w:color w:val="000000"/>
                <w:sz w:val="20"/>
                <w:szCs w:val="20"/>
                <w:lang w:val="en-CA" w:eastAsia="en-CA"/>
              </w:rPr>
            </w:pPr>
            <w:r w:rsidRPr="00BF4182">
              <w:rPr>
                <w:b/>
                <w:bCs/>
                <w:color w:val="000000"/>
                <w:sz w:val="20"/>
                <w:szCs w:val="20"/>
                <w:lang w:val="en-CA" w:eastAsia="en-CA"/>
              </w:rPr>
              <w:t>Type</w:t>
            </w:r>
          </w:p>
        </w:tc>
        <w:tc>
          <w:tcPr>
            <w:tcW w:w="3348" w:type="dxa"/>
            <w:gridSpan w:val="3"/>
            <w:tcBorders>
              <w:top w:val="single" w:sz="4" w:space="0" w:color="auto"/>
              <w:left w:val="nil"/>
              <w:bottom w:val="single" w:sz="4" w:space="0" w:color="auto"/>
              <w:right w:val="single" w:sz="4" w:space="0" w:color="auto"/>
            </w:tcBorders>
            <w:shd w:val="clear" w:color="auto" w:fill="auto"/>
            <w:noWrap/>
            <w:hideMark/>
          </w:tcPr>
          <w:p w14:paraId="3EAC12DC" w14:textId="77777777" w:rsidR="007F1046" w:rsidRPr="00BF4182" w:rsidRDefault="007F1046" w:rsidP="00C226CB">
            <w:pPr>
              <w:jc w:val="center"/>
              <w:rPr>
                <w:b/>
                <w:bCs/>
                <w:color w:val="000000"/>
                <w:sz w:val="20"/>
                <w:szCs w:val="20"/>
                <w:lang w:val="en-CA" w:eastAsia="en-CA"/>
              </w:rPr>
            </w:pPr>
            <w:r w:rsidRPr="00BF4182">
              <w:rPr>
                <w:b/>
                <w:bCs/>
                <w:color w:val="000000"/>
                <w:sz w:val="20"/>
                <w:szCs w:val="20"/>
                <w:lang w:val="en-CA" w:eastAsia="en-CA"/>
              </w:rPr>
              <w:t>Number of projects*</w:t>
            </w:r>
          </w:p>
        </w:tc>
        <w:tc>
          <w:tcPr>
            <w:tcW w:w="4977" w:type="dxa"/>
            <w:gridSpan w:val="4"/>
            <w:tcBorders>
              <w:top w:val="single" w:sz="4" w:space="0" w:color="auto"/>
              <w:left w:val="nil"/>
              <w:bottom w:val="single" w:sz="4" w:space="0" w:color="auto"/>
              <w:right w:val="single" w:sz="4" w:space="0" w:color="auto"/>
            </w:tcBorders>
            <w:shd w:val="clear" w:color="auto" w:fill="auto"/>
            <w:noWrap/>
            <w:hideMark/>
          </w:tcPr>
          <w:p w14:paraId="6A5C5D08" w14:textId="124BF298" w:rsidR="007F1046" w:rsidRPr="00BF4182" w:rsidRDefault="007F1046" w:rsidP="00C226CB">
            <w:pPr>
              <w:jc w:val="center"/>
              <w:rPr>
                <w:b/>
                <w:bCs/>
                <w:color w:val="000000"/>
                <w:sz w:val="20"/>
                <w:szCs w:val="20"/>
                <w:lang w:val="en-CA" w:eastAsia="en-CA"/>
              </w:rPr>
            </w:pPr>
            <w:r w:rsidRPr="00BF4182">
              <w:rPr>
                <w:b/>
                <w:bCs/>
                <w:color w:val="000000"/>
                <w:sz w:val="20"/>
                <w:szCs w:val="20"/>
                <w:lang w:val="en-CA" w:eastAsia="en-CA"/>
              </w:rPr>
              <w:t>Funding (US $)</w:t>
            </w:r>
            <w:r w:rsidR="00190987">
              <w:rPr>
                <w:b/>
                <w:bCs/>
                <w:color w:val="000000"/>
                <w:sz w:val="20"/>
                <w:szCs w:val="20"/>
                <w:lang w:val="en-CA" w:eastAsia="en-CA"/>
              </w:rPr>
              <w:t>**</w:t>
            </w:r>
          </w:p>
        </w:tc>
      </w:tr>
      <w:tr w:rsidR="007F1046" w:rsidRPr="00BF4182" w14:paraId="38EF49D8" w14:textId="77777777" w:rsidTr="00BF62CC">
        <w:trPr>
          <w:trHeight w:val="264"/>
          <w:tblHeader/>
        </w:trPr>
        <w:tc>
          <w:tcPr>
            <w:tcW w:w="1740" w:type="dxa"/>
            <w:vMerge/>
            <w:tcBorders>
              <w:top w:val="single" w:sz="4" w:space="0" w:color="auto"/>
              <w:left w:val="single" w:sz="4" w:space="0" w:color="auto"/>
              <w:bottom w:val="single" w:sz="4" w:space="0" w:color="auto"/>
              <w:right w:val="single" w:sz="4" w:space="0" w:color="auto"/>
            </w:tcBorders>
            <w:vAlign w:val="center"/>
            <w:hideMark/>
          </w:tcPr>
          <w:p w14:paraId="2041981F" w14:textId="77777777" w:rsidR="007F1046" w:rsidRPr="00BF4182" w:rsidRDefault="007F1046" w:rsidP="00C226CB">
            <w:pPr>
              <w:jc w:val="left"/>
              <w:rPr>
                <w:b/>
                <w:bCs/>
                <w:color w:val="000000"/>
                <w:sz w:val="20"/>
                <w:szCs w:val="20"/>
                <w:lang w:val="en-CA" w:eastAsia="en-CA"/>
              </w:rPr>
            </w:pPr>
          </w:p>
        </w:tc>
        <w:tc>
          <w:tcPr>
            <w:tcW w:w="1095" w:type="dxa"/>
            <w:tcBorders>
              <w:top w:val="nil"/>
              <w:left w:val="nil"/>
              <w:bottom w:val="single" w:sz="4" w:space="0" w:color="auto"/>
              <w:right w:val="single" w:sz="4" w:space="0" w:color="auto"/>
            </w:tcBorders>
            <w:shd w:val="clear" w:color="auto" w:fill="auto"/>
            <w:noWrap/>
            <w:hideMark/>
          </w:tcPr>
          <w:p w14:paraId="0F75B202" w14:textId="77777777" w:rsidR="007F1046" w:rsidRPr="00BF4182" w:rsidRDefault="007F1046" w:rsidP="00C226CB">
            <w:pPr>
              <w:jc w:val="center"/>
              <w:rPr>
                <w:b/>
                <w:bCs/>
                <w:color w:val="000000"/>
                <w:sz w:val="20"/>
                <w:szCs w:val="20"/>
                <w:lang w:val="en-CA" w:eastAsia="en-CA"/>
              </w:rPr>
            </w:pPr>
            <w:r w:rsidRPr="00BF4182">
              <w:rPr>
                <w:b/>
                <w:bCs/>
                <w:color w:val="000000"/>
                <w:sz w:val="20"/>
                <w:szCs w:val="20"/>
                <w:lang w:val="en-CA" w:eastAsia="en-CA"/>
              </w:rPr>
              <w:t>Approved</w:t>
            </w:r>
          </w:p>
        </w:tc>
        <w:tc>
          <w:tcPr>
            <w:tcW w:w="1150" w:type="dxa"/>
            <w:tcBorders>
              <w:top w:val="nil"/>
              <w:left w:val="nil"/>
              <w:bottom w:val="single" w:sz="4" w:space="0" w:color="auto"/>
              <w:right w:val="single" w:sz="4" w:space="0" w:color="auto"/>
            </w:tcBorders>
            <w:shd w:val="clear" w:color="auto" w:fill="auto"/>
            <w:noWrap/>
            <w:hideMark/>
          </w:tcPr>
          <w:p w14:paraId="313ABAEA" w14:textId="77777777" w:rsidR="007F1046" w:rsidRPr="00BF4182" w:rsidRDefault="007F1046" w:rsidP="00C226CB">
            <w:pPr>
              <w:jc w:val="center"/>
              <w:rPr>
                <w:b/>
                <w:bCs/>
                <w:color w:val="000000"/>
                <w:sz w:val="20"/>
                <w:szCs w:val="20"/>
                <w:lang w:val="en-CA" w:eastAsia="en-CA"/>
              </w:rPr>
            </w:pPr>
            <w:r w:rsidRPr="00BF4182">
              <w:rPr>
                <w:b/>
                <w:bCs/>
                <w:color w:val="000000"/>
                <w:sz w:val="20"/>
                <w:szCs w:val="20"/>
                <w:lang w:val="en-CA" w:eastAsia="en-CA"/>
              </w:rPr>
              <w:t>Completed</w:t>
            </w:r>
          </w:p>
        </w:tc>
        <w:tc>
          <w:tcPr>
            <w:tcW w:w="1103" w:type="dxa"/>
            <w:tcBorders>
              <w:top w:val="nil"/>
              <w:left w:val="nil"/>
              <w:bottom w:val="single" w:sz="4" w:space="0" w:color="auto"/>
              <w:right w:val="single" w:sz="4" w:space="0" w:color="auto"/>
            </w:tcBorders>
            <w:shd w:val="clear" w:color="auto" w:fill="auto"/>
            <w:noWrap/>
            <w:hideMark/>
          </w:tcPr>
          <w:p w14:paraId="352161B9" w14:textId="77777777" w:rsidR="007F1046" w:rsidRPr="00BF4182" w:rsidRDefault="007F1046" w:rsidP="00C226CB">
            <w:pPr>
              <w:jc w:val="center"/>
              <w:rPr>
                <w:b/>
                <w:bCs/>
                <w:color w:val="000000"/>
                <w:sz w:val="20"/>
                <w:szCs w:val="20"/>
                <w:lang w:val="en-CA" w:eastAsia="en-CA"/>
              </w:rPr>
            </w:pPr>
            <w:r w:rsidRPr="00BF4182">
              <w:rPr>
                <w:b/>
                <w:bCs/>
                <w:color w:val="000000"/>
                <w:sz w:val="20"/>
                <w:szCs w:val="20"/>
                <w:lang w:val="en-CA" w:eastAsia="en-CA"/>
              </w:rPr>
              <w:t>% completed</w:t>
            </w:r>
          </w:p>
        </w:tc>
        <w:tc>
          <w:tcPr>
            <w:tcW w:w="1291" w:type="dxa"/>
            <w:tcBorders>
              <w:top w:val="nil"/>
              <w:left w:val="nil"/>
              <w:bottom w:val="single" w:sz="4" w:space="0" w:color="auto"/>
              <w:right w:val="single" w:sz="4" w:space="0" w:color="auto"/>
            </w:tcBorders>
            <w:shd w:val="clear" w:color="auto" w:fill="auto"/>
            <w:noWrap/>
            <w:hideMark/>
          </w:tcPr>
          <w:p w14:paraId="5CAED152" w14:textId="77777777" w:rsidR="007F1046" w:rsidRPr="00BF4182" w:rsidRDefault="007F1046" w:rsidP="00C226CB">
            <w:pPr>
              <w:jc w:val="center"/>
              <w:rPr>
                <w:b/>
                <w:bCs/>
                <w:color w:val="000000"/>
                <w:sz w:val="20"/>
                <w:szCs w:val="20"/>
                <w:lang w:val="en-CA" w:eastAsia="en-CA"/>
              </w:rPr>
            </w:pPr>
            <w:r w:rsidRPr="00BF4182">
              <w:rPr>
                <w:b/>
                <w:bCs/>
                <w:color w:val="000000"/>
                <w:sz w:val="20"/>
                <w:szCs w:val="20"/>
                <w:lang w:val="en-CA" w:eastAsia="en-CA"/>
              </w:rPr>
              <w:t>Approved</w:t>
            </w:r>
          </w:p>
        </w:tc>
        <w:tc>
          <w:tcPr>
            <w:tcW w:w="1220" w:type="dxa"/>
            <w:tcBorders>
              <w:top w:val="nil"/>
              <w:left w:val="nil"/>
              <w:bottom w:val="single" w:sz="4" w:space="0" w:color="auto"/>
              <w:right w:val="single" w:sz="4" w:space="0" w:color="auto"/>
            </w:tcBorders>
            <w:shd w:val="clear" w:color="auto" w:fill="auto"/>
            <w:noWrap/>
            <w:hideMark/>
          </w:tcPr>
          <w:p w14:paraId="39A10BD5" w14:textId="77777777" w:rsidR="007F1046" w:rsidRPr="00BF4182" w:rsidRDefault="007F1046" w:rsidP="00C226CB">
            <w:pPr>
              <w:jc w:val="center"/>
              <w:rPr>
                <w:b/>
                <w:bCs/>
                <w:color w:val="000000"/>
                <w:sz w:val="20"/>
                <w:szCs w:val="20"/>
                <w:lang w:val="en-CA" w:eastAsia="en-CA"/>
              </w:rPr>
            </w:pPr>
            <w:r w:rsidRPr="00BF4182">
              <w:rPr>
                <w:b/>
                <w:bCs/>
                <w:color w:val="000000"/>
                <w:sz w:val="20"/>
                <w:szCs w:val="20"/>
                <w:lang w:val="en-CA" w:eastAsia="en-CA"/>
              </w:rPr>
              <w:t>Disbursed</w:t>
            </w:r>
          </w:p>
        </w:tc>
        <w:tc>
          <w:tcPr>
            <w:tcW w:w="1300" w:type="dxa"/>
            <w:tcBorders>
              <w:top w:val="nil"/>
              <w:left w:val="nil"/>
              <w:bottom w:val="single" w:sz="4" w:space="0" w:color="auto"/>
              <w:right w:val="single" w:sz="4" w:space="0" w:color="auto"/>
            </w:tcBorders>
            <w:shd w:val="clear" w:color="auto" w:fill="auto"/>
            <w:noWrap/>
            <w:hideMark/>
          </w:tcPr>
          <w:p w14:paraId="724FCA6F" w14:textId="77777777" w:rsidR="007F1046" w:rsidRPr="00BF4182" w:rsidRDefault="007F1046" w:rsidP="00C226CB">
            <w:pPr>
              <w:jc w:val="center"/>
              <w:rPr>
                <w:b/>
                <w:bCs/>
                <w:color w:val="000000"/>
                <w:sz w:val="20"/>
                <w:szCs w:val="20"/>
                <w:lang w:val="en-CA" w:eastAsia="en-CA"/>
              </w:rPr>
            </w:pPr>
            <w:r w:rsidRPr="00BF4182">
              <w:rPr>
                <w:b/>
                <w:bCs/>
                <w:color w:val="000000"/>
                <w:sz w:val="20"/>
                <w:szCs w:val="20"/>
                <w:lang w:val="en-CA" w:eastAsia="en-CA"/>
              </w:rPr>
              <w:t>Balance</w:t>
            </w:r>
          </w:p>
        </w:tc>
        <w:tc>
          <w:tcPr>
            <w:tcW w:w="1166" w:type="dxa"/>
            <w:tcBorders>
              <w:top w:val="nil"/>
              <w:left w:val="nil"/>
              <w:bottom w:val="single" w:sz="4" w:space="0" w:color="auto"/>
              <w:right w:val="single" w:sz="4" w:space="0" w:color="auto"/>
            </w:tcBorders>
            <w:shd w:val="clear" w:color="auto" w:fill="auto"/>
            <w:noWrap/>
            <w:hideMark/>
          </w:tcPr>
          <w:p w14:paraId="7A15FF47" w14:textId="77777777" w:rsidR="007F1046" w:rsidRPr="00BF4182" w:rsidRDefault="007F1046" w:rsidP="00C226CB">
            <w:pPr>
              <w:jc w:val="center"/>
              <w:rPr>
                <w:b/>
                <w:bCs/>
                <w:color w:val="000000"/>
                <w:sz w:val="20"/>
                <w:szCs w:val="20"/>
                <w:lang w:val="en-CA" w:eastAsia="en-CA"/>
              </w:rPr>
            </w:pPr>
            <w:r w:rsidRPr="00BF4182">
              <w:rPr>
                <w:b/>
                <w:bCs/>
                <w:color w:val="000000"/>
                <w:sz w:val="20"/>
                <w:szCs w:val="20"/>
                <w:lang w:val="en-CA" w:eastAsia="en-CA"/>
              </w:rPr>
              <w:t>% disbursed</w:t>
            </w:r>
          </w:p>
        </w:tc>
      </w:tr>
      <w:tr w:rsidR="007F1046" w:rsidRPr="00BF4182" w14:paraId="7E2FED54" w14:textId="77777777" w:rsidTr="00682ECC">
        <w:trPr>
          <w:trHeight w:val="361"/>
        </w:trPr>
        <w:tc>
          <w:tcPr>
            <w:tcW w:w="1740" w:type="dxa"/>
            <w:tcBorders>
              <w:top w:val="nil"/>
              <w:left w:val="single" w:sz="4" w:space="0" w:color="auto"/>
              <w:bottom w:val="single" w:sz="4" w:space="0" w:color="auto"/>
              <w:right w:val="single" w:sz="4" w:space="0" w:color="auto"/>
            </w:tcBorders>
            <w:shd w:val="clear" w:color="auto" w:fill="auto"/>
            <w:hideMark/>
          </w:tcPr>
          <w:p w14:paraId="4EF0B178" w14:textId="77777777" w:rsidR="007F1046" w:rsidRPr="00BF4182" w:rsidRDefault="007F1046" w:rsidP="00C226CB">
            <w:pPr>
              <w:jc w:val="left"/>
              <w:rPr>
                <w:sz w:val="20"/>
                <w:szCs w:val="20"/>
                <w:lang w:val="en-CA" w:eastAsia="en-CA"/>
              </w:rPr>
            </w:pPr>
            <w:r w:rsidRPr="00BF4182">
              <w:rPr>
                <w:sz w:val="20"/>
                <w:szCs w:val="20"/>
                <w:lang w:val="en-CA" w:eastAsia="en-CA"/>
              </w:rPr>
              <w:t>Country programme</w:t>
            </w:r>
          </w:p>
        </w:tc>
        <w:tc>
          <w:tcPr>
            <w:tcW w:w="1095" w:type="dxa"/>
            <w:tcBorders>
              <w:top w:val="nil"/>
              <w:left w:val="nil"/>
              <w:bottom w:val="single" w:sz="4" w:space="0" w:color="auto"/>
              <w:right w:val="single" w:sz="4" w:space="0" w:color="auto"/>
            </w:tcBorders>
            <w:shd w:val="clear" w:color="auto" w:fill="auto"/>
            <w:noWrap/>
            <w:hideMark/>
          </w:tcPr>
          <w:p w14:paraId="02D525CF" w14:textId="77777777" w:rsidR="007F1046" w:rsidRPr="00BF4182" w:rsidRDefault="007F1046" w:rsidP="00C226CB">
            <w:pPr>
              <w:jc w:val="right"/>
              <w:rPr>
                <w:sz w:val="20"/>
                <w:szCs w:val="20"/>
                <w:lang w:val="en-CA" w:eastAsia="en-CA"/>
              </w:rPr>
            </w:pPr>
            <w:r w:rsidRPr="00BF4182">
              <w:rPr>
                <w:sz w:val="20"/>
                <w:szCs w:val="20"/>
                <w:lang w:val="en-CA" w:eastAsia="en-CA"/>
              </w:rPr>
              <w:t>11</w:t>
            </w:r>
          </w:p>
        </w:tc>
        <w:tc>
          <w:tcPr>
            <w:tcW w:w="1150" w:type="dxa"/>
            <w:tcBorders>
              <w:top w:val="nil"/>
              <w:left w:val="nil"/>
              <w:bottom w:val="single" w:sz="4" w:space="0" w:color="auto"/>
              <w:right w:val="single" w:sz="4" w:space="0" w:color="auto"/>
            </w:tcBorders>
            <w:shd w:val="clear" w:color="auto" w:fill="auto"/>
            <w:noWrap/>
            <w:hideMark/>
          </w:tcPr>
          <w:p w14:paraId="4618282D" w14:textId="77777777" w:rsidR="007F1046" w:rsidRPr="00BF4182" w:rsidRDefault="007F1046" w:rsidP="00C226CB">
            <w:pPr>
              <w:jc w:val="right"/>
              <w:rPr>
                <w:sz w:val="20"/>
                <w:szCs w:val="20"/>
                <w:lang w:val="en-CA" w:eastAsia="en-CA"/>
              </w:rPr>
            </w:pPr>
            <w:r w:rsidRPr="00BF4182">
              <w:rPr>
                <w:sz w:val="20"/>
                <w:szCs w:val="20"/>
                <w:lang w:val="en-CA" w:eastAsia="en-CA"/>
              </w:rPr>
              <w:t>11</w:t>
            </w:r>
          </w:p>
        </w:tc>
        <w:tc>
          <w:tcPr>
            <w:tcW w:w="1103" w:type="dxa"/>
            <w:tcBorders>
              <w:top w:val="nil"/>
              <w:left w:val="nil"/>
              <w:bottom w:val="single" w:sz="4" w:space="0" w:color="auto"/>
              <w:right w:val="single" w:sz="4" w:space="0" w:color="auto"/>
            </w:tcBorders>
            <w:shd w:val="clear" w:color="auto" w:fill="auto"/>
            <w:noWrap/>
            <w:hideMark/>
          </w:tcPr>
          <w:p w14:paraId="27CA261C" w14:textId="77777777" w:rsidR="007F1046" w:rsidRPr="00BF4182" w:rsidRDefault="007F1046" w:rsidP="00C226CB">
            <w:pPr>
              <w:jc w:val="right"/>
              <w:rPr>
                <w:sz w:val="20"/>
                <w:szCs w:val="20"/>
                <w:lang w:val="en-CA" w:eastAsia="en-CA"/>
              </w:rPr>
            </w:pPr>
            <w:r w:rsidRPr="00BF4182">
              <w:rPr>
                <w:sz w:val="20"/>
                <w:szCs w:val="20"/>
                <w:lang w:val="en-CA" w:eastAsia="en-CA"/>
              </w:rPr>
              <w:t>100</w:t>
            </w:r>
          </w:p>
        </w:tc>
        <w:tc>
          <w:tcPr>
            <w:tcW w:w="1291" w:type="dxa"/>
            <w:tcBorders>
              <w:top w:val="nil"/>
              <w:left w:val="nil"/>
              <w:bottom w:val="single" w:sz="4" w:space="0" w:color="auto"/>
              <w:right w:val="single" w:sz="4" w:space="0" w:color="auto"/>
            </w:tcBorders>
            <w:shd w:val="clear" w:color="auto" w:fill="auto"/>
            <w:noWrap/>
            <w:hideMark/>
          </w:tcPr>
          <w:p w14:paraId="1124CFE6" w14:textId="77777777" w:rsidR="007F1046" w:rsidRPr="00BF4182" w:rsidRDefault="007F1046" w:rsidP="00C226CB">
            <w:pPr>
              <w:jc w:val="right"/>
              <w:rPr>
                <w:sz w:val="20"/>
                <w:szCs w:val="20"/>
                <w:lang w:val="en-CA" w:eastAsia="en-CA"/>
              </w:rPr>
            </w:pPr>
            <w:r w:rsidRPr="00BF4182">
              <w:rPr>
                <w:sz w:val="20"/>
                <w:szCs w:val="20"/>
                <w:lang w:val="en-CA" w:eastAsia="en-CA"/>
              </w:rPr>
              <w:t>722,669</w:t>
            </w:r>
          </w:p>
        </w:tc>
        <w:tc>
          <w:tcPr>
            <w:tcW w:w="1220" w:type="dxa"/>
            <w:tcBorders>
              <w:top w:val="nil"/>
              <w:left w:val="nil"/>
              <w:bottom w:val="single" w:sz="4" w:space="0" w:color="auto"/>
              <w:right w:val="single" w:sz="4" w:space="0" w:color="auto"/>
            </w:tcBorders>
            <w:shd w:val="clear" w:color="auto" w:fill="auto"/>
            <w:noWrap/>
            <w:hideMark/>
          </w:tcPr>
          <w:p w14:paraId="4C486838" w14:textId="77777777" w:rsidR="007F1046" w:rsidRPr="00BF4182" w:rsidRDefault="007F1046" w:rsidP="00C226CB">
            <w:pPr>
              <w:jc w:val="right"/>
              <w:rPr>
                <w:sz w:val="20"/>
                <w:szCs w:val="20"/>
                <w:lang w:val="en-CA" w:eastAsia="en-CA"/>
              </w:rPr>
            </w:pPr>
            <w:r w:rsidRPr="00BF4182">
              <w:rPr>
                <w:sz w:val="20"/>
                <w:szCs w:val="20"/>
                <w:lang w:val="en-CA" w:eastAsia="en-CA"/>
              </w:rPr>
              <w:t>722,669</w:t>
            </w:r>
          </w:p>
        </w:tc>
        <w:tc>
          <w:tcPr>
            <w:tcW w:w="1300" w:type="dxa"/>
            <w:tcBorders>
              <w:top w:val="nil"/>
              <w:left w:val="nil"/>
              <w:bottom w:val="single" w:sz="4" w:space="0" w:color="auto"/>
              <w:right w:val="single" w:sz="4" w:space="0" w:color="auto"/>
            </w:tcBorders>
            <w:shd w:val="clear" w:color="auto" w:fill="auto"/>
            <w:noWrap/>
            <w:hideMark/>
          </w:tcPr>
          <w:p w14:paraId="10D318FE" w14:textId="77777777" w:rsidR="007F1046" w:rsidRPr="00BF4182" w:rsidRDefault="007F1046" w:rsidP="00C226CB">
            <w:pPr>
              <w:jc w:val="right"/>
              <w:rPr>
                <w:sz w:val="20"/>
                <w:szCs w:val="20"/>
                <w:lang w:val="en-CA" w:eastAsia="en-CA"/>
              </w:rPr>
            </w:pPr>
            <w:r w:rsidRPr="00BF4182">
              <w:rPr>
                <w:sz w:val="20"/>
                <w:szCs w:val="20"/>
                <w:lang w:val="en-CA" w:eastAsia="en-CA"/>
              </w:rPr>
              <w:t>0</w:t>
            </w:r>
          </w:p>
        </w:tc>
        <w:tc>
          <w:tcPr>
            <w:tcW w:w="1166" w:type="dxa"/>
            <w:tcBorders>
              <w:top w:val="nil"/>
              <w:left w:val="nil"/>
              <w:bottom w:val="single" w:sz="4" w:space="0" w:color="auto"/>
              <w:right w:val="single" w:sz="4" w:space="0" w:color="auto"/>
            </w:tcBorders>
            <w:shd w:val="clear" w:color="auto" w:fill="auto"/>
            <w:noWrap/>
            <w:hideMark/>
          </w:tcPr>
          <w:p w14:paraId="0D728A4A" w14:textId="77777777" w:rsidR="007F1046" w:rsidRPr="00BF4182" w:rsidRDefault="007F1046" w:rsidP="00C226CB">
            <w:pPr>
              <w:jc w:val="right"/>
              <w:rPr>
                <w:sz w:val="20"/>
                <w:szCs w:val="20"/>
                <w:lang w:val="en-CA" w:eastAsia="en-CA"/>
              </w:rPr>
            </w:pPr>
            <w:r w:rsidRPr="00BF4182">
              <w:rPr>
                <w:sz w:val="20"/>
                <w:szCs w:val="20"/>
                <w:lang w:val="en-CA" w:eastAsia="en-CA"/>
              </w:rPr>
              <w:t>100</w:t>
            </w:r>
          </w:p>
        </w:tc>
      </w:tr>
      <w:tr w:rsidR="007F1046" w:rsidRPr="00BF4182" w14:paraId="46086CB4" w14:textId="77777777" w:rsidTr="00682ECC">
        <w:trPr>
          <w:trHeight w:val="168"/>
        </w:trPr>
        <w:tc>
          <w:tcPr>
            <w:tcW w:w="1740" w:type="dxa"/>
            <w:tcBorders>
              <w:top w:val="nil"/>
              <w:left w:val="single" w:sz="4" w:space="0" w:color="auto"/>
              <w:bottom w:val="single" w:sz="4" w:space="0" w:color="auto"/>
              <w:right w:val="single" w:sz="4" w:space="0" w:color="auto"/>
            </w:tcBorders>
            <w:shd w:val="clear" w:color="auto" w:fill="auto"/>
            <w:hideMark/>
          </w:tcPr>
          <w:p w14:paraId="0FB0B56A" w14:textId="77777777" w:rsidR="007F1046" w:rsidRPr="00BF4182" w:rsidRDefault="007F1046" w:rsidP="00C226CB">
            <w:pPr>
              <w:jc w:val="left"/>
              <w:rPr>
                <w:sz w:val="20"/>
                <w:szCs w:val="20"/>
                <w:lang w:val="en-CA" w:eastAsia="en-CA"/>
              </w:rPr>
            </w:pPr>
            <w:r w:rsidRPr="00BF4182">
              <w:rPr>
                <w:sz w:val="20"/>
                <w:szCs w:val="20"/>
                <w:lang w:val="en-CA" w:eastAsia="en-CA"/>
              </w:rPr>
              <w:t>Demonstration</w:t>
            </w:r>
          </w:p>
        </w:tc>
        <w:tc>
          <w:tcPr>
            <w:tcW w:w="1095" w:type="dxa"/>
            <w:tcBorders>
              <w:top w:val="nil"/>
              <w:left w:val="nil"/>
              <w:bottom w:val="single" w:sz="4" w:space="0" w:color="auto"/>
              <w:right w:val="single" w:sz="4" w:space="0" w:color="auto"/>
            </w:tcBorders>
            <w:shd w:val="clear" w:color="auto" w:fill="auto"/>
            <w:noWrap/>
            <w:hideMark/>
          </w:tcPr>
          <w:p w14:paraId="092C6DC4" w14:textId="77777777" w:rsidR="007F1046" w:rsidRPr="00BF4182" w:rsidRDefault="007F1046" w:rsidP="00C226CB">
            <w:pPr>
              <w:jc w:val="right"/>
              <w:rPr>
                <w:sz w:val="20"/>
                <w:szCs w:val="20"/>
                <w:lang w:val="en-CA" w:eastAsia="en-CA"/>
              </w:rPr>
            </w:pPr>
            <w:r w:rsidRPr="00BF4182">
              <w:rPr>
                <w:sz w:val="20"/>
                <w:szCs w:val="20"/>
                <w:lang w:val="en-CA" w:eastAsia="en-CA"/>
              </w:rPr>
              <w:t>43</w:t>
            </w:r>
          </w:p>
        </w:tc>
        <w:tc>
          <w:tcPr>
            <w:tcW w:w="1150" w:type="dxa"/>
            <w:tcBorders>
              <w:top w:val="nil"/>
              <w:left w:val="nil"/>
              <w:bottom w:val="single" w:sz="4" w:space="0" w:color="auto"/>
              <w:right w:val="single" w:sz="4" w:space="0" w:color="auto"/>
            </w:tcBorders>
            <w:shd w:val="clear" w:color="auto" w:fill="auto"/>
            <w:noWrap/>
            <w:hideMark/>
          </w:tcPr>
          <w:p w14:paraId="087BABE8" w14:textId="77777777" w:rsidR="007F1046" w:rsidRPr="00BF4182" w:rsidRDefault="007F1046" w:rsidP="00C226CB">
            <w:pPr>
              <w:jc w:val="right"/>
              <w:rPr>
                <w:sz w:val="20"/>
                <w:szCs w:val="20"/>
                <w:lang w:val="en-CA" w:eastAsia="en-CA"/>
              </w:rPr>
            </w:pPr>
            <w:r w:rsidRPr="00BF4182">
              <w:rPr>
                <w:sz w:val="20"/>
                <w:szCs w:val="20"/>
                <w:lang w:val="en-CA" w:eastAsia="en-CA"/>
              </w:rPr>
              <w:t>33</w:t>
            </w:r>
          </w:p>
        </w:tc>
        <w:tc>
          <w:tcPr>
            <w:tcW w:w="1103" w:type="dxa"/>
            <w:tcBorders>
              <w:top w:val="nil"/>
              <w:left w:val="nil"/>
              <w:bottom w:val="single" w:sz="4" w:space="0" w:color="auto"/>
              <w:right w:val="single" w:sz="4" w:space="0" w:color="auto"/>
            </w:tcBorders>
            <w:shd w:val="clear" w:color="auto" w:fill="auto"/>
            <w:noWrap/>
            <w:hideMark/>
          </w:tcPr>
          <w:p w14:paraId="0B7EA380" w14:textId="77777777" w:rsidR="007F1046" w:rsidRPr="00BF4182" w:rsidRDefault="007F1046" w:rsidP="00C226CB">
            <w:pPr>
              <w:jc w:val="right"/>
              <w:rPr>
                <w:sz w:val="20"/>
                <w:szCs w:val="20"/>
                <w:lang w:val="en-CA" w:eastAsia="en-CA"/>
              </w:rPr>
            </w:pPr>
            <w:r w:rsidRPr="00BF4182">
              <w:rPr>
                <w:sz w:val="20"/>
                <w:szCs w:val="20"/>
                <w:lang w:val="en-CA" w:eastAsia="en-CA"/>
              </w:rPr>
              <w:t>77</w:t>
            </w:r>
          </w:p>
        </w:tc>
        <w:tc>
          <w:tcPr>
            <w:tcW w:w="1291" w:type="dxa"/>
            <w:tcBorders>
              <w:top w:val="nil"/>
              <w:left w:val="nil"/>
              <w:bottom w:val="single" w:sz="4" w:space="0" w:color="auto"/>
              <w:right w:val="single" w:sz="4" w:space="0" w:color="auto"/>
            </w:tcBorders>
            <w:shd w:val="clear" w:color="auto" w:fill="auto"/>
            <w:noWrap/>
            <w:hideMark/>
          </w:tcPr>
          <w:p w14:paraId="14530C2A" w14:textId="77777777" w:rsidR="007F1046" w:rsidRPr="00BF4182" w:rsidRDefault="007F1046" w:rsidP="00C226CB">
            <w:pPr>
              <w:jc w:val="right"/>
              <w:rPr>
                <w:sz w:val="20"/>
                <w:szCs w:val="20"/>
                <w:lang w:val="en-CA" w:eastAsia="en-CA"/>
              </w:rPr>
            </w:pPr>
            <w:r w:rsidRPr="00BF4182">
              <w:rPr>
                <w:sz w:val="20"/>
                <w:szCs w:val="20"/>
                <w:lang w:val="en-CA" w:eastAsia="en-CA"/>
              </w:rPr>
              <w:t>24,942,125</w:t>
            </w:r>
          </w:p>
        </w:tc>
        <w:tc>
          <w:tcPr>
            <w:tcW w:w="1220" w:type="dxa"/>
            <w:tcBorders>
              <w:top w:val="nil"/>
              <w:left w:val="nil"/>
              <w:bottom w:val="single" w:sz="4" w:space="0" w:color="auto"/>
              <w:right w:val="single" w:sz="4" w:space="0" w:color="auto"/>
            </w:tcBorders>
            <w:shd w:val="clear" w:color="auto" w:fill="auto"/>
            <w:noWrap/>
            <w:hideMark/>
          </w:tcPr>
          <w:p w14:paraId="5106769B" w14:textId="77777777" w:rsidR="007F1046" w:rsidRPr="00BF4182" w:rsidRDefault="007F1046" w:rsidP="00C226CB">
            <w:pPr>
              <w:jc w:val="right"/>
              <w:rPr>
                <w:sz w:val="20"/>
                <w:szCs w:val="20"/>
                <w:lang w:val="en-CA" w:eastAsia="en-CA"/>
              </w:rPr>
            </w:pPr>
            <w:r w:rsidRPr="00BF4182">
              <w:rPr>
                <w:sz w:val="20"/>
                <w:szCs w:val="20"/>
                <w:lang w:val="en-CA" w:eastAsia="en-CA"/>
              </w:rPr>
              <w:t>19,848,089</w:t>
            </w:r>
          </w:p>
        </w:tc>
        <w:tc>
          <w:tcPr>
            <w:tcW w:w="1300" w:type="dxa"/>
            <w:tcBorders>
              <w:top w:val="nil"/>
              <w:left w:val="nil"/>
              <w:bottom w:val="single" w:sz="4" w:space="0" w:color="auto"/>
              <w:right w:val="single" w:sz="4" w:space="0" w:color="auto"/>
            </w:tcBorders>
            <w:shd w:val="clear" w:color="auto" w:fill="auto"/>
            <w:noWrap/>
            <w:hideMark/>
          </w:tcPr>
          <w:p w14:paraId="0000FFDD" w14:textId="77777777" w:rsidR="007F1046" w:rsidRPr="00BF4182" w:rsidRDefault="007F1046" w:rsidP="00C226CB">
            <w:pPr>
              <w:jc w:val="right"/>
              <w:rPr>
                <w:sz w:val="20"/>
                <w:szCs w:val="20"/>
                <w:lang w:val="en-CA" w:eastAsia="en-CA"/>
              </w:rPr>
            </w:pPr>
            <w:r w:rsidRPr="00BF4182">
              <w:rPr>
                <w:sz w:val="20"/>
                <w:szCs w:val="20"/>
                <w:lang w:val="en-CA" w:eastAsia="en-CA"/>
              </w:rPr>
              <w:t>5,094,036</w:t>
            </w:r>
          </w:p>
        </w:tc>
        <w:tc>
          <w:tcPr>
            <w:tcW w:w="1166" w:type="dxa"/>
            <w:tcBorders>
              <w:top w:val="nil"/>
              <w:left w:val="nil"/>
              <w:bottom w:val="single" w:sz="4" w:space="0" w:color="auto"/>
              <w:right w:val="single" w:sz="4" w:space="0" w:color="auto"/>
            </w:tcBorders>
            <w:shd w:val="clear" w:color="auto" w:fill="auto"/>
            <w:noWrap/>
            <w:hideMark/>
          </w:tcPr>
          <w:p w14:paraId="416475CF" w14:textId="77777777" w:rsidR="007F1046" w:rsidRPr="00BF4182" w:rsidRDefault="007F1046" w:rsidP="00C226CB">
            <w:pPr>
              <w:jc w:val="right"/>
              <w:rPr>
                <w:sz w:val="20"/>
                <w:szCs w:val="20"/>
                <w:lang w:val="en-CA" w:eastAsia="en-CA"/>
              </w:rPr>
            </w:pPr>
            <w:r w:rsidRPr="00BF4182">
              <w:rPr>
                <w:sz w:val="20"/>
                <w:szCs w:val="20"/>
                <w:lang w:val="en-CA" w:eastAsia="en-CA"/>
              </w:rPr>
              <w:t>80</w:t>
            </w:r>
          </w:p>
        </w:tc>
      </w:tr>
      <w:tr w:rsidR="007F1046" w:rsidRPr="00BF4182" w14:paraId="02653681" w14:textId="77777777" w:rsidTr="00682ECC">
        <w:trPr>
          <w:trHeight w:val="356"/>
        </w:trPr>
        <w:tc>
          <w:tcPr>
            <w:tcW w:w="1740" w:type="dxa"/>
            <w:tcBorders>
              <w:top w:val="nil"/>
              <w:left w:val="single" w:sz="4" w:space="0" w:color="auto"/>
              <w:bottom w:val="single" w:sz="4" w:space="0" w:color="auto"/>
              <w:right w:val="single" w:sz="4" w:space="0" w:color="auto"/>
            </w:tcBorders>
            <w:shd w:val="clear" w:color="auto" w:fill="auto"/>
            <w:hideMark/>
          </w:tcPr>
          <w:p w14:paraId="4C3F094F" w14:textId="77777777" w:rsidR="007F1046" w:rsidRPr="00BF4182" w:rsidRDefault="007F1046" w:rsidP="00C226CB">
            <w:pPr>
              <w:jc w:val="left"/>
              <w:rPr>
                <w:sz w:val="20"/>
                <w:szCs w:val="20"/>
                <w:lang w:val="en-CA" w:eastAsia="en-CA"/>
              </w:rPr>
            </w:pPr>
            <w:r w:rsidRPr="00BF4182">
              <w:rPr>
                <w:sz w:val="20"/>
                <w:szCs w:val="20"/>
                <w:lang w:val="en-CA" w:eastAsia="en-CA"/>
              </w:rPr>
              <w:t>Institutional strengthening (IS)</w:t>
            </w:r>
          </w:p>
        </w:tc>
        <w:tc>
          <w:tcPr>
            <w:tcW w:w="1095" w:type="dxa"/>
            <w:tcBorders>
              <w:top w:val="nil"/>
              <w:left w:val="nil"/>
              <w:bottom w:val="single" w:sz="4" w:space="0" w:color="auto"/>
              <w:right w:val="single" w:sz="4" w:space="0" w:color="auto"/>
            </w:tcBorders>
            <w:shd w:val="clear" w:color="auto" w:fill="auto"/>
            <w:noWrap/>
            <w:hideMark/>
          </w:tcPr>
          <w:p w14:paraId="29550653" w14:textId="77777777" w:rsidR="007F1046" w:rsidRPr="00BF4182" w:rsidRDefault="007F1046" w:rsidP="00C226CB">
            <w:pPr>
              <w:jc w:val="right"/>
              <w:rPr>
                <w:sz w:val="20"/>
                <w:szCs w:val="20"/>
                <w:lang w:val="en-CA" w:eastAsia="en-CA"/>
              </w:rPr>
            </w:pPr>
            <w:r w:rsidRPr="00BF4182">
              <w:rPr>
                <w:sz w:val="20"/>
                <w:szCs w:val="20"/>
                <w:lang w:val="en-CA" w:eastAsia="en-CA"/>
              </w:rPr>
              <w:t>77</w:t>
            </w:r>
          </w:p>
        </w:tc>
        <w:tc>
          <w:tcPr>
            <w:tcW w:w="1150" w:type="dxa"/>
            <w:tcBorders>
              <w:top w:val="nil"/>
              <w:left w:val="nil"/>
              <w:bottom w:val="single" w:sz="4" w:space="0" w:color="auto"/>
              <w:right w:val="single" w:sz="4" w:space="0" w:color="auto"/>
            </w:tcBorders>
            <w:shd w:val="clear" w:color="auto" w:fill="auto"/>
            <w:noWrap/>
            <w:hideMark/>
          </w:tcPr>
          <w:p w14:paraId="3DE063D6" w14:textId="77777777" w:rsidR="007F1046" w:rsidRPr="00BF4182" w:rsidRDefault="007F1046" w:rsidP="00C226CB">
            <w:pPr>
              <w:jc w:val="right"/>
              <w:rPr>
                <w:sz w:val="20"/>
                <w:szCs w:val="20"/>
                <w:lang w:val="en-CA" w:eastAsia="en-CA"/>
              </w:rPr>
            </w:pPr>
            <w:r w:rsidRPr="00BF4182">
              <w:rPr>
                <w:sz w:val="20"/>
                <w:szCs w:val="20"/>
                <w:lang w:val="en-CA" w:eastAsia="en-CA"/>
              </w:rPr>
              <w:t>66</w:t>
            </w:r>
          </w:p>
        </w:tc>
        <w:tc>
          <w:tcPr>
            <w:tcW w:w="1103" w:type="dxa"/>
            <w:tcBorders>
              <w:top w:val="nil"/>
              <w:left w:val="nil"/>
              <w:bottom w:val="single" w:sz="4" w:space="0" w:color="auto"/>
              <w:right w:val="single" w:sz="4" w:space="0" w:color="auto"/>
            </w:tcBorders>
            <w:shd w:val="clear" w:color="auto" w:fill="auto"/>
            <w:noWrap/>
            <w:hideMark/>
          </w:tcPr>
          <w:p w14:paraId="6462DFBB" w14:textId="77777777" w:rsidR="007F1046" w:rsidRPr="00BF4182" w:rsidRDefault="007F1046" w:rsidP="00C226CB">
            <w:pPr>
              <w:jc w:val="right"/>
              <w:rPr>
                <w:sz w:val="20"/>
                <w:szCs w:val="20"/>
                <w:lang w:val="en-CA" w:eastAsia="en-CA"/>
              </w:rPr>
            </w:pPr>
            <w:r w:rsidRPr="00BF4182">
              <w:rPr>
                <w:sz w:val="20"/>
                <w:szCs w:val="20"/>
                <w:lang w:val="en-CA" w:eastAsia="en-CA"/>
              </w:rPr>
              <w:t>86</w:t>
            </w:r>
          </w:p>
        </w:tc>
        <w:tc>
          <w:tcPr>
            <w:tcW w:w="1291" w:type="dxa"/>
            <w:tcBorders>
              <w:top w:val="nil"/>
              <w:left w:val="nil"/>
              <w:bottom w:val="single" w:sz="4" w:space="0" w:color="auto"/>
              <w:right w:val="single" w:sz="4" w:space="0" w:color="auto"/>
            </w:tcBorders>
            <w:shd w:val="clear" w:color="auto" w:fill="auto"/>
            <w:noWrap/>
            <w:hideMark/>
          </w:tcPr>
          <w:p w14:paraId="402E04B7" w14:textId="77777777" w:rsidR="007F1046" w:rsidRPr="00BF4182" w:rsidRDefault="007F1046" w:rsidP="00C226CB">
            <w:pPr>
              <w:jc w:val="right"/>
              <w:rPr>
                <w:sz w:val="20"/>
                <w:szCs w:val="20"/>
                <w:lang w:val="en-CA" w:eastAsia="en-CA"/>
              </w:rPr>
            </w:pPr>
            <w:r w:rsidRPr="00BF4182">
              <w:rPr>
                <w:sz w:val="20"/>
                <w:szCs w:val="20"/>
                <w:lang w:val="en-CA" w:eastAsia="en-CA"/>
              </w:rPr>
              <w:t>11,669,275</w:t>
            </w:r>
          </w:p>
        </w:tc>
        <w:tc>
          <w:tcPr>
            <w:tcW w:w="1220" w:type="dxa"/>
            <w:tcBorders>
              <w:top w:val="nil"/>
              <w:left w:val="nil"/>
              <w:bottom w:val="single" w:sz="4" w:space="0" w:color="auto"/>
              <w:right w:val="single" w:sz="4" w:space="0" w:color="auto"/>
            </w:tcBorders>
            <w:shd w:val="clear" w:color="auto" w:fill="auto"/>
            <w:noWrap/>
            <w:hideMark/>
          </w:tcPr>
          <w:p w14:paraId="4077BD04" w14:textId="77777777" w:rsidR="007F1046" w:rsidRPr="00BF4182" w:rsidRDefault="007F1046" w:rsidP="00C226CB">
            <w:pPr>
              <w:jc w:val="right"/>
              <w:rPr>
                <w:sz w:val="20"/>
                <w:szCs w:val="20"/>
                <w:lang w:val="en-CA" w:eastAsia="en-CA"/>
              </w:rPr>
            </w:pPr>
            <w:r w:rsidRPr="00BF4182">
              <w:rPr>
                <w:sz w:val="20"/>
                <w:szCs w:val="20"/>
                <w:lang w:val="en-CA" w:eastAsia="en-CA"/>
              </w:rPr>
              <w:t>9,828,418</w:t>
            </w:r>
          </w:p>
        </w:tc>
        <w:tc>
          <w:tcPr>
            <w:tcW w:w="1300" w:type="dxa"/>
            <w:tcBorders>
              <w:top w:val="nil"/>
              <w:left w:val="nil"/>
              <w:bottom w:val="single" w:sz="4" w:space="0" w:color="auto"/>
              <w:right w:val="single" w:sz="4" w:space="0" w:color="auto"/>
            </w:tcBorders>
            <w:shd w:val="clear" w:color="auto" w:fill="auto"/>
            <w:noWrap/>
            <w:hideMark/>
          </w:tcPr>
          <w:p w14:paraId="4C9B28CE" w14:textId="77777777" w:rsidR="007F1046" w:rsidRPr="00BF4182" w:rsidRDefault="007F1046" w:rsidP="00C226CB">
            <w:pPr>
              <w:jc w:val="right"/>
              <w:rPr>
                <w:sz w:val="20"/>
                <w:szCs w:val="20"/>
                <w:lang w:val="en-CA" w:eastAsia="en-CA"/>
              </w:rPr>
            </w:pPr>
            <w:r w:rsidRPr="00BF4182">
              <w:rPr>
                <w:sz w:val="20"/>
                <w:szCs w:val="20"/>
                <w:lang w:val="en-CA" w:eastAsia="en-CA"/>
              </w:rPr>
              <w:t>1,840,857</w:t>
            </w:r>
          </w:p>
        </w:tc>
        <w:tc>
          <w:tcPr>
            <w:tcW w:w="1166" w:type="dxa"/>
            <w:tcBorders>
              <w:top w:val="nil"/>
              <w:left w:val="nil"/>
              <w:bottom w:val="single" w:sz="4" w:space="0" w:color="auto"/>
              <w:right w:val="single" w:sz="4" w:space="0" w:color="auto"/>
            </w:tcBorders>
            <w:shd w:val="clear" w:color="auto" w:fill="auto"/>
            <w:noWrap/>
            <w:hideMark/>
          </w:tcPr>
          <w:p w14:paraId="77794551" w14:textId="77777777" w:rsidR="007F1046" w:rsidRPr="00BF4182" w:rsidRDefault="007F1046" w:rsidP="00C226CB">
            <w:pPr>
              <w:jc w:val="right"/>
              <w:rPr>
                <w:sz w:val="20"/>
                <w:szCs w:val="20"/>
                <w:lang w:val="en-CA" w:eastAsia="en-CA"/>
              </w:rPr>
            </w:pPr>
            <w:r w:rsidRPr="00BF4182">
              <w:rPr>
                <w:sz w:val="20"/>
                <w:szCs w:val="20"/>
                <w:lang w:val="en-CA" w:eastAsia="en-CA"/>
              </w:rPr>
              <w:t>84</w:t>
            </w:r>
          </w:p>
        </w:tc>
      </w:tr>
      <w:tr w:rsidR="007F1046" w:rsidRPr="00BF4182" w14:paraId="1E2E16F4" w14:textId="77777777" w:rsidTr="00682ECC">
        <w:trPr>
          <w:trHeight w:val="165"/>
        </w:trPr>
        <w:tc>
          <w:tcPr>
            <w:tcW w:w="1740" w:type="dxa"/>
            <w:tcBorders>
              <w:top w:val="nil"/>
              <w:left w:val="single" w:sz="4" w:space="0" w:color="auto"/>
              <w:bottom w:val="single" w:sz="4" w:space="0" w:color="auto"/>
              <w:right w:val="single" w:sz="4" w:space="0" w:color="auto"/>
            </w:tcBorders>
            <w:shd w:val="clear" w:color="auto" w:fill="auto"/>
            <w:hideMark/>
          </w:tcPr>
          <w:p w14:paraId="7FE8B2EC" w14:textId="77777777" w:rsidR="007F1046" w:rsidRPr="00BF4182" w:rsidRDefault="007F1046" w:rsidP="00C226CB">
            <w:pPr>
              <w:jc w:val="left"/>
              <w:rPr>
                <w:sz w:val="20"/>
                <w:szCs w:val="20"/>
                <w:lang w:val="en-CA" w:eastAsia="en-CA"/>
              </w:rPr>
            </w:pPr>
            <w:r w:rsidRPr="00BF4182">
              <w:rPr>
                <w:sz w:val="20"/>
                <w:szCs w:val="20"/>
                <w:lang w:val="en-CA" w:eastAsia="en-CA"/>
              </w:rPr>
              <w:t>Investment</w:t>
            </w:r>
          </w:p>
        </w:tc>
        <w:tc>
          <w:tcPr>
            <w:tcW w:w="1095" w:type="dxa"/>
            <w:tcBorders>
              <w:top w:val="nil"/>
              <w:left w:val="nil"/>
              <w:bottom w:val="single" w:sz="4" w:space="0" w:color="auto"/>
              <w:right w:val="single" w:sz="4" w:space="0" w:color="auto"/>
            </w:tcBorders>
            <w:shd w:val="clear" w:color="auto" w:fill="auto"/>
            <w:noWrap/>
            <w:hideMark/>
          </w:tcPr>
          <w:p w14:paraId="1D25138E" w14:textId="77777777" w:rsidR="007F1046" w:rsidRPr="00BF4182" w:rsidRDefault="007F1046" w:rsidP="00C226CB">
            <w:pPr>
              <w:jc w:val="right"/>
              <w:rPr>
                <w:sz w:val="20"/>
                <w:szCs w:val="20"/>
                <w:lang w:val="en-CA" w:eastAsia="en-CA"/>
              </w:rPr>
            </w:pPr>
            <w:r w:rsidRPr="00BF4182">
              <w:rPr>
                <w:sz w:val="20"/>
                <w:szCs w:val="20"/>
                <w:lang w:val="en-CA" w:eastAsia="en-CA"/>
              </w:rPr>
              <w:t>863</w:t>
            </w:r>
          </w:p>
        </w:tc>
        <w:tc>
          <w:tcPr>
            <w:tcW w:w="1150" w:type="dxa"/>
            <w:tcBorders>
              <w:top w:val="nil"/>
              <w:left w:val="nil"/>
              <w:bottom w:val="single" w:sz="4" w:space="0" w:color="auto"/>
              <w:right w:val="single" w:sz="4" w:space="0" w:color="auto"/>
            </w:tcBorders>
            <w:shd w:val="clear" w:color="auto" w:fill="auto"/>
            <w:noWrap/>
            <w:hideMark/>
          </w:tcPr>
          <w:p w14:paraId="326BF6E5" w14:textId="77777777" w:rsidR="007F1046" w:rsidRPr="00BF4182" w:rsidRDefault="007F1046" w:rsidP="00C226CB">
            <w:pPr>
              <w:jc w:val="right"/>
              <w:rPr>
                <w:sz w:val="20"/>
                <w:szCs w:val="20"/>
                <w:lang w:val="en-CA" w:eastAsia="en-CA"/>
              </w:rPr>
            </w:pPr>
            <w:r w:rsidRPr="00BF4182">
              <w:rPr>
                <w:sz w:val="20"/>
                <w:szCs w:val="20"/>
                <w:lang w:val="en-CA" w:eastAsia="en-CA"/>
              </w:rPr>
              <w:t>730</w:t>
            </w:r>
          </w:p>
        </w:tc>
        <w:tc>
          <w:tcPr>
            <w:tcW w:w="1103" w:type="dxa"/>
            <w:tcBorders>
              <w:top w:val="nil"/>
              <w:left w:val="nil"/>
              <w:bottom w:val="single" w:sz="4" w:space="0" w:color="auto"/>
              <w:right w:val="single" w:sz="4" w:space="0" w:color="auto"/>
            </w:tcBorders>
            <w:shd w:val="clear" w:color="auto" w:fill="auto"/>
            <w:noWrap/>
            <w:hideMark/>
          </w:tcPr>
          <w:p w14:paraId="72EB6D87" w14:textId="77777777" w:rsidR="007F1046" w:rsidRPr="00BF4182" w:rsidRDefault="007F1046" w:rsidP="00C226CB">
            <w:pPr>
              <w:jc w:val="right"/>
              <w:rPr>
                <w:sz w:val="20"/>
                <w:szCs w:val="20"/>
                <w:lang w:val="en-CA" w:eastAsia="en-CA"/>
              </w:rPr>
            </w:pPr>
            <w:r w:rsidRPr="00BF4182">
              <w:rPr>
                <w:sz w:val="20"/>
                <w:szCs w:val="20"/>
                <w:lang w:val="en-CA" w:eastAsia="en-CA"/>
              </w:rPr>
              <w:t>85</w:t>
            </w:r>
          </w:p>
        </w:tc>
        <w:tc>
          <w:tcPr>
            <w:tcW w:w="1291" w:type="dxa"/>
            <w:tcBorders>
              <w:top w:val="nil"/>
              <w:left w:val="nil"/>
              <w:bottom w:val="single" w:sz="4" w:space="0" w:color="auto"/>
              <w:right w:val="single" w:sz="4" w:space="0" w:color="auto"/>
            </w:tcBorders>
            <w:shd w:val="clear" w:color="auto" w:fill="auto"/>
            <w:noWrap/>
            <w:hideMark/>
          </w:tcPr>
          <w:p w14:paraId="4CD5D90A" w14:textId="77777777" w:rsidR="007F1046" w:rsidRPr="00BF4182" w:rsidRDefault="007F1046" w:rsidP="00C226CB">
            <w:pPr>
              <w:jc w:val="right"/>
              <w:rPr>
                <w:sz w:val="20"/>
                <w:szCs w:val="20"/>
                <w:lang w:val="en-CA" w:eastAsia="en-CA"/>
              </w:rPr>
            </w:pPr>
            <w:r w:rsidRPr="00BF4182">
              <w:rPr>
                <w:sz w:val="20"/>
                <w:szCs w:val="20"/>
                <w:lang w:val="en-CA" w:eastAsia="en-CA"/>
              </w:rPr>
              <w:t>716,919,240</w:t>
            </w:r>
          </w:p>
        </w:tc>
        <w:tc>
          <w:tcPr>
            <w:tcW w:w="1220" w:type="dxa"/>
            <w:tcBorders>
              <w:top w:val="nil"/>
              <w:left w:val="nil"/>
              <w:bottom w:val="single" w:sz="4" w:space="0" w:color="auto"/>
              <w:right w:val="single" w:sz="4" w:space="0" w:color="auto"/>
            </w:tcBorders>
            <w:shd w:val="clear" w:color="auto" w:fill="auto"/>
            <w:noWrap/>
            <w:hideMark/>
          </w:tcPr>
          <w:p w14:paraId="42F43E5B" w14:textId="77777777" w:rsidR="007F1046" w:rsidRPr="00BF4182" w:rsidRDefault="007F1046" w:rsidP="00C226CB">
            <w:pPr>
              <w:jc w:val="right"/>
              <w:rPr>
                <w:sz w:val="20"/>
                <w:szCs w:val="20"/>
                <w:lang w:val="en-CA" w:eastAsia="en-CA"/>
              </w:rPr>
            </w:pPr>
            <w:r w:rsidRPr="00BF4182">
              <w:rPr>
                <w:sz w:val="20"/>
                <w:szCs w:val="20"/>
                <w:lang w:val="en-CA" w:eastAsia="en-CA"/>
              </w:rPr>
              <w:t>628,169,138</w:t>
            </w:r>
          </w:p>
        </w:tc>
        <w:tc>
          <w:tcPr>
            <w:tcW w:w="1300" w:type="dxa"/>
            <w:tcBorders>
              <w:top w:val="nil"/>
              <w:left w:val="nil"/>
              <w:bottom w:val="single" w:sz="4" w:space="0" w:color="auto"/>
              <w:right w:val="single" w:sz="4" w:space="0" w:color="auto"/>
            </w:tcBorders>
            <w:shd w:val="clear" w:color="auto" w:fill="auto"/>
            <w:noWrap/>
            <w:hideMark/>
          </w:tcPr>
          <w:p w14:paraId="2F090E37" w14:textId="77777777" w:rsidR="007F1046" w:rsidRPr="00BF4182" w:rsidRDefault="007F1046" w:rsidP="00C226CB">
            <w:pPr>
              <w:jc w:val="right"/>
              <w:rPr>
                <w:sz w:val="20"/>
                <w:szCs w:val="20"/>
                <w:lang w:val="en-CA" w:eastAsia="en-CA"/>
              </w:rPr>
            </w:pPr>
            <w:r w:rsidRPr="00BF4182">
              <w:rPr>
                <w:sz w:val="20"/>
                <w:szCs w:val="20"/>
                <w:lang w:val="en-CA" w:eastAsia="en-CA"/>
              </w:rPr>
              <w:t>88,750,102</w:t>
            </w:r>
          </w:p>
        </w:tc>
        <w:tc>
          <w:tcPr>
            <w:tcW w:w="1166" w:type="dxa"/>
            <w:tcBorders>
              <w:top w:val="nil"/>
              <w:left w:val="nil"/>
              <w:bottom w:val="single" w:sz="4" w:space="0" w:color="auto"/>
              <w:right w:val="single" w:sz="4" w:space="0" w:color="auto"/>
            </w:tcBorders>
            <w:shd w:val="clear" w:color="auto" w:fill="auto"/>
            <w:noWrap/>
            <w:hideMark/>
          </w:tcPr>
          <w:p w14:paraId="09730FB4" w14:textId="77777777" w:rsidR="007F1046" w:rsidRPr="00BF4182" w:rsidRDefault="007F1046" w:rsidP="00C226CB">
            <w:pPr>
              <w:jc w:val="right"/>
              <w:rPr>
                <w:sz w:val="20"/>
                <w:szCs w:val="20"/>
                <w:lang w:val="en-CA" w:eastAsia="en-CA"/>
              </w:rPr>
            </w:pPr>
            <w:r w:rsidRPr="00BF4182">
              <w:rPr>
                <w:sz w:val="20"/>
                <w:szCs w:val="20"/>
                <w:lang w:val="en-CA" w:eastAsia="en-CA"/>
              </w:rPr>
              <w:t>88</w:t>
            </w:r>
          </w:p>
        </w:tc>
      </w:tr>
      <w:tr w:rsidR="007F1046" w:rsidRPr="00BF4182" w14:paraId="1DD3EA69" w14:textId="77777777" w:rsidTr="00682ECC">
        <w:trPr>
          <w:trHeight w:val="352"/>
        </w:trPr>
        <w:tc>
          <w:tcPr>
            <w:tcW w:w="1740" w:type="dxa"/>
            <w:tcBorders>
              <w:top w:val="nil"/>
              <w:left w:val="single" w:sz="4" w:space="0" w:color="auto"/>
              <w:bottom w:val="single" w:sz="4" w:space="0" w:color="auto"/>
              <w:right w:val="single" w:sz="4" w:space="0" w:color="auto"/>
            </w:tcBorders>
            <w:shd w:val="clear" w:color="auto" w:fill="auto"/>
            <w:hideMark/>
          </w:tcPr>
          <w:p w14:paraId="693348B5" w14:textId="77777777" w:rsidR="007F1046" w:rsidRPr="00BF4182" w:rsidRDefault="007F1046" w:rsidP="00C226CB">
            <w:pPr>
              <w:jc w:val="left"/>
              <w:rPr>
                <w:sz w:val="20"/>
                <w:szCs w:val="20"/>
                <w:lang w:val="en-CA" w:eastAsia="en-CA"/>
              </w:rPr>
            </w:pPr>
            <w:r w:rsidRPr="00BF4182">
              <w:rPr>
                <w:sz w:val="20"/>
                <w:szCs w:val="20"/>
                <w:lang w:val="en-CA" w:eastAsia="en-CA"/>
              </w:rPr>
              <w:t>Project preparation</w:t>
            </w:r>
          </w:p>
        </w:tc>
        <w:tc>
          <w:tcPr>
            <w:tcW w:w="1095" w:type="dxa"/>
            <w:tcBorders>
              <w:top w:val="nil"/>
              <w:left w:val="nil"/>
              <w:bottom w:val="single" w:sz="4" w:space="0" w:color="auto"/>
              <w:right w:val="single" w:sz="4" w:space="0" w:color="auto"/>
            </w:tcBorders>
            <w:shd w:val="clear" w:color="auto" w:fill="auto"/>
            <w:noWrap/>
            <w:hideMark/>
          </w:tcPr>
          <w:p w14:paraId="6F793F30" w14:textId="77777777" w:rsidR="007F1046" w:rsidRPr="00BF4182" w:rsidRDefault="007F1046" w:rsidP="00C226CB">
            <w:pPr>
              <w:jc w:val="right"/>
              <w:rPr>
                <w:sz w:val="20"/>
                <w:szCs w:val="20"/>
                <w:lang w:val="en-CA" w:eastAsia="en-CA"/>
              </w:rPr>
            </w:pPr>
            <w:r w:rsidRPr="00BF4182">
              <w:rPr>
                <w:sz w:val="20"/>
                <w:szCs w:val="20"/>
                <w:lang w:val="en-CA" w:eastAsia="en-CA"/>
              </w:rPr>
              <w:t>484</w:t>
            </w:r>
          </w:p>
        </w:tc>
        <w:tc>
          <w:tcPr>
            <w:tcW w:w="1150" w:type="dxa"/>
            <w:tcBorders>
              <w:top w:val="nil"/>
              <w:left w:val="nil"/>
              <w:bottom w:val="single" w:sz="4" w:space="0" w:color="auto"/>
              <w:right w:val="single" w:sz="4" w:space="0" w:color="auto"/>
            </w:tcBorders>
            <w:shd w:val="clear" w:color="auto" w:fill="auto"/>
            <w:noWrap/>
            <w:hideMark/>
          </w:tcPr>
          <w:p w14:paraId="197A02CF" w14:textId="77777777" w:rsidR="007F1046" w:rsidRPr="00BF4182" w:rsidRDefault="007F1046" w:rsidP="00C226CB">
            <w:pPr>
              <w:jc w:val="right"/>
              <w:rPr>
                <w:sz w:val="20"/>
                <w:szCs w:val="20"/>
                <w:lang w:val="en-CA" w:eastAsia="en-CA"/>
              </w:rPr>
            </w:pPr>
            <w:r w:rsidRPr="00BF4182">
              <w:rPr>
                <w:sz w:val="20"/>
                <w:szCs w:val="20"/>
                <w:lang w:val="en-CA" w:eastAsia="en-CA"/>
              </w:rPr>
              <w:t>470</w:t>
            </w:r>
          </w:p>
        </w:tc>
        <w:tc>
          <w:tcPr>
            <w:tcW w:w="1103" w:type="dxa"/>
            <w:tcBorders>
              <w:top w:val="nil"/>
              <w:left w:val="nil"/>
              <w:bottom w:val="single" w:sz="4" w:space="0" w:color="auto"/>
              <w:right w:val="single" w:sz="4" w:space="0" w:color="auto"/>
            </w:tcBorders>
            <w:shd w:val="clear" w:color="auto" w:fill="auto"/>
            <w:noWrap/>
            <w:hideMark/>
          </w:tcPr>
          <w:p w14:paraId="78CA881A" w14:textId="77777777" w:rsidR="007F1046" w:rsidRPr="00BF4182" w:rsidRDefault="007F1046" w:rsidP="00C226CB">
            <w:pPr>
              <w:jc w:val="right"/>
              <w:rPr>
                <w:sz w:val="20"/>
                <w:szCs w:val="20"/>
                <w:lang w:val="en-CA" w:eastAsia="en-CA"/>
              </w:rPr>
            </w:pPr>
            <w:r w:rsidRPr="00BF4182">
              <w:rPr>
                <w:sz w:val="20"/>
                <w:szCs w:val="20"/>
                <w:lang w:val="en-CA" w:eastAsia="en-CA"/>
              </w:rPr>
              <w:t>97</w:t>
            </w:r>
          </w:p>
        </w:tc>
        <w:tc>
          <w:tcPr>
            <w:tcW w:w="1291" w:type="dxa"/>
            <w:tcBorders>
              <w:top w:val="nil"/>
              <w:left w:val="nil"/>
              <w:bottom w:val="single" w:sz="4" w:space="0" w:color="auto"/>
              <w:right w:val="single" w:sz="4" w:space="0" w:color="auto"/>
            </w:tcBorders>
            <w:shd w:val="clear" w:color="auto" w:fill="auto"/>
            <w:noWrap/>
            <w:hideMark/>
          </w:tcPr>
          <w:p w14:paraId="0CD44389" w14:textId="77777777" w:rsidR="007F1046" w:rsidRPr="00BF4182" w:rsidRDefault="007F1046" w:rsidP="00C226CB">
            <w:pPr>
              <w:jc w:val="right"/>
              <w:rPr>
                <w:sz w:val="20"/>
                <w:szCs w:val="20"/>
                <w:lang w:val="en-CA" w:eastAsia="en-CA"/>
              </w:rPr>
            </w:pPr>
            <w:r w:rsidRPr="00BF4182">
              <w:rPr>
                <w:sz w:val="20"/>
                <w:szCs w:val="20"/>
                <w:lang w:val="en-CA" w:eastAsia="en-CA"/>
              </w:rPr>
              <w:t>21,048,029</w:t>
            </w:r>
          </w:p>
        </w:tc>
        <w:tc>
          <w:tcPr>
            <w:tcW w:w="1220" w:type="dxa"/>
            <w:tcBorders>
              <w:top w:val="nil"/>
              <w:left w:val="nil"/>
              <w:bottom w:val="single" w:sz="4" w:space="0" w:color="auto"/>
              <w:right w:val="single" w:sz="4" w:space="0" w:color="auto"/>
            </w:tcBorders>
            <w:shd w:val="clear" w:color="auto" w:fill="auto"/>
            <w:noWrap/>
            <w:hideMark/>
          </w:tcPr>
          <w:p w14:paraId="462F9C6F" w14:textId="77777777" w:rsidR="007F1046" w:rsidRPr="00BF4182" w:rsidRDefault="007F1046" w:rsidP="00C226CB">
            <w:pPr>
              <w:jc w:val="right"/>
              <w:rPr>
                <w:sz w:val="20"/>
                <w:szCs w:val="20"/>
                <w:lang w:val="en-CA" w:eastAsia="en-CA"/>
              </w:rPr>
            </w:pPr>
            <w:r w:rsidRPr="00BF4182">
              <w:rPr>
                <w:sz w:val="20"/>
                <w:szCs w:val="20"/>
                <w:lang w:val="en-CA" w:eastAsia="en-CA"/>
              </w:rPr>
              <w:t>20,329,349</w:t>
            </w:r>
          </w:p>
        </w:tc>
        <w:tc>
          <w:tcPr>
            <w:tcW w:w="1300" w:type="dxa"/>
            <w:tcBorders>
              <w:top w:val="nil"/>
              <w:left w:val="nil"/>
              <w:bottom w:val="single" w:sz="4" w:space="0" w:color="auto"/>
              <w:right w:val="single" w:sz="4" w:space="0" w:color="auto"/>
            </w:tcBorders>
            <w:shd w:val="clear" w:color="auto" w:fill="auto"/>
            <w:noWrap/>
            <w:hideMark/>
          </w:tcPr>
          <w:p w14:paraId="2B913AF9" w14:textId="77777777" w:rsidR="007F1046" w:rsidRPr="00BF4182" w:rsidRDefault="007F1046" w:rsidP="00C226CB">
            <w:pPr>
              <w:jc w:val="right"/>
              <w:rPr>
                <w:sz w:val="20"/>
                <w:szCs w:val="20"/>
                <w:lang w:val="en-CA" w:eastAsia="en-CA"/>
              </w:rPr>
            </w:pPr>
            <w:r w:rsidRPr="00BF4182">
              <w:rPr>
                <w:sz w:val="20"/>
                <w:szCs w:val="20"/>
                <w:lang w:val="en-CA" w:eastAsia="en-CA"/>
              </w:rPr>
              <w:t>718,680</w:t>
            </w:r>
          </w:p>
        </w:tc>
        <w:tc>
          <w:tcPr>
            <w:tcW w:w="1166" w:type="dxa"/>
            <w:tcBorders>
              <w:top w:val="nil"/>
              <w:left w:val="nil"/>
              <w:bottom w:val="single" w:sz="4" w:space="0" w:color="auto"/>
              <w:right w:val="single" w:sz="4" w:space="0" w:color="auto"/>
            </w:tcBorders>
            <w:shd w:val="clear" w:color="auto" w:fill="auto"/>
            <w:noWrap/>
            <w:hideMark/>
          </w:tcPr>
          <w:p w14:paraId="7D902477" w14:textId="77777777" w:rsidR="007F1046" w:rsidRPr="00BF4182" w:rsidRDefault="007F1046" w:rsidP="00C226CB">
            <w:pPr>
              <w:jc w:val="right"/>
              <w:rPr>
                <w:sz w:val="20"/>
                <w:szCs w:val="20"/>
                <w:lang w:val="en-CA" w:eastAsia="en-CA"/>
              </w:rPr>
            </w:pPr>
            <w:r w:rsidRPr="00BF4182">
              <w:rPr>
                <w:sz w:val="20"/>
                <w:szCs w:val="20"/>
                <w:lang w:val="en-CA" w:eastAsia="en-CA"/>
              </w:rPr>
              <w:t>97</w:t>
            </w:r>
          </w:p>
        </w:tc>
      </w:tr>
      <w:tr w:rsidR="007F1046" w:rsidRPr="00BF4182" w14:paraId="355F9A0E" w14:textId="77777777" w:rsidTr="00682ECC">
        <w:trPr>
          <w:trHeight w:val="330"/>
        </w:trPr>
        <w:tc>
          <w:tcPr>
            <w:tcW w:w="1740" w:type="dxa"/>
            <w:tcBorders>
              <w:top w:val="nil"/>
              <w:left w:val="single" w:sz="4" w:space="0" w:color="auto"/>
              <w:bottom w:val="single" w:sz="4" w:space="0" w:color="auto"/>
              <w:right w:val="single" w:sz="4" w:space="0" w:color="auto"/>
            </w:tcBorders>
            <w:shd w:val="clear" w:color="auto" w:fill="auto"/>
            <w:hideMark/>
          </w:tcPr>
          <w:p w14:paraId="65D47750" w14:textId="77777777" w:rsidR="007F1046" w:rsidRPr="00BF4182" w:rsidRDefault="007F1046" w:rsidP="00C226CB">
            <w:pPr>
              <w:jc w:val="left"/>
              <w:rPr>
                <w:sz w:val="20"/>
                <w:szCs w:val="20"/>
                <w:lang w:val="en-CA" w:eastAsia="en-CA"/>
              </w:rPr>
            </w:pPr>
            <w:r w:rsidRPr="00BF4182">
              <w:rPr>
                <w:sz w:val="20"/>
                <w:szCs w:val="20"/>
                <w:lang w:val="en-CA" w:eastAsia="en-CA"/>
              </w:rPr>
              <w:lastRenderedPageBreak/>
              <w:t>Technical assistance</w:t>
            </w:r>
          </w:p>
        </w:tc>
        <w:tc>
          <w:tcPr>
            <w:tcW w:w="1095" w:type="dxa"/>
            <w:tcBorders>
              <w:top w:val="nil"/>
              <w:left w:val="nil"/>
              <w:bottom w:val="single" w:sz="4" w:space="0" w:color="auto"/>
              <w:right w:val="single" w:sz="4" w:space="0" w:color="auto"/>
            </w:tcBorders>
            <w:shd w:val="clear" w:color="auto" w:fill="auto"/>
            <w:noWrap/>
            <w:hideMark/>
          </w:tcPr>
          <w:p w14:paraId="22F2289B" w14:textId="77777777" w:rsidR="007F1046" w:rsidRPr="00BF4182" w:rsidRDefault="007F1046" w:rsidP="00C226CB">
            <w:pPr>
              <w:jc w:val="right"/>
              <w:rPr>
                <w:sz w:val="20"/>
                <w:szCs w:val="20"/>
                <w:lang w:val="en-CA" w:eastAsia="en-CA"/>
              </w:rPr>
            </w:pPr>
            <w:r w:rsidRPr="00BF4182">
              <w:rPr>
                <w:sz w:val="20"/>
                <w:szCs w:val="20"/>
                <w:lang w:val="en-CA" w:eastAsia="en-CA"/>
              </w:rPr>
              <w:t>172</w:t>
            </w:r>
          </w:p>
        </w:tc>
        <w:tc>
          <w:tcPr>
            <w:tcW w:w="1150" w:type="dxa"/>
            <w:tcBorders>
              <w:top w:val="nil"/>
              <w:left w:val="nil"/>
              <w:bottom w:val="single" w:sz="4" w:space="0" w:color="auto"/>
              <w:right w:val="single" w:sz="4" w:space="0" w:color="auto"/>
            </w:tcBorders>
            <w:shd w:val="clear" w:color="auto" w:fill="auto"/>
            <w:noWrap/>
            <w:hideMark/>
          </w:tcPr>
          <w:p w14:paraId="3F0C9568" w14:textId="77777777" w:rsidR="007F1046" w:rsidRPr="00BF4182" w:rsidRDefault="007F1046" w:rsidP="00C226CB">
            <w:pPr>
              <w:jc w:val="right"/>
              <w:rPr>
                <w:sz w:val="20"/>
                <w:szCs w:val="20"/>
                <w:lang w:val="en-CA" w:eastAsia="en-CA"/>
              </w:rPr>
            </w:pPr>
            <w:r w:rsidRPr="00BF4182">
              <w:rPr>
                <w:sz w:val="20"/>
                <w:szCs w:val="20"/>
                <w:lang w:val="en-CA" w:eastAsia="en-CA"/>
              </w:rPr>
              <w:t>146</w:t>
            </w:r>
          </w:p>
        </w:tc>
        <w:tc>
          <w:tcPr>
            <w:tcW w:w="1103" w:type="dxa"/>
            <w:tcBorders>
              <w:top w:val="nil"/>
              <w:left w:val="nil"/>
              <w:bottom w:val="single" w:sz="4" w:space="0" w:color="auto"/>
              <w:right w:val="single" w:sz="4" w:space="0" w:color="auto"/>
            </w:tcBorders>
            <w:shd w:val="clear" w:color="auto" w:fill="auto"/>
            <w:noWrap/>
            <w:hideMark/>
          </w:tcPr>
          <w:p w14:paraId="60CC7B1D" w14:textId="77777777" w:rsidR="007F1046" w:rsidRPr="00BF4182" w:rsidRDefault="007F1046" w:rsidP="00C226CB">
            <w:pPr>
              <w:jc w:val="right"/>
              <w:rPr>
                <w:sz w:val="20"/>
                <w:szCs w:val="20"/>
                <w:lang w:val="en-CA" w:eastAsia="en-CA"/>
              </w:rPr>
            </w:pPr>
            <w:r w:rsidRPr="00BF4182">
              <w:rPr>
                <w:sz w:val="20"/>
                <w:szCs w:val="20"/>
                <w:lang w:val="en-CA" w:eastAsia="en-CA"/>
              </w:rPr>
              <w:t>85</w:t>
            </w:r>
          </w:p>
        </w:tc>
        <w:tc>
          <w:tcPr>
            <w:tcW w:w="1291" w:type="dxa"/>
            <w:tcBorders>
              <w:top w:val="nil"/>
              <w:left w:val="nil"/>
              <w:bottom w:val="single" w:sz="4" w:space="0" w:color="auto"/>
              <w:right w:val="single" w:sz="4" w:space="0" w:color="auto"/>
            </w:tcBorders>
            <w:shd w:val="clear" w:color="auto" w:fill="auto"/>
            <w:noWrap/>
            <w:hideMark/>
          </w:tcPr>
          <w:p w14:paraId="1F9BFA8D" w14:textId="77777777" w:rsidR="007F1046" w:rsidRPr="00BF4182" w:rsidRDefault="007F1046" w:rsidP="00C226CB">
            <w:pPr>
              <w:jc w:val="right"/>
              <w:rPr>
                <w:sz w:val="20"/>
                <w:szCs w:val="20"/>
                <w:lang w:val="en-CA" w:eastAsia="en-CA"/>
              </w:rPr>
            </w:pPr>
            <w:r w:rsidRPr="00BF4182">
              <w:rPr>
                <w:sz w:val="20"/>
                <w:szCs w:val="20"/>
                <w:lang w:val="en-CA" w:eastAsia="en-CA"/>
              </w:rPr>
              <w:t>20,001,434</w:t>
            </w:r>
          </w:p>
        </w:tc>
        <w:tc>
          <w:tcPr>
            <w:tcW w:w="1220" w:type="dxa"/>
            <w:tcBorders>
              <w:top w:val="nil"/>
              <w:left w:val="nil"/>
              <w:bottom w:val="single" w:sz="4" w:space="0" w:color="auto"/>
              <w:right w:val="single" w:sz="4" w:space="0" w:color="auto"/>
            </w:tcBorders>
            <w:shd w:val="clear" w:color="auto" w:fill="auto"/>
            <w:noWrap/>
            <w:hideMark/>
          </w:tcPr>
          <w:p w14:paraId="3DE7C618" w14:textId="77777777" w:rsidR="007F1046" w:rsidRPr="00BF4182" w:rsidRDefault="007F1046" w:rsidP="00C226CB">
            <w:pPr>
              <w:jc w:val="right"/>
              <w:rPr>
                <w:sz w:val="20"/>
                <w:szCs w:val="20"/>
                <w:lang w:val="en-CA" w:eastAsia="en-CA"/>
              </w:rPr>
            </w:pPr>
            <w:r w:rsidRPr="00BF4182">
              <w:rPr>
                <w:sz w:val="20"/>
                <w:szCs w:val="20"/>
                <w:lang w:val="en-CA" w:eastAsia="en-CA"/>
              </w:rPr>
              <w:t>16,313,185</w:t>
            </w:r>
          </w:p>
        </w:tc>
        <w:tc>
          <w:tcPr>
            <w:tcW w:w="1300" w:type="dxa"/>
            <w:tcBorders>
              <w:top w:val="nil"/>
              <w:left w:val="nil"/>
              <w:bottom w:val="single" w:sz="4" w:space="0" w:color="auto"/>
              <w:right w:val="single" w:sz="4" w:space="0" w:color="auto"/>
            </w:tcBorders>
            <w:shd w:val="clear" w:color="auto" w:fill="auto"/>
            <w:noWrap/>
            <w:hideMark/>
          </w:tcPr>
          <w:p w14:paraId="7FA75C82" w14:textId="77777777" w:rsidR="007F1046" w:rsidRPr="00BF4182" w:rsidRDefault="007F1046" w:rsidP="00C226CB">
            <w:pPr>
              <w:jc w:val="right"/>
              <w:rPr>
                <w:sz w:val="20"/>
                <w:szCs w:val="20"/>
                <w:lang w:val="en-CA" w:eastAsia="en-CA"/>
              </w:rPr>
            </w:pPr>
            <w:r w:rsidRPr="00BF4182">
              <w:rPr>
                <w:sz w:val="20"/>
                <w:szCs w:val="20"/>
                <w:lang w:val="en-CA" w:eastAsia="en-CA"/>
              </w:rPr>
              <w:t>3,688,249</w:t>
            </w:r>
          </w:p>
        </w:tc>
        <w:tc>
          <w:tcPr>
            <w:tcW w:w="1166" w:type="dxa"/>
            <w:tcBorders>
              <w:top w:val="nil"/>
              <w:left w:val="nil"/>
              <w:bottom w:val="single" w:sz="4" w:space="0" w:color="auto"/>
              <w:right w:val="single" w:sz="4" w:space="0" w:color="auto"/>
            </w:tcBorders>
            <w:shd w:val="clear" w:color="auto" w:fill="auto"/>
            <w:noWrap/>
            <w:hideMark/>
          </w:tcPr>
          <w:p w14:paraId="5294E69B" w14:textId="77777777" w:rsidR="007F1046" w:rsidRPr="00BF4182" w:rsidRDefault="007F1046" w:rsidP="00C226CB">
            <w:pPr>
              <w:jc w:val="right"/>
              <w:rPr>
                <w:sz w:val="20"/>
                <w:szCs w:val="20"/>
                <w:lang w:val="en-CA" w:eastAsia="en-CA"/>
              </w:rPr>
            </w:pPr>
            <w:r w:rsidRPr="00BF4182">
              <w:rPr>
                <w:sz w:val="20"/>
                <w:szCs w:val="20"/>
                <w:lang w:val="en-CA" w:eastAsia="en-CA"/>
              </w:rPr>
              <w:t>82</w:t>
            </w:r>
          </w:p>
        </w:tc>
      </w:tr>
      <w:tr w:rsidR="007F1046" w:rsidRPr="00BF4182" w14:paraId="6F7ECDE2" w14:textId="77777777" w:rsidTr="007F1046">
        <w:trPr>
          <w:trHeight w:val="264"/>
        </w:trPr>
        <w:tc>
          <w:tcPr>
            <w:tcW w:w="1740" w:type="dxa"/>
            <w:tcBorders>
              <w:top w:val="nil"/>
              <w:left w:val="single" w:sz="4" w:space="0" w:color="auto"/>
              <w:bottom w:val="single" w:sz="4" w:space="0" w:color="auto"/>
              <w:right w:val="single" w:sz="4" w:space="0" w:color="auto"/>
            </w:tcBorders>
            <w:shd w:val="clear" w:color="auto" w:fill="auto"/>
            <w:hideMark/>
          </w:tcPr>
          <w:p w14:paraId="2FA5EB72" w14:textId="77777777" w:rsidR="007F1046" w:rsidRPr="00BF4182" w:rsidRDefault="007F1046" w:rsidP="00C226CB">
            <w:pPr>
              <w:jc w:val="left"/>
              <w:rPr>
                <w:sz w:val="20"/>
                <w:szCs w:val="20"/>
                <w:lang w:val="en-CA" w:eastAsia="en-CA"/>
              </w:rPr>
            </w:pPr>
            <w:r w:rsidRPr="00BF4182">
              <w:rPr>
                <w:sz w:val="20"/>
                <w:szCs w:val="20"/>
                <w:lang w:val="en-CA" w:eastAsia="en-CA"/>
              </w:rPr>
              <w:t>Training</w:t>
            </w:r>
          </w:p>
        </w:tc>
        <w:tc>
          <w:tcPr>
            <w:tcW w:w="1095" w:type="dxa"/>
            <w:tcBorders>
              <w:top w:val="nil"/>
              <w:left w:val="nil"/>
              <w:bottom w:val="single" w:sz="4" w:space="0" w:color="auto"/>
              <w:right w:val="single" w:sz="4" w:space="0" w:color="auto"/>
            </w:tcBorders>
            <w:shd w:val="clear" w:color="auto" w:fill="auto"/>
            <w:noWrap/>
            <w:hideMark/>
          </w:tcPr>
          <w:p w14:paraId="0B463E86" w14:textId="77777777" w:rsidR="007F1046" w:rsidRPr="00BF4182" w:rsidRDefault="007F1046" w:rsidP="00C226CB">
            <w:pPr>
              <w:jc w:val="right"/>
              <w:rPr>
                <w:sz w:val="20"/>
                <w:szCs w:val="20"/>
                <w:lang w:val="en-CA" w:eastAsia="en-CA"/>
              </w:rPr>
            </w:pPr>
            <w:r w:rsidRPr="00BF4182">
              <w:rPr>
                <w:sz w:val="20"/>
                <w:szCs w:val="20"/>
                <w:lang w:val="en-CA" w:eastAsia="en-CA"/>
              </w:rPr>
              <w:t>23</w:t>
            </w:r>
          </w:p>
        </w:tc>
        <w:tc>
          <w:tcPr>
            <w:tcW w:w="1150" w:type="dxa"/>
            <w:tcBorders>
              <w:top w:val="nil"/>
              <w:left w:val="nil"/>
              <w:bottom w:val="single" w:sz="4" w:space="0" w:color="auto"/>
              <w:right w:val="single" w:sz="4" w:space="0" w:color="auto"/>
            </w:tcBorders>
            <w:shd w:val="clear" w:color="auto" w:fill="auto"/>
            <w:noWrap/>
            <w:hideMark/>
          </w:tcPr>
          <w:p w14:paraId="20D94072" w14:textId="77777777" w:rsidR="007F1046" w:rsidRPr="00BF4182" w:rsidRDefault="007F1046" w:rsidP="00C226CB">
            <w:pPr>
              <w:jc w:val="right"/>
              <w:rPr>
                <w:sz w:val="20"/>
                <w:szCs w:val="20"/>
                <w:lang w:val="en-CA" w:eastAsia="en-CA"/>
              </w:rPr>
            </w:pPr>
            <w:r w:rsidRPr="00BF4182">
              <w:rPr>
                <w:sz w:val="20"/>
                <w:szCs w:val="20"/>
                <w:lang w:val="en-CA" w:eastAsia="en-CA"/>
              </w:rPr>
              <w:t>23</w:t>
            </w:r>
          </w:p>
        </w:tc>
        <w:tc>
          <w:tcPr>
            <w:tcW w:w="1103" w:type="dxa"/>
            <w:tcBorders>
              <w:top w:val="nil"/>
              <w:left w:val="nil"/>
              <w:bottom w:val="single" w:sz="4" w:space="0" w:color="auto"/>
              <w:right w:val="single" w:sz="4" w:space="0" w:color="auto"/>
            </w:tcBorders>
            <w:shd w:val="clear" w:color="auto" w:fill="auto"/>
            <w:noWrap/>
            <w:hideMark/>
          </w:tcPr>
          <w:p w14:paraId="498A1DDF" w14:textId="77777777" w:rsidR="007F1046" w:rsidRPr="00BF4182" w:rsidRDefault="007F1046" w:rsidP="00C226CB">
            <w:pPr>
              <w:jc w:val="right"/>
              <w:rPr>
                <w:sz w:val="20"/>
                <w:szCs w:val="20"/>
                <w:lang w:val="en-CA" w:eastAsia="en-CA"/>
              </w:rPr>
            </w:pPr>
            <w:r w:rsidRPr="00BF4182">
              <w:rPr>
                <w:sz w:val="20"/>
                <w:szCs w:val="20"/>
                <w:lang w:val="en-CA" w:eastAsia="en-CA"/>
              </w:rPr>
              <w:t>100</w:t>
            </w:r>
          </w:p>
        </w:tc>
        <w:tc>
          <w:tcPr>
            <w:tcW w:w="1291" w:type="dxa"/>
            <w:tcBorders>
              <w:top w:val="nil"/>
              <w:left w:val="nil"/>
              <w:bottom w:val="single" w:sz="4" w:space="0" w:color="auto"/>
              <w:right w:val="single" w:sz="4" w:space="0" w:color="auto"/>
            </w:tcBorders>
            <w:shd w:val="clear" w:color="auto" w:fill="auto"/>
            <w:noWrap/>
            <w:hideMark/>
          </w:tcPr>
          <w:p w14:paraId="52A8C04A" w14:textId="77777777" w:rsidR="007F1046" w:rsidRPr="00BF4182" w:rsidRDefault="007F1046" w:rsidP="00C226CB">
            <w:pPr>
              <w:jc w:val="right"/>
              <w:rPr>
                <w:sz w:val="20"/>
                <w:szCs w:val="20"/>
                <w:lang w:val="en-CA" w:eastAsia="en-CA"/>
              </w:rPr>
            </w:pPr>
            <w:r w:rsidRPr="00BF4182">
              <w:rPr>
                <w:sz w:val="20"/>
                <w:szCs w:val="20"/>
                <w:lang w:val="en-CA" w:eastAsia="en-CA"/>
              </w:rPr>
              <w:t>1,196,535</w:t>
            </w:r>
          </w:p>
        </w:tc>
        <w:tc>
          <w:tcPr>
            <w:tcW w:w="1220" w:type="dxa"/>
            <w:tcBorders>
              <w:top w:val="nil"/>
              <w:left w:val="nil"/>
              <w:bottom w:val="single" w:sz="4" w:space="0" w:color="auto"/>
              <w:right w:val="single" w:sz="4" w:space="0" w:color="auto"/>
            </w:tcBorders>
            <w:shd w:val="clear" w:color="auto" w:fill="auto"/>
            <w:noWrap/>
            <w:hideMark/>
          </w:tcPr>
          <w:p w14:paraId="2EE5AD47" w14:textId="77777777" w:rsidR="007F1046" w:rsidRPr="00BF4182" w:rsidRDefault="007F1046" w:rsidP="00C226CB">
            <w:pPr>
              <w:jc w:val="right"/>
              <w:rPr>
                <w:sz w:val="20"/>
                <w:szCs w:val="20"/>
                <w:lang w:val="en-CA" w:eastAsia="en-CA"/>
              </w:rPr>
            </w:pPr>
            <w:r w:rsidRPr="00BF4182">
              <w:rPr>
                <w:sz w:val="20"/>
                <w:szCs w:val="20"/>
                <w:lang w:val="en-CA" w:eastAsia="en-CA"/>
              </w:rPr>
              <w:t>1,196,535</w:t>
            </w:r>
          </w:p>
        </w:tc>
        <w:tc>
          <w:tcPr>
            <w:tcW w:w="1300" w:type="dxa"/>
            <w:tcBorders>
              <w:top w:val="nil"/>
              <w:left w:val="nil"/>
              <w:bottom w:val="single" w:sz="4" w:space="0" w:color="auto"/>
              <w:right w:val="single" w:sz="4" w:space="0" w:color="auto"/>
            </w:tcBorders>
            <w:shd w:val="clear" w:color="auto" w:fill="auto"/>
            <w:noWrap/>
            <w:hideMark/>
          </w:tcPr>
          <w:p w14:paraId="3C3540D4" w14:textId="77777777" w:rsidR="007F1046" w:rsidRPr="00BF4182" w:rsidRDefault="007F1046" w:rsidP="00C226CB">
            <w:pPr>
              <w:jc w:val="right"/>
              <w:rPr>
                <w:sz w:val="20"/>
                <w:szCs w:val="20"/>
                <w:lang w:val="en-CA" w:eastAsia="en-CA"/>
              </w:rPr>
            </w:pPr>
            <w:r w:rsidRPr="00BF4182">
              <w:rPr>
                <w:sz w:val="20"/>
                <w:szCs w:val="20"/>
                <w:lang w:val="en-CA" w:eastAsia="en-CA"/>
              </w:rPr>
              <w:t>0</w:t>
            </w:r>
          </w:p>
        </w:tc>
        <w:tc>
          <w:tcPr>
            <w:tcW w:w="1166" w:type="dxa"/>
            <w:tcBorders>
              <w:top w:val="nil"/>
              <w:left w:val="nil"/>
              <w:bottom w:val="single" w:sz="4" w:space="0" w:color="auto"/>
              <w:right w:val="single" w:sz="4" w:space="0" w:color="auto"/>
            </w:tcBorders>
            <w:shd w:val="clear" w:color="auto" w:fill="auto"/>
            <w:noWrap/>
            <w:hideMark/>
          </w:tcPr>
          <w:p w14:paraId="6204DC28" w14:textId="77777777" w:rsidR="007F1046" w:rsidRPr="00BF4182" w:rsidRDefault="007F1046" w:rsidP="00C226CB">
            <w:pPr>
              <w:jc w:val="right"/>
              <w:rPr>
                <w:sz w:val="20"/>
                <w:szCs w:val="20"/>
                <w:lang w:val="en-CA" w:eastAsia="en-CA"/>
              </w:rPr>
            </w:pPr>
            <w:r w:rsidRPr="00BF4182">
              <w:rPr>
                <w:sz w:val="20"/>
                <w:szCs w:val="20"/>
                <w:lang w:val="en-CA" w:eastAsia="en-CA"/>
              </w:rPr>
              <w:t>100</w:t>
            </w:r>
          </w:p>
        </w:tc>
      </w:tr>
      <w:tr w:rsidR="007F1046" w:rsidRPr="00BF4182" w14:paraId="109178F4" w14:textId="77777777" w:rsidTr="007F1046">
        <w:trPr>
          <w:trHeight w:val="264"/>
        </w:trPr>
        <w:tc>
          <w:tcPr>
            <w:tcW w:w="1740" w:type="dxa"/>
            <w:tcBorders>
              <w:top w:val="nil"/>
              <w:left w:val="single" w:sz="4" w:space="0" w:color="auto"/>
              <w:bottom w:val="single" w:sz="4" w:space="0" w:color="auto"/>
              <w:right w:val="single" w:sz="4" w:space="0" w:color="auto"/>
            </w:tcBorders>
            <w:shd w:val="clear" w:color="auto" w:fill="auto"/>
            <w:hideMark/>
          </w:tcPr>
          <w:p w14:paraId="6EAD51C2" w14:textId="77777777" w:rsidR="007F1046" w:rsidRPr="00BF4182" w:rsidRDefault="007F1046" w:rsidP="00C226CB">
            <w:pPr>
              <w:jc w:val="left"/>
              <w:rPr>
                <w:b/>
                <w:bCs/>
                <w:sz w:val="20"/>
                <w:szCs w:val="20"/>
                <w:lang w:val="en-CA" w:eastAsia="en-CA"/>
              </w:rPr>
            </w:pPr>
            <w:r w:rsidRPr="00BF4182">
              <w:rPr>
                <w:b/>
                <w:bCs/>
                <w:sz w:val="20"/>
                <w:szCs w:val="20"/>
                <w:lang w:val="en-CA" w:eastAsia="en-CA"/>
              </w:rPr>
              <w:t>Total</w:t>
            </w:r>
          </w:p>
        </w:tc>
        <w:tc>
          <w:tcPr>
            <w:tcW w:w="1095" w:type="dxa"/>
            <w:tcBorders>
              <w:top w:val="nil"/>
              <w:left w:val="nil"/>
              <w:bottom w:val="single" w:sz="4" w:space="0" w:color="auto"/>
              <w:right w:val="single" w:sz="4" w:space="0" w:color="auto"/>
            </w:tcBorders>
            <w:shd w:val="clear" w:color="auto" w:fill="auto"/>
            <w:hideMark/>
          </w:tcPr>
          <w:p w14:paraId="0A2666A8" w14:textId="77777777" w:rsidR="007F1046" w:rsidRPr="00BF4182" w:rsidRDefault="007F1046" w:rsidP="00C226CB">
            <w:pPr>
              <w:jc w:val="right"/>
              <w:rPr>
                <w:b/>
                <w:bCs/>
                <w:sz w:val="20"/>
                <w:szCs w:val="20"/>
                <w:lang w:val="en-CA" w:eastAsia="en-CA"/>
              </w:rPr>
            </w:pPr>
            <w:r w:rsidRPr="00BF4182">
              <w:rPr>
                <w:b/>
                <w:bCs/>
                <w:sz w:val="20"/>
                <w:szCs w:val="20"/>
                <w:lang w:val="en-CA" w:eastAsia="en-CA"/>
              </w:rPr>
              <w:t>1,673</w:t>
            </w:r>
          </w:p>
        </w:tc>
        <w:tc>
          <w:tcPr>
            <w:tcW w:w="1150" w:type="dxa"/>
            <w:tcBorders>
              <w:top w:val="nil"/>
              <w:left w:val="nil"/>
              <w:bottom w:val="single" w:sz="4" w:space="0" w:color="auto"/>
              <w:right w:val="single" w:sz="4" w:space="0" w:color="auto"/>
            </w:tcBorders>
            <w:shd w:val="clear" w:color="auto" w:fill="auto"/>
            <w:hideMark/>
          </w:tcPr>
          <w:p w14:paraId="7E3CF326" w14:textId="77777777" w:rsidR="007F1046" w:rsidRPr="00BF4182" w:rsidRDefault="007F1046" w:rsidP="00C226CB">
            <w:pPr>
              <w:jc w:val="right"/>
              <w:rPr>
                <w:b/>
                <w:bCs/>
                <w:sz w:val="20"/>
                <w:szCs w:val="20"/>
                <w:lang w:val="en-CA" w:eastAsia="en-CA"/>
              </w:rPr>
            </w:pPr>
            <w:r w:rsidRPr="00BF4182">
              <w:rPr>
                <w:b/>
                <w:bCs/>
                <w:sz w:val="20"/>
                <w:szCs w:val="20"/>
                <w:lang w:val="en-CA" w:eastAsia="en-CA"/>
              </w:rPr>
              <w:t>1,479</w:t>
            </w:r>
          </w:p>
        </w:tc>
        <w:tc>
          <w:tcPr>
            <w:tcW w:w="1103" w:type="dxa"/>
            <w:tcBorders>
              <w:top w:val="nil"/>
              <w:left w:val="nil"/>
              <w:bottom w:val="single" w:sz="4" w:space="0" w:color="auto"/>
              <w:right w:val="single" w:sz="4" w:space="0" w:color="auto"/>
            </w:tcBorders>
            <w:shd w:val="clear" w:color="auto" w:fill="auto"/>
            <w:noWrap/>
            <w:hideMark/>
          </w:tcPr>
          <w:p w14:paraId="0348FAE2" w14:textId="77777777" w:rsidR="007F1046" w:rsidRPr="00BF4182" w:rsidRDefault="007F1046" w:rsidP="00C226CB">
            <w:pPr>
              <w:jc w:val="right"/>
              <w:rPr>
                <w:b/>
                <w:bCs/>
                <w:sz w:val="20"/>
                <w:szCs w:val="20"/>
                <w:lang w:val="en-CA" w:eastAsia="en-CA"/>
              </w:rPr>
            </w:pPr>
            <w:r w:rsidRPr="00BF4182">
              <w:rPr>
                <w:b/>
                <w:bCs/>
                <w:sz w:val="20"/>
                <w:szCs w:val="20"/>
                <w:lang w:val="en-CA" w:eastAsia="en-CA"/>
              </w:rPr>
              <w:t>88</w:t>
            </w:r>
          </w:p>
        </w:tc>
        <w:tc>
          <w:tcPr>
            <w:tcW w:w="1291" w:type="dxa"/>
            <w:tcBorders>
              <w:top w:val="nil"/>
              <w:left w:val="nil"/>
              <w:bottom w:val="single" w:sz="4" w:space="0" w:color="auto"/>
              <w:right w:val="single" w:sz="4" w:space="0" w:color="auto"/>
            </w:tcBorders>
            <w:shd w:val="clear" w:color="auto" w:fill="auto"/>
            <w:noWrap/>
            <w:hideMark/>
          </w:tcPr>
          <w:p w14:paraId="21CD702B" w14:textId="77777777" w:rsidR="007F1046" w:rsidRPr="00BF4182" w:rsidRDefault="007F1046" w:rsidP="00C226CB">
            <w:pPr>
              <w:jc w:val="right"/>
              <w:rPr>
                <w:b/>
                <w:bCs/>
                <w:sz w:val="20"/>
                <w:szCs w:val="20"/>
                <w:lang w:val="en-CA" w:eastAsia="en-CA"/>
              </w:rPr>
            </w:pPr>
            <w:r w:rsidRPr="00BF4182">
              <w:rPr>
                <w:b/>
                <w:bCs/>
                <w:sz w:val="20"/>
                <w:szCs w:val="20"/>
                <w:lang w:val="en-CA" w:eastAsia="en-CA"/>
              </w:rPr>
              <w:t>796,499,307</w:t>
            </w:r>
          </w:p>
        </w:tc>
        <w:tc>
          <w:tcPr>
            <w:tcW w:w="1220" w:type="dxa"/>
            <w:tcBorders>
              <w:top w:val="nil"/>
              <w:left w:val="nil"/>
              <w:bottom w:val="single" w:sz="4" w:space="0" w:color="auto"/>
              <w:right w:val="single" w:sz="4" w:space="0" w:color="auto"/>
            </w:tcBorders>
            <w:shd w:val="clear" w:color="auto" w:fill="auto"/>
            <w:hideMark/>
          </w:tcPr>
          <w:p w14:paraId="6154E0B6" w14:textId="77777777" w:rsidR="007F1046" w:rsidRPr="00BF4182" w:rsidRDefault="007F1046" w:rsidP="00C226CB">
            <w:pPr>
              <w:jc w:val="right"/>
              <w:rPr>
                <w:b/>
                <w:bCs/>
                <w:sz w:val="20"/>
                <w:szCs w:val="20"/>
                <w:lang w:val="en-CA" w:eastAsia="en-CA"/>
              </w:rPr>
            </w:pPr>
            <w:r w:rsidRPr="00BF4182">
              <w:rPr>
                <w:b/>
                <w:bCs/>
                <w:sz w:val="20"/>
                <w:szCs w:val="20"/>
                <w:lang w:val="en-CA" w:eastAsia="en-CA"/>
              </w:rPr>
              <w:t>696,407,383</w:t>
            </w:r>
          </w:p>
        </w:tc>
        <w:tc>
          <w:tcPr>
            <w:tcW w:w="1300" w:type="dxa"/>
            <w:tcBorders>
              <w:top w:val="nil"/>
              <w:left w:val="nil"/>
              <w:bottom w:val="single" w:sz="4" w:space="0" w:color="auto"/>
              <w:right w:val="single" w:sz="4" w:space="0" w:color="auto"/>
            </w:tcBorders>
            <w:shd w:val="clear" w:color="auto" w:fill="auto"/>
            <w:hideMark/>
          </w:tcPr>
          <w:p w14:paraId="103D94B7" w14:textId="77777777" w:rsidR="007F1046" w:rsidRPr="00BF4182" w:rsidRDefault="007F1046" w:rsidP="00C226CB">
            <w:pPr>
              <w:jc w:val="right"/>
              <w:rPr>
                <w:b/>
                <w:bCs/>
                <w:sz w:val="20"/>
                <w:szCs w:val="20"/>
                <w:lang w:val="en-CA" w:eastAsia="en-CA"/>
              </w:rPr>
            </w:pPr>
            <w:r w:rsidRPr="00BF4182">
              <w:rPr>
                <w:b/>
                <w:bCs/>
                <w:sz w:val="20"/>
                <w:szCs w:val="20"/>
                <w:lang w:val="en-CA" w:eastAsia="en-CA"/>
              </w:rPr>
              <w:t>100,091,924</w:t>
            </w:r>
          </w:p>
        </w:tc>
        <w:tc>
          <w:tcPr>
            <w:tcW w:w="1166" w:type="dxa"/>
            <w:tcBorders>
              <w:top w:val="nil"/>
              <w:left w:val="nil"/>
              <w:bottom w:val="single" w:sz="4" w:space="0" w:color="auto"/>
              <w:right w:val="single" w:sz="4" w:space="0" w:color="auto"/>
            </w:tcBorders>
            <w:shd w:val="clear" w:color="auto" w:fill="auto"/>
            <w:noWrap/>
            <w:hideMark/>
          </w:tcPr>
          <w:p w14:paraId="257EE7DB" w14:textId="77777777" w:rsidR="007F1046" w:rsidRPr="00BF4182" w:rsidRDefault="007F1046" w:rsidP="00C226CB">
            <w:pPr>
              <w:jc w:val="right"/>
              <w:rPr>
                <w:b/>
                <w:bCs/>
                <w:sz w:val="20"/>
                <w:szCs w:val="20"/>
                <w:lang w:val="en-CA" w:eastAsia="en-CA"/>
              </w:rPr>
            </w:pPr>
            <w:r w:rsidRPr="00BF4182">
              <w:rPr>
                <w:b/>
                <w:bCs/>
                <w:sz w:val="20"/>
                <w:szCs w:val="20"/>
                <w:lang w:val="en-CA" w:eastAsia="en-CA"/>
              </w:rPr>
              <w:t>87</w:t>
            </w:r>
          </w:p>
        </w:tc>
      </w:tr>
    </w:tbl>
    <w:p w14:paraId="37D9EB8D" w14:textId="3590AD82" w:rsidR="00804B47" w:rsidRDefault="00804B47" w:rsidP="00C226CB">
      <w:pPr>
        <w:rPr>
          <w:sz w:val="18"/>
          <w:szCs w:val="18"/>
          <w:lang w:val="en-CA"/>
        </w:rPr>
      </w:pPr>
      <w:r w:rsidRPr="00BF4182">
        <w:rPr>
          <w:sz w:val="18"/>
          <w:szCs w:val="18"/>
          <w:lang w:val="en-CA"/>
        </w:rPr>
        <w:t>*Excludes closed and transferred projects.</w:t>
      </w:r>
    </w:p>
    <w:p w14:paraId="0A5D1D36" w14:textId="34C3425B" w:rsidR="00190987" w:rsidRPr="00BF4182" w:rsidRDefault="00190987" w:rsidP="00C226CB">
      <w:pPr>
        <w:spacing w:after="240"/>
        <w:rPr>
          <w:sz w:val="18"/>
          <w:szCs w:val="18"/>
          <w:lang w:val="en-CA"/>
        </w:rPr>
      </w:pPr>
      <w:r>
        <w:rPr>
          <w:sz w:val="18"/>
          <w:szCs w:val="18"/>
          <w:lang w:val="en-CA"/>
        </w:rPr>
        <w:t>**Excludes agency support costs.</w:t>
      </w:r>
    </w:p>
    <w:p w14:paraId="3E2E61EE" w14:textId="77777777" w:rsidR="00804B47" w:rsidRPr="00BF4182" w:rsidRDefault="00804B47" w:rsidP="00C226CB">
      <w:pPr>
        <w:pStyle w:val="Heading1"/>
        <w:rPr>
          <w:lang w:val="en-CA"/>
        </w:rPr>
      </w:pPr>
      <w:r w:rsidRPr="00BF4182">
        <w:rPr>
          <w:lang w:val="en-CA"/>
        </w:rPr>
        <w:t>Table 3 presents an overview of status of project implementation by year</w:t>
      </w:r>
      <w:r w:rsidRPr="00BF4182">
        <w:rPr>
          <w:rStyle w:val="FootnoteReference"/>
          <w:lang w:val="en-CA"/>
        </w:rPr>
        <w:footnoteReference w:id="5"/>
      </w:r>
      <w:r w:rsidRPr="00BF4182">
        <w:rPr>
          <w:lang w:val="en-CA"/>
        </w:rPr>
        <w:t>. All projects and activities approved between 199</w:t>
      </w:r>
      <w:r w:rsidR="00006DD1" w:rsidRPr="00BF4182">
        <w:rPr>
          <w:lang w:val="en-CA"/>
        </w:rPr>
        <w:t>3</w:t>
      </w:r>
      <w:r w:rsidRPr="00BF4182">
        <w:rPr>
          <w:lang w:val="en-CA"/>
        </w:rPr>
        <w:t xml:space="preserve"> and the end of 2005, as well as 2007, have now been completed. </w:t>
      </w:r>
    </w:p>
    <w:p w14:paraId="146FBBE8" w14:textId="77777777" w:rsidR="00804B47" w:rsidRPr="00BF4182" w:rsidRDefault="00804B47" w:rsidP="00C226CB">
      <w:pPr>
        <w:keepNext/>
        <w:suppressAutoHyphens/>
        <w:jc w:val="left"/>
        <w:rPr>
          <w:b/>
          <w:spacing w:val="-3"/>
          <w:lang w:val="en-CA"/>
        </w:rPr>
      </w:pPr>
      <w:r w:rsidRPr="00BF4182">
        <w:rPr>
          <w:b/>
          <w:spacing w:val="-3"/>
          <w:lang w:val="en-CA"/>
        </w:rPr>
        <w:t>Table 3: Status of project implementation by year</w:t>
      </w:r>
    </w:p>
    <w:tbl>
      <w:tblPr>
        <w:tblW w:w="9439" w:type="dxa"/>
        <w:tblInd w:w="-5" w:type="dxa"/>
        <w:tblLook w:val="04A0" w:firstRow="1" w:lastRow="0" w:firstColumn="1" w:lastColumn="0" w:noHBand="0" w:noVBand="1"/>
      </w:tblPr>
      <w:tblGrid>
        <w:gridCol w:w="993"/>
        <w:gridCol w:w="1083"/>
        <w:gridCol w:w="1150"/>
        <w:gridCol w:w="1111"/>
        <w:gridCol w:w="1475"/>
        <w:gridCol w:w="1276"/>
        <w:gridCol w:w="1276"/>
        <w:gridCol w:w="1075"/>
      </w:tblGrid>
      <w:tr w:rsidR="00DD50D0" w:rsidRPr="00215660" w14:paraId="713A86FE" w14:textId="77777777" w:rsidTr="00DD50D0">
        <w:trPr>
          <w:trHeight w:val="264"/>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881F5" w14:textId="77777777" w:rsidR="00DD50D0" w:rsidRPr="00215660" w:rsidRDefault="00DD50D0" w:rsidP="00C226CB">
            <w:pPr>
              <w:jc w:val="center"/>
              <w:rPr>
                <w:b/>
                <w:bCs/>
                <w:color w:val="000000"/>
                <w:sz w:val="18"/>
                <w:szCs w:val="18"/>
                <w:lang w:val="en-CA" w:eastAsia="en-CA"/>
              </w:rPr>
            </w:pPr>
            <w:r w:rsidRPr="00215660">
              <w:rPr>
                <w:b/>
                <w:bCs/>
                <w:color w:val="000000"/>
                <w:sz w:val="18"/>
                <w:szCs w:val="18"/>
                <w:lang w:val="en-CA" w:eastAsia="en-CA"/>
              </w:rPr>
              <w:t>Year</w:t>
            </w:r>
          </w:p>
        </w:tc>
        <w:tc>
          <w:tcPr>
            <w:tcW w:w="3344" w:type="dxa"/>
            <w:gridSpan w:val="3"/>
            <w:tcBorders>
              <w:top w:val="single" w:sz="4" w:space="0" w:color="auto"/>
              <w:left w:val="nil"/>
              <w:bottom w:val="single" w:sz="4" w:space="0" w:color="auto"/>
              <w:right w:val="single" w:sz="4" w:space="0" w:color="auto"/>
            </w:tcBorders>
            <w:shd w:val="clear" w:color="auto" w:fill="auto"/>
            <w:noWrap/>
            <w:vAlign w:val="center"/>
            <w:hideMark/>
          </w:tcPr>
          <w:p w14:paraId="18EE6335" w14:textId="77777777" w:rsidR="00DD50D0" w:rsidRPr="0000466B" w:rsidRDefault="00DD50D0" w:rsidP="00C226CB">
            <w:pPr>
              <w:jc w:val="center"/>
              <w:rPr>
                <w:b/>
                <w:bCs/>
                <w:color w:val="000000"/>
                <w:sz w:val="18"/>
                <w:szCs w:val="18"/>
                <w:lang w:val="en-CA" w:eastAsia="en-CA"/>
              </w:rPr>
            </w:pPr>
            <w:r w:rsidRPr="0000466B">
              <w:rPr>
                <w:b/>
                <w:bCs/>
                <w:color w:val="000000"/>
                <w:sz w:val="18"/>
                <w:szCs w:val="18"/>
                <w:lang w:val="en-CA" w:eastAsia="en-CA"/>
              </w:rPr>
              <w:t>Number of projects*</w:t>
            </w:r>
          </w:p>
        </w:tc>
        <w:tc>
          <w:tcPr>
            <w:tcW w:w="5102" w:type="dxa"/>
            <w:gridSpan w:val="4"/>
            <w:tcBorders>
              <w:top w:val="single" w:sz="4" w:space="0" w:color="auto"/>
              <w:left w:val="nil"/>
              <w:bottom w:val="single" w:sz="4" w:space="0" w:color="auto"/>
              <w:right w:val="single" w:sz="4" w:space="0" w:color="auto"/>
            </w:tcBorders>
            <w:shd w:val="clear" w:color="auto" w:fill="auto"/>
            <w:noWrap/>
            <w:vAlign w:val="center"/>
            <w:hideMark/>
          </w:tcPr>
          <w:p w14:paraId="0C609B82" w14:textId="26D34F74" w:rsidR="00DD50D0" w:rsidRPr="00215660" w:rsidRDefault="00DD50D0" w:rsidP="00C226CB">
            <w:pPr>
              <w:jc w:val="center"/>
              <w:rPr>
                <w:b/>
                <w:bCs/>
                <w:color w:val="000000"/>
                <w:sz w:val="18"/>
                <w:szCs w:val="18"/>
                <w:lang w:val="en-CA" w:eastAsia="en-CA"/>
              </w:rPr>
            </w:pPr>
            <w:r w:rsidRPr="00215660">
              <w:rPr>
                <w:b/>
                <w:bCs/>
                <w:color w:val="000000"/>
                <w:sz w:val="18"/>
                <w:szCs w:val="18"/>
                <w:lang w:val="en-CA" w:eastAsia="en-CA"/>
              </w:rPr>
              <w:t>Funding (US $)</w:t>
            </w:r>
            <w:r w:rsidR="00215660" w:rsidRPr="00215660">
              <w:rPr>
                <w:b/>
                <w:bCs/>
                <w:color w:val="000000"/>
                <w:sz w:val="18"/>
                <w:szCs w:val="18"/>
                <w:lang w:val="en-CA" w:eastAsia="en-CA"/>
              </w:rPr>
              <w:t>**</w:t>
            </w:r>
          </w:p>
        </w:tc>
      </w:tr>
      <w:tr w:rsidR="00DD50D0" w:rsidRPr="00215660" w14:paraId="63B7BA84" w14:textId="77777777" w:rsidTr="00DD50D0">
        <w:trPr>
          <w:trHeight w:val="264"/>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D59A406" w14:textId="77777777" w:rsidR="00DD50D0" w:rsidRPr="00215660" w:rsidRDefault="00DD50D0" w:rsidP="00C226CB">
            <w:pPr>
              <w:jc w:val="left"/>
              <w:rPr>
                <w:b/>
                <w:bCs/>
                <w:color w:val="000000"/>
                <w:sz w:val="18"/>
                <w:szCs w:val="18"/>
                <w:lang w:val="en-CA" w:eastAsia="en-CA"/>
              </w:rPr>
            </w:pPr>
          </w:p>
        </w:tc>
        <w:tc>
          <w:tcPr>
            <w:tcW w:w="1083" w:type="dxa"/>
            <w:tcBorders>
              <w:top w:val="nil"/>
              <w:left w:val="nil"/>
              <w:bottom w:val="single" w:sz="4" w:space="0" w:color="auto"/>
              <w:right w:val="single" w:sz="4" w:space="0" w:color="auto"/>
            </w:tcBorders>
            <w:shd w:val="clear" w:color="auto" w:fill="auto"/>
            <w:noWrap/>
            <w:vAlign w:val="center"/>
            <w:hideMark/>
          </w:tcPr>
          <w:p w14:paraId="22F66DCC" w14:textId="77777777" w:rsidR="00DD50D0" w:rsidRPr="00215660" w:rsidRDefault="00DD50D0" w:rsidP="00C226CB">
            <w:pPr>
              <w:jc w:val="center"/>
              <w:rPr>
                <w:b/>
                <w:bCs/>
                <w:color w:val="000000"/>
                <w:sz w:val="18"/>
                <w:szCs w:val="18"/>
                <w:lang w:val="en-CA" w:eastAsia="en-CA"/>
              </w:rPr>
            </w:pPr>
            <w:r w:rsidRPr="00215660">
              <w:rPr>
                <w:b/>
                <w:bCs/>
                <w:color w:val="000000"/>
                <w:sz w:val="18"/>
                <w:szCs w:val="18"/>
                <w:lang w:val="en-CA" w:eastAsia="en-CA"/>
              </w:rPr>
              <w:t>Approved</w:t>
            </w:r>
          </w:p>
        </w:tc>
        <w:tc>
          <w:tcPr>
            <w:tcW w:w="1150" w:type="dxa"/>
            <w:tcBorders>
              <w:top w:val="nil"/>
              <w:left w:val="nil"/>
              <w:bottom w:val="single" w:sz="4" w:space="0" w:color="auto"/>
              <w:right w:val="single" w:sz="4" w:space="0" w:color="auto"/>
            </w:tcBorders>
            <w:shd w:val="clear" w:color="auto" w:fill="auto"/>
            <w:noWrap/>
            <w:vAlign w:val="center"/>
            <w:hideMark/>
          </w:tcPr>
          <w:p w14:paraId="62DEE913" w14:textId="77777777" w:rsidR="00DD50D0" w:rsidRPr="00215660" w:rsidRDefault="00DD50D0" w:rsidP="00C226CB">
            <w:pPr>
              <w:jc w:val="left"/>
              <w:rPr>
                <w:b/>
                <w:bCs/>
                <w:color w:val="000000"/>
                <w:sz w:val="18"/>
                <w:szCs w:val="18"/>
                <w:lang w:val="en-CA" w:eastAsia="en-CA"/>
              </w:rPr>
            </w:pPr>
            <w:r w:rsidRPr="00215660">
              <w:rPr>
                <w:b/>
                <w:bCs/>
                <w:color w:val="000000"/>
                <w:sz w:val="18"/>
                <w:szCs w:val="18"/>
                <w:lang w:val="en-CA" w:eastAsia="en-CA"/>
              </w:rPr>
              <w:t>Completed</w:t>
            </w:r>
          </w:p>
        </w:tc>
        <w:tc>
          <w:tcPr>
            <w:tcW w:w="1111" w:type="dxa"/>
            <w:tcBorders>
              <w:top w:val="nil"/>
              <w:left w:val="nil"/>
              <w:bottom w:val="single" w:sz="4" w:space="0" w:color="auto"/>
              <w:right w:val="single" w:sz="4" w:space="0" w:color="auto"/>
            </w:tcBorders>
            <w:shd w:val="clear" w:color="auto" w:fill="auto"/>
            <w:noWrap/>
            <w:vAlign w:val="center"/>
            <w:hideMark/>
          </w:tcPr>
          <w:p w14:paraId="1CA06010" w14:textId="77777777" w:rsidR="00DD50D0" w:rsidRPr="00215660" w:rsidRDefault="00DD50D0" w:rsidP="00C226CB">
            <w:pPr>
              <w:jc w:val="center"/>
              <w:rPr>
                <w:b/>
                <w:bCs/>
                <w:color w:val="000000"/>
                <w:sz w:val="18"/>
                <w:szCs w:val="18"/>
                <w:lang w:val="en-CA" w:eastAsia="en-CA"/>
              </w:rPr>
            </w:pPr>
            <w:r w:rsidRPr="00215660">
              <w:rPr>
                <w:b/>
                <w:bCs/>
                <w:color w:val="000000"/>
                <w:sz w:val="18"/>
                <w:szCs w:val="18"/>
                <w:lang w:val="en-CA" w:eastAsia="en-CA"/>
              </w:rPr>
              <w:t>% completed</w:t>
            </w:r>
          </w:p>
        </w:tc>
        <w:tc>
          <w:tcPr>
            <w:tcW w:w="1475" w:type="dxa"/>
            <w:tcBorders>
              <w:top w:val="nil"/>
              <w:left w:val="nil"/>
              <w:bottom w:val="single" w:sz="4" w:space="0" w:color="auto"/>
              <w:right w:val="single" w:sz="4" w:space="0" w:color="auto"/>
            </w:tcBorders>
            <w:shd w:val="clear" w:color="auto" w:fill="auto"/>
            <w:noWrap/>
            <w:vAlign w:val="center"/>
            <w:hideMark/>
          </w:tcPr>
          <w:p w14:paraId="4F91F757" w14:textId="77777777" w:rsidR="00DD50D0" w:rsidRPr="00215660" w:rsidRDefault="00DD50D0" w:rsidP="00C226CB">
            <w:pPr>
              <w:jc w:val="center"/>
              <w:rPr>
                <w:b/>
                <w:bCs/>
                <w:color w:val="000000"/>
                <w:sz w:val="18"/>
                <w:szCs w:val="18"/>
                <w:lang w:val="en-CA" w:eastAsia="en-CA"/>
              </w:rPr>
            </w:pPr>
            <w:r w:rsidRPr="00215660">
              <w:rPr>
                <w:b/>
                <w:bCs/>
                <w:color w:val="000000"/>
                <w:sz w:val="18"/>
                <w:szCs w:val="18"/>
                <w:lang w:val="en-CA" w:eastAsia="en-CA"/>
              </w:rPr>
              <w:t>Approved</w:t>
            </w:r>
          </w:p>
        </w:tc>
        <w:tc>
          <w:tcPr>
            <w:tcW w:w="1276" w:type="dxa"/>
            <w:tcBorders>
              <w:top w:val="nil"/>
              <w:left w:val="nil"/>
              <w:bottom w:val="single" w:sz="4" w:space="0" w:color="auto"/>
              <w:right w:val="single" w:sz="4" w:space="0" w:color="auto"/>
            </w:tcBorders>
            <w:shd w:val="clear" w:color="auto" w:fill="auto"/>
            <w:noWrap/>
            <w:vAlign w:val="center"/>
            <w:hideMark/>
          </w:tcPr>
          <w:p w14:paraId="2DCAA0EB" w14:textId="77777777" w:rsidR="00DD50D0" w:rsidRPr="00215660" w:rsidRDefault="00DD50D0" w:rsidP="00C226CB">
            <w:pPr>
              <w:jc w:val="center"/>
              <w:rPr>
                <w:b/>
                <w:bCs/>
                <w:color w:val="000000"/>
                <w:sz w:val="18"/>
                <w:szCs w:val="18"/>
                <w:lang w:val="en-CA" w:eastAsia="en-CA"/>
              </w:rPr>
            </w:pPr>
            <w:r w:rsidRPr="00215660">
              <w:rPr>
                <w:b/>
                <w:bCs/>
                <w:color w:val="000000"/>
                <w:sz w:val="18"/>
                <w:szCs w:val="18"/>
                <w:lang w:val="en-CA" w:eastAsia="en-CA"/>
              </w:rPr>
              <w:t>Disbursed</w:t>
            </w:r>
          </w:p>
        </w:tc>
        <w:tc>
          <w:tcPr>
            <w:tcW w:w="1276" w:type="dxa"/>
            <w:tcBorders>
              <w:top w:val="nil"/>
              <w:left w:val="nil"/>
              <w:bottom w:val="single" w:sz="4" w:space="0" w:color="auto"/>
              <w:right w:val="single" w:sz="4" w:space="0" w:color="auto"/>
            </w:tcBorders>
            <w:shd w:val="clear" w:color="auto" w:fill="auto"/>
            <w:noWrap/>
            <w:vAlign w:val="center"/>
            <w:hideMark/>
          </w:tcPr>
          <w:p w14:paraId="518C28D1" w14:textId="77777777" w:rsidR="00DD50D0" w:rsidRPr="00215660" w:rsidRDefault="00DD50D0" w:rsidP="00C226CB">
            <w:pPr>
              <w:jc w:val="center"/>
              <w:rPr>
                <w:b/>
                <w:bCs/>
                <w:color w:val="000000"/>
                <w:sz w:val="18"/>
                <w:szCs w:val="18"/>
                <w:lang w:val="en-CA" w:eastAsia="en-CA"/>
              </w:rPr>
            </w:pPr>
            <w:r w:rsidRPr="00215660">
              <w:rPr>
                <w:b/>
                <w:bCs/>
                <w:color w:val="000000"/>
                <w:sz w:val="18"/>
                <w:szCs w:val="18"/>
                <w:lang w:val="en-CA" w:eastAsia="en-CA"/>
              </w:rPr>
              <w:t>Balance</w:t>
            </w:r>
          </w:p>
        </w:tc>
        <w:tc>
          <w:tcPr>
            <w:tcW w:w="1075" w:type="dxa"/>
            <w:tcBorders>
              <w:top w:val="nil"/>
              <w:left w:val="nil"/>
              <w:bottom w:val="single" w:sz="4" w:space="0" w:color="auto"/>
              <w:right w:val="single" w:sz="4" w:space="0" w:color="auto"/>
            </w:tcBorders>
            <w:shd w:val="clear" w:color="auto" w:fill="auto"/>
            <w:noWrap/>
            <w:vAlign w:val="center"/>
            <w:hideMark/>
          </w:tcPr>
          <w:p w14:paraId="0906C4C7" w14:textId="77777777" w:rsidR="00DD50D0" w:rsidRPr="00215660" w:rsidRDefault="00DD50D0" w:rsidP="00C226CB">
            <w:pPr>
              <w:jc w:val="center"/>
              <w:rPr>
                <w:b/>
                <w:bCs/>
                <w:color w:val="000000"/>
                <w:sz w:val="18"/>
                <w:szCs w:val="18"/>
                <w:lang w:val="en-CA" w:eastAsia="en-CA"/>
              </w:rPr>
            </w:pPr>
            <w:r w:rsidRPr="00215660">
              <w:rPr>
                <w:b/>
                <w:bCs/>
                <w:color w:val="000000"/>
                <w:sz w:val="18"/>
                <w:szCs w:val="18"/>
                <w:lang w:val="en-CA" w:eastAsia="en-CA"/>
              </w:rPr>
              <w:t>% disbursed</w:t>
            </w:r>
          </w:p>
        </w:tc>
      </w:tr>
      <w:tr w:rsidR="00DD50D0" w:rsidRPr="00215660" w14:paraId="07F3BE5E" w14:textId="77777777" w:rsidTr="00DD50D0">
        <w:trPr>
          <w:trHeight w:val="264"/>
        </w:trPr>
        <w:tc>
          <w:tcPr>
            <w:tcW w:w="993" w:type="dxa"/>
            <w:tcBorders>
              <w:top w:val="nil"/>
              <w:left w:val="single" w:sz="4" w:space="0" w:color="auto"/>
              <w:bottom w:val="single" w:sz="4" w:space="0" w:color="auto"/>
              <w:right w:val="single" w:sz="4" w:space="0" w:color="auto"/>
            </w:tcBorders>
            <w:shd w:val="clear" w:color="auto" w:fill="auto"/>
            <w:noWrap/>
            <w:hideMark/>
          </w:tcPr>
          <w:p w14:paraId="1A7B4AF3" w14:textId="77777777" w:rsidR="00DD50D0" w:rsidRPr="00215660" w:rsidRDefault="00DD50D0" w:rsidP="00C226CB">
            <w:pPr>
              <w:jc w:val="left"/>
              <w:rPr>
                <w:sz w:val="18"/>
                <w:szCs w:val="18"/>
                <w:lang w:val="en-CA" w:eastAsia="en-CA"/>
              </w:rPr>
            </w:pPr>
            <w:r w:rsidRPr="00215660">
              <w:rPr>
                <w:sz w:val="18"/>
                <w:szCs w:val="18"/>
                <w:lang w:val="en-CA" w:eastAsia="en-CA"/>
              </w:rPr>
              <w:t xml:space="preserve">1993 </w:t>
            </w:r>
          </w:p>
        </w:tc>
        <w:tc>
          <w:tcPr>
            <w:tcW w:w="1083" w:type="dxa"/>
            <w:tcBorders>
              <w:top w:val="nil"/>
              <w:left w:val="nil"/>
              <w:bottom w:val="single" w:sz="4" w:space="0" w:color="auto"/>
              <w:right w:val="single" w:sz="4" w:space="0" w:color="auto"/>
            </w:tcBorders>
            <w:shd w:val="clear" w:color="auto" w:fill="auto"/>
            <w:noWrap/>
            <w:vAlign w:val="bottom"/>
            <w:hideMark/>
          </w:tcPr>
          <w:p w14:paraId="06F6FC76" w14:textId="77777777" w:rsidR="00DD50D0" w:rsidRPr="00215660" w:rsidRDefault="00DD50D0" w:rsidP="00C226CB">
            <w:pPr>
              <w:jc w:val="right"/>
              <w:rPr>
                <w:sz w:val="18"/>
                <w:szCs w:val="18"/>
                <w:lang w:val="en-CA" w:eastAsia="en-CA"/>
              </w:rPr>
            </w:pPr>
            <w:r w:rsidRPr="00215660">
              <w:rPr>
                <w:sz w:val="18"/>
                <w:szCs w:val="18"/>
                <w:lang w:val="en-CA" w:eastAsia="en-CA"/>
              </w:rPr>
              <w:t>22</w:t>
            </w:r>
          </w:p>
        </w:tc>
        <w:tc>
          <w:tcPr>
            <w:tcW w:w="1150" w:type="dxa"/>
            <w:tcBorders>
              <w:top w:val="nil"/>
              <w:left w:val="nil"/>
              <w:bottom w:val="single" w:sz="4" w:space="0" w:color="auto"/>
              <w:right w:val="single" w:sz="4" w:space="0" w:color="auto"/>
            </w:tcBorders>
            <w:shd w:val="clear" w:color="auto" w:fill="auto"/>
            <w:noWrap/>
            <w:vAlign w:val="bottom"/>
            <w:hideMark/>
          </w:tcPr>
          <w:p w14:paraId="4C3FE67A" w14:textId="77777777" w:rsidR="00DD50D0" w:rsidRPr="00215660" w:rsidRDefault="00DD50D0" w:rsidP="00C226CB">
            <w:pPr>
              <w:jc w:val="right"/>
              <w:rPr>
                <w:sz w:val="18"/>
                <w:szCs w:val="18"/>
                <w:lang w:val="en-CA" w:eastAsia="en-CA"/>
              </w:rPr>
            </w:pPr>
            <w:r w:rsidRPr="00215660">
              <w:rPr>
                <w:sz w:val="18"/>
                <w:szCs w:val="18"/>
                <w:lang w:val="en-CA" w:eastAsia="en-CA"/>
              </w:rPr>
              <w:t>22</w:t>
            </w:r>
          </w:p>
        </w:tc>
        <w:tc>
          <w:tcPr>
            <w:tcW w:w="1111" w:type="dxa"/>
            <w:tcBorders>
              <w:top w:val="nil"/>
              <w:left w:val="nil"/>
              <w:bottom w:val="single" w:sz="4" w:space="0" w:color="auto"/>
              <w:right w:val="single" w:sz="4" w:space="0" w:color="auto"/>
            </w:tcBorders>
            <w:shd w:val="clear" w:color="auto" w:fill="auto"/>
            <w:noWrap/>
            <w:vAlign w:val="bottom"/>
            <w:hideMark/>
          </w:tcPr>
          <w:p w14:paraId="4A79A538" w14:textId="77777777" w:rsidR="00DD50D0" w:rsidRPr="00215660" w:rsidRDefault="00DD50D0" w:rsidP="00C226CB">
            <w:pPr>
              <w:jc w:val="right"/>
              <w:rPr>
                <w:sz w:val="18"/>
                <w:szCs w:val="18"/>
                <w:lang w:val="en-CA" w:eastAsia="en-CA"/>
              </w:rPr>
            </w:pPr>
            <w:r w:rsidRPr="00215660">
              <w:rPr>
                <w:sz w:val="18"/>
                <w:szCs w:val="18"/>
                <w:lang w:val="en-CA" w:eastAsia="en-CA"/>
              </w:rPr>
              <w:t>100</w:t>
            </w:r>
          </w:p>
        </w:tc>
        <w:tc>
          <w:tcPr>
            <w:tcW w:w="1475" w:type="dxa"/>
            <w:tcBorders>
              <w:top w:val="nil"/>
              <w:left w:val="nil"/>
              <w:bottom w:val="single" w:sz="4" w:space="0" w:color="auto"/>
              <w:right w:val="single" w:sz="4" w:space="0" w:color="auto"/>
            </w:tcBorders>
            <w:shd w:val="clear" w:color="auto" w:fill="auto"/>
            <w:noWrap/>
            <w:vAlign w:val="bottom"/>
            <w:hideMark/>
          </w:tcPr>
          <w:p w14:paraId="37C43973" w14:textId="77777777" w:rsidR="00DD50D0" w:rsidRPr="00215660" w:rsidRDefault="00DD50D0" w:rsidP="00C226CB">
            <w:pPr>
              <w:jc w:val="right"/>
              <w:rPr>
                <w:sz w:val="18"/>
                <w:szCs w:val="18"/>
                <w:lang w:val="en-CA" w:eastAsia="en-CA"/>
              </w:rPr>
            </w:pPr>
            <w:r w:rsidRPr="00215660">
              <w:rPr>
                <w:sz w:val="18"/>
                <w:szCs w:val="18"/>
                <w:lang w:val="en-CA" w:eastAsia="en-CA"/>
              </w:rPr>
              <w:t>11,815,540</w:t>
            </w:r>
          </w:p>
        </w:tc>
        <w:tc>
          <w:tcPr>
            <w:tcW w:w="1276" w:type="dxa"/>
            <w:tcBorders>
              <w:top w:val="nil"/>
              <w:left w:val="nil"/>
              <w:bottom w:val="single" w:sz="4" w:space="0" w:color="auto"/>
              <w:right w:val="single" w:sz="4" w:space="0" w:color="auto"/>
            </w:tcBorders>
            <w:shd w:val="clear" w:color="auto" w:fill="auto"/>
            <w:noWrap/>
            <w:vAlign w:val="bottom"/>
            <w:hideMark/>
          </w:tcPr>
          <w:p w14:paraId="7DDCBE06" w14:textId="77777777" w:rsidR="00DD50D0" w:rsidRPr="00215660" w:rsidRDefault="00DD50D0" w:rsidP="00C226CB">
            <w:pPr>
              <w:jc w:val="right"/>
              <w:rPr>
                <w:sz w:val="18"/>
                <w:szCs w:val="18"/>
                <w:lang w:val="en-CA" w:eastAsia="en-CA"/>
              </w:rPr>
            </w:pPr>
            <w:r w:rsidRPr="00215660">
              <w:rPr>
                <w:sz w:val="18"/>
                <w:szCs w:val="18"/>
                <w:lang w:val="en-CA" w:eastAsia="en-CA"/>
              </w:rPr>
              <w:t>11,815,540</w:t>
            </w:r>
          </w:p>
        </w:tc>
        <w:tc>
          <w:tcPr>
            <w:tcW w:w="1276" w:type="dxa"/>
            <w:tcBorders>
              <w:top w:val="nil"/>
              <w:left w:val="nil"/>
              <w:bottom w:val="single" w:sz="4" w:space="0" w:color="auto"/>
              <w:right w:val="single" w:sz="4" w:space="0" w:color="auto"/>
            </w:tcBorders>
            <w:shd w:val="clear" w:color="auto" w:fill="auto"/>
            <w:noWrap/>
            <w:vAlign w:val="bottom"/>
            <w:hideMark/>
          </w:tcPr>
          <w:p w14:paraId="1872F6CD" w14:textId="77777777" w:rsidR="00DD50D0" w:rsidRPr="00215660" w:rsidRDefault="00DD50D0" w:rsidP="00C226CB">
            <w:pPr>
              <w:jc w:val="right"/>
              <w:rPr>
                <w:sz w:val="18"/>
                <w:szCs w:val="18"/>
                <w:lang w:val="en-CA" w:eastAsia="en-CA"/>
              </w:rPr>
            </w:pPr>
            <w:r w:rsidRPr="00215660">
              <w:rPr>
                <w:sz w:val="18"/>
                <w:szCs w:val="18"/>
                <w:lang w:val="en-CA" w:eastAsia="en-CA"/>
              </w:rPr>
              <w:t>0</w:t>
            </w:r>
          </w:p>
        </w:tc>
        <w:tc>
          <w:tcPr>
            <w:tcW w:w="1075" w:type="dxa"/>
            <w:tcBorders>
              <w:top w:val="nil"/>
              <w:left w:val="nil"/>
              <w:bottom w:val="single" w:sz="4" w:space="0" w:color="auto"/>
              <w:right w:val="single" w:sz="4" w:space="0" w:color="auto"/>
            </w:tcBorders>
            <w:shd w:val="clear" w:color="auto" w:fill="auto"/>
            <w:noWrap/>
            <w:vAlign w:val="bottom"/>
            <w:hideMark/>
          </w:tcPr>
          <w:p w14:paraId="0D72CB73" w14:textId="77777777" w:rsidR="00DD50D0" w:rsidRPr="00215660" w:rsidRDefault="00DD50D0" w:rsidP="00C226CB">
            <w:pPr>
              <w:jc w:val="right"/>
              <w:rPr>
                <w:sz w:val="18"/>
                <w:szCs w:val="18"/>
                <w:lang w:val="en-CA" w:eastAsia="en-CA"/>
              </w:rPr>
            </w:pPr>
            <w:r w:rsidRPr="00215660">
              <w:rPr>
                <w:sz w:val="18"/>
                <w:szCs w:val="18"/>
                <w:lang w:val="en-CA" w:eastAsia="en-CA"/>
              </w:rPr>
              <w:t>100</w:t>
            </w:r>
          </w:p>
        </w:tc>
      </w:tr>
      <w:tr w:rsidR="00DD50D0" w:rsidRPr="00215660" w14:paraId="03B4BCA2" w14:textId="77777777" w:rsidTr="00DD50D0">
        <w:trPr>
          <w:trHeight w:val="264"/>
        </w:trPr>
        <w:tc>
          <w:tcPr>
            <w:tcW w:w="993" w:type="dxa"/>
            <w:tcBorders>
              <w:top w:val="nil"/>
              <w:left w:val="single" w:sz="4" w:space="0" w:color="auto"/>
              <w:bottom w:val="single" w:sz="4" w:space="0" w:color="auto"/>
              <w:right w:val="single" w:sz="4" w:space="0" w:color="auto"/>
            </w:tcBorders>
            <w:shd w:val="clear" w:color="auto" w:fill="auto"/>
            <w:noWrap/>
            <w:hideMark/>
          </w:tcPr>
          <w:p w14:paraId="2CDAC97B" w14:textId="77777777" w:rsidR="00DD50D0" w:rsidRPr="00215660" w:rsidRDefault="00DD50D0" w:rsidP="00C226CB">
            <w:pPr>
              <w:jc w:val="left"/>
              <w:rPr>
                <w:sz w:val="18"/>
                <w:szCs w:val="18"/>
                <w:lang w:val="en-CA" w:eastAsia="en-CA"/>
              </w:rPr>
            </w:pPr>
            <w:r w:rsidRPr="00215660">
              <w:rPr>
                <w:sz w:val="18"/>
                <w:szCs w:val="18"/>
                <w:lang w:val="en-CA" w:eastAsia="en-CA"/>
              </w:rPr>
              <w:t xml:space="preserve">1994 </w:t>
            </w:r>
          </w:p>
        </w:tc>
        <w:tc>
          <w:tcPr>
            <w:tcW w:w="1083" w:type="dxa"/>
            <w:tcBorders>
              <w:top w:val="nil"/>
              <w:left w:val="nil"/>
              <w:bottom w:val="single" w:sz="4" w:space="0" w:color="auto"/>
              <w:right w:val="single" w:sz="4" w:space="0" w:color="auto"/>
            </w:tcBorders>
            <w:shd w:val="clear" w:color="auto" w:fill="auto"/>
            <w:noWrap/>
            <w:vAlign w:val="bottom"/>
            <w:hideMark/>
          </w:tcPr>
          <w:p w14:paraId="60704966" w14:textId="77777777" w:rsidR="00DD50D0" w:rsidRPr="00215660" w:rsidRDefault="00DD50D0" w:rsidP="00C226CB">
            <w:pPr>
              <w:jc w:val="right"/>
              <w:rPr>
                <w:sz w:val="18"/>
                <w:szCs w:val="18"/>
                <w:lang w:val="en-CA" w:eastAsia="en-CA"/>
              </w:rPr>
            </w:pPr>
            <w:r w:rsidRPr="00215660">
              <w:rPr>
                <w:sz w:val="18"/>
                <w:szCs w:val="18"/>
                <w:lang w:val="en-CA" w:eastAsia="en-CA"/>
              </w:rPr>
              <w:t>52</w:t>
            </w:r>
          </w:p>
        </w:tc>
        <w:tc>
          <w:tcPr>
            <w:tcW w:w="1150" w:type="dxa"/>
            <w:tcBorders>
              <w:top w:val="nil"/>
              <w:left w:val="nil"/>
              <w:bottom w:val="single" w:sz="4" w:space="0" w:color="auto"/>
              <w:right w:val="single" w:sz="4" w:space="0" w:color="auto"/>
            </w:tcBorders>
            <w:shd w:val="clear" w:color="auto" w:fill="auto"/>
            <w:noWrap/>
            <w:vAlign w:val="bottom"/>
            <w:hideMark/>
          </w:tcPr>
          <w:p w14:paraId="4EBCC677" w14:textId="77777777" w:rsidR="00DD50D0" w:rsidRPr="00215660" w:rsidRDefault="00DD50D0" w:rsidP="00C226CB">
            <w:pPr>
              <w:jc w:val="right"/>
              <w:rPr>
                <w:sz w:val="18"/>
                <w:szCs w:val="18"/>
                <w:lang w:val="en-CA" w:eastAsia="en-CA"/>
              </w:rPr>
            </w:pPr>
            <w:r w:rsidRPr="00215660">
              <w:rPr>
                <w:sz w:val="18"/>
                <w:szCs w:val="18"/>
                <w:lang w:val="en-CA" w:eastAsia="en-CA"/>
              </w:rPr>
              <w:t>52</w:t>
            </w:r>
          </w:p>
        </w:tc>
        <w:tc>
          <w:tcPr>
            <w:tcW w:w="1111" w:type="dxa"/>
            <w:tcBorders>
              <w:top w:val="nil"/>
              <w:left w:val="nil"/>
              <w:bottom w:val="single" w:sz="4" w:space="0" w:color="auto"/>
              <w:right w:val="single" w:sz="4" w:space="0" w:color="auto"/>
            </w:tcBorders>
            <w:shd w:val="clear" w:color="auto" w:fill="auto"/>
            <w:noWrap/>
            <w:vAlign w:val="bottom"/>
            <w:hideMark/>
          </w:tcPr>
          <w:p w14:paraId="3B169919" w14:textId="77777777" w:rsidR="00DD50D0" w:rsidRPr="00215660" w:rsidRDefault="00DD50D0" w:rsidP="00C226CB">
            <w:pPr>
              <w:jc w:val="right"/>
              <w:rPr>
                <w:sz w:val="18"/>
                <w:szCs w:val="18"/>
                <w:lang w:val="en-CA" w:eastAsia="en-CA"/>
              </w:rPr>
            </w:pPr>
            <w:r w:rsidRPr="00215660">
              <w:rPr>
                <w:sz w:val="18"/>
                <w:szCs w:val="18"/>
                <w:lang w:val="en-CA" w:eastAsia="en-CA"/>
              </w:rPr>
              <w:t>100</w:t>
            </w:r>
          </w:p>
        </w:tc>
        <w:tc>
          <w:tcPr>
            <w:tcW w:w="1475" w:type="dxa"/>
            <w:tcBorders>
              <w:top w:val="nil"/>
              <w:left w:val="nil"/>
              <w:bottom w:val="single" w:sz="4" w:space="0" w:color="auto"/>
              <w:right w:val="single" w:sz="4" w:space="0" w:color="auto"/>
            </w:tcBorders>
            <w:shd w:val="clear" w:color="auto" w:fill="auto"/>
            <w:noWrap/>
            <w:vAlign w:val="bottom"/>
            <w:hideMark/>
          </w:tcPr>
          <w:p w14:paraId="6CFC3410" w14:textId="77777777" w:rsidR="00DD50D0" w:rsidRPr="00215660" w:rsidRDefault="00DD50D0" w:rsidP="00C226CB">
            <w:pPr>
              <w:jc w:val="right"/>
              <w:rPr>
                <w:sz w:val="18"/>
                <w:szCs w:val="18"/>
                <w:lang w:val="en-CA" w:eastAsia="en-CA"/>
              </w:rPr>
            </w:pPr>
            <w:r w:rsidRPr="00215660">
              <w:rPr>
                <w:sz w:val="18"/>
                <w:szCs w:val="18"/>
                <w:lang w:val="en-CA" w:eastAsia="en-CA"/>
              </w:rPr>
              <w:t>30,645,899</w:t>
            </w:r>
          </w:p>
        </w:tc>
        <w:tc>
          <w:tcPr>
            <w:tcW w:w="1276" w:type="dxa"/>
            <w:tcBorders>
              <w:top w:val="nil"/>
              <w:left w:val="nil"/>
              <w:bottom w:val="single" w:sz="4" w:space="0" w:color="auto"/>
              <w:right w:val="single" w:sz="4" w:space="0" w:color="auto"/>
            </w:tcBorders>
            <w:shd w:val="clear" w:color="auto" w:fill="auto"/>
            <w:noWrap/>
            <w:vAlign w:val="bottom"/>
            <w:hideMark/>
          </w:tcPr>
          <w:p w14:paraId="22663DCE" w14:textId="77777777" w:rsidR="00DD50D0" w:rsidRPr="00215660" w:rsidRDefault="00DD50D0" w:rsidP="00C226CB">
            <w:pPr>
              <w:jc w:val="right"/>
              <w:rPr>
                <w:sz w:val="18"/>
                <w:szCs w:val="18"/>
                <w:lang w:val="en-CA" w:eastAsia="en-CA"/>
              </w:rPr>
            </w:pPr>
            <w:r w:rsidRPr="00215660">
              <w:rPr>
                <w:sz w:val="18"/>
                <w:szCs w:val="18"/>
                <w:lang w:val="en-CA" w:eastAsia="en-CA"/>
              </w:rPr>
              <w:t>30,645,899</w:t>
            </w:r>
          </w:p>
        </w:tc>
        <w:tc>
          <w:tcPr>
            <w:tcW w:w="1276" w:type="dxa"/>
            <w:tcBorders>
              <w:top w:val="nil"/>
              <w:left w:val="nil"/>
              <w:bottom w:val="single" w:sz="4" w:space="0" w:color="auto"/>
              <w:right w:val="single" w:sz="4" w:space="0" w:color="auto"/>
            </w:tcBorders>
            <w:shd w:val="clear" w:color="auto" w:fill="auto"/>
            <w:noWrap/>
            <w:vAlign w:val="bottom"/>
            <w:hideMark/>
          </w:tcPr>
          <w:p w14:paraId="475DC234" w14:textId="77777777" w:rsidR="00DD50D0" w:rsidRPr="00215660" w:rsidRDefault="00DD50D0" w:rsidP="00C226CB">
            <w:pPr>
              <w:jc w:val="right"/>
              <w:rPr>
                <w:sz w:val="18"/>
                <w:szCs w:val="18"/>
                <w:lang w:val="en-CA" w:eastAsia="en-CA"/>
              </w:rPr>
            </w:pPr>
            <w:r w:rsidRPr="00215660">
              <w:rPr>
                <w:sz w:val="18"/>
                <w:szCs w:val="18"/>
                <w:lang w:val="en-CA" w:eastAsia="en-CA"/>
              </w:rPr>
              <w:t>0</w:t>
            </w:r>
          </w:p>
        </w:tc>
        <w:tc>
          <w:tcPr>
            <w:tcW w:w="1075" w:type="dxa"/>
            <w:tcBorders>
              <w:top w:val="nil"/>
              <w:left w:val="nil"/>
              <w:bottom w:val="single" w:sz="4" w:space="0" w:color="auto"/>
              <w:right w:val="single" w:sz="4" w:space="0" w:color="auto"/>
            </w:tcBorders>
            <w:shd w:val="clear" w:color="auto" w:fill="auto"/>
            <w:noWrap/>
            <w:vAlign w:val="bottom"/>
            <w:hideMark/>
          </w:tcPr>
          <w:p w14:paraId="72F031D5" w14:textId="77777777" w:rsidR="00DD50D0" w:rsidRPr="00215660" w:rsidRDefault="00DD50D0" w:rsidP="00C226CB">
            <w:pPr>
              <w:jc w:val="right"/>
              <w:rPr>
                <w:sz w:val="18"/>
                <w:szCs w:val="18"/>
                <w:lang w:val="en-CA" w:eastAsia="en-CA"/>
              </w:rPr>
            </w:pPr>
            <w:r w:rsidRPr="00215660">
              <w:rPr>
                <w:sz w:val="18"/>
                <w:szCs w:val="18"/>
                <w:lang w:val="en-CA" w:eastAsia="en-CA"/>
              </w:rPr>
              <w:t>100</w:t>
            </w:r>
          </w:p>
        </w:tc>
      </w:tr>
      <w:tr w:rsidR="00DD50D0" w:rsidRPr="00215660" w14:paraId="7ED5F4E5" w14:textId="77777777" w:rsidTr="00DD50D0">
        <w:trPr>
          <w:trHeight w:val="264"/>
        </w:trPr>
        <w:tc>
          <w:tcPr>
            <w:tcW w:w="993" w:type="dxa"/>
            <w:tcBorders>
              <w:top w:val="nil"/>
              <w:left w:val="single" w:sz="4" w:space="0" w:color="auto"/>
              <w:bottom w:val="single" w:sz="4" w:space="0" w:color="auto"/>
              <w:right w:val="single" w:sz="4" w:space="0" w:color="auto"/>
            </w:tcBorders>
            <w:shd w:val="clear" w:color="auto" w:fill="auto"/>
            <w:noWrap/>
            <w:hideMark/>
          </w:tcPr>
          <w:p w14:paraId="47B536E4" w14:textId="77777777" w:rsidR="00DD50D0" w:rsidRPr="00215660" w:rsidRDefault="00DD50D0" w:rsidP="00C226CB">
            <w:pPr>
              <w:jc w:val="left"/>
              <w:rPr>
                <w:sz w:val="18"/>
                <w:szCs w:val="18"/>
                <w:lang w:val="en-CA" w:eastAsia="en-CA"/>
              </w:rPr>
            </w:pPr>
            <w:r w:rsidRPr="00215660">
              <w:rPr>
                <w:sz w:val="18"/>
                <w:szCs w:val="18"/>
                <w:lang w:val="en-CA" w:eastAsia="en-CA"/>
              </w:rPr>
              <w:t xml:space="preserve">1995 </w:t>
            </w:r>
          </w:p>
        </w:tc>
        <w:tc>
          <w:tcPr>
            <w:tcW w:w="1083" w:type="dxa"/>
            <w:tcBorders>
              <w:top w:val="nil"/>
              <w:left w:val="nil"/>
              <w:bottom w:val="single" w:sz="4" w:space="0" w:color="auto"/>
              <w:right w:val="single" w:sz="4" w:space="0" w:color="auto"/>
            </w:tcBorders>
            <w:shd w:val="clear" w:color="auto" w:fill="auto"/>
            <w:noWrap/>
            <w:vAlign w:val="bottom"/>
            <w:hideMark/>
          </w:tcPr>
          <w:p w14:paraId="0E07B0D5" w14:textId="77777777" w:rsidR="00DD50D0" w:rsidRPr="00215660" w:rsidRDefault="00DD50D0" w:rsidP="00C226CB">
            <w:pPr>
              <w:jc w:val="right"/>
              <w:rPr>
                <w:sz w:val="18"/>
                <w:szCs w:val="18"/>
                <w:lang w:val="en-CA" w:eastAsia="en-CA"/>
              </w:rPr>
            </w:pPr>
            <w:r w:rsidRPr="00215660">
              <w:rPr>
                <w:sz w:val="18"/>
                <w:szCs w:val="18"/>
                <w:lang w:val="en-CA" w:eastAsia="en-CA"/>
              </w:rPr>
              <w:t>59</w:t>
            </w:r>
          </w:p>
        </w:tc>
        <w:tc>
          <w:tcPr>
            <w:tcW w:w="1150" w:type="dxa"/>
            <w:tcBorders>
              <w:top w:val="nil"/>
              <w:left w:val="nil"/>
              <w:bottom w:val="single" w:sz="4" w:space="0" w:color="auto"/>
              <w:right w:val="single" w:sz="4" w:space="0" w:color="auto"/>
            </w:tcBorders>
            <w:shd w:val="clear" w:color="auto" w:fill="auto"/>
            <w:noWrap/>
            <w:vAlign w:val="bottom"/>
            <w:hideMark/>
          </w:tcPr>
          <w:p w14:paraId="58179359" w14:textId="77777777" w:rsidR="00DD50D0" w:rsidRPr="00215660" w:rsidRDefault="00DD50D0" w:rsidP="00C226CB">
            <w:pPr>
              <w:jc w:val="right"/>
              <w:rPr>
                <w:sz w:val="18"/>
                <w:szCs w:val="18"/>
                <w:lang w:val="en-CA" w:eastAsia="en-CA"/>
              </w:rPr>
            </w:pPr>
            <w:r w:rsidRPr="00215660">
              <w:rPr>
                <w:sz w:val="18"/>
                <w:szCs w:val="18"/>
                <w:lang w:val="en-CA" w:eastAsia="en-CA"/>
              </w:rPr>
              <w:t>59</w:t>
            </w:r>
          </w:p>
        </w:tc>
        <w:tc>
          <w:tcPr>
            <w:tcW w:w="1111" w:type="dxa"/>
            <w:tcBorders>
              <w:top w:val="nil"/>
              <w:left w:val="nil"/>
              <w:bottom w:val="single" w:sz="4" w:space="0" w:color="auto"/>
              <w:right w:val="single" w:sz="4" w:space="0" w:color="auto"/>
            </w:tcBorders>
            <w:shd w:val="clear" w:color="auto" w:fill="auto"/>
            <w:noWrap/>
            <w:vAlign w:val="bottom"/>
            <w:hideMark/>
          </w:tcPr>
          <w:p w14:paraId="1B7CB179" w14:textId="77777777" w:rsidR="00DD50D0" w:rsidRPr="00215660" w:rsidRDefault="00DD50D0" w:rsidP="00C226CB">
            <w:pPr>
              <w:jc w:val="right"/>
              <w:rPr>
                <w:sz w:val="18"/>
                <w:szCs w:val="18"/>
                <w:lang w:val="en-CA" w:eastAsia="en-CA"/>
              </w:rPr>
            </w:pPr>
            <w:r w:rsidRPr="00215660">
              <w:rPr>
                <w:sz w:val="18"/>
                <w:szCs w:val="18"/>
                <w:lang w:val="en-CA" w:eastAsia="en-CA"/>
              </w:rPr>
              <w:t>100</w:t>
            </w:r>
          </w:p>
        </w:tc>
        <w:tc>
          <w:tcPr>
            <w:tcW w:w="1475" w:type="dxa"/>
            <w:tcBorders>
              <w:top w:val="nil"/>
              <w:left w:val="nil"/>
              <w:bottom w:val="single" w:sz="4" w:space="0" w:color="auto"/>
              <w:right w:val="single" w:sz="4" w:space="0" w:color="auto"/>
            </w:tcBorders>
            <w:shd w:val="clear" w:color="auto" w:fill="auto"/>
            <w:noWrap/>
            <w:vAlign w:val="bottom"/>
            <w:hideMark/>
          </w:tcPr>
          <w:p w14:paraId="19B13744" w14:textId="77777777" w:rsidR="00DD50D0" w:rsidRPr="00215660" w:rsidRDefault="00DD50D0" w:rsidP="00C226CB">
            <w:pPr>
              <w:jc w:val="right"/>
              <w:rPr>
                <w:sz w:val="18"/>
                <w:szCs w:val="18"/>
                <w:lang w:val="en-CA" w:eastAsia="en-CA"/>
              </w:rPr>
            </w:pPr>
            <w:r w:rsidRPr="00215660">
              <w:rPr>
                <w:sz w:val="18"/>
                <w:szCs w:val="18"/>
                <w:lang w:val="en-CA" w:eastAsia="en-CA"/>
              </w:rPr>
              <w:t>25,662,091</w:t>
            </w:r>
          </w:p>
        </w:tc>
        <w:tc>
          <w:tcPr>
            <w:tcW w:w="1276" w:type="dxa"/>
            <w:tcBorders>
              <w:top w:val="nil"/>
              <w:left w:val="nil"/>
              <w:bottom w:val="single" w:sz="4" w:space="0" w:color="auto"/>
              <w:right w:val="single" w:sz="4" w:space="0" w:color="auto"/>
            </w:tcBorders>
            <w:shd w:val="clear" w:color="auto" w:fill="auto"/>
            <w:noWrap/>
            <w:vAlign w:val="bottom"/>
            <w:hideMark/>
          </w:tcPr>
          <w:p w14:paraId="3EA1EA0B" w14:textId="77777777" w:rsidR="00DD50D0" w:rsidRPr="00215660" w:rsidRDefault="00DD50D0" w:rsidP="00C226CB">
            <w:pPr>
              <w:jc w:val="right"/>
              <w:rPr>
                <w:sz w:val="18"/>
                <w:szCs w:val="18"/>
                <w:lang w:val="en-CA" w:eastAsia="en-CA"/>
              </w:rPr>
            </w:pPr>
            <w:r w:rsidRPr="00215660">
              <w:rPr>
                <w:sz w:val="18"/>
                <w:szCs w:val="18"/>
                <w:lang w:val="en-CA" w:eastAsia="en-CA"/>
              </w:rPr>
              <w:t>25,662,091</w:t>
            </w:r>
          </w:p>
        </w:tc>
        <w:tc>
          <w:tcPr>
            <w:tcW w:w="1276" w:type="dxa"/>
            <w:tcBorders>
              <w:top w:val="nil"/>
              <w:left w:val="nil"/>
              <w:bottom w:val="single" w:sz="4" w:space="0" w:color="auto"/>
              <w:right w:val="single" w:sz="4" w:space="0" w:color="auto"/>
            </w:tcBorders>
            <w:shd w:val="clear" w:color="auto" w:fill="auto"/>
            <w:noWrap/>
            <w:vAlign w:val="bottom"/>
            <w:hideMark/>
          </w:tcPr>
          <w:p w14:paraId="649C86A1" w14:textId="77777777" w:rsidR="00DD50D0" w:rsidRPr="00215660" w:rsidRDefault="00DD50D0" w:rsidP="00C226CB">
            <w:pPr>
              <w:jc w:val="right"/>
              <w:rPr>
                <w:sz w:val="18"/>
                <w:szCs w:val="18"/>
                <w:lang w:val="en-CA" w:eastAsia="en-CA"/>
              </w:rPr>
            </w:pPr>
            <w:r w:rsidRPr="00215660">
              <w:rPr>
                <w:sz w:val="18"/>
                <w:szCs w:val="18"/>
                <w:lang w:val="en-CA" w:eastAsia="en-CA"/>
              </w:rPr>
              <w:t>0</w:t>
            </w:r>
          </w:p>
        </w:tc>
        <w:tc>
          <w:tcPr>
            <w:tcW w:w="1075" w:type="dxa"/>
            <w:tcBorders>
              <w:top w:val="nil"/>
              <w:left w:val="nil"/>
              <w:bottom w:val="single" w:sz="4" w:space="0" w:color="auto"/>
              <w:right w:val="single" w:sz="4" w:space="0" w:color="auto"/>
            </w:tcBorders>
            <w:shd w:val="clear" w:color="auto" w:fill="auto"/>
            <w:noWrap/>
            <w:vAlign w:val="bottom"/>
            <w:hideMark/>
          </w:tcPr>
          <w:p w14:paraId="63E5B823" w14:textId="77777777" w:rsidR="00DD50D0" w:rsidRPr="00215660" w:rsidRDefault="00DD50D0" w:rsidP="00C226CB">
            <w:pPr>
              <w:jc w:val="right"/>
              <w:rPr>
                <w:sz w:val="18"/>
                <w:szCs w:val="18"/>
                <w:lang w:val="en-CA" w:eastAsia="en-CA"/>
              </w:rPr>
            </w:pPr>
            <w:r w:rsidRPr="00215660">
              <w:rPr>
                <w:sz w:val="18"/>
                <w:szCs w:val="18"/>
                <w:lang w:val="en-CA" w:eastAsia="en-CA"/>
              </w:rPr>
              <w:t>100</w:t>
            </w:r>
          </w:p>
        </w:tc>
      </w:tr>
      <w:tr w:rsidR="00DD50D0" w:rsidRPr="00215660" w14:paraId="1CE42DBE" w14:textId="77777777" w:rsidTr="00DD50D0">
        <w:trPr>
          <w:trHeight w:val="264"/>
        </w:trPr>
        <w:tc>
          <w:tcPr>
            <w:tcW w:w="993" w:type="dxa"/>
            <w:tcBorders>
              <w:top w:val="nil"/>
              <w:left w:val="single" w:sz="4" w:space="0" w:color="auto"/>
              <w:bottom w:val="single" w:sz="4" w:space="0" w:color="auto"/>
              <w:right w:val="single" w:sz="4" w:space="0" w:color="auto"/>
            </w:tcBorders>
            <w:shd w:val="clear" w:color="auto" w:fill="auto"/>
            <w:noWrap/>
            <w:hideMark/>
          </w:tcPr>
          <w:p w14:paraId="712101C1" w14:textId="77777777" w:rsidR="00DD50D0" w:rsidRPr="00215660" w:rsidRDefault="00DD50D0" w:rsidP="00C226CB">
            <w:pPr>
              <w:jc w:val="left"/>
              <w:rPr>
                <w:sz w:val="18"/>
                <w:szCs w:val="18"/>
                <w:lang w:val="en-CA" w:eastAsia="en-CA"/>
              </w:rPr>
            </w:pPr>
            <w:r w:rsidRPr="00215660">
              <w:rPr>
                <w:sz w:val="18"/>
                <w:szCs w:val="18"/>
                <w:lang w:val="en-CA" w:eastAsia="en-CA"/>
              </w:rPr>
              <w:t xml:space="preserve">1996 </w:t>
            </w:r>
          </w:p>
        </w:tc>
        <w:tc>
          <w:tcPr>
            <w:tcW w:w="1083" w:type="dxa"/>
            <w:tcBorders>
              <w:top w:val="nil"/>
              <w:left w:val="nil"/>
              <w:bottom w:val="single" w:sz="4" w:space="0" w:color="auto"/>
              <w:right w:val="single" w:sz="4" w:space="0" w:color="auto"/>
            </w:tcBorders>
            <w:shd w:val="clear" w:color="auto" w:fill="auto"/>
            <w:noWrap/>
            <w:vAlign w:val="bottom"/>
            <w:hideMark/>
          </w:tcPr>
          <w:p w14:paraId="1A4D4007" w14:textId="77777777" w:rsidR="00DD50D0" w:rsidRPr="00215660" w:rsidRDefault="00DD50D0" w:rsidP="00C226CB">
            <w:pPr>
              <w:jc w:val="right"/>
              <w:rPr>
                <w:sz w:val="18"/>
                <w:szCs w:val="18"/>
                <w:lang w:val="en-CA" w:eastAsia="en-CA"/>
              </w:rPr>
            </w:pPr>
            <w:r w:rsidRPr="00215660">
              <w:rPr>
                <w:sz w:val="18"/>
                <w:szCs w:val="18"/>
                <w:lang w:val="en-CA" w:eastAsia="en-CA"/>
              </w:rPr>
              <w:t>46</w:t>
            </w:r>
          </w:p>
        </w:tc>
        <w:tc>
          <w:tcPr>
            <w:tcW w:w="1150" w:type="dxa"/>
            <w:tcBorders>
              <w:top w:val="nil"/>
              <w:left w:val="nil"/>
              <w:bottom w:val="single" w:sz="4" w:space="0" w:color="auto"/>
              <w:right w:val="single" w:sz="4" w:space="0" w:color="auto"/>
            </w:tcBorders>
            <w:shd w:val="clear" w:color="auto" w:fill="auto"/>
            <w:noWrap/>
            <w:vAlign w:val="bottom"/>
            <w:hideMark/>
          </w:tcPr>
          <w:p w14:paraId="209E0A36" w14:textId="77777777" w:rsidR="00DD50D0" w:rsidRPr="00215660" w:rsidRDefault="00DD50D0" w:rsidP="00C226CB">
            <w:pPr>
              <w:jc w:val="right"/>
              <w:rPr>
                <w:sz w:val="18"/>
                <w:szCs w:val="18"/>
                <w:lang w:val="en-CA" w:eastAsia="en-CA"/>
              </w:rPr>
            </w:pPr>
            <w:r w:rsidRPr="00215660">
              <w:rPr>
                <w:sz w:val="18"/>
                <w:szCs w:val="18"/>
                <w:lang w:val="en-CA" w:eastAsia="en-CA"/>
              </w:rPr>
              <w:t>46</w:t>
            </w:r>
          </w:p>
        </w:tc>
        <w:tc>
          <w:tcPr>
            <w:tcW w:w="1111" w:type="dxa"/>
            <w:tcBorders>
              <w:top w:val="nil"/>
              <w:left w:val="nil"/>
              <w:bottom w:val="single" w:sz="4" w:space="0" w:color="auto"/>
              <w:right w:val="single" w:sz="4" w:space="0" w:color="auto"/>
            </w:tcBorders>
            <w:shd w:val="clear" w:color="auto" w:fill="auto"/>
            <w:noWrap/>
            <w:vAlign w:val="bottom"/>
            <w:hideMark/>
          </w:tcPr>
          <w:p w14:paraId="69FA7FE6" w14:textId="77777777" w:rsidR="00DD50D0" w:rsidRPr="00215660" w:rsidRDefault="00DD50D0" w:rsidP="00C226CB">
            <w:pPr>
              <w:jc w:val="right"/>
              <w:rPr>
                <w:sz w:val="18"/>
                <w:szCs w:val="18"/>
                <w:lang w:val="en-CA" w:eastAsia="en-CA"/>
              </w:rPr>
            </w:pPr>
            <w:r w:rsidRPr="00215660">
              <w:rPr>
                <w:sz w:val="18"/>
                <w:szCs w:val="18"/>
                <w:lang w:val="en-CA" w:eastAsia="en-CA"/>
              </w:rPr>
              <w:t>100</w:t>
            </w:r>
          </w:p>
        </w:tc>
        <w:tc>
          <w:tcPr>
            <w:tcW w:w="1475" w:type="dxa"/>
            <w:tcBorders>
              <w:top w:val="nil"/>
              <w:left w:val="nil"/>
              <w:bottom w:val="single" w:sz="4" w:space="0" w:color="auto"/>
              <w:right w:val="single" w:sz="4" w:space="0" w:color="auto"/>
            </w:tcBorders>
            <w:shd w:val="clear" w:color="auto" w:fill="auto"/>
            <w:noWrap/>
            <w:vAlign w:val="bottom"/>
            <w:hideMark/>
          </w:tcPr>
          <w:p w14:paraId="4A0982EE" w14:textId="77777777" w:rsidR="00DD50D0" w:rsidRPr="00215660" w:rsidRDefault="00DD50D0" w:rsidP="00C226CB">
            <w:pPr>
              <w:jc w:val="right"/>
              <w:rPr>
                <w:sz w:val="18"/>
                <w:szCs w:val="18"/>
                <w:lang w:val="en-CA" w:eastAsia="en-CA"/>
              </w:rPr>
            </w:pPr>
            <w:r w:rsidRPr="00215660">
              <w:rPr>
                <w:sz w:val="18"/>
                <w:szCs w:val="18"/>
                <w:lang w:val="en-CA" w:eastAsia="en-CA"/>
              </w:rPr>
              <w:t>19,820,493</w:t>
            </w:r>
          </w:p>
        </w:tc>
        <w:tc>
          <w:tcPr>
            <w:tcW w:w="1276" w:type="dxa"/>
            <w:tcBorders>
              <w:top w:val="nil"/>
              <w:left w:val="nil"/>
              <w:bottom w:val="single" w:sz="4" w:space="0" w:color="auto"/>
              <w:right w:val="single" w:sz="4" w:space="0" w:color="auto"/>
            </w:tcBorders>
            <w:shd w:val="clear" w:color="auto" w:fill="auto"/>
            <w:noWrap/>
            <w:vAlign w:val="bottom"/>
            <w:hideMark/>
          </w:tcPr>
          <w:p w14:paraId="69F0BF46" w14:textId="77777777" w:rsidR="00DD50D0" w:rsidRPr="00215660" w:rsidRDefault="00DD50D0" w:rsidP="00C226CB">
            <w:pPr>
              <w:jc w:val="right"/>
              <w:rPr>
                <w:sz w:val="18"/>
                <w:szCs w:val="18"/>
                <w:lang w:val="en-CA" w:eastAsia="en-CA"/>
              </w:rPr>
            </w:pPr>
            <w:r w:rsidRPr="00215660">
              <w:rPr>
                <w:sz w:val="18"/>
                <w:szCs w:val="18"/>
                <w:lang w:val="en-CA" w:eastAsia="en-CA"/>
              </w:rPr>
              <w:t>19,820,493</w:t>
            </w:r>
          </w:p>
        </w:tc>
        <w:tc>
          <w:tcPr>
            <w:tcW w:w="1276" w:type="dxa"/>
            <w:tcBorders>
              <w:top w:val="nil"/>
              <w:left w:val="nil"/>
              <w:bottom w:val="single" w:sz="4" w:space="0" w:color="auto"/>
              <w:right w:val="single" w:sz="4" w:space="0" w:color="auto"/>
            </w:tcBorders>
            <w:shd w:val="clear" w:color="auto" w:fill="auto"/>
            <w:noWrap/>
            <w:vAlign w:val="bottom"/>
            <w:hideMark/>
          </w:tcPr>
          <w:p w14:paraId="53E6BFF6" w14:textId="77777777" w:rsidR="00DD50D0" w:rsidRPr="00215660" w:rsidRDefault="00DD50D0" w:rsidP="00C226CB">
            <w:pPr>
              <w:jc w:val="right"/>
              <w:rPr>
                <w:sz w:val="18"/>
                <w:szCs w:val="18"/>
                <w:lang w:val="en-CA" w:eastAsia="en-CA"/>
              </w:rPr>
            </w:pPr>
            <w:r w:rsidRPr="00215660">
              <w:rPr>
                <w:sz w:val="18"/>
                <w:szCs w:val="18"/>
                <w:lang w:val="en-CA" w:eastAsia="en-CA"/>
              </w:rPr>
              <w:t>0</w:t>
            </w:r>
          </w:p>
        </w:tc>
        <w:tc>
          <w:tcPr>
            <w:tcW w:w="1075" w:type="dxa"/>
            <w:tcBorders>
              <w:top w:val="nil"/>
              <w:left w:val="nil"/>
              <w:bottom w:val="single" w:sz="4" w:space="0" w:color="auto"/>
              <w:right w:val="single" w:sz="4" w:space="0" w:color="auto"/>
            </w:tcBorders>
            <w:shd w:val="clear" w:color="auto" w:fill="auto"/>
            <w:noWrap/>
            <w:vAlign w:val="bottom"/>
            <w:hideMark/>
          </w:tcPr>
          <w:p w14:paraId="565F30E9" w14:textId="77777777" w:rsidR="00DD50D0" w:rsidRPr="00215660" w:rsidRDefault="00DD50D0" w:rsidP="00C226CB">
            <w:pPr>
              <w:jc w:val="right"/>
              <w:rPr>
                <w:sz w:val="18"/>
                <w:szCs w:val="18"/>
                <w:lang w:val="en-CA" w:eastAsia="en-CA"/>
              </w:rPr>
            </w:pPr>
            <w:r w:rsidRPr="00215660">
              <w:rPr>
                <w:sz w:val="18"/>
                <w:szCs w:val="18"/>
                <w:lang w:val="en-CA" w:eastAsia="en-CA"/>
              </w:rPr>
              <w:t>100</w:t>
            </w:r>
          </w:p>
        </w:tc>
      </w:tr>
      <w:tr w:rsidR="00DD50D0" w:rsidRPr="00215660" w14:paraId="62D87297" w14:textId="77777777" w:rsidTr="00DD50D0">
        <w:trPr>
          <w:trHeight w:val="264"/>
        </w:trPr>
        <w:tc>
          <w:tcPr>
            <w:tcW w:w="993" w:type="dxa"/>
            <w:tcBorders>
              <w:top w:val="nil"/>
              <w:left w:val="single" w:sz="4" w:space="0" w:color="auto"/>
              <w:bottom w:val="single" w:sz="4" w:space="0" w:color="auto"/>
              <w:right w:val="single" w:sz="4" w:space="0" w:color="auto"/>
            </w:tcBorders>
            <w:shd w:val="clear" w:color="auto" w:fill="auto"/>
            <w:noWrap/>
            <w:hideMark/>
          </w:tcPr>
          <w:p w14:paraId="78BB965B" w14:textId="77777777" w:rsidR="00DD50D0" w:rsidRPr="00215660" w:rsidRDefault="00DD50D0" w:rsidP="00C226CB">
            <w:pPr>
              <w:jc w:val="left"/>
              <w:rPr>
                <w:sz w:val="18"/>
                <w:szCs w:val="18"/>
                <w:lang w:val="en-CA" w:eastAsia="en-CA"/>
              </w:rPr>
            </w:pPr>
            <w:r w:rsidRPr="00215660">
              <w:rPr>
                <w:sz w:val="18"/>
                <w:szCs w:val="18"/>
                <w:lang w:val="en-CA" w:eastAsia="en-CA"/>
              </w:rPr>
              <w:t xml:space="preserve">1997 </w:t>
            </w:r>
          </w:p>
        </w:tc>
        <w:tc>
          <w:tcPr>
            <w:tcW w:w="1083" w:type="dxa"/>
            <w:tcBorders>
              <w:top w:val="nil"/>
              <w:left w:val="nil"/>
              <w:bottom w:val="single" w:sz="4" w:space="0" w:color="auto"/>
              <w:right w:val="single" w:sz="4" w:space="0" w:color="auto"/>
            </w:tcBorders>
            <w:shd w:val="clear" w:color="auto" w:fill="auto"/>
            <w:noWrap/>
            <w:vAlign w:val="bottom"/>
            <w:hideMark/>
          </w:tcPr>
          <w:p w14:paraId="4F841413" w14:textId="77777777" w:rsidR="00DD50D0" w:rsidRPr="00215660" w:rsidRDefault="00DD50D0" w:rsidP="00C226CB">
            <w:pPr>
              <w:jc w:val="right"/>
              <w:rPr>
                <w:sz w:val="18"/>
                <w:szCs w:val="18"/>
                <w:lang w:val="en-CA" w:eastAsia="en-CA"/>
              </w:rPr>
            </w:pPr>
            <w:r w:rsidRPr="00215660">
              <w:rPr>
                <w:sz w:val="18"/>
                <w:szCs w:val="18"/>
                <w:lang w:val="en-CA" w:eastAsia="en-CA"/>
              </w:rPr>
              <w:t>130</w:t>
            </w:r>
          </w:p>
        </w:tc>
        <w:tc>
          <w:tcPr>
            <w:tcW w:w="1150" w:type="dxa"/>
            <w:tcBorders>
              <w:top w:val="nil"/>
              <w:left w:val="nil"/>
              <w:bottom w:val="single" w:sz="4" w:space="0" w:color="auto"/>
              <w:right w:val="single" w:sz="4" w:space="0" w:color="auto"/>
            </w:tcBorders>
            <w:shd w:val="clear" w:color="auto" w:fill="auto"/>
            <w:noWrap/>
            <w:vAlign w:val="bottom"/>
            <w:hideMark/>
          </w:tcPr>
          <w:p w14:paraId="1902EFDA" w14:textId="77777777" w:rsidR="00DD50D0" w:rsidRPr="00215660" w:rsidRDefault="00DD50D0" w:rsidP="00C226CB">
            <w:pPr>
              <w:jc w:val="right"/>
              <w:rPr>
                <w:sz w:val="18"/>
                <w:szCs w:val="18"/>
                <w:lang w:val="en-CA" w:eastAsia="en-CA"/>
              </w:rPr>
            </w:pPr>
            <w:r w:rsidRPr="00215660">
              <w:rPr>
                <w:sz w:val="18"/>
                <w:szCs w:val="18"/>
                <w:lang w:val="en-CA" w:eastAsia="en-CA"/>
              </w:rPr>
              <w:t>130</w:t>
            </w:r>
          </w:p>
        </w:tc>
        <w:tc>
          <w:tcPr>
            <w:tcW w:w="1111" w:type="dxa"/>
            <w:tcBorders>
              <w:top w:val="nil"/>
              <w:left w:val="nil"/>
              <w:bottom w:val="single" w:sz="4" w:space="0" w:color="auto"/>
              <w:right w:val="single" w:sz="4" w:space="0" w:color="auto"/>
            </w:tcBorders>
            <w:shd w:val="clear" w:color="auto" w:fill="auto"/>
            <w:noWrap/>
            <w:vAlign w:val="bottom"/>
            <w:hideMark/>
          </w:tcPr>
          <w:p w14:paraId="20B83498" w14:textId="77777777" w:rsidR="00DD50D0" w:rsidRPr="00215660" w:rsidRDefault="00DD50D0" w:rsidP="00C226CB">
            <w:pPr>
              <w:jc w:val="right"/>
              <w:rPr>
                <w:sz w:val="18"/>
                <w:szCs w:val="18"/>
                <w:lang w:val="en-CA" w:eastAsia="en-CA"/>
              </w:rPr>
            </w:pPr>
            <w:r w:rsidRPr="00215660">
              <w:rPr>
                <w:sz w:val="18"/>
                <w:szCs w:val="18"/>
                <w:lang w:val="en-CA" w:eastAsia="en-CA"/>
              </w:rPr>
              <w:t>100</w:t>
            </w:r>
          </w:p>
        </w:tc>
        <w:tc>
          <w:tcPr>
            <w:tcW w:w="1475" w:type="dxa"/>
            <w:tcBorders>
              <w:top w:val="nil"/>
              <w:left w:val="nil"/>
              <w:bottom w:val="single" w:sz="4" w:space="0" w:color="auto"/>
              <w:right w:val="single" w:sz="4" w:space="0" w:color="auto"/>
            </w:tcBorders>
            <w:shd w:val="clear" w:color="auto" w:fill="auto"/>
            <w:noWrap/>
            <w:vAlign w:val="bottom"/>
            <w:hideMark/>
          </w:tcPr>
          <w:p w14:paraId="55C6801D" w14:textId="77777777" w:rsidR="00DD50D0" w:rsidRPr="00215660" w:rsidRDefault="00DD50D0" w:rsidP="00C226CB">
            <w:pPr>
              <w:jc w:val="right"/>
              <w:rPr>
                <w:sz w:val="18"/>
                <w:szCs w:val="18"/>
                <w:lang w:val="en-CA" w:eastAsia="en-CA"/>
              </w:rPr>
            </w:pPr>
            <w:r w:rsidRPr="00215660">
              <w:rPr>
                <w:sz w:val="18"/>
                <w:szCs w:val="18"/>
                <w:lang w:val="en-CA" w:eastAsia="en-CA"/>
              </w:rPr>
              <w:t>42,083,037</w:t>
            </w:r>
          </w:p>
        </w:tc>
        <w:tc>
          <w:tcPr>
            <w:tcW w:w="1276" w:type="dxa"/>
            <w:tcBorders>
              <w:top w:val="nil"/>
              <w:left w:val="nil"/>
              <w:bottom w:val="single" w:sz="4" w:space="0" w:color="auto"/>
              <w:right w:val="single" w:sz="4" w:space="0" w:color="auto"/>
            </w:tcBorders>
            <w:shd w:val="clear" w:color="auto" w:fill="auto"/>
            <w:noWrap/>
            <w:vAlign w:val="bottom"/>
            <w:hideMark/>
          </w:tcPr>
          <w:p w14:paraId="3B2DAAA8" w14:textId="77777777" w:rsidR="00DD50D0" w:rsidRPr="00215660" w:rsidRDefault="00DD50D0" w:rsidP="00C226CB">
            <w:pPr>
              <w:jc w:val="right"/>
              <w:rPr>
                <w:sz w:val="18"/>
                <w:szCs w:val="18"/>
                <w:lang w:val="en-CA" w:eastAsia="en-CA"/>
              </w:rPr>
            </w:pPr>
            <w:r w:rsidRPr="00215660">
              <w:rPr>
                <w:sz w:val="18"/>
                <w:szCs w:val="18"/>
                <w:lang w:val="en-CA" w:eastAsia="en-CA"/>
              </w:rPr>
              <w:t>42,083,037</w:t>
            </w:r>
          </w:p>
        </w:tc>
        <w:tc>
          <w:tcPr>
            <w:tcW w:w="1276" w:type="dxa"/>
            <w:tcBorders>
              <w:top w:val="nil"/>
              <w:left w:val="nil"/>
              <w:bottom w:val="single" w:sz="4" w:space="0" w:color="auto"/>
              <w:right w:val="single" w:sz="4" w:space="0" w:color="auto"/>
            </w:tcBorders>
            <w:shd w:val="clear" w:color="auto" w:fill="auto"/>
            <w:noWrap/>
            <w:vAlign w:val="bottom"/>
            <w:hideMark/>
          </w:tcPr>
          <w:p w14:paraId="61F8CBDE" w14:textId="77777777" w:rsidR="00DD50D0" w:rsidRPr="00215660" w:rsidRDefault="00DD50D0" w:rsidP="00C226CB">
            <w:pPr>
              <w:jc w:val="right"/>
              <w:rPr>
                <w:sz w:val="18"/>
                <w:szCs w:val="18"/>
                <w:lang w:val="en-CA" w:eastAsia="en-CA"/>
              </w:rPr>
            </w:pPr>
            <w:r w:rsidRPr="00215660">
              <w:rPr>
                <w:sz w:val="18"/>
                <w:szCs w:val="18"/>
                <w:lang w:val="en-CA" w:eastAsia="en-CA"/>
              </w:rPr>
              <w:t>0</w:t>
            </w:r>
          </w:p>
        </w:tc>
        <w:tc>
          <w:tcPr>
            <w:tcW w:w="1075" w:type="dxa"/>
            <w:tcBorders>
              <w:top w:val="nil"/>
              <w:left w:val="nil"/>
              <w:bottom w:val="single" w:sz="4" w:space="0" w:color="auto"/>
              <w:right w:val="single" w:sz="4" w:space="0" w:color="auto"/>
            </w:tcBorders>
            <w:shd w:val="clear" w:color="auto" w:fill="auto"/>
            <w:noWrap/>
            <w:vAlign w:val="bottom"/>
            <w:hideMark/>
          </w:tcPr>
          <w:p w14:paraId="20B1DF83" w14:textId="77777777" w:rsidR="00DD50D0" w:rsidRPr="00215660" w:rsidRDefault="00DD50D0" w:rsidP="00C226CB">
            <w:pPr>
              <w:jc w:val="right"/>
              <w:rPr>
                <w:sz w:val="18"/>
                <w:szCs w:val="18"/>
                <w:lang w:val="en-CA" w:eastAsia="en-CA"/>
              </w:rPr>
            </w:pPr>
            <w:r w:rsidRPr="00215660">
              <w:rPr>
                <w:sz w:val="18"/>
                <w:szCs w:val="18"/>
                <w:lang w:val="en-CA" w:eastAsia="en-CA"/>
              </w:rPr>
              <w:t>100</w:t>
            </w:r>
          </w:p>
        </w:tc>
      </w:tr>
      <w:tr w:rsidR="00DD50D0" w:rsidRPr="00215660" w14:paraId="1A772D46" w14:textId="77777777" w:rsidTr="00DD50D0">
        <w:trPr>
          <w:trHeight w:val="264"/>
        </w:trPr>
        <w:tc>
          <w:tcPr>
            <w:tcW w:w="993" w:type="dxa"/>
            <w:tcBorders>
              <w:top w:val="nil"/>
              <w:left w:val="single" w:sz="4" w:space="0" w:color="auto"/>
              <w:bottom w:val="single" w:sz="4" w:space="0" w:color="auto"/>
              <w:right w:val="single" w:sz="4" w:space="0" w:color="auto"/>
            </w:tcBorders>
            <w:shd w:val="clear" w:color="auto" w:fill="auto"/>
            <w:noWrap/>
            <w:hideMark/>
          </w:tcPr>
          <w:p w14:paraId="24B0E811" w14:textId="77777777" w:rsidR="00DD50D0" w:rsidRPr="00215660" w:rsidRDefault="00DD50D0" w:rsidP="00C226CB">
            <w:pPr>
              <w:jc w:val="left"/>
              <w:rPr>
                <w:sz w:val="18"/>
                <w:szCs w:val="18"/>
                <w:lang w:val="en-CA" w:eastAsia="en-CA"/>
              </w:rPr>
            </w:pPr>
            <w:r w:rsidRPr="00215660">
              <w:rPr>
                <w:sz w:val="18"/>
                <w:szCs w:val="18"/>
                <w:lang w:val="en-CA" w:eastAsia="en-CA"/>
              </w:rPr>
              <w:t xml:space="preserve">1998 </w:t>
            </w:r>
          </w:p>
        </w:tc>
        <w:tc>
          <w:tcPr>
            <w:tcW w:w="1083" w:type="dxa"/>
            <w:tcBorders>
              <w:top w:val="nil"/>
              <w:left w:val="nil"/>
              <w:bottom w:val="single" w:sz="4" w:space="0" w:color="auto"/>
              <w:right w:val="single" w:sz="4" w:space="0" w:color="auto"/>
            </w:tcBorders>
            <w:shd w:val="clear" w:color="auto" w:fill="auto"/>
            <w:noWrap/>
            <w:vAlign w:val="bottom"/>
            <w:hideMark/>
          </w:tcPr>
          <w:p w14:paraId="31C3AC84" w14:textId="77777777" w:rsidR="00DD50D0" w:rsidRPr="00215660" w:rsidRDefault="00DD50D0" w:rsidP="00C226CB">
            <w:pPr>
              <w:jc w:val="right"/>
              <w:rPr>
                <w:sz w:val="18"/>
                <w:szCs w:val="18"/>
                <w:lang w:val="en-CA" w:eastAsia="en-CA"/>
              </w:rPr>
            </w:pPr>
            <w:r w:rsidRPr="00215660">
              <w:rPr>
                <w:sz w:val="18"/>
                <w:szCs w:val="18"/>
                <w:lang w:val="en-CA" w:eastAsia="en-CA"/>
              </w:rPr>
              <w:t>88</w:t>
            </w:r>
          </w:p>
        </w:tc>
        <w:tc>
          <w:tcPr>
            <w:tcW w:w="1150" w:type="dxa"/>
            <w:tcBorders>
              <w:top w:val="nil"/>
              <w:left w:val="nil"/>
              <w:bottom w:val="single" w:sz="4" w:space="0" w:color="auto"/>
              <w:right w:val="single" w:sz="4" w:space="0" w:color="auto"/>
            </w:tcBorders>
            <w:shd w:val="clear" w:color="auto" w:fill="auto"/>
            <w:noWrap/>
            <w:vAlign w:val="bottom"/>
            <w:hideMark/>
          </w:tcPr>
          <w:p w14:paraId="3ABE23B6" w14:textId="77777777" w:rsidR="00DD50D0" w:rsidRPr="00215660" w:rsidRDefault="00DD50D0" w:rsidP="00C226CB">
            <w:pPr>
              <w:jc w:val="right"/>
              <w:rPr>
                <w:sz w:val="18"/>
                <w:szCs w:val="18"/>
                <w:lang w:val="en-CA" w:eastAsia="en-CA"/>
              </w:rPr>
            </w:pPr>
            <w:r w:rsidRPr="00215660">
              <w:rPr>
                <w:sz w:val="18"/>
                <w:szCs w:val="18"/>
                <w:lang w:val="en-CA" w:eastAsia="en-CA"/>
              </w:rPr>
              <w:t>88</w:t>
            </w:r>
          </w:p>
        </w:tc>
        <w:tc>
          <w:tcPr>
            <w:tcW w:w="1111" w:type="dxa"/>
            <w:tcBorders>
              <w:top w:val="nil"/>
              <w:left w:val="nil"/>
              <w:bottom w:val="single" w:sz="4" w:space="0" w:color="auto"/>
              <w:right w:val="single" w:sz="4" w:space="0" w:color="auto"/>
            </w:tcBorders>
            <w:shd w:val="clear" w:color="auto" w:fill="auto"/>
            <w:noWrap/>
            <w:vAlign w:val="bottom"/>
            <w:hideMark/>
          </w:tcPr>
          <w:p w14:paraId="2B6CDC34" w14:textId="77777777" w:rsidR="00DD50D0" w:rsidRPr="00215660" w:rsidRDefault="00DD50D0" w:rsidP="00C226CB">
            <w:pPr>
              <w:jc w:val="right"/>
              <w:rPr>
                <w:sz w:val="18"/>
                <w:szCs w:val="18"/>
                <w:lang w:val="en-CA" w:eastAsia="en-CA"/>
              </w:rPr>
            </w:pPr>
            <w:r w:rsidRPr="00215660">
              <w:rPr>
                <w:sz w:val="18"/>
                <w:szCs w:val="18"/>
                <w:lang w:val="en-CA" w:eastAsia="en-CA"/>
              </w:rPr>
              <w:t>100</w:t>
            </w:r>
          </w:p>
        </w:tc>
        <w:tc>
          <w:tcPr>
            <w:tcW w:w="1475" w:type="dxa"/>
            <w:tcBorders>
              <w:top w:val="nil"/>
              <w:left w:val="nil"/>
              <w:bottom w:val="single" w:sz="4" w:space="0" w:color="auto"/>
              <w:right w:val="single" w:sz="4" w:space="0" w:color="auto"/>
            </w:tcBorders>
            <w:shd w:val="clear" w:color="auto" w:fill="auto"/>
            <w:noWrap/>
            <w:vAlign w:val="bottom"/>
            <w:hideMark/>
          </w:tcPr>
          <w:p w14:paraId="0A487DA0" w14:textId="77777777" w:rsidR="00DD50D0" w:rsidRPr="00215660" w:rsidRDefault="00DD50D0" w:rsidP="00C226CB">
            <w:pPr>
              <w:jc w:val="right"/>
              <w:rPr>
                <w:sz w:val="18"/>
                <w:szCs w:val="18"/>
                <w:lang w:val="en-CA" w:eastAsia="en-CA"/>
              </w:rPr>
            </w:pPr>
            <w:r w:rsidRPr="00215660">
              <w:rPr>
                <w:sz w:val="18"/>
                <w:szCs w:val="18"/>
                <w:lang w:val="en-CA" w:eastAsia="en-CA"/>
              </w:rPr>
              <w:t>23,638,291</w:t>
            </w:r>
          </w:p>
        </w:tc>
        <w:tc>
          <w:tcPr>
            <w:tcW w:w="1276" w:type="dxa"/>
            <w:tcBorders>
              <w:top w:val="nil"/>
              <w:left w:val="nil"/>
              <w:bottom w:val="single" w:sz="4" w:space="0" w:color="auto"/>
              <w:right w:val="single" w:sz="4" w:space="0" w:color="auto"/>
            </w:tcBorders>
            <w:shd w:val="clear" w:color="auto" w:fill="auto"/>
            <w:noWrap/>
            <w:vAlign w:val="bottom"/>
            <w:hideMark/>
          </w:tcPr>
          <w:p w14:paraId="1A082896" w14:textId="77777777" w:rsidR="00DD50D0" w:rsidRPr="00215660" w:rsidRDefault="00DD50D0" w:rsidP="00C226CB">
            <w:pPr>
              <w:jc w:val="right"/>
              <w:rPr>
                <w:sz w:val="18"/>
                <w:szCs w:val="18"/>
                <w:lang w:val="en-CA" w:eastAsia="en-CA"/>
              </w:rPr>
            </w:pPr>
            <w:r w:rsidRPr="00215660">
              <w:rPr>
                <w:sz w:val="18"/>
                <w:szCs w:val="18"/>
                <w:lang w:val="en-CA" w:eastAsia="en-CA"/>
              </w:rPr>
              <w:t>23,638,291</w:t>
            </w:r>
          </w:p>
        </w:tc>
        <w:tc>
          <w:tcPr>
            <w:tcW w:w="1276" w:type="dxa"/>
            <w:tcBorders>
              <w:top w:val="nil"/>
              <w:left w:val="nil"/>
              <w:bottom w:val="single" w:sz="4" w:space="0" w:color="auto"/>
              <w:right w:val="single" w:sz="4" w:space="0" w:color="auto"/>
            </w:tcBorders>
            <w:shd w:val="clear" w:color="auto" w:fill="auto"/>
            <w:noWrap/>
            <w:vAlign w:val="bottom"/>
            <w:hideMark/>
          </w:tcPr>
          <w:p w14:paraId="4609C494" w14:textId="77777777" w:rsidR="00DD50D0" w:rsidRPr="00215660" w:rsidRDefault="00DD50D0" w:rsidP="00C226CB">
            <w:pPr>
              <w:jc w:val="right"/>
              <w:rPr>
                <w:sz w:val="18"/>
                <w:szCs w:val="18"/>
                <w:lang w:val="en-CA" w:eastAsia="en-CA"/>
              </w:rPr>
            </w:pPr>
            <w:r w:rsidRPr="00215660">
              <w:rPr>
                <w:sz w:val="18"/>
                <w:szCs w:val="18"/>
                <w:lang w:val="en-CA" w:eastAsia="en-CA"/>
              </w:rPr>
              <w:t>0</w:t>
            </w:r>
          </w:p>
        </w:tc>
        <w:tc>
          <w:tcPr>
            <w:tcW w:w="1075" w:type="dxa"/>
            <w:tcBorders>
              <w:top w:val="nil"/>
              <w:left w:val="nil"/>
              <w:bottom w:val="single" w:sz="4" w:space="0" w:color="auto"/>
              <w:right w:val="single" w:sz="4" w:space="0" w:color="auto"/>
            </w:tcBorders>
            <w:shd w:val="clear" w:color="auto" w:fill="auto"/>
            <w:noWrap/>
            <w:vAlign w:val="bottom"/>
            <w:hideMark/>
          </w:tcPr>
          <w:p w14:paraId="7FC7438B" w14:textId="77777777" w:rsidR="00DD50D0" w:rsidRPr="00215660" w:rsidRDefault="00DD50D0" w:rsidP="00C226CB">
            <w:pPr>
              <w:jc w:val="right"/>
              <w:rPr>
                <w:sz w:val="18"/>
                <w:szCs w:val="18"/>
                <w:lang w:val="en-CA" w:eastAsia="en-CA"/>
              </w:rPr>
            </w:pPr>
            <w:r w:rsidRPr="00215660">
              <w:rPr>
                <w:sz w:val="18"/>
                <w:szCs w:val="18"/>
                <w:lang w:val="en-CA" w:eastAsia="en-CA"/>
              </w:rPr>
              <w:t>100</w:t>
            </w:r>
          </w:p>
        </w:tc>
      </w:tr>
      <w:tr w:rsidR="00DD50D0" w:rsidRPr="00215660" w14:paraId="2BC68CFF" w14:textId="77777777" w:rsidTr="00DD50D0">
        <w:trPr>
          <w:trHeight w:val="264"/>
        </w:trPr>
        <w:tc>
          <w:tcPr>
            <w:tcW w:w="993" w:type="dxa"/>
            <w:tcBorders>
              <w:top w:val="nil"/>
              <w:left w:val="single" w:sz="4" w:space="0" w:color="auto"/>
              <w:bottom w:val="single" w:sz="4" w:space="0" w:color="auto"/>
              <w:right w:val="single" w:sz="4" w:space="0" w:color="auto"/>
            </w:tcBorders>
            <w:shd w:val="clear" w:color="auto" w:fill="auto"/>
            <w:noWrap/>
            <w:hideMark/>
          </w:tcPr>
          <w:p w14:paraId="6910A0FB" w14:textId="77777777" w:rsidR="00DD50D0" w:rsidRPr="00215660" w:rsidRDefault="00DD50D0" w:rsidP="00C226CB">
            <w:pPr>
              <w:jc w:val="left"/>
              <w:rPr>
                <w:sz w:val="18"/>
                <w:szCs w:val="18"/>
                <w:lang w:val="en-CA" w:eastAsia="en-CA"/>
              </w:rPr>
            </w:pPr>
            <w:r w:rsidRPr="00215660">
              <w:rPr>
                <w:sz w:val="18"/>
                <w:szCs w:val="18"/>
                <w:lang w:val="en-CA" w:eastAsia="en-CA"/>
              </w:rPr>
              <w:t xml:space="preserve">1999 </w:t>
            </w:r>
          </w:p>
        </w:tc>
        <w:tc>
          <w:tcPr>
            <w:tcW w:w="1083" w:type="dxa"/>
            <w:tcBorders>
              <w:top w:val="nil"/>
              <w:left w:val="nil"/>
              <w:bottom w:val="single" w:sz="4" w:space="0" w:color="auto"/>
              <w:right w:val="single" w:sz="4" w:space="0" w:color="auto"/>
            </w:tcBorders>
            <w:shd w:val="clear" w:color="auto" w:fill="auto"/>
            <w:noWrap/>
            <w:vAlign w:val="bottom"/>
            <w:hideMark/>
          </w:tcPr>
          <w:p w14:paraId="3DFCB31F" w14:textId="77777777" w:rsidR="00DD50D0" w:rsidRPr="00215660" w:rsidRDefault="00DD50D0" w:rsidP="00C226CB">
            <w:pPr>
              <w:jc w:val="right"/>
              <w:rPr>
                <w:sz w:val="18"/>
                <w:szCs w:val="18"/>
                <w:lang w:val="en-CA" w:eastAsia="en-CA"/>
              </w:rPr>
            </w:pPr>
            <w:r w:rsidRPr="00215660">
              <w:rPr>
                <w:sz w:val="18"/>
                <w:szCs w:val="18"/>
                <w:lang w:val="en-CA" w:eastAsia="en-CA"/>
              </w:rPr>
              <w:t>123</w:t>
            </w:r>
          </w:p>
        </w:tc>
        <w:tc>
          <w:tcPr>
            <w:tcW w:w="1150" w:type="dxa"/>
            <w:tcBorders>
              <w:top w:val="nil"/>
              <w:left w:val="nil"/>
              <w:bottom w:val="single" w:sz="4" w:space="0" w:color="auto"/>
              <w:right w:val="single" w:sz="4" w:space="0" w:color="auto"/>
            </w:tcBorders>
            <w:shd w:val="clear" w:color="auto" w:fill="auto"/>
            <w:noWrap/>
            <w:vAlign w:val="bottom"/>
            <w:hideMark/>
          </w:tcPr>
          <w:p w14:paraId="2270825B" w14:textId="77777777" w:rsidR="00DD50D0" w:rsidRPr="00215660" w:rsidRDefault="00DD50D0" w:rsidP="00C226CB">
            <w:pPr>
              <w:jc w:val="right"/>
              <w:rPr>
                <w:sz w:val="18"/>
                <w:szCs w:val="18"/>
                <w:lang w:val="en-CA" w:eastAsia="en-CA"/>
              </w:rPr>
            </w:pPr>
            <w:r w:rsidRPr="00215660">
              <w:rPr>
                <w:sz w:val="18"/>
                <w:szCs w:val="18"/>
                <w:lang w:val="en-CA" w:eastAsia="en-CA"/>
              </w:rPr>
              <w:t>123</w:t>
            </w:r>
          </w:p>
        </w:tc>
        <w:tc>
          <w:tcPr>
            <w:tcW w:w="1111" w:type="dxa"/>
            <w:tcBorders>
              <w:top w:val="nil"/>
              <w:left w:val="nil"/>
              <w:bottom w:val="single" w:sz="4" w:space="0" w:color="auto"/>
              <w:right w:val="single" w:sz="4" w:space="0" w:color="auto"/>
            </w:tcBorders>
            <w:shd w:val="clear" w:color="auto" w:fill="auto"/>
            <w:noWrap/>
            <w:vAlign w:val="bottom"/>
            <w:hideMark/>
          </w:tcPr>
          <w:p w14:paraId="5145AB95" w14:textId="77777777" w:rsidR="00DD50D0" w:rsidRPr="00215660" w:rsidRDefault="00DD50D0" w:rsidP="00C226CB">
            <w:pPr>
              <w:jc w:val="right"/>
              <w:rPr>
                <w:sz w:val="18"/>
                <w:szCs w:val="18"/>
                <w:lang w:val="en-CA" w:eastAsia="en-CA"/>
              </w:rPr>
            </w:pPr>
            <w:r w:rsidRPr="00215660">
              <w:rPr>
                <w:sz w:val="18"/>
                <w:szCs w:val="18"/>
                <w:lang w:val="en-CA" w:eastAsia="en-CA"/>
              </w:rPr>
              <w:t>100</w:t>
            </w:r>
          </w:p>
        </w:tc>
        <w:tc>
          <w:tcPr>
            <w:tcW w:w="1475" w:type="dxa"/>
            <w:tcBorders>
              <w:top w:val="nil"/>
              <w:left w:val="nil"/>
              <w:bottom w:val="single" w:sz="4" w:space="0" w:color="auto"/>
              <w:right w:val="single" w:sz="4" w:space="0" w:color="auto"/>
            </w:tcBorders>
            <w:shd w:val="clear" w:color="auto" w:fill="auto"/>
            <w:noWrap/>
            <w:vAlign w:val="bottom"/>
            <w:hideMark/>
          </w:tcPr>
          <w:p w14:paraId="78D45AC0" w14:textId="77777777" w:rsidR="00DD50D0" w:rsidRPr="00215660" w:rsidRDefault="00DD50D0" w:rsidP="00C226CB">
            <w:pPr>
              <w:jc w:val="right"/>
              <w:rPr>
                <w:sz w:val="18"/>
                <w:szCs w:val="18"/>
                <w:lang w:val="en-CA" w:eastAsia="en-CA"/>
              </w:rPr>
            </w:pPr>
            <w:r w:rsidRPr="00215660">
              <w:rPr>
                <w:sz w:val="18"/>
                <w:szCs w:val="18"/>
                <w:lang w:val="en-CA" w:eastAsia="en-CA"/>
              </w:rPr>
              <w:t>34,140,324</w:t>
            </w:r>
          </w:p>
        </w:tc>
        <w:tc>
          <w:tcPr>
            <w:tcW w:w="1276" w:type="dxa"/>
            <w:tcBorders>
              <w:top w:val="nil"/>
              <w:left w:val="nil"/>
              <w:bottom w:val="single" w:sz="4" w:space="0" w:color="auto"/>
              <w:right w:val="single" w:sz="4" w:space="0" w:color="auto"/>
            </w:tcBorders>
            <w:shd w:val="clear" w:color="auto" w:fill="auto"/>
            <w:noWrap/>
            <w:vAlign w:val="bottom"/>
            <w:hideMark/>
          </w:tcPr>
          <w:p w14:paraId="05AA7FF9" w14:textId="77777777" w:rsidR="00DD50D0" w:rsidRPr="00215660" w:rsidRDefault="00DD50D0" w:rsidP="00C226CB">
            <w:pPr>
              <w:jc w:val="right"/>
              <w:rPr>
                <w:sz w:val="18"/>
                <w:szCs w:val="18"/>
                <w:lang w:val="en-CA" w:eastAsia="en-CA"/>
              </w:rPr>
            </w:pPr>
            <w:r w:rsidRPr="00215660">
              <w:rPr>
                <w:sz w:val="18"/>
                <w:szCs w:val="18"/>
                <w:lang w:val="en-CA" w:eastAsia="en-CA"/>
              </w:rPr>
              <w:t>34,140,324</w:t>
            </w:r>
          </w:p>
        </w:tc>
        <w:tc>
          <w:tcPr>
            <w:tcW w:w="1276" w:type="dxa"/>
            <w:tcBorders>
              <w:top w:val="nil"/>
              <w:left w:val="nil"/>
              <w:bottom w:val="single" w:sz="4" w:space="0" w:color="auto"/>
              <w:right w:val="single" w:sz="4" w:space="0" w:color="auto"/>
            </w:tcBorders>
            <w:shd w:val="clear" w:color="auto" w:fill="auto"/>
            <w:noWrap/>
            <w:vAlign w:val="bottom"/>
            <w:hideMark/>
          </w:tcPr>
          <w:p w14:paraId="78FC2F9F" w14:textId="77777777" w:rsidR="00DD50D0" w:rsidRPr="00215660" w:rsidRDefault="00DD50D0" w:rsidP="00C226CB">
            <w:pPr>
              <w:jc w:val="right"/>
              <w:rPr>
                <w:sz w:val="18"/>
                <w:szCs w:val="18"/>
                <w:lang w:val="en-CA" w:eastAsia="en-CA"/>
              </w:rPr>
            </w:pPr>
            <w:r w:rsidRPr="00215660">
              <w:rPr>
                <w:sz w:val="18"/>
                <w:szCs w:val="18"/>
                <w:lang w:val="en-CA" w:eastAsia="en-CA"/>
              </w:rPr>
              <w:t>0</w:t>
            </w:r>
          </w:p>
        </w:tc>
        <w:tc>
          <w:tcPr>
            <w:tcW w:w="1075" w:type="dxa"/>
            <w:tcBorders>
              <w:top w:val="nil"/>
              <w:left w:val="nil"/>
              <w:bottom w:val="single" w:sz="4" w:space="0" w:color="auto"/>
              <w:right w:val="single" w:sz="4" w:space="0" w:color="auto"/>
            </w:tcBorders>
            <w:shd w:val="clear" w:color="auto" w:fill="auto"/>
            <w:noWrap/>
            <w:vAlign w:val="bottom"/>
            <w:hideMark/>
          </w:tcPr>
          <w:p w14:paraId="7DBBE17E" w14:textId="77777777" w:rsidR="00DD50D0" w:rsidRPr="00215660" w:rsidRDefault="00DD50D0" w:rsidP="00C226CB">
            <w:pPr>
              <w:jc w:val="right"/>
              <w:rPr>
                <w:sz w:val="18"/>
                <w:szCs w:val="18"/>
                <w:lang w:val="en-CA" w:eastAsia="en-CA"/>
              </w:rPr>
            </w:pPr>
            <w:r w:rsidRPr="00215660">
              <w:rPr>
                <w:sz w:val="18"/>
                <w:szCs w:val="18"/>
                <w:lang w:val="en-CA" w:eastAsia="en-CA"/>
              </w:rPr>
              <w:t>100</w:t>
            </w:r>
          </w:p>
        </w:tc>
      </w:tr>
      <w:tr w:rsidR="00DD50D0" w:rsidRPr="00215660" w14:paraId="763D12E6" w14:textId="77777777" w:rsidTr="00DD50D0">
        <w:trPr>
          <w:trHeight w:val="264"/>
        </w:trPr>
        <w:tc>
          <w:tcPr>
            <w:tcW w:w="993" w:type="dxa"/>
            <w:tcBorders>
              <w:top w:val="nil"/>
              <w:left w:val="single" w:sz="4" w:space="0" w:color="auto"/>
              <w:bottom w:val="single" w:sz="4" w:space="0" w:color="auto"/>
              <w:right w:val="single" w:sz="4" w:space="0" w:color="auto"/>
            </w:tcBorders>
            <w:shd w:val="clear" w:color="auto" w:fill="auto"/>
            <w:noWrap/>
            <w:hideMark/>
          </w:tcPr>
          <w:p w14:paraId="7B1BCD9A" w14:textId="77777777" w:rsidR="00DD50D0" w:rsidRPr="00215660" w:rsidRDefault="00DD50D0" w:rsidP="00C226CB">
            <w:pPr>
              <w:jc w:val="left"/>
              <w:rPr>
                <w:sz w:val="18"/>
                <w:szCs w:val="18"/>
                <w:lang w:val="en-CA" w:eastAsia="en-CA"/>
              </w:rPr>
            </w:pPr>
            <w:r w:rsidRPr="00215660">
              <w:rPr>
                <w:sz w:val="18"/>
                <w:szCs w:val="18"/>
                <w:lang w:val="en-CA" w:eastAsia="en-CA"/>
              </w:rPr>
              <w:t xml:space="preserve">2000 </w:t>
            </w:r>
          </w:p>
        </w:tc>
        <w:tc>
          <w:tcPr>
            <w:tcW w:w="1083" w:type="dxa"/>
            <w:tcBorders>
              <w:top w:val="nil"/>
              <w:left w:val="nil"/>
              <w:bottom w:val="single" w:sz="4" w:space="0" w:color="auto"/>
              <w:right w:val="single" w:sz="4" w:space="0" w:color="auto"/>
            </w:tcBorders>
            <w:shd w:val="clear" w:color="auto" w:fill="auto"/>
            <w:noWrap/>
            <w:vAlign w:val="bottom"/>
            <w:hideMark/>
          </w:tcPr>
          <w:p w14:paraId="74AB8B46" w14:textId="77777777" w:rsidR="00DD50D0" w:rsidRPr="00215660" w:rsidRDefault="00DD50D0" w:rsidP="00C226CB">
            <w:pPr>
              <w:jc w:val="right"/>
              <w:rPr>
                <w:sz w:val="18"/>
                <w:szCs w:val="18"/>
                <w:lang w:val="en-CA" w:eastAsia="en-CA"/>
              </w:rPr>
            </w:pPr>
            <w:r w:rsidRPr="00215660">
              <w:rPr>
                <w:sz w:val="18"/>
                <w:szCs w:val="18"/>
                <w:lang w:val="en-CA" w:eastAsia="en-CA"/>
              </w:rPr>
              <w:t>96</w:t>
            </w:r>
          </w:p>
        </w:tc>
        <w:tc>
          <w:tcPr>
            <w:tcW w:w="1150" w:type="dxa"/>
            <w:tcBorders>
              <w:top w:val="nil"/>
              <w:left w:val="nil"/>
              <w:bottom w:val="single" w:sz="4" w:space="0" w:color="auto"/>
              <w:right w:val="single" w:sz="4" w:space="0" w:color="auto"/>
            </w:tcBorders>
            <w:shd w:val="clear" w:color="auto" w:fill="auto"/>
            <w:noWrap/>
            <w:vAlign w:val="bottom"/>
            <w:hideMark/>
          </w:tcPr>
          <w:p w14:paraId="740ADFDB" w14:textId="77777777" w:rsidR="00DD50D0" w:rsidRPr="00215660" w:rsidRDefault="00DD50D0" w:rsidP="00C226CB">
            <w:pPr>
              <w:jc w:val="right"/>
              <w:rPr>
                <w:sz w:val="18"/>
                <w:szCs w:val="18"/>
                <w:lang w:val="en-CA" w:eastAsia="en-CA"/>
              </w:rPr>
            </w:pPr>
            <w:r w:rsidRPr="00215660">
              <w:rPr>
                <w:sz w:val="18"/>
                <w:szCs w:val="18"/>
                <w:lang w:val="en-CA" w:eastAsia="en-CA"/>
              </w:rPr>
              <w:t>96</w:t>
            </w:r>
          </w:p>
        </w:tc>
        <w:tc>
          <w:tcPr>
            <w:tcW w:w="1111" w:type="dxa"/>
            <w:tcBorders>
              <w:top w:val="nil"/>
              <w:left w:val="nil"/>
              <w:bottom w:val="single" w:sz="4" w:space="0" w:color="auto"/>
              <w:right w:val="single" w:sz="4" w:space="0" w:color="auto"/>
            </w:tcBorders>
            <w:shd w:val="clear" w:color="auto" w:fill="auto"/>
            <w:noWrap/>
            <w:vAlign w:val="bottom"/>
            <w:hideMark/>
          </w:tcPr>
          <w:p w14:paraId="603AD642" w14:textId="77777777" w:rsidR="00DD50D0" w:rsidRPr="00215660" w:rsidRDefault="00DD50D0" w:rsidP="00C226CB">
            <w:pPr>
              <w:jc w:val="right"/>
              <w:rPr>
                <w:sz w:val="18"/>
                <w:szCs w:val="18"/>
                <w:lang w:val="en-CA" w:eastAsia="en-CA"/>
              </w:rPr>
            </w:pPr>
            <w:r w:rsidRPr="00215660">
              <w:rPr>
                <w:sz w:val="18"/>
                <w:szCs w:val="18"/>
                <w:lang w:val="en-CA" w:eastAsia="en-CA"/>
              </w:rPr>
              <w:t>100</w:t>
            </w:r>
          </w:p>
        </w:tc>
        <w:tc>
          <w:tcPr>
            <w:tcW w:w="1475" w:type="dxa"/>
            <w:tcBorders>
              <w:top w:val="nil"/>
              <w:left w:val="nil"/>
              <w:bottom w:val="single" w:sz="4" w:space="0" w:color="auto"/>
              <w:right w:val="single" w:sz="4" w:space="0" w:color="auto"/>
            </w:tcBorders>
            <w:shd w:val="clear" w:color="auto" w:fill="auto"/>
            <w:noWrap/>
            <w:vAlign w:val="bottom"/>
            <w:hideMark/>
          </w:tcPr>
          <w:p w14:paraId="4C3A8C00" w14:textId="77777777" w:rsidR="00DD50D0" w:rsidRPr="00215660" w:rsidRDefault="00DD50D0" w:rsidP="00C226CB">
            <w:pPr>
              <w:jc w:val="right"/>
              <w:rPr>
                <w:sz w:val="18"/>
                <w:szCs w:val="18"/>
                <w:lang w:val="en-CA" w:eastAsia="en-CA"/>
              </w:rPr>
            </w:pPr>
            <w:r w:rsidRPr="00215660">
              <w:rPr>
                <w:sz w:val="18"/>
                <w:szCs w:val="18"/>
                <w:lang w:val="en-CA" w:eastAsia="en-CA"/>
              </w:rPr>
              <w:t>30,180,751</w:t>
            </w:r>
          </w:p>
        </w:tc>
        <w:tc>
          <w:tcPr>
            <w:tcW w:w="1276" w:type="dxa"/>
            <w:tcBorders>
              <w:top w:val="nil"/>
              <w:left w:val="nil"/>
              <w:bottom w:val="single" w:sz="4" w:space="0" w:color="auto"/>
              <w:right w:val="single" w:sz="4" w:space="0" w:color="auto"/>
            </w:tcBorders>
            <w:shd w:val="clear" w:color="auto" w:fill="auto"/>
            <w:noWrap/>
            <w:vAlign w:val="bottom"/>
            <w:hideMark/>
          </w:tcPr>
          <w:p w14:paraId="7D19B6A9" w14:textId="77777777" w:rsidR="00DD50D0" w:rsidRPr="00215660" w:rsidRDefault="00DD50D0" w:rsidP="00C226CB">
            <w:pPr>
              <w:jc w:val="right"/>
              <w:rPr>
                <w:sz w:val="18"/>
                <w:szCs w:val="18"/>
                <w:lang w:val="en-CA" w:eastAsia="en-CA"/>
              </w:rPr>
            </w:pPr>
            <w:r w:rsidRPr="00215660">
              <w:rPr>
                <w:sz w:val="18"/>
                <w:szCs w:val="18"/>
                <w:lang w:val="en-CA" w:eastAsia="en-CA"/>
              </w:rPr>
              <w:t>30,180,751</w:t>
            </w:r>
          </w:p>
        </w:tc>
        <w:tc>
          <w:tcPr>
            <w:tcW w:w="1276" w:type="dxa"/>
            <w:tcBorders>
              <w:top w:val="nil"/>
              <w:left w:val="nil"/>
              <w:bottom w:val="single" w:sz="4" w:space="0" w:color="auto"/>
              <w:right w:val="single" w:sz="4" w:space="0" w:color="auto"/>
            </w:tcBorders>
            <w:shd w:val="clear" w:color="auto" w:fill="auto"/>
            <w:noWrap/>
            <w:vAlign w:val="bottom"/>
            <w:hideMark/>
          </w:tcPr>
          <w:p w14:paraId="5E81695A" w14:textId="77777777" w:rsidR="00DD50D0" w:rsidRPr="00215660" w:rsidRDefault="00DD50D0" w:rsidP="00C226CB">
            <w:pPr>
              <w:jc w:val="right"/>
              <w:rPr>
                <w:sz w:val="18"/>
                <w:szCs w:val="18"/>
                <w:lang w:val="en-CA" w:eastAsia="en-CA"/>
              </w:rPr>
            </w:pPr>
            <w:r w:rsidRPr="00215660">
              <w:rPr>
                <w:sz w:val="18"/>
                <w:szCs w:val="18"/>
                <w:lang w:val="en-CA" w:eastAsia="en-CA"/>
              </w:rPr>
              <w:t>0</w:t>
            </w:r>
          </w:p>
        </w:tc>
        <w:tc>
          <w:tcPr>
            <w:tcW w:w="1075" w:type="dxa"/>
            <w:tcBorders>
              <w:top w:val="nil"/>
              <w:left w:val="nil"/>
              <w:bottom w:val="single" w:sz="4" w:space="0" w:color="auto"/>
              <w:right w:val="single" w:sz="4" w:space="0" w:color="auto"/>
            </w:tcBorders>
            <w:shd w:val="clear" w:color="auto" w:fill="auto"/>
            <w:noWrap/>
            <w:vAlign w:val="bottom"/>
            <w:hideMark/>
          </w:tcPr>
          <w:p w14:paraId="25B39A8E" w14:textId="77777777" w:rsidR="00DD50D0" w:rsidRPr="00215660" w:rsidRDefault="00DD50D0" w:rsidP="00C226CB">
            <w:pPr>
              <w:jc w:val="right"/>
              <w:rPr>
                <w:sz w:val="18"/>
                <w:szCs w:val="18"/>
                <w:lang w:val="en-CA" w:eastAsia="en-CA"/>
              </w:rPr>
            </w:pPr>
            <w:r w:rsidRPr="00215660">
              <w:rPr>
                <w:sz w:val="18"/>
                <w:szCs w:val="18"/>
                <w:lang w:val="en-CA" w:eastAsia="en-CA"/>
              </w:rPr>
              <w:t>100</w:t>
            </w:r>
          </w:p>
        </w:tc>
      </w:tr>
      <w:tr w:rsidR="00DD50D0" w:rsidRPr="00215660" w14:paraId="29FB5E3D" w14:textId="77777777" w:rsidTr="00DD50D0">
        <w:trPr>
          <w:trHeight w:val="264"/>
        </w:trPr>
        <w:tc>
          <w:tcPr>
            <w:tcW w:w="993" w:type="dxa"/>
            <w:tcBorders>
              <w:top w:val="nil"/>
              <w:left w:val="single" w:sz="4" w:space="0" w:color="auto"/>
              <w:bottom w:val="single" w:sz="4" w:space="0" w:color="auto"/>
              <w:right w:val="single" w:sz="4" w:space="0" w:color="auto"/>
            </w:tcBorders>
            <w:shd w:val="clear" w:color="auto" w:fill="auto"/>
            <w:noWrap/>
            <w:hideMark/>
          </w:tcPr>
          <w:p w14:paraId="200AEF2D" w14:textId="77777777" w:rsidR="00DD50D0" w:rsidRPr="00215660" w:rsidRDefault="00DD50D0" w:rsidP="00C226CB">
            <w:pPr>
              <w:jc w:val="left"/>
              <w:rPr>
                <w:sz w:val="18"/>
                <w:szCs w:val="18"/>
                <w:lang w:val="en-CA" w:eastAsia="en-CA"/>
              </w:rPr>
            </w:pPr>
            <w:r w:rsidRPr="00215660">
              <w:rPr>
                <w:sz w:val="18"/>
                <w:szCs w:val="18"/>
                <w:lang w:val="en-CA" w:eastAsia="en-CA"/>
              </w:rPr>
              <w:t xml:space="preserve">2001 </w:t>
            </w:r>
          </w:p>
        </w:tc>
        <w:tc>
          <w:tcPr>
            <w:tcW w:w="1083" w:type="dxa"/>
            <w:tcBorders>
              <w:top w:val="nil"/>
              <w:left w:val="nil"/>
              <w:bottom w:val="single" w:sz="4" w:space="0" w:color="auto"/>
              <w:right w:val="single" w:sz="4" w:space="0" w:color="auto"/>
            </w:tcBorders>
            <w:shd w:val="clear" w:color="auto" w:fill="auto"/>
            <w:noWrap/>
            <w:vAlign w:val="bottom"/>
            <w:hideMark/>
          </w:tcPr>
          <w:p w14:paraId="5E86614B" w14:textId="77777777" w:rsidR="00DD50D0" w:rsidRPr="00215660" w:rsidRDefault="00DD50D0" w:rsidP="00C226CB">
            <w:pPr>
              <w:jc w:val="right"/>
              <w:rPr>
                <w:sz w:val="18"/>
                <w:szCs w:val="18"/>
                <w:lang w:val="en-CA" w:eastAsia="en-CA"/>
              </w:rPr>
            </w:pPr>
            <w:r w:rsidRPr="00215660">
              <w:rPr>
                <w:sz w:val="18"/>
                <w:szCs w:val="18"/>
                <w:lang w:val="en-CA" w:eastAsia="en-CA"/>
              </w:rPr>
              <w:t>119</w:t>
            </w:r>
          </w:p>
        </w:tc>
        <w:tc>
          <w:tcPr>
            <w:tcW w:w="1150" w:type="dxa"/>
            <w:tcBorders>
              <w:top w:val="nil"/>
              <w:left w:val="nil"/>
              <w:bottom w:val="single" w:sz="4" w:space="0" w:color="auto"/>
              <w:right w:val="single" w:sz="4" w:space="0" w:color="auto"/>
            </w:tcBorders>
            <w:shd w:val="clear" w:color="auto" w:fill="auto"/>
            <w:noWrap/>
            <w:vAlign w:val="bottom"/>
            <w:hideMark/>
          </w:tcPr>
          <w:p w14:paraId="644F732E" w14:textId="77777777" w:rsidR="00DD50D0" w:rsidRPr="00215660" w:rsidRDefault="00DD50D0" w:rsidP="00C226CB">
            <w:pPr>
              <w:jc w:val="right"/>
              <w:rPr>
                <w:sz w:val="18"/>
                <w:szCs w:val="18"/>
                <w:lang w:val="en-CA" w:eastAsia="en-CA"/>
              </w:rPr>
            </w:pPr>
            <w:r w:rsidRPr="00215660">
              <w:rPr>
                <w:sz w:val="18"/>
                <w:szCs w:val="18"/>
                <w:lang w:val="en-CA" w:eastAsia="en-CA"/>
              </w:rPr>
              <w:t>119</w:t>
            </w:r>
          </w:p>
        </w:tc>
        <w:tc>
          <w:tcPr>
            <w:tcW w:w="1111" w:type="dxa"/>
            <w:tcBorders>
              <w:top w:val="nil"/>
              <w:left w:val="nil"/>
              <w:bottom w:val="single" w:sz="4" w:space="0" w:color="auto"/>
              <w:right w:val="single" w:sz="4" w:space="0" w:color="auto"/>
            </w:tcBorders>
            <w:shd w:val="clear" w:color="auto" w:fill="auto"/>
            <w:noWrap/>
            <w:vAlign w:val="bottom"/>
            <w:hideMark/>
          </w:tcPr>
          <w:p w14:paraId="57028BFE" w14:textId="77777777" w:rsidR="00DD50D0" w:rsidRPr="00215660" w:rsidRDefault="00DD50D0" w:rsidP="00C226CB">
            <w:pPr>
              <w:jc w:val="right"/>
              <w:rPr>
                <w:sz w:val="18"/>
                <w:szCs w:val="18"/>
                <w:lang w:val="en-CA" w:eastAsia="en-CA"/>
              </w:rPr>
            </w:pPr>
            <w:r w:rsidRPr="00215660">
              <w:rPr>
                <w:sz w:val="18"/>
                <w:szCs w:val="18"/>
                <w:lang w:val="en-CA" w:eastAsia="en-CA"/>
              </w:rPr>
              <w:t>100</w:t>
            </w:r>
          </w:p>
        </w:tc>
        <w:tc>
          <w:tcPr>
            <w:tcW w:w="1475" w:type="dxa"/>
            <w:tcBorders>
              <w:top w:val="nil"/>
              <w:left w:val="nil"/>
              <w:bottom w:val="single" w:sz="4" w:space="0" w:color="auto"/>
              <w:right w:val="single" w:sz="4" w:space="0" w:color="auto"/>
            </w:tcBorders>
            <w:shd w:val="clear" w:color="auto" w:fill="auto"/>
            <w:noWrap/>
            <w:vAlign w:val="bottom"/>
            <w:hideMark/>
          </w:tcPr>
          <w:p w14:paraId="17C178C6" w14:textId="77777777" w:rsidR="00DD50D0" w:rsidRPr="00215660" w:rsidRDefault="00DD50D0" w:rsidP="00C226CB">
            <w:pPr>
              <w:jc w:val="right"/>
              <w:rPr>
                <w:sz w:val="18"/>
                <w:szCs w:val="18"/>
                <w:lang w:val="en-CA" w:eastAsia="en-CA"/>
              </w:rPr>
            </w:pPr>
            <w:r w:rsidRPr="00215660">
              <w:rPr>
                <w:sz w:val="18"/>
                <w:szCs w:val="18"/>
                <w:lang w:val="en-CA" w:eastAsia="en-CA"/>
              </w:rPr>
              <w:t>24,700,254</w:t>
            </w:r>
          </w:p>
        </w:tc>
        <w:tc>
          <w:tcPr>
            <w:tcW w:w="1276" w:type="dxa"/>
            <w:tcBorders>
              <w:top w:val="nil"/>
              <w:left w:val="nil"/>
              <w:bottom w:val="single" w:sz="4" w:space="0" w:color="auto"/>
              <w:right w:val="single" w:sz="4" w:space="0" w:color="auto"/>
            </w:tcBorders>
            <w:shd w:val="clear" w:color="auto" w:fill="auto"/>
            <w:noWrap/>
            <w:vAlign w:val="bottom"/>
            <w:hideMark/>
          </w:tcPr>
          <w:p w14:paraId="7443142D" w14:textId="77777777" w:rsidR="00DD50D0" w:rsidRPr="00215660" w:rsidRDefault="00DD50D0" w:rsidP="00C226CB">
            <w:pPr>
              <w:jc w:val="right"/>
              <w:rPr>
                <w:sz w:val="18"/>
                <w:szCs w:val="18"/>
                <w:lang w:val="en-CA" w:eastAsia="en-CA"/>
              </w:rPr>
            </w:pPr>
            <w:r w:rsidRPr="00215660">
              <w:rPr>
                <w:sz w:val="18"/>
                <w:szCs w:val="18"/>
                <w:lang w:val="en-CA" w:eastAsia="en-CA"/>
              </w:rPr>
              <w:t>24,700,254</w:t>
            </w:r>
          </w:p>
        </w:tc>
        <w:tc>
          <w:tcPr>
            <w:tcW w:w="1276" w:type="dxa"/>
            <w:tcBorders>
              <w:top w:val="nil"/>
              <w:left w:val="nil"/>
              <w:bottom w:val="single" w:sz="4" w:space="0" w:color="auto"/>
              <w:right w:val="single" w:sz="4" w:space="0" w:color="auto"/>
            </w:tcBorders>
            <w:shd w:val="clear" w:color="auto" w:fill="auto"/>
            <w:noWrap/>
            <w:vAlign w:val="bottom"/>
            <w:hideMark/>
          </w:tcPr>
          <w:p w14:paraId="4C69F0CB" w14:textId="77777777" w:rsidR="00DD50D0" w:rsidRPr="00215660" w:rsidRDefault="00DD50D0" w:rsidP="00C226CB">
            <w:pPr>
              <w:jc w:val="right"/>
              <w:rPr>
                <w:sz w:val="18"/>
                <w:szCs w:val="18"/>
                <w:lang w:val="en-CA" w:eastAsia="en-CA"/>
              </w:rPr>
            </w:pPr>
            <w:r w:rsidRPr="00215660">
              <w:rPr>
                <w:sz w:val="18"/>
                <w:szCs w:val="18"/>
                <w:lang w:val="en-CA" w:eastAsia="en-CA"/>
              </w:rPr>
              <w:t>0</w:t>
            </w:r>
          </w:p>
        </w:tc>
        <w:tc>
          <w:tcPr>
            <w:tcW w:w="1075" w:type="dxa"/>
            <w:tcBorders>
              <w:top w:val="nil"/>
              <w:left w:val="nil"/>
              <w:bottom w:val="single" w:sz="4" w:space="0" w:color="auto"/>
              <w:right w:val="single" w:sz="4" w:space="0" w:color="auto"/>
            </w:tcBorders>
            <w:shd w:val="clear" w:color="auto" w:fill="auto"/>
            <w:noWrap/>
            <w:vAlign w:val="bottom"/>
            <w:hideMark/>
          </w:tcPr>
          <w:p w14:paraId="17476BB3" w14:textId="77777777" w:rsidR="00DD50D0" w:rsidRPr="00215660" w:rsidRDefault="00DD50D0" w:rsidP="00C226CB">
            <w:pPr>
              <w:jc w:val="right"/>
              <w:rPr>
                <w:sz w:val="18"/>
                <w:szCs w:val="18"/>
                <w:lang w:val="en-CA" w:eastAsia="en-CA"/>
              </w:rPr>
            </w:pPr>
            <w:r w:rsidRPr="00215660">
              <w:rPr>
                <w:sz w:val="18"/>
                <w:szCs w:val="18"/>
                <w:lang w:val="en-CA" w:eastAsia="en-CA"/>
              </w:rPr>
              <w:t>100</w:t>
            </w:r>
          </w:p>
        </w:tc>
      </w:tr>
      <w:tr w:rsidR="00DD50D0" w:rsidRPr="00215660" w14:paraId="1228E26C" w14:textId="77777777" w:rsidTr="00DD50D0">
        <w:trPr>
          <w:trHeight w:val="264"/>
        </w:trPr>
        <w:tc>
          <w:tcPr>
            <w:tcW w:w="993" w:type="dxa"/>
            <w:tcBorders>
              <w:top w:val="nil"/>
              <w:left w:val="single" w:sz="4" w:space="0" w:color="auto"/>
              <w:bottom w:val="single" w:sz="4" w:space="0" w:color="auto"/>
              <w:right w:val="single" w:sz="4" w:space="0" w:color="auto"/>
            </w:tcBorders>
            <w:shd w:val="clear" w:color="auto" w:fill="auto"/>
            <w:noWrap/>
            <w:hideMark/>
          </w:tcPr>
          <w:p w14:paraId="2B5B0415" w14:textId="77777777" w:rsidR="00DD50D0" w:rsidRPr="00215660" w:rsidRDefault="00DD50D0" w:rsidP="00C226CB">
            <w:pPr>
              <w:jc w:val="left"/>
              <w:rPr>
                <w:sz w:val="18"/>
                <w:szCs w:val="18"/>
                <w:lang w:val="en-CA" w:eastAsia="en-CA"/>
              </w:rPr>
            </w:pPr>
            <w:r w:rsidRPr="00215660">
              <w:rPr>
                <w:sz w:val="18"/>
                <w:szCs w:val="18"/>
                <w:lang w:val="en-CA" w:eastAsia="en-CA"/>
              </w:rPr>
              <w:t xml:space="preserve">2002 </w:t>
            </w:r>
          </w:p>
        </w:tc>
        <w:tc>
          <w:tcPr>
            <w:tcW w:w="1083" w:type="dxa"/>
            <w:tcBorders>
              <w:top w:val="nil"/>
              <w:left w:val="nil"/>
              <w:bottom w:val="single" w:sz="4" w:space="0" w:color="auto"/>
              <w:right w:val="single" w:sz="4" w:space="0" w:color="auto"/>
            </w:tcBorders>
            <w:shd w:val="clear" w:color="auto" w:fill="auto"/>
            <w:noWrap/>
            <w:vAlign w:val="bottom"/>
            <w:hideMark/>
          </w:tcPr>
          <w:p w14:paraId="5DB85CC3" w14:textId="77777777" w:rsidR="00DD50D0" w:rsidRPr="00215660" w:rsidRDefault="00DD50D0" w:rsidP="00C226CB">
            <w:pPr>
              <w:jc w:val="right"/>
              <w:rPr>
                <w:sz w:val="18"/>
                <w:szCs w:val="18"/>
                <w:lang w:val="en-CA" w:eastAsia="en-CA"/>
              </w:rPr>
            </w:pPr>
            <w:r w:rsidRPr="00215660">
              <w:rPr>
                <w:sz w:val="18"/>
                <w:szCs w:val="18"/>
                <w:lang w:val="en-CA" w:eastAsia="en-CA"/>
              </w:rPr>
              <w:t>76</w:t>
            </w:r>
          </w:p>
        </w:tc>
        <w:tc>
          <w:tcPr>
            <w:tcW w:w="1150" w:type="dxa"/>
            <w:tcBorders>
              <w:top w:val="nil"/>
              <w:left w:val="nil"/>
              <w:bottom w:val="single" w:sz="4" w:space="0" w:color="auto"/>
              <w:right w:val="single" w:sz="4" w:space="0" w:color="auto"/>
            </w:tcBorders>
            <w:shd w:val="clear" w:color="auto" w:fill="auto"/>
            <w:noWrap/>
            <w:vAlign w:val="bottom"/>
            <w:hideMark/>
          </w:tcPr>
          <w:p w14:paraId="04CB9B75" w14:textId="77777777" w:rsidR="00DD50D0" w:rsidRPr="00215660" w:rsidRDefault="00DD50D0" w:rsidP="00C226CB">
            <w:pPr>
              <w:jc w:val="right"/>
              <w:rPr>
                <w:sz w:val="18"/>
                <w:szCs w:val="18"/>
                <w:lang w:val="en-CA" w:eastAsia="en-CA"/>
              </w:rPr>
            </w:pPr>
            <w:r w:rsidRPr="00215660">
              <w:rPr>
                <w:sz w:val="18"/>
                <w:szCs w:val="18"/>
                <w:lang w:val="en-CA" w:eastAsia="en-CA"/>
              </w:rPr>
              <w:t>76</w:t>
            </w:r>
          </w:p>
        </w:tc>
        <w:tc>
          <w:tcPr>
            <w:tcW w:w="1111" w:type="dxa"/>
            <w:tcBorders>
              <w:top w:val="nil"/>
              <w:left w:val="nil"/>
              <w:bottom w:val="single" w:sz="4" w:space="0" w:color="auto"/>
              <w:right w:val="single" w:sz="4" w:space="0" w:color="auto"/>
            </w:tcBorders>
            <w:shd w:val="clear" w:color="auto" w:fill="auto"/>
            <w:noWrap/>
            <w:vAlign w:val="bottom"/>
            <w:hideMark/>
          </w:tcPr>
          <w:p w14:paraId="1217793A" w14:textId="77777777" w:rsidR="00DD50D0" w:rsidRPr="00215660" w:rsidRDefault="00DD50D0" w:rsidP="00C226CB">
            <w:pPr>
              <w:jc w:val="right"/>
              <w:rPr>
                <w:sz w:val="18"/>
                <w:szCs w:val="18"/>
                <w:lang w:val="en-CA" w:eastAsia="en-CA"/>
              </w:rPr>
            </w:pPr>
            <w:r w:rsidRPr="00215660">
              <w:rPr>
                <w:sz w:val="18"/>
                <w:szCs w:val="18"/>
                <w:lang w:val="en-CA" w:eastAsia="en-CA"/>
              </w:rPr>
              <w:t>100</w:t>
            </w:r>
          </w:p>
        </w:tc>
        <w:tc>
          <w:tcPr>
            <w:tcW w:w="1475" w:type="dxa"/>
            <w:tcBorders>
              <w:top w:val="nil"/>
              <w:left w:val="nil"/>
              <w:bottom w:val="single" w:sz="4" w:space="0" w:color="auto"/>
              <w:right w:val="single" w:sz="4" w:space="0" w:color="auto"/>
            </w:tcBorders>
            <w:shd w:val="clear" w:color="auto" w:fill="auto"/>
            <w:noWrap/>
            <w:vAlign w:val="bottom"/>
            <w:hideMark/>
          </w:tcPr>
          <w:p w14:paraId="29924F82" w14:textId="77777777" w:rsidR="00DD50D0" w:rsidRPr="00215660" w:rsidRDefault="00DD50D0" w:rsidP="00C226CB">
            <w:pPr>
              <w:jc w:val="right"/>
              <w:rPr>
                <w:sz w:val="18"/>
                <w:szCs w:val="18"/>
                <w:lang w:val="en-CA" w:eastAsia="en-CA"/>
              </w:rPr>
            </w:pPr>
            <w:r w:rsidRPr="00215660">
              <w:rPr>
                <w:sz w:val="18"/>
                <w:szCs w:val="18"/>
                <w:lang w:val="en-CA" w:eastAsia="en-CA"/>
              </w:rPr>
              <w:t>35,992,040</w:t>
            </w:r>
          </w:p>
        </w:tc>
        <w:tc>
          <w:tcPr>
            <w:tcW w:w="1276" w:type="dxa"/>
            <w:tcBorders>
              <w:top w:val="nil"/>
              <w:left w:val="nil"/>
              <w:bottom w:val="single" w:sz="4" w:space="0" w:color="auto"/>
              <w:right w:val="single" w:sz="4" w:space="0" w:color="auto"/>
            </w:tcBorders>
            <w:shd w:val="clear" w:color="auto" w:fill="auto"/>
            <w:noWrap/>
            <w:vAlign w:val="bottom"/>
            <w:hideMark/>
          </w:tcPr>
          <w:p w14:paraId="6D00F2DC" w14:textId="77777777" w:rsidR="00DD50D0" w:rsidRPr="00215660" w:rsidRDefault="00DD50D0" w:rsidP="00C226CB">
            <w:pPr>
              <w:jc w:val="right"/>
              <w:rPr>
                <w:sz w:val="18"/>
                <w:szCs w:val="18"/>
                <w:lang w:val="en-CA" w:eastAsia="en-CA"/>
              </w:rPr>
            </w:pPr>
            <w:r w:rsidRPr="00215660">
              <w:rPr>
                <w:sz w:val="18"/>
                <w:szCs w:val="18"/>
                <w:lang w:val="en-CA" w:eastAsia="en-CA"/>
              </w:rPr>
              <w:t>35,992,040</w:t>
            </w:r>
          </w:p>
        </w:tc>
        <w:tc>
          <w:tcPr>
            <w:tcW w:w="1276" w:type="dxa"/>
            <w:tcBorders>
              <w:top w:val="nil"/>
              <w:left w:val="nil"/>
              <w:bottom w:val="single" w:sz="4" w:space="0" w:color="auto"/>
              <w:right w:val="single" w:sz="4" w:space="0" w:color="auto"/>
            </w:tcBorders>
            <w:shd w:val="clear" w:color="auto" w:fill="auto"/>
            <w:noWrap/>
            <w:vAlign w:val="bottom"/>
            <w:hideMark/>
          </w:tcPr>
          <w:p w14:paraId="5871CA72" w14:textId="77777777" w:rsidR="00DD50D0" w:rsidRPr="00215660" w:rsidRDefault="00DD50D0" w:rsidP="00C226CB">
            <w:pPr>
              <w:jc w:val="right"/>
              <w:rPr>
                <w:sz w:val="18"/>
                <w:szCs w:val="18"/>
                <w:lang w:val="en-CA" w:eastAsia="en-CA"/>
              </w:rPr>
            </w:pPr>
            <w:r w:rsidRPr="00215660">
              <w:rPr>
                <w:sz w:val="18"/>
                <w:szCs w:val="18"/>
                <w:lang w:val="en-CA" w:eastAsia="en-CA"/>
              </w:rPr>
              <w:t>0</w:t>
            </w:r>
          </w:p>
        </w:tc>
        <w:tc>
          <w:tcPr>
            <w:tcW w:w="1075" w:type="dxa"/>
            <w:tcBorders>
              <w:top w:val="nil"/>
              <w:left w:val="nil"/>
              <w:bottom w:val="single" w:sz="4" w:space="0" w:color="auto"/>
              <w:right w:val="single" w:sz="4" w:space="0" w:color="auto"/>
            </w:tcBorders>
            <w:shd w:val="clear" w:color="auto" w:fill="auto"/>
            <w:noWrap/>
            <w:vAlign w:val="bottom"/>
            <w:hideMark/>
          </w:tcPr>
          <w:p w14:paraId="2070603E" w14:textId="77777777" w:rsidR="00DD50D0" w:rsidRPr="00215660" w:rsidRDefault="00DD50D0" w:rsidP="00C226CB">
            <w:pPr>
              <w:jc w:val="right"/>
              <w:rPr>
                <w:sz w:val="18"/>
                <w:szCs w:val="18"/>
                <w:lang w:val="en-CA" w:eastAsia="en-CA"/>
              </w:rPr>
            </w:pPr>
            <w:r w:rsidRPr="00215660">
              <w:rPr>
                <w:sz w:val="18"/>
                <w:szCs w:val="18"/>
                <w:lang w:val="en-CA" w:eastAsia="en-CA"/>
              </w:rPr>
              <w:t>100</w:t>
            </w:r>
          </w:p>
        </w:tc>
      </w:tr>
      <w:tr w:rsidR="00DD50D0" w:rsidRPr="00215660" w14:paraId="1D8ADABA" w14:textId="77777777" w:rsidTr="00DD50D0">
        <w:trPr>
          <w:trHeight w:val="264"/>
        </w:trPr>
        <w:tc>
          <w:tcPr>
            <w:tcW w:w="993" w:type="dxa"/>
            <w:tcBorders>
              <w:top w:val="nil"/>
              <w:left w:val="single" w:sz="4" w:space="0" w:color="auto"/>
              <w:bottom w:val="single" w:sz="4" w:space="0" w:color="auto"/>
              <w:right w:val="single" w:sz="4" w:space="0" w:color="auto"/>
            </w:tcBorders>
            <w:shd w:val="clear" w:color="auto" w:fill="auto"/>
            <w:noWrap/>
            <w:hideMark/>
          </w:tcPr>
          <w:p w14:paraId="4583100B" w14:textId="77777777" w:rsidR="00DD50D0" w:rsidRPr="00215660" w:rsidRDefault="00DD50D0" w:rsidP="00C226CB">
            <w:pPr>
              <w:jc w:val="left"/>
              <w:rPr>
                <w:sz w:val="18"/>
                <w:szCs w:val="18"/>
                <w:lang w:val="en-CA" w:eastAsia="en-CA"/>
              </w:rPr>
            </w:pPr>
            <w:r w:rsidRPr="00215660">
              <w:rPr>
                <w:sz w:val="18"/>
                <w:szCs w:val="18"/>
                <w:lang w:val="en-CA" w:eastAsia="en-CA"/>
              </w:rPr>
              <w:t xml:space="preserve">2003 </w:t>
            </w:r>
          </w:p>
        </w:tc>
        <w:tc>
          <w:tcPr>
            <w:tcW w:w="1083" w:type="dxa"/>
            <w:tcBorders>
              <w:top w:val="nil"/>
              <w:left w:val="nil"/>
              <w:bottom w:val="single" w:sz="4" w:space="0" w:color="auto"/>
              <w:right w:val="single" w:sz="4" w:space="0" w:color="auto"/>
            </w:tcBorders>
            <w:shd w:val="clear" w:color="auto" w:fill="auto"/>
            <w:noWrap/>
            <w:vAlign w:val="bottom"/>
            <w:hideMark/>
          </w:tcPr>
          <w:p w14:paraId="500B426C" w14:textId="77777777" w:rsidR="00DD50D0" w:rsidRPr="00215660" w:rsidRDefault="00DD50D0" w:rsidP="00C226CB">
            <w:pPr>
              <w:jc w:val="right"/>
              <w:rPr>
                <w:sz w:val="18"/>
                <w:szCs w:val="18"/>
                <w:lang w:val="en-CA" w:eastAsia="en-CA"/>
              </w:rPr>
            </w:pPr>
            <w:r w:rsidRPr="00215660">
              <w:rPr>
                <w:sz w:val="18"/>
                <w:szCs w:val="18"/>
                <w:lang w:val="en-CA" w:eastAsia="en-CA"/>
              </w:rPr>
              <w:t>49</w:t>
            </w:r>
          </w:p>
        </w:tc>
        <w:tc>
          <w:tcPr>
            <w:tcW w:w="1150" w:type="dxa"/>
            <w:tcBorders>
              <w:top w:val="nil"/>
              <w:left w:val="nil"/>
              <w:bottom w:val="single" w:sz="4" w:space="0" w:color="auto"/>
              <w:right w:val="single" w:sz="4" w:space="0" w:color="auto"/>
            </w:tcBorders>
            <w:shd w:val="clear" w:color="auto" w:fill="auto"/>
            <w:noWrap/>
            <w:vAlign w:val="bottom"/>
            <w:hideMark/>
          </w:tcPr>
          <w:p w14:paraId="5B000D90" w14:textId="77777777" w:rsidR="00DD50D0" w:rsidRPr="00215660" w:rsidRDefault="00DD50D0" w:rsidP="00C226CB">
            <w:pPr>
              <w:jc w:val="right"/>
              <w:rPr>
                <w:sz w:val="18"/>
                <w:szCs w:val="18"/>
                <w:lang w:val="en-CA" w:eastAsia="en-CA"/>
              </w:rPr>
            </w:pPr>
            <w:r w:rsidRPr="00215660">
              <w:rPr>
                <w:sz w:val="18"/>
                <w:szCs w:val="18"/>
                <w:lang w:val="en-CA" w:eastAsia="en-CA"/>
              </w:rPr>
              <w:t>49</w:t>
            </w:r>
          </w:p>
        </w:tc>
        <w:tc>
          <w:tcPr>
            <w:tcW w:w="1111" w:type="dxa"/>
            <w:tcBorders>
              <w:top w:val="nil"/>
              <w:left w:val="nil"/>
              <w:bottom w:val="single" w:sz="4" w:space="0" w:color="auto"/>
              <w:right w:val="single" w:sz="4" w:space="0" w:color="auto"/>
            </w:tcBorders>
            <w:shd w:val="clear" w:color="auto" w:fill="auto"/>
            <w:noWrap/>
            <w:vAlign w:val="bottom"/>
            <w:hideMark/>
          </w:tcPr>
          <w:p w14:paraId="2C152F78" w14:textId="77777777" w:rsidR="00DD50D0" w:rsidRPr="00215660" w:rsidRDefault="00DD50D0" w:rsidP="00C226CB">
            <w:pPr>
              <w:jc w:val="right"/>
              <w:rPr>
                <w:sz w:val="18"/>
                <w:szCs w:val="18"/>
                <w:lang w:val="en-CA" w:eastAsia="en-CA"/>
              </w:rPr>
            </w:pPr>
            <w:r w:rsidRPr="00215660">
              <w:rPr>
                <w:sz w:val="18"/>
                <w:szCs w:val="18"/>
                <w:lang w:val="en-CA" w:eastAsia="en-CA"/>
              </w:rPr>
              <w:t>100</w:t>
            </w:r>
          </w:p>
        </w:tc>
        <w:tc>
          <w:tcPr>
            <w:tcW w:w="1475" w:type="dxa"/>
            <w:tcBorders>
              <w:top w:val="nil"/>
              <w:left w:val="nil"/>
              <w:bottom w:val="single" w:sz="4" w:space="0" w:color="auto"/>
              <w:right w:val="single" w:sz="4" w:space="0" w:color="auto"/>
            </w:tcBorders>
            <w:shd w:val="clear" w:color="auto" w:fill="auto"/>
            <w:noWrap/>
            <w:vAlign w:val="bottom"/>
            <w:hideMark/>
          </w:tcPr>
          <w:p w14:paraId="43CAE67C" w14:textId="77777777" w:rsidR="00DD50D0" w:rsidRPr="00215660" w:rsidRDefault="00DD50D0" w:rsidP="00C226CB">
            <w:pPr>
              <w:jc w:val="right"/>
              <w:rPr>
                <w:sz w:val="18"/>
                <w:szCs w:val="18"/>
                <w:lang w:val="en-CA" w:eastAsia="en-CA"/>
              </w:rPr>
            </w:pPr>
            <w:r w:rsidRPr="00215660">
              <w:rPr>
                <w:sz w:val="18"/>
                <w:szCs w:val="18"/>
                <w:lang w:val="en-CA" w:eastAsia="en-CA"/>
              </w:rPr>
              <w:t>29,997,305</w:t>
            </w:r>
          </w:p>
        </w:tc>
        <w:tc>
          <w:tcPr>
            <w:tcW w:w="1276" w:type="dxa"/>
            <w:tcBorders>
              <w:top w:val="nil"/>
              <w:left w:val="nil"/>
              <w:bottom w:val="single" w:sz="4" w:space="0" w:color="auto"/>
              <w:right w:val="single" w:sz="4" w:space="0" w:color="auto"/>
            </w:tcBorders>
            <w:shd w:val="clear" w:color="auto" w:fill="auto"/>
            <w:noWrap/>
            <w:vAlign w:val="bottom"/>
            <w:hideMark/>
          </w:tcPr>
          <w:p w14:paraId="59F8FF5B" w14:textId="77777777" w:rsidR="00DD50D0" w:rsidRPr="00215660" w:rsidRDefault="00DD50D0" w:rsidP="00C226CB">
            <w:pPr>
              <w:jc w:val="right"/>
              <w:rPr>
                <w:sz w:val="18"/>
                <w:szCs w:val="18"/>
                <w:lang w:val="en-CA" w:eastAsia="en-CA"/>
              </w:rPr>
            </w:pPr>
            <w:r w:rsidRPr="00215660">
              <w:rPr>
                <w:sz w:val="18"/>
                <w:szCs w:val="18"/>
                <w:lang w:val="en-CA" w:eastAsia="en-CA"/>
              </w:rPr>
              <w:t>29,997,305</w:t>
            </w:r>
          </w:p>
        </w:tc>
        <w:tc>
          <w:tcPr>
            <w:tcW w:w="1276" w:type="dxa"/>
            <w:tcBorders>
              <w:top w:val="nil"/>
              <w:left w:val="nil"/>
              <w:bottom w:val="single" w:sz="4" w:space="0" w:color="auto"/>
              <w:right w:val="single" w:sz="4" w:space="0" w:color="auto"/>
            </w:tcBorders>
            <w:shd w:val="clear" w:color="auto" w:fill="auto"/>
            <w:noWrap/>
            <w:vAlign w:val="bottom"/>
            <w:hideMark/>
          </w:tcPr>
          <w:p w14:paraId="40693DDF" w14:textId="77777777" w:rsidR="00DD50D0" w:rsidRPr="00215660" w:rsidRDefault="00DD50D0" w:rsidP="00C226CB">
            <w:pPr>
              <w:jc w:val="right"/>
              <w:rPr>
                <w:sz w:val="18"/>
                <w:szCs w:val="18"/>
                <w:lang w:val="en-CA" w:eastAsia="en-CA"/>
              </w:rPr>
            </w:pPr>
            <w:r w:rsidRPr="00215660">
              <w:rPr>
                <w:sz w:val="18"/>
                <w:szCs w:val="18"/>
                <w:lang w:val="en-CA" w:eastAsia="en-CA"/>
              </w:rPr>
              <w:t>0</w:t>
            </w:r>
          </w:p>
        </w:tc>
        <w:tc>
          <w:tcPr>
            <w:tcW w:w="1075" w:type="dxa"/>
            <w:tcBorders>
              <w:top w:val="nil"/>
              <w:left w:val="nil"/>
              <w:bottom w:val="single" w:sz="4" w:space="0" w:color="auto"/>
              <w:right w:val="single" w:sz="4" w:space="0" w:color="auto"/>
            </w:tcBorders>
            <w:shd w:val="clear" w:color="auto" w:fill="auto"/>
            <w:noWrap/>
            <w:vAlign w:val="bottom"/>
            <w:hideMark/>
          </w:tcPr>
          <w:p w14:paraId="20775880" w14:textId="77777777" w:rsidR="00DD50D0" w:rsidRPr="00215660" w:rsidRDefault="00DD50D0" w:rsidP="00C226CB">
            <w:pPr>
              <w:jc w:val="right"/>
              <w:rPr>
                <w:sz w:val="18"/>
                <w:szCs w:val="18"/>
                <w:lang w:val="en-CA" w:eastAsia="en-CA"/>
              </w:rPr>
            </w:pPr>
            <w:r w:rsidRPr="00215660">
              <w:rPr>
                <w:sz w:val="18"/>
                <w:szCs w:val="18"/>
                <w:lang w:val="en-CA" w:eastAsia="en-CA"/>
              </w:rPr>
              <w:t>100</w:t>
            </w:r>
          </w:p>
        </w:tc>
      </w:tr>
      <w:tr w:rsidR="00DD50D0" w:rsidRPr="00215660" w14:paraId="713FF0A7" w14:textId="77777777" w:rsidTr="00DD50D0">
        <w:trPr>
          <w:trHeight w:val="264"/>
        </w:trPr>
        <w:tc>
          <w:tcPr>
            <w:tcW w:w="993" w:type="dxa"/>
            <w:tcBorders>
              <w:top w:val="nil"/>
              <w:left w:val="single" w:sz="4" w:space="0" w:color="auto"/>
              <w:bottom w:val="single" w:sz="4" w:space="0" w:color="auto"/>
              <w:right w:val="single" w:sz="4" w:space="0" w:color="auto"/>
            </w:tcBorders>
            <w:shd w:val="clear" w:color="auto" w:fill="auto"/>
            <w:noWrap/>
            <w:hideMark/>
          </w:tcPr>
          <w:p w14:paraId="72F5DC32" w14:textId="77777777" w:rsidR="00DD50D0" w:rsidRPr="00215660" w:rsidRDefault="00DD50D0" w:rsidP="00C226CB">
            <w:pPr>
              <w:jc w:val="left"/>
              <w:rPr>
                <w:sz w:val="18"/>
                <w:szCs w:val="18"/>
                <w:lang w:val="en-CA" w:eastAsia="en-CA"/>
              </w:rPr>
            </w:pPr>
            <w:r w:rsidRPr="00215660">
              <w:rPr>
                <w:sz w:val="18"/>
                <w:szCs w:val="18"/>
                <w:lang w:val="en-CA" w:eastAsia="en-CA"/>
              </w:rPr>
              <w:t xml:space="preserve">2004 </w:t>
            </w:r>
          </w:p>
        </w:tc>
        <w:tc>
          <w:tcPr>
            <w:tcW w:w="1083" w:type="dxa"/>
            <w:tcBorders>
              <w:top w:val="nil"/>
              <w:left w:val="nil"/>
              <w:bottom w:val="single" w:sz="4" w:space="0" w:color="auto"/>
              <w:right w:val="single" w:sz="4" w:space="0" w:color="auto"/>
            </w:tcBorders>
            <w:shd w:val="clear" w:color="auto" w:fill="auto"/>
            <w:noWrap/>
            <w:vAlign w:val="bottom"/>
            <w:hideMark/>
          </w:tcPr>
          <w:p w14:paraId="5D0D6711" w14:textId="77777777" w:rsidR="00DD50D0" w:rsidRPr="00215660" w:rsidRDefault="00DD50D0" w:rsidP="00C226CB">
            <w:pPr>
              <w:jc w:val="right"/>
              <w:rPr>
                <w:sz w:val="18"/>
                <w:szCs w:val="18"/>
                <w:lang w:val="en-CA" w:eastAsia="en-CA"/>
              </w:rPr>
            </w:pPr>
            <w:r w:rsidRPr="00215660">
              <w:rPr>
                <w:sz w:val="18"/>
                <w:szCs w:val="18"/>
                <w:lang w:val="en-CA" w:eastAsia="en-CA"/>
              </w:rPr>
              <w:t>44</w:t>
            </w:r>
          </w:p>
        </w:tc>
        <w:tc>
          <w:tcPr>
            <w:tcW w:w="1150" w:type="dxa"/>
            <w:tcBorders>
              <w:top w:val="nil"/>
              <w:left w:val="nil"/>
              <w:bottom w:val="single" w:sz="4" w:space="0" w:color="auto"/>
              <w:right w:val="single" w:sz="4" w:space="0" w:color="auto"/>
            </w:tcBorders>
            <w:shd w:val="clear" w:color="auto" w:fill="auto"/>
            <w:noWrap/>
            <w:vAlign w:val="bottom"/>
            <w:hideMark/>
          </w:tcPr>
          <w:p w14:paraId="6637EF95" w14:textId="77777777" w:rsidR="00DD50D0" w:rsidRPr="00215660" w:rsidRDefault="00DD50D0" w:rsidP="00C226CB">
            <w:pPr>
              <w:jc w:val="right"/>
              <w:rPr>
                <w:sz w:val="18"/>
                <w:szCs w:val="18"/>
                <w:lang w:val="en-CA" w:eastAsia="en-CA"/>
              </w:rPr>
            </w:pPr>
            <w:r w:rsidRPr="00215660">
              <w:rPr>
                <w:sz w:val="18"/>
                <w:szCs w:val="18"/>
                <w:lang w:val="en-CA" w:eastAsia="en-CA"/>
              </w:rPr>
              <w:t>44</w:t>
            </w:r>
          </w:p>
        </w:tc>
        <w:tc>
          <w:tcPr>
            <w:tcW w:w="1111" w:type="dxa"/>
            <w:tcBorders>
              <w:top w:val="nil"/>
              <w:left w:val="nil"/>
              <w:bottom w:val="single" w:sz="4" w:space="0" w:color="auto"/>
              <w:right w:val="single" w:sz="4" w:space="0" w:color="auto"/>
            </w:tcBorders>
            <w:shd w:val="clear" w:color="auto" w:fill="auto"/>
            <w:noWrap/>
            <w:vAlign w:val="bottom"/>
            <w:hideMark/>
          </w:tcPr>
          <w:p w14:paraId="0AEF235D" w14:textId="77777777" w:rsidR="00DD50D0" w:rsidRPr="00215660" w:rsidRDefault="00DD50D0" w:rsidP="00C226CB">
            <w:pPr>
              <w:jc w:val="right"/>
              <w:rPr>
                <w:sz w:val="18"/>
                <w:szCs w:val="18"/>
                <w:lang w:val="en-CA" w:eastAsia="en-CA"/>
              </w:rPr>
            </w:pPr>
            <w:r w:rsidRPr="00215660">
              <w:rPr>
                <w:sz w:val="18"/>
                <w:szCs w:val="18"/>
                <w:lang w:val="en-CA" w:eastAsia="en-CA"/>
              </w:rPr>
              <w:t>100</w:t>
            </w:r>
          </w:p>
        </w:tc>
        <w:tc>
          <w:tcPr>
            <w:tcW w:w="1475" w:type="dxa"/>
            <w:tcBorders>
              <w:top w:val="nil"/>
              <w:left w:val="nil"/>
              <w:bottom w:val="single" w:sz="4" w:space="0" w:color="auto"/>
              <w:right w:val="single" w:sz="4" w:space="0" w:color="auto"/>
            </w:tcBorders>
            <w:shd w:val="clear" w:color="auto" w:fill="auto"/>
            <w:noWrap/>
            <w:vAlign w:val="bottom"/>
            <w:hideMark/>
          </w:tcPr>
          <w:p w14:paraId="132C6068" w14:textId="77777777" w:rsidR="00DD50D0" w:rsidRPr="00215660" w:rsidRDefault="00DD50D0" w:rsidP="00C226CB">
            <w:pPr>
              <w:jc w:val="right"/>
              <w:rPr>
                <w:sz w:val="18"/>
                <w:szCs w:val="18"/>
                <w:lang w:val="en-CA" w:eastAsia="en-CA"/>
              </w:rPr>
            </w:pPr>
            <w:r w:rsidRPr="00215660">
              <w:rPr>
                <w:sz w:val="18"/>
                <w:szCs w:val="18"/>
                <w:lang w:val="en-CA" w:eastAsia="en-CA"/>
              </w:rPr>
              <w:t>33,105,460</w:t>
            </w:r>
          </w:p>
        </w:tc>
        <w:tc>
          <w:tcPr>
            <w:tcW w:w="1276" w:type="dxa"/>
            <w:tcBorders>
              <w:top w:val="nil"/>
              <w:left w:val="nil"/>
              <w:bottom w:val="single" w:sz="4" w:space="0" w:color="auto"/>
              <w:right w:val="single" w:sz="4" w:space="0" w:color="auto"/>
            </w:tcBorders>
            <w:shd w:val="clear" w:color="auto" w:fill="auto"/>
            <w:noWrap/>
            <w:vAlign w:val="bottom"/>
            <w:hideMark/>
          </w:tcPr>
          <w:p w14:paraId="287B4369" w14:textId="77777777" w:rsidR="00DD50D0" w:rsidRPr="00215660" w:rsidRDefault="00DD50D0" w:rsidP="00C226CB">
            <w:pPr>
              <w:jc w:val="right"/>
              <w:rPr>
                <w:sz w:val="18"/>
                <w:szCs w:val="18"/>
                <w:lang w:val="en-CA" w:eastAsia="en-CA"/>
              </w:rPr>
            </w:pPr>
            <w:r w:rsidRPr="00215660">
              <w:rPr>
                <w:sz w:val="18"/>
                <w:szCs w:val="18"/>
                <w:lang w:val="en-CA" w:eastAsia="en-CA"/>
              </w:rPr>
              <w:t>33,105,460</w:t>
            </w:r>
          </w:p>
        </w:tc>
        <w:tc>
          <w:tcPr>
            <w:tcW w:w="1276" w:type="dxa"/>
            <w:tcBorders>
              <w:top w:val="nil"/>
              <w:left w:val="nil"/>
              <w:bottom w:val="single" w:sz="4" w:space="0" w:color="auto"/>
              <w:right w:val="single" w:sz="4" w:space="0" w:color="auto"/>
            </w:tcBorders>
            <w:shd w:val="clear" w:color="auto" w:fill="auto"/>
            <w:noWrap/>
            <w:vAlign w:val="bottom"/>
            <w:hideMark/>
          </w:tcPr>
          <w:p w14:paraId="1BD5CD84" w14:textId="77777777" w:rsidR="00DD50D0" w:rsidRPr="00215660" w:rsidRDefault="00DD50D0" w:rsidP="00C226CB">
            <w:pPr>
              <w:jc w:val="right"/>
              <w:rPr>
                <w:sz w:val="18"/>
                <w:szCs w:val="18"/>
                <w:lang w:val="en-CA" w:eastAsia="en-CA"/>
              </w:rPr>
            </w:pPr>
            <w:r w:rsidRPr="00215660">
              <w:rPr>
                <w:sz w:val="18"/>
                <w:szCs w:val="18"/>
                <w:lang w:val="en-CA" w:eastAsia="en-CA"/>
              </w:rPr>
              <w:t>0</w:t>
            </w:r>
          </w:p>
        </w:tc>
        <w:tc>
          <w:tcPr>
            <w:tcW w:w="1075" w:type="dxa"/>
            <w:tcBorders>
              <w:top w:val="nil"/>
              <w:left w:val="nil"/>
              <w:bottom w:val="single" w:sz="4" w:space="0" w:color="auto"/>
              <w:right w:val="single" w:sz="4" w:space="0" w:color="auto"/>
            </w:tcBorders>
            <w:shd w:val="clear" w:color="auto" w:fill="auto"/>
            <w:noWrap/>
            <w:vAlign w:val="bottom"/>
            <w:hideMark/>
          </w:tcPr>
          <w:p w14:paraId="743A0788" w14:textId="77777777" w:rsidR="00DD50D0" w:rsidRPr="00215660" w:rsidRDefault="00DD50D0" w:rsidP="00C226CB">
            <w:pPr>
              <w:jc w:val="right"/>
              <w:rPr>
                <w:sz w:val="18"/>
                <w:szCs w:val="18"/>
                <w:lang w:val="en-CA" w:eastAsia="en-CA"/>
              </w:rPr>
            </w:pPr>
            <w:r w:rsidRPr="00215660">
              <w:rPr>
                <w:sz w:val="18"/>
                <w:szCs w:val="18"/>
                <w:lang w:val="en-CA" w:eastAsia="en-CA"/>
              </w:rPr>
              <w:t>100</w:t>
            </w:r>
          </w:p>
        </w:tc>
      </w:tr>
      <w:tr w:rsidR="00DD50D0" w:rsidRPr="00215660" w14:paraId="44F0089C" w14:textId="77777777" w:rsidTr="00DD50D0">
        <w:trPr>
          <w:trHeight w:val="264"/>
        </w:trPr>
        <w:tc>
          <w:tcPr>
            <w:tcW w:w="993" w:type="dxa"/>
            <w:tcBorders>
              <w:top w:val="nil"/>
              <w:left w:val="single" w:sz="4" w:space="0" w:color="auto"/>
              <w:bottom w:val="single" w:sz="4" w:space="0" w:color="auto"/>
              <w:right w:val="single" w:sz="4" w:space="0" w:color="auto"/>
            </w:tcBorders>
            <w:shd w:val="clear" w:color="auto" w:fill="auto"/>
            <w:noWrap/>
            <w:hideMark/>
          </w:tcPr>
          <w:p w14:paraId="3D002770" w14:textId="77777777" w:rsidR="00DD50D0" w:rsidRPr="00215660" w:rsidRDefault="00DD50D0" w:rsidP="00C226CB">
            <w:pPr>
              <w:jc w:val="left"/>
              <w:rPr>
                <w:sz w:val="18"/>
                <w:szCs w:val="18"/>
                <w:lang w:val="en-CA" w:eastAsia="en-CA"/>
              </w:rPr>
            </w:pPr>
            <w:r w:rsidRPr="00215660">
              <w:rPr>
                <w:sz w:val="18"/>
                <w:szCs w:val="18"/>
                <w:lang w:val="en-CA" w:eastAsia="en-CA"/>
              </w:rPr>
              <w:t xml:space="preserve">2005 </w:t>
            </w:r>
          </w:p>
        </w:tc>
        <w:tc>
          <w:tcPr>
            <w:tcW w:w="1083" w:type="dxa"/>
            <w:tcBorders>
              <w:top w:val="nil"/>
              <w:left w:val="nil"/>
              <w:bottom w:val="single" w:sz="4" w:space="0" w:color="auto"/>
              <w:right w:val="single" w:sz="4" w:space="0" w:color="auto"/>
            </w:tcBorders>
            <w:shd w:val="clear" w:color="auto" w:fill="auto"/>
            <w:noWrap/>
            <w:vAlign w:val="bottom"/>
            <w:hideMark/>
          </w:tcPr>
          <w:p w14:paraId="49F5B566" w14:textId="77777777" w:rsidR="00DD50D0" w:rsidRPr="00215660" w:rsidRDefault="00DD50D0" w:rsidP="00C226CB">
            <w:pPr>
              <w:jc w:val="right"/>
              <w:rPr>
                <w:sz w:val="18"/>
                <w:szCs w:val="18"/>
                <w:lang w:val="en-CA" w:eastAsia="en-CA"/>
              </w:rPr>
            </w:pPr>
            <w:r w:rsidRPr="00215660">
              <w:rPr>
                <w:sz w:val="18"/>
                <w:szCs w:val="18"/>
                <w:lang w:val="en-CA" w:eastAsia="en-CA"/>
              </w:rPr>
              <w:t>74</w:t>
            </w:r>
          </w:p>
        </w:tc>
        <w:tc>
          <w:tcPr>
            <w:tcW w:w="1150" w:type="dxa"/>
            <w:tcBorders>
              <w:top w:val="nil"/>
              <w:left w:val="nil"/>
              <w:bottom w:val="single" w:sz="4" w:space="0" w:color="auto"/>
              <w:right w:val="single" w:sz="4" w:space="0" w:color="auto"/>
            </w:tcBorders>
            <w:shd w:val="clear" w:color="auto" w:fill="auto"/>
            <w:noWrap/>
            <w:vAlign w:val="bottom"/>
            <w:hideMark/>
          </w:tcPr>
          <w:p w14:paraId="723CEF5B" w14:textId="77777777" w:rsidR="00DD50D0" w:rsidRPr="00215660" w:rsidRDefault="00DD50D0" w:rsidP="00C226CB">
            <w:pPr>
              <w:jc w:val="right"/>
              <w:rPr>
                <w:sz w:val="18"/>
                <w:szCs w:val="18"/>
                <w:lang w:val="en-CA" w:eastAsia="en-CA"/>
              </w:rPr>
            </w:pPr>
            <w:r w:rsidRPr="00215660">
              <w:rPr>
                <w:sz w:val="18"/>
                <w:szCs w:val="18"/>
                <w:lang w:val="en-CA" w:eastAsia="en-CA"/>
              </w:rPr>
              <w:t>74</w:t>
            </w:r>
          </w:p>
        </w:tc>
        <w:tc>
          <w:tcPr>
            <w:tcW w:w="1111" w:type="dxa"/>
            <w:tcBorders>
              <w:top w:val="nil"/>
              <w:left w:val="nil"/>
              <w:bottom w:val="single" w:sz="4" w:space="0" w:color="auto"/>
              <w:right w:val="single" w:sz="4" w:space="0" w:color="auto"/>
            </w:tcBorders>
            <w:shd w:val="clear" w:color="auto" w:fill="auto"/>
            <w:noWrap/>
            <w:vAlign w:val="bottom"/>
            <w:hideMark/>
          </w:tcPr>
          <w:p w14:paraId="26B76614" w14:textId="77777777" w:rsidR="00DD50D0" w:rsidRPr="00215660" w:rsidRDefault="00DD50D0" w:rsidP="00C226CB">
            <w:pPr>
              <w:jc w:val="right"/>
              <w:rPr>
                <w:sz w:val="18"/>
                <w:szCs w:val="18"/>
                <w:lang w:val="en-CA" w:eastAsia="en-CA"/>
              </w:rPr>
            </w:pPr>
            <w:r w:rsidRPr="00215660">
              <w:rPr>
                <w:sz w:val="18"/>
                <w:szCs w:val="18"/>
                <w:lang w:val="en-CA" w:eastAsia="en-CA"/>
              </w:rPr>
              <w:t>100</w:t>
            </w:r>
          </w:p>
        </w:tc>
        <w:tc>
          <w:tcPr>
            <w:tcW w:w="1475" w:type="dxa"/>
            <w:tcBorders>
              <w:top w:val="nil"/>
              <w:left w:val="nil"/>
              <w:bottom w:val="single" w:sz="4" w:space="0" w:color="auto"/>
              <w:right w:val="single" w:sz="4" w:space="0" w:color="auto"/>
            </w:tcBorders>
            <w:shd w:val="clear" w:color="auto" w:fill="auto"/>
            <w:noWrap/>
            <w:vAlign w:val="bottom"/>
            <w:hideMark/>
          </w:tcPr>
          <w:p w14:paraId="64D3D605" w14:textId="77777777" w:rsidR="00DD50D0" w:rsidRPr="00215660" w:rsidRDefault="00DD50D0" w:rsidP="00C226CB">
            <w:pPr>
              <w:jc w:val="right"/>
              <w:rPr>
                <w:sz w:val="18"/>
                <w:szCs w:val="18"/>
                <w:lang w:val="en-CA" w:eastAsia="en-CA"/>
              </w:rPr>
            </w:pPr>
            <w:r w:rsidRPr="00215660">
              <w:rPr>
                <w:sz w:val="18"/>
                <w:szCs w:val="18"/>
                <w:lang w:val="en-CA" w:eastAsia="en-CA"/>
              </w:rPr>
              <w:t>52,035,806</w:t>
            </w:r>
          </w:p>
        </w:tc>
        <w:tc>
          <w:tcPr>
            <w:tcW w:w="1276" w:type="dxa"/>
            <w:tcBorders>
              <w:top w:val="nil"/>
              <w:left w:val="nil"/>
              <w:bottom w:val="single" w:sz="4" w:space="0" w:color="auto"/>
              <w:right w:val="single" w:sz="4" w:space="0" w:color="auto"/>
            </w:tcBorders>
            <w:shd w:val="clear" w:color="auto" w:fill="auto"/>
            <w:noWrap/>
            <w:vAlign w:val="bottom"/>
            <w:hideMark/>
          </w:tcPr>
          <w:p w14:paraId="2DC665F8" w14:textId="77777777" w:rsidR="00DD50D0" w:rsidRPr="00215660" w:rsidRDefault="00DD50D0" w:rsidP="00C226CB">
            <w:pPr>
              <w:jc w:val="right"/>
              <w:rPr>
                <w:sz w:val="18"/>
                <w:szCs w:val="18"/>
                <w:lang w:val="en-CA" w:eastAsia="en-CA"/>
              </w:rPr>
            </w:pPr>
            <w:r w:rsidRPr="00215660">
              <w:rPr>
                <w:sz w:val="18"/>
                <w:szCs w:val="18"/>
                <w:lang w:val="en-CA" w:eastAsia="en-CA"/>
              </w:rPr>
              <w:t>52,035,806</w:t>
            </w:r>
          </w:p>
        </w:tc>
        <w:tc>
          <w:tcPr>
            <w:tcW w:w="1276" w:type="dxa"/>
            <w:tcBorders>
              <w:top w:val="nil"/>
              <w:left w:val="nil"/>
              <w:bottom w:val="single" w:sz="4" w:space="0" w:color="auto"/>
              <w:right w:val="single" w:sz="4" w:space="0" w:color="auto"/>
            </w:tcBorders>
            <w:shd w:val="clear" w:color="auto" w:fill="auto"/>
            <w:noWrap/>
            <w:vAlign w:val="bottom"/>
            <w:hideMark/>
          </w:tcPr>
          <w:p w14:paraId="2F42A101" w14:textId="77777777" w:rsidR="00DD50D0" w:rsidRPr="00215660" w:rsidRDefault="00DD50D0" w:rsidP="00C226CB">
            <w:pPr>
              <w:jc w:val="right"/>
              <w:rPr>
                <w:sz w:val="18"/>
                <w:szCs w:val="18"/>
                <w:lang w:val="en-CA" w:eastAsia="en-CA"/>
              </w:rPr>
            </w:pPr>
            <w:r w:rsidRPr="00215660">
              <w:rPr>
                <w:sz w:val="18"/>
                <w:szCs w:val="18"/>
                <w:lang w:val="en-CA" w:eastAsia="en-CA"/>
              </w:rPr>
              <w:t>0</w:t>
            </w:r>
          </w:p>
        </w:tc>
        <w:tc>
          <w:tcPr>
            <w:tcW w:w="1075" w:type="dxa"/>
            <w:tcBorders>
              <w:top w:val="nil"/>
              <w:left w:val="nil"/>
              <w:bottom w:val="single" w:sz="4" w:space="0" w:color="auto"/>
              <w:right w:val="single" w:sz="4" w:space="0" w:color="auto"/>
            </w:tcBorders>
            <w:shd w:val="clear" w:color="auto" w:fill="auto"/>
            <w:noWrap/>
            <w:vAlign w:val="bottom"/>
            <w:hideMark/>
          </w:tcPr>
          <w:p w14:paraId="2A2768E6" w14:textId="77777777" w:rsidR="00DD50D0" w:rsidRPr="00215660" w:rsidRDefault="00DD50D0" w:rsidP="00C226CB">
            <w:pPr>
              <w:jc w:val="right"/>
              <w:rPr>
                <w:sz w:val="18"/>
                <w:szCs w:val="18"/>
                <w:lang w:val="en-CA" w:eastAsia="en-CA"/>
              </w:rPr>
            </w:pPr>
            <w:r w:rsidRPr="00215660">
              <w:rPr>
                <w:sz w:val="18"/>
                <w:szCs w:val="18"/>
                <w:lang w:val="en-CA" w:eastAsia="en-CA"/>
              </w:rPr>
              <w:t>100</w:t>
            </w:r>
          </w:p>
        </w:tc>
      </w:tr>
      <w:tr w:rsidR="00DD50D0" w:rsidRPr="00215660" w14:paraId="2632C881" w14:textId="77777777" w:rsidTr="00DD50D0">
        <w:trPr>
          <w:trHeight w:val="264"/>
        </w:trPr>
        <w:tc>
          <w:tcPr>
            <w:tcW w:w="993" w:type="dxa"/>
            <w:tcBorders>
              <w:top w:val="nil"/>
              <w:left w:val="single" w:sz="4" w:space="0" w:color="auto"/>
              <w:bottom w:val="single" w:sz="4" w:space="0" w:color="auto"/>
              <w:right w:val="single" w:sz="4" w:space="0" w:color="auto"/>
            </w:tcBorders>
            <w:shd w:val="clear" w:color="auto" w:fill="auto"/>
            <w:noWrap/>
            <w:hideMark/>
          </w:tcPr>
          <w:p w14:paraId="47872655" w14:textId="77777777" w:rsidR="00DD50D0" w:rsidRPr="00215660" w:rsidRDefault="00DD50D0" w:rsidP="00C226CB">
            <w:pPr>
              <w:jc w:val="left"/>
              <w:rPr>
                <w:sz w:val="18"/>
                <w:szCs w:val="18"/>
                <w:lang w:val="en-CA" w:eastAsia="en-CA"/>
              </w:rPr>
            </w:pPr>
            <w:r w:rsidRPr="00215660">
              <w:rPr>
                <w:sz w:val="18"/>
                <w:szCs w:val="18"/>
                <w:lang w:val="en-CA" w:eastAsia="en-CA"/>
              </w:rPr>
              <w:t xml:space="preserve">2006 </w:t>
            </w:r>
          </w:p>
        </w:tc>
        <w:tc>
          <w:tcPr>
            <w:tcW w:w="1083" w:type="dxa"/>
            <w:tcBorders>
              <w:top w:val="nil"/>
              <w:left w:val="nil"/>
              <w:bottom w:val="single" w:sz="4" w:space="0" w:color="auto"/>
              <w:right w:val="single" w:sz="4" w:space="0" w:color="auto"/>
            </w:tcBorders>
            <w:shd w:val="clear" w:color="auto" w:fill="auto"/>
            <w:noWrap/>
            <w:vAlign w:val="bottom"/>
            <w:hideMark/>
          </w:tcPr>
          <w:p w14:paraId="26D666AB" w14:textId="77777777" w:rsidR="00DD50D0" w:rsidRPr="00215660" w:rsidRDefault="00DD50D0" w:rsidP="00C226CB">
            <w:pPr>
              <w:jc w:val="right"/>
              <w:rPr>
                <w:sz w:val="18"/>
                <w:szCs w:val="18"/>
                <w:lang w:val="en-CA" w:eastAsia="en-CA"/>
              </w:rPr>
            </w:pPr>
            <w:r w:rsidRPr="00215660">
              <w:rPr>
                <w:sz w:val="18"/>
                <w:szCs w:val="18"/>
                <w:lang w:val="en-CA" w:eastAsia="en-CA"/>
              </w:rPr>
              <w:t>44</w:t>
            </w:r>
          </w:p>
        </w:tc>
        <w:tc>
          <w:tcPr>
            <w:tcW w:w="1150" w:type="dxa"/>
            <w:tcBorders>
              <w:top w:val="nil"/>
              <w:left w:val="nil"/>
              <w:bottom w:val="single" w:sz="4" w:space="0" w:color="auto"/>
              <w:right w:val="single" w:sz="4" w:space="0" w:color="auto"/>
            </w:tcBorders>
            <w:shd w:val="clear" w:color="auto" w:fill="auto"/>
            <w:noWrap/>
            <w:vAlign w:val="bottom"/>
            <w:hideMark/>
          </w:tcPr>
          <w:p w14:paraId="0A2D7528" w14:textId="77777777" w:rsidR="00DD50D0" w:rsidRPr="00215660" w:rsidRDefault="00DD50D0" w:rsidP="00C226CB">
            <w:pPr>
              <w:jc w:val="right"/>
              <w:rPr>
                <w:sz w:val="18"/>
                <w:szCs w:val="18"/>
                <w:lang w:val="en-CA" w:eastAsia="en-CA"/>
              </w:rPr>
            </w:pPr>
            <w:r w:rsidRPr="00215660">
              <w:rPr>
                <w:sz w:val="18"/>
                <w:szCs w:val="18"/>
                <w:lang w:val="en-CA" w:eastAsia="en-CA"/>
              </w:rPr>
              <w:t>43</w:t>
            </w:r>
          </w:p>
        </w:tc>
        <w:tc>
          <w:tcPr>
            <w:tcW w:w="1111" w:type="dxa"/>
            <w:tcBorders>
              <w:top w:val="nil"/>
              <w:left w:val="nil"/>
              <w:bottom w:val="single" w:sz="4" w:space="0" w:color="auto"/>
              <w:right w:val="single" w:sz="4" w:space="0" w:color="auto"/>
            </w:tcBorders>
            <w:shd w:val="clear" w:color="auto" w:fill="auto"/>
            <w:noWrap/>
            <w:vAlign w:val="bottom"/>
            <w:hideMark/>
          </w:tcPr>
          <w:p w14:paraId="0CF43A81" w14:textId="77777777" w:rsidR="00DD50D0" w:rsidRPr="00215660" w:rsidRDefault="00DD50D0" w:rsidP="00C226CB">
            <w:pPr>
              <w:jc w:val="right"/>
              <w:rPr>
                <w:sz w:val="18"/>
                <w:szCs w:val="18"/>
                <w:lang w:val="en-CA" w:eastAsia="en-CA"/>
              </w:rPr>
            </w:pPr>
            <w:r w:rsidRPr="00215660">
              <w:rPr>
                <w:sz w:val="18"/>
                <w:szCs w:val="18"/>
                <w:lang w:val="en-CA" w:eastAsia="en-CA"/>
              </w:rPr>
              <w:t>98</w:t>
            </w:r>
          </w:p>
        </w:tc>
        <w:tc>
          <w:tcPr>
            <w:tcW w:w="1475" w:type="dxa"/>
            <w:tcBorders>
              <w:top w:val="nil"/>
              <w:left w:val="nil"/>
              <w:bottom w:val="single" w:sz="4" w:space="0" w:color="auto"/>
              <w:right w:val="single" w:sz="4" w:space="0" w:color="auto"/>
            </w:tcBorders>
            <w:shd w:val="clear" w:color="auto" w:fill="auto"/>
            <w:noWrap/>
            <w:vAlign w:val="bottom"/>
            <w:hideMark/>
          </w:tcPr>
          <w:p w14:paraId="10751878" w14:textId="77777777" w:rsidR="00DD50D0" w:rsidRPr="00215660" w:rsidRDefault="00DD50D0" w:rsidP="00C226CB">
            <w:pPr>
              <w:jc w:val="right"/>
              <w:rPr>
                <w:sz w:val="18"/>
                <w:szCs w:val="18"/>
                <w:lang w:val="en-CA" w:eastAsia="en-CA"/>
              </w:rPr>
            </w:pPr>
            <w:r w:rsidRPr="00215660">
              <w:rPr>
                <w:sz w:val="18"/>
                <w:szCs w:val="18"/>
                <w:lang w:val="en-CA" w:eastAsia="en-CA"/>
              </w:rPr>
              <w:t>20,760,992</w:t>
            </w:r>
          </w:p>
        </w:tc>
        <w:tc>
          <w:tcPr>
            <w:tcW w:w="1276" w:type="dxa"/>
            <w:tcBorders>
              <w:top w:val="nil"/>
              <w:left w:val="nil"/>
              <w:bottom w:val="single" w:sz="4" w:space="0" w:color="auto"/>
              <w:right w:val="single" w:sz="4" w:space="0" w:color="auto"/>
            </w:tcBorders>
            <w:shd w:val="clear" w:color="auto" w:fill="auto"/>
            <w:noWrap/>
            <w:vAlign w:val="bottom"/>
            <w:hideMark/>
          </w:tcPr>
          <w:p w14:paraId="77387082" w14:textId="77777777" w:rsidR="00DD50D0" w:rsidRPr="00215660" w:rsidRDefault="00DD50D0" w:rsidP="00C226CB">
            <w:pPr>
              <w:jc w:val="right"/>
              <w:rPr>
                <w:sz w:val="18"/>
                <w:szCs w:val="18"/>
                <w:lang w:val="en-CA" w:eastAsia="en-CA"/>
              </w:rPr>
            </w:pPr>
            <w:r w:rsidRPr="00215660">
              <w:rPr>
                <w:sz w:val="18"/>
                <w:szCs w:val="18"/>
                <w:lang w:val="en-CA" w:eastAsia="en-CA"/>
              </w:rPr>
              <w:t>20,533,030</w:t>
            </w:r>
          </w:p>
        </w:tc>
        <w:tc>
          <w:tcPr>
            <w:tcW w:w="1276" w:type="dxa"/>
            <w:tcBorders>
              <w:top w:val="nil"/>
              <w:left w:val="nil"/>
              <w:bottom w:val="single" w:sz="4" w:space="0" w:color="auto"/>
              <w:right w:val="single" w:sz="4" w:space="0" w:color="auto"/>
            </w:tcBorders>
            <w:shd w:val="clear" w:color="auto" w:fill="auto"/>
            <w:noWrap/>
            <w:vAlign w:val="bottom"/>
            <w:hideMark/>
          </w:tcPr>
          <w:p w14:paraId="4B411EEA" w14:textId="77777777" w:rsidR="00DD50D0" w:rsidRPr="00215660" w:rsidRDefault="00DD50D0" w:rsidP="00C226CB">
            <w:pPr>
              <w:jc w:val="right"/>
              <w:rPr>
                <w:sz w:val="18"/>
                <w:szCs w:val="18"/>
                <w:lang w:val="en-CA" w:eastAsia="en-CA"/>
              </w:rPr>
            </w:pPr>
            <w:r w:rsidRPr="00215660">
              <w:rPr>
                <w:sz w:val="18"/>
                <w:szCs w:val="18"/>
                <w:lang w:val="en-CA" w:eastAsia="en-CA"/>
              </w:rPr>
              <w:t>227,962</w:t>
            </w:r>
          </w:p>
        </w:tc>
        <w:tc>
          <w:tcPr>
            <w:tcW w:w="1075" w:type="dxa"/>
            <w:tcBorders>
              <w:top w:val="nil"/>
              <w:left w:val="nil"/>
              <w:bottom w:val="single" w:sz="4" w:space="0" w:color="auto"/>
              <w:right w:val="single" w:sz="4" w:space="0" w:color="auto"/>
            </w:tcBorders>
            <w:shd w:val="clear" w:color="auto" w:fill="auto"/>
            <w:noWrap/>
            <w:vAlign w:val="bottom"/>
            <w:hideMark/>
          </w:tcPr>
          <w:p w14:paraId="1C4BE23C" w14:textId="77777777" w:rsidR="00DD50D0" w:rsidRPr="00215660" w:rsidRDefault="00DD50D0" w:rsidP="00C226CB">
            <w:pPr>
              <w:jc w:val="right"/>
              <w:rPr>
                <w:sz w:val="18"/>
                <w:szCs w:val="18"/>
                <w:lang w:val="en-CA" w:eastAsia="en-CA"/>
              </w:rPr>
            </w:pPr>
            <w:r w:rsidRPr="00215660">
              <w:rPr>
                <w:sz w:val="18"/>
                <w:szCs w:val="18"/>
                <w:lang w:val="en-CA" w:eastAsia="en-CA"/>
              </w:rPr>
              <w:t>99</w:t>
            </w:r>
          </w:p>
        </w:tc>
      </w:tr>
      <w:tr w:rsidR="00DD50D0" w:rsidRPr="00215660" w14:paraId="5F7A1752" w14:textId="77777777" w:rsidTr="00DD50D0">
        <w:trPr>
          <w:trHeight w:val="264"/>
        </w:trPr>
        <w:tc>
          <w:tcPr>
            <w:tcW w:w="993" w:type="dxa"/>
            <w:tcBorders>
              <w:top w:val="nil"/>
              <w:left w:val="single" w:sz="4" w:space="0" w:color="auto"/>
              <w:bottom w:val="single" w:sz="4" w:space="0" w:color="auto"/>
              <w:right w:val="single" w:sz="4" w:space="0" w:color="auto"/>
            </w:tcBorders>
            <w:shd w:val="clear" w:color="auto" w:fill="auto"/>
            <w:noWrap/>
            <w:hideMark/>
          </w:tcPr>
          <w:p w14:paraId="0542B2E4" w14:textId="77777777" w:rsidR="00DD50D0" w:rsidRPr="00215660" w:rsidRDefault="00DD50D0" w:rsidP="00C226CB">
            <w:pPr>
              <w:jc w:val="left"/>
              <w:rPr>
                <w:sz w:val="18"/>
                <w:szCs w:val="18"/>
                <w:lang w:val="en-CA" w:eastAsia="en-CA"/>
              </w:rPr>
            </w:pPr>
            <w:r w:rsidRPr="00215660">
              <w:rPr>
                <w:sz w:val="18"/>
                <w:szCs w:val="18"/>
                <w:lang w:val="en-CA" w:eastAsia="en-CA"/>
              </w:rPr>
              <w:t xml:space="preserve">2007 </w:t>
            </w:r>
          </w:p>
        </w:tc>
        <w:tc>
          <w:tcPr>
            <w:tcW w:w="1083" w:type="dxa"/>
            <w:tcBorders>
              <w:top w:val="nil"/>
              <w:left w:val="nil"/>
              <w:bottom w:val="single" w:sz="4" w:space="0" w:color="auto"/>
              <w:right w:val="single" w:sz="4" w:space="0" w:color="auto"/>
            </w:tcBorders>
            <w:shd w:val="clear" w:color="auto" w:fill="auto"/>
            <w:noWrap/>
            <w:vAlign w:val="bottom"/>
            <w:hideMark/>
          </w:tcPr>
          <w:p w14:paraId="6AD586E1" w14:textId="77777777" w:rsidR="00DD50D0" w:rsidRPr="00215660" w:rsidRDefault="00DD50D0" w:rsidP="00C226CB">
            <w:pPr>
              <w:jc w:val="right"/>
              <w:rPr>
                <w:sz w:val="18"/>
                <w:szCs w:val="18"/>
                <w:lang w:val="en-CA" w:eastAsia="en-CA"/>
              </w:rPr>
            </w:pPr>
            <w:r w:rsidRPr="00215660">
              <w:rPr>
                <w:sz w:val="18"/>
                <w:szCs w:val="18"/>
                <w:lang w:val="en-CA" w:eastAsia="en-CA"/>
              </w:rPr>
              <w:t>42</w:t>
            </w:r>
          </w:p>
        </w:tc>
        <w:tc>
          <w:tcPr>
            <w:tcW w:w="1150" w:type="dxa"/>
            <w:tcBorders>
              <w:top w:val="nil"/>
              <w:left w:val="nil"/>
              <w:bottom w:val="single" w:sz="4" w:space="0" w:color="auto"/>
              <w:right w:val="single" w:sz="4" w:space="0" w:color="auto"/>
            </w:tcBorders>
            <w:shd w:val="clear" w:color="auto" w:fill="auto"/>
            <w:noWrap/>
            <w:vAlign w:val="bottom"/>
            <w:hideMark/>
          </w:tcPr>
          <w:p w14:paraId="1CA44C78" w14:textId="77777777" w:rsidR="00DD50D0" w:rsidRPr="00215660" w:rsidRDefault="00DD50D0" w:rsidP="00C226CB">
            <w:pPr>
              <w:jc w:val="right"/>
              <w:rPr>
                <w:sz w:val="18"/>
                <w:szCs w:val="18"/>
                <w:lang w:val="en-CA" w:eastAsia="en-CA"/>
              </w:rPr>
            </w:pPr>
            <w:r w:rsidRPr="00215660">
              <w:rPr>
                <w:sz w:val="18"/>
                <w:szCs w:val="18"/>
                <w:lang w:val="en-CA" w:eastAsia="en-CA"/>
              </w:rPr>
              <w:t>42</w:t>
            </w:r>
          </w:p>
        </w:tc>
        <w:tc>
          <w:tcPr>
            <w:tcW w:w="1111" w:type="dxa"/>
            <w:tcBorders>
              <w:top w:val="nil"/>
              <w:left w:val="nil"/>
              <w:bottom w:val="single" w:sz="4" w:space="0" w:color="auto"/>
              <w:right w:val="single" w:sz="4" w:space="0" w:color="auto"/>
            </w:tcBorders>
            <w:shd w:val="clear" w:color="auto" w:fill="auto"/>
            <w:noWrap/>
            <w:vAlign w:val="bottom"/>
            <w:hideMark/>
          </w:tcPr>
          <w:p w14:paraId="66164C44" w14:textId="77777777" w:rsidR="00DD50D0" w:rsidRPr="00215660" w:rsidRDefault="00DD50D0" w:rsidP="00C226CB">
            <w:pPr>
              <w:jc w:val="right"/>
              <w:rPr>
                <w:sz w:val="18"/>
                <w:szCs w:val="18"/>
                <w:lang w:val="en-CA" w:eastAsia="en-CA"/>
              </w:rPr>
            </w:pPr>
            <w:r w:rsidRPr="00215660">
              <w:rPr>
                <w:sz w:val="18"/>
                <w:szCs w:val="18"/>
                <w:lang w:val="en-CA" w:eastAsia="en-CA"/>
              </w:rPr>
              <w:t>100</w:t>
            </w:r>
          </w:p>
        </w:tc>
        <w:tc>
          <w:tcPr>
            <w:tcW w:w="1475" w:type="dxa"/>
            <w:tcBorders>
              <w:top w:val="nil"/>
              <w:left w:val="nil"/>
              <w:bottom w:val="single" w:sz="4" w:space="0" w:color="auto"/>
              <w:right w:val="single" w:sz="4" w:space="0" w:color="auto"/>
            </w:tcBorders>
            <w:shd w:val="clear" w:color="auto" w:fill="auto"/>
            <w:noWrap/>
            <w:vAlign w:val="bottom"/>
            <w:hideMark/>
          </w:tcPr>
          <w:p w14:paraId="0078C125" w14:textId="77777777" w:rsidR="00DD50D0" w:rsidRPr="00215660" w:rsidRDefault="00DD50D0" w:rsidP="00C226CB">
            <w:pPr>
              <w:jc w:val="right"/>
              <w:rPr>
                <w:sz w:val="18"/>
                <w:szCs w:val="18"/>
                <w:lang w:val="en-CA" w:eastAsia="en-CA"/>
              </w:rPr>
            </w:pPr>
            <w:r w:rsidRPr="00215660">
              <w:rPr>
                <w:sz w:val="18"/>
                <w:szCs w:val="18"/>
                <w:lang w:val="en-CA" w:eastAsia="en-CA"/>
              </w:rPr>
              <w:t>24,196,074</w:t>
            </w:r>
          </w:p>
        </w:tc>
        <w:tc>
          <w:tcPr>
            <w:tcW w:w="1276" w:type="dxa"/>
            <w:tcBorders>
              <w:top w:val="nil"/>
              <w:left w:val="nil"/>
              <w:bottom w:val="single" w:sz="4" w:space="0" w:color="auto"/>
              <w:right w:val="single" w:sz="4" w:space="0" w:color="auto"/>
            </w:tcBorders>
            <w:shd w:val="clear" w:color="auto" w:fill="auto"/>
            <w:noWrap/>
            <w:vAlign w:val="bottom"/>
            <w:hideMark/>
          </w:tcPr>
          <w:p w14:paraId="33966642" w14:textId="77777777" w:rsidR="00DD50D0" w:rsidRPr="00215660" w:rsidRDefault="00DD50D0" w:rsidP="00C226CB">
            <w:pPr>
              <w:jc w:val="right"/>
              <w:rPr>
                <w:sz w:val="18"/>
                <w:szCs w:val="18"/>
                <w:lang w:val="en-CA" w:eastAsia="en-CA"/>
              </w:rPr>
            </w:pPr>
            <w:r w:rsidRPr="00215660">
              <w:rPr>
                <w:sz w:val="18"/>
                <w:szCs w:val="18"/>
                <w:lang w:val="en-CA" w:eastAsia="en-CA"/>
              </w:rPr>
              <w:t>24,161,671</w:t>
            </w:r>
          </w:p>
        </w:tc>
        <w:tc>
          <w:tcPr>
            <w:tcW w:w="1276" w:type="dxa"/>
            <w:tcBorders>
              <w:top w:val="nil"/>
              <w:left w:val="nil"/>
              <w:bottom w:val="single" w:sz="4" w:space="0" w:color="auto"/>
              <w:right w:val="single" w:sz="4" w:space="0" w:color="auto"/>
            </w:tcBorders>
            <w:shd w:val="clear" w:color="auto" w:fill="auto"/>
            <w:noWrap/>
            <w:vAlign w:val="bottom"/>
            <w:hideMark/>
          </w:tcPr>
          <w:p w14:paraId="2BDDC633" w14:textId="77777777" w:rsidR="00DD50D0" w:rsidRPr="00215660" w:rsidRDefault="00DD50D0" w:rsidP="00C226CB">
            <w:pPr>
              <w:jc w:val="right"/>
              <w:rPr>
                <w:sz w:val="18"/>
                <w:szCs w:val="18"/>
                <w:lang w:val="en-CA" w:eastAsia="en-CA"/>
              </w:rPr>
            </w:pPr>
            <w:r w:rsidRPr="00215660">
              <w:rPr>
                <w:sz w:val="18"/>
                <w:szCs w:val="18"/>
                <w:lang w:val="en-CA" w:eastAsia="en-CA"/>
              </w:rPr>
              <w:t>34,403</w:t>
            </w:r>
          </w:p>
        </w:tc>
        <w:tc>
          <w:tcPr>
            <w:tcW w:w="1075" w:type="dxa"/>
            <w:tcBorders>
              <w:top w:val="nil"/>
              <w:left w:val="nil"/>
              <w:bottom w:val="single" w:sz="4" w:space="0" w:color="auto"/>
              <w:right w:val="single" w:sz="4" w:space="0" w:color="auto"/>
            </w:tcBorders>
            <w:shd w:val="clear" w:color="auto" w:fill="auto"/>
            <w:noWrap/>
            <w:vAlign w:val="bottom"/>
            <w:hideMark/>
          </w:tcPr>
          <w:p w14:paraId="760957CC" w14:textId="77777777" w:rsidR="00DD50D0" w:rsidRPr="00215660" w:rsidRDefault="00DD50D0" w:rsidP="00C226CB">
            <w:pPr>
              <w:jc w:val="right"/>
              <w:rPr>
                <w:sz w:val="18"/>
                <w:szCs w:val="18"/>
                <w:lang w:val="en-CA" w:eastAsia="en-CA"/>
              </w:rPr>
            </w:pPr>
            <w:r w:rsidRPr="00215660">
              <w:rPr>
                <w:sz w:val="18"/>
                <w:szCs w:val="18"/>
                <w:lang w:val="en-CA" w:eastAsia="en-CA"/>
              </w:rPr>
              <w:t>100</w:t>
            </w:r>
          </w:p>
        </w:tc>
      </w:tr>
      <w:tr w:rsidR="00DD50D0" w:rsidRPr="00215660" w14:paraId="14D49462" w14:textId="77777777" w:rsidTr="00DD50D0">
        <w:trPr>
          <w:trHeight w:val="264"/>
        </w:trPr>
        <w:tc>
          <w:tcPr>
            <w:tcW w:w="993" w:type="dxa"/>
            <w:tcBorders>
              <w:top w:val="nil"/>
              <w:left w:val="single" w:sz="4" w:space="0" w:color="auto"/>
              <w:bottom w:val="single" w:sz="4" w:space="0" w:color="auto"/>
              <w:right w:val="single" w:sz="4" w:space="0" w:color="auto"/>
            </w:tcBorders>
            <w:shd w:val="clear" w:color="auto" w:fill="auto"/>
            <w:noWrap/>
            <w:hideMark/>
          </w:tcPr>
          <w:p w14:paraId="69DD7DBA" w14:textId="77777777" w:rsidR="00DD50D0" w:rsidRPr="00215660" w:rsidRDefault="00DD50D0" w:rsidP="00C226CB">
            <w:pPr>
              <w:jc w:val="left"/>
              <w:rPr>
                <w:sz w:val="18"/>
                <w:szCs w:val="18"/>
                <w:lang w:val="en-CA" w:eastAsia="en-CA"/>
              </w:rPr>
            </w:pPr>
            <w:r w:rsidRPr="00215660">
              <w:rPr>
                <w:sz w:val="18"/>
                <w:szCs w:val="18"/>
                <w:lang w:val="en-CA" w:eastAsia="en-CA"/>
              </w:rPr>
              <w:t xml:space="preserve">2008 </w:t>
            </w:r>
          </w:p>
        </w:tc>
        <w:tc>
          <w:tcPr>
            <w:tcW w:w="1083" w:type="dxa"/>
            <w:tcBorders>
              <w:top w:val="nil"/>
              <w:left w:val="nil"/>
              <w:bottom w:val="single" w:sz="4" w:space="0" w:color="auto"/>
              <w:right w:val="single" w:sz="4" w:space="0" w:color="auto"/>
            </w:tcBorders>
            <w:shd w:val="clear" w:color="auto" w:fill="auto"/>
            <w:noWrap/>
            <w:vAlign w:val="bottom"/>
            <w:hideMark/>
          </w:tcPr>
          <w:p w14:paraId="712D39B6" w14:textId="77777777" w:rsidR="00DD50D0" w:rsidRPr="00215660" w:rsidRDefault="00DD50D0" w:rsidP="00C226CB">
            <w:pPr>
              <w:jc w:val="right"/>
              <w:rPr>
                <w:sz w:val="18"/>
                <w:szCs w:val="18"/>
                <w:lang w:val="en-CA" w:eastAsia="en-CA"/>
              </w:rPr>
            </w:pPr>
            <w:r w:rsidRPr="00215660">
              <w:rPr>
                <w:sz w:val="18"/>
                <w:szCs w:val="18"/>
                <w:lang w:val="en-CA" w:eastAsia="en-CA"/>
              </w:rPr>
              <w:t>78</w:t>
            </w:r>
          </w:p>
        </w:tc>
        <w:tc>
          <w:tcPr>
            <w:tcW w:w="1150" w:type="dxa"/>
            <w:tcBorders>
              <w:top w:val="nil"/>
              <w:left w:val="nil"/>
              <w:bottom w:val="single" w:sz="4" w:space="0" w:color="auto"/>
              <w:right w:val="single" w:sz="4" w:space="0" w:color="auto"/>
            </w:tcBorders>
            <w:shd w:val="clear" w:color="auto" w:fill="auto"/>
            <w:noWrap/>
            <w:vAlign w:val="bottom"/>
            <w:hideMark/>
          </w:tcPr>
          <w:p w14:paraId="6F0BDF98" w14:textId="77777777" w:rsidR="00DD50D0" w:rsidRPr="00215660" w:rsidRDefault="00DD50D0" w:rsidP="00C226CB">
            <w:pPr>
              <w:jc w:val="right"/>
              <w:rPr>
                <w:sz w:val="18"/>
                <w:szCs w:val="18"/>
                <w:lang w:val="en-CA" w:eastAsia="en-CA"/>
              </w:rPr>
            </w:pPr>
            <w:r w:rsidRPr="00215660">
              <w:rPr>
                <w:sz w:val="18"/>
                <w:szCs w:val="18"/>
                <w:lang w:val="en-CA" w:eastAsia="en-CA"/>
              </w:rPr>
              <w:t>75</w:t>
            </w:r>
          </w:p>
        </w:tc>
        <w:tc>
          <w:tcPr>
            <w:tcW w:w="1111" w:type="dxa"/>
            <w:tcBorders>
              <w:top w:val="nil"/>
              <w:left w:val="nil"/>
              <w:bottom w:val="single" w:sz="4" w:space="0" w:color="auto"/>
              <w:right w:val="single" w:sz="4" w:space="0" w:color="auto"/>
            </w:tcBorders>
            <w:shd w:val="clear" w:color="auto" w:fill="auto"/>
            <w:noWrap/>
            <w:vAlign w:val="bottom"/>
            <w:hideMark/>
          </w:tcPr>
          <w:p w14:paraId="358DBA63" w14:textId="77777777" w:rsidR="00DD50D0" w:rsidRPr="00215660" w:rsidRDefault="00DD50D0" w:rsidP="00C226CB">
            <w:pPr>
              <w:jc w:val="right"/>
              <w:rPr>
                <w:sz w:val="18"/>
                <w:szCs w:val="18"/>
                <w:lang w:val="en-CA" w:eastAsia="en-CA"/>
              </w:rPr>
            </w:pPr>
            <w:r w:rsidRPr="00215660">
              <w:rPr>
                <w:sz w:val="18"/>
                <w:szCs w:val="18"/>
                <w:lang w:val="en-CA" w:eastAsia="en-CA"/>
              </w:rPr>
              <w:t>96</w:t>
            </w:r>
          </w:p>
        </w:tc>
        <w:tc>
          <w:tcPr>
            <w:tcW w:w="1475" w:type="dxa"/>
            <w:tcBorders>
              <w:top w:val="nil"/>
              <w:left w:val="nil"/>
              <w:bottom w:val="single" w:sz="4" w:space="0" w:color="auto"/>
              <w:right w:val="single" w:sz="4" w:space="0" w:color="auto"/>
            </w:tcBorders>
            <w:shd w:val="clear" w:color="auto" w:fill="auto"/>
            <w:noWrap/>
            <w:vAlign w:val="bottom"/>
            <w:hideMark/>
          </w:tcPr>
          <w:p w14:paraId="19343EA9" w14:textId="77777777" w:rsidR="00DD50D0" w:rsidRPr="00215660" w:rsidRDefault="00DD50D0" w:rsidP="00C226CB">
            <w:pPr>
              <w:jc w:val="right"/>
              <w:rPr>
                <w:sz w:val="18"/>
                <w:szCs w:val="18"/>
                <w:lang w:val="en-CA" w:eastAsia="en-CA"/>
              </w:rPr>
            </w:pPr>
            <w:r w:rsidRPr="00215660">
              <w:rPr>
                <w:sz w:val="18"/>
                <w:szCs w:val="18"/>
                <w:lang w:val="en-CA" w:eastAsia="en-CA"/>
              </w:rPr>
              <w:t>33,437,487</w:t>
            </w:r>
          </w:p>
        </w:tc>
        <w:tc>
          <w:tcPr>
            <w:tcW w:w="1276" w:type="dxa"/>
            <w:tcBorders>
              <w:top w:val="nil"/>
              <w:left w:val="nil"/>
              <w:bottom w:val="single" w:sz="4" w:space="0" w:color="auto"/>
              <w:right w:val="single" w:sz="4" w:space="0" w:color="auto"/>
            </w:tcBorders>
            <w:shd w:val="clear" w:color="auto" w:fill="auto"/>
            <w:noWrap/>
            <w:vAlign w:val="bottom"/>
            <w:hideMark/>
          </w:tcPr>
          <w:p w14:paraId="045492F2" w14:textId="77777777" w:rsidR="00DD50D0" w:rsidRPr="00215660" w:rsidRDefault="00DD50D0" w:rsidP="00C226CB">
            <w:pPr>
              <w:jc w:val="right"/>
              <w:rPr>
                <w:sz w:val="18"/>
                <w:szCs w:val="18"/>
                <w:lang w:val="en-CA" w:eastAsia="en-CA"/>
              </w:rPr>
            </w:pPr>
            <w:r w:rsidRPr="00215660">
              <w:rPr>
                <w:sz w:val="18"/>
                <w:szCs w:val="18"/>
                <w:lang w:val="en-CA" w:eastAsia="en-CA"/>
              </w:rPr>
              <w:t>33,056,025</w:t>
            </w:r>
          </w:p>
        </w:tc>
        <w:tc>
          <w:tcPr>
            <w:tcW w:w="1276" w:type="dxa"/>
            <w:tcBorders>
              <w:top w:val="nil"/>
              <w:left w:val="nil"/>
              <w:bottom w:val="single" w:sz="4" w:space="0" w:color="auto"/>
              <w:right w:val="single" w:sz="4" w:space="0" w:color="auto"/>
            </w:tcBorders>
            <w:shd w:val="clear" w:color="auto" w:fill="auto"/>
            <w:noWrap/>
            <w:vAlign w:val="bottom"/>
            <w:hideMark/>
          </w:tcPr>
          <w:p w14:paraId="3B95EE35" w14:textId="77777777" w:rsidR="00DD50D0" w:rsidRPr="00215660" w:rsidRDefault="00DD50D0" w:rsidP="00C226CB">
            <w:pPr>
              <w:jc w:val="right"/>
              <w:rPr>
                <w:sz w:val="18"/>
                <w:szCs w:val="18"/>
                <w:lang w:val="en-CA" w:eastAsia="en-CA"/>
              </w:rPr>
            </w:pPr>
            <w:r w:rsidRPr="00215660">
              <w:rPr>
                <w:sz w:val="18"/>
                <w:szCs w:val="18"/>
                <w:lang w:val="en-CA" w:eastAsia="en-CA"/>
              </w:rPr>
              <w:t>381,462</w:t>
            </w:r>
          </w:p>
        </w:tc>
        <w:tc>
          <w:tcPr>
            <w:tcW w:w="1075" w:type="dxa"/>
            <w:tcBorders>
              <w:top w:val="nil"/>
              <w:left w:val="nil"/>
              <w:bottom w:val="single" w:sz="4" w:space="0" w:color="auto"/>
              <w:right w:val="single" w:sz="4" w:space="0" w:color="auto"/>
            </w:tcBorders>
            <w:shd w:val="clear" w:color="auto" w:fill="auto"/>
            <w:noWrap/>
            <w:vAlign w:val="bottom"/>
            <w:hideMark/>
          </w:tcPr>
          <w:p w14:paraId="01E04C1D" w14:textId="77777777" w:rsidR="00DD50D0" w:rsidRPr="00215660" w:rsidRDefault="00DD50D0" w:rsidP="00C226CB">
            <w:pPr>
              <w:jc w:val="right"/>
              <w:rPr>
                <w:sz w:val="18"/>
                <w:szCs w:val="18"/>
                <w:lang w:val="en-CA" w:eastAsia="en-CA"/>
              </w:rPr>
            </w:pPr>
            <w:r w:rsidRPr="00215660">
              <w:rPr>
                <w:sz w:val="18"/>
                <w:szCs w:val="18"/>
                <w:lang w:val="en-CA" w:eastAsia="en-CA"/>
              </w:rPr>
              <w:t>99</w:t>
            </w:r>
          </w:p>
        </w:tc>
      </w:tr>
      <w:tr w:rsidR="00DD50D0" w:rsidRPr="00215660" w14:paraId="573C912D" w14:textId="77777777" w:rsidTr="00DD50D0">
        <w:trPr>
          <w:trHeight w:val="264"/>
        </w:trPr>
        <w:tc>
          <w:tcPr>
            <w:tcW w:w="993" w:type="dxa"/>
            <w:tcBorders>
              <w:top w:val="nil"/>
              <w:left w:val="single" w:sz="4" w:space="0" w:color="auto"/>
              <w:bottom w:val="single" w:sz="4" w:space="0" w:color="auto"/>
              <w:right w:val="single" w:sz="4" w:space="0" w:color="auto"/>
            </w:tcBorders>
            <w:shd w:val="clear" w:color="auto" w:fill="auto"/>
            <w:noWrap/>
            <w:hideMark/>
          </w:tcPr>
          <w:p w14:paraId="3A4D2EA6" w14:textId="77777777" w:rsidR="00DD50D0" w:rsidRPr="00215660" w:rsidRDefault="00DD50D0" w:rsidP="00C226CB">
            <w:pPr>
              <w:jc w:val="left"/>
              <w:rPr>
                <w:sz w:val="18"/>
                <w:szCs w:val="18"/>
                <w:lang w:val="en-CA" w:eastAsia="en-CA"/>
              </w:rPr>
            </w:pPr>
            <w:r w:rsidRPr="00215660">
              <w:rPr>
                <w:sz w:val="18"/>
                <w:szCs w:val="18"/>
                <w:lang w:val="en-CA" w:eastAsia="en-CA"/>
              </w:rPr>
              <w:t xml:space="preserve">2009 </w:t>
            </w:r>
          </w:p>
        </w:tc>
        <w:tc>
          <w:tcPr>
            <w:tcW w:w="1083" w:type="dxa"/>
            <w:tcBorders>
              <w:top w:val="nil"/>
              <w:left w:val="nil"/>
              <w:bottom w:val="single" w:sz="4" w:space="0" w:color="auto"/>
              <w:right w:val="single" w:sz="4" w:space="0" w:color="auto"/>
            </w:tcBorders>
            <w:shd w:val="clear" w:color="auto" w:fill="auto"/>
            <w:noWrap/>
            <w:vAlign w:val="bottom"/>
            <w:hideMark/>
          </w:tcPr>
          <w:p w14:paraId="3E0365E1" w14:textId="77777777" w:rsidR="00DD50D0" w:rsidRPr="00215660" w:rsidRDefault="00DD50D0" w:rsidP="00C226CB">
            <w:pPr>
              <w:jc w:val="right"/>
              <w:rPr>
                <w:sz w:val="18"/>
                <w:szCs w:val="18"/>
                <w:lang w:val="en-CA" w:eastAsia="en-CA"/>
              </w:rPr>
            </w:pPr>
            <w:r w:rsidRPr="00215660">
              <w:rPr>
                <w:sz w:val="18"/>
                <w:szCs w:val="18"/>
                <w:lang w:val="en-CA" w:eastAsia="en-CA"/>
              </w:rPr>
              <w:t>70</w:t>
            </w:r>
          </w:p>
        </w:tc>
        <w:tc>
          <w:tcPr>
            <w:tcW w:w="1150" w:type="dxa"/>
            <w:tcBorders>
              <w:top w:val="nil"/>
              <w:left w:val="nil"/>
              <w:bottom w:val="single" w:sz="4" w:space="0" w:color="auto"/>
              <w:right w:val="single" w:sz="4" w:space="0" w:color="auto"/>
            </w:tcBorders>
            <w:shd w:val="clear" w:color="auto" w:fill="auto"/>
            <w:noWrap/>
            <w:vAlign w:val="bottom"/>
            <w:hideMark/>
          </w:tcPr>
          <w:p w14:paraId="23683ED5" w14:textId="77777777" w:rsidR="00DD50D0" w:rsidRPr="00215660" w:rsidRDefault="00DD50D0" w:rsidP="00C226CB">
            <w:pPr>
              <w:jc w:val="right"/>
              <w:rPr>
                <w:sz w:val="18"/>
                <w:szCs w:val="18"/>
                <w:lang w:val="en-CA" w:eastAsia="en-CA"/>
              </w:rPr>
            </w:pPr>
            <w:r w:rsidRPr="00215660">
              <w:rPr>
                <w:sz w:val="18"/>
                <w:szCs w:val="18"/>
                <w:lang w:val="en-CA" w:eastAsia="en-CA"/>
              </w:rPr>
              <w:t>68</w:t>
            </w:r>
          </w:p>
        </w:tc>
        <w:tc>
          <w:tcPr>
            <w:tcW w:w="1111" w:type="dxa"/>
            <w:tcBorders>
              <w:top w:val="nil"/>
              <w:left w:val="nil"/>
              <w:bottom w:val="single" w:sz="4" w:space="0" w:color="auto"/>
              <w:right w:val="single" w:sz="4" w:space="0" w:color="auto"/>
            </w:tcBorders>
            <w:shd w:val="clear" w:color="auto" w:fill="auto"/>
            <w:noWrap/>
            <w:vAlign w:val="bottom"/>
            <w:hideMark/>
          </w:tcPr>
          <w:p w14:paraId="713F3FE7" w14:textId="77777777" w:rsidR="00DD50D0" w:rsidRPr="00215660" w:rsidRDefault="00DD50D0" w:rsidP="00C226CB">
            <w:pPr>
              <w:jc w:val="right"/>
              <w:rPr>
                <w:sz w:val="18"/>
                <w:szCs w:val="18"/>
                <w:lang w:val="en-CA" w:eastAsia="en-CA"/>
              </w:rPr>
            </w:pPr>
            <w:r w:rsidRPr="00215660">
              <w:rPr>
                <w:sz w:val="18"/>
                <w:szCs w:val="18"/>
                <w:lang w:val="en-CA" w:eastAsia="en-CA"/>
              </w:rPr>
              <w:t>97</w:t>
            </w:r>
          </w:p>
        </w:tc>
        <w:tc>
          <w:tcPr>
            <w:tcW w:w="1475" w:type="dxa"/>
            <w:tcBorders>
              <w:top w:val="nil"/>
              <w:left w:val="nil"/>
              <w:bottom w:val="single" w:sz="4" w:space="0" w:color="auto"/>
              <w:right w:val="single" w:sz="4" w:space="0" w:color="auto"/>
            </w:tcBorders>
            <w:shd w:val="clear" w:color="auto" w:fill="auto"/>
            <w:noWrap/>
            <w:vAlign w:val="bottom"/>
            <w:hideMark/>
          </w:tcPr>
          <w:p w14:paraId="2283688C" w14:textId="77777777" w:rsidR="00DD50D0" w:rsidRPr="00215660" w:rsidRDefault="00DD50D0" w:rsidP="00C226CB">
            <w:pPr>
              <w:jc w:val="right"/>
              <w:rPr>
                <w:sz w:val="18"/>
                <w:szCs w:val="18"/>
                <w:lang w:val="en-CA" w:eastAsia="en-CA"/>
              </w:rPr>
            </w:pPr>
            <w:r w:rsidRPr="00215660">
              <w:rPr>
                <w:sz w:val="18"/>
                <w:szCs w:val="18"/>
                <w:lang w:val="en-CA" w:eastAsia="en-CA"/>
              </w:rPr>
              <w:t>15,410,461</w:t>
            </w:r>
          </w:p>
        </w:tc>
        <w:tc>
          <w:tcPr>
            <w:tcW w:w="1276" w:type="dxa"/>
            <w:tcBorders>
              <w:top w:val="nil"/>
              <w:left w:val="nil"/>
              <w:bottom w:val="single" w:sz="4" w:space="0" w:color="auto"/>
              <w:right w:val="single" w:sz="4" w:space="0" w:color="auto"/>
            </w:tcBorders>
            <w:shd w:val="clear" w:color="auto" w:fill="auto"/>
            <w:noWrap/>
            <w:vAlign w:val="bottom"/>
            <w:hideMark/>
          </w:tcPr>
          <w:p w14:paraId="264E7E6E" w14:textId="77777777" w:rsidR="00DD50D0" w:rsidRPr="00215660" w:rsidRDefault="00DD50D0" w:rsidP="00C226CB">
            <w:pPr>
              <w:jc w:val="right"/>
              <w:rPr>
                <w:sz w:val="18"/>
                <w:szCs w:val="18"/>
                <w:lang w:val="en-CA" w:eastAsia="en-CA"/>
              </w:rPr>
            </w:pPr>
            <w:r w:rsidRPr="00215660">
              <w:rPr>
                <w:sz w:val="18"/>
                <w:szCs w:val="18"/>
                <w:lang w:val="en-CA" w:eastAsia="en-CA"/>
              </w:rPr>
              <w:t>14,666,940</w:t>
            </w:r>
          </w:p>
        </w:tc>
        <w:tc>
          <w:tcPr>
            <w:tcW w:w="1276" w:type="dxa"/>
            <w:tcBorders>
              <w:top w:val="nil"/>
              <w:left w:val="nil"/>
              <w:bottom w:val="single" w:sz="4" w:space="0" w:color="auto"/>
              <w:right w:val="single" w:sz="4" w:space="0" w:color="auto"/>
            </w:tcBorders>
            <w:shd w:val="clear" w:color="auto" w:fill="auto"/>
            <w:noWrap/>
            <w:vAlign w:val="bottom"/>
            <w:hideMark/>
          </w:tcPr>
          <w:p w14:paraId="2C5504F3" w14:textId="77777777" w:rsidR="00DD50D0" w:rsidRPr="00215660" w:rsidRDefault="00DD50D0" w:rsidP="00C226CB">
            <w:pPr>
              <w:jc w:val="right"/>
              <w:rPr>
                <w:sz w:val="18"/>
                <w:szCs w:val="18"/>
                <w:lang w:val="en-CA" w:eastAsia="en-CA"/>
              </w:rPr>
            </w:pPr>
            <w:r w:rsidRPr="00215660">
              <w:rPr>
                <w:sz w:val="18"/>
                <w:szCs w:val="18"/>
                <w:lang w:val="en-CA" w:eastAsia="en-CA"/>
              </w:rPr>
              <w:t>743,521</w:t>
            </w:r>
          </w:p>
        </w:tc>
        <w:tc>
          <w:tcPr>
            <w:tcW w:w="1075" w:type="dxa"/>
            <w:tcBorders>
              <w:top w:val="nil"/>
              <w:left w:val="nil"/>
              <w:bottom w:val="single" w:sz="4" w:space="0" w:color="auto"/>
              <w:right w:val="single" w:sz="4" w:space="0" w:color="auto"/>
            </w:tcBorders>
            <w:shd w:val="clear" w:color="auto" w:fill="auto"/>
            <w:noWrap/>
            <w:vAlign w:val="bottom"/>
            <w:hideMark/>
          </w:tcPr>
          <w:p w14:paraId="54ABA097" w14:textId="77777777" w:rsidR="00DD50D0" w:rsidRPr="00215660" w:rsidRDefault="00DD50D0" w:rsidP="00C226CB">
            <w:pPr>
              <w:jc w:val="right"/>
              <w:rPr>
                <w:sz w:val="18"/>
                <w:szCs w:val="18"/>
                <w:lang w:val="en-CA" w:eastAsia="en-CA"/>
              </w:rPr>
            </w:pPr>
            <w:r w:rsidRPr="00215660">
              <w:rPr>
                <w:sz w:val="18"/>
                <w:szCs w:val="18"/>
                <w:lang w:val="en-CA" w:eastAsia="en-CA"/>
              </w:rPr>
              <w:t>95</w:t>
            </w:r>
          </w:p>
        </w:tc>
      </w:tr>
      <w:tr w:rsidR="00DD50D0" w:rsidRPr="00215660" w14:paraId="45AB1D36" w14:textId="77777777" w:rsidTr="00DD50D0">
        <w:trPr>
          <w:trHeight w:val="264"/>
        </w:trPr>
        <w:tc>
          <w:tcPr>
            <w:tcW w:w="993" w:type="dxa"/>
            <w:tcBorders>
              <w:top w:val="nil"/>
              <w:left w:val="single" w:sz="4" w:space="0" w:color="auto"/>
              <w:bottom w:val="single" w:sz="4" w:space="0" w:color="auto"/>
              <w:right w:val="single" w:sz="4" w:space="0" w:color="auto"/>
            </w:tcBorders>
            <w:shd w:val="clear" w:color="auto" w:fill="auto"/>
            <w:noWrap/>
            <w:hideMark/>
          </w:tcPr>
          <w:p w14:paraId="499A60C3" w14:textId="77777777" w:rsidR="00DD50D0" w:rsidRPr="00215660" w:rsidRDefault="00DD50D0" w:rsidP="00C226CB">
            <w:pPr>
              <w:jc w:val="left"/>
              <w:rPr>
                <w:sz w:val="18"/>
                <w:szCs w:val="18"/>
                <w:lang w:val="en-CA" w:eastAsia="en-CA"/>
              </w:rPr>
            </w:pPr>
            <w:r w:rsidRPr="00215660">
              <w:rPr>
                <w:sz w:val="18"/>
                <w:szCs w:val="18"/>
                <w:lang w:val="en-CA" w:eastAsia="en-CA"/>
              </w:rPr>
              <w:t xml:space="preserve">2010 </w:t>
            </w:r>
          </w:p>
        </w:tc>
        <w:tc>
          <w:tcPr>
            <w:tcW w:w="1083" w:type="dxa"/>
            <w:tcBorders>
              <w:top w:val="nil"/>
              <w:left w:val="nil"/>
              <w:bottom w:val="single" w:sz="4" w:space="0" w:color="auto"/>
              <w:right w:val="single" w:sz="4" w:space="0" w:color="auto"/>
            </w:tcBorders>
            <w:shd w:val="clear" w:color="auto" w:fill="auto"/>
            <w:noWrap/>
            <w:vAlign w:val="bottom"/>
            <w:hideMark/>
          </w:tcPr>
          <w:p w14:paraId="427EE485" w14:textId="77777777" w:rsidR="00DD50D0" w:rsidRPr="00215660" w:rsidRDefault="00DD50D0" w:rsidP="00C226CB">
            <w:pPr>
              <w:jc w:val="right"/>
              <w:rPr>
                <w:sz w:val="18"/>
                <w:szCs w:val="18"/>
                <w:lang w:val="en-CA" w:eastAsia="en-CA"/>
              </w:rPr>
            </w:pPr>
            <w:r w:rsidRPr="00215660">
              <w:rPr>
                <w:sz w:val="18"/>
                <w:szCs w:val="18"/>
                <w:lang w:val="en-CA" w:eastAsia="en-CA"/>
              </w:rPr>
              <w:t>71</w:t>
            </w:r>
          </w:p>
        </w:tc>
        <w:tc>
          <w:tcPr>
            <w:tcW w:w="1150" w:type="dxa"/>
            <w:tcBorders>
              <w:top w:val="nil"/>
              <w:left w:val="nil"/>
              <w:bottom w:val="single" w:sz="4" w:space="0" w:color="auto"/>
              <w:right w:val="single" w:sz="4" w:space="0" w:color="auto"/>
            </w:tcBorders>
            <w:shd w:val="clear" w:color="auto" w:fill="auto"/>
            <w:noWrap/>
            <w:vAlign w:val="bottom"/>
            <w:hideMark/>
          </w:tcPr>
          <w:p w14:paraId="19118754" w14:textId="77777777" w:rsidR="00DD50D0" w:rsidRPr="00215660" w:rsidRDefault="00DD50D0" w:rsidP="00C226CB">
            <w:pPr>
              <w:jc w:val="right"/>
              <w:rPr>
                <w:sz w:val="18"/>
                <w:szCs w:val="18"/>
                <w:lang w:val="en-CA" w:eastAsia="en-CA"/>
              </w:rPr>
            </w:pPr>
            <w:r w:rsidRPr="00215660">
              <w:rPr>
                <w:sz w:val="18"/>
                <w:szCs w:val="18"/>
                <w:lang w:val="en-CA" w:eastAsia="en-CA"/>
              </w:rPr>
              <w:t>62</w:t>
            </w:r>
          </w:p>
        </w:tc>
        <w:tc>
          <w:tcPr>
            <w:tcW w:w="1111" w:type="dxa"/>
            <w:tcBorders>
              <w:top w:val="nil"/>
              <w:left w:val="nil"/>
              <w:bottom w:val="single" w:sz="4" w:space="0" w:color="auto"/>
              <w:right w:val="single" w:sz="4" w:space="0" w:color="auto"/>
            </w:tcBorders>
            <w:shd w:val="clear" w:color="auto" w:fill="auto"/>
            <w:noWrap/>
            <w:vAlign w:val="bottom"/>
            <w:hideMark/>
          </w:tcPr>
          <w:p w14:paraId="50816028" w14:textId="77777777" w:rsidR="00DD50D0" w:rsidRPr="00215660" w:rsidRDefault="00DD50D0" w:rsidP="00C226CB">
            <w:pPr>
              <w:jc w:val="right"/>
              <w:rPr>
                <w:sz w:val="18"/>
                <w:szCs w:val="18"/>
                <w:lang w:val="en-CA" w:eastAsia="en-CA"/>
              </w:rPr>
            </w:pPr>
            <w:r w:rsidRPr="00215660">
              <w:rPr>
                <w:sz w:val="18"/>
                <w:szCs w:val="18"/>
                <w:lang w:val="en-CA" w:eastAsia="en-CA"/>
              </w:rPr>
              <w:t>87</w:t>
            </w:r>
          </w:p>
        </w:tc>
        <w:tc>
          <w:tcPr>
            <w:tcW w:w="1475" w:type="dxa"/>
            <w:tcBorders>
              <w:top w:val="nil"/>
              <w:left w:val="nil"/>
              <w:bottom w:val="single" w:sz="4" w:space="0" w:color="auto"/>
              <w:right w:val="single" w:sz="4" w:space="0" w:color="auto"/>
            </w:tcBorders>
            <w:shd w:val="clear" w:color="auto" w:fill="auto"/>
            <w:noWrap/>
            <w:vAlign w:val="bottom"/>
            <w:hideMark/>
          </w:tcPr>
          <w:p w14:paraId="0E52B2AE" w14:textId="77777777" w:rsidR="00DD50D0" w:rsidRPr="00215660" w:rsidRDefault="00DD50D0" w:rsidP="00C226CB">
            <w:pPr>
              <w:jc w:val="right"/>
              <w:rPr>
                <w:sz w:val="18"/>
                <w:szCs w:val="18"/>
                <w:lang w:val="en-CA" w:eastAsia="en-CA"/>
              </w:rPr>
            </w:pPr>
            <w:r w:rsidRPr="00215660">
              <w:rPr>
                <w:sz w:val="18"/>
                <w:szCs w:val="18"/>
                <w:lang w:val="en-CA" w:eastAsia="en-CA"/>
              </w:rPr>
              <w:t>46,742,684</w:t>
            </w:r>
          </w:p>
        </w:tc>
        <w:tc>
          <w:tcPr>
            <w:tcW w:w="1276" w:type="dxa"/>
            <w:tcBorders>
              <w:top w:val="nil"/>
              <w:left w:val="nil"/>
              <w:bottom w:val="single" w:sz="4" w:space="0" w:color="auto"/>
              <w:right w:val="single" w:sz="4" w:space="0" w:color="auto"/>
            </w:tcBorders>
            <w:shd w:val="clear" w:color="auto" w:fill="auto"/>
            <w:noWrap/>
            <w:vAlign w:val="bottom"/>
            <w:hideMark/>
          </w:tcPr>
          <w:p w14:paraId="159D7004" w14:textId="77777777" w:rsidR="00DD50D0" w:rsidRPr="00215660" w:rsidRDefault="00DD50D0" w:rsidP="00C226CB">
            <w:pPr>
              <w:jc w:val="right"/>
              <w:rPr>
                <w:sz w:val="18"/>
                <w:szCs w:val="18"/>
                <w:lang w:val="en-CA" w:eastAsia="en-CA"/>
              </w:rPr>
            </w:pPr>
            <w:r w:rsidRPr="00215660">
              <w:rPr>
                <w:sz w:val="18"/>
                <w:szCs w:val="18"/>
                <w:lang w:val="en-CA" w:eastAsia="en-CA"/>
              </w:rPr>
              <w:t>43,476,780</w:t>
            </w:r>
          </w:p>
        </w:tc>
        <w:tc>
          <w:tcPr>
            <w:tcW w:w="1276" w:type="dxa"/>
            <w:tcBorders>
              <w:top w:val="nil"/>
              <w:left w:val="nil"/>
              <w:bottom w:val="single" w:sz="4" w:space="0" w:color="auto"/>
              <w:right w:val="single" w:sz="4" w:space="0" w:color="auto"/>
            </w:tcBorders>
            <w:shd w:val="clear" w:color="auto" w:fill="auto"/>
            <w:noWrap/>
            <w:vAlign w:val="bottom"/>
            <w:hideMark/>
          </w:tcPr>
          <w:p w14:paraId="53DF02C6" w14:textId="77777777" w:rsidR="00DD50D0" w:rsidRPr="00215660" w:rsidRDefault="00DD50D0" w:rsidP="00C226CB">
            <w:pPr>
              <w:jc w:val="right"/>
              <w:rPr>
                <w:sz w:val="18"/>
                <w:szCs w:val="18"/>
                <w:lang w:val="en-CA" w:eastAsia="en-CA"/>
              </w:rPr>
            </w:pPr>
            <w:r w:rsidRPr="00215660">
              <w:rPr>
                <w:sz w:val="18"/>
                <w:szCs w:val="18"/>
                <w:lang w:val="en-CA" w:eastAsia="en-CA"/>
              </w:rPr>
              <w:t>3,265,904</w:t>
            </w:r>
          </w:p>
        </w:tc>
        <w:tc>
          <w:tcPr>
            <w:tcW w:w="1075" w:type="dxa"/>
            <w:tcBorders>
              <w:top w:val="nil"/>
              <w:left w:val="nil"/>
              <w:bottom w:val="single" w:sz="4" w:space="0" w:color="auto"/>
              <w:right w:val="single" w:sz="4" w:space="0" w:color="auto"/>
            </w:tcBorders>
            <w:shd w:val="clear" w:color="auto" w:fill="auto"/>
            <w:noWrap/>
            <w:vAlign w:val="bottom"/>
            <w:hideMark/>
          </w:tcPr>
          <w:p w14:paraId="2D7A3E0C" w14:textId="77777777" w:rsidR="00DD50D0" w:rsidRPr="00215660" w:rsidRDefault="00DD50D0" w:rsidP="00C226CB">
            <w:pPr>
              <w:jc w:val="right"/>
              <w:rPr>
                <w:sz w:val="18"/>
                <w:szCs w:val="18"/>
                <w:lang w:val="en-CA" w:eastAsia="en-CA"/>
              </w:rPr>
            </w:pPr>
            <w:r w:rsidRPr="00215660">
              <w:rPr>
                <w:sz w:val="18"/>
                <w:szCs w:val="18"/>
                <w:lang w:val="en-CA" w:eastAsia="en-CA"/>
              </w:rPr>
              <w:t>93</w:t>
            </w:r>
          </w:p>
        </w:tc>
      </w:tr>
      <w:tr w:rsidR="00DD50D0" w:rsidRPr="00215660" w14:paraId="26F3BC42" w14:textId="77777777" w:rsidTr="00DD50D0">
        <w:trPr>
          <w:trHeight w:val="264"/>
        </w:trPr>
        <w:tc>
          <w:tcPr>
            <w:tcW w:w="993" w:type="dxa"/>
            <w:tcBorders>
              <w:top w:val="nil"/>
              <w:left w:val="single" w:sz="4" w:space="0" w:color="auto"/>
              <w:bottom w:val="single" w:sz="4" w:space="0" w:color="auto"/>
              <w:right w:val="single" w:sz="4" w:space="0" w:color="auto"/>
            </w:tcBorders>
            <w:shd w:val="clear" w:color="auto" w:fill="auto"/>
            <w:noWrap/>
            <w:hideMark/>
          </w:tcPr>
          <w:p w14:paraId="508C8C10" w14:textId="77777777" w:rsidR="00DD50D0" w:rsidRPr="00215660" w:rsidRDefault="00DD50D0" w:rsidP="00C226CB">
            <w:pPr>
              <w:jc w:val="left"/>
              <w:rPr>
                <w:sz w:val="18"/>
                <w:szCs w:val="18"/>
                <w:lang w:val="en-CA" w:eastAsia="en-CA"/>
              </w:rPr>
            </w:pPr>
            <w:r w:rsidRPr="00215660">
              <w:rPr>
                <w:sz w:val="18"/>
                <w:szCs w:val="18"/>
                <w:lang w:val="en-CA" w:eastAsia="en-CA"/>
              </w:rPr>
              <w:t xml:space="preserve">2011 </w:t>
            </w:r>
          </w:p>
        </w:tc>
        <w:tc>
          <w:tcPr>
            <w:tcW w:w="1083" w:type="dxa"/>
            <w:tcBorders>
              <w:top w:val="nil"/>
              <w:left w:val="nil"/>
              <w:bottom w:val="single" w:sz="4" w:space="0" w:color="auto"/>
              <w:right w:val="single" w:sz="4" w:space="0" w:color="auto"/>
            </w:tcBorders>
            <w:shd w:val="clear" w:color="auto" w:fill="auto"/>
            <w:noWrap/>
            <w:vAlign w:val="bottom"/>
            <w:hideMark/>
          </w:tcPr>
          <w:p w14:paraId="3AE62DC9" w14:textId="77777777" w:rsidR="00DD50D0" w:rsidRPr="00215660" w:rsidRDefault="00DD50D0" w:rsidP="00C226CB">
            <w:pPr>
              <w:jc w:val="right"/>
              <w:rPr>
                <w:sz w:val="18"/>
                <w:szCs w:val="18"/>
                <w:lang w:val="en-CA" w:eastAsia="en-CA"/>
              </w:rPr>
            </w:pPr>
            <w:r w:rsidRPr="00215660">
              <w:rPr>
                <w:sz w:val="18"/>
                <w:szCs w:val="18"/>
                <w:lang w:val="en-CA" w:eastAsia="en-CA"/>
              </w:rPr>
              <w:t>72</w:t>
            </w:r>
          </w:p>
        </w:tc>
        <w:tc>
          <w:tcPr>
            <w:tcW w:w="1150" w:type="dxa"/>
            <w:tcBorders>
              <w:top w:val="nil"/>
              <w:left w:val="nil"/>
              <w:bottom w:val="single" w:sz="4" w:space="0" w:color="auto"/>
              <w:right w:val="single" w:sz="4" w:space="0" w:color="auto"/>
            </w:tcBorders>
            <w:shd w:val="clear" w:color="auto" w:fill="auto"/>
            <w:noWrap/>
            <w:vAlign w:val="bottom"/>
            <w:hideMark/>
          </w:tcPr>
          <w:p w14:paraId="2B77480B" w14:textId="77777777" w:rsidR="00DD50D0" w:rsidRPr="00215660" w:rsidRDefault="00DD50D0" w:rsidP="00C226CB">
            <w:pPr>
              <w:jc w:val="right"/>
              <w:rPr>
                <w:sz w:val="18"/>
                <w:szCs w:val="18"/>
                <w:lang w:val="en-CA" w:eastAsia="en-CA"/>
              </w:rPr>
            </w:pPr>
            <w:r w:rsidRPr="00215660">
              <w:rPr>
                <w:sz w:val="18"/>
                <w:szCs w:val="18"/>
                <w:lang w:val="en-CA" w:eastAsia="en-CA"/>
              </w:rPr>
              <w:t>62</w:t>
            </w:r>
          </w:p>
        </w:tc>
        <w:tc>
          <w:tcPr>
            <w:tcW w:w="1111" w:type="dxa"/>
            <w:tcBorders>
              <w:top w:val="nil"/>
              <w:left w:val="nil"/>
              <w:bottom w:val="single" w:sz="4" w:space="0" w:color="auto"/>
              <w:right w:val="single" w:sz="4" w:space="0" w:color="auto"/>
            </w:tcBorders>
            <w:shd w:val="clear" w:color="auto" w:fill="auto"/>
            <w:noWrap/>
            <w:vAlign w:val="bottom"/>
            <w:hideMark/>
          </w:tcPr>
          <w:p w14:paraId="1A13A78A" w14:textId="77777777" w:rsidR="00DD50D0" w:rsidRPr="00215660" w:rsidRDefault="00DD50D0" w:rsidP="00C226CB">
            <w:pPr>
              <w:jc w:val="right"/>
              <w:rPr>
                <w:sz w:val="18"/>
                <w:szCs w:val="18"/>
                <w:lang w:val="en-CA" w:eastAsia="en-CA"/>
              </w:rPr>
            </w:pPr>
            <w:r w:rsidRPr="00215660">
              <w:rPr>
                <w:sz w:val="18"/>
                <w:szCs w:val="18"/>
                <w:lang w:val="en-CA" w:eastAsia="en-CA"/>
              </w:rPr>
              <w:t>86</w:t>
            </w:r>
          </w:p>
        </w:tc>
        <w:tc>
          <w:tcPr>
            <w:tcW w:w="1475" w:type="dxa"/>
            <w:tcBorders>
              <w:top w:val="nil"/>
              <w:left w:val="nil"/>
              <w:bottom w:val="single" w:sz="4" w:space="0" w:color="auto"/>
              <w:right w:val="single" w:sz="4" w:space="0" w:color="auto"/>
            </w:tcBorders>
            <w:shd w:val="clear" w:color="auto" w:fill="auto"/>
            <w:noWrap/>
            <w:vAlign w:val="bottom"/>
            <w:hideMark/>
          </w:tcPr>
          <w:p w14:paraId="7F0F0EEE" w14:textId="77777777" w:rsidR="00DD50D0" w:rsidRPr="00215660" w:rsidRDefault="00DD50D0" w:rsidP="00C226CB">
            <w:pPr>
              <w:jc w:val="right"/>
              <w:rPr>
                <w:sz w:val="18"/>
                <w:szCs w:val="18"/>
                <w:lang w:val="en-CA" w:eastAsia="en-CA"/>
              </w:rPr>
            </w:pPr>
            <w:r w:rsidRPr="00215660">
              <w:rPr>
                <w:sz w:val="18"/>
                <w:szCs w:val="18"/>
                <w:lang w:val="en-CA" w:eastAsia="en-CA"/>
              </w:rPr>
              <w:t>76,805,405</w:t>
            </w:r>
          </w:p>
        </w:tc>
        <w:tc>
          <w:tcPr>
            <w:tcW w:w="1276" w:type="dxa"/>
            <w:tcBorders>
              <w:top w:val="nil"/>
              <w:left w:val="nil"/>
              <w:bottom w:val="single" w:sz="4" w:space="0" w:color="auto"/>
              <w:right w:val="single" w:sz="4" w:space="0" w:color="auto"/>
            </w:tcBorders>
            <w:shd w:val="clear" w:color="auto" w:fill="auto"/>
            <w:noWrap/>
            <w:vAlign w:val="bottom"/>
            <w:hideMark/>
          </w:tcPr>
          <w:p w14:paraId="7FBCAA55" w14:textId="77777777" w:rsidR="00DD50D0" w:rsidRPr="00215660" w:rsidRDefault="00DD50D0" w:rsidP="00C226CB">
            <w:pPr>
              <w:jc w:val="right"/>
              <w:rPr>
                <w:sz w:val="18"/>
                <w:szCs w:val="18"/>
                <w:lang w:val="en-CA" w:eastAsia="en-CA"/>
              </w:rPr>
            </w:pPr>
            <w:r w:rsidRPr="00215660">
              <w:rPr>
                <w:sz w:val="18"/>
                <w:szCs w:val="18"/>
                <w:lang w:val="en-CA" w:eastAsia="en-CA"/>
              </w:rPr>
              <w:t>70,162,767</w:t>
            </w:r>
          </w:p>
        </w:tc>
        <w:tc>
          <w:tcPr>
            <w:tcW w:w="1276" w:type="dxa"/>
            <w:tcBorders>
              <w:top w:val="nil"/>
              <w:left w:val="nil"/>
              <w:bottom w:val="single" w:sz="4" w:space="0" w:color="auto"/>
              <w:right w:val="single" w:sz="4" w:space="0" w:color="auto"/>
            </w:tcBorders>
            <w:shd w:val="clear" w:color="auto" w:fill="auto"/>
            <w:noWrap/>
            <w:vAlign w:val="bottom"/>
            <w:hideMark/>
          </w:tcPr>
          <w:p w14:paraId="03DF720C" w14:textId="77777777" w:rsidR="00DD50D0" w:rsidRPr="00215660" w:rsidRDefault="00DD50D0" w:rsidP="00C226CB">
            <w:pPr>
              <w:jc w:val="right"/>
              <w:rPr>
                <w:sz w:val="18"/>
                <w:szCs w:val="18"/>
                <w:lang w:val="en-CA" w:eastAsia="en-CA"/>
              </w:rPr>
            </w:pPr>
            <w:r w:rsidRPr="00215660">
              <w:rPr>
                <w:sz w:val="18"/>
                <w:szCs w:val="18"/>
                <w:lang w:val="en-CA" w:eastAsia="en-CA"/>
              </w:rPr>
              <w:t>6,642,638</w:t>
            </w:r>
          </w:p>
        </w:tc>
        <w:tc>
          <w:tcPr>
            <w:tcW w:w="1075" w:type="dxa"/>
            <w:tcBorders>
              <w:top w:val="nil"/>
              <w:left w:val="nil"/>
              <w:bottom w:val="single" w:sz="4" w:space="0" w:color="auto"/>
              <w:right w:val="single" w:sz="4" w:space="0" w:color="auto"/>
            </w:tcBorders>
            <w:shd w:val="clear" w:color="auto" w:fill="auto"/>
            <w:noWrap/>
            <w:vAlign w:val="bottom"/>
            <w:hideMark/>
          </w:tcPr>
          <w:p w14:paraId="2E26F0E1" w14:textId="77777777" w:rsidR="00DD50D0" w:rsidRPr="00215660" w:rsidRDefault="00DD50D0" w:rsidP="00C226CB">
            <w:pPr>
              <w:jc w:val="right"/>
              <w:rPr>
                <w:sz w:val="18"/>
                <w:szCs w:val="18"/>
                <w:lang w:val="en-CA" w:eastAsia="en-CA"/>
              </w:rPr>
            </w:pPr>
            <w:r w:rsidRPr="00215660">
              <w:rPr>
                <w:sz w:val="18"/>
                <w:szCs w:val="18"/>
                <w:lang w:val="en-CA" w:eastAsia="en-CA"/>
              </w:rPr>
              <w:t>91</w:t>
            </w:r>
          </w:p>
        </w:tc>
      </w:tr>
      <w:tr w:rsidR="00DD50D0" w:rsidRPr="00215660" w14:paraId="66A66471" w14:textId="77777777" w:rsidTr="00DD50D0">
        <w:trPr>
          <w:trHeight w:val="264"/>
        </w:trPr>
        <w:tc>
          <w:tcPr>
            <w:tcW w:w="993" w:type="dxa"/>
            <w:tcBorders>
              <w:top w:val="nil"/>
              <w:left w:val="single" w:sz="4" w:space="0" w:color="auto"/>
              <w:bottom w:val="single" w:sz="4" w:space="0" w:color="auto"/>
              <w:right w:val="single" w:sz="4" w:space="0" w:color="auto"/>
            </w:tcBorders>
            <w:shd w:val="clear" w:color="auto" w:fill="auto"/>
            <w:noWrap/>
            <w:hideMark/>
          </w:tcPr>
          <w:p w14:paraId="6F8A059E" w14:textId="77777777" w:rsidR="00DD50D0" w:rsidRPr="00215660" w:rsidRDefault="00DD50D0" w:rsidP="00C226CB">
            <w:pPr>
              <w:jc w:val="left"/>
              <w:rPr>
                <w:sz w:val="18"/>
                <w:szCs w:val="18"/>
                <w:lang w:val="en-CA" w:eastAsia="en-CA"/>
              </w:rPr>
            </w:pPr>
            <w:r w:rsidRPr="00215660">
              <w:rPr>
                <w:sz w:val="18"/>
                <w:szCs w:val="18"/>
                <w:lang w:val="en-CA" w:eastAsia="en-CA"/>
              </w:rPr>
              <w:t xml:space="preserve">2012 </w:t>
            </w:r>
          </w:p>
        </w:tc>
        <w:tc>
          <w:tcPr>
            <w:tcW w:w="1083" w:type="dxa"/>
            <w:tcBorders>
              <w:top w:val="nil"/>
              <w:left w:val="nil"/>
              <w:bottom w:val="single" w:sz="4" w:space="0" w:color="auto"/>
              <w:right w:val="single" w:sz="4" w:space="0" w:color="auto"/>
            </w:tcBorders>
            <w:shd w:val="clear" w:color="auto" w:fill="auto"/>
            <w:noWrap/>
            <w:vAlign w:val="bottom"/>
            <w:hideMark/>
          </w:tcPr>
          <w:p w14:paraId="1D066FD8" w14:textId="77777777" w:rsidR="00DD50D0" w:rsidRPr="00215660" w:rsidRDefault="00DD50D0" w:rsidP="00C226CB">
            <w:pPr>
              <w:jc w:val="right"/>
              <w:rPr>
                <w:sz w:val="18"/>
                <w:szCs w:val="18"/>
                <w:lang w:val="en-CA" w:eastAsia="en-CA"/>
              </w:rPr>
            </w:pPr>
            <w:r w:rsidRPr="00215660">
              <w:rPr>
                <w:sz w:val="18"/>
                <w:szCs w:val="18"/>
                <w:lang w:val="en-CA" w:eastAsia="en-CA"/>
              </w:rPr>
              <w:t>53</w:t>
            </w:r>
          </w:p>
        </w:tc>
        <w:tc>
          <w:tcPr>
            <w:tcW w:w="1150" w:type="dxa"/>
            <w:tcBorders>
              <w:top w:val="nil"/>
              <w:left w:val="nil"/>
              <w:bottom w:val="single" w:sz="4" w:space="0" w:color="auto"/>
              <w:right w:val="single" w:sz="4" w:space="0" w:color="auto"/>
            </w:tcBorders>
            <w:shd w:val="clear" w:color="auto" w:fill="auto"/>
            <w:noWrap/>
            <w:vAlign w:val="bottom"/>
            <w:hideMark/>
          </w:tcPr>
          <w:p w14:paraId="1AFD653F" w14:textId="77777777" w:rsidR="00DD50D0" w:rsidRPr="00215660" w:rsidRDefault="00DD50D0" w:rsidP="00C226CB">
            <w:pPr>
              <w:jc w:val="right"/>
              <w:rPr>
                <w:sz w:val="18"/>
                <w:szCs w:val="18"/>
                <w:lang w:val="en-CA" w:eastAsia="en-CA"/>
              </w:rPr>
            </w:pPr>
            <w:r w:rsidRPr="00215660">
              <w:rPr>
                <w:sz w:val="18"/>
                <w:szCs w:val="18"/>
                <w:lang w:val="en-CA" w:eastAsia="en-CA"/>
              </w:rPr>
              <w:t>35</w:t>
            </w:r>
          </w:p>
        </w:tc>
        <w:tc>
          <w:tcPr>
            <w:tcW w:w="1111" w:type="dxa"/>
            <w:tcBorders>
              <w:top w:val="nil"/>
              <w:left w:val="nil"/>
              <w:bottom w:val="single" w:sz="4" w:space="0" w:color="auto"/>
              <w:right w:val="single" w:sz="4" w:space="0" w:color="auto"/>
            </w:tcBorders>
            <w:shd w:val="clear" w:color="auto" w:fill="auto"/>
            <w:noWrap/>
            <w:vAlign w:val="bottom"/>
            <w:hideMark/>
          </w:tcPr>
          <w:p w14:paraId="0621E913" w14:textId="77777777" w:rsidR="00DD50D0" w:rsidRPr="00215660" w:rsidRDefault="00DD50D0" w:rsidP="00C226CB">
            <w:pPr>
              <w:jc w:val="right"/>
              <w:rPr>
                <w:sz w:val="18"/>
                <w:szCs w:val="18"/>
                <w:lang w:val="en-CA" w:eastAsia="en-CA"/>
              </w:rPr>
            </w:pPr>
            <w:r w:rsidRPr="00215660">
              <w:rPr>
                <w:sz w:val="18"/>
                <w:szCs w:val="18"/>
                <w:lang w:val="en-CA" w:eastAsia="en-CA"/>
              </w:rPr>
              <w:t>66</w:t>
            </w:r>
          </w:p>
        </w:tc>
        <w:tc>
          <w:tcPr>
            <w:tcW w:w="1475" w:type="dxa"/>
            <w:tcBorders>
              <w:top w:val="nil"/>
              <w:left w:val="nil"/>
              <w:bottom w:val="single" w:sz="4" w:space="0" w:color="auto"/>
              <w:right w:val="single" w:sz="4" w:space="0" w:color="auto"/>
            </w:tcBorders>
            <w:shd w:val="clear" w:color="auto" w:fill="auto"/>
            <w:noWrap/>
            <w:vAlign w:val="bottom"/>
            <w:hideMark/>
          </w:tcPr>
          <w:p w14:paraId="5DF72071" w14:textId="77777777" w:rsidR="00DD50D0" w:rsidRPr="00215660" w:rsidRDefault="00DD50D0" w:rsidP="00C226CB">
            <w:pPr>
              <w:jc w:val="right"/>
              <w:rPr>
                <w:sz w:val="18"/>
                <w:szCs w:val="18"/>
                <w:lang w:val="en-CA" w:eastAsia="en-CA"/>
              </w:rPr>
            </w:pPr>
            <w:r w:rsidRPr="00215660">
              <w:rPr>
                <w:sz w:val="18"/>
                <w:szCs w:val="18"/>
                <w:lang w:val="en-CA" w:eastAsia="en-CA"/>
              </w:rPr>
              <w:t>34,119,175</w:t>
            </w:r>
          </w:p>
        </w:tc>
        <w:tc>
          <w:tcPr>
            <w:tcW w:w="1276" w:type="dxa"/>
            <w:tcBorders>
              <w:top w:val="nil"/>
              <w:left w:val="nil"/>
              <w:bottom w:val="single" w:sz="4" w:space="0" w:color="auto"/>
              <w:right w:val="single" w:sz="4" w:space="0" w:color="auto"/>
            </w:tcBorders>
            <w:shd w:val="clear" w:color="auto" w:fill="auto"/>
            <w:noWrap/>
            <w:vAlign w:val="bottom"/>
            <w:hideMark/>
          </w:tcPr>
          <w:p w14:paraId="6CA48523" w14:textId="77777777" w:rsidR="00DD50D0" w:rsidRPr="00215660" w:rsidRDefault="00DD50D0" w:rsidP="00C226CB">
            <w:pPr>
              <w:jc w:val="right"/>
              <w:rPr>
                <w:sz w:val="18"/>
                <w:szCs w:val="18"/>
                <w:lang w:val="en-CA" w:eastAsia="en-CA"/>
              </w:rPr>
            </w:pPr>
            <w:r w:rsidRPr="00215660">
              <w:rPr>
                <w:sz w:val="18"/>
                <w:szCs w:val="18"/>
                <w:lang w:val="en-CA" w:eastAsia="en-CA"/>
              </w:rPr>
              <w:t>25,240,224</w:t>
            </w:r>
          </w:p>
        </w:tc>
        <w:tc>
          <w:tcPr>
            <w:tcW w:w="1276" w:type="dxa"/>
            <w:tcBorders>
              <w:top w:val="nil"/>
              <w:left w:val="nil"/>
              <w:bottom w:val="single" w:sz="4" w:space="0" w:color="auto"/>
              <w:right w:val="single" w:sz="4" w:space="0" w:color="auto"/>
            </w:tcBorders>
            <w:shd w:val="clear" w:color="auto" w:fill="auto"/>
            <w:noWrap/>
            <w:vAlign w:val="bottom"/>
            <w:hideMark/>
          </w:tcPr>
          <w:p w14:paraId="7E9473BE" w14:textId="77777777" w:rsidR="00DD50D0" w:rsidRPr="00215660" w:rsidRDefault="00DD50D0" w:rsidP="00C226CB">
            <w:pPr>
              <w:jc w:val="right"/>
              <w:rPr>
                <w:sz w:val="18"/>
                <w:szCs w:val="18"/>
                <w:lang w:val="en-CA" w:eastAsia="en-CA"/>
              </w:rPr>
            </w:pPr>
            <w:r w:rsidRPr="00215660">
              <w:rPr>
                <w:sz w:val="18"/>
                <w:szCs w:val="18"/>
                <w:lang w:val="en-CA" w:eastAsia="en-CA"/>
              </w:rPr>
              <w:t>8,878,951</w:t>
            </w:r>
          </w:p>
        </w:tc>
        <w:tc>
          <w:tcPr>
            <w:tcW w:w="1075" w:type="dxa"/>
            <w:tcBorders>
              <w:top w:val="nil"/>
              <w:left w:val="nil"/>
              <w:bottom w:val="single" w:sz="4" w:space="0" w:color="auto"/>
              <w:right w:val="single" w:sz="4" w:space="0" w:color="auto"/>
            </w:tcBorders>
            <w:shd w:val="clear" w:color="auto" w:fill="auto"/>
            <w:noWrap/>
            <w:vAlign w:val="bottom"/>
            <w:hideMark/>
          </w:tcPr>
          <w:p w14:paraId="20292CBF" w14:textId="77777777" w:rsidR="00DD50D0" w:rsidRPr="00215660" w:rsidRDefault="00DD50D0" w:rsidP="00C226CB">
            <w:pPr>
              <w:jc w:val="right"/>
              <w:rPr>
                <w:sz w:val="18"/>
                <w:szCs w:val="18"/>
                <w:lang w:val="en-CA" w:eastAsia="en-CA"/>
              </w:rPr>
            </w:pPr>
            <w:r w:rsidRPr="00215660">
              <w:rPr>
                <w:sz w:val="18"/>
                <w:szCs w:val="18"/>
                <w:lang w:val="en-CA" w:eastAsia="en-CA"/>
              </w:rPr>
              <w:t>74</w:t>
            </w:r>
          </w:p>
        </w:tc>
      </w:tr>
      <w:tr w:rsidR="00DD50D0" w:rsidRPr="00215660" w14:paraId="21AB1782" w14:textId="77777777" w:rsidTr="00DD50D0">
        <w:trPr>
          <w:trHeight w:val="264"/>
        </w:trPr>
        <w:tc>
          <w:tcPr>
            <w:tcW w:w="993" w:type="dxa"/>
            <w:tcBorders>
              <w:top w:val="nil"/>
              <w:left w:val="single" w:sz="4" w:space="0" w:color="auto"/>
              <w:bottom w:val="single" w:sz="4" w:space="0" w:color="auto"/>
              <w:right w:val="single" w:sz="4" w:space="0" w:color="auto"/>
            </w:tcBorders>
            <w:shd w:val="clear" w:color="auto" w:fill="auto"/>
            <w:noWrap/>
            <w:hideMark/>
          </w:tcPr>
          <w:p w14:paraId="186820B7" w14:textId="77777777" w:rsidR="00DD50D0" w:rsidRPr="00215660" w:rsidRDefault="00DD50D0" w:rsidP="00C226CB">
            <w:pPr>
              <w:jc w:val="left"/>
              <w:rPr>
                <w:sz w:val="18"/>
                <w:szCs w:val="18"/>
                <w:lang w:val="en-CA" w:eastAsia="en-CA"/>
              </w:rPr>
            </w:pPr>
            <w:r w:rsidRPr="00215660">
              <w:rPr>
                <w:sz w:val="18"/>
                <w:szCs w:val="18"/>
                <w:lang w:val="en-CA" w:eastAsia="en-CA"/>
              </w:rPr>
              <w:t xml:space="preserve">2013 </w:t>
            </w:r>
          </w:p>
        </w:tc>
        <w:tc>
          <w:tcPr>
            <w:tcW w:w="1083" w:type="dxa"/>
            <w:tcBorders>
              <w:top w:val="nil"/>
              <w:left w:val="nil"/>
              <w:bottom w:val="single" w:sz="4" w:space="0" w:color="auto"/>
              <w:right w:val="single" w:sz="4" w:space="0" w:color="auto"/>
            </w:tcBorders>
            <w:shd w:val="clear" w:color="auto" w:fill="auto"/>
            <w:noWrap/>
            <w:vAlign w:val="bottom"/>
            <w:hideMark/>
          </w:tcPr>
          <w:p w14:paraId="6DBBC1E7" w14:textId="77777777" w:rsidR="00DD50D0" w:rsidRPr="00215660" w:rsidRDefault="00DD50D0" w:rsidP="00C226CB">
            <w:pPr>
              <w:jc w:val="right"/>
              <w:rPr>
                <w:sz w:val="18"/>
                <w:szCs w:val="18"/>
                <w:lang w:val="en-CA" w:eastAsia="en-CA"/>
              </w:rPr>
            </w:pPr>
            <w:r w:rsidRPr="00215660">
              <w:rPr>
                <w:sz w:val="18"/>
                <w:szCs w:val="18"/>
                <w:lang w:val="en-CA" w:eastAsia="en-CA"/>
              </w:rPr>
              <w:t>37</w:t>
            </w:r>
          </w:p>
        </w:tc>
        <w:tc>
          <w:tcPr>
            <w:tcW w:w="1150" w:type="dxa"/>
            <w:tcBorders>
              <w:top w:val="nil"/>
              <w:left w:val="nil"/>
              <w:bottom w:val="single" w:sz="4" w:space="0" w:color="auto"/>
              <w:right w:val="single" w:sz="4" w:space="0" w:color="auto"/>
            </w:tcBorders>
            <w:shd w:val="clear" w:color="auto" w:fill="auto"/>
            <w:noWrap/>
            <w:vAlign w:val="bottom"/>
            <w:hideMark/>
          </w:tcPr>
          <w:p w14:paraId="570AA850" w14:textId="77777777" w:rsidR="00DD50D0" w:rsidRPr="00215660" w:rsidRDefault="00DD50D0" w:rsidP="00C226CB">
            <w:pPr>
              <w:jc w:val="right"/>
              <w:rPr>
                <w:sz w:val="18"/>
                <w:szCs w:val="18"/>
                <w:lang w:val="en-CA" w:eastAsia="en-CA"/>
              </w:rPr>
            </w:pPr>
            <w:r w:rsidRPr="00215660">
              <w:rPr>
                <w:sz w:val="18"/>
                <w:szCs w:val="18"/>
                <w:lang w:val="en-CA" w:eastAsia="en-CA"/>
              </w:rPr>
              <w:t>31</w:t>
            </w:r>
          </w:p>
        </w:tc>
        <w:tc>
          <w:tcPr>
            <w:tcW w:w="1111" w:type="dxa"/>
            <w:tcBorders>
              <w:top w:val="nil"/>
              <w:left w:val="nil"/>
              <w:bottom w:val="single" w:sz="4" w:space="0" w:color="auto"/>
              <w:right w:val="single" w:sz="4" w:space="0" w:color="auto"/>
            </w:tcBorders>
            <w:shd w:val="clear" w:color="auto" w:fill="auto"/>
            <w:noWrap/>
            <w:vAlign w:val="bottom"/>
            <w:hideMark/>
          </w:tcPr>
          <w:p w14:paraId="4EE7E665" w14:textId="77777777" w:rsidR="00DD50D0" w:rsidRPr="00215660" w:rsidRDefault="00DD50D0" w:rsidP="00C226CB">
            <w:pPr>
              <w:jc w:val="right"/>
              <w:rPr>
                <w:sz w:val="18"/>
                <w:szCs w:val="18"/>
                <w:lang w:val="en-CA" w:eastAsia="en-CA"/>
              </w:rPr>
            </w:pPr>
            <w:r w:rsidRPr="00215660">
              <w:rPr>
                <w:sz w:val="18"/>
                <w:szCs w:val="18"/>
                <w:lang w:val="en-CA" w:eastAsia="en-CA"/>
              </w:rPr>
              <w:t>84</w:t>
            </w:r>
          </w:p>
        </w:tc>
        <w:tc>
          <w:tcPr>
            <w:tcW w:w="1475" w:type="dxa"/>
            <w:tcBorders>
              <w:top w:val="nil"/>
              <w:left w:val="nil"/>
              <w:bottom w:val="single" w:sz="4" w:space="0" w:color="auto"/>
              <w:right w:val="single" w:sz="4" w:space="0" w:color="auto"/>
            </w:tcBorders>
            <w:shd w:val="clear" w:color="auto" w:fill="auto"/>
            <w:noWrap/>
            <w:vAlign w:val="bottom"/>
            <w:hideMark/>
          </w:tcPr>
          <w:p w14:paraId="317E88A9" w14:textId="77777777" w:rsidR="00DD50D0" w:rsidRPr="00215660" w:rsidRDefault="00DD50D0" w:rsidP="00C226CB">
            <w:pPr>
              <w:jc w:val="right"/>
              <w:rPr>
                <w:sz w:val="18"/>
                <w:szCs w:val="18"/>
                <w:lang w:val="en-CA" w:eastAsia="en-CA"/>
              </w:rPr>
            </w:pPr>
            <w:r w:rsidRPr="00215660">
              <w:rPr>
                <w:sz w:val="18"/>
                <w:szCs w:val="18"/>
                <w:lang w:val="en-CA" w:eastAsia="en-CA"/>
              </w:rPr>
              <w:t>31,244,847</w:t>
            </w:r>
          </w:p>
        </w:tc>
        <w:tc>
          <w:tcPr>
            <w:tcW w:w="1276" w:type="dxa"/>
            <w:tcBorders>
              <w:top w:val="nil"/>
              <w:left w:val="nil"/>
              <w:bottom w:val="single" w:sz="4" w:space="0" w:color="auto"/>
              <w:right w:val="single" w:sz="4" w:space="0" w:color="auto"/>
            </w:tcBorders>
            <w:shd w:val="clear" w:color="auto" w:fill="auto"/>
            <w:noWrap/>
            <w:vAlign w:val="bottom"/>
            <w:hideMark/>
          </w:tcPr>
          <w:p w14:paraId="5E4D784F" w14:textId="77777777" w:rsidR="00DD50D0" w:rsidRPr="00215660" w:rsidRDefault="00DD50D0" w:rsidP="00C226CB">
            <w:pPr>
              <w:jc w:val="right"/>
              <w:rPr>
                <w:sz w:val="18"/>
                <w:szCs w:val="18"/>
                <w:lang w:val="en-CA" w:eastAsia="en-CA"/>
              </w:rPr>
            </w:pPr>
            <w:r w:rsidRPr="00215660">
              <w:rPr>
                <w:sz w:val="18"/>
                <w:szCs w:val="18"/>
                <w:lang w:val="en-CA" w:eastAsia="en-CA"/>
              </w:rPr>
              <w:t>26,848,854</w:t>
            </w:r>
          </w:p>
        </w:tc>
        <w:tc>
          <w:tcPr>
            <w:tcW w:w="1276" w:type="dxa"/>
            <w:tcBorders>
              <w:top w:val="nil"/>
              <w:left w:val="nil"/>
              <w:bottom w:val="single" w:sz="4" w:space="0" w:color="auto"/>
              <w:right w:val="single" w:sz="4" w:space="0" w:color="auto"/>
            </w:tcBorders>
            <w:shd w:val="clear" w:color="auto" w:fill="auto"/>
            <w:noWrap/>
            <w:vAlign w:val="bottom"/>
            <w:hideMark/>
          </w:tcPr>
          <w:p w14:paraId="5D0D6263" w14:textId="77777777" w:rsidR="00DD50D0" w:rsidRPr="00215660" w:rsidRDefault="00DD50D0" w:rsidP="00C226CB">
            <w:pPr>
              <w:jc w:val="right"/>
              <w:rPr>
                <w:sz w:val="18"/>
                <w:szCs w:val="18"/>
                <w:lang w:val="en-CA" w:eastAsia="en-CA"/>
              </w:rPr>
            </w:pPr>
            <w:r w:rsidRPr="00215660">
              <w:rPr>
                <w:sz w:val="18"/>
                <w:szCs w:val="18"/>
                <w:lang w:val="en-CA" w:eastAsia="en-CA"/>
              </w:rPr>
              <w:t>4,395,993</w:t>
            </w:r>
          </w:p>
        </w:tc>
        <w:tc>
          <w:tcPr>
            <w:tcW w:w="1075" w:type="dxa"/>
            <w:tcBorders>
              <w:top w:val="nil"/>
              <w:left w:val="nil"/>
              <w:bottom w:val="single" w:sz="4" w:space="0" w:color="auto"/>
              <w:right w:val="single" w:sz="4" w:space="0" w:color="auto"/>
            </w:tcBorders>
            <w:shd w:val="clear" w:color="auto" w:fill="auto"/>
            <w:noWrap/>
            <w:vAlign w:val="bottom"/>
            <w:hideMark/>
          </w:tcPr>
          <w:p w14:paraId="65845B2F" w14:textId="77777777" w:rsidR="00DD50D0" w:rsidRPr="00215660" w:rsidRDefault="00DD50D0" w:rsidP="00C226CB">
            <w:pPr>
              <w:jc w:val="right"/>
              <w:rPr>
                <w:sz w:val="18"/>
                <w:szCs w:val="18"/>
                <w:lang w:val="en-CA" w:eastAsia="en-CA"/>
              </w:rPr>
            </w:pPr>
            <w:r w:rsidRPr="00215660">
              <w:rPr>
                <w:sz w:val="18"/>
                <w:szCs w:val="18"/>
                <w:lang w:val="en-CA" w:eastAsia="en-CA"/>
              </w:rPr>
              <w:t>86</w:t>
            </w:r>
          </w:p>
        </w:tc>
      </w:tr>
      <w:tr w:rsidR="00DD50D0" w:rsidRPr="00215660" w14:paraId="2CCFA3A0" w14:textId="77777777" w:rsidTr="00DD50D0">
        <w:trPr>
          <w:trHeight w:val="264"/>
        </w:trPr>
        <w:tc>
          <w:tcPr>
            <w:tcW w:w="993" w:type="dxa"/>
            <w:tcBorders>
              <w:top w:val="nil"/>
              <w:left w:val="single" w:sz="4" w:space="0" w:color="auto"/>
              <w:bottom w:val="single" w:sz="4" w:space="0" w:color="auto"/>
              <w:right w:val="single" w:sz="4" w:space="0" w:color="auto"/>
            </w:tcBorders>
            <w:shd w:val="clear" w:color="auto" w:fill="auto"/>
            <w:noWrap/>
            <w:hideMark/>
          </w:tcPr>
          <w:p w14:paraId="3BB18C40" w14:textId="77777777" w:rsidR="00DD50D0" w:rsidRPr="00215660" w:rsidRDefault="00DD50D0" w:rsidP="00C226CB">
            <w:pPr>
              <w:jc w:val="left"/>
              <w:rPr>
                <w:sz w:val="18"/>
                <w:szCs w:val="18"/>
                <w:lang w:val="en-CA" w:eastAsia="en-CA"/>
              </w:rPr>
            </w:pPr>
            <w:r w:rsidRPr="00215660">
              <w:rPr>
                <w:sz w:val="18"/>
                <w:szCs w:val="18"/>
                <w:lang w:val="en-CA" w:eastAsia="en-CA"/>
              </w:rPr>
              <w:t xml:space="preserve">2014 </w:t>
            </w:r>
          </w:p>
        </w:tc>
        <w:tc>
          <w:tcPr>
            <w:tcW w:w="1083" w:type="dxa"/>
            <w:tcBorders>
              <w:top w:val="nil"/>
              <w:left w:val="nil"/>
              <w:bottom w:val="single" w:sz="4" w:space="0" w:color="auto"/>
              <w:right w:val="single" w:sz="4" w:space="0" w:color="auto"/>
            </w:tcBorders>
            <w:shd w:val="clear" w:color="auto" w:fill="auto"/>
            <w:noWrap/>
            <w:vAlign w:val="bottom"/>
            <w:hideMark/>
          </w:tcPr>
          <w:p w14:paraId="255E4BAB" w14:textId="77777777" w:rsidR="00DD50D0" w:rsidRPr="00215660" w:rsidRDefault="00DD50D0" w:rsidP="00C226CB">
            <w:pPr>
              <w:jc w:val="right"/>
              <w:rPr>
                <w:sz w:val="18"/>
                <w:szCs w:val="18"/>
                <w:lang w:val="en-CA" w:eastAsia="en-CA"/>
              </w:rPr>
            </w:pPr>
            <w:r w:rsidRPr="00215660">
              <w:rPr>
                <w:sz w:val="18"/>
                <w:szCs w:val="18"/>
                <w:lang w:val="en-CA" w:eastAsia="en-CA"/>
              </w:rPr>
              <w:t>57</w:t>
            </w:r>
          </w:p>
        </w:tc>
        <w:tc>
          <w:tcPr>
            <w:tcW w:w="1150" w:type="dxa"/>
            <w:tcBorders>
              <w:top w:val="nil"/>
              <w:left w:val="nil"/>
              <w:bottom w:val="single" w:sz="4" w:space="0" w:color="auto"/>
              <w:right w:val="single" w:sz="4" w:space="0" w:color="auto"/>
            </w:tcBorders>
            <w:shd w:val="clear" w:color="auto" w:fill="auto"/>
            <w:noWrap/>
            <w:vAlign w:val="bottom"/>
            <w:hideMark/>
          </w:tcPr>
          <w:p w14:paraId="2D899F7C" w14:textId="77777777" w:rsidR="00DD50D0" w:rsidRPr="00215660" w:rsidRDefault="00DD50D0" w:rsidP="00C226CB">
            <w:pPr>
              <w:jc w:val="right"/>
              <w:rPr>
                <w:sz w:val="18"/>
                <w:szCs w:val="18"/>
                <w:lang w:val="en-CA" w:eastAsia="en-CA"/>
              </w:rPr>
            </w:pPr>
            <w:r w:rsidRPr="00215660">
              <w:rPr>
                <w:sz w:val="18"/>
                <w:szCs w:val="18"/>
                <w:lang w:val="en-CA" w:eastAsia="en-CA"/>
              </w:rPr>
              <w:t>33</w:t>
            </w:r>
          </w:p>
        </w:tc>
        <w:tc>
          <w:tcPr>
            <w:tcW w:w="1111" w:type="dxa"/>
            <w:tcBorders>
              <w:top w:val="nil"/>
              <w:left w:val="nil"/>
              <w:bottom w:val="single" w:sz="4" w:space="0" w:color="auto"/>
              <w:right w:val="single" w:sz="4" w:space="0" w:color="auto"/>
            </w:tcBorders>
            <w:shd w:val="clear" w:color="auto" w:fill="auto"/>
            <w:noWrap/>
            <w:vAlign w:val="bottom"/>
            <w:hideMark/>
          </w:tcPr>
          <w:p w14:paraId="13B83303" w14:textId="77777777" w:rsidR="00DD50D0" w:rsidRPr="00215660" w:rsidRDefault="00DD50D0" w:rsidP="00C226CB">
            <w:pPr>
              <w:jc w:val="right"/>
              <w:rPr>
                <w:sz w:val="18"/>
                <w:szCs w:val="18"/>
                <w:lang w:val="en-CA" w:eastAsia="en-CA"/>
              </w:rPr>
            </w:pPr>
            <w:r w:rsidRPr="00215660">
              <w:rPr>
                <w:sz w:val="18"/>
                <w:szCs w:val="18"/>
                <w:lang w:val="en-CA" w:eastAsia="en-CA"/>
              </w:rPr>
              <w:t>58</w:t>
            </w:r>
          </w:p>
        </w:tc>
        <w:tc>
          <w:tcPr>
            <w:tcW w:w="1475" w:type="dxa"/>
            <w:tcBorders>
              <w:top w:val="nil"/>
              <w:left w:val="nil"/>
              <w:bottom w:val="single" w:sz="4" w:space="0" w:color="auto"/>
              <w:right w:val="single" w:sz="4" w:space="0" w:color="auto"/>
            </w:tcBorders>
            <w:shd w:val="clear" w:color="auto" w:fill="auto"/>
            <w:noWrap/>
            <w:vAlign w:val="bottom"/>
            <w:hideMark/>
          </w:tcPr>
          <w:p w14:paraId="1C89C133" w14:textId="77777777" w:rsidR="00DD50D0" w:rsidRPr="00215660" w:rsidRDefault="00DD50D0" w:rsidP="00C226CB">
            <w:pPr>
              <w:jc w:val="right"/>
              <w:rPr>
                <w:sz w:val="18"/>
                <w:szCs w:val="18"/>
                <w:lang w:val="en-CA" w:eastAsia="en-CA"/>
              </w:rPr>
            </w:pPr>
            <w:r w:rsidRPr="00215660">
              <w:rPr>
                <w:sz w:val="18"/>
                <w:szCs w:val="18"/>
                <w:lang w:val="en-CA" w:eastAsia="en-CA"/>
              </w:rPr>
              <w:t>28,020,614</w:t>
            </w:r>
          </w:p>
        </w:tc>
        <w:tc>
          <w:tcPr>
            <w:tcW w:w="1276" w:type="dxa"/>
            <w:tcBorders>
              <w:top w:val="nil"/>
              <w:left w:val="nil"/>
              <w:bottom w:val="single" w:sz="4" w:space="0" w:color="auto"/>
              <w:right w:val="single" w:sz="4" w:space="0" w:color="auto"/>
            </w:tcBorders>
            <w:shd w:val="clear" w:color="auto" w:fill="auto"/>
            <w:noWrap/>
            <w:vAlign w:val="bottom"/>
            <w:hideMark/>
          </w:tcPr>
          <w:p w14:paraId="6BC58376" w14:textId="77777777" w:rsidR="00DD50D0" w:rsidRPr="00215660" w:rsidRDefault="00DD50D0" w:rsidP="00C226CB">
            <w:pPr>
              <w:jc w:val="right"/>
              <w:rPr>
                <w:sz w:val="18"/>
                <w:szCs w:val="18"/>
                <w:lang w:val="en-CA" w:eastAsia="en-CA"/>
              </w:rPr>
            </w:pPr>
            <w:r w:rsidRPr="00215660">
              <w:rPr>
                <w:sz w:val="18"/>
                <w:szCs w:val="18"/>
                <w:lang w:val="en-CA" w:eastAsia="en-CA"/>
              </w:rPr>
              <w:t>20,718,066</w:t>
            </w:r>
          </w:p>
        </w:tc>
        <w:tc>
          <w:tcPr>
            <w:tcW w:w="1276" w:type="dxa"/>
            <w:tcBorders>
              <w:top w:val="nil"/>
              <w:left w:val="nil"/>
              <w:bottom w:val="single" w:sz="4" w:space="0" w:color="auto"/>
              <w:right w:val="single" w:sz="4" w:space="0" w:color="auto"/>
            </w:tcBorders>
            <w:shd w:val="clear" w:color="auto" w:fill="auto"/>
            <w:noWrap/>
            <w:vAlign w:val="bottom"/>
            <w:hideMark/>
          </w:tcPr>
          <w:p w14:paraId="13514014" w14:textId="77777777" w:rsidR="00DD50D0" w:rsidRPr="00215660" w:rsidRDefault="00DD50D0" w:rsidP="00C226CB">
            <w:pPr>
              <w:jc w:val="right"/>
              <w:rPr>
                <w:sz w:val="18"/>
                <w:szCs w:val="18"/>
                <w:lang w:val="en-CA" w:eastAsia="en-CA"/>
              </w:rPr>
            </w:pPr>
            <w:r w:rsidRPr="00215660">
              <w:rPr>
                <w:sz w:val="18"/>
                <w:szCs w:val="18"/>
                <w:lang w:val="en-CA" w:eastAsia="en-CA"/>
              </w:rPr>
              <w:t>7,302,548</w:t>
            </w:r>
          </w:p>
        </w:tc>
        <w:tc>
          <w:tcPr>
            <w:tcW w:w="1075" w:type="dxa"/>
            <w:tcBorders>
              <w:top w:val="nil"/>
              <w:left w:val="nil"/>
              <w:bottom w:val="single" w:sz="4" w:space="0" w:color="auto"/>
              <w:right w:val="single" w:sz="4" w:space="0" w:color="auto"/>
            </w:tcBorders>
            <w:shd w:val="clear" w:color="auto" w:fill="auto"/>
            <w:noWrap/>
            <w:vAlign w:val="bottom"/>
            <w:hideMark/>
          </w:tcPr>
          <w:p w14:paraId="2F13FCA2" w14:textId="77777777" w:rsidR="00DD50D0" w:rsidRPr="00215660" w:rsidRDefault="00DD50D0" w:rsidP="00C226CB">
            <w:pPr>
              <w:jc w:val="right"/>
              <w:rPr>
                <w:sz w:val="18"/>
                <w:szCs w:val="18"/>
                <w:lang w:val="en-CA" w:eastAsia="en-CA"/>
              </w:rPr>
            </w:pPr>
            <w:r w:rsidRPr="00215660">
              <w:rPr>
                <w:sz w:val="18"/>
                <w:szCs w:val="18"/>
                <w:lang w:val="en-CA" w:eastAsia="en-CA"/>
              </w:rPr>
              <w:t>74</w:t>
            </w:r>
          </w:p>
        </w:tc>
      </w:tr>
      <w:tr w:rsidR="00DD50D0" w:rsidRPr="00215660" w14:paraId="44861994" w14:textId="77777777" w:rsidTr="00DD50D0">
        <w:trPr>
          <w:trHeight w:val="264"/>
        </w:trPr>
        <w:tc>
          <w:tcPr>
            <w:tcW w:w="993" w:type="dxa"/>
            <w:tcBorders>
              <w:top w:val="nil"/>
              <w:left w:val="single" w:sz="4" w:space="0" w:color="auto"/>
              <w:bottom w:val="single" w:sz="4" w:space="0" w:color="auto"/>
              <w:right w:val="single" w:sz="4" w:space="0" w:color="auto"/>
            </w:tcBorders>
            <w:shd w:val="clear" w:color="auto" w:fill="auto"/>
            <w:noWrap/>
            <w:hideMark/>
          </w:tcPr>
          <w:p w14:paraId="34C5039F" w14:textId="77777777" w:rsidR="00DD50D0" w:rsidRPr="00215660" w:rsidRDefault="00DD50D0" w:rsidP="00C226CB">
            <w:pPr>
              <w:jc w:val="left"/>
              <w:rPr>
                <w:sz w:val="18"/>
                <w:szCs w:val="18"/>
                <w:lang w:val="en-CA" w:eastAsia="en-CA"/>
              </w:rPr>
            </w:pPr>
            <w:r w:rsidRPr="00215660">
              <w:rPr>
                <w:sz w:val="18"/>
                <w:szCs w:val="18"/>
                <w:lang w:val="en-CA" w:eastAsia="en-CA"/>
              </w:rPr>
              <w:t xml:space="preserve">2015 </w:t>
            </w:r>
          </w:p>
        </w:tc>
        <w:tc>
          <w:tcPr>
            <w:tcW w:w="1083" w:type="dxa"/>
            <w:tcBorders>
              <w:top w:val="nil"/>
              <w:left w:val="nil"/>
              <w:bottom w:val="single" w:sz="4" w:space="0" w:color="auto"/>
              <w:right w:val="single" w:sz="4" w:space="0" w:color="auto"/>
            </w:tcBorders>
            <w:shd w:val="clear" w:color="auto" w:fill="auto"/>
            <w:noWrap/>
            <w:vAlign w:val="bottom"/>
            <w:hideMark/>
          </w:tcPr>
          <w:p w14:paraId="0528C415" w14:textId="77777777" w:rsidR="00DD50D0" w:rsidRPr="00215660" w:rsidRDefault="00DD50D0" w:rsidP="00C226CB">
            <w:pPr>
              <w:jc w:val="right"/>
              <w:rPr>
                <w:sz w:val="18"/>
                <w:szCs w:val="18"/>
                <w:lang w:val="en-CA" w:eastAsia="en-CA"/>
              </w:rPr>
            </w:pPr>
            <w:r w:rsidRPr="00215660">
              <w:rPr>
                <w:sz w:val="18"/>
                <w:szCs w:val="18"/>
                <w:lang w:val="en-CA" w:eastAsia="en-CA"/>
              </w:rPr>
              <w:t>84</w:t>
            </w:r>
          </w:p>
        </w:tc>
        <w:tc>
          <w:tcPr>
            <w:tcW w:w="1150" w:type="dxa"/>
            <w:tcBorders>
              <w:top w:val="nil"/>
              <w:left w:val="nil"/>
              <w:bottom w:val="single" w:sz="4" w:space="0" w:color="auto"/>
              <w:right w:val="single" w:sz="4" w:space="0" w:color="auto"/>
            </w:tcBorders>
            <w:shd w:val="clear" w:color="auto" w:fill="auto"/>
            <w:noWrap/>
            <w:vAlign w:val="bottom"/>
            <w:hideMark/>
          </w:tcPr>
          <w:p w14:paraId="07F6FA87" w14:textId="77777777" w:rsidR="00DD50D0" w:rsidRPr="00215660" w:rsidRDefault="00DD50D0" w:rsidP="00C226CB">
            <w:pPr>
              <w:jc w:val="right"/>
              <w:rPr>
                <w:sz w:val="18"/>
                <w:szCs w:val="18"/>
                <w:lang w:val="en-CA" w:eastAsia="en-CA"/>
              </w:rPr>
            </w:pPr>
            <w:r w:rsidRPr="00215660">
              <w:rPr>
                <w:sz w:val="18"/>
                <w:szCs w:val="18"/>
                <w:lang w:val="en-CA" w:eastAsia="en-CA"/>
              </w:rPr>
              <w:t>45</w:t>
            </w:r>
          </w:p>
        </w:tc>
        <w:tc>
          <w:tcPr>
            <w:tcW w:w="1111" w:type="dxa"/>
            <w:tcBorders>
              <w:top w:val="nil"/>
              <w:left w:val="nil"/>
              <w:bottom w:val="single" w:sz="4" w:space="0" w:color="auto"/>
              <w:right w:val="single" w:sz="4" w:space="0" w:color="auto"/>
            </w:tcBorders>
            <w:shd w:val="clear" w:color="auto" w:fill="auto"/>
            <w:noWrap/>
            <w:vAlign w:val="bottom"/>
            <w:hideMark/>
          </w:tcPr>
          <w:p w14:paraId="28F5B68E" w14:textId="77777777" w:rsidR="00DD50D0" w:rsidRPr="00215660" w:rsidRDefault="00DD50D0" w:rsidP="00C226CB">
            <w:pPr>
              <w:jc w:val="right"/>
              <w:rPr>
                <w:sz w:val="18"/>
                <w:szCs w:val="18"/>
                <w:lang w:val="en-CA" w:eastAsia="en-CA"/>
              </w:rPr>
            </w:pPr>
            <w:r w:rsidRPr="00215660">
              <w:rPr>
                <w:sz w:val="18"/>
                <w:szCs w:val="18"/>
                <w:lang w:val="en-CA" w:eastAsia="en-CA"/>
              </w:rPr>
              <w:t>54</w:t>
            </w:r>
          </w:p>
        </w:tc>
        <w:tc>
          <w:tcPr>
            <w:tcW w:w="1475" w:type="dxa"/>
            <w:tcBorders>
              <w:top w:val="nil"/>
              <w:left w:val="nil"/>
              <w:bottom w:val="single" w:sz="4" w:space="0" w:color="auto"/>
              <w:right w:val="single" w:sz="4" w:space="0" w:color="auto"/>
            </w:tcBorders>
            <w:shd w:val="clear" w:color="auto" w:fill="auto"/>
            <w:noWrap/>
            <w:vAlign w:val="bottom"/>
            <w:hideMark/>
          </w:tcPr>
          <w:p w14:paraId="75693130" w14:textId="77777777" w:rsidR="00DD50D0" w:rsidRPr="00215660" w:rsidRDefault="00DD50D0" w:rsidP="00C226CB">
            <w:pPr>
              <w:jc w:val="right"/>
              <w:rPr>
                <w:sz w:val="18"/>
                <w:szCs w:val="18"/>
                <w:lang w:val="en-CA" w:eastAsia="en-CA"/>
              </w:rPr>
            </w:pPr>
            <w:r w:rsidRPr="00215660">
              <w:rPr>
                <w:sz w:val="18"/>
                <w:szCs w:val="18"/>
                <w:lang w:val="en-CA" w:eastAsia="en-CA"/>
              </w:rPr>
              <w:t>38,283,166</w:t>
            </w:r>
          </w:p>
        </w:tc>
        <w:tc>
          <w:tcPr>
            <w:tcW w:w="1276" w:type="dxa"/>
            <w:tcBorders>
              <w:top w:val="nil"/>
              <w:left w:val="nil"/>
              <w:bottom w:val="single" w:sz="4" w:space="0" w:color="auto"/>
              <w:right w:val="single" w:sz="4" w:space="0" w:color="auto"/>
            </w:tcBorders>
            <w:shd w:val="clear" w:color="auto" w:fill="auto"/>
            <w:noWrap/>
            <w:vAlign w:val="bottom"/>
            <w:hideMark/>
          </w:tcPr>
          <w:p w14:paraId="5F90E2D7" w14:textId="77777777" w:rsidR="00DD50D0" w:rsidRPr="00215660" w:rsidRDefault="00DD50D0" w:rsidP="00C226CB">
            <w:pPr>
              <w:jc w:val="right"/>
              <w:rPr>
                <w:sz w:val="18"/>
                <w:szCs w:val="18"/>
                <w:lang w:val="en-CA" w:eastAsia="en-CA"/>
              </w:rPr>
            </w:pPr>
            <w:r w:rsidRPr="00215660">
              <w:rPr>
                <w:sz w:val="18"/>
                <w:szCs w:val="18"/>
                <w:lang w:val="en-CA" w:eastAsia="en-CA"/>
              </w:rPr>
              <w:t>14,479,682</w:t>
            </w:r>
          </w:p>
        </w:tc>
        <w:tc>
          <w:tcPr>
            <w:tcW w:w="1276" w:type="dxa"/>
            <w:tcBorders>
              <w:top w:val="nil"/>
              <w:left w:val="nil"/>
              <w:bottom w:val="single" w:sz="4" w:space="0" w:color="auto"/>
              <w:right w:val="single" w:sz="4" w:space="0" w:color="auto"/>
            </w:tcBorders>
            <w:shd w:val="clear" w:color="auto" w:fill="auto"/>
            <w:noWrap/>
            <w:vAlign w:val="bottom"/>
            <w:hideMark/>
          </w:tcPr>
          <w:p w14:paraId="545B3B3B" w14:textId="77777777" w:rsidR="00DD50D0" w:rsidRPr="00215660" w:rsidRDefault="00DD50D0" w:rsidP="00C226CB">
            <w:pPr>
              <w:jc w:val="right"/>
              <w:rPr>
                <w:sz w:val="18"/>
                <w:szCs w:val="18"/>
                <w:lang w:val="en-CA" w:eastAsia="en-CA"/>
              </w:rPr>
            </w:pPr>
            <w:r w:rsidRPr="00215660">
              <w:rPr>
                <w:sz w:val="18"/>
                <w:szCs w:val="18"/>
                <w:lang w:val="en-CA" w:eastAsia="en-CA"/>
              </w:rPr>
              <w:t>23,803,484</w:t>
            </w:r>
          </w:p>
        </w:tc>
        <w:tc>
          <w:tcPr>
            <w:tcW w:w="1075" w:type="dxa"/>
            <w:tcBorders>
              <w:top w:val="nil"/>
              <w:left w:val="nil"/>
              <w:bottom w:val="single" w:sz="4" w:space="0" w:color="auto"/>
              <w:right w:val="single" w:sz="4" w:space="0" w:color="auto"/>
            </w:tcBorders>
            <w:shd w:val="clear" w:color="auto" w:fill="auto"/>
            <w:noWrap/>
            <w:vAlign w:val="bottom"/>
            <w:hideMark/>
          </w:tcPr>
          <w:p w14:paraId="4AFC1A34" w14:textId="77777777" w:rsidR="00DD50D0" w:rsidRPr="00215660" w:rsidRDefault="00DD50D0" w:rsidP="00C226CB">
            <w:pPr>
              <w:jc w:val="right"/>
              <w:rPr>
                <w:sz w:val="18"/>
                <w:szCs w:val="18"/>
                <w:lang w:val="en-CA" w:eastAsia="en-CA"/>
              </w:rPr>
            </w:pPr>
            <w:r w:rsidRPr="00215660">
              <w:rPr>
                <w:sz w:val="18"/>
                <w:szCs w:val="18"/>
                <w:lang w:val="en-CA" w:eastAsia="en-CA"/>
              </w:rPr>
              <w:t>38</w:t>
            </w:r>
          </w:p>
        </w:tc>
      </w:tr>
      <w:tr w:rsidR="00DD50D0" w:rsidRPr="00215660" w14:paraId="43A0A76B" w14:textId="77777777" w:rsidTr="00DD50D0">
        <w:trPr>
          <w:trHeight w:val="264"/>
        </w:trPr>
        <w:tc>
          <w:tcPr>
            <w:tcW w:w="993" w:type="dxa"/>
            <w:tcBorders>
              <w:top w:val="nil"/>
              <w:left w:val="single" w:sz="4" w:space="0" w:color="auto"/>
              <w:bottom w:val="single" w:sz="4" w:space="0" w:color="auto"/>
              <w:right w:val="single" w:sz="4" w:space="0" w:color="auto"/>
            </w:tcBorders>
            <w:shd w:val="clear" w:color="auto" w:fill="auto"/>
            <w:noWrap/>
            <w:hideMark/>
          </w:tcPr>
          <w:p w14:paraId="679010B0" w14:textId="77777777" w:rsidR="00DD50D0" w:rsidRPr="00215660" w:rsidRDefault="00DD50D0" w:rsidP="00C226CB">
            <w:pPr>
              <w:jc w:val="left"/>
              <w:rPr>
                <w:sz w:val="18"/>
                <w:szCs w:val="18"/>
                <w:lang w:val="en-CA" w:eastAsia="en-CA"/>
              </w:rPr>
            </w:pPr>
            <w:r w:rsidRPr="00215660">
              <w:rPr>
                <w:sz w:val="18"/>
                <w:szCs w:val="18"/>
                <w:lang w:val="en-CA" w:eastAsia="en-CA"/>
              </w:rPr>
              <w:t xml:space="preserve">2016 </w:t>
            </w:r>
          </w:p>
        </w:tc>
        <w:tc>
          <w:tcPr>
            <w:tcW w:w="1083" w:type="dxa"/>
            <w:tcBorders>
              <w:top w:val="nil"/>
              <w:left w:val="nil"/>
              <w:bottom w:val="single" w:sz="4" w:space="0" w:color="auto"/>
              <w:right w:val="single" w:sz="4" w:space="0" w:color="auto"/>
            </w:tcBorders>
            <w:shd w:val="clear" w:color="auto" w:fill="auto"/>
            <w:noWrap/>
            <w:vAlign w:val="bottom"/>
            <w:hideMark/>
          </w:tcPr>
          <w:p w14:paraId="1CDD2C8C" w14:textId="77777777" w:rsidR="00DD50D0" w:rsidRPr="00215660" w:rsidRDefault="00DD50D0" w:rsidP="00C226CB">
            <w:pPr>
              <w:jc w:val="right"/>
              <w:rPr>
                <w:sz w:val="18"/>
                <w:szCs w:val="18"/>
                <w:lang w:val="en-CA" w:eastAsia="en-CA"/>
              </w:rPr>
            </w:pPr>
            <w:r w:rsidRPr="00215660">
              <w:rPr>
                <w:sz w:val="18"/>
                <w:szCs w:val="18"/>
                <w:lang w:val="en-CA" w:eastAsia="en-CA"/>
              </w:rPr>
              <w:t>59</w:t>
            </w:r>
          </w:p>
        </w:tc>
        <w:tc>
          <w:tcPr>
            <w:tcW w:w="1150" w:type="dxa"/>
            <w:tcBorders>
              <w:top w:val="nil"/>
              <w:left w:val="nil"/>
              <w:bottom w:val="single" w:sz="4" w:space="0" w:color="auto"/>
              <w:right w:val="single" w:sz="4" w:space="0" w:color="auto"/>
            </w:tcBorders>
            <w:shd w:val="clear" w:color="auto" w:fill="auto"/>
            <w:noWrap/>
            <w:vAlign w:val="bottom"/>
            <w:hideMark/>
          </w:tcPr>
          <w:p w14:paraId="6C02ACF5" w14:textId="77777777" w:rsidR="00DD50D0" w:rsidRPr="00215660" w:rsidRDefault="00DD50D0" w:rsidP="00C226CB">
            <w:pPr>
              <w:jc w:val="right"/>
              <w:rPr>
                <w:sz w:val="18"/>
                <w:szCs w:val="18"/>
                <w:lang w:val="en-CA" w:eastAsia="en-CA"/>
              </w:rPr>
            </w:pPr>
            <w:r w:rsidRPr="00215660">
              <w:rPr>
                <w:sz w:val="18"/>
                <w:szCs w:val="18"/>
                <w:lang w:val="en-CA" w:eastAsia="en-CA"/>
              </w:rPr>
              <w:t>5</w:t>
            </w:r>
          </w:p>
        </w:tc>
        <w:tc>
          <w:tcPr>
            <w:tcW w:w="1111" w:type="dxa"/>
            <w:tcBorders>
              <w:top w:val="nil"/>
              <w:left w:val="nil"/>
              <w:bottom w:val="single" w:sz="4" w:space="0" w:color="auto"/>
              <w:right w:val="single" w:sz="4" w:space="0" w:color="auto"/>
            </w:tcBorders>
            <w:shd w:val="clear" w:color="auto" w:fill="auto"/>
            <w:noWrap/>
            <w:vAlign w:val="bottom"/>
            <w:hideMark/>
          </w:tcPr>
          <w:p w14:paraId="3DB21263" w14:textId="77777777" w:rsidR="00DD50D0" w:rsidRPr="00215660" w:rsidRDefault="00DD50D0" w:rsidP="00C226CB">
            <w:pPr>
              <w:jc w:val="right"/>
              <w:rPr>
                <w:sz w:val="18"/>
                <w:szCs w:val="18"/>
                <w:lang w:val="en-CA" w:eastAsia="en-CA"/>
              </w:rPr>
            </w:pPr>
            <w:r w:rsidRPr="00215660">
              <w:rPr>
                <w:sz w:val="18"/>
                <w:szCs w:val="18"/>
                <w:lang w:val="en-CA" w:eastAsia="en-CA"/>
              </w:rPr>
              <w:t>8</w:t>
            </w:r>
          </w:p>
        </w:tc>
        <w:tc>
          <w:tcPr>
            <w:tcW w:w="1475" w:type="dxa"/>
            <w:tcBorders>
              <w:top w:val="nil"/>
              <w:left w:val="nil"/>
              <w:bottom w:val="single" w:sz="4" w:space="0" w:color="auto"/>
              <w:right w:val="single" w:sz="4" w:space="0" w:color="auto"/>
            </w:tcBorders>
            <w:shd w:val="clear" w:color="auto" w:fill="auto"/>
            <w:noWrap/>
            <w:vAlign w:val="bottom"/>
            <w:hideMark/>
          </w:tcPr>
          <w:p w14:paraId="737842A5" w14:textId="77777777" w:rsidR="00DD50D0" w:rsidRPr="00215660" w:rsidRDefault="00DD50D0" w:rsidP="00C226CB">
            <w:pPr>
              <w:jc w:val="right"/>
              <w:rPr>
                <w:sz w:val="18"/>
                <w:szCs w:val="18"/>
                <w:lang w:val="en-CA" w:eastAsia="en-CA"/>
              </w:rPr>
            </w:pPr>
            <w:r w:rsidRPr="00215660">
              <w:rPr>
                <w:sz w:val="18"/>
                <w:szCs w:val="18"/>
                <w:lang w:val="en-CA" w:eastAsia="en-CA"/>
              </w:rPr>
              <w:t>37,184,513</w:t>
            </w:r>
          </w:p>
        </w:tc>
        <w:tc>
          <w:tcPr>
            <w:tcW w:w="1276" w:type="dxa"/>
            <w:tcBorders>
              <w:top w:val="nil"/>
              <w:left w:val="nil"/>
              <w:bottom w:val="single" w:sz="4" w:space="0" w:color="auto"/>
              <w:right w:val="single" w:sz="4" w:space="0" w:color="auto"/>
            </w:tcBorders>
            <w:shd w:val="clear" w:color="auto" w:fill="auto"/>
            <w:noWrap/>
            <w:vAlign w:val="bottom"/>
            <w:hideMark/>
          </w:tcPr>
          <w:p w14:paraId="67A1963F" w14:textId="77777777" w:rsidR="00DD50D0" w:rsidRPr="00215660" w:rsidRDefault="00DD50D0" w:rsidP="00C226CB">
            <w:pPr>
              <w:jc w:val="right"/>
              <w:rPr>
                <w:sz w:val="18"/>
                <w:szCs w:val="18"/>
                <w:lang w:val="en-CA" w:eastAsia="en-CA"/>
              </w:rPr>
            </w:pPr>
            <w:r w:rsidRPr="00215660">
              <w:rPr>
                <w:sz w:val="18"/>
                <w:szCs w:val="18"/>
                <w:lang w:val="en-CA" w:eastAsia="en-CA"/>
              </w:rPr>
              <w:t>9,178,528</w:t>
            </w:r>
          </w:p>
        </w:tc>
        <w:tc>
          <w:tcPr>
            <w:tcW w:w="1276" w:type="dxa"/>
            <w:tcBorders>
              <w:top w:val="nil"/>
              <w:left w:val="nil"/>
              <w:bottom w:val="single" w:sz="4" w:space="0" w:color="auto"/>
              <w:right w:val="single" w:sz="4" w:space="0" w:color="auto"/>
            </w:tcBorders>
            <w:shd w:val="clear" w:color="auto" w:fill="auto"/>
            <w:noWrap/>
            <w:vAlign w:val="bottom"/>
            <w:hideMark/>
          </w:tcPr>
          <w:p w14:paraId="3D0DD4B7" w14:textId="77777777" w:rsidR="00DD50D0" w:rsidRPr="00215660" w:rsidRDefault="00DD50D0" w:rsidP="00C226CB">
            <w:pPr>
              <w:jc w:val="right"/>
              <w:rPr>
                <w:sz w:val="18"/>
                <w:szCs w:val="18"/>
                <w:lang w:val="en-CA" w:eastAsia="en-CA"/>
              </w:rPr>
            </w:pPr>
            <w:r w:rsidRPr="00215660">
              <w:rPr>
                <w:sz w:val="18"/>
                <w:szCs w:val="18"/>
                <w:lang w:val="en-CA" w:eastAsia="en-CA"/>
              </w:rPr>
              <w:t>28,005,985</w:t>
            </w:r>
          </w:p>
        </w:tc>
        <w:tc>
          <w:tcPr>
            <w:tcW w:w="1075" w:type="dxa"/>
            <w:tcBorders>
              <w:top w:val="nil"/>
              <w:left w:val="nil"/>
              <w:bottom w:val="single" w:sz="4" w:space="0" w:color="auto"/>
              <w:right w:val="single" w:sz="4" w:space="0" w:color="auto"/>
            </w:tcBorders>
            <w:shd w:val="clear" w:color="auto" w:fill="auto"/>
            <w:noWrap/>
            <w:vAlign w:val="bottom"/>
            <w:hideMark/>
          </w:tcPr>
          <w:p w14:paraId="56A6448D" w14:textId="77777777" w:rsidR="00DD50D0" w:rsidRPr="00215660" w:rsidRDefault="00DD50D0" w:rsidP="00C226CB">
            <w:pPr>
              <w:jc w:val="right"/>
              <w:rPr>
                <w:sz w:val="18"/>
                <w:szCs w:val="18"/>
                <w:lang w:val="en-CA" w:eastAsia="en-CA"/>
              </w:rPr>
            </w:pPr>
            <w:r w:rsidRPr="00215660">
              <w:rPr>
                <w:sz w:val="18"/>
                <w:szCs w:val="18"/>
                <w:lang w:val="en-CA" w:eastAsia="en-CA"/>
              </w:rPr>
              <w:t>25</w:t>
            </w:r>
          </w:p>
        </w:tc>
      </w:tr>
      <w:tr w:rsidR="00DD50D0" w:rsidRPr="00215660" w14:paraId="3A458E3D" w14:textId="77777777" w:rsidTr="00DD50D0">
        <w:trPr>
          <w:trHeight w:val="264"/>
        </w:trPr>
        <w:tc>
          <w:tcPr>
            <w:tcW w:w="993" w:type="dxa"/>
            <w:tcBorders>
              <w:top w:val="nil"/>
              <w:left w:val="single" w:sz="4" w:space="0" w:color="auto"/>
              <w:bottom w:val="single" w:sz="4" w:space="0" w:color="auto"/>
              <w:right w:val="single" w:sz="4" w:space="0" w:color="auto"/>
            </w:tcBorders>
            <w:shd w:val="clear" w:color="auto" w:fill="auto"/>
            <w:noWrap/>
            <w:hideMark/>
          </w:tcPr>
          <w:p w14:paraId="054397AE" w14:textId="77777777" w:rsidR="00DD50D0" w:rsidRPr="00215660" w:rsidRDefault="00DD50D0" w:rsidP="00C226CB">
            <w:pPr>
              <w:jc w:val="left"/>
              <w:rPr>
                <w:sz w:val="18"/>
                <w:szCs w:val="18"/>
                <w:lang w:val="en-CA" w:eastAsia="en-CA"/>
              </w:rPr>
            </w:pPr>
            <w:r w:rsidRPr="00215660">
              <w:rPr>
                <w:sz w:val="18"/>
                <w:szCs w:val="18"/>
                <w:lang w:val="en-CA" w:eastAsia="en-CA"/>
              </w:rPr>
              <w:t xml:space="preserve">2017 </w:t>
            </w:r>
          </w:p>
        </w:tc>
        <w:tc>
          <w:tcPr>
            <w:tcW w:w="1083" w:type="dxa"/>
            <w:tcBorders>
              <w:top w:val="nil"/>
              <w:left w:val="nil"/>
              <w:bottom w:val="single" w:sz="4" w:space="0" w:color="auto"/>
              <w:right w:val="single" w:sz="4" w:space="0" w:color="auto"/>
            </w:tcBorders>
            <w:shd w:val="clear" w:color="auto" w:fill="auto"/>
            <w:noWrap/>
            <w:vAlign w:val="bottom"/>
            <w:hideMark/>
          </w:tcPr>
          <w:p w14:paraId="0D1E9F98" w14:textId="77777777" w:rsidR="00DD50D0" w:rsidRPr="00215660" w:rsidRDefault="00DD50D0" w:rsidP="00C226CB">
            <w:pPr>
              <w:jc w:val="right"/>
              <w:rPr>
                <w:sz w:val="18"/>
                <w:szCs w:val="18"/>
                <w:lang w:val="en-CA" w:eastAsia="en-CA"/>
              </w:rPr>
            </w:pPr>
            <w:r w:rsidRPr="00215660">
              <w:rPr>
                <w:sz w:val="18"/>
                <w:szCs w:val="18"/>
                <w:lang w:val="en-CA" w:eastAsia="en-CA"/>
              </w:rPr>
              <w:t>28</w:t>
            </w:r>
          </w:p>
        </w:tc>
        <w:tc>
          <w:tcPr>
            <w:tcW w:w="1150" w:type="dxa"/>
            <w:tcBorders>
              <w:top w:val="nil"/>
              <w:left w:val="nil"/>
              <w:bottom w:val="single" w:sz="4" w:space="0" w:color="auto"/>
              <w:right w:val="single" w:sz="4" w:space="0" w:color="auto"/>
            </w:tcBorders>
            <w:shd w:val="clear" w:color="auto" w:fill="auto"/>
            <w:noWrap/>
            <w:vAlign w:val="bottom"/>
            <w:hideMark/>
          </w:tcPr>
          <w:p w14:paraId="6ADD323A" w14:textId="77777777" w:rsidR="00DD50D0" w:rsidRPr="00215660" w:rsidRDefault="00DD50D0" w:rsidP="00C226CB">
            <w:pPr>
              <w:jc w:val="right"/>
              <w:rPr>
                <w:sz w:val="18"/>
                <w:szCs w:val="18"/>
                <w:lang w:val="en-CA" w:eastAsia="en-CA"/>
              </w:rPr>
            </w:pPr>
            <w:r w:rsidRPr="00215660">
              <w:rPr>
                <w:sz w:val="18"/>
                <w:szCs w:val="18"/>
                <w:lang w:val="en-CA" w:eastAsia="en-CA"/>
              </w:rPr>
              <w:t>0</w:t>
            </w:r>
          </w:p>
        </w:tc>
        <w:tc>
          <w:tcPr>
            <w:tcW w:w="1111" w:type="dxa"/>
            <w:tcBorders>
              <w:top w:val="nil"/>
              <w:left w:val="nil"/>
              <w:bottom w:val="single" w:sz="4" w:space="0" w:color="auto"/>
              <w:right w:val="single" w:sz="4" w:space="0" w:color="auto"/>
            </w:tcBorders>
            <w:shd w:val="clear" w:color="auto" w:fill="auto"/>
            <w:noWrap/>
            <w:vAlign w:val="bottom"/>
            <w:hideMark/>
          </w:tcPr>
          <w:p w14:paraId="42DCDB1F" w14:textId="77777777" w:rsidR="00DD50D0" w:rsidRPr="00215660" w:rsidRDefault="00DD50D0" w:rsidP="00C226CB">
            <w:pPr>
              <w:jc w:val="right"/>
              <w:rPr>
                <w:sz w:val="18"/>
                <w:szCs w:val="18"/>
                <w:lang w:val="en-CA" w:eastAsia="en-CA"/>
              </w:rPr>
            </w:pPr>
            <w:r w:rsidRPr="00215660">
              <w:rPr>
                <w:sz w:val="18"/>
                <w:szCs w:val="18"/>
                <w:lang w:val="en-CA" w:eastAsia="en-CA"/>
              </w:rPr>
              <w:t>0</w:t>
            </w:r>
          </w:p>
        </w:tc>
        <w:tc>
          <w:tcPr>
            <w:tcW w:w="1475" w:type="dxa"/>
            <w:tcBorders>
              <w:top w:val="nil"/>
              <w:left w:val="nil"/>
              <w:bottom w:val="single" w:sz="4" w:space="0" w:color="auto"/>
              <w:right w:val="single" w:sz="4" w:space="0" w:color="auto"/>
            </w:tcBorders>
            <w:shd w:val="clear" w:color="auto" w:fill="auto"/>
            <w:noWrap/>
            <w:vAlign w:val="bottom"/>
            <w:hideMark/>
          </w:tcPr>
          <w:p w14:paraId="2DCF1E70" w14:textId="77777777" w:rsidR="00DD50D0" w:rsidRPr="00215660" w:rsidRDefault="00DD50D0" w:rsidP="00C226CB">
            <w:pPr>
              <w:jc w:val="right"/>
              <w:rPr>
                <w:sz w:val="18"/>
                <w:szCs w:val="18"/>
                <w:lang w:val="en-CA" w:eastAsia="en-CA"/>
              </w:rPr>
            </w:pPr>
            <w:r w:rsidRPr="00215660">
              <w:rPr>
                <w:sz w:val="18"/>
                <w:szCs w:val="18"/>
                <w:lang w:val="en-CA" w:eastAsia="en-CA"/>
              </w:rPr>
              <w:t>16,476,598</w:t>
            </w:r>
          </w:p>
        </w:tc>
        <w:tc>
          <w:tcPr>
            <w:tcW w:w="1276" w:type="dxa"/>
            <w:tcBorders>
              <w:top w:val="nil"/>
              <w:left w:val="nil"/>
              <w:bottom w:val="single" w:sz="4" w:space="0" w:color="auto"/>
              <w:right w:val="single" w:sz="4" w:space="0" w:color="auto"/>
            </w:tcBorders>
            <w:shd w:val="clear" w:color="auto" w:fill="auto"/>
            <w:noWrap/>
            <w:vAlign w:val="bottom"/>
            <w:hideMark/>
          </w:tcPr>
          <w:p w14:paraId="7DCF70EC" w14:textId="77777777" w:rsidR="00DD50D0" w:rsidRPr="00215660" w:rsidRDefault="00DD50D0" w:rsidP="00C226CB">
            <w:pPr>
              <w:jc w:val="right"/>
              <w:rPr>
                <w:sz w:val="18"/>
                <w:szCs w:val="18"/>
                <w:lang w:val="en-CA" w:eastAsia="en-CA"/>
              </w:rPr>
            </w:pPr>
            <w:r w:rsidRPr="00215660">
              <w:rPr>
                <w:sz w:val="18"/>
                <w:szCs w:val="18"/>
                <w:lang w:val="en-CA" w:eastAsia="en-CA"/>
              </w:rPr>
              <w:t>67,525</w:t>
            </w:r>
          </w:p>
        </w:tc>
        <w:tc>
          <w:tcPr>
            <w:tcW w:w="1276" w:type="dxa"/>
            <w:tcBorders>
              <w:top w:val="nil"/>
              <w:left w:val="nil"/>
              <w:bottom w:val="single" w:sz="4" w:space="0" w:color="auto"/>
              <w:right w:val="single" w:sz="4" w:space="0" w:color="auto"/>
            </w:tcBorders>
            <w:shd w:val="clear" w:color="auto" w:fill="auto"/>
            <w:noWrap/>
            <w:vAlign w:val="bottom"/>
            <w:hideMark/>
          </w:tcPr>
          <w:p w14:paraId="1A2BFD75" w14:textId="77777777" w:rsidR="00DD50D0" w:rsidRPr="00215660" w:rsidRDefault="00DD50D0" w:rsidP="00C226CB">
            <w:pPr>
              <w:jc w:val="right"/>
              <w:rPr>
                <w:sz w:val="18"/>
                <w:szCs w:val="18"/>
                <w:lang w:val="en-CA" w:eastAsia="en-CA"/>
              </w:rPr>
            </w:pPr>
            <w:r w:rsidRPr="00215660">
              <w:rPr>
                <w:sz w:val="18"/>
                <w:szCs w:val="18"/>
                <w:lang w:val="en-CA" w:eastAsia="en-CA"/>
              </w:rPr>
              <w:t>16,409,073</w:t>
            </w:r>
          </w:p>
        </w:tc>
        <w:tc>
          <w:tcPr>
            <w:tcW w:w="1075" w:type="dxa"/>
            <w:tcBorders>
              <w:top w:val="nil"/>
              <w:left w:val="nil"/>
              <w:bottom w:val="single" w:sz="4" w:space="0" w:color="auto"/>
              <w:right w:val="single" w:sz="4" w:space="0" w:color="auto"/>
            </w:tcBorders>
            <w:shd w:val="clear" w:color="auto" w:fill="auto"/>
            <w:noWrap/>
            <w:vAlign w:val="bottom"/>
            <w:hideMark/>
          </w:tcPr>
          <w:p w14:paraId="24A71E63" w14:textId="77777777" w:rsidR="00DD50D0" w:rsidRPr="00215660" w:rsidRDefault="00DD50D0" w:rsidP="00C226CB">
            <w:pPr>
              <w:jc w:val="right"/>
              <w:rPr>
                <w:sz w:val="18"/>
                <w:szCs w:val="18"/>
                <w:lang w:val="en-CA" w:eastAsia="en-CA"/>
              </w:rPr>
            </w:pPr>
            <w:r w:rsidRPr="00215660">
              <w:rPr>
                <w:sz w:val="18"/>
                <w:szCs w:val="18"/>
                <w:lang w:val="en-CA" w:eastAsia="en-CA"/>
              </w:rPr>
              <w:t>0</w:t>
            </w:r>
          </w:p>
        </w:tc>
      </w:tr>
      <w:tr w:rsidR="00DD50D0" w:rsidRPr="00215660" w14:paraId="75AD1E3E" w14:textId="77777777" w:rsidTr="00DD50D0">
        <w:trPr>
          <w:trHeight w:val="264"/>
        </w:trPr>
        <w:tc>
          <w:tcPr>
            <w:tcW w:w="993" w:type="dxa"/>
            <w:tcBorders>
              <w:top w:val="nil"/>
              <w:left w:val="single" w:sz="4" w:space="0" w:color="auto"/>
              <w:bottom w:val="single" w:sz="4" w:space="0" w:color="auto"/>
              <w:right w:val="single" w:sz="4" w:space="0" w:color="auto"/>
            </w:tcBorders>
            <w:shd w:val="clear" w:color="auto" w:fill="auto"/>
            <w:noWrap/>
            <w:hideMark/>
          </w:tcPr>
          <w:p w14:paraId="196E7E93" w14:textId="77777777" w:rsidR="00DD50D0" w:rsidRPr="00215660" w:rsidRDefault="00DD50D0" w:rsidP="00C226CB">
            <w:pPr>
              <w:jc w:val="left"/>
              <w:rPr>
                <w:b/>
                <w:bCs/>
                <w:sz w:val="18"/>
                <w:szCs w:val="18"/>
                <w:lang w:val="en-CA" w:eastAsia="en-CA"/>
              </w:rPr>
            </w:pPr>
            <w:r w:rsidRPr="00215660">
              <w:rPr>
                <w:b/>
                <w:bCs/>
                <w:sz w:val="18"/>
                <w:szCs w:val="18"/>
                <w:lang w:val="en-CA" w:eastAsia="en-CA"/>
              </w:rPr>
              <w:t>Total</w:t>
            </w:r>
          </w:p>
        </w:tc>
        <w:tc>
          <w:tcPr>
            <w:tcW w:w="1083" w:type="dxa"/>
            <w:tcBorders>
              <w:top w:val="nil"/>
              <w:left w:val="nil"/>
              <w:bottom w:val="single" w:sz="4" w:space="0" w:color="auto"/>
              <w:right w:val="single" w:sz="4" w:space="0" w:color="auto"/>
            </w:tcBorders>
            <w:shd w:val="clear" w:color="auto" w:fill="auto"/>
            <w:noWrap/>
            <w:vAlign w:val="bottom"/>
            <w:hideMark/>
          </w:tcPr>
          <w:p w14:paraId="3EFA7AA9" w14:textId="77777777" w:rsidR="00DD50D0" w:rsidRPr="00215660" w:rsidRDefault="00DD50D0" w:rsidP="00C226CB">
            <w:pPr>
              <w:jc w:val="right"/>
              <w:rPr>
                <w:b/>
                <w:bCs/>
                <w:sz w:val="18"/>
                <w:szCs w:val="18"/>
                <w:lang w:val="en-CA" w:eastAsia="en-CA"/>
              </w:rPr>
            </w:pPr>
            <w:r w:rsidRPr="00215660">
              <w:rPr>
                <w:b/>
                <w:bCs/>
                <w:sz w:val="18"/>
                <w:szCs w:val="18"/>
                <w:lang w:val="en-CA" w:eastAsia="en-CA"/>
              </w:rPr>
              <w:t>1,673</w:t>
            </w:r>
          </w:p>
        </w:tc>
        <w:tc>
          <w:tcPr>
            <w:tcW w:w="1150" w:type="dxa"/>
            <w:tcBorders>
              <w:top w:val="nil"/>
              <w:left w:val="nil"/>
              <w:bottom w:val="single" w:sz="4" w:space="0" w:color="auto"/>
              <w:right w:val="single" w:sz="4" w:space="0" w:color="auto"/>
            </w:tcBorders>
            <w:shd w:val="clear" w:color="auto" w:fill="auto"/>
            <w:noWrap/>
            <w:vAlign w:val="bottom"/>
            <w:hideMark/>
          </w:tcPr>
          <w:p w14:paraId="2A407425" w14:textId="77777777" w:rsidR="00DD50D0" w:rsidRPr="00215660" w:rsidRDefault="00DD50D0" w:rsidP="00C226CB">
            <w:pPr>
              <w:jc w:val="right"/>
              <w:rPr>
                <w:b/>
                <w:bCs/>
                <w:sz w:val="18"/>
                <w:szCs w:val="18"/>
                <w:lang w:val="en-CA" w:eastAsia="en-CA"/>
              </w:rPr>
            </w:pPr>
            <w:r w:rsidRPr="00215660">
              <w:rPr>
                <w:b/>
                <w:bCs/>
                <w:sz w:val="18"/>
                <w:szCs w:val="18"/>
                <w:lang w:val="en-CA" w:eastAsia="en-CA"/>
              </w:rPr>
              <w:t>1,479</w:t>
            </w:r>
          </w:p>
        </w:tc>
        <w:tc>
          <w:tcPr>
            <w:tcW w:w="1111" w:type="dxa"/>
            <w:tcBorders>
              <w:top w:val="nil"/>
              <w:left w:val="nil"/>
              <w:bottom w:val="single" w:sz="4" w:space="0" w:color="auto"/>
              <w:right w:val="single" w:sz="4" w:space="0" w:color="auto"/>
            </w:tcBorders>
            <w:shd w:val="clear" w:color="auto" w:fill="auto"/>
            <w:noWrap/>
            <w:vAlign w:val="bottom"/>
            <w:hideMark/>
          </w:tcPr>
          <w:p w14:paraId="05B4859D" w14:textId="77777777" w:rsidR="00DD50D0" w:rsidRPr="00215660" w:rsidRDefault="00DD50D0" w:rsidP="00C226CB">
            <w:pPr>
              <w:jc w:val="right"/>
              <w:rPr>
                <w:b/>
                <w:bCs/>
                <w:sz w:val="18"/>
                <w:szCs w:val="18"/>
                <w:lang w:val="en-CA" w:eastAsia="en-CA"/>
              </w:rPr>
            </w:pPr>
            <w:r w:rsidRPr="00215660">
              <w:rPr>
                <w:b/>
                <w:bCs/>
                <w:sz w:val="18"/>
                <w:szCs w:val="18"/>
                <w:lang w:val="en-CA" w:eastAsia="en-CA"/>
              </w:rPr>
              <w:t>88</w:t>
            </w:r>
          </w:p>
        </w:tc>
        <w:tc>
          <w:tcPr>
            <w:tcW w:w="1475" w:type="dxa"/>
            <w:tcBorders>
              <w:top w:val="nil"/>
              <w:left w:val="nil"/>
              <w:bottom w:val="single" w:sz="4" w:space="0" w:color="auto"/>
              <w:right w:val="single" w:sz="4" w:space="0" w:color="auto"/>
            </w:tcBorders>
            <w:shd w:val="clear" w:color="auto" w:fill="auto"/>
            <w:noWrap/>
            <w:vAlign w:val="bottom"/>
            <w:hideMark/>
          </w:tcPr>
          <w:p w14:paraId="79768729" w14:textId="77777777" w:rsidR="00DD50D0" w:rsidRPr="00215660" w:rsidRDefault="00DD50D0" w:rsidP="00C226CB">
            <w:pPr>
              <w:jc w:val="right"/>
              <w:rPr>
                <w:b/>
                <w:bCs/>
                <w:sz w:val="18"/>
                <w:szCs w:val="18"/>
                <w:lang w:val="en-CA" w:eastAsia="en-CA"/>
              </w:rPr>
            </w:pPr>
            <w:r w:rsidRPr="00215660">
              <w:rPr>
                <w:b/>
                <w:bCs/>
                <w:sz w:val="18"/>
                <w:szCs w:val="18"/>
                <w:lang w:val="en-CA" w:eastAsia="en-CA"/>
              </w:rPr>
              <w:t>796,499,307</w:t>
            </w:r>
          </w:p>
        </w:tc>
        <w:tc>
          <w:tcPr>
            <w:tcW w:w="1276" w:type="dxa"/>
            <w:tcBorders>
              <w:top w:val="nil"/>
              <w:left w:val="nil"/>
              <w:bottom w:val="single" w:sz="4" w:space="0" w:color="auto"/>
              <w:right w:val="single" w:sz="4" w:space="0" w:color="auto"/>
            </w:tcBorders>
            <w:shd w:val="clear" w:color="auto" w:fill="auto"/>
            <w:noWrap/>
            <w:vAlign w:val="bottom"/>
            <w:hideMark/>
          </w:tcPr>
          <w:p w14:paraId="532C39C3" w14:textId="77777777" w:rsidR="00DD50D0" w:rsidRPr="00215660" w:rsidRDefault="00DD50D0" w:rsidP="00C226CB">
            <w:pPr>
              <w:jc w:val="right"/>
              <w:rPr>
                <w:b/>
                <w:bCs/>
                <w:sz w:val="18"/>
                <w:szCs w:val="18"/>
                <w:lang w:val="en-CA" w:eastAsia="en-CA"/>
              </w:rPr>
            </w:pPr>
            <w:r w:rsidRPr="00215660">
              <w:rPr>
                <w:b/>
                <w:bCs/>
                <w:sz w:val="18"/>
                <w:szCs w:val="18"/>
                <w:lang w:val="en-CA" w:eastAsia="en-CA"/>
              </w:rPr>
              <w:t>696,407,383</w:t>
            </w:r>
          </w:p>
        </w:tc>
        <w:tc>
          <w:tcPr>
            <w:tcW w:w="1276" w:type="dxa"/>
            <w:tcBorders>
              <w:top w:val="nil"/>
              <w:left w:val="nil"/>
              <w:bottom w:val="single" w:sz="4" w:space="0" w:color="auto"/>
              <w:right w:val="single" w:sz="4" w:space="0" w:color="auto"/>
            </w:tcBorders>
            <w:shd w:val="clear" w:color="auto" w:fill="auto"/>
            <w:noWrap/>
            <w:vAlign w:val="bottom"/>
            <w:hideMark/>
          </w:tcPr>
          <w:p w14:paraId="62B0D012" w14:textId="77777777" w:rsidR="00DD50D0" w:rsidRPr="00215660" w:rsidRDefault="00DD50D0" w:rsidP="00C226CB">
            <w:pPr>
              <w:jc w:val="right"/>
              <w:rPr>
                <w:b/>
                <w:bCs/>
                <w:sz w:val="18"/>
                <w:szCs w:val="18"/>
                <w:lang w:val="en-CA" w:eastAsia="en-CA"/>
              </w:rPr>
            </w:pPr>
            <w:r w:rsidRPr="00215660">
              <w:rPr>
                <w:b/>
                <w:bCs/>
                <w:sz w:val="18"/>
                <w:szCs w:val="18"/>
                <w:lang w:val="en-CA" w:eastAsia="en-CA"/>
              </w:rPr>
              <w:t>100,091,924</w:t>
            </w:r>
          </w:p>
        </w:tc>
        <w:tc>
          <w:tcPr>
            <w:tcW w:w="1075" w:type="dxa"/>
            <w:tcBorders>
              <w:top w:val="nil"/>
              <w:left w:val="nil"/>
              <w:bottom w:val="single" w:sz="4" w:space="0" w:color="auto"/>
              <w:right w:val="single" w:sz="4" w:space="0" w:color="auto"/>
            </w:tcBorders>
            <w:shd w:val="clear" w:color="auto" w:fill="auto"/>
            <w:noWrap/>
            <w:vAlign w:val="bottom"/>
            <w:hideMark/>
          </w:tcPr>
          <w:p w14:paraId="342B2166" w14:textId="77777777" w:rsidR="00DD50D0" w:rsidRPr="00215660" w:rsidRDefault="00DD50D0" w:rsidP="00C226CB">
            <w:pPr>
              <w:jc w:val="right"/>
              <w:rPr>
                <w:b/>
                <w:bCs/>
                <w:sz w:val="18"/>
                <w:szCs w:val="18"/>
                <w:lang w:val="en-CA" w:eastAsia="en-CA"/>
              </w:rPr>
            </w:pPr>
            <w:r w:rsidRPr="00215660">
              <w:rPr>
                <w:b/>
                <w:bCs/>
                <w:sz w:val="18"/>
                <w:szCs w:val="18"/>
                <w:lang w:val="en-CA" w:eastAsia="en-CA"/>
              </w:rPr>
              <w:t>87</w:t>
            </w:r>
          </w:p>
        </w:tc>
      </w:tr>
    </w:tbl>
    <w:p w14:paraId="0D6E28B6" w14:textId="7F9F84CA" w:rsidR="00804B47" w:rsidRPr="00215660" w:rsidRDefault="00804B47" w:rsidP="00C226CB">
      <w:pPr>
        <w:rPr>
          <w:sz w:val="18"/>
          <w:szCs w:val="18"/>
          <w:lang w:val="en-CA"/>
        </w:rPr>
      </w:pPr>
      <w:r w:rsidRPr="00215660">
        <w:rPr>
          <w:sz w:val="18"/>
          <w:szCs w:val="18"/>
          <w:lang w:val="en-CA"/>
        </w:rPr>
        <w:t>*Excludes closed and transferred projects.</w:t>
      </w:r>
    </w:p>
    <w:p w14:paraId="5C7B2DD7" w14:textId="77777777" w:rsidR="00215660" w:rsidRPr="00215660" w:rsidRDefault="00215660" w:rsidP="00C226CB">
      <w:pPr>
        <w:spacing w:after="240"/>
        <w:rPr>
          <w:sz w:val="18"/>
          <w:szCs w:val="18"/>
          <w:lang w:val="en-CA"/>
        </w:rPr>
      </w:pPr>
      <w:r w:rsidRPr="00215660">
        <w:rPr>
          <w:sz w:val="18"/>
          <w:szCs w:val="18"/>
          <w:lang w:val="en-CA"/>
        </w:rPr>
        <w:t>**Excludes agency support costs.</w:t>
      </w:r>
    </w:p>
    <w:p w14:paraId="561C8F14" w14:textId="77777777" w:rsidR="00804B47" w:rsidRPr="00BF4182" w:rsidRDefault="00804B47" w:rsidP="00C226CB">
      <w:pPr>
        <w:pStyle w:val="Heading1"/>
        <w:rPr>
          <w:lang w:val="en-CA"/>
        </w:rPr>
      </w:pPr>
      <w:r w:rsidRPr="00BF4182">
        <w:rPr>
          <w:lang w:val="en-CA"/>
        </w:rPr>
        <w:lastRenderedPageBreak/>
        <w:t>Table 4 presents project implementation by country for 201</w:t>
      </w:r>
      <w:r w:rsidR="00155BCD" w:rsidRPr="00BF4182">
        <w:rPr>
          <w:lang w:val="en-CA"/>
        </w:rPr>
        <w:t>7</w:t>
      </w:r>
      <w:r w:rsidRPr="00BF4182">
        <w:rPr>
          <w:lang w:val="en-CA"/>
        </w:rPr>
        <w:t>.</w:t>
      </w:r>
    </w:p>
    <w:p w14:paraId="20A9DE9D" w14:textId="77777777" w:rsidR="00804B47" w:rsidRPr="00BF4182" w:rsidRDefault="00804B47" w:rsidP="00C226CB">
      <w:pPr>
        <w:pStyle w:val="Title1"/>
        <w:jc w:val="both"/>
        <w:rPr>
          <w:caps w:val="0"/>
          <w:lang w:val="en-CA"/>
        </w:rPr>
      </w:pPr>
      <w:r w:rsidRPr="00BF4182">
        <w:rPr>
          <w:caps w:val="0"/>
          <w:lang w:val="en-CA"/>
        </w:rPr>
        <w:t xml:space="preserve">Table 4. Summary of project </w:t>
      </w:r>
      <w:r w:rsidR="00B149E5" w:rsidRPr="00BF4182">
        <w:rPr>
          <w:caps w:val="0"/>
          <w:lang w:val="en-CA"/>
        </w:rPr>
        <w:t>implementation by UNIDO for 2017</w:t>
      </w:r>
    </w:p>
    <w:tbl>
      <w:tblPr>
        <w:tblW w:w="9923" w:type="dxa"/>
        <w:tblInd w:w="-5" w:type="dxa"/>
        <w:tblLook w:val="04A0" w:firstRow="1" w:lastRow="0" w:firstColumn="1" w:lastColumn="0" w:noHBand="0" w:noVBand="1"/>
      </w:tblPr>
      <w:tblGrid>
        <w:gridCol w:w="2694"/>
        <w:gridCol w:w="828"/>
        <w:gridCol w:w="1160"/>
        <w:gridCol w:w="1248"/>
        <w:gridCol w:w="1276"/>
        <w:gridCol w:w="1417"/>
        <w:gridCol w:w="1419"/>
      </w:tblGrid>
      <w:tr w:rsidR="00B149E5" w:rsidRPr="00BF4182" w14:paraId="790FA177" w14:textId="77777777" w:rsidTr="00721B4C">
        <w:trPr>
          <w:trHeight w:val="792"/>
          <w:tblHeader/>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2FCDF98A" w14:textId="77777777" w:rsidR="00B149E5" w:rsidRPr="00BF4182" w:rsidRDefault="00B149E5" w:rsidP="00C226CB">
            <w:pPr>
              <w:jc w:val="center"/>
              <w:rPr>
                <w:b/>
                <w:bCs/>
                <w:sz w:val="20"/>
                <w:szCs w:val="20"/>
                <w:lang w:val="en-CA" w:eastAsia="en-CA"/>
              </w:rPr>
            </w:pPr>
            <w:r w:rsidRPr="00BF4182">
              <w:rPr>
                <w:b/>
                <w:bCs/>
                <w:sz w:val="20"/>
                <w:szCs w:val="20"/>
                <w:lang w:val="en-CA" w:eastAsia="en-CA"/>
              </w:rPr>
              <w:t>Country</w:t>
            </w:r>
          </w:p>
        </w:tc>
        <w:tc>
          <w:tcPr>
            <w:tcW w:w="709" w:type="dxa"/>
            <w:tcBorders>
              <w:top w:val="single" w:sz="4" w:space="0" w:color="auto"/>
              <w:left w:val="nil"/>
              <w:bottom w:val="single" w:sz="4" w:space="0" w:color="auto"/>
              <w:right w:val="single" w:sz="4" w:space="0" w:color="auto"/>
            </w:tcBorders>
            <w:shd w:val="clear" w:color="auto" w:fill="auto"/>
            <w:hideMark/>
          </w:tcPr>
          <w:p w14:paraId="0BEAE812" w14:textId="77777777" w:rsidR="00B149E5" w:rsidRPr="00BF4182" w:rsidRDefault="00B149E5" w:rsidP="00C226CB">
            <w:pPr>
              <w:jc w:val="center"/>
              <w:rPr>
                <w:b/>
                <w:bCs/>
                <w:sz w:val="20"/>
                <w:szCs w:val="20"/>
                <w:lang w:val="en-CA" w:eastAsia="en-CA"/>
              </w:rPr>
            </w:pPr>
            <w:r w:rsidRPr="00BF4182">
              <w:rPr>
                <w:b/>
                <w:bCs/>
                <w:sz w:val="20"/>
                <w:szCs w:val="20"/>
                <w:lang w:val="en-CA" w:eastAsia="en-CA"/>
              </w:rPr>
              <w:t>Phased out in 2017</w:t>
            </w:r>
          </w:p>
        </w:tc>
        <w:tc>
          <w:tcPr>
            <w:tcW w:w="1160" w:type="dxa"/>
            <w:tcBorders>
              <w:top w:val="single" w:sz="4" w:space="0" w:color="auto"/>
              <w:left w:val="nil"/>
              <w:bottom w:val="single" w:sz="4" w:space="0" w:color="auto"/>
              <w:right w:val="single" w:sz="4" w:space="0" w:color="auto"/>
            </w:tcBorders>
            <w:shd w:val="clear" w:color="auto" w:fill="auto"/>
            <w:hideMark/>
          </w:tcPr>
          <w:p w14:paraId="4DD5B236" w14:textId="77777777" w:rsidR="00B149E5" w:rsidRPr="00BF4182" w:rsidRDefault="00B149E5" w:rsidP="00C226CB">
            <w:pPr>
              <w:ind w:left="-114" w:right="-84" w:firstLine="114"/>
              <w:jc w:val="center"/>
              <w:rPr>
                <w:b/>
                <w:bCs/>
                <w:sz w:val="20"/>
                <w:szCs w:val="20"/>
                <w:lang w:val="en-CA" w:eastAsia="en-CA"/>
              </w:rPr>
            </w:pPr>
            <w:r w:rsidRPr="00BF4182">
              <w:rPr>
                <w:b/>
                <w:bCs/>
                <w:sz w:val="20"/>
                <w:szCs w:val="20"/>
                <w:lang w:val="en-CA" w:eastAsia="en-CA"/>
              </w:rPr>
              <w:t>Percentage of planned phase-out achieved in 2017</w:t>
            </w:r>
          </w:p>
        </w:tc>
        <w:tc>
          <w:tcPr>
            <w:tcW w:w="1248" w:type="dxa"/>
            <w:tcBorders>
              <w:top w:val="single" w:sz="4" w:space="0" w:color="auto"/>
              <w:left w:val="nil"/>
              <w:bottom w:val="single" w:sz="4" w:space="0" w:color="auto"/>
              <w:right w:val="single" w:sz="4" w:space="0" w:color="auto"/>
            </w:tcBorders>
            <w:shd w:val="clear" w:color="auto" w:fill="auto"/>
            <w:hideMark/>
          </w:tcPr>
          <w:p w14:paraId="1A2299E3" w14:textId="77777777" w:rsidR="00B149E5" w:rsidRPr="00BF4182" w:rsidRDefault="00B149E5" w:rsidP="00C226CB">
            <w:pPr>
              <w:ind w:left="-132" w:right="-112" w:firstLine="132"/>
              <w:jc w:val="center"/>
              <w:rPr>
                <w:b/>
                <w:bCs/>
                <w:sz w:val="20"/>
                <w:szCs w:val="20"/>
                <w:lang w:val="en-CA" w:eastAsia="en-CA"/>
              </w:rPr>
            </w:pPr>
            <w:r w:rsidRPr="00BF4182">
              <w:rPr>
                <w:b/>
                <w:bCs/>
                <w:sz w:val="20"/>
                <w:szCs w:val="20"/>
                <w:lang w:val="en-CA" w:eastAsia="en-CA"/>
              </w:rPr>
              <w:t>Estimated funds disbursed in 2017 (US$)</w:t>
            </w:r>
          </w:p>
        </w:tc>
        <w:tc>
          <w:tcPr>
            <w:tcW w:w="1276" w:type="dxa"/>
            <w:tcBorders>
              <w:top w:val="single" w:sz="4" w:space="0" w:color="auto"/>
              <w:left w:val="nil"/>
              <w:bottom w:val="single" w:sz="4" w:space="0" w:color="auto"/>
              <w:right w:val="single" w:sz="4" w:space="0" w:color="auto"/>
            </w:tcBorders>
            <w:shd w:val="clear" w:color="auto" w:fill="auto"/>
            <w:hideMark/>
          </w:tcPr>
          <w:p w14:paraId="3C764BE4" w14:textId="77777777" w:rsidR="00B149E5" w:rsidRPr="00BF4182" w:rsidRDefault="00B149E5" w:rsidP="00C226CB">
            <w:pPr>
              <w:jc w:val="center"/>
              <w:rPr>
                <w:b/>
                <w:bCs/>
                <w:sz w:val="20"/>
                <w:szCs w:val="20"/>
                <w:lang w:val="en-CA" w:eastAsia="en-CA"/>
              </w:rPr>
            </w:pPr>
            <w:r w:rsidRPr="00BF4182">
              <w:rPr>
                <w:b/>
                <w:bCs/>
                <w:sz w:val="20"/>
                <w:szCs w:val="20"/>
                <w:lang w:val="en-CA" w:eastAsia="en-CA"/>
              </w:rPr>
              <w:t>Funds disbursed in 2017 (US$)</w:t>
            </w:r>
          </w:p>
        </w:tc>
        <w:tc>
          <w:tcPr>
            <w:tcW w:w="1417" w:type="dxa"/>
            <w:tcBorders>
              <w:top w:val="single" w:sz="4" w:space="0" w:color="auto"/>
              <w:left w:val="nil"/>
              <w:bottom w:val="single" w:sz="4" w:space="0" w:color="auto"/>
              <w:right w:val="single" w:sz="4" w:space="0" w:color="auto"/>
            </w:tcBorders>
            <w:shd w:val="clear" w:color="auto" w:fill="auto"/>
            <w:hideMark/>
          </w:tcPr>
          <w:p w14:paraId="214A4D09" w14:textId="77777777" w:rsidR="00B149E5" w:rsidRPr="00BF4182" w:rsidRDefault="00B149E5" w:rsidP="00C226CB">
            <w:pPr>
              <w:ind w:left="-112" w:right="-105" w:firstLine="112"/>
              <w:jc w:val="center"/>
              <w:rPr>
                <w:b/>
                <w:bCs/>
                <w:sz w:val="20"/>
                <w:szCs w:val="20"/>
                <w:lang w:val="en-CA" w:eastAsia="en-CA"/>
              </w:rPr>
            </w:pPr>
            <w:r w:rsidRPr="00BF4182">
              <w:rPr>
                <w:b/>
                <w:bCs/>
                <w:sz w:val="20"/>
                <w:szCs w:val="20"/>
                <w:lang w:val="en-CA" w:eastAsia="en-CA"/>
              </w:rPr>
              <w:t>Percentage of funds disbursed over estimation in 2017</w:t>
            </w:r>
          </w:p>
        </w:tc>
        <w:tc>
          <w:tcPr>
            <w:tcW w:w="1419" w:type="dxa"/>
            <w:tcBorders>
              <w:top w:val="single" w:sz="4" w:space="0" w:color="auto"/>
              <w:left w:val="nil"/>
              <w:bottom w:val="single" w:sz="4" w:space="0" w:color="auto"/>
              <w:right w:val="single" w:sz="4" w:space="0" w:color="auto"/>
            </w:tcBorders>
            <w:shd w:val="clear" w:color="auto" w:fill="auto"/>
            <w:hideMark/>
          </w:tcPr>
          <w:p w14:paraId="3A7A18A1" w14:textId="77777777" w:rsidR="00B149E5" w:rsidRPr="00BF4182" w:rsidRDefault="00B149E5" w:rsidP="00C226CB">
            <w:pPr>
              <w:ind w:left="-111" w:right="-109" w:firstLine="111"/>
              <w:jc w:val="center"/>
              <w:rPr>
                <w:b/>
                <w:bCs/>
                <w:sz w:val="20"/>
                <w:szCs w:val="20"/>
                <w:lang w:val="en-CA" w:eastAsia="en-CA"/>
              </w:rPr>
            </w:pPr>
            <w:r w:rsidRPr="00BF4182">
              <w:rPr>
                <w:b/>
                <w:bCs/>
                <w:sz w:val="20"/>
                <w:szCs w:val="20"/>
                <w:lang w:val="en-CA" w:eastAsia="en-CA"/>
              </w:rPr>
              <w:t>Percentage of planned projects completed in 2017</w:t>
            </w:r>
          </w:p>
        </w:tc>
      </w:tr>
      <w:tr w:rsidR="00B149E5" w:rsidRPr="00BF4182" w14:paraId="0F4FE31A" w14:textId="77777777" w:rsidTr="00721B4C">
        <w:trPr>
          <w:trHeight w:val="264"/>
        </w:trPr>
        <w:tc>
          <w:tcPr>
            <w:tcW w:w="2694" w:type="dxa"/>
            <w:tcBorders>
              <w:top w:val="nil"/>
              <w:left w:val="single" w:sz="4" w:space="0" w:color="auto"/>
              <w:bottom w:val="single" w:sz="4" w:space="0" w:color="auto"/>
              <w:right w:val="single" w:sz="4" w:space="0" w:color="auto"/>
            </w:tcBorders>
            <w:shd w:val="clear" w:color="auto" w:fill="auto"/>
            <w:noWrap/>
            <w:hideMark/>
          </w:tcPr>
          <w:p w14:paraId="67B24F49" w14:textId="77777777" w:rsidR="00B149E5" w:rsidRPr="00BF4182" w:rsidRDefault="00B149E5" w:rsidP="00C226CB">
            <w:pPr>
              <w:jc w:val="left"/>
              <w:rPr>
                <w:sz w:val="20"/>
                <w:szCs w:val="20"/>
                <w:lang w:val="en-CA" w:eastAsia="en-CA"/>
              </w:rPr>
            </w:pPr>
            <w:r w:rsidRPr="00BF4182">
              <w:rPr>
                <w:sz w:val="20"/>
                <w:szCs w:val="20"/>
                <w:lang w:val="en-CA" w:eastAsia="en-CA"/>
              </w:rPr>
              <w:t>Afghanistan</w:t>
            </w:r>
          </w:p>
        </w:tc>
        <w:tc>
          <w:tcPr>
            <w:tcW w:w="709" w:type="dxa"/>
            <w:tcBorders>
              <w:top w:val="nil"/>
              <w:left w:val="nil"/>
              <w:bottom w:val="single" w:sz="4" w:space="0" w:color="auto"/>
              <w:right w:val="single" w:sz="4" w:space="0" w:color="auto"/>
            </w:tcBorders>
            <w:shd w:val="clear" w:color="auto" w:fill="auto"/>
            <w:noWrap/>
            <w:hideMark/>
          </w:tcPr>
          <w:p w14:paraId="3E988381" w14:textId="77777777" w:rsidR="00B149E5" w:rsidRPr="00BF4182" w:rsidRDefault="00B149E5" w:rsidP="00C226CB">
            <w:pPr>
              <w:jc w:val="right"/>
              <w:rPr>
                <w:sz w:val="20"/>
                <w:szCs w:val="20"/>
                <w:lang w:val="en-CA" w:eastAsia="en-CA"/>
              </w:rPr>
            </w:pPr>
            <w:r w:rsidRPr="00BF4182">
              <w:rPr>
                <w:sz w:val="20"/>
                <w:szCs w:val="20"/>
                <w:lang w:val="en-CA" w:eastAsia="en-CA"/>
              </w:rPr>
              <w:t>0</w:t>
            </w:r>
            <w:r w:rsidR="00CB6D2F" w:rsidRPr="00BF4182">
              <w:rPr>
                <w:sz w:val="20"/>
                <w:szCs w:val="20"/>
                <w:lang w:val="en-CA" w:eastAsia="en-CA"/>
              </w:rPr>
              <w:t>.0</w:t>
            </w:r>
          </w:p>
        </w:tc>
        <w:tc>
          <w:tcPr>
            <w:tcW w:w="1160" w:type="dxa"/>
            <w:tcBorders>
              <w:top w:val="nil"/>
              <w:left w:val="nil"/>
              <w:bottom w:val="single" w:sz="4" w:space="0" w:color="auto"/>
              <w:right w:val="single" w:sz="4" w:space="0" w:color="auto"/>
            </w:tcBorders>
            <w:shd w:val="clear" w:color="auto" w:fill="auto"/>
            <w:noWrap/>
            <w:hideMark/>
          </w:tcPr>
          <w:p w14:paraId="7BF9B97C" w14:textId="77777777" w:rsidR="00B149E5" w:rsidRPr="00BF4182" w:rsidRDefault="00B149E5" w:rsidP="00C226CB">
            <w:pPr>
              <w:jc w:val="left"/>
              <w:rPr>
                <w:sz w:val="20"/>
                <w:szCs w:val="20"/>
                <w:lang w:val="en-CA" w:eastAsia="en-CA"/>
              </w:rPr>
            </w:pPr>
            <w:r w:rsidRPr="00BF4182">
              <w:rPr>
                <w:sz w:val="20"/>
                <w:szCs w:val="20"/>
                <w:lang w:val="en-CA" w:eastAsia="en-CA"/>
              </w:rPr>
              <w:t> </w:t>
            </w:r>
          </w:p>
        </w:tc>
        <w:tc>
          <w:tcPr>
            <w:tcW w:w="1248" w:type="dxa"/>
            <w:tcBorders>
              <w:top w:val="nil"/>
              <w:left w:val="nil"/>
              <w:bottom w:val="single" w:sz="4" w:space="0" w:color="auto"/>
              <w:right w:val="single" w:sz="4" w:space="0" w:color="auto"/>
            </w:tcBorders>
            <w:shd w:val="clear" w:color="auto" w:fill="auto"/>
            <w:noWrap/>
            <w:hideMark/>
          </w:tcPr>
          <w:p w14:paraId="364DD125" w14:textId="77777777" w:rsidR="00B149E5" w:rsidRPr="00BF4182" w:rsidRDefault="00B149E5" w:rsidP="00C226CB">
            <w:pPr>
              <w:jc w:val="right"/>
              <w:rPr>
                <w:sz w:val="20"/>
                <w:szCs w:val="20"/>
                <w:lang w:val="en-CA" w:eastAsia="en-CA"/>
              </w:rPr>
            </w:pPr>
            <w:r w:rsidRPr="00BF4182">
              <w:rPr>
                <w:sz w:val="20"/>
                <w:szCs w:val="20"/>
                <w:lang w:val="en-CA" w:eastAsia="en-CA"/>
              </w:rPr>
              <w:t>20,000</w:t>
            </w:r>
          </w:p>
        </w:tc>
        <w:tc>
          <w:tcPr>
            <w:tcW w:w="1276" w:type="dxa"/>
            <w:tcBorders>
              <w:top w:val="nil"/>
              <w:left w:val="nil"/>
              <w:bottom w:val="single" w:sz="4" w:space="0" w:color="auto"/>
              <w:right w:val="single" w:sz="4" w:space="0" w:color="auto"/>
            </w:tcBorders>
            <w:shd w:val="clear" w:color="auto" w:fill="auto"/>
            <w:noWrap/>
            <w:hideMark/>
          </w:tcPr>
          <w:p w14:paraId="625D3F19" w14:textId="77777777" w:rsidR="00B149E5" w:rsidRPr="00BF4182" w:rsidRDefault="00B149E5" w:rsidP="00C226CB">
            <w:pPr>
              <w:jc w:val="right"/>
              <w:rPr>
                <w:sz w:val="20"/>
                <w:szCs w:val="20"/>
                <w:lang w:val="en-CA" w:eastAsia="en-CA"/>
              </w:rPr>
            </w:pPr>
            <w:r w:rsidRPr="00BF4182">
              <w:rPr>
                <w:sz w:val="20"/>
                <w:szCs w:val="20"/>
                <w:lang w:val="en-CA" w:eastAsia="en-CA"/>
              </w:rPr>
              <w:t>20,226</w:t>
            </w:r>
          </w:p>
        </w:tc>
        <w:tc>
          <w:tcPr>
            <w:tcW w:w="1417" w:type="dxa"/>
            <w:tcBorders>
              <w:top w:val="nil"/>
              <w:left w:val="nil"/>
              <w:bottom w:val="single" w:sz="4" w:space="0" w:color="auto"/>
              <w:right w:val="single" w:sz="4" w:space="0" w:color="auto"/>
            </w:tcBorders>
            <w:shd w:val="clear" w:color="auto" w:fill="auto"/>
            <w:noWrap/>
            <w:hideMark/>
          </w:tcPr>
          <w:p w14:paraId="2E4A86F0" w14:textId="77777777" w:rsidR="00B149E5" w:rsidRPr="00BF4182" w:rsidRDefault="00B149E5" w:rsidP="00C226CB">
            <w:pPr>
              <w:jc w:val="right"/>
              <w:rPr>
                <w:sz w:val="20"/>
                <w:szCs w:val="20"/>
                <w:lang w:val="en-CA" w:eastAsia="en-CA"/>
              </w:rPr>
            </w:pPr>
            <w:r w:rsidRPr="00BF4182">
              <w:rPr>
                <w:sz w:val="20"/>
                <w:szCs w:val="20"/>
                <w:lang w:val="en-CA" w:eastAsia="en-CA"/>
              </w:rPr>
              <w:t>101</w:t>
            </w:r>
          </w:p>
        </w:tc>
        <w:tc>
          <w:tcPr>
            <w:tcW w:w="1419" w:type="dxa"/>
            <w:tcBorders>
              <w:top w:val="nil"/>
              <w:left w:val="nil"/>
              <w:bottom w:val="single" w:sz="4" w:space="0" w:color="auto"/>
              <w:right w:val="single" w:sz="4" w:space="0" w:color="auto"/>
            </w:tcBorders>
            <w:shd w:val="clear" w:color="auto" w:fill="auto"/>
            <w:noWrap/>
            <w:hideMark/>
          </w:tcPr>
          <w:p w14:paraId="7C276B64" w14:textId="77777777" w:rsidR="00B149E5" w:rsidRPr="00BF4182" w:rsidRDefault="00B149E5" w:rsidP="00C226CB">
            <w:pPr>
              <w:jc w:val="left"/>
              <w:rPr>
                <w:sz w:val="20"/>
                <w:szCs w:val="20"/>
                <w:lang w:val="en-CA" w:eastAsia="en-CA"/>
              </w:rPr>
            </w:pPr>
            <w:r w:rsidRPr="00BF4182">
              <w:rPr>
                <w:sz w:val="20"/>
                <w:szCs w:val="20"/>
                <w:lang w:val="en-CA" w:eastAsia="en-CA"/>
              </w:rPr>
              <w:t> </w:t>
            </w:r>
          </w:p>
        </w:tc>
      </w:tr>
      <w:tr w:rsidR="00B149E5" w:rsidRPr="00BF4182" w14:paraId="5772FE47" w14:textId="77777777" w:rsidTr="00721B4C">
        <w:trPr>
          <w:trHeight w:val="264"/>
        </w:trPr>
        <w:tc>
          <w:tcPr>
            <w:tcW w:w="2694" w:type="dxa"/>
            <w:tcBorders>
              <w:top w:val="nil"/>
              <w:left w:val="single" w:sz="4" w:space="0" w:color="auto"/>
              <w:bottom w:val="single" w:sz="4" w:space="0" w:color="auto"/>
              <w:right w:val="single" w:sz="4" w:space="0" w:color="auto"/>
            </w:tcBorders>
            <w:shd w:val="clear" w:color="auto" w:fill="auto"/>
            <w:noWrap/>
            <w:hideMark/>
          </w:tcPr>
          <w:p w14:paraId="06C81505" w14:textId="77777777" w:rsidR="00B149E5" w:rsidRPr="00BF4182" w:rsidRDefault="00B149E5" w:rsidP="00C226CB">
            <w:pPr>
              <w:jc w:val="left"/>
              <w:rPr>
                <w:sz w:val="20"/>
                <w:szCs w:val="20"/>
                <w:lang w:val="en-CA" w:eastAsia="en-CA"/>
              </w:rPr>
            </w:pPr>
            <w:r w:rsidRPr="00BF4182">
              <w:rPr>
                <w:sz w:val="20"/>
                <w:szCs w:val="20"/>
                <w:lang w:val="en-CA" w:eastAsia="en-CA"/>
              </w:rPr>
              <w:t>Albania</w:t>
            </w:r>
          </w:p>
        </w:tc>
        <w:tc>
          <w:tcPr>
            <w:tcW w:w="709" w:type="dxa"/>
            <w:tcBorders>
              <w:top w:val="nil"/>
              <w:left w:val="nil"/>
              <w:bottom w:val="single" w:sz="4" w:space="0" w:color="auto"/>
              <w:right w:val="single" w:sz="4" w:space="0" w:color="auto"/>
            </w:tcBorders>
            <w:shd w:val="clear" w:color="auto" w:fill="auto"/>
            <w:noWrap/>
            <w:hideMark/>
          </w:tcPr>
          <w:p w14:paraId="44DB199D" w14:textId="77777777" w:rsidR="00B149E5" w:rsidRPr="00BF4182" w:rsidRDefault="00CB6D2F" w:rsidP="00C226CB">
            <w:pPr>
              <w:jc w:val="right"/>
              <w:rPr>
                <w:sz w:val="20"/>
                <w:szCs w:val="20"/>
                <w:lang w:val="en-CA" w:eastAsia="en-CA"/>
              </w:rPr>
            </w:pPr>
            <w:r w:rsidRPr="00BF4182">
              <w:rPr>
                <w:sz w:val="20"/>
                <w:szCs w:val="20"/>
                <w:lang w:val="en-CA" w:eastAsia="en-CA"/>
              </w:rPr>
              <w:t>0.0</w:t>
            </w:r>
          </w:p>
        </w:tc>
        <w:tc>
          <w:tcPr>
            <w:tcW w:w="1160" w:type="dxa"/>
            <w:tcBorders>
              <w:top w:val="nil"/>
              <w:left w:val="nil"/>
              <w:bottom w:val="single" w:sz="4" w:space="0" w:color="auto"/>
              <w:right w:val="single" w:sz="4" w:space="0" w:color="auto"/>
            </w:tcBorders>
            <w:shd w:val="clear" w:color="auto" w:fill="auto"/>
            <w:noWrap/>
            <w:hideMark/>
          </w:tcPr>
          <w:p w14:paraId="247269BD" w14:textId="77777777" w:rsidR="00B149E5" w:rsidRPr="00BF4182" w:rsidRDefault="00B149E5" w:rsidP="00C226CB">
            <w:pPr>
              <w:jc w:val="left"/>
              <w:rPr>
                <w:sz w:val="20"/>
                <w:szCs w:val="20"/>
                <w:lang w:val="en-CA" w:eastAsia="en-CA"/>
              </w:rPr>
            </w:pPr>
            <w:r w:rsidRPr="00BF4182">
              <w:rPr>
                <w:sz w:val="20"/>
                <w:szCs w:val="20"/>
                <w:lang w:val="en-CA" w:eastAsia="en-CA"/>
              </w:rPr>
              <w:t> </w:t>
            </w:r>
          </w:p>
        </w:tc>
        <w:tc>
          <w:tcPr>
            <w:tcW w:w="1248" w:type="dxa"/>
            <w:tcBorders>
              <w:top w:val="nil"/>
              <w:left w:val="nil"/>
              <w:bottom w:val="single" w:sz="4" w:space="0" w:color="auto"/>
              <w:right w:val="single" w:sz="4" w:space="0" w:color="auto"/>
            </w:tcBorders>
            <w:shd w:val="clear" w:color="auto" w:fill="auto"/>
            <w:noWrap/>
            <w:hideMark/>
          </w:tcPr>
          <w:p w14:paraId="544F38FF" w14:textId="77777777" w:rsidR="00B149E5" w:rsidRPr="00BF4182" w:rsidRDefault="00B149E5" w:rsidP="00C226CB">
            <w:pPr>
              <w:jc w:val="right"/>
              <w:rPr>
                <w:sz w:val="20"/>
                <w:szCs w:val="20"/>
                <w:lang w:val="en-CA" w:eastAsia="en-CA"/>
              </w:rPr>
            </w:pPr>
            <w:r w:rsidRPr="00BF4182">
              <w:rPr>
                <w:sz w:val="20"/>
                <w:szCs w:val="20"/>
                <w:lang w:val="en-CA" w:eastAsia="en-CA"/>
              </w:rPr>
              <w:t>35,001</w:t>
            </w:r>
          </w:p>
        </w:tc>
        <w:tc>
          <w:tcPr>
            <w:tcW w:w="1276" w:type="dxa"/>
            <w:tcBorders>
              <w:top w:val="nil"/>
              <w:left w:val="nil"/>
              <w:bottom w:val="single" w:sz="4" w:space="0" w:color="auto"/>
              <w:right w:val="single" w:sz="4" w:space="0" w:color="auto"/>
            </w:tcBorders>
            <w:shd w:val="clear" w:color="auto" w:fill="auto"/>
            <w:noWrap/>
            <w:hideMark/>
          </w:tcPr>
          <w:p w14:paraId="7E4A7775" w14:textId="77777777" w:rsidR="00B149E5" w:rsidRPr="00BF4182" w:rsidRDefault="00B149E5" w:rsidP="00C226CB">
            <w:pPr>
              <w:jc w:val="right"/>
              <w:rPr>
                <w:sz w:val="20"/>
                <w:szCs w:val="20"/>
                <w:lang w:val="en-CA" w:eastAsia="en-CA"/>
              </w:rPr>
            </w:pPr>
            <w:r w:rsidRPr="00BF4182">
              <w:rPr>
                <w:sz w:val="20"/>
                <w:szCs w:val="20"/>
                <w:lang w:val="en-CA" w:eastAsia="en-CA"/>
              </w:rPr>
              <w:t>15,912</w:t>
            </w:r>
          </w:p>
        </w:tc>
        <w:tc>
          <w:tcPr>
            <w:tcW w:w="1417" w:type="dxa"/>
            <w:tcBorders>
              <w:top w:val="nil"/>
              <w:left w:val="nil"/>
              <w:bottom w:val="single" w:sz="4" w:space="0" w:color="auto"/>
              <w:right w:val="single" w:sz="4" w:space="0" w:color="auto"/>
            </w:tcBorders>
            <w:shd w:val="clear" w:color="auto" w:fill="auto"/>
            <w:noWrap/>
            <w:hideMark/>
          </w:tcPr>
          <w:p w14:paraId="09D5C821" w14:textId="77777777" w:rsidR="00B149E5" w:rsidRPr="00BF4182" w:rsidRDefault="00B149E5" w:rsidP="00C226CB">
            <w:pPr>
              <w:jc w:val="right"/>
              <w:rPr>
                <w:sz w:val="20"/>
                <w:szCs w:val="20"/>
                <w:lang w:val="en-CA" w:eastAsia="en-CA"/>
              </w:rPr>
            </w:pPr>
            <w:r w:rsidRPr="00BF4182">
              <w:rPr>
                <w:sz w:val="20"/>
                <w:szCs w:val="20"/>
                <w:lang w:val="en-CA" w:eastAsia="en-CA"/>
              </w:rPr>
              <w:t>45</w:t>
            </w:r>
          </w:p>
        </w:tc>
        <w:tc>
          <w:tcPr>
            <w:tcW w:w="1419" w:type="dxa"/>
            <w:tcBorders>
              <w:top w:val="nil"/>
              <w:left w:val="nil"/>
              <w:bottom w:val="single" w:sz="4" w:space="0" w:color="auto"/>
              <w:right w:val="single" w:sz="4" w:space="0" w:color="auto"/>
            </w:tcBorders>
            <w:shd w:val="clear" w:color="auto" w:fill="auto"/>
            <w:noWrap/>
            <w:hideMark/>
          </w:tcPr>
          <w:p w14:paraId="696B60F1" w14:textId="77777777" w:rsidR="00B149E5" w:rsidRPr="00BF4182" w:rsidRDefault="00B149E5" w:rsidP="00C226CB">
            <w:pPr>
              <w:jc w:val="right"/>
              <w:rPr>
                <w:sz w:val="20"/>
                <w:szCs w:val="20"/>
                <w:lang w:val="en-CA" w:eastAsia="en-CA"/>
              </w:rPr>
            </w:pPr>
            <w:r w:rsidRPr="00BF4182">
              <w:rPr>
                <w:sz w:val="20"/>
                <w:szCs w:val="20"/>
                <w:lang w:val="en-CA" w:eastAsia="en-CA"/>
              </w:rPr>
              <w:t>100</w:t>
            </w:r>
          </w:p>
        </w:tc>
      </w:tr>
      <w:tr w:rsidR="00B149E5" w:rsidRPr="00BF4182" w14:paraId="2E56A252" w14:textId="77777777" w:rsidTr="00721B4C">
        <w:trPr>
          <w:trHeight w:val="264"/>
        </w:trPr>
        <w:tc>
          <w:tcPr>
            <w:tcW w:w="2694" w:type="dxa"/>
            <w:tcBorders>
              <w:top w:val="nil"/>
              <w:left w:val="single" w:sz="4" w:space="0" w:color="auto"/>
              <w:bottom w:val="single" w:sz="4" w:space="0" w:color="auto"/>
              <w:right w:val="single" w:sz="4" w:space="0" w:color="auto"/>
            </w:tcBorders>
            <w:shd w:val="clear" w:color="auto" w:fill="auto"/>
            <w:noWrap/>
            <w:hideMark/>
          </w:tcPr>
          <w:p w14:paraId="7191C5E1" w14:textId="77777777" w:rsidR="00B149E5" w:rsidRPr="00BF4182" w:rsidRDefault="00B149E5" w:rsidP="00C226CB">
            <w:pPr>
              <w:jc w:val="left"/>
              <w:rPr>
                <w:sz w:val="20"/>
                <w:szCs w:val="20"/>
                <w:lang w:val="en-CA" w:eastAsia="en-CA"/>
              </w:rPr>
            </w:pPr>
            <w:r w:rsidRPr="00BF4182">
              <w:rPr>
                <w:sz w:val="20"/>
                <w:szCs w:val="20"/>
                <w:lang w:val="en-CA" w:eastAsia="en-CA"/>
              </w:rPr>
              <w:t>Algeria</w:t>
            </w:r>
          </w:p>
        </w:tc>
        <w:tc>
          <w:tcPr>
            <w:tcW w:w="709" w:type="dxa"/>
            <w:tcBorders>
              <w:top w:val="nil"/>
              <w:left w:val="nil"/>
              <w:bottom w:val="single" w:sz="4" w:space="0" w:color="auto"/>
              <w:right w:val="single" w:sz="4" w:space="0" w:color="auto"/>
            </w:tcBorders>
            <w:shd w:val="clear" w:color="auto" w:fill="auto"/>
            <w:noWrap/>
            <w:hideMark/>
          </w:tcPr>
          <w:p w14:paraId="00612BA6" w14:textId="77777777" w:rsidR="00B149E5" w:rsidRPr="00BF4182" w:rsidRDefault="00B149E5" w:rsidP="00C226CB">
            <w:pPr>
              <w:jc w:val="right"/>
              <w:rPr>
                <w:sz w:val="20"/>
                <w:szCs w:val="20"/>
                <w:lang w:val="en-CA" w:eastAsia="en-CA"/>
              </w:rPr>
            </w:pPr>
            <w:r w:rsidRPr="00BF4182">
              <w:rPr>
                <w:sz w:val="20"/>
                <w:szCs w:val="20"/>
                <w:lang w:val="en-CA" w:eastAsia="en-CA"/>
              </w:rPr>
              <w:t>13.5</w:t>
            </w:r>
          </w:p>
        </w:tc>
        <w:tc>
          <w:tcPr>
            <w:tcW w:w="1160" w:type="dxa"/>
            <w:tcBorders>
              <w:top w:val="nil"/>
              <w:left w:val="nil"/>
              <w:bottom w:val="single" w:sz="4" w:space="0" w:color="auto"/>
              <w:right w:val="single" w:sz="4" w:space="0" w:color="auto"/>
            </w:tcBorders>
            <w:shd w:val="clear" w:color="auto" w:fill="auto"/>
            <w:noWrap/>
            <w:hideMark/>
          </w:tcPr>
          <w:p w14:paraId="2AD429CA" w14:textId="77777777" w:rsidR="00B149E5" w:rsidRPr="00BF4182" w:rsidRDefault="00B149E5" w:rsidP="00C226CB">
            <w:pPr>
              <w:jc w:val="right"/>
              <w:rPr>
                <w:sz w:val="20"/>
                <w:szCs w:val="20"/>
                <w:lang w:val="en-CA" w:eastAsia="en-CA"/>
              </w:rPr>
            </w:pPr>
            <w:r w:rsidRPr="00BF4182">
              <w:rPr>
                <w:sz w:val="20"/>
                <w:szCs w:val="20"/>
                <w:lang w:val="en-CA" w:eastAsia="en-CA"/>
              </w:rPr>
              <w:t>100</w:t>
            </w:r>
          </w:p>
        </w:tc>
        <w:tc>
          <w:tcPr>
            <w:tcW w:w="1248" w:type="dxa"/>
            <w:tcBorders>
              <w:top w:val="nil"/>
              <w:left w:val="nil"/>
              <w:bottom w:val="single" w:sz="4" w:space="0" w:color="auto"/>
              <w:right w:val="single" w:sz="4" w:space="0" w:color="auto"/>
            </w:tcBorders>
            <w:shd w:val="clear" w:color="auto" w:fill="auto"/>
            <w:noWrap/>
            <w:hideMark/>
          </w:tcPr>
          <w:p w14:paraId="285403DA" w14:textId="77777777" w:rsidR="00B149E5" w:rsidRPr="00BF4182" w:rsidRDefault="00B149E5" w:rsidP="00C226CB">
            <w:pPr>
              <w:jc w:val="right"/>
              <w:rPr>
                <w:sz w:val="20"/>
                <w:szCs w:val="20"/>
                <w:lang w:val="en-CA" w:eastAsia="en-CA"/>
              </w:rPr>
            </w:pPr>
            <w:r w:rsidRPr="00BF4182">
              <w:rPr>
                <w:sz w:val="20"/>
                <w:szCs w:val="20"/>
                <w:lang w:val="en-CA" w:eastAsia="en-CA"/>
              </w:rPr>
              <w:t>820,002</w:t>
            </w:r>
          </w:p>
        </w:tc>
        <w:tc>
          <w:tcPr>
            <w:tcW w:w="1276" w:type="dxa"/>
            <w:tcBorders>
              <w:top w:val="nil"/>
              <w:left w:val="nil"/>
              <w:bottom w:val="single" w:sz="4" w:space="0" w:color="auto"/>
              <w:right w:val="single" w:sz="4" w:space="0" w:color="auto"/>
            </w:tcBorders>
            <w:shd w:val="clear" w:color="auto" w:fill="auto"/>
            <w:noWrap/>
            <w:hideMark/>
          </w:tcPr>
          <w:p w14:paraId="3A247F6A" w14:textId="77777777" w:rsidR="00B149E5" w:rsidRPr="00BF4182" w:rsidRDefault="00B149E5" w:rsidP="00C226CB">
            <w:pPr>
              <w:jc w:val="right"/>
              <w:rPr>
                <w:sz w:val="20"/>
                <w:szCs w:val="20"/>
                <w:lang w:val="en-CA" w:eastAsia="en-CA"/>
              </w:rPr>
            </w:pPr>
            <w:r w:rsidRPr="00BF4182">
              <w:rPr>
                <w:sz w:val="20"/>
                <w:szCs w:val="20"/>
                <w:lang w:val="en-CA" w:eastAsia="en-CA"/>
              </w:rPr>
              <w:t>16,494</w:t>
            </w:r>
          </w:p>
        </w:tc>
        <w:tc>
          <w:tcPr>
            <w:tcW w:w="1417" w:type="dxa"/>
            <w:tcBorders>
              <w:top w:val="nil"/>
              <w:left w:val="nil"/>
              <w:bottom w:val="single" w:sz="4" w:space="0" w:color="auto"/>
              <w:right w:val="single" w:sz="4" w:space="0" w:color="auto"/>
            </w:tcBorders>
            <w:shd w:val="clear" w:color="auto" w:fill="auto"/>
            <w:noWrap/>
            <w:hideMark/>
          </w:tcPr>
          <w:p w14:paraId="2538C859" w14:textId="77777777" w:rsidR="00B149E5" w:rsidRPr="00BF4182" w:rsidRDefault="00B149E5" w:rsidP="00C226CB">
            <w:pPr>
              <w:jc w:val="right"/>
              <w:rPr>
                <w:sz w:val="20"/>
                <w:szCs w:val="20"/>
                <w:lang w:val="en-CA" w:eastAsia="en-CA"/>
              </w:rPr>
            </w:pPr>
            <w:r w:rsidRPr="00BF4182">
              <w:rPr>
                <w:sz w:val="20"/>
                <w:szCs w:val="20"/>
                <w:lang w:val="en-CA" w:eastAsia="en-CA"/>
              </w:rPr>
              <w:t>2</w:t>
            </w:r>
          </w:p>
        </w:tc>
        <w:tc>
          <w:tcPr>
            <w:tcW w:w="1419" w:type="dxa"/>
            <w:tcBorders>
              <w:top w:val="nil"/>
              <w:left w:val="nil"/>
              <w:bottom w:val="single" w:sz="4" w:space="0" w:color="auto"/>
              <w:right w:val="single" w:sz="4" w:space="0" w:color="auto"/>
            </w:tcBorders>
            <w:shd w:val="clear" w:color="auto" w:fill="auto"/>
            <w:noWrap/>
            <w:hideMark/>
          </w:tcPr>
          <w:p w14:paraId="0E6AB2B6" w14:textId="77777777" w:rsidR="00B149E5" w:rsidRPr="00BF4182" w:rsidRDefault="00B149E5" w:rsidP="00C226CB">
            <w:pPr>
              <w:jc w:val="right"/>
              <w:rPr>
                <w:sz w:val="20"/>
                <w:szCs w:val="20"/>
                <w:lang w:val="en-CA" w:eastAsia="en-CA"/>
              </w:rPr>
            </w:pPr>
            <w:r w:rsidRPr="00BF4182">
              <w:rPr>
                <w:sz w:val="20"/>
                <w:szCs w:val="20"/>
                <w:lang w:val="en-CA" w:eastAsia="en-CA"/>
              </w:rPr>
              <w:t>50</w:t>
            </w:r>
          </w:p>
        </w:tc>
      </w:tr>
      <w:tr w:rsidR="00CB6D2F" w:rsidRPr="00BF4182" w14:paraId="563CA474" w14:textId="77777777" w:rsidTr="00721B4C">
        <w:trPr>
          <w:trHeight w:val="264"/>
        </w:trPr>
        <w:tc>
          <w:tcPr>
            <w:tcW w:w="2694" w:type="dxa"/>
            <w:tcBorders>
              <w:top w:val="nil"/>
              <w:left w:val="single" w:sz="4" w:space="0" w:color="auto"/>
              <w:bottom w:val="single" w:sz="4" w:space="0" w:color="auto"/>
              <w:right w:val="single" w:sz="4" w:space="0" w:color="auto"/>
            </w:tcBorders>
            <w:shd w:val="clear" w:color="auto" w:fill="auto"/>
            <w:noWrap/>
            <w:hideMark/>
          </w:tcPr>
          <w:p w14:paraId="4C9DF217" w14:textId="77777777" w:rsidR="00CB6D2F" w:rsidRPr="00BF4182" w:rsidRDefault="00CB6D2F" w:rsidP="00C226CB">
            <w:pPr>
              <w:jc w:val="left"/>
              <w:rPr>
                <w:sz w:val="20"/>
                <w:szCs w:val="20"/>
                <w:lang w:val="en-CA" w:eastAsia="en-CA"/>
              </w:rPr>
            </w:pPr>
            <w:r w:rsidRPr="00BF4182">
              <w:rPr>
                <w:sz w:val="20"/>
                <w:szCs w:val="20"/>
                <w:lang w:val="en-CA" w:eastAsia="en-CA"/>
              </w:rPr>
              <w:t>Argentina</w:t>
            </w:r>
          </w:p>
        </w:tc>
        <w:tc>
          <w:tcPr>
            <w:tcW w:w="709" w:type="dxa"/>
            <w:tcBorders>
              <w:top w:val="nil"/>
              <w:left w:val="nil"/>
              <w:bottom w:val="single" w:sz="4" w:space="0" w:color="auto"/>
              <w:right w:val="single" w:sz="4" w:space="0" w:color="auto"/>
            </w:tcBorders>
            <w:shd w:val="clear" w:color="auto" w:fill="auto"/>
            <w:noWrap/>
            <w:hideMark/>
          </w:tcPr>
          <w:p w14:paraId="625D2F13" w14:textId="77777777" w:rsidR="00CB6D2F" w:rsidRPr="00BF4182" w:rsidRDefault="00CB6D2F" w:rsidP="00C226CB">
            <w:pPr>
              <w:jc w:val="right"/>
            </w:pPr>
            <w:r w:rsidRPr="00BF4182">
              <w:rPr>
                <w:sz w:val="20"/>
                <w:szCs w:val="20"/>
                <w:lang w:val="en-CA" w:eastAsia="en-CA"/>
              </w:rPr>
              <w:t>0.0</w:t>
            </w:r>
          </w:p>
        </w:tc>
        <w:tc>
          <w:tcPr>
            <w:tcW w:w="1160" w:type="dxa"/>
            <w:tcBorders>
              <w:top w:val="nil"/>
              <w:left w:val="nil"/>
              <w:bottom w:val="single" w:sz="4" w:space="0" w:color="auto"/>
              <w:right w:val="single" w:sz="4" w:space="0" w:color="auto"/>
            </w:tcBorders>
            <w:shd w:val="clear" w:color="auto" w:fill="auto"/>
            <w:noWrap/>
            <w:hideMark/>
          </w:tcPr>
          <w:p w14:paraId="2BE3DA20" w14:textId="77777777" w:rsidR="00CB6D2F" w:rsidRPr="00BF4182" w:rsidRDefault="00CB6D2F" w:rsidP="00C226CB">
            <w:pPr>
              <w:jc w:val="left"/>
              <w:rPr>
                <w:sz w:val="20"/>
                <w:szCs w:val="20"/>
                <w:lang w:val="en-CA" w:eastAsia="en-CA"/>
              </w:rPr>
            </w:pPr>
            <w:r w:rsidRPr="00BF4182">
              <w:rPr>
                <w:sz w:val="20"/>
                <w:szCs w:val="20"/>
                <w:lang w:val="en-CA" w:eastAsia="en-CA"/>
              </w:rPr>
              <w:t> </w:t>
            </w:r>
          </w:p>
        </w:tc>
        <w:tc>
          <w:tcPr>
            <w:tcW w:w="1248" w:type="dxa"/>
            <w:tcBorders>
              <w:top w:val="nil"/>
              <w:left w:val="nil"/>
              <w:bottom w:val="single" w:sz="4" w:space="0" w:color="auto"/>
              <w:right w:val="single" w:sz="4" w:space="0" w:color="auto"/>
            </w:tcBorders>
            <w:shd w:val="clear" w:color="auto" w:fill="auto"/>
            <w:noWrap/>
            <w:hideMark/>
          </w:tcPr>
          <w:p w14:paraId="5F33B884" w14:textId="77777777" w:rsidR="00CB6D2F" w:rsidRPr="00BF4182" w:rsidRDefault="00CB6D2F" w:rsidP="00C226CB">
            <w:pPr>
              <w:jc w:val="right"/>
              <w:rPr>
                <w:sz w:val="20"/>
                <w:szCs w:val="20"/>
                <w:lang w:val="en-CA" w:eastAsia="en-CA"/>
              </w:rPr>
            </w:pPr>
            <w:r w:rsidRPr="00BF4182">
              <w:rPr>
                <w:sz w:val="20"/>
                <w:szCs w:val="20"/>
                <w:lang w:val="en-CA" w:eastAsia="en-CA"/>
              </w:rPr>
              <w:t>220,003</w:t>
            </w:r>
          </w:p>
        </w:tc>
        <w:tc>
          <w:tcPr>
            <w:tcW w:w="1276" w:type="dxa"/>
            <w:tcBorders>
              <w:top w:val="nil"/>
              <w:left w:val="nil"/>
              <w:bottom w:val="single" w:sz="4" w:space="0" w:color="auto"/>
              <w:right w:val="single" w:sz="4" w:space="0" w:color="auto"/>
            </w:tcBorders>
            <w:shd w:val="clear" w:color="auto" w:fill="auto"/>
            <w:noWrap/>
            <w:hideMark/>
          </w:tcPr>
          <w:p w14:paraId="5E3A9750" w14:textId="77777777" w:rsidR="00CB6D2F" w:rsidRPr="00BF4182" w:rsidRDefault="00CB6D2F" w:rsidP="00C226CB">
            <w:pPr>
              <w:jc w:val="right"/>
              <w:rPr>
                <w:sz w:val="20"/>
                <w:szCs w:val="20"/>
                <w:lang w:val="en-CA" w:eastAsia="en-CA"/>
              </w:rPr>
            </w:pPr>
            <w:r w:rsidRPr="00BF4182">
              <w:rPr>
                <w:sz w:val="20"/>
                <w:szCs w:val="20"/>
                <w:lang w:val="en-CA" w:eastAsia="en-CA"/>
              </w:rPr>
              <w:t>1,446,159</w:t>
            </w:r>
          </w:p>
        </w:tc>
        <w:tc>
          <w:tcPr>
            <w:tcW w:w="1417" w:type="dxa"/>
            <w:tcBorders>
              <w:top w:val="nil"/>
              <w:left w:val="nil"/>
              <w:bottom w:val="single" w:sz="4" w:space="0" w:color="auto"/>
              <w:right w:val="single" w:sz="4" w:space="0" w:color="auto"/>
            </w:tcBorders>
            <w:shd w:val="clear" w:color="auto" w:fill="auto"/>
            <w:noWrap/>
            <w:hideMark/>
          </w:tcPr>
          <w:p w14:paraId="08CBBF78" w14:textId="77777777" w:rsidR="00CB6D2F" w:rsidRPr="00BF4182" w:rsidRDefault="00CB6D2F" w:rsidP="00C226CB">
            <w:pPr>
              <w:jc w:val="right"/>
              <w:rPr>
                <w:sz w:val="20"/>
                <w:szCs w:val="20"/>
                <w:lang w:val="en-CA" w:eastAsia="en-CA"/>
              </w:rPr>
            </w:pPr>
            <w:r w:rsidRPr="00BF4182">
              <w:rPr>
                <w:sz w:val="20"/>
                <w:szCs w:val="20"/>
                <w:lang w:val="en-CA" w:eastAsia="en-CA"/>
              </w:rPr>
              <w:t>657</w:t>
            </w:r>
          </w:p>
        </w:tc>
        <w:tc>
          <w:tcPr>
            <w:tcW w:w="1419" w:type="dxa"/>
            <w:tcBorders>
              <w:top w:val="nil"/>
              <w:left w:val="nil"/>
              <w:bottom w:val="single" w:sz="4" w:space="0" w:color="auto"/>
              <w:right w:val="single" w:sz="4" w:space="0" w:color="auto"/>
            </w:tcBorders>
            <w:shd w:val="clear" w:color="auto" w:fill="auto"/>
            <w:noWrap/>
            <w:hideMark/>
          </w:tcPr>
          <w:p w14:paraId="0B7D052F" w14:textId="77777777" w:rsidR="00CB6D2F" w:rsidRPr="00BF4182" w:rsidRDefault="00CB6D2F" w:rsidP="00C226CB">
            <w:pPr>
              <w:jc w:val="right"/>
              <w:rPr>
                <w:sz w:val="20"/>
                <w:szCs w:val="20"/>
                <w:lang w:val="en-CA" w:eastAsia="en-CA"/>
              </w:rPr>
            </w:pPr>
            <w:r w:rsidRPr="00BF4182">
              <w:rPr>
                <w:sz w:val="20"/>
                <w:szCs w:val="20"/>
                <w:lang w:val="en-CA" w:eastAsia="en-CA"/>
              </w:rPr>
              <w:t>100</w:t>
            </w:r>
          </w:p>
        </w:tc>
      </w:tr>
      <w:tr w:rsidR="00CB6D2F" w:rsidRPr="00BF4182" w14:paraId="4B8375B2" w14:textId="77777777" w:rsidTr="00721B4C">
        <w:trPr>
          <w:trHeight w:val="264"/>
        </w:trPr>
        <w:tc>
          <w:tcPr>
            <w:tcW w:w="2694" w:type="dxa"/>
            <w:tcBorders>
              <w:top w:val="nil"/>
              <w:left w:val="single" w:sz="4" w:space="0" w:color="auto"/>
              <w:bottom w:val="single" w:sz="4" w:space="0" w:color="auto"/>
              <w:right w:val="single" w:sz="4" w:space="0" w:color="auto"/>
            </w:tcBorders>
            <w:shd w:val="clear" w:color="auto" w:fill="auto"/>
            <w:noWrap/>
            <w:hideMark/>
          </w:tcPr>
          <w:p w14:paraId="6F7DE1CF" w14:textId="77777777" w:rsidR="00CB6D2F" w:rsidRPr="00BF4182" w:rsidRDefault="00CB6D2F" w:rsidP="00C226CB">
            <w:pPr>
              <w:jc w:val="left"/>
              <w:rPr>
                <w:sz w:val="20"/>
                <w:szCs w:val="20"/>
                <w:lang w:val="en-CA" w:eastAsia="en-CA"/>
              </w:rPr>
            </w:pPr>
            <w:r w:rsidRPr="00BF4182">
              <w:rPr>
                <w:sz w:val="20"/>
                <w:szCs w:val="20"/>
                <w:lang w:val="en-CA" w:eastAsia="en-CA"/>
              </w:rPr>
              <w:t>Armenia</w:t>
            </w:r>
          </w:p>
        </w:tc>
        <w:tc>
          <w:tcPr>
            <w:tcW w:w="709" w:type="dxa"/>
            <w:tcBorders>
              <w:top w:val="nil"/>
              <w:left w:val="nil"/>
              <w:bottom w:val="single" w:sz="4" w:space="0" w:color="auto"/>
              <w:right w:val="single" w:sz="4" w:space="0" w:color="auto"/>
            </w:tcBorders>
            <w:shd w:val="clear" w:color="auto" w:fill="auto"/>
            <w:noWrap/>
            <w:hideMark/>
          </w:tcPr>
          <w:p w14:paraId="4B4CC313" w14:textId="77777777" w:rsidR="00CB6D2F" w:rsidRPr="00BF4182" w:rsidRDefault="00CB6D2F" w:rsidP="00C226CB">
            <w:pPr>
              <w:jc w:val="right"/>
            </w:pPr>
            <w:r w:rsidRPr="00BF4182">
              <w:rPr>
                <w:sz w:val="20"/>
                <w:szCs w:val="20"/>
                <w:lang w:val="en-CA" w:eastAsia="en-CA"/>
              </w:rPr>
              <w:t>0.0</w:t>
            </w:r>
          </w:p>
        </w:tc>
        <w:tc>
          <w:tcPr>
            <w:tcW w:w="1160" w:type="dxa"/>
            <w:tcBorders>
              <w:top w:val="nil"/>
              <w:left w:val="nil"/>
              <w:bottom w:val="single" w:sz="4" w:space="0" w:color="auto"/>
              <w:right w:val="single" w:sz="4" w:space="0" w:color="auto"/>
            </w:tcBorders>
            <w:shd w:val="clear" w:color="auto" w:fill="auto"/>
            <w:noWrap/>
            <w:hideMark/>
          </w:tcPr>
          <w:p w14:paraId="5AE499ED" w14:textId="77777777" w:rsidR="00CB6D2F" w:rsidRPr="00BF4182" w:rsidRDefault="00CB6D2F" w:rsidP="00C226CB">
            <w:pPr>
              <w:jc w:val="left"/>
              <w:rPr>
                <w:sz w:val="20"/>
                <w:szCs w:val="20"/>
                <w:lang w:val="en-CA" w:eastAsia="en-CA"/>
              </w:rPr>
            </w:pPr>
            <w:r w:rsidRPr="00BF4182">
              <w:rPr>
                <w:sz w:val="20"/>
                <w:szCs w:val="20"/>
                <w:lang w:val="en-CA" w:eastAsia="en-CA"/>
              </w:rPr>
              <w:t> </w:t>
            </w:r>
          </w:p>
        </w:tc>
        <w:tc>
          <w:tcPr>
            <w:tcW w:w="1248" w:type="dxa"/>
            <w:tcBorders>
              <w:top w:val="nil"/>
              <w:left w:val="nil"/>
              <w:bottom w:val="single" w:sz="4" w:space="0" w:color="auto"/>
              <w:right w:val="single" w:sz="4" w:space="0" w:color="auto"/>
            </w:tcBorders>
            <w:shd w:val="clear" w:color="auto" w:fill="auto"/>
            <w:noWrap/>
            <w:hideMark/>
          </w:tcPr>
          <w:p w14:paraId="0EF1F3C4" w14:textId="77777777" w:rsidR="00CB6D2F" w:rsidRPr="00BF4182" w:rsidRDefault="00CB6D2F" w:rsidP="00C226CB">
            <w:pPr>
              <w:jc w:val="right"/>
              <w:rPr>
                <w:sz w:val="20"/>
                <w:szCs w:val="20"/>
                <w:lang w:val="en-CA" w:eastAsia="en-CA"/>
              </w:rPr>
            </w:pPr>
            <w:r w:rsidRPr="00BF4182">
              <w:rPr>
                <w:sz w:val="20"/>
                <w:szCs w:val="20"/>
                <w:lang w:val="en-CA" w:eastAsia="en-CA"/>
              </w:rPr>
              <w:t>27,959</w:t>
            </w:r>
          </w:p>
        </w:tc>
        <w:tc>
          <w:tcPr>
            <w:tcW w:w="1276" w:type="dxa"/>
            <w:tcBorders>
              <w:top w:val="nil"/>
              <w:left w:val="nil"/>
              <w:bottom w:val="single" w:sz="4" w:space="0" w:color="auto"/>
              <w:right w:val="single" w:sz="4" w:space="0" w:color="auto"/>
            </w:tcBorders>
            <w:shd w:val="clear" w:color="auto" w:fill="auto"/>
            <w:noWrap/>
            <w:hideMark/>
          </w:tcPr>
          <w:p w14:paraId="7321516F" w14:textId="77777777" w:rsidR="00CB6D2F" w:rsidRPr="00BF4182" w:rsidRDefault="00CB6D2F" w:rsidP="00C226CB">
            <w:pPr>
              <w:jc w:val="right"/>
              <w:rPr>
                <w:sz w:val="20"/>
                <w:szCs w:val="20"/>
                <w:lang w:val="en-CA" w:eastAsia="en-CA"/>
              </w:rPr>
            </w:pPr>
            <w:r w:rsidRPr="00BF4182">
              <w:rPr>
                <w:sz w:val="20"/>
                <w:szCs w:val="20"/>
                <w:lang w:val="en-CA" w:eastAsia="en-CA"/>
              </w:rPr>
              <w:t>68,572</w:t>
            </w:r>
          </w:p>
        </w:tc>
        <w:tc>
          <w:tcPr>
            <w:tcW w:w="1417" w:type="dxa"/>
            <w:tcBorders>
              <w:top w:val="nil"/>
              <w:left w:val="nil"/>
              <w:bottom w:val="single" w:sz="4" w:space="0" w:color="auto"/>
              <w:right w:val="single" w:sz="4" w:space="0" w:color="auto"/>
            </w:tcBorders>
            <w:shd w:val="clear" w:color="auto" w:fill="auto"/>
            <w:noWrap/>
            <w:hideMark/>
          </w:tcPr>
          <w:p w14:paraId="603E081B" w14:textId="77777777" w:rsidR="00CB6D2F" w:rsidRPr="00BF4182" w:rsidRDefault="00CB6D2F" w:rsidP="00C226CB">
            <w:pPr>
              <w:jc w:val="right"/>
              <w:rPr>
                <w:sz w:val="20"/>
                <w:szCs w:val="20"/>
                <w:lang w:val="en-CA" w:eastAsia="en-CA"/>
              </w:rPr>
            </w:pPr>
            <w:r w:rsidRPr="00BF4182">
              <w:rPr>
                <w:sz w:val="20"/>
                <w:szCs w:val="20"/>
                <w:lang w:val="en-CA" w:eastAsia="en-CA"/>
              </w:rPr>
              <w:t>245</w:t>
            </w:r>
          </w:p>
        </w:tc>
        <w:tc>
          <w:tcPr>
            <w:tcW w:w="1419" w:type="dxa"/>
            <w:tcBorders>
              <w:top w:val="nil"/>
              <w:left w:val="nil"/>
              <w:bottom w:val="single" w:sz="4" w:space="0" w:color="auto"/>
              <w:right w:val="single" w:sz="4" w:space="0" w:color="auto"/>
            </w:tcBorders>
            <w:shd w:val="clear" w:color="auto" w:fill="auto"/>
            <w:noWrap/>
            <w:hideMark/>
          </w:tcPr>
          <w:p w14:paraId="46C9EC85" w14:textId="77777777" w:rsidR="00CB6D2F" w:rsidRPr="00BF4182" w:rsidRDefault="00CB6D2F" w:rsidP="00C226CB">
            <w:pPr>
              <w:jc w:val="right"/>
              <w:rPr>
                <w:sz w:val="20"/>
                <w:szCs w:val="20"/>
                <w:lang w:val="en-CA" w:eastAsia="en-CA"/>
              </w:rPr>
            </w:pPr>
            <w:r w:rsidRPr="00BF4182">
              <w:rPr>
                <w:sz w:val="20"/>
                <w:szCs w:val="20"/>
                <w:lang w:val="en-CA" w:eastAsia="en-CA"/>
              </w:rPr>
              <w:t>100</w:t>
            </w:r>
          </w:p>
        </w:tc>
      </w:tr>
      <w:tr w:rsidR="00CB6D2F" w:rsidRPr="00BF4182" w14:paraId="55C239F8" w14:textId="77777777" w:rsidTr="00721B4C">
        <w:trPr>
          <w:trHeight w:val="264"/>
        </w:trPr>
        <w:tc>
          <w:tcPr>
            <w:tcW w:w="2694" w:type="dxa"/>
            <w:tcBorders>
              <w:top w:val="nil"/>
              <w:left w:val="single" w:sz="4" w:space="0" w:color="auto"/>
              <w:bottom w:val="single" w:sz="4" w:space="0" w:color="auto"/>
              <w:right w:val="single" w:sz="4" w:space="0" w:color="auto"/>
            </w:tcBorders>
            <w:shd w:val="clear" w:color="auto" w:fill="auto"/>
            <w:noWrap/>
            <w:hideMark/>
          </w:tcPr>
          <w:p w14:paraId="0D46FD2B" w14:textId="77777777" w:rsidR="00CB6D2F" w:rsidRPr="00BF4182" w:rsidRDefault="00CB6D2F" w:rsidP="00C226CB">
            <w:pPr>
              <w:jc w:val="left"/>
              <w:rPr>
                <w:sz w:val="20"/>
                <w:szCs w:val="20"/>
                <w:lang w:val="en-CA" w:eastAsia="en-CA"/>
              </w:rPr>
            </w:pPr>
            <w:r w:rsidRPr="00BF4182">
              <w:rPr>
                <w:sz w:val="20"/>
                <w:szCs w:val="20"/>
                <w:lang w:val="en-CA" w:eastAsia="en-CA"/>
              </w:rPr>
              <w:t>Bahamas (the)</w:t>
            </w:r>
          </w:p>
        </w:tc>
        <w:tc>
          <w:tcPr>
            <w:tcW w:w="709" w:type="dxa"/>
            <w:tcBorders>
              <w:top w:val="nil"/>
              <w:left w:val="nil"/>
              <w:bottom w:val="single" w:sz="4" w:space="0" w:color="auto"/>
              <w:right w:val="single" w:sz="4" w:space="0" w:color="auto"/>
            </w:tcBorders>
            <w:shd w:val="clear" w:color="auto" w:fill="auto"/>
            <w:noWrap/>
            <w:hideMark/>
          </w:tcPr>
          <w:p w14:paraId="776B0361" w14:textId="77777777" w:rsidR="00CB6D2F" w:rsidRPr="00BF4182" w:rsidRDefault="00CB6D2F" w:rsidP="00C226CB">
            <w:pPr>
              <w:jc w:val="right"/>
            </w:pPr>
            <w:r w:rsidRPr="00BF4182">
              <w:rPr>
                <w:sz w:val="20"/>
                <w:szCs w:val="20"/>
                <w:lang w:val="en-CA" w:eastAsia="en-CA"/>
              </w:rPr>
              <w:t>0.0</w:t>
            </w:r>
          </w:p>
        </w:tc>
        <w:tc>
          <w:tcPr>
            <w:tcW w:w="1160" w:type="dxa"/>
            <w:tcBorders>
              <w:top w:val="nil"/>
              <w:left w:val="nil"/>
              <w:bottom w:val="single" w:sz="4" w:space="0" w:color="auto"/>
              <w:right w:val="single" w:sz="4" w:space="0" w:color="auto"/>
            </w:tcBorders>
            <w:shd w:val="clear" w:color="auto" w:fill="auto"/>
            <w:noWrap/>
            <w:hideMark/>
          </w:tcPr>
          <w:p w14:paraId="5F6D993F" w14:textId="77777777" w:rsidR="00CB6D2F" w:rsidRPr="00BF4182" w:rsidRDefault="00CB6D2F" w:rsidP="00C226CB">
            <w:pPr>
              <w:jc w:val="left"/>
              <w:rPr>
                <w:sz w:val="20"/>
                <w:szCs w:val="20"/>
                <w:lang w:val="en-CA" w:eastAsia="en-CA"/>
              </w:rPr>
            </w:pPr>
            <w:r w:rsidRPr="00BF4182">
              <w:rPr>
                <w:sz w:val="20"/>
                <w:szCs w:val="20"/>
                <w:lang w:val="en-CA" w:eastAsia="en-CA"/>
              </w:rPr>
              <w:t> </w:t>
            </w:r>
          </w:p>
        </w:tc>
        <w:tc>
          <w:tcPr>
            <w:tcW w:w="1248" w:type="dxa"/>
            <w:tcBorders>
              <w:top w:val="nil"/>
              <w:left w:val="nil"/>
              <w:bottom w:val="single" w:sz="4" w:space="0" w:color="auto"/>
              <w:right w:val="single" w:sz="4" w:space="0" w:color="auto"/>
            </w:tcBorders>
            <w:shd w:val="clear" w:color="auto" w:fill="auto"/>
            <w:noWrap/>
            <w:hideMark/>
          </w:tcPr>
          <w:p w14:paraId="0A9CED37" w14:textId="77777777" w:rsidR="00CB6D2F" w:rsidRPr="00BF4182" w:rsidRDefault="00CB6D2F" w:rsidP="00C226CB">
            <w:pPr>
              <w:jc w:val="right"/>
              <w:rPr>
                <w:sz w:val="20"/>
                <w:szCs w:val="20"/>
                <w:lang w:val="en-CA" w:eastAsia="en-CA"/>
              </w:rPr>
            </w:pPr>
            <w:r w:rsidRPr="00BF4182">
              <w:rPr>
                <w:sz w:val="20"/>
                <w:szCs w:val="20"/>
                <w:lang w:val="en-CA" w:eastAsia="en-CA"/>
              </w:rPr>
              <w:t>2</w:t>
            </w:r>
          </w:p>
        </w:tc>
        <w:tc>
          <w:tcPr>
            <w:tcW w:w="1276" w:type="dxa"/>
            <w:tcBorders>
              <w:top w:val="nil"/>
              <w:left w:val="nil"/>
              <w:bottom w:val="single" w:sz="4" w:space="0" w:color="auto"/>
              <w:right w:val="single" w:sz="4" w:space="0" w:color="auto"/>
            </w:tcBorders>
            <w:shd w:val="clear" w:color="auto" w:fill="auto"/>
            <w:noWrap/>
            <w:hideMark/>
          </w:tcPr>
          <w:p w14:paraId="41451CF7" w14:textId="77777777" w:rsidR="00CB6D2F" w:rsidRPr="00BF4182" w:rsidRDefault="00CB6D2F" w:rsidP="00C226CB">
            <w:pPr>
              <w:jc w:val="right"/>
              <w:rPr>
                <w:sz w:val="20"/>
                <w:szCs w:val="20"/>
                <w:lang w:val="en-CA" w:eastAsia="en-CA"/>
              </w:rPr>
            </w:pPr>
            <w:r w:rsidRPr="00BF4182">
              <w:rPr>
                <w:sz w:val="20"/>
                <w:szCs w:val="20"/>
                <w:lang w:val="en-CA" w:eastAsia="en-CA"/>
              </w:rPr>
              <w:t>0</w:t>
            </w:r>
          </w:p>
        </w:tc>
        <w:tc>
          <w:tcPr>
            <w:tcW w:w="1417" w:type="dxa"/>
            <w:tcBorders>
              <w:top w:val="nil"/>
              <w:left w:val="nil"/>
              <w:bottom w:val="single" w:sz="4" w:space="0" w:color="auto"/>
              <w:right w:val="single" w:sz="4" w:space="0" w:color="auto"/>
            </w:tcBorders>
            <w:shd w:val="clear" w:color="auto" w:fill="auto"/>
            <w:noWrap/>
            <w:hideMark/>
          </w:tcPr>
          <w:p w14:paraId="1374FC3C" w14:textId="77777777" w:rsidR="00CB6D2F" w:rsidRPr="00BF4182" w:rsidRDefault="00CB6D2F" w:rsidP="00C226CB">
            <w:pPr>
              <w:jc w:val="right"/>
              <w:rPr>
                <w:sz w:val="20"/>
                <w:szCs w:val="20"/>
                <w:lang w:val="en-CA" w:eastAsia="en-CA"/>
              </w:rPr>
            </w:pPr>
            <w:r w:rsidRPr="00BF4182">
              <w:rPr>
                <w:sz w:val="20"/>
                <w:szCs w:val="20"/>
                <w:lang w:val="en-CA" w:eastAsia="en-CA"/>
              </w:rPr>
              <w:t>0</w:t>
            </w:r>
          </w:p>
        </w:tc>
        <w:tc>
          <w:tcPr>
            <w:tcW w:w="1419" w:type="dxa"/>
            <w:tcBorders>
              <w:top w:val="nil"/>
              <w:left w:val="nil"/>
              <w:bottom w:val="single" w:sz="4" w:space="0" w:color="auto"/>
              <w:right w:val="single" w:sz="4" w:space="0" w:color="auto"/>
            </w:tcBorders>
            <w:shd w:val="clear" w:color="auto" w:fill="auto"/>
            <w:noWrap/>
            <w:hideMark/>
          </w:tcPr>
          <w:p w14:paraId="09FD4EBC" w14:textId="77777777" w:rsidR="00CB6D2F" w:rsidRPr="00BF4182" w:rsidRDefault="00CB6D2F" w:rsidP="00C226CB">
            <w:pPr>
              <w:jc w:val="left"/>
              <w:rPr>
                <w:sz w:val="20"/>
                <w:szCs w:val="20"/>
                <w:lang w:val="en-CA" w:eastAsia="en-CA"/>
              </w:rPr>
            </w:pPr>
            <w:r w:rsidRPr="00BF4182">
              <w:rPr>
                <w:sz w:val="20"/>
                <w:szCs w:val="20"/>
                <w:lang w:val="en-CA" w:eastAsia="en-CA"/>
              </w:rPr>
              <w:t> </w:t>
            </w:r>
          </w:p>
        </w:tc>
      </w:tr>
      <w:tr w:rsidR="00CB6D2F" w:rsidRPr="00BF4182" w14:paraId="3AB5EAA0" w14:textId="77777777" w:rsidTr="00721B4C">
        <w:trPr>
          <w:trHeight w:val="264"/>
        </w:trPr>
        <w:tc>
          <w:tcPr>
            <w:tcW w:w="2694" w:type="dxa"/>
            <w:tcBorders>
              <w:top w:val="nil"/>
              <w:left w:val="single" w:sz="4" w:space="0" w:color="auto"/>
              <w:bottom w:val="single" w:sz="4" w:space="0" w:color="auto"/>
              <w:right w:val="single" w:sz="4" w:space="0" w:color="auto"/>
            </w:tcBorders>
            <w:shd w:val="clear" w:color="auto" w:fill="auto"/>
            <w:noWrap/>
            <w:hideMark/>
          </w:tcPr>
          <w:p w14:paraId="1736B75D" w14:textId="77777777" w:rsidR="00CB6D2F" w:rsidRPr="00BF4182" w:rsidRDefault="00CB6D2F" w:rsidP="00C226CB">
            <w:pPr>
              <w:jc w:val="left"/>
              <w:rPr>
                <w:sz w:val="20"/>
                <w:szCs w:val="20"/>
                <w:lang w:val="en-CA" w:eastAsia="en-CA"/>
              </w:rPr>
            </w:pPr>
            <w:r w:rsidRPr="00BF4182">
              <w:rPr>
                <w:sz w:val="20"/>
                <w:szCs w:val="20"/>
                <w:lang w:val="en-CA" w:eastAsia="en-CA"/>
              </w:rPr>
              <w:t>Bahrain</w:t>
            </w:r>
          </w:p>
        </w:tc>
        <w:tc>
          <w:tcPr>
            <w:tcW w:w="709" w:type="dxa"/>
            <w:tcBorders>
              <w:top w:val="nil"/>
              <w:left w:val="nil"/>
              <w:bottom w:val="single" w:sz="4" w:space="0" w:color="auto"/>
              <w:right w:val="single" w:sz="4" w:space="0" w:color="auto"/>
            </w:tcBorders>
            <w:shd w:val="clear" w:color="auto" w:fill="auto"/>
            <w:noWrap/>
            <w:hideMark/>
          </w:tcPr>
          <w:p w14:paraId="29251D37" w14:textId="77777777" w:rsidR="00CB6D2F" w:rsidRPr="00BF4182" w:rsidRDefault="00CB6D2F" w:rsidP="00C226CB">
            <w:pPr>
              <w:jc w:val="right"/>
            </w:pPr>
            <w:r w:rsidRPr="00BF4182">
              <w:rPr>
                <w:sz w:val="20"/>
                <w:szCs w:val="20"/>
                <w:lang w:val="en-CA" w:eastAsia="en-CA"/>
              </w:rPr>
              <w:t>0.0</w:t>
            </w:r>
          </w:p>
        </w:tc>
        <w:tc>
          <w:tcPr>
            <w:tcW w:w="1160" w:type="dxa"/>
            <w:tcBorders>
              <w:top w:val="nil"/>
              <w:left w:val="nil"/>
              <w:bottom w:val="single" w:sz="4" w:space="0" w:color="auto"/>
              <w:right w:val="single" w:sz="4" w:space="0" w:color="auto"/>
            </w:tcBorders>
            <w:shd w:val="clear" w:color="auto" w:fill="auto"/>
            <w:noWrap/>
            <w:hideMark/>
          </w:tcPr>
          <w:p w14:paraId="0FDE83D3" w14:textId="77777777" w:rsidR="00CB6D2F" w:rsidRPr="00BF4182" w:rsidRDefault="00CB6D2F" w:rsidP="00C226CB">
            <w:pPr>
              <w:jc w:val="left"/>
              <w:rPr>
                <w:sz w:val="20"/>
                <w:szCs w:val="20"/>
                <w:lang w:val="en-CA" w:eastAsia="en-CA"/>
              </w:rPr>
            </w:pPr>
            <w:r w:rsidRPr="00BF4182">
              <w:rPr>
                <w:sz w:val="20"/>
                <w:szCs w:val="20"/>
                <w:lang w:val="en-CA" w:eastAsia="en-CA"/>
              </w:rPr>
              <w:t> </w:t>
            </w:r>
          </w:p>
        </w:tc>
        <w:tc>
          <w:tcPr>
            <w:tcW w:w="1248" w:type="dxa"/>
            <w:tcBorders>
              <w:top w:val="nil"/>
              <w:left w:val="nil"/>
              <w:bottom w:val="single" w:sz="4" w:space="0" w:color="auto"/>
              <w:right w:val="single" w:sz="4" w:space="0" w:color="auto"/>
            </w:tcBorders>
            <w:shd w:val="clear" w:color="auto" w:fill="auto"/>
            <w:noWrap/>
            <w:hideMark/>
          </w:tcPr>
          <w:p w14:paraId="6673FC02" w14:textId="77777777" w:rsidR="00CB6D2F" w:rsidRPr="00BF4182" w:rsidRDefault="00CB6D2F" w:rsidP="00C226CB">
            <w:pPr>
              <w:jc w:val="right"/>
              <w:rPr>
                <w:sz w:val="20"/>
                <w:szCs w:val="20"/>
                <w:lang w:val="en-CA" w:eastAsia="en-CA"/>
              </w:rPr>
            </w:pPr>
            <w:r w:rsidRPr="00BF4182">
              <w:rPr>
                <w:sz w:val="20"/>
                <w:szCs w:val="20"/>
                <w:lang w:val="en-CA" w:eastAsia="en-CA"/>
              </w:rPr>
              <w:t>235,000</w:t>
            </w:r>
          </w:p>
        </w:tc>
        <w:tc>
          <w:tcPr>
            <w:tcW w:w="1276" w:type="dxa"/>
            <w:tcBorders>
              <w:top w:val="nil"/>
              <w:left w:val="nil"/>
              <w:bottom w:val="single" w:sz="4" w:space="0" w:color="auto"/>
              <w:right w:val="single" w:sz="4" w:space="0" w:color="auto"/>
            </w:tcBorders>
            <w:shd w:val="clear" w:color="auto" w:fill="auto"/>
            <w:noWrap/>
            <w:hideMark/>
          </w:tcPr>
          <w:p w14:paraId="0A97C813" w14:textId="77777777" w:rsidR="00CB6D2F" w:rsidRPr="00BF4182" w:rsidRDefault="00CB6D2F" w:rsidP="00C226CB">
            <w:pPr>
              <w:jc w:val="right"/>
              <w:rPr>
                <w:sz w:val="20"/>
                <w:szCs w:val="20"/>
                <w:lang w:val="en-CA" w:eastAsia="en-CA"/>
              </w:rPr>
            </w:pPr>
            <w:r w:rsidRPr="00BF4182">
              <w:rPr>
                <w:sz w:val="20"/>
                <w:szCs w:val="20"/>
                <w:lang w:val="en-CA" w:eastAsia="en-CA"/>
              </w:rPr>
              <w:t>322,059</w:t>
            </w:r>
          </w:p>
        </w:tc>
        <w:tc>
          <w:tcPr>
            <w:tcW w:w="1417" w:type="dxa"/>
            <w:tcBorders>
              <w:top w:val="nil"/>
              <w:left w:val="nil"/>
              <w:bottom w:val="single" w:sz="4" w:space="0" w:color="auto"/>
              <w:right w:val="single" w:sz="4" w:space="0" w:color="auto"/>
            </w:tcBorders>
            <w:shd w:val="clear" w:color="auto" w:fill="auto"/>
            <w:noWrap/>
            <w:hideMark/>
          </w:tcPr>
          <w:p w14:paraId="7BE3313A" w14:textId="77777777" w:rsidR="00CB6D2F" w:rsidRPr="00BF4182" w:rsidRDefault="00CB6D2F" w:rsidP="00C226CB">
            <w:pPr>
              <w:jc w:val="right"/>
              <w:rPr>
                <w:sz w:val="20"/>
                <w:szCs w:val="20"/>
                <w:lang w:val="en-CA" w:eastAsia="en-CA"/>
              </w:rPr>
            </w:pPr>
            <w:r w:rsidRPr="00BF4182">
              <w:rPr>
                <w:sz w:val="20"/>
                <w:szCs w:val="20"/>
                <w:lang w:val="en-CA" w:eastAsia="en-CA"/>
              </w:rPr>
              <w:t>137</w:t>
            </w:r>
          </w:p>
        </w:tc>
        <w:tc>
          <w:tcPr>
            <w:tcW w:w="1419" w:type="dxa"/>
            <w:tcBorders>
              <w:top w:val="nil"/>
              <w:left w:val="nil"/>
              <w:bottom w:val="single" w:sz="4" w:space="0" w:color="auto"/>
              <w:right w:val="single" w:sz="4" w:space="0" w:color="auto"/>
            </w:tcBorders>
            <w:shd w:val="clear" w:color="auto" w:fill="auto"/>
            <w:noWrap/>
            <w:hideMark/>
          </w:tcPr>
          <w:p w14:paraId="55E48457" w14:textId="77777777" w:rsidR="00CB6D2F" w:rsidRPr="00BF4182" w:rsidRDefault="00CB6D2F" w:rsidP="00C226CB">
            <w:pPr>
              <w:jc w:val="right"/>
              <w:rPr>
                <w:sz w:val="20"/>
                <w:szCs w:val="20"/>
                <w:lang w:val="en-CA" w:eastAsia="en-CA"/>
              </w:rPr>
            </w:pPr>
            <w:r w:rsidRPr="00BF4182">
              <w:rPr>
                <w:sz w:val="20"/>
                <w:szCs w:val="20"/>
                <w:lang w:val="en-CA" w:eastAsia="en-CA"/>
              </w:rPr>
              <w:t>100</w:t>
            </w:r>
          </w:p>
        </w:tc>
      </w:tr>
      <w:tr w:rsidR="00CB6D2F" w:rsidRPr="00BF4182" w14:paraId="28C13996" w14:textId="77777777" w:rsidTr="00721B4C">
        <w:trPr>
          <w:trHeight w:val="264"/>
        </w:trPr>
        <w:tc>
          <w:tcPr>
            <w:tcW w:w="2694" w:type="dxa"/>
            <w:tcBorders>
              <w:top w:val="nil"/>
              <w:left w:val="single" w:sz="4" w:space="0" w:color="auto"/>
              <w:bottom w:val="single" w:sz="4" w:space="0" w:color="auto"/>
              <w:right w:val="single" w:sz="4" w:space="0" w:color="auto"/>
            </w:tcBorders>
            <w:shd w:val="clear" w:color="auto" w:fill="auto"/>
            <w:noWrap/>
            <w:hideMark/>
          </w:tcPr>
          <w:p w14:paraId="6FF6E0FA" w14:textId="77777777" w:rsidR="00CB6D2F" w:rsidRPr="00BF4182" w:rsidRDefault="00CB6D2F" w:rsidP="00C226CB">
            <w:pPr>
              <w:jc w:val="left"/>
              <w:rPr>
                <w:sz w:val="20"/>
                <w:szCs w:val="20"/>
                <w:lang w:val="en-CA" w:eastAsia="en-CA"/>
              </w:rPr>
            </w:pPr>
            <w:r w:rsidRPr="00BF4182">
              <w:rPr>
                <w:sz w:val="20"/>
                <w:szCs w:val="20"/>
                <w:lang w:val="en-CA" w:eastAsia="en-CA"/>
              </w:rPr>
              <w:t>Benin</w:t>
            </w:r>
          </w:p>
        </w:tc>
        <w:tc>
          <w:tcPr>
            <w:tcW w:w="709" w:type="dxa"/>
            <w:tcBorders>
              <w:top w:val="nil"/>
              <w:left w:val="nil"/>
              <w:bottom w:val="single" w:sz="4" w:space="0" w:color="auto"/>
              <w:right w:val="single" w:sz="4" w:space="0" w:color="auto"/>
            </w:tcBorders>
            <w:shd w:val="clear" w:color="auto" w:fill="auto"/>
            <w:noWrap/>
            <w:hideMark/>
          </w:tcPr>
          <w:p w14:paraId="6D21C364" w14:textId="77777777" w:rsidR="00CB6D2F" w:rsidRPr="00BF4182" w:rsidRDefault="00CB6D2F" w:rsidP="00C226CB">
            <w:pPr>
              <w:jc w:val="right"/>
            </w:pPr>
            <w:r w:rsidRPr="00BF4182">
              <w:rPr>
                <w:sz w:val="20"/>
                <w:szCs w:val="20"/>
                <w:lang w:val="en-CA" w:eastAsia="en-CA"/>
              </w:rPr>
              <w:t>0.0</w:t>
            </w:r>
          </w:p>
        </w:tc>
        <w:tc>
          <w:tcPr>
            <w:tcW w:w="1160" w:type="dxa"/>
            <w:tcBorders>
              <w:top w:val="nil"/>
              <w:left w:val="nil"/>
              <w:bottom w:val="single" w:sz="4" w:space="0" w:color="auto"/>
              <w:right w:val="single" w:sz="4" w:space="0" w:color="auto"/>
            </w:tcBorders>
            <w:shd w:val="clear" w:color="auto" w:fill="auto"/>
            <w:noWrap/>
            <w:hideMark/>
          </w:tcPr>
          <w:p w14:paraId="4351B4CF" w14:textId="77777777" w:rsidR="00CB6D2F" w:rsidRPr="00BF4182" w:rsidRDefault="00CB6D2F" w:rsidP="00C226CB">
            <w:pPr>
              <w:jc w:val="left"/>
              <w:rPr>
                <w:sz w:val="20"/>
                <w:szCs w:val="20"/>
                <w:lang w:val="en-CA" w:eastAsia="en-CA"/>
              </w:rPr>
            </w:pPr>
            <w:r w:rsidRPr="00BF4182">
              <w:rPr>
                <w:sz w:val="20"/>
                <w:szCs w:val="20"/>
                <w:lang w:val="en-CA" w:eastAsia="en-CA"/>
              </w:rPr>
              <w:t> </w:t>
            </w:r>
          </w:p>
        </w:tc>
        <w:tc>
          <w:tcPr>
            <w:tcW w:w="1248" w:type="dxa"/>
            <w:tcBorders>
              <w:top w:val="nil"/>
              <w:left w:val="nil"/>
              <w:bottom w:val="single" w:sz="4" w:space="0" w:color="auto"/>
              <w:right w:val="single" w:sz="4" w:space="0" w:color="auto"/>
            </w:tcBorders>
            <w:shd w:val="clear" w:color="auto" w:fill="auto"/>
            <w:noWrap/>
            <w:hideMark/>
          </w:tcPr>
          <w:p w14:paraId="30924F2E" w14:textId="77777777" w:rsidR="00CB6D2F" w:rsidRPr="00BF4182" w:rsidRDefault="00CB6D2F" w:rsidP="00C226CB">
            <w:pPr>
              <w:jc w:val="right"/>
              <w:rPr>
                <w:sz w:val="20"/>
                <w:szCs w:val="20"/>
                <w:lang w:val="en-CA" w:eastAsia="en-CA"/>
              </w:rPr>
            </w:pPr>
            <w:r w:rsidRPr="00BF4182">
              <w:rPr>
                <w:sz w:val="20"/>
                <w:szCs w:val="20"/>
                <w:lang w:val="en-CA" w:eastAsia="en-CA"/>
              </w:rPr>
              <w:t>16,000</w:t>
            </w:r>
          </w:p>
        </w:tc>
        <w:tc>
          <w:tcPr>
            <w:tcW w:w="1276" w:type="dxa"/>
            <w:tcBorders>
              <w:top w:val="nil"/>
              <w:left w:val="nil"/>
              <w:bottom w:val="single" w:sz="4" w:space="0" w:color="auto"/>
              <w:right w:val="single" w:sz="4" w:space="0" w:color="auto"/>
            </w:tcBorders>
            <w:shd w:val="clear" w:color="auto" w:fill="auto"/>
            <w:noWrap/>
            <w:hideMark/>
          </w:tcPr>
          <w:p w14:paraId="77F4535A" w14:textId="77777777" w:rsidR="00CB6D2F" w:rsidRPr="00BF4182" w:rsidRDefault="00CB6D2F" w:rsidP="00C226CB">
            <w:pPr>
              <w:jc w:val="right"/>
              <w:rPr>
                <w:sz w:val="20"/>
                <w:szCs w:val="20"/>
                <w:lang w:val="en-CA" w:eastAsia="en-CA"/>
              </w:rPr>
            </w:pPr>
            <w:r w:rsidRPr="00BF4182">
              <w:rPr>
                <w:sz w:val="20"/>
                <w:szCs w:val="20"/>
                <w:lang w:val="en-CA" w:eastAsia="en-CA"/>
              </w:rPr>
              <w:t>5,930</w:t>
            </w:r>
          </w:p>
        </w:tc>
        <w:tc>
          <w:tcPr>
            <w:tcW w:w="1417" w:type="dxa"/>
            <w:tcBorders>
              <w:top w:val="nil"/>
              <w:left w:val="nil"/>
              <w:bottom w:val="single" w:sz="4" w:space="0" w:color="auto"/>
              <w:right w:val="single" w:sz="4" w:space="0" w:color="auto"/>
            </w:tcBorders>
            <w:shd w:val="clear" w:color="auto" w:fill="auto"/>
            <w:noWrap/>
            <w:hideMark/>
          </w:tcPr>
          <w:p w14:paraId="732E9403" w14:textId="77777777" w:rsidR="00CB6D2F" w:rsidRPr="00BF4182" w:rsidRDefault="00CB6D2F" w:rsidP="00C226CB">
            <w:pPr>
              <w:jc w:val="right"/>
              <w:rPr>
                <w:sz w:val="20"/>
                <w:szCs w:val="20"/>
                <w:lang w:val="en-CA" w:eastAsia="en-CA"/>
              </w:rPr>
            </w:pPr>
            <w:r w:rsidRPr="00BF4182">
              <w:rPr>
                <w:sz w:val="20"/>
                <w:szCs w:val="20"/>
                <w:lang w:val="en-CA" w:eastAsia="en-CA"/>
              </w:rPr>
              <w:t>37</w:t>
            </w:r>
          </w:p>
        </w:tc>
        <w:tc>
          <w:tcPr>
            <w:tcW w:w="1419" w:type="dxa"/>
            <w:tcBorders>
              <w:top w:val="nil"/>
              <w:left w:val="nil"/>
              <w:bottom w:val="single" w:sz="4" w:space="0" w:color="auto"/>
              <w:right w:val="single" w:sz="4" w:space="0" w:color="auto"/>
            </w:tcBorders>
            <w:shd w:val="clear" w:color="auto" w:fill="auto"/>
            <w:noWrap/>
            <w:hideMark/>
          </w:tcPr>
          <w:p w14:paraId="5CF11BB8" w14:textId="77777777" w:rsidR="00CB6D2F" w:rsidRPr="00BF4182" w:rsidRDefault="00CB6D2F" w:rsidP="00C226CB">
            <w:pPr>
              <w:jc w:val="right"/>
              <w:rPr>
                <w:sz w:val="20"/>
                <w:szCs w:val="20"/>
                <w:lang w:val="en-CA" w:eastAsia="en-CA"/>
              </w:rPr>
            </w:pPr>
            <w:r w:rsidRPr="00BF4182">
              <w:rPr>
                <w:sz w:val="20"/>
                <w:szCs w:val="20"/>
                <w:lang w:val="en-CA" w:eastAsia="en-CA"/>
              </w:rPr>
              <w:t>100</w:t>
            </w:r>
          </w:p>
        </w:tc>
      </w:tr>
      <w:tr w:rsidR="00CB6D2F" w:rsidRPr="00BF4182" w14:paraId="609AD324" w14:textId="77777777" w:rsidTr="00721B4C">
        <w:trPr>
          <w:trHeight w:val="264"/>
        </w:trPr>
        <w:tc>
          <w:tcPr>
            <w:tcW w:w="2694" w:type="dxa"/>
            <w:tcBorders>
              <w:top w:val="nil"/>
              <w:left w:val="single" w:sz="4" w:space="0" w:color="auto"/>
              <w:bottom w:val="single" w:sz="4" w:space="0" w:color="auto"/>
              <w:right w:val="single" w:sz="4" w:space="0" w:color="auto"/>
            </w:tcBorders>
            <w:shd w:val="clear" w:color="auto" w:fill="auto"/>
            <w:noWrap/>
            <w:hideMark/>
          </w:tcPr>
          <w:p w14:paraId="17CAFDDF" w14:textId="77777777" w:rsidR="00CB6D2F" w:rsidRPr="00BF4182" w:rsidRDefault="00CB6D2F" w:rsidP="00C226CB">
            <w:pPr>
              <w:jc w:val="left"/>
              <w:rPr>
                <w:sz w:val="20"/>
                <w:szCs w:val="20"/>
                <w:lang w:val="en-CA" w:eastAsia="en-CA"/>
              </w:rPr>
            </w:pPr>
            <w:r w:rsidRPr="00BF4182">
              <w:rPr>
                <w:sz w:val="20"/>
                <w:szCs w:val="20"/>
                <w:lang w:val="en-CA" w:eastAsia="en-CA"/>
              </w:rPr>
              <w:t>Bolivia (</w:t>
            </w:r>
            <w:proofErr w:type="spellStart"/>
            <w:r w:rsidRPr="00BF4182">
              <w:rPr>
                <w:sz w:val="20"/>
                <w:szCs w:val="20"/>
                <w:lang w:val="en-CA" w:eastAsia="en-CA"/>
              </w:rPr>
              <w:t>Plurinational</w:t>
            </w:r>
            <w:proofErr w:type="spellEnd"/>
            <w:r w:rsidRPr="00BF4182">
              <w:rPr>
                <w:sz w:val="20"/>
                <w:szCs w:val="20"/>
                <w:lang w:val="en-CA" w:eastAsia="en-CA"/>
              </w:rPr>
              <w:t xml:space="preserve"> State of)</w:t>
            </w:r>
          </w:p>
        </w:tc>
        <w:tc>
          <w:tcPr>
            <w:tcW w:w="709" w:type="dxa"/>
            <w:tcBorders>
              <w:top w:val="nil"/>
              <w:left w:val="nil"/>
              <w:bottom w:val="single" w:sz="4" w:space="0" w:color="auto"/>
              <w:right w:val="single" w:sz="4" w:space="0" w:color="auto"/>
            </w:tcBorders>
            <w:shd w:val="clear" w:color="auto" w:fill="auto"/>
            <w:noWrap/>
            <w:hideMark/>
          </w:tcPr>
          <w:p w14:paraId="617A0756" w14:textId="77777777" w:rsidR="00CB6D2F" w:rsidRPr="00BF4182" w:rsidRDefault="00CB6D2F" w:rsidP="00C226CB">
            <w:pPr>
              <w:jc w:val="right"/>
            </w:pPr>
            <w:r w:rsidRPr="00BF4182">
              <w:rPr>
                <w:sz w:val="20"/>
                <w:szCs w:val="20"/>
                <w:lang w:val="en-CA" w:eastAsia="en-CA"/>
              </w:rPr>
              <w:t>0.0</w:t>
            </w:r>
          </w:p>
        </w:tc>
        <w:tc>
          <w:tcPr>
            <w:tcW w:w="1160" w:type="dxa"/>
            <w:tcBorders>
              <w:top w:val="nil"/>
              <w:left w:val="nil"/>
              <w:bottom w:val="single" w:sz="4" w:space="0" w:color="auto"/>
              <w:right w:val="single" w:sz="4" w:space="0" w:color="auto"/>
            </w:tcBorders>
            <w:shd w:val="clear" w:color="auto" w:fill="auto"/>
            <w:noWrap/>
            <w:hideMark/>
          </w:tcPr>
          <w:p w14:paraId="21785858" w14:textId="77777777" w:rsidR="00CB6D2F" w:rsidRPr="00BF4182" w:rsidRDefault="00CB6D2F" w:rsidP="00C226CB">
            <w:pPr>
              <w:jc w:val="left"/>
              <w:rPr>
                <w:sz w:val="20"/>
                <w:szCs w:val="20"/>
                <w:lang w:val="en-CA" w:eastAsia="en-CA"/>
              </w:rPr>
            </w:pPr>
            <w:r w:rsidRPr="00BF4182">
              <w:rPr>
                <w:sz w:val="20"/>
                <w:szCs w:val="20"/>
                <w:lang w:val="en-CA" w:eastAsia="en-CA"/>
              </w:rPr>
              <w:t> </w:t>
            </w:r>
          </w:p>
        </w:tc>
        <w:tc>
          <w:tcPr>
            <w:tcW w:w="1248" w:type="dxa"/>
            <w:tcBorders>
              <w:top w:val="nil"/>
              <w:left w:val="nil"/>
              <w:bottom w:val="single" w:sz="4" w:space="0" w:color="auto"/>
              <w:right w:val="single" w:sz="4" w:space="0" w:color="auto"/>
            </w:tcBorders>
            <w:shd w:val="clear" w:color="auto" w:fill="auto"/>
            <w:noWrap/>
            <w:hideMark/>
          </w:tcPr>
          <w:p w14:paraId="20E1E33D" w14:textId="77777777" w:rsidR="00CB6D2F" w:rsidRPr="00BF4182" w:rsidRDefault="00CB6D2F" w:rsidP="00C226CB">
            <w:pPr>
              <w:jc w:val="right"/>
              <w:rPr>
                <w:sz w:val="20"/>
                <w:szCs w:val="20"/>
                <w:lang w:val="en-CA" w:eastAsia="en-CA"/>
              </w:rPr>
            </w:pPr>
            <w:r w:rsidRPr="00BF4182">
              <w:rPr>
                <w:sz w:val="20"/>
                <w:szCs w:val="20"/>
                <w:lang w:val="en-CA" w:eastAsia="en-CA"/>
              </w:rPr>
              <w:t>42,166</w:t>
            </w:r>
          </w:p>
        </w:tc>
        <w:tc>
          <w:tcPr>
            <w:tcW w:w="1276" w:type="dxa"/>
            <w:tcBorders>
              <w:top w:val="nil"/>
              <w:left w:val="nil"/>
              <w:bottom w:val="single" w:sz="4" w:space="0" w:color="auto"/>
              <w:right w:val="single" w:sz="4" w:space="0" w:color="auto"/>
            </w:tcBorders>
            <w:shd w:val="clear" w:color="auto" w:fill="auto"/>
            <w:noWrap/>
            <w:hideMark/>
          </w:tcPr>
          <w:p w14:paraId="14D768A4" w14:textId="77777777" w:rsidR="00CB6D2F" w:rsidRPr="00BF4182" w:rsidRDefault="00CB6D2F" w:rsidP="00C226CB">
            <w:pPr>
              <w:jc w:val="right"/>
              <w:rPr>
                <w:sz w:val="20"/>
                <w:szCs w:val="20"/>
                <w:lang w:val="en-CA" w:eastAsia="en-CA"/>
              </w:rPr>
            </w:pPr>
            <w:r w:rsidRPr="00BF4182">
              <w:rPr>
                <w:sz w:val="20"/>
                <w:szCs w:val="20"/>
                <w:lang w:val="en-CA" w:eastAsia="en-CA"/>
              </w:rPr>
              <w:t>59,079</w:t>
            </w:r>
          </w:p>
        </w:tc>
        <w:tc>
          <w:tcPr>
            <w:tcW w:w="1417" w:type="dxa"/>
            <w:tcBorders>
              <w:top w:val="nil"/>
              <w:left w:val="nil"/>
              <w:bottom w:val="single" w:sz="4" w:space="0" w:color="auto"/>
              <w:right w:val="single" w:sz="4" w:space="0" w:color="auto"/>
            </w:tcBorders>
            <w:shd w:val="clear" w:color="auto" w:fill="auto"/>
            <w:noWrap/>
            <w:hideMark/>
          </w:tcPr>
          <w:p w14:paraId="26D60803" w14:textId="77777777" w:rsidR="00CB6D2F" w:rsidRPr="00BF4182" w:rsidRDefault="00CB6D2F" w:rsidP="00C226CB">
            <w:pPr>
              <w:jc w:val="right"/>
              <w:rPr>
                <w:sz w:val="20"/>
                <w:szCs w:val="20"/>
                <w:lang w:val="en-CA" w:eastAsia="en-CA"/>
              </w:rPr>
            </w:pPr>
            <w:r w:rsidRPr="00BF4182">
              <w:rPr>
                <w:sz w:val="20"/>
                <w:szCs w:val="20"/>
                <w:lang w:val="en-CA" w:eastAsia="en-CA"/>
              </w:rPr>
              <w:t>140</w:t>
            </w:r>
          </w:p>
        </w:tc>
        <w:tc>
          <w:tcPr>
            <w:tcW w:w="1419" w:type="dxa"/>
            <w:tcBorders>
              <w:top w:val="nil"/>
              <w:left w:val="nil"/>
              <w:bottom w:val="single" w:sz="4" w:space="0" w:color="auto"/>
              <w:right w:val="single" w:sz="4" w:space="0" w:color="auto"/>
            </w:tcBorders>
            <w:shd w:val="clear" w:color="auto" w:fill="auto"/>
            <w:noWrap/>
            <w:hideMark/>
          </w:tcPr>
          <w:p w14:paraId="7BFE29E9" w14:textId="77777777" w:rsidR="00CB6D2F" w:rsidRPr="00BF4182" w:rsidRDefault="00CB6D2F" w:rsidP="00C226CB">
            <w:pPr>
              <w:jc w:val="right"/>
              <w:rPr>
                <w:sz w:val="20"/>
                <w:szCs w:val="20"/>
                <w:lang w:val="en-CA" w:eastAsia="en-CA"/>
              </w:rPr>
            </w:pPr>
            <w:r w:rsidRPr="00BF4182">
              <w:rPr>
                <w:sz w:val="20"/>
                <w:szCs w:val="20"/>
                <w:lang w:val="en-CA" w:eastAsia="en-CA"/>
              </w:rPr>
              <w:t>100</w:t>
            </w:r>
          </w:p>
        </w:tc>
      </w:tr>
      <w:tr w:rsidR="00CB6D2F" w:rsidRPr="00BF4182" w14:paraId="533EBFEC" w14:textId="77777777" w:rsidTr="00721B4C">
        <w:trPr>
          <w:trHeight w:val="264"/>
        </w:trPr>
        <w:tc>
          <w:tcPr>
            <w:tcW w:w="2694" w:type="dxa"/>
            <w:tcBorders>
              <w:top w:val="nil"/>
              <w:left w:val="single" w:sz="4" w:space="0" w:color="auto"/>
              <w:bottom w:val="single" w:sz="4" w:space="0" w:color="auto"/>
              <w:right w:val="single" w:sz="4" w:space="0" w:color="auto"/>
            </w:tcBorders>
            <w:shd w:val="clear" w:color="auto" w:fill="auto"/>
            <w:noWrap/>
            <w:hideMark/>
          </w:tcPr>
          <w:p w14:paraId="2EA303E4" w14:textId="77777777" w:rsidR="00CB6D2F" w:rsidRPr="00BF4182" w:rsidRDefault="00CB6D2F" w:rsidP="00C226CB">
            <w:pPr>
              <w:jc w:val="left"/>
              <w:rPr>
                <w:sz w:val="20"/>
                <w:szCs w:val="20"/>
                <w:lang w:val="en-CA" w:eastAsia="en-CA"/>
              </w:rPr>
            </w:pPr>
            <w:r w:rsidRPr="00BF4182">
              <w:rPr>
                <w:sz w:val="20"/>
                <w:szCs w:val="20"/>
                <w:lang w:val="en-CA" w:eastAsia="en-CA"/>
              </w:rPr>
              <w:t>Bosnia and Herzegovina</w:t>
            </w:r>
          </w:p>
        </w:tc>
        <w:tc>
          <w:tcPr>
            <w:tcW w:w="709" w:type="dxa"/>
            <w:tcBorders>
              <w:top w:val="nil"/>
              <w:left w:val="nil"/>
              <w:bottom w:val="single" w:sz="4" w:space="0" w:color="auto"/>
              <w:right w:val="single" w:sz="4" w:space="0" w:color="auto"/>
            </w:tcBorders>
            <w:shd w:val="clear" w:color="auto" w:fill="auto"/>
            <w:noWrap/>
            <w:hideMark/>
          </w:tcPr>
          <w:p w14:paraId="3ED90650" w14:textId="77777777" w:rsidR="00CB6D2F" w:rsidRPr="00BF4182" w:rsidRDefault="00CB6D2F" w:rsidP="00C226CB">
            <w:pPr>
              <w:jc w:val="right"/>
            </w:pPr>
            <w:r w:rsidRPr="00BF4182">
              <w:rPr>
                <w:sz w:val="20"/>
                <w:szCs w:val="20"/>
                <w:lang w:val="en-CA" w:eastAsia="en-CA"/>
              </w:rPr>
              <w:t>0.0</w:t>
            </w:r>
          </w:p>
        </w:tc>
        <w:tc>
          <w:tcPr>
            <w:tcW w:w="1160" w:type="dxa"/>
            <w:tcBorders>
              <w:top w:val="nil"/>
              <w:left w:val="nil"/>
              <w:bottom w:val="single" w:sz="4" w:space="0" w:color="auto"/>
              <w:right w:val="single" w:sz="4" w:space="0" w:color="auto"/>
            </w:tcBorders>
            <w:shd w:val="clear" w:color="auto" w:fill="auto"/>
            <w:noWrap/>
            <w:hideMark/>
          </w:tcPr>
          <w:p w14:paraId="26D405A7" w14:textId="77777777" w:rsidR="00CB6D2F" w:rsidRPr="00BF4182" w:rsidRDefault="00CB6D2F" w:rsidP="00C226CB">
            <w:pPr>
              <w:jc w:val="left"/>
              <w:rPr>
                <w:sz w:val="20"/>
                <w:szCs w:val="20"/>
                <w:lang w:val="en-CA" w:eastAsia="en-CA"/>
              </w:rPr>
            </w:pPr>
            <w:r w:rsidRPr="00BF4182">
              <w:rPr>
                <w:sz w:val="20"/>
                <w:szCs w:val="20"/>
                <w:lang w:val="en-CA" w:eastAsia="en-CA"/>
              </w:rPr>
              <w:t> </w:t>
            </w:r>
          </w:p>
        </w:tc>
        <w:tc>
          <w:tcPr>
            <w:tcW w:w="1248" w:type="dxa"/>
            <w:tcBorders>
              <w:top w:val="nil"/>
              <w:left w:val="nil"/>
              <w:bottom w:val="single" w:sz="4" w:space="0" w:color="auto"/>
              <w:right w:val="single" w:sz="4" w:space="0" w:color="auto"/>
            </w:tcBorders>
            <w:shd w:val="clear" w:color="auto" w:fill="auto"/>
            <w:noWrap/>
            <w:hideMark/>
          </w:tcPr>
          <w:p w14:paraId="2EE9A24C" w14:textId="77777777" w:rsidR="00CB6D2F" w:rsidRPr="00BF4182" w:rsidRDefault="00CB6D2F" w:rsidP="00C226CB">
            <w:pPr>
              <w:jc w:val="right"/>
              <w:rPr>
                <w:sz w:val="20"/>
                <w:szCs w:val="20"/>
                <w:lang w:val="en-CA" w:eastAsia="en-CA"/>
              </w:rPr>
            </w:pPr>
            <w:r w:rsidRPr="00BF4182">
              <w:rPr>
                <w:sz w:val="20"/>
                <w:szCs w:val="20"/>
                <w:lang w:val="en-CA" w:eastAsia="en-CA"/>
              </w:rPr>
              <w:t>94,682</w:t>
            </w:r>
          </w:p>
        </w:tc>
        <w:tc>
          <w:tcPr>
            <w:tcW w:w="1276" w:type="dxa"/>
            <w:tcBorders>
              <w:top w:val="nil"/>
              <w:left w:val="nil"/>
              <w:bottom w:val="single" w:sz="4" w:space="0" w:color="auto"/>
              <w:right w:val="single" w:sz="4" w:space="0" w:color="auto"/>
            </w:tcBorders>
            <w:shd w:val="clear" w:color="auto" w:fill="auto"/>
            <w:noWrap/>
            <w:hideMark/>
          </w:tcPr>
          <w:p w14:paraId="54041427" w14:textId="77777777" w:rsidR="00CB6D2F" w:rsidRPr="00BF4182" w:rsidRDefault="00CB6D2F" w:rsidP="00C226CB">
            <w:pPr>
              <w:jc w:val="right"/>
              <w:rPr>
                <w:sz w:val="20"/>
                <w:szCs w:val="20"/>
                <w:lang w:val="en-CA" w:eastAsia="en-CA"/>
              </w:rPr>
            </w:pPr>
            <w:r w:rsidRPr="00BF4182">
              <w:rPr>
                <w:sz w:val="20"/>
                <w:szCs w:val="20"/>
                <w:lang w:val="en-CA" w:eastAsia="en-CA"/>
              </w:rPr>
              <w:t>64,019</w:t>
            </w:r>
          </w:p>
        </w:tc>
        <w:tc>
          <w:tcPr>
            <w:tcW w:w="1417" w:type="dxa"/>
            <w:tcBorders>
              <w:top w:val="nil"/>
              <w:left w:val="nil"/>
              <w:bottom w:val="single" w:sz="4" w:space="0" w:color="auto"/>
              <w:right w:val="single" w:sz="4" w:space="0" w:color="auto"/>
            </w:tcBorders>
            <w:shd w:val="clear" w:color="auto" w:fill="auto"/>
            <w:noWrap/>
            <w:hideMark/>
          </w:tcPr>
          <w:p w14:paraId="3B85EE24" w14:textId="77777777" w:rsidR="00CB6D2F" w:rsidRPr="00BF4182" w:rsidRDefault="00CB6D2F" w:rsidP="00C226CB">
            <w:pPr>
              <w:jc w:val="right"/>
              <w:rPr>
                <w:sz w:val="20"/>
                <w:szCs w:val="20"/>
                <w:lang w:val="en-CA" w:eastAsia="en-CA"/>
              </w:rPr>
            </w:pPr>
            <w:r w:rsidRPr="00BF4182">
              <w:rPr>
                <w:sz w:val="20"/>
                <w:szCs w:val="20"/>
                <w:lang w:val="en-CA" w:eastAsia="en-CA"/>
              </w:rPr>
              <w:t>68</w:t>
            </w:r>
          </w:p>
        </w:tc>
        <w:tc>
          <w:tcPr>
            <w:tcW w:w="1419" w:type="dxa"/>
            <w:tcBorders>
              <w:top w:val="nil"/>
              <w:left w:val="nil"/>
              <w:bottom w:val="single" w:sz="4" w:space="0" w:color="auto"/>
              <w:right w:val="single" w:sz="4" w:space="0" w:color="auto"/>
            </w:tcBorders>
            <w:shd w:val="clear" w:color="auto" w:fill="auto"/>
            <w:noWrap/>
            <w:hideMark/>
          </w:tcPr>
          <w:p w14:paraId="1C0DA9FB" w14:textId="77777777" w:rsidR="00CB6D2F" w:rsidRPr="00BF4182" w:rsidRDefault="00CB6D2F" w:rsidP="00C226CB">
            <w:pPr>
              <w:jc w:val="right"/>
              <w:rPr>
                <w:sz w:val="20"/>
                <w:szCs w:val="20"/>
                <w:lang w:val="en-CA" w:eastAsia="en-CA"/>
              </w:rPr>
            </w:pPr>
            <w:r w:rsidRPr="00BF4182">
              <w:rPr>
                <w:sz w:val="20"/>
                <w:szCs w:val="20"/>
                <w:lang w:val="en-CA" w:eastAsia="en-CA"/>
              </w:rPr>
              <w:t>100</w:t>
            </w:r>
          </w:p>
        </w:tc>
      </w:tr>
      <w:tr w:rsidR="00CB6D2F" w:rsidRPr="00BF4182" w14:paraId="5A399603" w14:textId="77777777" w:rsidTr="00721B4C">
        <w:trPr>
          <w:trHeight w:val="264"/>
        </w:trPr>
        <w:tc>
          <w:tcPr>
            <w:tcW w:w="2694" w:type="dxa"/>
            <w:tcBorders>
              <w:top w:val="nil"/>
              <w:left w:val="single" w:sz="4" w:space="0" w:color="auto"/>
              <w:bottom w:val="single" w:sz="4" w:space="0" w:color="auto"/>
              <w:right w:val="single" w:sz="4" w:space="0" w:color="auto"/>
            </w:tcBorders>
            <w:shd w:val="clear" w:color="auto" w:fill="auto"/>
            <w:noWrap/>
            <w:hideMark/>
          </w:tcPr>
          <w:p w14:paraId="2955B45A" w14:textId="77777777" w:rsidR="00CB6D2F" w:rsidRPr="00BF4182" w:rsidRDefault="00CB6D2F" w:rsidP="00C226CB">
            <w:pPr>
              <w:jc w:val="left"/>
              <w:rPr>
                <w:sz w:val="20"/>
                <w:szCs w:val="20"/>
                <w:lang w:val="en-CA" w:eastAsia="en-CA"/>
              </w:rPr>
            </w:pPr>
            <w:r w:rsidRPr="00BF4182">
              <w:rPr>
                <w:sz w:val="20"/>
                <w:szCs w:val="20"/>
                <w:lang w:val="en-CA" w:eastAsia="en-CA"/>
              </w:rPr>
              <w:t>Botswana</w:t>
            </w:r>
          </w:p>
        </w:tc>
        <w:tc>
          <w:tcPr>
            <w:tcW w:w="709" w:type="dxa"/>
            <w:tcBorders>
              <w:top w:val="nil"/>
              <w:left w:val="nil"/>
              <w:bottom w:val="single" w:sz="4" w:space="0" w:color="auto"/>
              <w:right w:val="single" w:sz="4" w:space="0" w:color="auto"/>
            </w:tcBorders>
            <w:shd w:val="clear" w:color="auto" w:fill="auto"/>
            <w:noWrap/>
            <w:hideMark/>
          </w:tcPr>
          <w:p w14:paraId="57F49E96" w14:textId="77777777" w:rsidR="00CB6D2F" w:rsidRPr="00BF4182" w:rsidRDefault="00CB6D2F" w:rsidP="00C226CB">
            <w:pPr>
              <w:jc w:val="right"/>
            </w:pPr>
            <w:r w:rsidRPr="00BF4182">
              <w:rPr>
                <w:sz w:val="20"/>
                <w:szCs w:val="20"/>
                <w:lang w:val="en-CA" w:eastAsia="en-CA"/>
              </w:rPr>
              <w:t>0.0</w:t>
            </w:r>
          </w:p>
        </w:tc>
        <w:tc>
          <w:tcPr>
            <w:tcW w:w="1160" w:type="dxa"/>
            <w:tcBorders>
              <w:top w:val="nil"/>
              <w:left w:val="nil"/>
              <w:bottom w:val="single" w:sz="4" w:space="0" w:color="auto"/>
              <w:right w:val="single" w:sz="4" w:space="0" w:color="auto"/>
            </w:tcBorders>
            <w:shd w:val="clear" w:color="auto" w:fill="auto"/>
            <w:noWrap/>
            <w:hideMark/>
          </w:tcPr>
          <w:p w14:paraId="5E74BBAE" w14:textId="77777777" w:rsidR="00CB6D2F" w:rsidRPr="00BF4182" w:rsidRDefault="00CB6D2F" w:rsidP="00C226CB">
            <w:pPr>
              <w:jc w:val="left"/>
              <w:rPr>
                <w:sz w:val="20"/>
                <w:szCs w:val="20"/>
                <w:lang w:val="en-CA" w:eastAsia="en-CA"/>
              </w:rPr>
            </w:pPr>
            <w:r w:rsidRPr="00BF4182">
              <w:rPr>
                <w:sz w:val="20"/>
                <w:szCs w:val="20"/>
                <w:lang w:val="en-CA" w:eastAsia="en-CA"/>
              </w:rPr>
              <w:t> </w:t>
            </w:r>
          </w:p>
        </w:tc>
        <w:tc>
          <w:tcPr>
            <w:tcW w:w="1248" w:type="dxa"/>
            <w:tcBorders>
              <w:top w:val="nil"/>
              <w:left w:val="nil"/>
              <w:bottom w:val="single" w:sz="4" w:space="0" w:color="auto"/>
              <w:right w:val="single" w:sz="4" w:space="0" w:color="auto"/>
            </w:tcBorders>
            <w:shd w:val="clear" w:color="auto" w:fill="auto"/>
            <w:noWrap/>
            <w:hideMark/>
          </w:tcPr>
          <w:p w14:paraId="3F50DE39" w14:textId="77777777" w:rsidR="00CB6D2F" w:rsidRPr="00BF4182" w:rsidRDefault="00CB6D2F" w:rsidP="00C226CB">
            <w:pPr>
              <w:jc w:val="right"/>
              <w:rPr>
                <w:sz w:val="20"/>
                <w:szCs w:val="20"/>
                <w:lang w:val="en-CA" w:eastAsia="en-CA"/>
              </w:rPr>
            </w:pPr>
            <w:r w:rsidRPr="00BF4182">
              <w:rPr>
                <w:sz w:val="20"/>
                <w:szCs w:val="20"/>
                <w:lang w:val="en-CA" w:eastAsia="en-CA"/>
              </w:rPr>
              <w:t>10,000</w:t>
            </w:r>
          </w:p>
        </w:tc>
        <w:tc>
          <w:tcPr>
            <w:tcW w:w="1276" w:type="dxa"/>
            <w:tcBorders>
              <w:top w:val="nil"/>
              <w:left w:val="nil"/>
              <w:bottom w:val="single" w:sz="4" w:space="0" w:color="auto"/>
              <w:right w:val="single" w:sz="4" w:space="0" w:color="auto"/>
            </w:tcBorders>
            <w:shd w:val="clear" w:color="auto" w:fill="auto"/>
            <w:noWrap/>
            <w:hideMark/>
          </w:tcPr>
          <w:p w14:paraId="1C6A0CA6" w14:textId="77777777" w:rsidR="00CB6D2F" w:rsidRPr="00BF4182" w:rsidRDefault="00CB6D2F" w:rsidP="00C226CB">
            <w:pPr>
              <w:jc w:val="right"/>
              <w:rPr>
                <w:sz w:val="20"/>
                <w:szCs w:val="20"/>
                <w:lang w:val="en-CA" w:eastAsia="en-CA"/>
              </w:rPr>
            </w:pPr>
            <w:r w:rsidRPr="00BF4182">
              <w:rPr>
                <w:sz w:val="20"/>
                <w:szCs w:val="20"/>
                <w:lang w:val="en-CA" w:eastAsia="en-CA"/>
              </w:rPr>
              <w:t>1,408</w:t>
            </w:r>
          </w:p>
        </w:tc>
        <w:tc>
          <w:tcPr>
            <w:tcW w:w="1417" w:type="dxa"/>
            <w:tcBorders>
              <w:top w:val="nil"/>
              <w:left w:val="nil"/>
              <w:bottom w:val="single" w:sz="4" w:space="0" w:color="auto"/>
              <w:right w:val="single" w:sz="4" w:space="0" w:color="auto"/>
            </w:tcBorders>
            <w:shd w:val="clear" w:color="auto" w:fill="auto"/>
            <w:noWrap/>
            <w:hideMark/>
          </w:tcPr>
          <w:p w14:paraId="2B73EAE9" w14:textId="77777777" w:rsidR="00CB6D2F" w:rsidRPr="00BF4182" w:rsidRDefault="00CB6D2F" w:rsidP="00C226CB">
            <w:pPr>
              <w:jc w:val="right"/>
              <w:rPr>
                <w:sz w:val="20"/>
                <w:szCs w:val="20"/>
                <w:lang w:val="en-CA" w:eastAsia="en-CA"/>
              </w:rPr>
            </w:pPr>
            <w:r w:rsidRPr="00BF4182">
              <w:rPr>
                <w:sz w:val="20"/>
                <w:szCs w:val="20"/>
                <w:lang w:val="en-CA" w:eastAsia="en-CA"/>
              </w:rPr>
              <w:t>14</w:t>
            </w:r>
          </w:p>
        </w:tc>
        <w:tc>
          <w:tcPr>
            <w:tcW w:w="1419" w:type="dxa"/>
            <w:tcBorders>
              <w:top w:val="nil"/>
              <w:left w:val="nil"/>
              <w:bottom w:val="single" w:sz="4" w:space="0" w:color="auto"/>
              <w:right w:val="single" w:sz="4" w:space="0" w:color="auto"/>
            </w:tcBorders>
            <w:shd w:val="clear" w:color="auto" w:fill="auto"/>
            <w:noWrap/>
            <w:hideMark/>
          </w:tcPr>
          <w:p w14:paraId="1907C5BD" w14:textId="77777777" w:rsidR="00CB6D2F" w:rsidRPr="00BF4182" w:rsidRDefault="00CB6D2F" w:rsidP="00C226CB">
            <w:pPr>
              <w:jc w:val="left"/>
              <w:rPr>
                <w:sz w:val="20"/>
                <w:szCs w:val="20"/>
                <w:lang w:val="en-CA" w:eastAsia="en-CA"/>
              </w:rPr>
            </w:pPr>
            <w:r w:rsidRPr="00BF4182">
              <w:rPr>
                <w:sz w:val="20"/>
                <w:szCs w:val="20"/>
                <w:lang w:val="en-CA" w:eastAsia="en-CA"/>
              </w:rPr>
              <w:t> </w:t>
            </w:r>
          </w:p>
        </w:tc>
      </w:tr>
      <w:tr w:rsidR="00B149E5" w:rsidRPr="00BF4182" w14:paraId="2F4E685C" w14:textId="77777777" w:rsidTr="00721B4C">
        <w:trPr>
          <w:trHeight w:val="264"/>
        </w:trPr>
        <w:tc>
          <w:tcPr>
            <w:tcW w:w="2694" w:type="dxa"/>
            <w:tcBorders>
              <w:top w:val="nil"/>
              <w:left w:val="single" w:sz="4" w:space="0" w:color="auto"/>
              <w:bottom w:val="single" w:sz="4" w:space="0" w:color="auto"/>
              <w:right w:val="single" w:sz="4" w:space="0" w:color="auto"/>
            </w:tcBorders>
            <w:shd w:val="clear" w:color="auto" w:fill="auto"/>
            <w:noWrap/>
            <w:hideMark/>
          </w:tcPr>
          <w:p w14:paraId="6E3CCD53" w14:textId="77777777" w:rsidR="00B149E5" w:rsidRPr="00BF4182" w:rsidRDefault="00B149E5" w:rsidP="00C226CB">
            <w:pPr>
              <w:jc w:val="left"/>
              <w:rPr>
                <w:sz w:val="20"/>
                <w:szCs w:val="20"/>
                <w:lang w:val="en-CA" w:eastAsia="en-CA"/>
              </w:rPr>
            </w:pPr>
            <w:r w:rsidRPr="00BF4182">
              <w:rPr>
                <w:sz w:val="20"/>
                <w:szCs w:val="20"/>
                <w:lang w:val="en-CA" w:eastAsia="en-CA"/>
              </w:rPr>
              <w:t>Brazil</w:t>
            </w:r>
          </w:p>
        </w:tc>
        <w:tc>
          <w:tcPr>
            <w:tcW w:w="709" w:type="dxa"/>
            <w:tcBorders>
              <w:top w:val="nil"/>
              <w:left w:val="nil"/>
              <w:bottom w:val="single" w:sz="4" w:space="0" w:color="auto"/>
              <w:right w:val="single" w:sz="4" w:space="0" w:color="auto"/>
            </w:tcBorders>
            <w:shd w:val="clear" w:color="auto" w:fill="auto"/>
            <w:noWrap/>
            <w:hideMark/>
          </w:tcPr>
          <w:p w14:paraId="2D9DD9FF" w14:textId="77777777" w:rsidR="00B149E5" w:rsidRPr="00BF4182" w:rsidRDefault="00B149E5" w:rsidP="00C226CB">
            <w:pPr>
              <w:jc w:val="right"/>
              <w:rPr>
                <w:sz w:val="20"/>
                <w:szCs w:val="20"/>
                <w:lang w:val="en-CA" w:eastAsia="en-CA"/>
              </w:rPr>
            </w:pPr>
            <w:r w:rsidRPr="00BF4182">
              <w:rPr>
                <w:sz w:val="20"/>
                <w:szCs w:val="20"/>
                <w:lang w:val="en-CA" w:eastAsia="en-CA"/>
              </w:rPr>
              <w:t>10.2</w:t>
            </w:r>
          </w:p>
        </w:tc>
        <w:tc>
          <w:tcPr>
            <w:tcW w:w="1160" w:type="dxa"/>
            <w:tcBorders>
              <w:top w:val="nil"/>
              <w:left w:val="nil"/>
              <w:bottom w:val="single" w:sz="4" w:space="0" w:color="auto"/>
              <w:right w:val="single" w:sz="4" w:space="0" w:color="auto"/>
            </w:tcBorders>
            <w:shd w:val="clear" w:color="auto" w:fill="auto"/>
            <w:noWrap/>
            <w:hideMark/>
          </w:tcPr>
          <w:p w14:paraId="1BC0D465" w14:textId="77777777" w:rsidR="00B149E5" w:rsidRPr="00BF4182" w:rsidRDefault="00B149E5" w:rsidP="00C226CB">
            <w:pPr>
              <w:jc w:val="left"/>
              <w:rPr>
                <w:sz w:val="20"/>
                <w:szCs w:val="20"/>
                <w:lang w:val="en-CA" w:eastAsia="en-CA"/>
              </w:rPr>
            </w:pPr>
            <w:r w:rsidRPr="00BF4182">
              <w:rPr>
                <w:sz w:val="20"/>
                <w:szCs w:val="20"/>
                <w:lang w:val="en-CA" w:eastAsia="en-CA"/>
              </w:rPr>
              <w:t> </w:t>
            </w:r>
          </w:p>
        </w:tc>
        <w:tc>
          <w:tcPr>
            <w:tcW w:w="1248" w:type="dxa"/>
            <w:tcBorders>
              <w:top w:val="nil"/>
              <w:left w:val="nil"/>
              <w:bottom w:val="single" w:sz="4" w:space="0" w:color="auto"/>
              <w:right w:val="single" w:sz="4" w:space="0" w:color="auto"/>
            </w:tcBorders>
            <w:shd w:val="clear" w:color="auto" w:fill="auto"/>
            <w:noWrap/>
            <w:hideMark/>
          </w:tcPr>
          <w:p w14:paraId="4FA0E87A" w14:textId="77777777" w:rsidR="00B149E5" w:rsidRPr="00BF4182" w:rsidRDefault="00B149E5" w:rsidP="00C226CB">
            <w:pPr>
              <w:jc w:val="right"/>
              <w:rPr>
                <w:sz w:val="20"/>
                <w:szCs w:val="20"/>
                <w:lang w:val="en-CA" w:eastAsia="en-CA"/>
              </w:rPr>
            </w:pPr>
            <w:r w:rsidRPr="00BF4182">
              <w:rPr>
                <w:sz w:val="20"/>
                <w:szCs w:val="20"/>
                <w:lang w:val="en-CA" w:eastAsia="en-CA"/>
              </w:rPr>
              <w:t>80,001</w:t>
            </w:r>
          </w:p>
        </w:tc>
        <w:tc>
          <w:tcPr>
            <w:tcW w:w="1276" w:type="dxa"/>
            <w:tcBorders>
              <w:top w:val="nil"/>
              <w:left w:val="nil"/>
              <w:bottom w:val="single" w:sz="4" w:space="0" w:color="auto"/>
              <w:right w:val="single" w:sz="4" w:space="0" w:color="auto"/>
            </w:tcBorders>
            <w:shd w:val="clear" w:color="auto" w:fill="auto"/>
            <w:noWrap/>
            <w:hideMark/>
          </w:tcPr>
          <w:p w14:paraId="6B037C97" w14:textId="77777777" w:rsidR="00B149E5" w:rsidRPr="00BF4182" w:rsidRDefault="00B149E5" w:rsidP="00C226CB">
            <w:pPr>
              <w:jc w:val="right"/>
              <w:rPr>
                <w:sz w:val="20"/>
                <w:szCs w:val="20"/>
                <w:lang w:val="en-CA" w:eastAsia="en-CA"/>
              </w:rPr>
            </w:pPr>
            <w:r w:rsidRPr="00BF4182">
              <w:rPr>
                <w:sz w:val="20"/>
                <w:szCs w:val="20"/>
                <w:lang w:val="en-CA" w:eastAsia="en-CA"/>
              </w:rPr>
              <w:t>87,333</w:t>
            </w:r>
          </w:p>
        </w:tc>
        <w:tc>
          <w:tcPr>
            <w:tcW w:w="1417" w:type="dxa"/>
            <w:tcBorders>
              <w:top w:val="nil"/>
              <w:left w:val="nil"/>
              <w:bottom w:val="single" w:sz="4" w:space="0" w:color="auto"/>
              <w:right w:val="single" w:sz="4" w:space="0" w:color="auto"/>
            </w:tcBorders>
            <w:shd w:val="clear" w:color="auto" w:fill="auto"/>
            <w:noWrap/>
            <w:hideMark/>
          </w:tcPr>
          <w:p w14:paraId="7FCF98C0" w14:textId="77777777" w:rsidR="00B149E5" w:rsidRPr="00BF4182" w:rsidRDefault="00B149E5" w:rsidP="00C226CB">
            <w:pPr>
              <w:jc w:val="right"/>
              <w:rPr>
                <w:sz w:val="20"/>
                <w:szCs w:val="20"/>
                <w:lang w:val="en-CA" w:eastAsia="en-CA"/>
              </w:rPr>
            </w:pPr>
            <w:r w:rsidRPr="00BF4182">
              <w:rPr>
                <w:sz w:val="20"/>
                <w:szCs w:val="20"/>
                <w:lang w:val="en-CA" w:eastAsia="en-CA"/>
              </w:rPr>
              <w:t>109</w:t>
            </w:r>
          </w:p>
        </w:tc>
        <w:tc>
          <w:tcPr>
            <w:tcW w:w="1419" w:type="dxa"/>
            <w:tcBorders>
              <w:top w:val="nil"/>
              <w:left w:val="nil"/>
              <w:bottom w:val="single" w:sz="4" w:space="0" w:color="auto"/>
              <w:right w:val="single" w:sz="4" w:space="0" w:color="auto"/>
            </w:tcBorders>
            <w:shd w:val="clear" w:color="auto" w:fill="auto"/>
            <w:noWrap/>
            <w:hideMark/>
          </w:tcPr>
          <w:p w14:paraId="5A23ED2B" w14:textId="77777777" w:rsidR="00B149E5" w:rsidRPr="00BF4182" w:rsidRDefault="00B149E5" w:rsidP="00C226CB">
            <w:pPr>
              <w:jc w:val="left"/>
              <w:rPr>
                <w:sz w:val="20"/>
                <w:szCs w:val="20"/>
                <w:lang w:val="en-CA" w:eastAsia="en-CA"/>
              </w:rPr>
            </w:pPr>
            <w:r w:rsidRPr="00BF4182">
              <w:rPr>
                <w:sz w:val="20"/>
                <w:szCs w:val="20"/>
                <w:lang w:val="en-CA" w:eastAsia="en-CA"/>
              </w:rPr>
              <w:t> </w:t>
            </w:r>
          </w:p>
        </w:tc>
      </w:tr>
      <w:tr w:rsidR="00B149E5" w:rsidRPr="00BF4182" w14:paraId="19957C32" w14:textId="77777777" w:rsidTr="00721B4C">
        <w:trPr>
          <w:trHeight w:val="264"/>
        </w:trPr>
        <w:tc>
          <w:tcPr>
            <w:tcW w:w="2694" w:type="dxa"/>
            <w:tcBorders>
              <w:top w:val="nil"/>
              <w:left w:val="single" w:sz="4" w:space="0" w:color="auto"/>
              <w:bottom w:val="single" w:sz="4" w:space="0" w:color="auto"/>
              <w:right w:val="single" w:sz="4" w:space="0" w:color="auto"/>
            </w:tcBorders>
            <w:shd w:val="clear" w:color="auto" w:fill="auto"/>
            <w:noWrap/>
            <w:hideMark/>
          </w:tcPr>
          <w:p w14:paraId="6E064DD0" w14:textId="77777777" w:rsidR="00B149E5" w:rsidRPr="00BF4182" w:rsidRDefault="00B149E5" w:rsidP="00C226CB">
            <w:pPr>
              <w:jc w:val="left"/>
              <w:rPr>
                <w:sz w:val="20"/>
                <w:szCs w:val="20"/>
                <w:lang w:val="en-CA" w:eastAsia="en-CA"/>
              </w:rPr>
            </w:pPr>
            <w:r w:rsidRPr="00BF4182">
              <w:rPr>
                <w:sz w:val="20"/>
                <w:szCs w:val="20"/>
                <w:lang w:val="en-CA" w:eastAsia="en-CA"/>
              </w:rPr>
              <w:t>Burkina Faso</w:t>
            </w:r>
          </w:p>
        </w:tc>
        <w:tc>
          <w:tcPr>
            <w:tcW w:w="709" w:type="dxa"/>
            <w:tcBorders>
              <w:top w:val="nil"/>
              <w:left w:val="nil"/>
              <w:bottom w:val="single" w:sz="4" w:space="0" w:color="auto"/>
              <w:right w:val="single" w:sz="4" w:space="0" w:color="auto"/>
            </w:tcBorders>
            <w:shd w:val="clear" w:color="auto" w:fill="auto"/>
            <w:noWrap/>
            <w:hideMark/>
          </w:tcPr>
          <w:p w14:paraId="02E40DD7" w14:textId="77777777" w:rsidR="00B149E5" w:rsidRPr="00BF4182" w:rsidRDefault="00CB6D2F" w:rsidP="00C226CB">
            <w:pPr>
              <w:jc w:val="right"/>
              <w:rPr>
                <w:sz w:val="20"/>
                <w:szCs w:val="20"/>
                <w:lang w:val="en-CA" w:eastAsia="en-CA"/>
              </w:rPr>
            </w:pPr>
            <w:r w:rsidRPr="00BF4182">
              <w:rPr>
                <w:sz w:val="20"/>
                <w:szCs w:val="20"/>
                <w:lang w:val="en-CA" w:eastAsia="en-CA"/>
              </w:rPr>
              <w:t>0.0</w:t>
            </w:r>
          </w:p>
        </w:tc>
        <w:tc>
          <w:tcPr>
            <w:tcW w:w="1160" w:type="dxa"/>
            <w:tcBorders>
              <w:top w:val="nil"/>
              <w:left w:val="nil"/>
              <w:bottom w:val="single" w:sz="4" w:space="0" w:color="auto"/>
              <w:right w:val="single" w:sz="4" w:space="0" w:color="auto"/>
            </w:tcBorders>
            <w:shd w:val="clear" w:color="auto" w:fill="auto"/>
            <w:noWrap/>
            <w:hideMark/>
          </w:tcPr>
          <w:p w14:paraId="01F3AC87" w14:textId="77777777" w:rsidR="00B149E5" w:rsidRPr="00BF4182" w:rsidRDefault="00B149E5" w:rsidP="00C226CB">
            <w:pPr>
              <w:jc w:val="left"/>
              <w:rPr>
                <w:sz w:val="20"/>
                <w:szCs w:val="20"/>
                <w:lang w:val="en-CA" w:eastAsia="en-CA"/>
              </w:rPr>
            </w:pPr>
            <w:r w:rsidRPr="00BF4182">
              <w:rPr>
                <w:sz w:val="20"/>
                <w:szCs w:val="20"/>
                <w:lang w:val="en-CA" w:eastAsia="en-CA"/>
              </w:rPr>
              <w:t> </w:t>
            </w:r>
          </w:p>
        </w:tc>
        <w:tc>
          <w:tcPr>
            <w:tcW w:w="1248" w:type="dxa"/>
            <w:tcBorders>
              <w:top w:val="nil"/>
              <w:left w:val="nil"/>
              <w:bottom w:val="single" w:sz="4" w:space="0" w:color="auto"/>
              <w:right w:val="single" w:sz="4" w:space="0" w:color="auto"/>
            </w:tcBorders>
            <w:shd w:val="clear" w:color="auto" w:fill="auto"/>
            <w:noWrap/>
            <w:hideMark/>
          </w:tcPr>
          <w:p w14:paraId="7C2E6C17" w14:textId="77777777" w:rsidR="00B149E5" w:rsidRPr="00BF4182" w:rsidRDefault="00B149E5" w:rsidP="00C226CB">
            <w:pPr>
              <w:jc w:val="right"/>
              <w:rPr>
                <w:sz w:val="20"/>
                <w:szCs w:val="20"/>
                <w:lang w:val="en-CA" w:eastAsia="en-CA"/>
              </w:rPr>
            </w:pPr>
            <w:r w:rsidRPr="00BF4182">
              <w:rPr>
                <w:sz w:val="20"/>
                <w:szCs w:val="20"/>
                <w:lang w:val="en-CA" w:eastAsia="en-CA"/>
              </w:rPr>
              <w:t>1</w:t>
            </w:r>
          </w:p>
        </w:tc>
        <w:tc>
          <w:tcPr>
            <w:tcW w:w="1276" w:type="dxa"/>
            <w:tcBorders>
              <w:top w:val="nil"/>
              <w:left w:val="nil"/>
              <w:bottom w:val="single" w:sz="4" w:space="0" w:color="auto"/>
              <w:right w:val="single" w:sz="4" w:space="0" w:color="auto"/>
            </w:tcBorders>
            <w:shd w:val="clear" w:color="auto" w:fill="auto"/>
            <w:noWrap/>
            <w:hideMark/>
          </w:tcPr>
          <w:p w14:paraId="1BF5B646" w14:textId="77777777" w:rsidR="00B149E5" w:rsidRPr="00BF4182" w:rsidRDefault="00B149E5" w:rsidP="00C226CB">
            <w:pPr>
              <w:jc w:val="right"/>
              <w:rPr>
                <w:sz w:val="20"/>
                <w:szCs w:val="20"/>
                <w:lang w:val="en-CA" w:eastAsia="en-CA"/>
              </w:rPr>
            </w:pPr>
            <w:r w:rsidRPr="00BF4182">
              <w:rPr>
                <w:sz w:val="20"/>
                <w:szCs w:val="20"/>
                <w:lang w:val="en-CA" w:eastAsia="en-CA"/>
              </w:rPr>
              <w:t>0</w:t>
            </w:r>
          </w:p>
        </w:tc>
        <w:tc>
          <w:tcPr>
            <w:tcW w:w="1417" w:type="dxa"/>
            <w:tcBorders>
              <w:top w:val="nil"/>
              <w:left w:val="nil"/>
              <w:bottom w:val="single" w:sz="4" w:space="0" w:color="auto"/>
              <w:right w:val="single" w:sz="4" w:space="0" w:color="auto"/>
            </w:tcBorders>
            <w:shd w:val="clear" w:color="auto" w:fill="auto"/>
            <w:noWrap/>
            <w:hideMark/>
          </w:tcPr>
          <w:p w14:paraId="3C5E5A72" w14:textId="77777777" w:rsidR="00B149E5" w:rsidRPr="00BF4182" w:rsidRDefault="00B149E5" w:rsidP="00C226CB">
            <w:pPr>
              <w:jc w:val="right"/>
              <w:rPr>
                <w:sz w:val="20"/>
                <w:szCs w:val="20"/>
                <w:lang w:val="en-CA" w:eastAsia="en-CA"/>
              </w:rPr>
            </w:pPr>
            <w:r w:rsidRPr="00BF4182">
              <w:rPr>
                <w:sz w:val="20"/>
                <w:szCs w:val="20"/>
                <w:lang w:val="en-CA" w:eastAsia="en-CA"/>
              </w:rPr>
              <w:t>0</w:t>
            </w:r>
          </w:p>
        </w:tc>
        <w:tc>
          <w:tcPr>
            <w:tcW w:w="1419" w:type="dxa"/>
            <w:tcBorders>
              <w:top w:val="nil"/>
              <w:left w:val="nil"/>
              <w:bottom w:val="single" w:sz="4" w:space="0" w:color="auto"/>
              <w:right w:val="single" w:sz="4" w:space="0" w:color="auto"/>
            </w:tcBorders>
            <w:shd w:val="clear" w:color="auto" w:fill="auto"/>
            <w:noWrap/>
            <w:hideMark/>
          </w:tcPr>
          <w:p w14:paraId="0AC0980A" w14:textId="77777777" w:rsidR="00B149E5" w:rsidRPr="00BF4182" w:rsidRDefault="00B149E5" w:rsidP="00C226CB">
            <w:pPr>
              <w:jc w:val="left"/>
              <w:rPr>
                <w:sz w:val="20"/>
                <w:szCs w:val="20"/>
                <w:lang w:val="en-CA" w:eastAsia="en-CA"/>
              </w:rPr>
            </w:pPr>
            <w:r w:rsidRPr="00BF4182">
              <w:rPr>
                <w:sz w:val="20"/>
                <w:szCs w:val="20"/>
                <w:lang w:val="en-CA" w:eastAsia="en-CA"/>
              </w:rPr>
              <w:t> </w:t>
            </w:r>
          </w:p>
        </w:tc>
      </w:tr>
      <w:tr w:rsidR="00B149E5" w:rsidRPr="00BF4182" w14:paraId="6ADB6AF0" w14:textId="77777777" w:rsidTr="00721B4C">
        <w:trPr>
          <w:trHeight w:val="264"/>
        </w:trPr>
        <w:tc>
          <w:tcPr>
            <w:tcW w:w="2694" w:type="dxa"/>
            <w:tcBorders>
              <w:top w:val="nil"/>
              <w:left w:val="single" w:sz="4" w:space="0" w:color="auto"/>
              <w:bottom w:val="single" w:sz="4" w:space="0" w:color="auto"/>
              <w:right w:val="single" w:sz="4" w:space="0" w:color="auto"/>
            </w:tcBorders>
            <w:shd w:val="clear" w:color="auto" w:fill="auto"/>
            <w:noWrap/>
            <w:hideMark/>
          </w:tcPr>
          <w:p w14:paraId="16CA455C" w14:textId="77777777" w:rsidR="00B149E5" w:rsidRPr="00BF4182" w:rsidRDefault="00B149E5" w:rsidP="00C226CB">
            <w:pPr>
              <w:jc w:val="left"/>
              <w:rPr>
                <w:sz w:val="20"/>
                <w:szCs w:val="20"/>
                <w:lang w:val="en-CA" w:eastAsia="en-CA"/>
              </w:rPr>
            </w:pPr>
            <w:r w:rsidRPr="00BF4182">
              <w:rPr>
                <w:sz w:val="20"/>
                <w:szCs w:val="20"/>
                <w:lang w:val="en-CA" w:eastAsia="en-CA"/>
              </w:rPr>
              <w:t>Burundi</w:t>
            </w:r>
          </w:p>
        </w:tc>
        <w:tc>
          <w:tcPr>
            <w:tcW w:w="709" w:type="dxa"/>
            <w:tcBorders>
              <w:top w:val="nil"/>
              <w:left w:val="nil"/>
              <w:bottom w:val="single" w:sz="4" w:space="0" w:color="auto"/>
              <w:right w:val="single" w:sz="4" w:space="0" w:color="auto"/>
            </w:tcBorders>
            <w:shd w:val="clear" w:color="auto" w:fill="auto"/>
            <w:noWrap/>
            <w:hideMark/>
          </w:tcPr>
          <w:p w14:paraId="68D3A0ED" w14:textId="77777777" w:rsidR="00B149E5" w:rsidRPr="00BF4182" w:rsidRDefault="00B149E5" w:rsidP="00C226CB">
            <w:pPr>
              <w:jc w:val="right"/>
              <w:rPr>
                <w:sz w:val="20"/>
                <w:szCs w:val="20"/>
                <w:lang w:val="en-CA" w:eastAsia="en-CA"/>
              </w:rPr>
            </w:pPr>
            <w:r w:rsidRPr="00BF4182">
              <w:rPr>
                <w:sz w:val="20"/>
                <w:szCs w:val="20"/>
                <w:lang w:val="en-CA" w:eastAsia="en-CA"/>
              </w:rPr>
              <w:t>0.4</w:t>
            </w:r>
          </w:p>
        </w:tc>
        <w:tc>
          <w:tcPr>
            <w:tcW w:w="1160" w:type="dxa"/>
            <w:tcBorders>
              <w:top w:val="nil"/>
              <w:left w:val="nil"/>
              <w:bottom w:val="single" w:sz="4" w:space="0" w:color="auto"/>
              <w:right w:val="single" w:sz="4" w:space="0" w:color="auto"/>
            </w:tcBorders>
            <w:shd w:val="clear" w:color="auto" w:fill="auto"/>
            <w:noWrap/>
            <w:hideMark/>
          </w:tcPr>
          <w:p w14:paraId="19D1A161" w14:textId="77777777" w:rsidR="00B149E5" w:rsidRPr="00BF4182" w:rsidRDefault="00B149E5" w:rsidP="00C226CB">
            <w:pPr>
              <w:jc w:val="left"/>
              <w:rPr>
                <w:sz w:val="20"/>
                <w:szCs w:val="20"/>
                <w:lang w:val="en-CA" w:eastAsia="en-CA"/>
              </w:rPr>
            </w:pPr>
            <w:r w:rsidRPr="00BF4182">
              <w:rPr>
                <w:sz w:val="20"/>
                <w:szCs w:val="20"/>
                <w:lang w:val="en-CA" w:eastAsia="en-CA"/>
              </w:rPr>
              <w:t> </w:t>
            </w:r>
          </w:p>
        </w:tc>
        <w:tc>
          <w:tcPr>
            <w:tcW w:w="1248" w:type="dxa"/>
            <w:tcBorders>
              <w:top w:val="nil"/>
              <w:left w:val="nil"/>
              <w:bottom w:val="single" w:sz="4" w:space="0" w:color="auto"/>
              <w:right w:val="single" w:sz="4" w:space="0" w:color="auto"/>
            </w:tcBorders>
            <w:shd w:val="clear" w:color="auto" w:fill="auto"/>
            <w:noWrap/>
            <w:hideMark/>
          </w:tcPr>
          <w:p w14:paraId="1A28D4B1" w14:textId="77777777" w:rsidR="00B149E5" w:rsidRPr="00BF4182" w:rsidRDefault="00B149E5" w:rsidP="00C226CB">
            <w:pPr>
              <w:jc w:val="right"/>
              <w:rPr>
                <w:sz w:val="20"/>
                <w:szCs w:val="20"/>
                <w:lang w:val="en-CA" w:eastAsia="en-CA"/>
              </w:rPr>
            </w:pPr>
            <w:r w:rsidRPr="00BF4182">
              <w:rPr>
                <w:sz w:val="20"/>
                <w:szCs w:val="20"/>
                <w:lang w:val="en-CA" w:eastAsia="en-CA"/>
              </w:rPr>
              <w:t>1</w:t>
            </w:r>
          </w:p>
        </w:tc>
        <w:tc>
          <w:tcPr>
            <w:tcW w:w="1276" w:type="dxa"/>
            <w:tcBorders>
              <w:top w:val="nil"/>
              <w:left w:val="nil"/>
              <w:bottom w:val="single" w:sz="4" w:space="0" w:color="auto"/>
              <w:right w:val="single" w:sz="4" w:space="0" w:color="auto"/>
            </w:tcBorders>
            <w:shd w:val="clear" w:color="auto" w:fill="auto"/>
            <w:noWrap/>
            <w:hideMark/>
          </w:tcPr>
          <w:p w14:paraId="2B744499" w14:textId="77777777" w:rsidR="00B149E5" w:rsidRPr="00BF4182" w:rsidRDefault="00B149E5" w:rsidP="00C226CB">
            <w:pPr>
              <w:jc w:val="right"/>
              <w:rPr>
                <w:sz w:val="20"/>
                <w:szCs w:val="20"/>
                <w:lang w:val="en-CA" w:eastAsia="en-CA"/>
              </w:rPr>
            </w:pPr>
            <w:r w:rsidRPr="00BF4182">
              <w:rPr>
                <w:sz w:val="20"/>
                <w:szCs w:val="20"/>
                <w:lang w:val="en-CA" w:eastAsia="en-CA"/>
              </w:rPr>
              <w:t>0</w:t>
            </w:r>
          </w:p>
        </w:tc>
        <w:tc>
          <w:tcPr>
            <w:tcW w:w="1417" w:type="dxa"/>
            <w:tcBorders>
              <w:top w:val="nil"/>
              <w:left w:val="nil"/>
              <w:bottom w:val="single" w:sz="4" w:space="0" w:color="auto"/>
              <w:right w:val="single" w:sz="4" w:space="0" w:color="auto"/>
            </w:tcBorders>
            <w:shd w:val="clear" w:color="auto" w:fill="auto"/>
            <w:noWrap/>
            <w:hideMark/>
          </w:tcPr>
          <w:p w14:paraId="26786133" w14:textId="77777777" w:rsidR="00B149E5" w:rsidRPr="00BF4182" w:rsidRDefault="00B149E5" w:rsidP="00C226CB">
            <w:pPr>
              <w:jc w:val="right"/>
              <w:rPr>
                <w:sz w:val="20"/>
                <w:szCs w:val="20"/>
                <w:lang w:val="en-CA" w:eastAsia="en-CA"/>
              </w:rPr>
            </w:pPr>
            <w:r w:rsidRPr="00BF4182">
              <w:rPr>
                <w:sz w:val="20"/>
                <w:szCs w:val="20"/>
                <w:lang w:val="en-CA" w:eastAsia="en-CA"/>
              </w:rPr>
              <w:t>0</w:t>
            </w:r>
          </w:p>
        </w:tc>
        <w:tc>
          <w:tcPr>
            <w:tcW w:w="1419" w:type="dxa"/>
            <w:tcBorders>
              <w:top w:val="nil"/>
              <w:left w:val="nil"/>
              <w:bottom w:val="single" w:sz="4" w:space="0" w:color="auto"/>
              <w:right w:val="single" w:sz="4" w:space="0" w:color="auto"/>
            </w:tcBorders>
            <w:shd w:val="clear" w:color="auto" w:fill="auto"/>
            <w:noWrap/>
            <w:hideMark/>
          </w:tcPr>
          <w:p w14:paraId="73359D2B" w14:textId="77777777" w:rsidR="00B149E5" w:rsidRPr="00BF4182" w:rsidRDefault="00B149E5" w:rsidP="00C226CB">
            <w:pPr>
              <w:jc w:val="left"/>
              <w:rPr>
                <w:sz w:val="20"/>
                <w:szCs w:val="20"/>
                <w:lang w:val="en-CA" w:eastAsia="en-CA"/>
              </w:rPr>
            </w:pPr>
            <w:r w:rsidRPr="00BF4182">
              <w:rPr>
                <w:sz w:val="20"/>
                <w:szCs w:val="20"/>
                <w:lang w:val="en-CA" w:eastAsia="en-CA"/>
              </w:rPr>
              <w:t> </w:t>
            </w:r>
          </w:p>
        </w:tc>
      </w:tr>
      <w:tr w:rsidR="00B149E5" w:rsidRPr="00BF4182" w14:paraId="73AC6DF7" w14:textId="77777777" w:rsidTr="00721B4C">
        <w:trPr>
          <w:trHeight w:val="264"/>
        </w:trPr>
        <w:tc>
          <w:tcPr>
            <w:tcW w:w="2694" w:type="dxa"/>
            <w:tcBorders>
              <w:top w:val="nil"/>
              <w:left w:val="single" w:sz="4" w:space="0" w:color="auto"/>
              <w:bottom w:val="single" w:sz="4" w:space="0" w:color="auto"/>
              <w:right w:val="single" w:sz="4" w:space="0" w:color="auto"/>
            </w:tcBorders>
            <w:shd w:val="clear" w:color="auto" w:fill="auto"/>
            <w:noWrap/>
            <w:hideMark/>
          </w:tcPr>
          <w:p w14:paraId="7EA25DD0" w14:textId="77777777" w:rsidR="00B149E5" w:rsidRPr="00BF4182" w:rsidRDefault="00B149E5" w:rsidP="00C226CB">
            <w:pPr>
              <w:jc w:val="left"/>
              <w:rPr>
                <w:sz w:val="20"/>
                <w:szCs w:val="20"/>
                <w:lang w:val="en-CA" w:eastAsia="en-CA"/>
              </w:rPr>
            </w:pPr>
            <w:r w:rsidRPr="00BF4182">
              <w:rPr>
                <w:sz w:val="20"/>
                <w:szCs w:val="20"/>
                <w:lang w:val="en-CA" w:eastAsia="en-CA"/>
              </w:rPr>
              <w:t>Cameroon</w:t>
            </w:r>
          </w:p>
        </w:tc>
        <w:tc>
          <w:tcPr>
            <w:tcW w:w="709" w:type="dxa"/>
            <w:tcBorders>
              <w:top w:val="nil"/>
              <w:left w:val="nil"/>
              <w:bottom w:val="single" w:sz="4" w:space="0" w:color="auto"/>
              <w:right w:val="single" w:sz="4" w:space="0" w:color="auto"/>
            </w:tcBorders>
            <w:shd w:val="clear" w:color="auto" w:fill="auto"/>
            <w:noWrap/>
            <w:hideMark/>
          </w:tcPr>
          <w:p w14:paraId="35F5F2AB" w14:textId="77777777" w:rsidR="00B149E5" w:rsidRPr="00BF4182" w:rsidRDefault="00B149E5" w:rsidP="00C226CB">
            <w:pPr>
              <w:jc w:val="right"/>
              <w:rPr>
                <w:sz w:val="20"/>
                <w:szCs w:val="20"/>
                <w:lang w:val="en-CA" w:eastAsia="en-CA"/>
              </w:rPr>
            </w:pPr>
            <w:r w:rsidRPr="00BF4182">
              <w:rPr>
                <w:sz w:val="20"/>
                <w:szCs w:val="20"/>
                <w:lang w:val="en-CA" w:eastAsia="en-CA"/>
              </w:rPr>
              <w:t>2</w:t>
            </w:r>
          </w:p>
        </w:tc>
        <w:tc>
          <w:tcPr>
            <w:tcW w:w="1160" w:type="dxa"/>
            <w:tcBorders>
              <w:top w:val="nil"/>
              <w:left w:val="nil"/>
              <w:bottom w:val="single" w:sz="4" w:space="0" w:color="auto"/>
              <w:right w:val="single" w:sz="4" w:space="0" w:color="auto"/>
            </w:tcBorders>
            <w:shd w:val="clear" w:color="auto" w:fill="auto"/>
            <w:noWrap/>
            <w:hideMark/>
          </w:tcPr>
          <w:p w14:paraId="376B5892" w14:textId="77777777" w:rsidR="00B149E5" w:rsidRPr="00BF4182" w:rsidRDefault="00B149E5" w:rsidP="00C226CB">
            <w:pPr>
              <w:jc w:val="right"/>
              <w:rPr>
                <w:sz w:val="20"/>
                <w:szCs w:val="20"/>
                <w:lang w:val="en-CA" w:eastAsia="en-CA"/>
              </w:rPr>
            </w:pPr>
            <w:r w:rsidRPr="00BF4182">
              <w:rPr>
                <w:sz w:val="20"/>
                <w:szCs w:val="20"/>
                <w:lang w:val="en-CA" w:eastAsia="en-CA"/>
              </w:rPr>
              <w:t>100</w:t>
            </w:r>
          </w:p>
        </w:tc>
        <w:tc>
          <w:tcPr>
            <w:tcW w:w="1248" w:type="dxa"/>
            <w:tcBorders>
              <w:top w:val="nil"/>
              <w:left w:val="nil"/>
              <w:bottom w:val="single" w:sz="4" w:space="0" w:color="auto"/>
              <w:right w:val="single" w:sz="4" w:space="0" w:color="auto"/>
            </w:tcBorders>
            <w:shd w:val="clear" w:color="auto" w:fill="auto"/>
            <w:noWrap/>
            <w:hideMark/>
          </w:tcPr>
          <w:p w14:paraId="2C31B9B3" w14:textId="77777777" w:rsidR="00B149E5" w:rsidRPr="00BF4182" w:rsidRDefault="00B149E5" w:rsidP="00C226CB">
            <w:pPr>
              <w:jc w:val="right"/>
              <w:rPr>
                <w:sz w:val="20"/>
                <w:szCs w:val="20"/>
                <w:lang w:val="en-CA" w:eastAsia="en-CA"/>
              </w:rPr>
            </w:pPr>
            <w:r w:rsidRPr="00BF4182">
              <w:rPr>
                <w:sz w:val="20"/>
                <w:szCs w:val="20"/>
                <w:lang w:val="en-CA" w:eastAsia="en-CA"/>
              </w:rPr>
              <w:t>175,000</w:t>
            </w:r>
          </w:p>
        </w:tc>
        <w:tc>
          <w:tcPr>
            <w:tcW w:w="1276" w:type="dxa"/>
            <w:tcBorders>
              <w:top w:val="nil"/>
              <w:left w:val="nil"/>
              <w:bottom w:val="single" w:sz="4" w:space="0" w:color="auto"/>
              <w:right w:val="single" w:sz="4" w:space="0" w:color="auto"/>
            </w:tcBorders>
            <w:shd w:val="clear" w:color="auto" w:fill="auto"/>
            <w:noWrap/>
            <w:hideMark/>
          </w:tcPr>
          <w:p w14:paraId="0AADC7A5" w14:textId="77777777" w:rsidR="00B149E5" w:rsidRPr="00BF4182" w:rsidRDefault="00B149E5" w:rsidP="00C226CB">
            <w:pPr>
              <w:jc w:val="right"/>
              <w:rPr>
                <w:sz w:val="20"/>
                <w:szCs w:val="20"/>
                <w:lang w:val="en-CA" w:eastAsia="en-CA"/>
              </w:rPr>
            </w:pPr>
            <w:r w:rsidRPr="00BF4182">
              <w:rPr>
                <w:sz w:val="20"/>
                <w:szCs w:val="20"/>
                <w:lang w:val="en-CA" w:eastAsia="en-CA"/>
              </w:rPr>
              <w:t>154,559</w:t>
            </w:r>
          </w:p>
        </w:tc>
        <w:tc>
          <w:tcPr>
            <w:tcW w:w="1417" w:type="dxa"/>
            <w:tcBorders>
              <w:top w:val="nil"/>
              <w:left w:val="nil"/>
              <w:bottom w:val="single" w:sz="4" w:space="0" w:color="auto"/>
              <w:right w:val="single" w:sz="4" w:space="0" w:color="auto"/>
            </w:tcBorders>
            <w:shd w:val="clear" w:color="auto" w:fill="auto"/>
            <w:noWrap/>
            <w:hideMark/>
          </w:tcPr>
          <w:p w14:paraId="47D0C096" w14:textId="77777777" w:rsidR="00B149E5" w:rsidRPr="00BF4182" w:rsidRDefault="00B149E5" w:rsidP="00C226CB">
            <w:pPr>
              <w:jc w:val="right"/>
              <w:rPr>
                <w:sz w:val="20"/>
                <w:szCs w:val="20"/>
                <w:lang w:val="en-CA" w:eastAsia="en-CA"/>
              </w:rPr>
            </w:pPr>
            <w:r w:rsidRPr="00BF4182">
              <w:rPr>
                <w:sz w:val="20"/>
                <w:szCs w:val="20"/>
                <w:lang w:val="en-CA" w:eastAsia="en-CA"/>
              </w:rPr>
              <w:t>88</w:t>
            </w:r>
          </w:p>
        </w:tc>
        <w:tc>
          <w:tcPr>
            <w:tcW w:w="1419" w:type="dxa"/>
            <w:tcBorders>
              <w:top w:val="nil"/>
              <w:left w:val="nil"/>
              <w:bottom w:val="single" w:sz="4" w:space="0" w:color="auto"/>
              <w:right w:val="single" w:sz="4" w:space="0" w:color="auto"/>
            </w:tcBorders>
            <w:shd w:val="clear" w:color="auto" w:fill="auto"/>
            <w:noWrap/>
            <w:hideMark/>
          </w:tcPr>
          <w:p w14:paraId="2E790473" w14:textId="77777777" w:rsidR="00B149E5" w:rsidRPr="00BF4182" w:rsidRDefault="00B149E5" w:rsidP="00C226CB">
            <w:pPr>
              <w:jc w:val="right"/>
              <w:rPr>
                <w:sz w:val="20"/>
                <w:szCs w:val="20"/>
                <w:lang w:val="en-CA" w:eastAsia="en-CA"/>
              </w:rPr>
            </w:pPr>
            <w:r w:rsidRPr="00BF4182">
              <w:rPr>
                <w:sz w:val="20"/>
                <w:szCs w:val="20"/>
                <w:lang w:val="en-CA" w:eastAsia="en-CA"/>
              </w:rPr>
              <w:t>100</w:t>
            </w:r>
          </w:p>
        </w:tc>
      </w:tr>
      <w:tr w:rsidR="00B149E5" w:rsidRPr="00BF4182" w14:paraId="1C18357E" w14:textId="77777777" w:rsidTr="00721B4C">
        <w:trPr>
          <w:trHeight w:val="264"/>
        </w:trPr>
        <w:tc>
          <w:tcPr>
            <w:tcW w:w="2694" w:type="dxa"/>
            <w:tcBorders>
              <w:top w:val="nil"/>
              <w:left w:val="single" w:sz="4" w:space="0" w:color="auto"/>
              <w:bottom w:val="single" w:sz="4" w:space="0" w:color="auto"/>
              <w:right w:val="single" w:sz="4" w:space="0" w:color="auto"/>
            </w:tcBorders>
            <w:shd w:val="clear" w:color="auto" w:fill="auto"/>
            <w:noWrap/>
            <w:hideMark/>
          </w:tcPr>
          <w:p w14:paraId="390393CB" w14:textId="77777777" w:rsidR="00B149E5" w:rsidRPr="00BF4182" w:rsidRDefault="00B149E5" w:rsidP="00C226CB">
            <w:pPr>
              <w:jc w:val="left"/>
              <w:rPr>
                <w:sz w:val="20"/>
                <w:szCs w:val="20"/>
                <w:lang w:val="en-CA" w:eastAsia="en-CA"/>
              </w:rPr>
            </w:pPr>
            <w:r w:rsidRPr="00BF4182">
              <w:rPr>
                <w:sz w:val="20"/>
                <w:szCs w:val="20"/>
                <w:lang w:val="en-CA" w:eastAsia="en-CA"/>
              </w:rPr>
              <w:t>Central African Republic (the)</w:t>
            </w:r>
          </w:p>
        </w:tc>
        <w:tc>
          <w:tcPr>
            <w:tcW w:w="709" w:type="dxa"/>
            <w:tcBorders>
              <w:top w:val="nil"/>
              <w:left w:val="nil"/>
              <w:bottom w:val="single" w:sz="4" w:space="0" w:color="auto"/>
              <w:right w:val="single" w:sz="4" w:space="0" w:color="auto"/>
            </w:tcBorders>
            <w:shd w:val="clear" w:color="auto" w:fill="auto"/>
            <w:noWrap/>
            <w:hideMark/>
          </w:tcPr>
          <w:p w14:paraId="59499E59" w14:textId="77777777" w:rsidR="00B149E5" w:rsidRPr="00BF4182" w:rsidRDefault="00CB6D2F" w:rsidP="00C226CB">
            <w:pPr>
              <w:jc w:val="right"/>
              <w:rPr>
                <w:sz w:val="20"/>
                <w:szCs w:val="20"/>
                <w:lang w:val="en-CA" w:eastAsia="en-CA"/>
              </w:rPr>
            </w:pPr>
            <w:r w:rsidRPr="00BF4182">
              <w:rPr>
                <w:sz w:val="20"/>
                <w:szCs w:val="20"/>
                <w:lang w:val="en-CA" w:eastAsia="en-CA"/>
              </w:rPr>
              <w:t>0.0</w:t>
            </w:r>
          </w:p>
        </w:tc>
        <w:tc>
          <w:tcPr>
            <w:tcW w:w="1160" w:type="dxa"/>
            <w:tcBorders>
              <w:top w:val="nil"/>
              <w:left w:val="nil"/>
              <w:bottom w:val="single" w:sz="4" w:space="0" w:color="auto"/>
              <w:right w:val="single" w:sz="4" w:space="0" w:color="auto"/>
            </w:tcBorders>
            <w:shd w:val="clear" w:color="auto" w:fill="auto"/>
            <w:noWrap/>
            <w:hideMark/>
          </w:tcPr>
          <w:p w14:paraId="784CA0BC" w14:textId="77777777" w:rsidR="00B149E5" w:rsidRPr="00BF4182" w:rsidRDefault="00B149E5" w:rsidP="00C226CB">
            <w:pPr>
              <w:jc w:val="left"/>
              <w:rPr>
                <w:sz w:val="20"/>
                <w:szCs w:val="20"/>
                <w:lang w:val="en-CA" w:eastAsia="en-CA"/>
              </w:rPr>
            </w:pPr>
            <w:r w:rsidRPr="00BF4182">
              <w:rPr>
                <w:sz w:val="20"/>
                <w:szCs w:val="20"/>
                <w:lang w:val="en-CA" w:eastAsia="en-CA"/>
              </w:rPr>
              <w:t> </w:t>
            </w:r>
          </w:p>
        </w:tc>
        <w:tc>
          <w:tcPr>
            <w:tcW w:w="1248" w:type="dxa"/>
            <w:tcBorders>
              <w:top w:val="nil"/>
              <w:left w:val="nil"/>
              <w:bottom w:val="single" w:sz="4" w:space="0" w:color="auto"/>
              <w:right w:val="single" w:sz="4" w:space="0" w:color="auto"/>
            </w:tcBorders>
            <w:shd w:val="clear" w:color="auto" w:fill="auto"/>
            <w:noWrap/>
            <w:hideMark/>
          </w:tcPr>
          <w:p w14:paraId="2EBF356C" w14:textId="77777777" w:rsidR="00B149E5" w:rsidRPr="00BF4182" w:rsidRDefault="00B149E5" w:rsidP="00C226CB">
            <w:pPr>
              <w:jc w:val="right"/>
              <w:rPr>
                <w:sz w:val="20"/>
                <w:szCs w:val="20"/>
                <w:lang w:val="en-CA" w:eastAsia="en-CA"/>
              </w:rPr>
            </w:pPr>
            <w:r w:rsidRPr="00BF4182">
              <w:rPr>
                <w:sz w:val="20"/>
                <w:szCs w:val="20"/>
                <w:lang w:val="en-CA" w:eastAsia="en-CA"/>
              </w:rPr>
              <w:t>1</w:t>
            </w:r>
          </w:p>
        </w:tc>
        <w:tc>
          <w:tcPr>
            <w:tcW w:w="1276" w:type="dxa"/>
            <w:tcBorders>
              <w:top w:val="nil"/>
              <w:left w:val="nil"/>
              <w:bottom w:val="single" w:sz="4" w:space="0" w:color="auto"/>
              <w:right w:val="single" w:sz="4" w:space="0" w:color="auto"/>
            </w:tcBorders>
            <w:shd w:val="clear" w:color="auto" w:fill="auto"/>
            <w:noWrap/>
            <w:hideMark/>
          </w:tcPr>
          <w:p w14:paraId="78714413" w14:textId="77777777" w:rsidR="00B149E5" w:rsidRPr="00BF4182" w:rsidRDefault="00B149E5" w:rsidP="00C226CB">
            <w:pPr>
              <w:jc w:val="right"/>
              <w:rPr>
                <w:sz w:val="20"/>
                <w:szCs w:val="20"/>
                <w:lang w:val="en-CA" w:eastAsia="en-CA"/>
              </w:rPr>
            </w:pPr>
            <w:r w:rsidRPr="00BF4182">
              <w:rPr>
                <w:sz w:val="20"/>
                <w:szCs w:val="20"/>
                <w:lang w:val="en-CA" w:eastAsia="en-CA"/>
              </w:rPr>
              <w:t>0</w:t>
            </w:r>
          </w:p>
        </w:tc>
        <w:tc>
          <w:tcPr>
            <w:tcW w:w="1417" w:type="dxa"/>
            <w:tcBorders>
              <w:top w:val="nil"/>
              <w:left w:val="nil"/>
              <w:bottom w:val="single" w:sz="4" w:space="0" w:color="auto"/>
              <w:right w:val="single" w:sz="4" w:space="0" w:color="auto"/>
            </w:tcBorders>
            <w:shd w:val="clear" w:color="auto" w:fill="auto"/>
            <w:noWrap/>
            <w:hideMark/>
          </w:tcPr>
          <w:p w14:paraId="2C4D96EC" w14:textId="77777777" w:rsidR="00B149E5" w:rsidRPr="00BF4182" w:rsidRDefault="00B149E5" w:rsidP="00C226CB">
            <w:pPr>
              <w:jc w:val="right"/>
              <w:rPr>
                <w:sz w:val="20"/>
                <w:szCs w:val="20"/>
                <w:lang w:val="en-CA" w:eastAsia="en-CA"/>
              </w:rPr>
            </w:pPr>
            <w:r w:rsidRPr="00BF4182">
              <w:rPr>
                <w:sz w:val="20"/>
                <w:szCs w:val="20"/>
                <w:lang w:val="en-CA" w:eastAsia="en-CA"/>
              </w:rPr>
              <w:t>0</w:t>
            </w:r>
          </w:p>
        </w:tc>
        <w:tc>
          <w:tcPr>
            <w:tcW w:w="1419" w:type="dxa"/>
            <w:tcBorders>
              <w:top w:val="nil"/>
              <w:left w:val="nil"/>
              <w:bottom w:val="single" w:sz="4" w:space="0" w:color="auto"/>
              <w:right w:val="single" w:sz="4" w:space="0" w:color="auto"/>
            </w:tcBorders>
            <w:shd w:val="clear" w:color="auto" w:fill="auto"/>
            <w:noWrap/>
            <w:hideMark/>
          </w:tcPr>
          <w:p w14:paraId="37A3A5B0" w14:textId="77777777" w:rsidR="00B149E5" w:rsidRPr="00BF4182" w:rsidRDefault="00B149E5" w:rsidP="00C226CB">
            <w:pPr>
              <w:jc w:val="left"/>
              <w:rPr>
                <w:sz w:val="20"/>
                <w:szCs w:val="20"/>
                <w:lang w:val="en-CA" w:eastAsia="en-CA"/>
              </w:rPr>
            </w:pPr>
            <w:r w:rsidRPr="00BF4182">
              <w:rPr>
                <w:sz w:val="20"/>
                <w:szCs w:val="20"/>
                <w:lang w:val="en-CA" w:eastAsia="en-CA"/>
              </w:rPr>
              <w:t> </w:t>
            </w:r>
          </w:p>
        </w:tc>
      </w:tr>
      <w:tr w:rsidR="00B149E5" w:rsidRPr="00BF4182" w14:paraId="1168F0AB" w14:textId="77777777" w:rsidTr="00721B4C">
        <w:trPr>
          <w:trHeight w:val="264"/>
        </w:trPr>
        <w:tc>
          <w:tcPr>
            <w:tcW w:w="2694" w:type="dxa"/>
            <w:tcBorders>
              <w:top w:val="nil"/>
              <w:left w:val="single" w:sz="4" w:space="0" w:color="auto"/>
              <w:bottom w:val="single" w:sz="4" w:space="0" w:color="auto"/>
              <w:right w:val="single" w:sz="4" w:space="0" w:color="auto"/>
            </w:tcBorders>
            <w:shd w:val="clear" w:color="auto" w:fill="auto"/>
            <w:noWrap/>
            <w:hideMark/>
          </w:tcPr>
          <w:p w14:paraId="67C8F378" w14:textId="77777777" w:rsidR="00B149E5" w:rsidRPr="00BF4182" w:rsidRDefault="00B149E5" w:rsidP="00C226CB">
            <w:pPr>
              <w:jc w:val="left"/>
              <w:rPr>
                <w:sz w:val="20"/>
                <w:szCs w:val="20"/>
                <w:lang w:val="en-CA" w:eastAsia="en-CA"/>
              </w:rPr>
            </w:pPr>
            <w:r w:rsidRPr="00BF4182">
              <w:rPr>
                <w:sz w:val="20"/>
                <w:szCs w:val="20"/>
                <w:lang w:val="en-CA" w:eastAsia="en-CA"/>
              </w:rPr>
              <w:t>Chad</w:t>
            </w:r>
          </w:p>
        </w:tc>
        <w:tc>
          <w:tcPr>
            <w:tcW w:w="709" w:type="dxa"/>
            <w:tcBorders>
              <w:top w:val="nil"/>
              <w:left w:val="nil"/>
              <w:bottom w:val="single" w:sz="4" w:space="0" w:color="auto"/>
              <w:right w:val="single" w:sz="4" w:space="0" w:color="auto"/>
            </w:tcBorders>
            <w:shd w:val="clear" w:color="auto" w:fill="auto"/>
            <w:noWrap/>
            <w:hideMark/>
          </w:tcPr>
          <w:p w14:paraId="2331347D" w14:textId="77777777" w:rsidR="00B149E5" w:rsidRPr="00BF4182" w:rsidRDefault="00B149E5" w:rsidP="00C226CB">
            <w:pPr>
              <w:jc w:val="right"/>
              <w:rPr>
                <w:sz w:val="20"/>
                <w:szCs w:val="20"/>
                <w:lang w:val="en-CA" w:eastAsia="en-CA"/>
              </w:rPr>
            </w:pPr>
            <w:r w:rsidRPr="00BF4182">
              <w:rPr>
                <w:sz w:val="20"/>
                <w:szCs w:val="20"/>
                <w:lang w:val="en-CA" w:eastAsia="en-CA"/>
              </w:rPr>
              <w:t>2.4</w:t>
            </w:r>
          </w:p>
        </w:tc>
        <w:tc>
          <w:tcPr>
            <w:tcW w:w="1160" w:type="dxa"/>
            <w:tcBorders>
              <w:top w:val="nil"/>
              <w:left w:val="nil"/>
              <w:bottom w:val="single" w:sz="4" w:space="0" w:color="auto"/>
              <w:right w:val="single" w:sz="4" w:space="0" w:color="auto"/>
            </w:tcBorders>
            <w:shd w:val="clear" w:color="auto" w:fill="auto"/>
            <w:noWrap/>
            <w:hideMark/>
          </w:tcPr>
          <w:p w14:paraId="31B7567C" w14:textId="77777777" w:rsidR="00B149E5" w:rsidRPr="00BF4182" w:rsidRDefault="00B149E5" w:rsidP="00C226CB">
            <w:pPr>
              <w:jc w:val="left"/>
              <w:rPr>
                <w:sz w:val="20"/>
                <w:szCs w:val="20"/>
                <w:lang w:val="en-CA" w:eastAsia="en-CA"/>
              </w:rPr>
            </w:pPr>
            <w:r w:rsidRPr="00BF4182">
              <w:rPr>
                <w:sz w:val="20"/>
                <w:szCs w:val="20"/>
                <w:lang w:val="en-CA" w:eastAsia="en-CA"/>
              </w:rPr>
              <w:t> </w:t>
            </w:r>
          </w:p>
        </w:tc>
        <w:tc>
          <w:tcPr>
            <w:tcW w:w="1248" w:type="dxa"/>
            <w:tcBorders>
              <w:top w:val="nil"/>
              <w:left w:val="nil"/>
              <w:bottom w:val="single" w:sz="4" w:space="0" w:color="auto"/>
              <w:right w:val="single" w:sz="4" w:space="0" w:color="auto"/>
            </w:tcBorders>
            <w:shd w:val="clear" w:color="auto" w:fill="auto"/>
            <w:noWrap/>
            <w:hideMark/>
          </w:tcPr>
          <w:p w14:paraId="617D99ED" w14:textId="77777777" w:rsidR="00B149E5" w:rsidRPr="00BF4182" w:rsidRDefault="00B149E5" w:rsidP="00C226CB">
            <w:pPr>
              <w:jc w:val="right"/>
              <w:rPr>
                <w:sz w:val="20"/>
                <w:szCs w:val="20"/>
                <w:lang w:val="en-CA" w:eastAsia="en-CA"/>
              </w:rPr>
            </w:pPr>
            <w:r w:rsidRPr="00BF4182">
              <w:rPr>
                <w:sz w:val="20"/>
                <w:szCs w:val="20"/>
                <w:lang w:val="en-CA" w:eastAsia="en-CA"/>
              </w:rPr>
              <w:t>60,001</w:t>
            </w:r>
          </w:p>
        </w:tc>
        <w:tc>
          <w:tcPr>
            <w:tcW w:w="1276" w:type="dxa"/>
            <w:tcBorders>
              <w:top w:val="nil"/>
              <w:left w:val="nil"/>
              <w:bottom w:val="single" w:sz="4" w:space="0" w:color="auto"/>
              <w:right w:val="single" w:sz="4" w:space="0" w:color="auto"/>
            </w:tcBorders>
            <w:shd w:val="clear" w:color="auto" w:fill="auto"/>
            <w:noWrap/>
            <w:hideMark/>
          </w:tcPr>
          <w:p w14:paraId="2A8712DC" w14:textId="77777777" w:rsidR="00B149E5" w:rsidRPr="00BF4182" w:rsidRDefault="00B149E5" w:rsidP="00C226CB">
            <w:pPr>
              <w:jc w:val="right"/>
              <w:rPr>
                <w:sz w:val="20"/>
                <w:szCs w:val="20"/>
                <w:lang w:val="en-CA" w:eastAsia="en-CA"/>
              </w:rPr>
            </w:pPr>
            <w:r w:rsidRPr="00BF4182">
              <w:rPr>
                <w:sz w:val="20"/>
                <w:szCs w:val="20"/>
                <w:lang w:val="en-CA" w:eastAsia="en-CA"/>
              </w:rPr>
              <w:t>98,827</w:t>
            </w:r>
          </w:p>
        </w:tc>
        <w:tc>
          <w:tcPr>
            <w:tcW w:w="1417" w:type="dxa"/>
            <w:tcBorders>
              <w:top w:val="nil"/>
              <w:left w:val="nil"/>
              <w:bottom w:val="single" w:sz="4" w:space="0" w:color="auto"/>
              <w:right w:val="single" w:sz="4" w:space="0" w:color="auto"/>
            </w:tcBorders>
            <w:shd w:val="clear" w:color="auto" w:fill="auto"/>
            <w:noWrap/>
            <w:hideMark/>
          </w:tcPr>
          <w:p w14:paraId="1AEB3BC5" w14:textId="77777777" w:rsidR="00B149E5" w:rsidRPr="00BF4182" w:rsidRDefault="00B149E5" w:rsidP="00C226CB">
            <w:pPr>
              <w:jc w:val="right"/>
              <w:rPr>
                <w:sz w:val="20"/>
                <w:szCs w:val="20"/>
                <w:lang w:val="en-CA" w:eastAsia="en-CA"/>
              </w:rPr>
            </w:pPr>
            <w:r w:rsidRPr="00BF4182">
              <w:rPr>
                <w:sz w:val="20"/>
                <w:szCs w:val="20"/>
                <w:lang w:val="en-CA" w:eastAsia="en-CA"/>
              </w:rPr>
              <w:t>165</w:t>
            </w:r>
          </w:p>
        </w:tc>
        <w:tc>
          <w:tcPr>
            <w:tcW w:w="1419" w:type="dxa"/>
            <w:tcBorders>
              <w:top w:val="nil"/>
              <w:left w:val="nil"/>
              <w:bottom w:val="single" w:sz="4" w:space="0" w:color="auto"/>
              <w:right w:val="single" w:sz="4" w:space="0" w:color="auto"/>
            </w:tcBorders>
            <w:shd w:val="clear" w:color="auto" w:fill="auto"/>
            <w:noWrap/>
            <w:hideMark/>
          </w:tcPr>
          <w:p w14:paraId="4D60B0BC" w14:textId="77777777" w:rsidR="00B149E5" w:rsidRPr="00BF4182" w:rsidRDefault="00B149E5" w:rsidP="00C226CB">
            <w:pPr>
              <w:jc w:val="left"/>
              <w:rPr>
                <w:sz w:val="20"/>
                <w:szCs w:val="20"/>
                <w:lang w:val="en-CA" w:eastAsia="en-CA"/>
              </w:rPr>
            </w:pPr>
            <w:r w:rsidRPr="00BF4182">
              <w:rPr>
                <w:sz w:val="20"/>
                <w:szCs w:val="20"/>
                <w:lang w:val="en-CA" w:eastAsia="en-CA"/>
              </w:rPr>
              <w:t> </w:t>
            </w:r>
          </w:p>
        </w:tc>
      </w:tr>
      <w:tr w:rsidR="00B149E5" w:rsidRPr="00BF4182" w14:paraId="404AD77A" w14:textId="77777777" w:rsidTr="00721B4C">
        <w:trPr>
          <w:trHeight w:val="264"/>
        </w:trPr>
        <w:tc>
          <w:tcPr>
            <w:tcW w:w="2694" w:type="dxa"/>
            <w:tcBorders>
              <w:top w:val="nil"/>
              <w:left w:val="single" w:sz="4" w:space="0" w:color="auto"/>
              <w:bottom w:val="single" w:sz="4" w:space="0" w:color="auto"/>
              <w:right w:val="single" w:sz="4" w:space="0" w:color="auto"/>
            </w:tcBorders>
            <w:shd w:val="clear" w:color="auto" w:fill="auto"/>
            <w:noWrap/>
            <w:hideMark/>
          </w:tcPr>
          <w:p w14:paraId="01E597D5" w14:textId="77777777" w:rsidR="00B149E5" w:rsidRPr="00BF4182" w:rsidRDefault="00B149E5" w:rsidP="00C226CB">
            <w:pPr>
              <w:jc w:val="left"/>
              <w:rPr>
                <w:sz w:val="20"/>
                <w:szCs w:val="20"/>
                <w:lang w:val="en-CA" w:eastAsia="en-CA"/>
              </w:rPr>
            </w:pPr>
            <w:r w:rsidRPr="00BF4182">
              <w:rPr>
                <w:sz w:val="20"/>
                <w:szCs w:val="20"/>
                <w:lang w:val="en-CA" w:eastAsia="en-CA"/>
              </w:rPr>
              <w:t>Chile</w:t>
            </w:r>
          </w:p>
        </w:tc>
        <w:tc>
          <w:tcPr>
            <w:tcW w:w="709" w:type="dxa"/>
            <w:tcBorders>
              <w:top w:val="nil"/>
              <w:left w:val="nil"/>
              <w:bottom w:val="single" w:sz="4" w:space="0" w:color="auto"/>
              <w:right w:val="single" w:sz="4" w:space="0" w:color="auto"/>
            </w:tcBorders>
            <w:shd w:val="clear" w:color="auto" w:fill="auto"/>
            <w:noWrap/>
            <w:hideMark/>
          </w:tcPr>
          <w:p w14:paraId="5FFE7356" w14:textId="77777777" w:rsidR="00B149E5" w:rsidRPr="00BF4182" w:rsidRDefault="00CB6D2F" w:rsidP="00C226CB">
            <w:pPr>
              <w:jc w:val="right"/>
              <w:rPr>
                <w:sz w:val="20"/>
                <w:szCs w:val="20"/>
                <w:lang w:val="en-CA" w:eastAsia="en-CA"/>
              </w:rPr>
            </w:pPr>
            <w:r w:rsidRPr="00BF4182">
              <w:rPr>
                <w:sz w:val="20"/>
                <w:szCs w:val="20"/>
                <w:lang w:val="en-CA" w:eastAsia="en-CA"/>
              </w:rPr>
              <w:t>0.0</w:t>
            </w:r>
          </w:p>
        </w:tc>
        <w:tc>
          <w:tcPr>
            <w:tcW w:w="1160" w:type="dxa"/>
            <w:tcBorders>
              <w:top w:val="nil"/>
              <w:left w:val="nil"/>
              <w:bottom w:val="single" w:sz="4" w:space="0" w:color="auto"/>
              <w:right w:val="single" w:sz="4" w:space="0" w:color="auto"/>
            </w:tcBorders>
            <w:shd w:val="clear" w:color="auto" w:fill="auto"/>
            <w:noWrap/>
            <w:hideMark/>
          </w:tcPr>
          <w:p w14:paraId="3F9B837C" w14:textId="77777777" w:rsidR="00B149E5" w:rsidRPr="00BF4182" w:rsidRDefault="00B149E5" w:rsidP="00C226CB">
            <w:pPr>
              <w:jc w:val="left"/>
              <w:rPr>
                <w:sz w:val="20"/>
                <w:szCs w:val="20"/>
                <w:lang w:val="en-CA" w:eastAsia="en-CA"/>
              </w:rPr>
            </w:pPr>
            <w:r w:rsidRPr="00BF4182">
              <w:rPr>
                <w:sz w:val="20"/>
                <w:szCs w:val="20"/>
                <w:lang w:val="en-CA" w:eastAsia="en-CA"/>
              </w:rPr>
              <w:t> </w:t>
            </w:r>
          </w:p>
        </w:tc>
        <w:tc>
          <w:tcPr>
            <w:tcW w:w="1248" w:type="dxa"/>
            <w:tcBorders>
              <w:top w:val="nil"/>
              <w:left w:val="nil"/>
              <w:bottom w:val="single" w:sz="4" w:space="0" w:color="auto"/>
              <w:right w:val="single" w:sz="4" w:space="0" w:color="auto"/>
            </w:tcBorders>
            <w:shd w:val="clear" w:color="auto" w:fill="auto"/>
            <w:noWrap/>
            <w:hideMark/>
          </w:tcPr>
          <w:p w14:paraId="4C100357" w14:textId="77777777" w:rsidR="00B149E5" w:rsidRPr="00BF4182" w:rsidRDefault="00B149E5" w:rsidP="00C226CB">
            <w:pPr>
              <w:jc w:val="right"/>
              <w:rPr>
                <w:sz w:val="20"/>
                <w:szCs w:val="20"/>
                <w:lang w:val="en-CA" w:eastAsia="en-CA"/>
              </w:rPr>
            </w:pPr>
            <w:r w:rsidRPr="00BF4182">
              <w:rPr>
                <w:sz w:val="20"/>
                <w:szCs w:val="20"/>
                <w:lang w:val="en-CA" w:eastAsia="en-CA"/>
              </w:rPr>
              <w:t>66,002</w:t>
            </w:r>
          </w:p>
        </w:tc>
        <w:tc>
          <w:tcPr>
            <w:tcW w:w="1276" w:type="dxa"/>
            <w:tcBorders>
              <w:top w:val="nil"/>
              <w:left w:val="nil"/>
              <w:bottom w:val="single" w:sz="4" w:space="0" w:color="auto"/>
              <w:right w:val="single" w:sz="4" w:space="0" w:color="auto"/>
            </w:tcBorders>
            <w:shd w:val="clear" w:color="auto" w:fill="auto"/>
            <w:noWrap/>
            <w:hideMark/>
          </w:tcPr>
          <w:p w14:paraId="1D5CEB89" w14:textId="77777777" w:rsidR="00B149E5" w:rsidRPr="00BF4182" w:rsidRDefault="00B149E5" w:rsidP="00C226CB">
            <w:pPr>
              <w:jc w:val="right"/>
              <w:rPr>
                <w:sz w:val="20"/>
                <w:szCs w:val="20"/>
                <w:lang w:val="en-CA" w:eastAsia="en-CA"/>
              </w:rPr>
            </w:pPr>
            <w:r w:rsidRPr="00BF4182">
              <w:rPr>
                <w:sz w:val="20"/>
                <w:szCs w:val="20"/>
                <w:lang w:val="en-CA" w:eastAsia="en-CA"/>
              </w:rPr>
              <w:t>123,354</w:t>
            </w:r>
          </w:p>
        </w:tc>
        <w:tc>
          <w:tcPr>
            <w:tcW w:w="1417" w:type="dxa"/>
            <w:tcBorders>
              <w:top w:val="nil"/>
              <w:left w:val="nil"/>
              <w:bottom w:val="single" w:sz="4" w:space="0" w:color="auto"/>
              <w:right w:val="single" w:sz="4" w:space="0" w:color="auto"/>
            </w:tcBorders>
            <w:shd w:val="clear" w:color="auto" w:fill="auto"/>
            <w:noWrap/>
            <w:hideMark/>
          </w:tcPr>
          <w:p w14:paraId="10C4B2D3" w14:textId="77777777" w:rsidR="00B149E5" w:rsidRPr="00BF4182" w:rsidRDefault="00B149E5" w:rsidP="00C226CB">
            <w:pPr>
              <w:jc w:val="right"/>
              <w:rPr>
                <w:sz w:val="20"/>
                <w:szCs w:val="20"/>
                <w:lang w:val="en-CA" w:eastAsia="en-CA"/>
              </w:rPr>
            </w:pPr>
            <w:r w:rsidRPr="00BF4182">
              <w:rPr>
                <w:sz w:val="20"/>
                <w:szCs w:val="20"/>
                <w:lang w:val="en-CA" w:eastAsia="en-CA"/>
              </w:rPr>
              <w:t>187</w:t>
            </w:r>
          </w:p>
        </w:tc>
        <w:tc>
          <w:tcPr>
            <w:tcW w:w="1419" w:type="dxa"/>
            <w:tcBorders>
              <w:top w:val="nil"/>
              <w:left w:val="nil"/>
              <w:bottom w:val="single" w:sz="4" w:space="0" w:color="auto"/>
              <w:right w:val="single" w:sz="4" w:space="0" w:color="auto"/>
            </w:tcBorders>
            <w:shd w:val="clear" w:color="auto" w:fill="auto"/>
            <w:noWrap/>
            <w:hideMark/>
          </w:tcPr>
          <w:p w14:paraId="650D0A23" w14:textId="77777777" w:rsidR="00B149E5" w:rsidRPr="00BF4182" w:rsidRDefault="00B149E5" w:rsidP="00C226CB">
            <w:pPr>
              <w:jc w:val="right"/>
              <w:rPr>
                <w:sz w:val="20"/>
                <w:szCs w:val="20"/>
                <w:lang w:val="en-CA" w:eastAsia="en-CA"/>
              </w:rPr>
            </w:pPr>
            <w:r w:rsidRPr="00BF4182">
              <w:rPr>
                <w:sz w:val="20"/>
                <w:szCs w:val="20"/>
                <w:lang w:val="en-CA" w:eastAsia="en-CA"/>
              </w:rPr>
              <w:t>100</w:t>
            </w:r>
          </w:p>
        </w:tc>
      </w:tr>
      <w:tr w:rsidR="00B149E5" w:rsidRPr="00BF4182" w14:paraId="33E265B1" w14:textId="77777777" w:rsidTr="00721B4C">
        <w:trPr>
          <w:trHeight w:val="264"/>
        </w:trPr>
        <w:tc>
          <w:tcPr>
            <w:tcW w:w="2694" w:type="dxa"/>
            <w:tcBorders>
              <w:top w:val="nil"/>
              <w:left w:val="single" w:sz="4" w:space="0" w:color="auto"/>
              <w:bottom w:val="single" w:sz="4" w:space="0" w:color="auto"/>
              <w:right w:val="single" w:sz="4" w:space="0" w:color="auto"/>
            </w:tcBorders>
            <w:shd w:val="clear" w:color="auto" w:fill="auto"/>
            <w:noWrap/>
            <w:hideMark/>
          </w:tcPr>
          <w:p w14:paraId="12393957" w14:textId="77777777" w:rsidR="00B149E5" w:rsidRPr="00BF4182" w:rsidRDefault="00B149E5" w:rsidP="00C226CB">
            <w:pPr>
              <w:jc w:val="left"/>
              <w:rPr>
                <w:sz w:val="20"/>
                <w:szCs w:val="20"/>
                <w:lang w:val="en-CA" w:eastAsia="en-CA"/>
              </w:rPr>
            </w:pPr>
            <w:r w:rsidRPr="00BF4182">
              <w:rPr>
                <w:sz w:val="20"/>
                <w:szCs w:val="20"/>
                <w:lang w:val="en-CA" w:eastAsia="en-CA"/>
              </w:rPr>
              <w:t>China</w:t>
            </w:r>
          </w:p>
        </w:tc>
        <w:tc>
          <w:tcPr>
            <w:tcW w:w="709" w:type="dxa"/>
            <w:tcBorders>
              <w:top w:val="nil"/>
              <w:left w:val="nil"/>
              <w:bottom w:val="single" w:sz="4" w:space="0" w:color="auto"/>
              <w:right w:val="single" w:sz="4" w:space="0" w:color="auto"/>
            </w:tcBorders>
            <w:shd w:val="clear" w:color="auto" w:fill="auto"/>
            <w:noWrap/>
            <w:hideMark/>
          </w:tcPr>
          <w:p w14:paraId="3859862A" w14:textId="77777777" w:rsidR="00B149E5" w:rsidRPr="00BF4182" w:rsidRDefault="00B149E5" w:rsidP="00C226CB">
            <w:pPr>
              <w:jc w:val="right"/>
              <w:rPr>
                <w:sz w:val="20"/>
                <w:szCs w:val="20"/>
                <w:lang w:val="en-CA" w:eastAsia="en-CA"/>
              </w:rPr>
            </w:pPr>
            <w:r w:rsidRPr="00BF4182">
              <w:rPr>
                <w:sz w:val="20"/>
                <w:szCs w:val="20"/>
                <w:lang w:val="en-CA" w:eastAsia="en-CA"/>
              </w:rPr>
              <w:t>211.3</w:t>
            </w:r>
          </w:p>
        </w:tc>
        <w:tc>
          <w:tcPr>
            <w:tcW w:w="1160" w:type="dxa"/>
            <w:tcBorders>
              <w:top w:val="nil"/>
              <w:left w:val="nil"/>
              <w:bottom w:val="single" w:sz="4" w:space="0" w:color="auto"/>
              <w:right w:val="single" w:sz="4" w:space="0" w:color="auto"/>
            </w:tcBorders>
            <w:shd w:val="clear" w:color="auto" w:fill="auto"/>
            <w:noWrap/>
            <w:hideMark/>
          </w:tcPr>
          <w:p w14:paraId="5D7CBEA4" w14:textId="77777777" w:rsidR="00B149E5" w:rsidRPr="00BF4182" w:rsidRDefault="00B149E5" w:rsidP="00C226CB">
            <w:pPr>
              <w:jc w:val="left"/>
              <w:rPr>
                <w:sz w:val="20"/>
                <w:szCs w:val="20"/>
                <w:lang w:val="en-CA" w:eastAsia="en-CA"/>
              </w:rPr>
            </w:pPr>
            <w:r w:rsidRPr="00BF4182">
              <w:rPr>
                <w:sz w:val="20"/>
                <w:szCs w:val="20"/>
                <w:lang w:val="en-CA" w:eastAsia="en-CA"/>
              </w:rPr>
              <w:t> </w:t>
            </w:r>
          </w:p>
        </w:tc>
        <w:tc>
          <w:tcPr>
            <w:tcW w:w="1248" w:type="dxa"/>
            <w:tcBorders>
              <w:top w:val="nil"/>
              <w:left w:val="nil"/>
              <w:bottom w:val="single" w:sz="4" w:space="0" w:color="auto"/>
              <w:right w:val="single" w:sz="4" w:space="0" w:color="auto"/>
            </w:tcBorders>
            <w:shd w:val="clear" w:color="auto" w:fill="auto"/>
            <w:noWrap/>
            <w:hideMark/>
          </w:tcPr>
          <w:p w14:paraId="15AA7B10" w14:textId="77777777" w:rsidR="00B149E5" w:rsidRPr="00BF4182" w:rsidRDefault="00B149E5" w:rsidP="00C226CB">
            <w:pPr>
              <w:jc w:val="right"/>
              <w:rPr>
                <w:sz w:val="20"/>
                <w:szCs w:val="20"/>
                <w:lang w:val="en-CA" w:eastAsia="en-CA"/>
              </w:rPr>
            </w:pPr>
            <w:r w:rsidRPr="00BF4182">
              <w:rPr>
                <w:sz w:val="20"/>
                <w:szCs w:val="20"/>
                <w:lang w:val="en-CA" w:eastAsia="en-CA"/>
              </w:rPr>
              <w:t>10,943,708</w:t>
            </w:r>
          </w:p>
        </w:tc>
        <w:tc>
          <w:tcPr>
            <w:tcW w:w="1276" w:type="dxa"/>
            <w:tcBorders>
              <w:top w:val="nil"/>
              <w:left w:val="nil"/>
              <w:bottom w:val="single" w:sz="4" w:space="0" w:color="auto"/>
              <w:right w:val="single" w:sz="4" w:space="0" w:color="auto"/>
            </w:tcBorders>
            <w:shd w:val="clear" w:color="auto" w:fill="auto"/>
            <w:noWrap/>
            <w:hideMark/>
          </w:tcPr>
          <w:p w14:paraId="483FD45A" w14:textId="77777777" w:rsidR="00B149E5" w:rsidRPr="00BF4182" w:rsidRDefault="00B149E5" w:rsidP="00C226CB">
            <w:pPr>
              <w:jc w:val="right"/>
              <w:rPr>
                <w:sz w:val="20"/>
                <w:szCs w:val="20"/>
                <w:lang w:val="en-CA" w:eastAsia="en-CA"/>
              </w:rPr>
            </w:pPr>
            <w:r w:rsidRPr="00BF4182">
              <w:rPr>
                <w:sz w:val="20"/>
                <w:szCs w:val="20"/>
                <w:lang w:val="en-CA" w:eastAsia="en-CA"/>
              </w:rPr>
              <w:t>20,066,052</w:t>
            </w:r>
          </w:p>
        </w:tc>
        <w:tc>
          <w:tcPr>
            <w:tcW w:w="1417" w:type="dxa"/>
            <w:tcBorders>
              <w:top w:val="nil"/>
              <w:left w:val="nil"/>
              <w:bottom w:val="single" w:sz="4" w:space="0" w:color="auto"/>
              <w:right w:val="single" w:sz="4" w:space="0" w:color="auto"/>
            </w:tcBorders>
            <w:shd w:val="clear" w:color="auto" w:fill="auto"/>
            <w:noWrap/>
            <w:hideMark/>
          </w:tcPr>
          <w:p w14:paraId="53C25BBB" w14:textId="77777777" w:rsidR="00B149E5" w:rsidRPr="00BF4182" w:rsidRDefault="00B149E5" w:rsidP="00C226CB">
            <w:pPr>
              <w:jc w:val="right"/>
              <w:rPr>
                <w:sz w:val="20"/>
                <w:szCs w:val="20"/>
                <w:lang w:val="en-CA" w:eastAsia="en-CA"/>
              </w:rPr>
            </w:pPr>
            <w:r w:rsidRPr="00BF4182">
              <w:rPr>
                <w:sz w:val="20"/>
                <w:szCs w:val="20"/>
                <w:lang w:val="en-CA" w:eastAsia="en-CA"/>
              </w:rPr>
              <w:t>183</w:t>
            </w:r>
          </w:p>
        </w:tc>
        <w:tc>
          <w:tcPr>
            <w:tcW w:w="1419" w:type="dxa"/>
            <w:tcBorders>
              <w:top w:val="nil"/>
              <w:left w:val="nil"/>
              <w:bottom w:val="single" w:sz="4" w:space="0" w:color="auto"/>
              <w:right w:val="single" w:sz="4" w:space="0" w:color="auto"/>
            </w:tcBorders>
            <w:shd w:val="clear" w:color="auto" w:fill="auto"/>
            <w:noWrap/>
            <w:hideMark/>
          </w:tcPr>
          <w:p w14:paraId="6246095F" w14:textId="77777777" w:rsidR="00B149E5" w:rsidRPr="00BF4182" w:rsidRDefault="00B149E5" w:rsidP="00C226CB">
            <w:pPr>
              <w:jc w:val="right"/>
              <w:rPr>
                <w:sz w:val="20"/>
                <w:szCs w:val="20"/>
                <w:lang w:val="en-CA" w:eastAsia="en-CA"/>
              </w:rPr>
            </w:pPr>
            <w:r w:rsidRPr="00BF4182">
              <w:rPr>
                <w:sz w:val="20"/>
                <w:szCs w:val="20"/>
                <w:lang w:val="en-CA" w:eastAsia="en-CA"/>
              </w:rPr>
              <w:t>100</w:t>
            </w:r>
          </w:p>
        </w:tc>
      </w:tr>
      <w:tr w:rsidR="00CB6D2F" w:rsidRPr="00BF4182" w14:paraId="5A245854" w14:textId="77777777" w:rsidTr="00721B4C">
        <w:trPr>
          <w:trHeight w:val="264"/>
        </w:trPr>
        <w:tc>
          <w:tcPr>
            <w:tcW w:w="2694" w:type="dxa"/>
            <w:tcBorders>
              <w:top w:val="nil"/>
              <w:left w:val="single" w:sz="4" w:space="0" w:color="auto"/>
              <w:bottom w:val="single" w:sz="4" w:space="0" w:color="auto"/>
              <w:right w:val="single" w:sz="4" w:space="0" w:color="auto"/>
            </w:tcBorders>
            <w:shd w:val="clear" w:color="auto" w:fill="auto"/>
            <w:noWrap/>
            <w:hideMark/>
          </w:tcPr>
          <w:p w14:paraId="0F640B86" w14:textId="77777777" w:rsidR="00CB6D2F" w:rsidRPr="00BF4182" w:rsidRDefault="00CB6D2F" w:rsidP="00C226CB">
            <w:pPr>
              <w:jc w:val="left"/>
              <w:rPr>
                <w:sz w:val="20"/>
                <w:szCs w:val="20"/>
                <w:lang w:val="en-CA" w:eastAsia="en-CA"/>
              </w:rPr>
            </w:pPr>
            <w:r w:rsidRPr="00BF4182">
              <w:rPr>
                <w:sz w:val="20"/>
                <w:szCs w:val="20"/>
                <w:lang w:val="en-CA" w:eastAsia="en-CA"/>
              </w:rPr>
              <w:t>Congo (the)</w:t>
            </w:r>
          </w:p>
        </w:tc>
        <w:tc>
          <w:tcPr>
            <w:tcW w:w="709" w:type="dxa"/>
            <w:tcBorders>
              <w:top w:val="nil"/>
              <w:left w:val="nil"/>
              <w:bottom w:val="single" w:sz="4" w:space="0" w:color="auto"/>
              <w:right w:val="single" w:sz="4" w:space="0" w:color="auto"/>
            </w:tcBorders>
            <w:shd w:val="clear" w:color="auto" w:fill="auto"/>
            <w:noWrap/>
            <w:hideMark/>
          </w:tcPr>
          <w:p w14:paraId="0C1ACD74" w14:textId="77777777" w:rsidR="00CB6D2F" w:rsidRPr="00BF4182" w:rsidRDefault="00CB6D2F" w:rsidP="00C226CB">
            <w:pPr>
              <w:jc w:val="right"/>
            </w:pPr>
            <w:r w:rsidRPr="00BF4182">
              <w:rPr>
                <w:sz w:val="20"/>
                <w:szCs w:val="20"/>
                <w:lang w:val="en-CA" w:eastAsia="en-CA"/>
              </w:rPr>
              <w:t>0.0</w:t>
            </w:r>
          </w:p>
        </w:tc>
        <w:tc>
          <w:tcPr>
            <w:tcW w:w="1160" w:type="dxa"/>
            <w:tcBorders>
              <w:top w:val="nil"/>
              <w:left w:val="nil"/>
              <w:bottom w:val="single" w:sz="4" w:space="0" w:color="auto"/>
              <w:right w:val="single" w:sz="4" w:space="0" w:color="auto"/>
            </w:tcBorders>
            <w:shd w:val="clear" w:color="auto" w:fill="auto"/>
            <w:noWrap/>
            <w:hideMark/>
          </w:tcPr>
          <w:p w14:paraId="7B489056" w14:textId="77777777" w:rsidR="00CB6D2F" w:rsidRPr="00BF4182" w:rsidRDefault="00CB6D2F" w:rsidP="00C226CB">
            <w:pPr>
              <w:jc w:val="left"/>
              <w:rPr>
                <w:sz w:val="20"/>
                <w:szCs w:val="20"/>
                <w:lang w:val="en-CA" w:eastAsia="en-CA"/>
              </w:rPr>
            </w:pPr>
            <w:r w:rsidRPr="00BF4182">
              <w:rPr>
                <w:sz w:val="20"/>
                <w:szCs w:val="20"/>
                <w:lang w:val="en-CA" w:eastAsia="en-CA"/>
              </w:rPr>
              <w:t> </w:t>
            </w:r>
          </w:p>
        </w:tc>
        <w:tc>
          <w:tcPr>
            <w:tcW w:w="1248" w:type="dxa"/>
            <w:tcBorders>
              <w:top w:val="nil"/>
              <w:left w:val="nil"/>
              <w:bottom w:val="single" w:sz="4" w:space="0" w:color="auto"/>
              <w:right w:val="single" w:sz="4" w:space="0" w:color="auto"/>
            </w:tcBorders>
            <w:shd w:val="clear" w:color="auto" w:fill="auto"/>
            <w:noWrap/>
            <w:hideMark/>
          </w:tcPr>
          <w:p w14:paraId="29D63219" w14:textId="77777777" w:rsidR="00CB6D2F" w:rsidRPr="00BF4182" w:rsidRDefault="00CB6D2F" w:rsidP="00C226CB">
            <w:pPr>
              <w:jc w:val="right"/>
              <w:rPr>
                <w:sz w:val="20"/>
                <w:szCs w:val="20"/>
                <w:lang w:val="en-CA" w:eastAsia="en-CA"/>
              </w:rPr>
            </w:pPr>
            <w:r w:rsidRPr="00BF4182">
              <w:rPr>
                <w:sz w:val="20"/>
                <w:szCs w:val="20"/>
                <w:lang w:val="en-CA" w:eastAsia="en-CA"/>
              </w:rPr>
              <w:t>5,001</w:t>
            </w:r>
          </w:p>
        </w:tc>
        <w:tc>
          <w:tcPr>
            <w:tcW w:w="1276" w:type="dxa"/>
            <w:tcBorders>
              <w:top w:val="nil"/>
              <w:left w:val="nil"/>
              <w:bottom w:val="single" w:sz="4" w:space="0" w:color="auto"/>
              <w:right w:val="single" w:sz="4" w:space="0" w:color="auto"/>
            </w:tcBorders>
            <w:shd w:val="clear" w:color="auto" w:fill="auto"/>
            <w:noWrap/>
            <w:hideMark/>
          </w:tcPr>
          <w:p w14:paraId="194CB07E" w14:textId="77777777" w:rsidR="00CB6D2F" w:rsidRPr="00BF4182" w:rsidRDefault="00CB6D2F" w:rsidP="00C226CB">
            <w:pPr>
              <w:jc w:val="right"/>
              <w:rPr>
                <w:sz w:val="20"/>
                <w:szCs w:val="20"/>
                <w:lang w:val="en-CA" w:eastAsia="en-CA"/>
              </w:rPr>
            </w:pPr>
            <w:r w:rsidRPr="00BF4182">
              <w:rPr>
                <w:sz w:val="20"/>
                <w:szCs w:val="20"/>
                <w:lang w:val="en-CA" w:eastAsia="en-CA"/>
              </w:rPr>
              <w:t>55</w:t>
            </w:r>
          </w:p>
        </w:tc>
        <w:tc>
          <w:tcPr>
            <w:tcW w:w="1417" w:type="dxa"/>
            <w:tcBorders>
              <w:top w:val="nil"/>
              <w:left w:val="nil"/>
              <w:bottom w:val="single" w:sz="4" w:space="0" w:color="auto"/>
              <w:right w:val="single" w:sz="4" w:space="0" w:color="auto"/>
            </w:tcBorders>
            <w:shd w:val="clear" w:color="auto" w:fill="auto"/>
            <w:noWrap/>
            <w:hideMark/>
          </w:tcPr>
          <w:p w14:paraId="2E1B8939" w14:textId="77777777" w:rsidR="00CB6D2F" w:rsidRPr="00BF4182" w:rsidRDefault="00CB6D2F" w:rsidP="00C226CB">
            <w:pPr>
              <w:jc w:val="right"/>
              <w:rPr>
                <w:sz w:val="20"/>
                <w:szCs w:val="20"/>
                <w:lang w:val="en-CA" w:eastAsia="en-CA"/>
              </w:rPr>
            </w:pPr>
            <w:r w:rsidRPr="00BF4182">
              <w:rPr>
                <w:sz w:val="20"/>
                <w:szCs w:val="20"/>
                <w:lang w:val="en-CA" w:eastAsia="en-CA"/>
              </w:rPr>
              <w:t>1</w:t>
            </w:r>
          </w:p>
        </w:tc>
        <w:tc>
          <w:tcPr>
            <w:tcW w:w="1419" w:type="dxa"/>
            <w:tcBorders>
              <w:top w:val="nil"/>
              <w:left w:val="nil"/>
              <w:bottom w:val="single" w:sz="4" w:space="0" w:color="auto"/>
              <w:right w:val="single" w:sz="4" w:space="0" w:color="auto"/>
            </w:tcBorders>
            <w:shd w:val="clear" w:color="auto" w:fill="auto"/>
            <w:noWrap/>
            <w:hideMark/>
          </w:tcPr>
          <w:p w14:paraId="716C1311" w14:textId="77777777" w:rsidR="00CB6D2F" w:rsidRPr="00BF4182" w:rsidRDefault="00CB6D2F" w:rsidP="00C226CB">
            <w:pPr>
              <w:jc w:val="left"/>
              <w:rPr>
                <w:sz w:val="20"/>
                <w:szCs w:val="20"/>
                <w:lang w:val="en-CA" w:eastAsia="en-CA"/>
              </w:rPr>
            </w:pPr>
            <w:r w:rsidRPr="00BF4182">
              <w:rPr>
                <w:sz w:val="20"/>
                <w:szCs w:val="20"/>
                <w:lang w:val="en-CA" w:eastAsia="en-CA"/>
              </w:rPr>
              <w:t> </w:t>
            </w:r>
          </w:p>
        </w:tc>
      </w:tr>
      <w:tr w:rsidR="00CB6D2F" w:rsidRPr="00BF4182" w14:paraId="0116A0D6" w14:textId="77777777" w:rsidTr="00721B4C">
        <w:trPr>
          <w:trHeight w:val="264"/>
        </w:trPr>
        <w:tc>
          <w:tcPr>
            <w:tcW w:w="2694" w:type="dxa"/>
            <w:tcBorders>
              <w:top w:val="nil"/>
              <w:left w:val="single" w:sz="4" w:space="0" w:color="auto"/>
              <w:bottom w:val="single" w:sz="4" w:space="0" w:color="auto"/>
              <w:right w:val="single" w:sz="4" w:space="0" w:color="auto"/>
            </w:tcBorders>
            <w:shd w:val="clear" w:color="auto" w:fill="auto"/>
            <w:noWrap/>
            <w:hideMark/>
          </w:tcPr>
          <w:p w14:paraId="3F5D70BF" w14:textId="77777777" w:rsidR="00CB6D2F" w:rsidRPr="00BF4182" w:rsidRDefault="00CB6D2F" w:rsidP="00C226CB">
            <w:pPr>
              <w:jc w:val="left"/>
              <w:rPr>
                <w:sz w:val="20"/>
                <w:szCs w:val="20"/>
                <w:lang w:val="en-CA" w:eastAsia="en-CA"/>
              </w:rPr>
            </w:pPr>
            <w:r w:rsidRPr="00BF4182">
              <w:rPr>
                <w:sz w:val="20"/>
                <w:szCs w:val="20"/>
                <w:lang w:val="en-CA" w:eastAsia="en-CA"/>
              </w:rPr>
              <w:t>Cote D'Ivoire</w:t>
            </w:r>
          </w:p>
        </w:tc>
        <w:tc>
          <w:tcPr>
            <w:tcW w:w="709" w:type="dxa"/>
            <w:tcBorders>
              <w:top w:val="nil"/>
              <w:left w:val="nil"/>
              <w:bottom w:val="single" w:sz="4" w:space="0" w:color="auto"/>
              <w:right w:val="single" w:sz="4" w:space="0" w:color="auto"/>
            </w:tcBorders>
            <w:shd w:val="clear" w:color="auto" w:fill="auto"/>
            <w:noWrap/>
            <w:hideMark/>
          </w:tcPr>
          <w:p w14:paraId="7EBB2E3E" w14:textId="77777777" w:rsidR="00CB6D2F" w:rsidRPr="00BF4182" w:rsidRDefault="00CB6D2F" w:rsidP="00C226CB">
            <w:pPr>
              <w:jc w:val="right"/>
            </w:pPr>
            <w:r w:rsidRPr="00BF4182">
              <w:rPr>
                <w:sz w:val="20"/>
                <w:szCs w:val="20"/>
                <w:lang w:val="en-CA" w:eastAsia="en-CA"/>
              </w:rPr>
              <w:t>0.0</w:t>
            </w:r>
          </w:p>
        </w:tc>
        <w:tc>
          <w:tcPr>
            <w:tcW w:w="1160" w:type="dxa"/>
            <w:tcBorders>
              <w:top w:val="nil"/>
              <w:left w:val="nil"/>
              <w:bottom w:val="single" w:sz="4" w:space="0" w:color="auto"/>
              <w:right w:val="single" w:sz="4" w:space="0" w:color="auto"/>
            </w:tcBorders>
            <w:shd w:val="clear" w:color="auto" w:fill="auto"/>
            <w:noWrap/>
            <w:hideMark/>
          </w:tcPr>
          <w:p w14:paraId="6DE9FF13" w14:textId="77777777" w:rsidR="00CB6D2F" w:rsidRPr="00BF4182" w:rsidRDefault="00CB6D2F" w:rsidP="00C226CB">
            <w:pPr>
              <w:jc w:val="left"/>
              <w:rPr>
                <w:sz w:val="20"/>
                <w:szCs w:val="20"/>
                <w:lang w:val="en-CA" w:eastAsia="en-CA"/>
              </w:rPr>
            </w:pPr>
            <w:r w:rsidRPr="00BF4182">
              <w:rPr>
                <w:sz w:val="20"/>
                <w:szCs w:val="20"/>
                <w:lang w:val="en-CA" w:eastAsia="en-CA"/>
              </w:rPr>
              <w:t> </w:t>
            </w:r>
          </w:p>
        </w:tc>
        <w:tc>
          <w:tcPr>
            <w:tcW w:w="1248" w:type="dxa"/>
            <w:tcBorders>
              <w:top w:val="nil"/>
              <w:left w:val="nil"/>
              <w:bottom w:val="single" w:sz="4" w:space="0" w:color="auto"/>
              <w:right w:val="single" w:sz="4" w:space="0" w:color="auto"/>
            </w:tcBorders>
            <w:shd w:val="clear" w:color="auto" w:fill="auto"/>
            <w:noWrap/>
            <w:hideMark/>
          </w:tcPr>
          <w:p w14:paraId="44EB742A" w14:textId="77777777" w:rsidR="00CB6D2F" w:rsidRPr="00BF4182" w:rsidRDefault="00CB6D2F" w:rsidP="00C226CB">
            <w:pPr>
              <w:jc w:val="right"/>
              <w:rPr>
                <w:sz w:val="20"/>
                <w:szCs w:val="20"/>
                <w:lang w:val="en-CA" w:eastAsia="en-CA"/>
              </w:rPr>
            </w:pPr>
            <w:r w:rsidRPr="00BF4182">
              <w:rPr>
                <w:sz w:val="20"/>
                <w:szCs w:val="20"/>
                <w:lang w:val="en-CA" w:eastAsia="en-CA"/>
              </w:rPr>
              <w:t>100,000</w:t>
            </w:r>
          </w:p>
        </w:tc>
        <w:tc>
          <w:tcPr>
            <w:tcW w:w="1276" w:type="dxa"/>
            <w:tcBorders>
              <w:top w:val="nil"/>
              <w:left w:val="nil"/>
              <w:bottom w:val="single" w:sz="4" w:space="0" w:color="auto"/>
              <w:right w:val="single" w:sz="4" w:space="0" w:color="auto"/>
            </w:tcBorders>
            <w:shd w:val="clear" w:color="auto" w:fill="auto"/>
            <w:noWrap/>
            <w:hideMark/>
          </w:tcPr>
          <w:p w14:paraId="17D43744" w14:textId="77777777" w:rsidR="00CB6D2F" w:rsidRPr="00BF4182" w:rsidRDefault="00CB6D2F" w:rsidP="00C226CB">
            <w:pPr>
              <w:jc w:val="right"/>
              <w:rPr>
                <w:sz w:val="20"/>
                <w:szCs w:val="20"/>
                <w:lang w:val="en-CA" w:eastAsia="en-CA"/>
              </w:rPr>
            </w:pPr>
            <w:r w:rsidRPr="00BF4182">
              <w:rPr>
                <w:sz w:val="20"/>
                <w:szCs w:val="20"/>
                <w:lang w:val="en-CA" w:eastAsia="en-CA"/>
              </w:rPr>
              <w:t>164,728</w:t>
            </w:r>
          </w:p>
        </w:tc>
        <w:tc>
          <w:tcPr>
            <w:tcW w:w="1417" w:type="dxa"/>
            <w:tcBorders>
              <w:top w:val="nil"/>
              <w:left w:val="nil"/>
              <w:bottom w:val="single" w:sz="4" w:space="0" w:color="auto"/>
              <w:right w:val="single" w:sz="4" w:space="0" w:color="auto"/>
            </w:tcBorders>
            <w:shd w:val="clear" w:color="auto" w:fill="auto"/>
            <w:noWrap/>
            <w:hideMark/>
          </w:tcPr>
          <w:p w14:paraId="4358F489" w14:textId="77777777" w:rsidR="00CB6D2F" w:rsidRPr="00BF4182" w:rsidRDefault="00CB6D2F" w:rsidP="00C226CB">
            <w:pPr>
              <w:jc w:val="right"/>
              <w:rPr>
                <w:sz w:val="20"/>
                <w:szCs w:val="20"/>
                <w:lang w:val="en-CA" w:eastAsia="en-CA"/>
              </w:rPr>
            </w:pPr>
            <w:r w:rsidRPr="00BF4182">
              <w:rPr>
                <w:sz w:val="20"/>
                <w:szCs w:val="20"/>
                <w:lang w:val="en-CA" w:eastAsia="en-CA"/>
              </w:rPr>
              <w:t>165</w:t>
            </w:r>
          </w:p>
        </w:tc>
        <w:tc>
          <w:tcPr>
            <w:tcW w:w="1419" w:type="dxa"/>
            <w:tcBorders>
              <w:top w:val="nil"/>
              <w:left w:val="nil"/>
              <w:bottom w:val="single" w:sz="4" w:space="0" w:color="auto"/>
              <w:right w:val="single" w:sz="4" w:space="0" w:color="auto"/>
            </w:tcBorders>
            <w:shd w:val="clear" w:color="auto" w:fill="auto"/>
            <w:noWrap/>
            <w:hideMark/>
          </w:tcPr>
          <w:p w14:paraId="46A9F486" w14:textId="77777777" w:rsidR="00CB6D2F" w:rsidRPr="00BF4182" w:rsidRDefault="00CB6D2F" w:rsidP="00C226CB">
            <w:pPr>
              <w:jc w:val="left"/>
              <w:rPr>
                <w:sz w:val="20"/>
                <w:szCs w:val="20"/>
                <w:lang w:val="en-CA" w:eastAsia="en-CA"/>
              </w:rPr>
            </w:pPr>
            <w:r w:rsidRPr="00BF4182">
              <w:rPr>
                <w:sz w:val="20"/>
                <w:szCs w:val="20"/>
                <w:lang w:val="en-CA" w:eastAsia="en-CA"/>
              </w:rPr>
              <w:t> </w:t>
            </w:r>
          </w:p>
        </w:tc>
      </w:tr>
      <w:tr w:rsidR="00CB6D2F" w:rsidRPr="00BF4182" w14:paraId="29D3E258" w14:textId="77777777" w:rsidTr="00721B4C">
        <w:trPr>
          <w:trHeight w:val="264"/>
        </w:trPr>
        <w:tc>
          <w:tcPr>
            <w:tcW w:w="2694" w:type="dxa"/>
            <w:tcBorders>
              <w:top w:val="nil"/>
              <w:left w:val="single" w:sz="4" w:space="0" w:color="auto"/>
              <w:bottom w:val="single" w:sz="4" w:space="0" w:color="auto"/>
              <w:right w:val="single" w:sz="4" w:space="0" w:color="auto"/>
            </w:tcBorders>
            <w:shd w:val="clear" w:color="auto" w:fill="auto"/>
            <w:noWrap/>
            <w:hideMark/>
          </w:tcPr>
          <w:p w14:paraId="5C24D149" w14:textId="77777777" w:rsidR="00CB6D2F" w:rsidRPr="00BF4182" w:rsidRDefault="00CB6D2F" w:rsidP="00C226CB">
            <w:pPr>
              <w:jc w:val="left"/>
              <w:rPr>
                <w:sz w:val="20"/>
                <w:szCs w:val="20"/>
                <w:lang w:val="en-CA" w:eastAsia="en-CA"/>
              </w:rPr>
            </w:pPr>
            <w:r w:rsidRPr="00BF4182">
              <w:rPr>
                <w:sz w:val="20"/>
                <w:szCs w:val="20"/>
                <w:lang w:val="en-CA" w:eastAsia="en-CA"/>
              </w:rPr>
              <w:t>Croatia</w:t>
            </w:r>
          </w:p>
        </w:tc>
        <w:tc>
          <w:tcPr>
            <w:tcW w:w="709" w:type="dxa"/>
            <w:tcBorders>
              <w:top w:val="nil"/>
              <w:left w:val="nil"/>
              <w:bottom w:val="single" w:sz="4" w:space="0" w:color="auto"/>
              <w:right w:val="single" w:sz="4" w:space="0" w:color="auto"/>
            </w:tcBorders>
            <w:shd w:val="clear" w:color="auto" w:fill="auto"/>
            <w:noWrap/>
            <w:hideMark/>
          </w:tcPr>
          <w:p w14:paraId="0B7DC96C" w14:textId="77777777" w:rsidR="00CB6D2F" w:rsidRPr="00BF4182" w:rsidRDefault="00CB6D2F" w:rsidP="00C226CB">
            <w:pPr>
              <w:jc w:val="right"/>
            </w:pPr>
            <w:r w:rsidRPr="00BF4182">
              <w:rPr>
                <w:sz w:val="20"/>
                <w:szCs w:val="20"/>
                <w:lang w:val="en-CA" w:eastAsia="en-CA"/>
              </w:rPr>
              <w:t>0.0</w:t>
            </w:r>
          </w:p>
        </w:tc>
        <w:tc>
          <w:tcPr>
            <w:tcW w:w="1160" w:type="dxa"/>
            <w:tcBorders>
              <w:top w:val="nil"/>
              <w:left w:val="nil"/>
              <w:bottom w:val="single" w:sz="4" w:space="0" w:color="auto"/>
              <w:right w:val="single" w:sz="4" w:space="0" w:color="auto"/>
            </w:tcBorders>
            <w:shd w:val="clear" w:color="auto" w:fill="auto"/>
            <w:noWrap/>
            <w:hideMark/>
          </w:tcPr>
          <w:p w14:paraId="73A4E263" w14:textId="77777777" w:rsidR="00CB6D2F" w:rsidRPr="00BF4182" w:rsidRDefault="00CB6D2F" w:rsidP="00C226CB">
            <w:pPr>
              <w:jc w:val="left"/>
              <w:rPr>
                <w:sz w:val="20"/>
                <w:szCs w:val="20"/>
                <w:lang w:val="en-CA" w:eastAsia="en-CA"/>
              </w:rPr>
            </w:pPr>
            <w:r w:rsidRPr="00BF4182">
              <w:rPr>
                <w:sz w:val="20"/>
                <w:szCs w:val="20"/>
                <w:lang w:val="en-CA" w:eastAsia="en-CA"/>
              </w:rPr>
              <w:t> </w:t>
            </w:r>
          </w:p>
        </w:tc>
        <w:tc>
          <w:tcPr>
            <w:tcW w:w="1248" w:type="dxa"/>
            <w:tcBorders>
              <w:top w:val="nil"/>
              <w:left w:val="nil"/>
              <w:bottom w:val="single" w:sz="4" w:space="0" w:color="auto"/>
              <w:right w:val="single" w:sz="4" w:space="0" w:color="auto"/>
            </w:tcBorders>
            <w:shd w:val="clear" w:color="auto" w:fill="auto"/>
            <w:noWrap/>
            <w:hideMark/>
          </w:tcPr>
          <w:p w14:paraId="178DEBF9" w14:textId="77777777" w:rsidR="00CB6D2F" w:rsidRPr="00BF4182" w:rsidRDefault="00CB6D2F" w:rsidP="00C226CB">
            <w:pPr>
              <w:jc w:val="right"/>
              <w:rPr>
                <w:sz w:val="20"/>
                <w:szCs w:val="20"/>
                <w:lang w:val="en-CA" w:eastAsia="en-CA"/>
              </w:rPr>
            </w:pPr>
            <w:r w:rsidRPr="00BF4182">
              <w:rPr>
                <w:sz w:val="20"/>
                <w:szCs w:val="20"/>
                <w:lang w:val="en-CA" w:eastAsia="en-CA"/>
              </w:rPr>
              <w:t>2</w:t>
            </w:r>
          </w:p>
        </w:tc>
        <w:tc>
          <w:tcPr>
            <w:tcW w:w="1276" w:type="dxa"/>
            <w:tcBorders>
              <w:top w:val="nil"/>
              <w:left w:val="nil"/>
              <w:bottom w:val="single" w:sz="4" w:space="0" w:color="auto"/>
              <w:right w:val="single" w:sz="4" w:space="0" w:color="auto"/>
            </w:tcBorders>
            <w:shd w:val="clear" w:color="auto" w:fill="auto"/>
            <w:noWrap/>
            <w:hideMark/>
          </w:tcPr>
          <w:p w14:paraId="3AA27A9C" w14:textId="77777777" w:rsidR="00CB6D2F" w:rsidRPr="00BF4182" w:rsidRDefault="00CB6D2F" w:rsidP="00C226CB">
            <w:pPr>
              <w:jc w:val="right"/>
              <w:rPr>
                <w:sz w:val="20"/>
                <w:szCs w:val="20"/>
                <w:lang w:val="en-CA" w:eastAsia="en-CA"/>
              </w:rPr>
            </w:pPr>
            <w:r w:rsidRPr="00BF4182">
              <w:rPr>
                <w:sz w:val="20"/>
                <w:szCs w:val="20"/>
                <w:lang w:val="en-CA" w:eastAsia="en-CA"/>
              </w:rPr>
              <w:t>0</w:t>
            </w:r>
          </w:p>
        </w:tc>
        <w:tc>
          <w:tcPr>
            <w:tcW w:w="1417" w:type="dxa"/>
            <w:tcBorders>
              <w:top w:val="nil"/>
              <w:left w:val="nil"/>
              <w:bottom w:val="single" w:sz="4" w:space="0" w:color="auto"/>
              <w:right w:val="single" w:sz="4" w:space="0" w:color="auto"/>
            </w:tcBorders>
            <w:shd w:val="clear" w:color="auto" w:fill="auto"/>
            <w:noWrap/>
            <w:hideMark/>
          </w:tcPr>
          <w:p w14:paraId="064693A2" w14:textId="77777777" w:rsidR="00CB6D2F" w:rsidRPr="00BF4182" w:rsidRDefault="00CB6D2F" w:rsidP="00C226CB">
            <w:pPr>
              <w:jc w:val="right"/>
              <w:rPr>
                <w:sz w:val="20"/>
                <w:szCs w:val="20"/>
                <w:lang w:val="en-CA" w:eastAsia="en-CA"/>
              </w:rPr>
            </w:pPr>
            <w:r w:rsidRPr="00BF4182">
              <w:rPr>
                <w:sz w:val="20"/>
                <w:szCs w:val="20"/>
                <w:lang w:val="en-CA" w:eastAsia="en-CA"/>
              </w:rPr>
              <w:t>0</w:t>
            </w:r>
          </w:p>
        </w:tc>
        <w:tc>
          <w:tcPr>
            <w:tcW w:w="1419" w:type="dxa"/>
            <w:tcBorders>
              <w:top w:val="nil"/>
              <w:left w:val="nil"/>
              <w:bottom w:val="single" w:sz="4" w:space="0" w:color="auto"/>
              <w:right w:val="single" w:sz="4" w:space="0" w:color="auto"/>
            </w:tcBorders>
            <w:shd w:val="clear" w:color="auto" w:fill="auto"/>
            <w:noWrap/>
            <w:hideMark/>
          </w:tcPr>
          <w:p w14:paraId="5C9A62F9" w14:textId="77777777" w:rsidR="00CB6D2F" w:rsidRPr="00BF4182" w:rsidRDefault="00CB6D2F" w:rsidP="00C226CB">
            <w:pPr>
              <w:jc w:val="left"/>
              <w:rPr>
                <w:sz w:val="20"/>
                <w:szCs w:val="20"/>
                <w:lang w:val="en-CA" w:eastAsia="en-CA"/>
              </w:rPr>
            </w:pPr>
            <w:r w:rsidRPr="00BF4182">
              <w:rPr>
                <w:sz w:val="20"/>
                <w:szCs w:val="20"/>
                <w:lang w:val="en-CA" w:eastAsia="en-CA"/>
              </w:rPr>
              <w:t> </w:t>
            </w:r>
          </w:p>
        </w:tc>
      </w:tr>
      <w:tr w:rsidR="00CB6D2F" w:rsidRPr="00BF4182" w14:paraId="05C94D28" w14:textId="77777777" w:rsidTr="00721B4C">
        <w:trPr>
          <w:trHeight w:val="264"/>
        </w:trPr>
        <w:tc>
          <w:tcPr>
            <w:tcW w:w="2694" w:type="dxa"/>
            <w:tcBorders>
              <w:top w:val="nil"/>
              <w:left w:val="single" w:sz="4" w:space="0" w:color="auto"/>
              <w:bottom w:val="single" w:sz="4" w:space="0" w:color="auto"/>
              <w:right w:val="single" w:sz="4" w:space="0" w:color="auto"/>
            </w:tcBorders>
            <w:shd w:val="clear" w:color="auto" w:fill="auto"/>
            <w:noWrap/>
            <w:hideMark/>
          </w:tcPr>
          <w:p w14:paraId="409F156C" w14:textId="77777777" w:rsidR="00CB6D2F" w:rsidRPr="00BF4182" w:rsidRDefault="00CB6D2F" w:rsidP="00C226CB">
            <w:pPr>
              <w:jc w:val="left"/>
              <w:rPr>
                <w:sz w:val="20"/>
                <w:szCs w:val="20"/>
                <w:lang w:val="en-CA" w:eastAsia="en-CA"/>
              </w:rPr>
            </w:pPr>
            <w:r w:rsidRPr="00BF4182">
              <w:rPr>
                <w:sz w:val="20"/>
                <w:szCs w:val="20"/>
                <w:lang w:val="en-CA" w:eastAsia="en-CA"/>
              </w:rPr>
              <w:t>Democratic People’s Republic of Korea (the)</w:t>
            </w:r>
          </w:p>
        </w:tc>
        <w:tc>
          <w:tcPr>
            <w:tcW w:w="709" w:type="dxa"/>
            <w:tcBorders>
              <w:top w:val="nil"/>
              <w:left w:val="nil"/>
              <w:bottom w:val="single" w:sz="4" w:space="0" w:color="auto"/>
              <w:right w:val="single" w:sz="4" w:space="0" w:color="auto"/>
            </w:tcBorders>
            <w:shd w:val="clear" w:color="auto" w:fill="auto"/>
            <w:noWrap/>
            <w:hideMark/>
          </w:tcPr>
          <w:p w14:paraId="3205A6B4" w14:textId="77777777" w:rsidR="00CB6D2F" w:rsidRPr="00BF4182" w:rsidRDefault="00CB6D2F" w:rsidP="00C226CB">
            <w:pPr>
              <w:jc w:val="right"/>
            </w:pPr>
            <w:r w:rsidRPr="00BF4182">
              <w:rPr>
                <w:sz w:val="20"/>
                <w:szCs w:val="20"/>
                <w:lang w:val="en-CA" w:eastAsia="en-CA"/>
              </w:rPr>
              <w:t>0.0</w:t>
            </w:r>
          </w:p>
        </w:tc>
        <w:tc>
          <w:tcPr>
            <w:tcW w:w="1160" w:type="dxa"/>
            <w:tcBorders>
              <w:top w:val="nil"/>
              <w:left w:val="nil"/>
              <w:bottom w:val="single" w:sz="4" w:space="0" w:color="auto"/>
              <w:right w:val="single" w:sz="4" w:space="0" w:color="auto"/>
            </w:tcBorders>
            <w:shd w:val="clear" w:color="auto" w:fill="auto"/>
            <w:noWrap/>
            <w:hideMark/>
          </w:tcPr>
          <w:p w14:paraId="1DD91265" w14:textId="77777777" w:rsidR="00CB6D2F" w:rsidRPr="00BF4182" w:rsidRDefault="00CB6D2F" w:rsidP="00C226CB">
            <w:pPr>
              <w:jc w:val="left"/>
              <w:rPr>
                <w:sz w:val="20"/>
                <w:szCs w:val="20"/>
                <w:lang w:val="en-CA" w:eastAsia="en-CA"/>
              </w:rPr>
            </w:pPr>
            <w:r w:rsidRPr="00BF4182">
              <w:rPr>
                <w:sz w:val="20"/>
                <w:szCs w:val="20"/>
                <w:lang w:val="en-CA" w:eastAsia="en-CA"/>
              </w:rPr>
              <w:t> </w:t>
            </w:r>
          </w:p>
        </w:tc>
        <w:tc>
          <w:tcPr>
            <w:tcW w:w="1248" w:type="dxa"/>
            <w:tcBorders>
              <w:top w:val="nil"/>
              <w:left w:val="nil"/>
              <w:bottom w:val="single" w:sz="4" w:space="0" w:color="auto"/>
              <w:right w:val="single" w:sz="4" w:space="0" w:color="auto"/>
            </w:tcBorders>
            <w:shd w:val="clear" w:color="auto" w:fill="auto"/>
            <w:noWrap/>
            <w:hideMark/>
          </w:tcPr>
          <w:p w14:paraId="2BA37FB7" w14:textId="77777777" w:rsidR="00CB6D2F" w:rsidRPr="00BF4182" w:rsidRDefault="00CB6D2F" w:rsidP="00C226CB">
            <w:pPr>
              <w:jc w:val="right"/>
              <w:rPr>
                <w:sz w:val="20"/>
                <w:szCs w:val="20"/>
                <w:lang w:val="en-CA" w:eastAsia="en-CA"/>
              </w:rPr>
            </w:pPr>
            <w:r w:rsidRPr="00BF4182">
              <w:rPr>
                <w:sz w:val="20"/>
                <w:szCs w:val="20"/>
                <w:lang w:val="en-CA" w:eastAsia="en-CA"/>
              </w:rPr>
              <w:t>125,003</w:t>
            </w:r>
          </w:p>
        </w:tc>
        <w:tc>
          <w:tcPr>
            <w:tcW w:w="1276" w:type="dxa"/>
            <w:tcBorders>
              <w:top w:val="nil"/>
              <w:left w:val="nil"/>
              <w:bottom w:val="single" w:sz="4" w:space="0" w:color="auto"/>
              <w:right w:val="single" w:sz="4" w:space="0" w:color="auto"/>
            </w:tcBorders>
            <w:shd w:val="clear" w:color="auto" w:fill="auto"/>
            <w:noWrap/>
            <w:hideMark/>
          </w:tcPr>
          <w:p w14:paraId="3A674CD9" w14:textId="77777777" w:rsidR="00CB6D2F" w:rsidRPr="00BF4182" w:rsidRDefault="00CB6D2F" w:rsidP="00C226CB">
            <w:pPr>
              <w:jc w:val="right"/>
              <w:rPr>
                <w:sz w:val="20"/>
                <w:szCs w:val="20"/>
                <w:lang w:val="en-CA" w:eastAsia="en-CA"/>
              </w:rPr>
            </w:pPr>
            <w:r w:rsidRPr="00BF4182">
              <w:rPr>
                <w:sz w:val="20"/>
                <w:szCs w:val="20"/>
                <w:lang w:val="en-CA" w:eastAsia="en-CA"/>
              </w:rPr>
              <w:t>64,038</w:t>
            </w:r>
          </w:p>
        </w:tc>
        <w:tc>
          <w:tcPr>
            <w:tcW w:w="1417" w:type="dxa"/>
            <w:tcBorders>
              <w:top w:val="nil"/>
              <w:left w:val="nil"/>
              <w:bottom w:val="single" w:sz="4" w:space="0" w:color="auto"/>
              <w:right w:val="single" w:sz="4" w:space="0" w:color="auto"/>
            </w:tcBorders>
            <w:shd w:val="clear" w:color="auto" w:fill="auto"/>
            <w:noWrap/>
            <w:hideMark/>
          </w:tcPr>
          <w:p w14:paraId="27FBF19B" w14:textId="77777777" w:rsidR="00CB6D2F" w:rsidRPr="00BF4182" w:rsidRDefault="00CB6D2F" w:rsidP="00C226CB">
            <w:pPr>
              <w:jc w:val="right"/>
              <w:rPr>
                <w:sz w:val="20"/>
                <w:szCs w:val="20"/>
                <w:lang w:val="en-CA" w:eastAsia="en-CA"/>
              </w:rPr>
            </w:pPr>
            <w:r w:rsidRPr="00BF4182">
              <w:rPr>
                <w:sz w:val="20"/>
                <w:szCs w:val="20"/>
                <w:lang w:val="en-CA" w:eastAsia="en-CA"/>
              </w:rPr>
              <w:t>51</w:t>
            </w:r>
          </w:p>
        </w:tc>
        <w:tc>
          <w:tcPr>
            <w:tcW w:w="1419" w:type="dxa"/>
            <w:tcBorders>
              <w:top w:val="nil"/>
              <w:left w:val="nil"/>
              <w:bottom w:val="single" w:sz="4" w:space="0" w:color="auto"/>
              <w:right w:val="single" w:sz="4" w:space="0" w:color="auto"/>
            </w:tcBorders>
            <w:shd w:val="clear" w:color="auto" w:fill="auto"/>
            <w:noWrap/>
            <w:hideMark/>
          </w:tcPr>
          <w:p w14:paraId="077099CF" w14:textId="77777777" w:rsidR="00CB6D2F" w:rsidRPr="00BF4182" w:rsidRDefault="00CB6D2F" w:rsidP="00C226CB">
            <w:pPr>
              <w:jc w:val="left"/>
              <w:rPr>
                <w:sz w:val="20"/>
                <w:szCs w:val="20"/>
                <w:lang w:val="en-CA" w:eastAsia="en-CA"/>
              </w:rPr>
            </w:pPr>
            <w:r w:rsidRPr="00BF4182">
              <w:rPr>
                <w:sz w:val="20"/>
                <w:szCs w:val="20"/>
                <w:lang w:val="en-CA" w:eastAsia="en-CA"/>
              </w:rPr>
              <w:t> </w:t>
            </w:r>
          </w:p>
        </w:tc>
      </w:tr>
      <w:tr w:rsidR="00CB6D2F" w:rsidRPr="00BF4182" w14:paraId="230FB788" w14:textId="77777777" w:rsidTr="00721B4C">
        <w:trPr>
          <w:trHeight w:val="264"/>
        </w:trPr>
        <w:tc>
          <w:tcPr>
            <w:tcW w:w="2694" w:type="dxa"/>
            <w:tcBorders>
              <w:top w:val="nil"/>
              <w:left w:val="single" w:sz="4" w:space="0" w:color="auto"/>
              <w:bottom w:val="single" w:sz="4" w:space="0" w:color="auto"/>
              <w:right w:val="single" w:sz="4" w:space="0" w:color="auto"/>
            </w:tcBorders>
            <w:shd w:val="clear" w:color="auto" w:fill="auto"/>
            <w:noWrap/>
            <w:hideMark/>
          </w:tcPr>
          <w:p w14:paraId="16A1986D" w14:textId="77777777" w:rsidR="00CB6D2F" w:rsidRPr="00BF4182" w:rsidRDefault="00CB6D2F" w:rsidP="00C226CB">
            <w:pPr>
              <w:jc w:val="left"/>
              <w:rPr>
                <w:sz w:val="20"/>
                <w:szCs w:val="20"/>
                <w:lang w:val="en-CA" w:eastAsia="en-CA"/>
              </w:rPr>
            </w:pPr>
            <w:r w:rsidRPr="00BF4182">
              <w:rPr>
                <w:sz w:val="20"/>
                <w:szCs w:val="20"/>
                <w:lang w:val="en-CA" w:eastAsia="en-CA"/>
              </w:rPr>
              <w:t>Ecuador</w:t>
            </w:r>
          </w:p>
        </w:tc>
        <w:tc>
          <w:tcPr>
            <w:tcW w:w="709" w:type="dxa"/>
            <w:tcBorders>
              <w:top w:val="nil"/>
              <w:left w:val="nil"/>
              <w:bottom w:val="single" w:sz="4" w:space="0" w:color="auto"/>
              <w:right w:val="single" w:sz="4" w:space="0" w:color="auto"/>
            </w:tcBorders>
            <w:shd w:val="clear" w:color="auto" w:fill="auto"/>
            <w:noWrap/>
            <w:hideMark/>
          </w:tcPr>
          <w:p w14:paraId="50615D78" w14:textId="77777777" w:rsidR="00CB6D2F" w:rsidRPr="00BF4182" w:rsidRDefault="00CB6D2F" w:rsidP="00C226CB">
            <w:pPr>
              <w:jc w:val="right"/>
            </w:pPr>
            <w:r w:rsidRPr="00BF4182">
              <w:rPr>
                <w:sz w:val="20"/>
                <w:szCs w:val="20"/>
                <w:lang w:val="en-CA" w:eastAsia="en-CA"/>
              </w:rPr>
              <w:t>0.0</w:t>
            </w:r>
          </w:p>
        </w:tc>
        <w:tc>
          <w:tcPr>
            <w:tcW w:w="1160" w:type="dxa"/>
            <w:tcBorders>
              <w:top w:val="nil"/>
              <w:left w:val="nil"/>
              <w:bottom w:val="single" w:sz="4" w:space="0" w:color="auto"/>
              <w:right w:val="single" w:sz="4" w:space="0" w:color="auto"/>
            </w:tcBorders>
            <w:shd w:val="clear" w:color="auto" w:fill="auto"/>
            <w:noWrap/>
            <w:hideMark/>
          </w:tcPr>
          <w:p w14:paraId="424BB68F" w14:textId="77777777" w:rsidR="00CB6D2F" w:rsidRPr="00BF4182" w:rsidRDefault="00CB6D2F" w:rsidP="00C226CB">
            <w:pPr>
              <w:jc w:val="left"/>
              <w:rPr>
                <w:sz w:val="20"/>
                <w:szCs w:val="20"/>
                <w:lang w:val="en-CA" w:eastAsia="en-CA"/>
              </w:rPr>
            </w:pPr>
            <w:r w:rsidRPr="00BF4182">
              <w:rPr>
                <w:sz w:val="20"/>
                <w:szCs w:val="20"/>
                <w:lang w:val="en-CA" w:eastAsia="en-CA"/>
              </w:rPr>
              <w:t> </w:t>
            </w:r>
          </w:p>
        </w:tc>
        <w:tc>
          <w:tcPr>
            <w:tcW w:w="1248" w:type="dxa"/>
            <w:tcBorders>
              <w:top w:val="nil"/>
              <w:left w:val="nil"/>
              <w:bottom w:val="single" w:sz="4" w:space="0" w:color="auto"/>
              <w:right w:val="single" w:sz="4" w:space="0" w:color="auto"/>
            </w:tcBorders>
            <w:shd w:val="clear" w:color="auto" w:fill="auto"/>
            <w:noWrap/>
            <w:hideMark/>
          </w:tcPr>
          <w:p w14:paraId="6DA7705A" w14:textId="77777777" w:rsidR="00CB6D2F" w:rsidRPr="00BF4182" w:rsidRDefault="00CB6D2F" w:rsidP="00C226CB">
            <w:pPr>
              <w:jc w:val="right"/>
              <w:rPr>
                <w:sz w:val="20"/>
                <w:szCs w:val="20"/>
                <w:lang w:val="en-CA" w:eastAsia="en-CA"/>
              </w:rPr>
            </w:pPr>
            <w:r w:rsidRPr="00BF4182">
              <w:rPr>
                <w:sz w:val="20"/>
                <w:szCs w:val="20"/>
                <w:lang w:val="en-CA" w:eastAsia="en-CA"/>
              </w:rPr>
              <w:t>43,443</w:t>
            </w:r>
          </w:p>
        </w:tc>
        <w:tc>
          <w:tcPr>
            <w:tcW w:w="1276" w:type="dxa"/>
            <w:tcBorders>
              <w:top w:val="nil"/>
              <w:left w:val="nil"/>
              <w:bottom w:val="single" w:sz="4" w:space="0" w:color="auto"/>
              <w:right w:val="single" w:sz="4" w:space="0" w:color="auto"/>
            </w:tcBorders>
            <w:shd w:val="clear" w:color="auto" w:fill="auto"/>
            <w:noWrap/>
            <w:hideMark/>
          </w:tcPr>
          <w:p w14:paraId="4B8E15D2" w14:textId="77777777" w:rsidR="00CB6D2F" w:rsidRPr="00BF4182" w:rsidRDefault="00CB6D2F" w:rsidP="00C226CB">
            <w:pPr>
              <w:jc w:val="right"/>
              <w:rPr>
                <w:sz w:val="20"/>
                <w:szCs w:val="20"/>
                <w:lang w:val="en-CA" w:eastAsia="en-CA"/>
              </w:rPr>
            </w:pPr>
            <w:r w:rsidRPr="00BF4182">
              <w:rPr>
                <w:sz w:val="20"/>
                <w:szCs w:val="20"/>
                <w:lang w:val="en-CA" w:eastAsia="en-CA"/>
              </w:rPr>
              <w:t>59,498</w:t>
            </w:r>
          </w:p>
        </w:tc>
        <w:tc>
          <w:tcPr>
            <w:tcW w:w="1417" w:type="dxa"/>
            <w:tcBorders>
              <w:top w:val="nil"/>
              <w:left w:val="nil"/>
              <w:bottom w:val="single" w:sz="4" w:space="0" w:color="auto"/>
              <w:right w:val="single" w:sz="4" w:space="0" w:color="auto"/>
            </w:tcBorders>
            <w:shd w:val="clear" w:color="auto" w:fill="auto"/>
            <w:noWrap/>
            <w:hideMark/>
          </w:tcPr>
          <w:p w14:paraId="24E7ED23" w14:textId="77777777" w:rsidR="00CB6D2F" w:rsidRPr="00BF4182" w:rsidRDefault="00CB6D2F" w:rsidP="00C226CB">
            <w:pPr>
              <w:jc w:val="right"/>
              <w:rPr>
                <w:sz w:val="20"/>
                <w:szCs w:val="20"/>
                <w:lang w:val="en-CA" w:eastAsia="en-CA"/>
              </w:rPr>
            </w:pPr>
            <w:r w:rsidRPr="00BF4182">
              <w:rPr>
                <w:sz w:val="20"/>
                <w:szCs w:val="20"/>
                <w:lang w:val="en-CA" w:eastAsia="en-CA"/>
              </w:rPr>
              <w:t>137</w:t>
            </w:r>
          </w:p>
        </w:tc>
        <w:tc>
          <w:tcPr>
            <w:tcW w:w="1419" w:type="dxa"/>
            <w:tcBorders>
              <w:top w:val="nil"/>
              <w:left w:val="nil"/>
              <w:bottom w:val="single" w:sz="4" w:space="0" w:color="auto"/>
              <w:right w:val="single" w:sz="4" w:space="0" w:color="auto"/>
            </w:tcBorders>
            <w:shd w:val="clear" w:color="auto" w:fill="auto"/>
            <w:noWrap/>
            <w:hideMark/>
          </w:tcPr>
          <w:p w14:paraId="70811501" w14:textId="77777777" w:rsidR="00CB6D2F" w:rsidRPr="00BF4182" w:rsidRDefault="00CB6D2F" w:rsidP="00C226CB">
            <w:pPr>
              <w:jc w:val="right"/>
              <w:rPr>
                <w:sz w:val="20"/>
                <w:szCs w:val="20"/>
                <w:lang w:val="en-CA" w:eastAsia="en-CA"/>
              </w:rPr>
            </w:pPr>
            <w:r w:rsidRPr="00BF4182">
              <w:rPr>
                <w:sz w:val="20"/>
                <w:szCs w:val="20"/>
                <w:lang w:val="en-CA" w:eastAsia="en-CA"/>
              </w:rPr>
              <w:t>100</w:t>
            </w:r>
          </w:p>
        </w:tc>
      </w:tr>
      <w:tr w:rsidR="00B149E5" w:rsidRPr="00BF4182" w14:paraId="292A32CE" w14:textId="77777777" w:rsidTr="00721B4C">
        <w:trPr>
          <w:trHeight w:val="264"/>
        </w:trPr>
        <w:tc>
          <w:tcPr>
            <w:tcW w:w="2694" w:type="dxa"/>
            <w:tcBorders>
              <w:top w:val="nil"/>
              <w:left w:val="single" w:sz="4" w:space="0" w:color="auto"/>
              <w:bottom w:val="single" w:sz="4" w:space="0" w:color="auto"/>
              <w:right w:val="single" w:sz="4" w:space="0" w:color="auto"/>
            </w:tcBorders>
            <w:shd w:val="clear" w:color="auto" w:fill="auto"/>
            <w:noWrap/>
            <w:hideMark/>
          </w:tcPr>
          <w:p w14:paraId="2D00B31A" w14:textId="77777777" w:rsidR="00B149E5" w:rsidRPr="00BF4182" w:rsidRDefault="00B149E5" w:rsidP="00C226CB">
            <w:pPr>
              <w:jc w:val="left"/>
              <w:rPr>
                <w:sz w:val="20"/>
                <w:szCs w:val="20"/>
                <w:lang w:val="en-CA" w:eastAsia="en-CA"/>
              </w:rPr>
            </w:pPr>
            <w:r w:rsidRPr="00BF4182">
              <w:rPr>
                <w:sz w:val="20"/>
                <w:szCs w:val="20"/>
                <w:lang w:val="en-CA" w:eastAsia="en-CA"/>
              </w:rPr>
              <w:t>Egypt</w:t>
            </w:r>
          </w:p>
        </w:tc>
        <w:tc>
          <w:tcPr>
            <w:tcW w:w="709" w:type="dxa"/>
            <w:tcBorders>
              <w:top w:val="nil"/>
              <w:left w:val="nil"/>
              <w:bottom w:val="single" w:sz="4" w:space="0" w:color="auto"/>
              <w:right w:val="single" w:sz="4" w:space="0" w:color="auto"/>
            </w:tcBorders>
            <w:shd w:val="clear" w:color="auto" w:fill="auto"/>
            <w:noWrap/>
            <w:hideMark/>
          </w:tcPr>
          <w:p w14:paraId="0EE3A5FE" w14:textId="77777777" w:rsidR="00B149E5" w:rsidRPr="00BF4182" w:rsidRDefault="00B149E5" w:rsidP="00C226CB">
            <w:pPr>
              <w:jc w:val="right"/>
              <w:rPr>
                <w:sz w:val="20"/>
                <w:szCs w:val="20"/>
                <w:lang w:val="en-CA" w:eastAsia="en-CA"/>
              </w:rPr>
            </w:pPr>
            <w:r w:rsidRPr="00BF4182">
              <w:rPr>
                <w:sz w:val="20"/>
                <w:szCs w:val="20"/>
                <w:lang w:val="en-CA" w:eastAsia="en-CA"/>
              </w:rPr>
              <w:t>6</w:t>
            </w:r>
            <w:r w:rsidR="00CB6D2F" w:rsidRPr="00BF4182">
              <w:rPr>
                <w:sz w:val="20"/>
                <w:szCs w:val="20"/>
                <w:lang w:val="en-CA" w:eastAsia="en-CA"/>
              </w:rPr>
              <w:t>.0</w:t>
            </w:r>
          </w:p>
        </w:tc>
        <w:tc>
          <w:tcPr>
            <w:tcW w:w="1160" w:type="dxa"/>
            <w:tcBorders>
              <w:top w:val="nil"/>
              <w:left w:val="nil"/>
              <w:bottom w:val="single" w:sz="4" w:space="0" w:color="auto"/>
              <w:right w:val="single" w:sz="4" w:space="0" w:color="auto"/>
            </w:tcBorders>
            <w:shd w:val="clear" w:color="auto" w:fill="auto"/>
            <w:noWrap/>
            <w:hideMark/>
          </w:tcPr>
          <w:p w14:paraId="4E63C7EE" w14:textId="77777777" w:rsidR="00B149E5" w:rsidRPr="00BF4182" w:rsidRDefault="00B149E5" w:rsidP="00C226CB">
            <w:pPr>
              <w:jc w:val="left"/>
              <w:rPr>
                <w:sz w:val="20"/>
                <w:szCs w:val="20"/>
                <w:lang w:val="en-CA" w:eastAsia="en-CA"/>
              </w:rPr>
            </w:pPr>
            <w:r w:rsidRPr="00BF4182">
              <w:rPr>
                <w:sz w:val="20"/>
                <w:szCs w:val="20"/>
                <w:lang w:val="en-CA" w:eastAsia="en-CA"/>
              </w:rPr>
              <w:t> </w:t>
            </w:r>
          </w:p>
        </w:tc>
        <w:tc>
          <w:tcPr>
            <w:tcW w:w="1248" w:type="dxa"/>
            <w:tcBorders>
              <w:top w:val="nil"/>
              <w:left w:val="nil"/>
              <w:bottom w:val="single" w:sz="4" w:space="0" w:color="auto"/>
              <w:right w:val="single" w:sz="4" w:space="0" w:color="auto"/>
            </w:tcBorders>
            <w:shd w:val="clear" w:color="auto" w:fill="auto"/>
            <w:noWrap/>
            <w:hideMark/>
          </w:tcPr>
          <w:p w14:paraId="64F9DA50" w14:textId="77777777" w:rsidR="00B149E5" w:rsidRPr="00BF4182" w:rsidRDefault="00B149E5" w:rsidP="00C226CB">
            <w:pPr>
              <w:jc w:val="right"/>
              <w:rPr>
                <w:sz w:val="20"/>
                <w:szCs w:val="20"/>
                <w:lang w:val="en-CA" w:eastAsia="en-CA"/>
              </w:rPr>
            </w:pPr>
            <w:r w:rsidRPr="00BF4182">
              <w:rPr>
                <w:sz w:val="20"/>
                <w:szCs w:val="20"/>
                <w:lang w:val="en-CA" w:eastAsia="en-CA"/>
              </w:rPr>
              <w:t>331,004</w:t>
            </w:r>
          </w:p>
        </w:tc>
        <w:tc>
          <w:tcPr>
            <w:tcW w:w="1276" w:type="dxa"/>
            <w:tcBorders>
              <w:top w:val="nil"/>
              <w:left w:val="nil"/>
              <w:bottom w:val="single" w:sz="4" w:space="0" w:color="auto"/>
              <w:right w:val="single" w:sz="4" w:space="0" w:color="auto"/>
            </w:tcBorders>
            <w:shd w:val="clear" w:color="auto" w:fill="auto"/>
            <w:noWrap/>
            <w:hideMark/>
          </w:tcPr>
          <w:p w14:paraId="60391BA2" w14:textId="77777777" w:rsidR="00B149E5" w:rsidRPr="00BF4182" w:rsidRDefault="00B149E5" w:rsidP="00C226CB">
            <w:pPr>
              <w:jc w:val="right"/>
              <w:rPr>
                <w:sz w:val="20"/>
                <w:szCs w:val="20"/>
                <w:lang w:val="en-CA" w:eastAsia="en-CA"/>
              </w:rPr>
            </w:pPr>
            <w:r w:rsidRPr="00BF4182">
              <w:rPr>
                <w:sz w:val="20"/>
                <w:szCs w:val="20"/>
                <w:lang w:val="en-CA" w:eastAsia="en-CA"/>
              </w:rPr>
              <w:t>449,040</w:t>
            </w:r>
          </w:p>
        </w:tc>
        <w:tc>
          <w:tcPr>
            <w:tcW w:w="1417" w:type="dxa"/>
            <w:tcBorders>
              <w:top w:val="nil"/>
              <w:left w:val="nil"/>
              <w:bottom w:val="single" w:sz="4" w:space="0" w:color="auto"/>
              <w:right w:val="single" w:sz="4" w:space="0" w:color="auto"/>
            </w:tcBorders>
            <w:shd w:val="clear" w:color="auto" w:fill="auto"/>
            <w:noWrap/>
            <w:hideMark/>
          </w:tcPr>
          <w:p w14:paraId="09E5F743" w14:textId="77777777" w:rsidR="00B149E5" w:rsidRPr="00BF4182" w:rsidRDefault="00B149E5" w:rsidP="00C226CB">
            <w:pPr>
              <w:jc w:val="right"/>
              <w:rPr>
                <w:sz w:val="20"/>
                <w:szCs w:val="20"/>
                <w:lang w:val="en-CA" w:eastAsia="en-CA"/>
              </w:rPr>
            </w:pPr>
            <w:r w:rsidRPr="00BF4182">
              <w:rPr>
                <w:sz w:val="20"/>
                <w:szCs w:val="20"/>
                <w:lang w:val="en-CA" w:eastAsia="en-CA"/>
              </w:rPr>
              <w:t>136</w:t>
            </w:r>
          </w:p>
        </w:tc>
        <w:tc>
          <w:tcPr>
            <w:tcW w:w="1419" w:type="dxa"/>
            <w:tcBorders>
              <w:top w:val="nil"/>
              <w:left w:val="nil"/>
              <w:bottom w:val="single" w:sz="4" w:space="0" w:color="auto"/>
              <w:right w:val="single" w:sz="4" w:space="0" w:color="auto"/>
            </w:tcBorders>
            <w:shd w:val="clear" w:color="auto" w:fill="auto"/>
            <w:noWrap/>
            <w:hideMark/>
          </w:tcPr>
          <w:p w14:paraId="564B7DE9" w14:textId="77777777" w:rsidR="00B149E5" w:rsidRPr="00BF4182" w:rsidRDefault="00B149E5" w:rsidP="00C226CB">
            <w:pPr>
              <w:jc w:val="right"/>
              <w:rPr>
                <w:sz w:val="20"/>
                <w:szCs w:val="20"/>
                <w:lang w:val="en-CA" w:eastAsia="en-CA"/>
              </w:rPr>
            </w:pPr>
            <w:r w:rsidRPr="00BF4182">
              <w:rPr>
                <w:sz w:val="20"/>
                <w:szCs w:val="20"/>
                <w:lang w:val="en-CA" w:eastAsia="en-CA"/>
              </w:rPr>
              <w:t>83</w:t>
            </w:r>
          </w:p>
        </w:tc>
      </w:tr>
      <w:tr w:rsidR="00B149E5" w:rsidRPr="00BF4182" w14:paraId="7DD1BB0D" w14:textId="77777777" w:rsidTr="00721B4C">
        <w:trPr>
          <w:trHeight w:val="264"/>
        </w:trPr>
        <w:tc>
          <w:tcPr>
            <w:tcW w:w="2694" w:type="dxa"/>
            <w:tcBorders>
              <w:top w:val="nil"/>
              <w:left w:val="single" w:sz="4" w:space="0" w:color="auto"/>
              <w:bottom w:val="single" w:sz="4" w:space="0" w:color="auto"/>
              <w:right w:val="single" w:sz="4" w:space="0" w:color="auto"/>
            </w:tcBorders>
            <w:shd w:val="clear" w:color="auto" w:fill="auto"/>
            <w:noWrap/>
            <w:hideMark/>
          </w:tcPr>
          <w:p w14:paraId="52EBD689" w14:textId="77777777" w:rsidR="00B149E5" w:rsidRPr="00BF4182" w:rsidRDefault="00B149E5" w:rsidP="00C226CB">
            <w:pPr>
              <w:jc w:val="left"/>
              <w:rPr>
                <w:sz w:val="20"/>
                <w:szCs w:val="20"/>
                <w:lang w:val="en-CA" w:eastAsia="en-CA"/>
              </w:rPr>
            </w:pPr>
            <w:r w:rsidRPr="00BF4182">
              <w:rPr>
                <w:sz w:val="20"/>
                <w:szCs w:val="20"/>
                <w:lang w:val="en-CA" w:eastAsia="en-CA"/>
              </w:rPr>
              <w:t>Eritrea</w:t>
            </w:r>
          </w:p>
        </w:tc>
        <w:tc>
          <w:tcPr>
            <w:tcW w:w="709" w:type="dxa"/>
            <w:tcBorders>
              <w:top w:val="nil"/>
              <w:left w:val="nil"/>
              <w:bottom w:val="single" w:sz="4" w:space="0" w:color="auto"/>
              <w:right w:val="single" w:sz="4" w:space="0" w:color="auto"/>
            </w:tcBorders>
            <w:shd w:val="clear" w:color="auto" w:fill="auto"/>
            <w:noWrap/>
            <w:hideMark/>
          </w:tcPr>
          <w:p w14:paraId="3C922D79" w14:textId="77777777" w:rsidR="00B149E5" w:rsidRPr="00BF4182" w:rsidRDefault="00B149E5" w:rsidP="00C226CB">
            <w:pPr>
              <w:jc w:val="right"/>
              <w:rPr>
                <w:sz w:val="20"/>
                <w:szCs w:val="20"/>
                <w:lang w:val="en-CA" w:eastAsia="en-CA"/>
              </w:rPr>
            </w:pPr>
            <w:r w:rsidRPr="00BF4182">
              <w:rPr>
                <w:sz w:val="20"/>
                <w:szCs w:val="20"/>
                <w:lang w:val="en-CA" w:eastAsia="en-CA"/>
              </w:rPr>
              <w:t>0.2</w:t>
            </w:r>
          </w:p>
        </w:tc>
        <w:tc>
          <w:tcPr>
            <w:tcW w:w="1160" w:type="dxa"/>
            <w:tcBorders>
              <w:top w:val="nil"/>
              <w:left w:val="nil"/>
              <w:bottom w:val="single" w:sz="4" w:space="0" w:color="auto"/>
              <w:right w:val="single" w:sz="4" w:space="0" w:color="auto"/>
            </w:tcBorders>
            <w:shd w:val="clear" w:color="auto" w:fill="auto"/>
            <w:noWrap/>
            <w:hideMark/>
          </w:tcPr>
          <w:p w14:paraId="4EE73D6B" w14:textId="77777777" w:rsidR="00B149E5" w:rsidRPr="00BF4182" w:rsidRDefault="00B149E5" w:rsidP="00C226CB">
            <w:pPr>
              <w:jc w:val="left"/>
              <w:rPr>
                <w:sz w:val="20"/>
                <w:szCs w:val="20"/>
                <w:lang w:val="en-CA" w:eastAsia="en-CA"/>
              </w:rPr>
            </w:pPr>
            <w:r w:rsidRPr="00BF4182">
              <w:rPr>
                <w:sz w:val="20"/>
                <w:szCs w:val="20"/>
                <w:lang w:val="en-CA" w:eastAsia="en-CA"/>
              </w:rPr>
              <w:t> </w:t>
            </w:r>
          </w:p>
        </w:tc>
        <w:tc>
          <w:tcPr>
            <w:tcW w:w="1248" w:type="dxa"/>
            <w:tcBorders>
              <w:top w:val="nil"/>
              <w:left w:val="nil"/>
              <w:bottom w:val="single" w:sz="4" w:space="0" w:color="auto"/>
              <w:right w:val="single" w:sz="4" w:space="0" w:color="auto"/>
            </w:tcBorders>
            <w:shd w:val="clear" w:color="auto" w:fill="auto"/>
            <w:noWrap/>
            <w:hideMark/>
          </w:tcPr>
          <w:p w14:paraId="182C1022" w14:textId="77777777" w:rsidR="00B149E5" w:rsidRPr="00BF4182" w:rsidRDefault="00B149E5" w:rsidP="00C226CB">
            <w:pPr>
              <w:jc w:val="right"/>
              <w:rPr>
                <w:sz w:val="20"/>
                <w:szCs w:val="20"/>
                <w:lang w:val="en-CA" w:eastAsia="en-CA"/>
              </w:rPr>
            </w:pPr>
            <w:r w:rsidRPr="00BF4182">
              <w:rPr>
                <w:sz w:val="20"/>
                <w:szCs w:val="20"/>
                <w:lang w:val="en-CA" w:eastAsia="en-CA"/>
              </w:rPr>
              <w:t>28,139</w:t>
            </w:r>
          </w:p>
        </w:tc>
        <w:tc>
          <w:tcPr>
            <w:tcW w:w="1276" w:type="dxa"/>
            <w:tcBorders>
              <w:top w:val="nil"/>
              <w:left w:val="nil"/>
              <w:bottom w:val="single" w:sz="4" w:space="0" w:color="auto"/>
              <w:right w:val="single" w:sz="4" w:space="0" w:color="auto"/>
            </w:tcBorders>
            <w:shd w:val="clear" w:color="auto" w:fill="auto"/>
            <w:noWrap/>
            <w:hideMark/>
          </w:tcPr>
          <w:p w14:paraId="6D73AF28" w14:textId="77777777" w:rsidR="00B149E5" w:rsidRPr="00BF4182" w:rsidRDefault="00B149E5" w:rsidP="00C226CB">
            <w:pPr>
              <w:jc w:val="right"/>
              <w:rPr>
                <w:sz w:val="20"/>
                <w:szCs w:val="20"/>
                <w:lang w:val="en-CA" w:eastAsia="en-CA"/>
              </w:rPr>
            </w:pPr>
            <w:r w:rsidRPr="00BF4182">
              <w:rPr>
                <w:sz w:val="20"/>
                <w:szCs w:val="20"/>
                <w:lang w:val="en-CA" w:eastAsia="en-CA"/>
              </w:rPr>
              <w:t>28,749</w:t>
            </w:r>
          </w:p>
        </w:tc>
        <w:tc>
          <w:tcPr>
            <w:tcW w:w="1417" w:type="dxa"/>
            <w:tcBorders>
              <w:top w:val="nil"/>
              <w:left w:val="nil"/>
              <w:bottom w:val="single" w:sz="4" w:space="0" w:color="auto"/>
              <w:right w:val="single" w:sz="4" w:space="0" w:color="auto"/>
            </w:tcBorders>
            <w:shd w:val="clear" w:color="auto" w:fill="auto"/>
            <w:noWrap/>
            <w:hideMark/>
          </w:tcPr>
          <w:p w14:paraId="0A138453" w14:textId="77777777" w:rsidR="00B149E5" w:rsidRPr="00BF4182" w:rsidRDefault="00B149E5" w:rsidP="00C226CB">
            <w:pPr>
              <w:jc w:val="right"/>
              <w:rPr>
                <w:sz w:val="20"/>
                <w:szCs w:val="20"/>
                <w:lang w:val="en-CA" w:eastAsia="en-CA"/>
              </w:rPr>
            </w:pPr>
            <w:r w:rsidRPr="00BF4182">
              <w:rPr>
                <w:sz w:val="20"/>
                <w:szCs w:val="20"/>
                <w:lang w:val="en-CA" w:eastAsia="en-CA"/>
              </w:rPr>
              <w:t>102</w:t>
            </w:r>
          </w:p>
        </w:tc>
        <w:tc>
          <w:tcPr>
            <w:tcW w:w="1419" w:type="dxa"/>
            <w:tcBorders>
              <w:top w:val="nil"/>
              <w:left w:val="nil"/>
              <w:bottom w:val="single" w:sz="4" w:space="0" w:color="auto"/>
              <w:right w:val="single" w:sz="4" w:space="0" w:color="auto"/>
            </w:tcBorders>
            <w:shd w:val="clear" w:color="auto" w:fill="auto"/>
            <w:noWrap/>
            <w:hideMark/>
          </w:tcPr>
          <w:p w14:paraId="29C8221F" w14:textId="77777777" w:rsidR="00B149E5" w:rsidRPr="00BF4182" w:rsidRDefault="00B149E5" w:rsidP="00C226CB">
            <w:pPr>
              <w:jc w:val="right"/>
              <w:rPr>
                <w:sz w:val="20"/>
                <w:szCs w:val="20"/>
                <w:lang w:val="en-CA" w:eastAsia="en-CA"/>
              </w:rPr>
            </w:pPr>
            <w:r w:rsidRPr="00BF4182">
              <w:rPr>
                <w:sz w:val="20"/>
                <w:szCs w:val="20"/>
                <w:lang w:val="en-CA" w:eastAsia="en-CA"/>
              </w:rPr>
              <w:t>100</w:t>
            </w:r>
          </w:p>
        </w:tc>
      </w:tr>
      <w:tr w:rsidR="00B149E5" w:rsidRPr="00BF4182" w14:paraId="4679B5CC" w14:textId="77777777" w:rsidTr="00721B4C">
        <w:trPr>
          <w:trHeight w:val="264"/>
        </w:trPr>
        <w:tc>
          <w:tcPr>
            <w:tcW w:w="2694" w:type="dxa"/>
            <w:tcBorders>
              <w:top w:val="nil"/>
              <w:left w:val="single" w:sz="4" w:space="0" w:color="auto"/>
              <w:bottom w:val="single" w:sz="4" w:space="0" w:color="auto"/>
              <w:right w:val="single" w:sz="4" w:space="0" w:color="auto"/>
            </w:tcBorders>
            <w:shd w:val="clear" w:color="auto" w:fill="auto"/>
            <w:noWrap/>
            <w:hideMark/>
          </w:tcPr>
          <w:p w14:paraId="7201DFF9" w14:textId="77777777" w:rsidR="00B149E5" w:rsidRPr="00BF4182" w:rsidRDefault="00B149E5" w:rsidP="00C226CB">
            <w:pPr>
              <w:jc w:val="left"/>
              <w:rPr>
                <w:sz w:val="20"/>
                <w:szCs w:val="20"/>
                <w:lang w:val="en-CA" w:eastAsia="en-CA"/>
              </w:rPr>
            </w:pPr>
            <w:r w:rsidRPr="00BF4182">
              <w:rPr>
                <w:sz w:val="20"/>
                <w:szCs w:val="20"/>
                <w:lang w:val="en-CA" w:eastAsia="en-CA"/>
              </w:rPr>
              <w:t>Ethiopia</w:t>
            </w:r>
          </w:p>
        </w:tc>
        <w:tc>
          <w:tcPr>
            <w:tcW w:w="709" w:type="dxa"/>
            <w:tcBorders>
              <w:top w:val="nil"/>
              <w:left w:val="nil"/>
              <w:bottom w:val="single" w:sz="4" w:space="0" w:color="auto"/>
              <w:right w:val="single" w:sz="4" w:space="0" w:color="auto"/>
            </w:tcBorders>
            <w:shd w:val="clear" w:color="auto" w:fill="auto"/>
            <w:noWrap/>
            <w:hideMark/>
          </w:tcPr>
          <w:p w14:paraId="4CFA5635" w14:textId="77777777" w:rsidR="00B149E5" w:rsidRPr="00BF4182" w:rsidRDefault="00B149E5" w:rsidP="00C226CB">
            <w:pPr>
              <w:jc w:val="right"/>
              <w:rPr>
                <w:sz w:val="20"/>
                <w:szCs w:val="20"/>
                <w:lang w:val="en-CA" w:eastAsia="en-CA"/>
              </w:rPr>
            </w:pPr>
            <w:r w:rsidRPr="00BF4182">
              <w:rPr>
                <w:sz w:val="20"/>
                <w:szCs w:val="20"/>
                <w:lang w:val="en-CA" w:eastAsia="en-CA"/>
              </w:rPr>
              <w:t>0.2</w:t>
            </w:r>
          </w:p>
        </w:tc>
        <w:tc>
          <w:tcPr>
            <w:tcW w:w="1160" w:type="dxa"/>
            <w:tcBorders>
              <w:top w:val="nil"/>
              <w:left w:val="nil"/>
              <w:bottom w:val="single" w:sz="4" w:space="0" w:color="auto"/>
              <w:right w:val="single" w:sz="4" w:space="0" w:color="auto"/>
            </w:tcBorders>
            <w:shd w:val="clear" w:color="auto" w:fill="auto"/>
            <w:noWrap/>
            <w:hideMark/>
          </w:tcPr>
          <w:p w14:paraId="3ACA07BF" w14:textId="77777777" w:rsidR="00B149E5" w:rsidRPr="00BF4182" w:rsidRDefault="00B149E5" w:rsidP="00C226CB">
            <w:pPr>
              <w:jc w:val="right"/>
              <w:rPr>
                <w:sz w:val="20"/>
                <w:szCs w:val="20"/>
                <w:lang w:val="en-CA" w:eastAsia="en-CA"/>
              </w:rPr>
            </w:pPr>
            <w:r w:rsidRPr="00BF4182">
              <w:rPr>
                <w:sz w:val="20"/>
                <w:szCs w:val="20"/>
                <w:lang w:val="en-CA" w:eastAsia="en-CA"/>
              </w:rPr>
              <w:t>100</w:t>
            </w:r>
          </w:p>
        </w:tc>
        <w:tc>
          <w:tcPr>
            <w:tcW w:w="1248" w:type="dxa"/>
            <w:tcBorders>
              <w:top w:val="nil"/>
              <w:left w:val="nil"/>
              <w:bottom w:val="single" w:sz="4" w:space="0" w:color="auto"/>
              <w:right w:val="single" w:sz="4" w:space="0" w:color="auto"/>
            </w:tcBorders>
            <w:shd w:val="clear" w:color="auto" w:fill="auto"/>
            <w:noWrap/>
            <w:hideMark/>
          </w:tcPr>
          <w:p w14:paraId="7397F1B7" w14:textId="77777777" w:rsidR="00B149E5" w:rsidRPr="00BF4182" w:rsidRDefault="00B149E5" w:rsidP="00C226CB">
            <w:pPr>
              <w:jc w:val="right"/>
              <w:rPr>
                <w:sz w:val="20"/>
                <w:szCs w:val="20"/>
                <w:lang w:val="en-CA" w:eastAsia="en-CA"/>
              </w:rPr>
            </w:pPr>
            <w:r w:rsidRPr="00BF4182">
              <w:rPr>
                <w:sz w:val="20"/>
                <w:szCs w:val="20"/>
                <w:lang w:val="en-CA" w:eastAsia="en-CA"/>
              </w:rPr>
              <w:t>72,501</w:t>
            </w:r>
          </w:p>
        </w:tc>
        <w:tc>
          <w:tcPr>
            <w:tcW w:w="1276" w:type="dxa"/>
            <w:tcBorders>
              <w:top w:val="nil"/>
              <w:left w:val="nil"/>
              <w:bottom w:val="single" w:sz="4" w:space="0" w:color="auto"/>
              <w:right w:val="single" w:sz="4" w:space="0" w:color="auto"/>
            </w:tcBorders>
            <w:shd w:val="clear" w:color="auto" w:fill="auto"/>
            <w:noWrap/>
            <w:hideMark/>
          </w:tcPr>
          <w:p w14:paraId="2720F6B0" w14:textId="77777777" w:rsidR="00B149E5" w:rsidRPr="00BF4182" w:rsidRDefault="00B149E5" w:rsidP="00C226CB">
            <w:pPr>
              <w:jc w:val="right"/>
              <w:rPr>
                <w:sz w:val="20"/>
                <w:szCs w:val="20"/>
                <w:lang w:val="en-CA" w:eastAsia="en-CA"/>
              </w:rPr>
            </w:pPr>
            <w:r w:rsidRPr="00BF4182">
              <w:rPr>
                <w:sz w:val="20"/>
                <w:szCs w:val="20"/>
                <w:lang w:val="en-CA" w:eastAsia="en-CA"/>
              </w:rPr>
              <w:t>71,079</w:t>
            </w:r>
          </w:p>
        </w:tc>
        <w:tc>
          <w:tcPr>
            <w:tcW w:w="1417" w:type="dxa"/>
            <w:tcBorders>
              <w:top w:val="nil"/>
              <w:left w:val="nil"/>
              <w:bottom w:val="single" w:sz="4" w:space="0" w:color="auto"/>
              <w:right w:val="single" w:sz="4" w:space="0" w:color="auto"/>
            </w:tcBorders>
            <w:shd w:val="clear" w:color="auto" w:fill="auto"/>
            <w:noWrap/>
            <w:hideMark/>
          </w:tcPr>
          <w:p w14:paraId="36A4857F" w14:textId="77777777" w:rsidR="00B149E5" w:rsidRPr="00BF4182" w:rsidRDefault="00B149E5" w:rsidP="00C226CB">
            <w:pPr>
              <w:jc w:val="right"/>
              <w:rPr>
                <w:sz w:val="20"/>
                <w:szCs w:val="20"/>
                <w:lang w:val="en-CA" w:eastAsia="en-CA"/>
              </w:rPr>
            </w:pPr>
            <w:r w:rsidRPr="00BF4182">
              <w:rPr>
                <w:sz w:val="20"/>
                <w:szCs w:val="20"/>
                <w:lang w:val="en-CA" w:eastAsia="en-CA"/>
              </w:rPr>
              <w:t>98</w:t>
            </w:r>
          </w:p>
        </w:tc>
        <w:tc>
          <w:tcPr>
            <w:tcW w:w="1419" w:type="dxa"/>
            <w:tcBorders>
              <w:top w:val="nil"/>
              <w:left w:val="nil"/>
              <w:bottom w:val="single" w:sz="4" w:space="0" w:color="auto"/>
              <w:right w:val="single" w:sz="4" w:space="0" w:color="auto"/>
            </w:tcBorders>
            <w:shd w:val="clear" w:color="auto" w:fill="auto"/>
            <w:noWrap/>
            <w:hideMark/>
          </w:tcPr>
          <w:p w14:paraId="60A21E85" w14:textId="77777777" w:rsidR="00B149E5" w:rsidRPr="00BF4182" w:rsidRDefault="00B149E5" w:rsidP="00C226CB">
            <w:pPr>
              <w:jc w:val="right"/>
              <w:rPr>
                <w:sz w:val="20"/>
                <w:szCs w:val="20"/>
                <w:lang w:val="en-CA" w:eastAsia="en-CA"/>
              </w:rPr>
            </w:pPr>
            <w:r w:rsidRPr="00BF4182">
              <w:rPr>
                <w:sz w:val="20"/>
                <w:szCs w:val="20"/>
                <w:lang w:val="en-CA" w:eastAsia="en-CA"/>
              </w:rPr>
              <w:t>100</w:t>
            </w:r>
          </w:p>
        </w:tc>
      </w:tr>
      <w:tr w:rsidR="00B149E5" w:rsidRPr="00BF4182" w14:paraId="42DF9765" w14:textId="77777777" w:rsidTr="00721B4C">
        <w:trPr>
          <w:trHeight w:val="264"/>
        </w:trPr>
        <w:tc>
          <w:tcPr>
            <w:tcW w:w="2694" w:type="dxa"/>
            <w:tcBorders>
              <w:top w:val="nil"/>
              <w:left w:val="single" w:sz="4" w:space="0" w:color="auto"/>
              <w:bottom w:val="single" w:sz="4" w:space="0" w:color="auto"/>
              <w:right w:val="single" w:sz="4" w:space="0" w:color="auto"/>
            </w:tcBorders>
            <w:shd w:val="clear" w:color="auto" w:fill="auto"/>
            <w:noWrap/>
            <w:hideMark/>
          </w:tcPr>
          <w:p w14:paraId="46403903" w14:textId="77777777" w:rsidR="00B149E5" w:rsidRPr="00BF4182" w:rsidRDefault="00B149E5" w:rsidP="00C226CB">
            <w:pPr>
              <w:jc w:val="left"/>
              <w:rPr>
                <w:sz w:val="20"/>
                <w:szCs w:val="20"/>
                <w:lang w:val="en-CA" w:eastAsia="en-CA"/>
              </w:rPr>
            </w:pPr>
            <w:r w:rsidRPr="00BF4182">
              <w:rPr>
                <w:sz w:val="20"/>
                <w:szCs w:val="20"/>
                <w:lang w:val="en-CA" w:eastAsia="en-CA"/>
              </w:rPr>
              <w:t>Gabon</w:t>
            </w:r>
          </w:p>
        </w:tc>
        <w:tc>
          <w:tcPr>
            <w:tcW w:w="709" w:type="dxa"/>
            <w:tcBorders>
              <w:top w:val="nil"/>
              <w:left w:val="nil"/>
              <w:bottom w:val="single" w:sz="4" w:space="0" w:color="auto"/>
              <w:right w:val="single" w:sz="4" w:space="0" w:color="auto"/>
            </w:tcBorders>
            <w:shd w:val="clear" w:color="auto" w:fill="auto"/>
            <w:noWrap/>
            <w:hideMark/>
          </w:tcPr>
          <w:p w14:paraId="28D80321" w14:textId="77777777" w:rsidR="00B149E5" w:rsidRPr="00BF4182" w:rsidRDefault="00CB6D2F" w:rsidP="00C226CB">
            <w:pPr>
              <w:jc w:val="right"/>
              <w:rPr>
                <w:sz w:val="20"/>
                <w:szCs w:val="20"/>
                <w:lang w:val="en-CA" w:eastAsia="en-CA"/>
              </w:rPr>
            </w:pPr>
            <w:r w:rsidRPr="00BF4182">
              <w:rPr>
                <w:sz w:val="20"/>
                <w:szCs w:val="20"/>
                <w:lang w:val="en-CA" w:eastAsia="en-CA"/>
              </w:rPr>
              <w:t>0.0</w:t>
            </w:r>
          </w:p>
        </w:tc>
        <w:tc>
          <w:tcPr>
            <w:tcW w:w="1160" w:type="dxa"/>
            <w:tcBorders>
              <w:top w:val="nil"/>
              <w:left w:val="nil"/>
              <w:bottom w:val="single" w:sz="4" w:space="0" w:color="auto"/>
              <w:right w:val="single" w:sz="4" w:space="0" w:color="auto"/>
            </w:tcBorders>
            <w:shd w:val="clear" w:color="auto" w:fill="auto"/>
            <w:noWrap/>
            <w:hideMark/>
          </w:tcPr>
          <w:p w14:paraId="01FCD711" w14:textId="77777777" w:rsidR="00B149E5" w:rsidRPr="00BF4182" w:rsidRDefault="00B149E5" w:rsidP="00C226CB">
            <w:pPr>
              <w:jc w:val="left"/>
              <w:rPr>
                <w:sz w:val="20"/>
                <w:szCs w:val="20"/>
                <w:lang w:val="en-CA" w:eastAsia="en-CA"/>
              </w:rPr>
            </w:pPr>
            <w:r w:rsidRPr="00BF4182">
              <w:rPr>
                <w:sz w:val="20"/>
                <w:szCs w:val="20"/>
                <w:lang w:val="en-CA" w:eastAsia="en-CA"/>
              </w:rPr>
              <w:t> </w:t>
            </w:r>
          </w:p>
        </w:tc>
        <w:tc>
          <w:tcPr>
            <w:tcW w:w="1248" w:type="dxa"/>
            <w:tcBorders>
              <w:top w:val="nil"/>
              <w:left w:val="nil"/>
              <w:bottom w:val="single" w:sz="4" w:space="0" w:color="auto"/>
              <w:right w:val="single" w:sz="4" w:space="0" w:color="auto"/>
            </w:tcBorders>
            <w:shd w:val="clear" w:color="auto" w:fill="auto"/>
            <w:noWrap/>
            <w:hideMark/>
          </w:tcPr>
          <w:p w14:paraId="5BD364FE" w14:textId="77777777" w:rsidR="00B149E5" w:rsidRPr="00BF4182" w:rsidRDefault="00B149E5" w:rsidP="00C226CB">
            <w:pPr>
              <w:jc w:val="right"/>
              <w:rPr>
                <w:sz w:val="20"/>
                <w:szCs w:val="20"/>
                <w:lang w:val="en-CA" w:eastAsia="en-CA"/>
              </w:rPr>
            </w:pPr>
            <w:r w:rsidRPr="00BF4182">
              <w:rPr>
                <w:sz w:val="20"/>
                <w:szCs w:val="20"/>
                <w:lang w:val="en-CA" w:eastAsia="en-CA"/>
              </w:rPr>
              <w:t>10,000</w:t>
            </w:r>
          </w:p>
        </w:tc>
        <w:tc>
          <w:tcPr>
            <w:tcW w:w="1276" w:type="dxa"/>
            <w:tcBorders>
              <w:top w:val="nil"/>
              <w:left w:val="nil"/>
              <w:bottom w:val="single" w:sz="4" w:space="0" w:color="auto"/>
              <w:right w:val="single" w:sz="4" w:space="0" w:color="auto"/>
            </w:tcBorders>
            <w:shd w:val="clear" w:color="auto" w:fill="auto"/>
            <w:noWrap/>
            <w:hideMark/>
          </w:tcPr>
          <w:p w14:paraId="57D6387E" w14:textId="77777777" w:rsidR="00B149E5" w:rsidRPr="00BF4182" w:rsidRDefault="00B149E5" w:rsidP="00C226CB">
            <w:pPr>
              <w:jc w:val="right"/>
              <w:rPr>
                <w:sz w:val="20"/>
                <w:szCs w:val="20"/>
                <w:lang w:val="en-CA" w:eastAsia="en-CA"/>
              </w:rPr>
            </w:pPr>
            <w:r w:rsidRPr="00BF4182">
              <w:rPr>
                <w:sz w:val="20"/>
                <w:szCs w:val="20"/>
                <w:lang w:val="en-CA" w:eastAsia="en-CA"/>
              </w:rPr>
              <w:t>7,472</w:t>
            </w:r>
          </w:p>
        </w:tc>
        <w:tc>
          <w:tcPr>
            <w:tcW w:w="1417" w:type="dxa"/>
            <w:tcBorders>
              <w:top w:val="nil"/>
              <w:left w:val="nil"/>
              <w:bottom w:val="single" w:sz="4" w:space="0" w:color="auto"/>
              <w:right w:val="single" w:sz="4" w:space="0" w:color="auto"/>
            </w:tcBorders>
            <w:shd w:val="clear" w:color="auto" w:fill="auto"/>
            <w:noWrap/>
            <w:hideMark/>
          </w:tcPr>
          <w:p w14:paraId="504230E9" w14:textId="77777777" w:rsidR="00B149E5" w:rsidRPr="00BF4182" w:rsidRDefault="00B149E5" w:rsidP="00C226CB">
            <w:pPr>
              <w:jc w:val="right"/>
              <w:rPr>
                <w:sz w:val="20"/>
                <w:szCs w:val="20"/>
                <w:lang w:val="en-CA" w:eastAsia="en-CA"/>
              </w:rPr>
            </w:pPr>
            <w:r w:rsidRPr="00BF4182">
              <w:rPr>
                <w:sz w:val="20"/>
                <w:szCs w:val="20"/>
                <w:lang w:val="en-CA" w:eastAsia="en-CA"/>
              </w:rPr>
              <w:t>75</w:t>
            </w:r>
          </w:p>
        </w:tc>
        <w:tc>
          <w:tcPr>
            <w:tcW w:w="1419" w:type="dxa"/>
            <w:tcBorders>
              <w:top w:val="nil"/>
              <w:left w:val="nil"/>
              <w:bottom w:val="single" w:sz="4" w:space="0" w:color="auto"/>
              <w:right w:val="single" w:sz="4" w:space="0" w:color="auto"/>
            </w:tcBorders>
            <w:shd w:val="clear" w:color="auto" w:fill="auto"/>
            <w:noWrap/>
            <w:hideMark/>
          </w:tcPr>
          <w:p w14:paraId="165B2D25" w14:textId="77777777" w:rsidR="00B149E5" w:rsidRPr="00BF4182" w:rsidRDefault="00B149E5" w:rsidP="00C226CB">
            <w:pPr>
              <w:jc w:val="left"/>
              <w:rPr>
                <w:sz w:val="20"/>
                <w:szCs w:val="20"/>
                <w:lang w:val="en-CA" w:eastAsia="en-CA"/>
              </w:rPr>
            </w:pPr>
            <w:r w:rsidRPr="00BF4182">
              <w:rPr>
                <w:sz w:val="20"/>
                <w:szCs w:val="20"/>
                <w:lang w:val="en-CA" w:eastAsia="en-CA"/>
              </w:rPr>
              <w:t> </w:t>
            </w:r>
          </w:p>
        </w:tc>
      </w:tr>
      <w:tr w:rsidR="00B149E5" w:rsidRPr="00BF4182" w14:paraId="2E499865" w14:textId="77777777" w:rsidTr="00721B4C">
        <w:trPr>
          <w:trHeight w:val="264"/>
        </w:trPr>
        <w:tc>
          <w:tcPr>
            <w:tcW w:w="2694" w:type="dxa"/>
            <w:tcBorders>
              <w:top w:val="nil"/>
              <w:left w:val="single" w:sz="4" w:space="0" w:color="auto"/>
              <w:bottom w:val="single" w:sz="4" w:space="0" w:color="auto"/>
              <w:right w:val="single" w:sz="4" w:space="0" w:color="auto"/>
            </w:tcBorders>
            <w:shd w:val="clear" w:color="auto" w:fill="auto"/>
            <w:noWrap/>
            <w:hideMark/>
          </w:tcPr>
          <w:p w14:paraId="16BFC4F3" w14:textId="77777777" w:rsidR="00B149E5" w:rsidRPr="00BF4182" w:rsidRDefault="00B149E5" w:rsidP="00C226CB">
            <w:pPr>
              <w:jc w:val="left"/>
              <w:rPr>
                <w:sz w:val="20"/>
                <w:szCs w:val="20"/>
                <w:lang w:val="en-CA" w:eastAsia="en-CA"/>
              </w:rPr>
            </w:pPr>
            <w:r w:rsidRPr="00BF4182">
              <w:rPr>
                <w:sz w:val="20"/>
                <w:szCs w:val="20"/>
                <w:lang w:val="en-CA" w:eastAsia="en-CA"/>
              </w:rPr>
              <w:t>Gambia (the)</w:t>
            </w:r>
          </w:p>
        </w:tc>
        <w:tc>
          <w:tcPr>
            <w:tcW w:w="709" w:type="dxa"/>
            <w:tcBorders>
              <w:top w:val="nil"/>
              <w:left w:val="nil"/>
              <w:bottom w:val="single" w:sz="4" w:space="0" w:color="auto"/>
              <w:right w:val="single" w:sz="4" w:space="0" w:color="auto"/>
            </w:tcBorders>
            <w:shd w:val="clear" w:color="auto" w:fill="auto"/>
            <w:noWrap/>
            <w:hideMark/>
          </w:tcPr>
          <w:p w14:paraId="55F36E26" w14:textId="77777777" w:rsidR="00B149E5" w:rsidRPr="00BF4182" w:rsidRDefault="00B149E5" w:rsidP="00C226CB">
            <w:pPr>
              <w:jc w:val="right"/>
              <w:rPr>
                <w:sz w:val="20"/>
                <w:szCs w:val="20"/>
                <w:lang w:val="en-CA" w:eastAsia="en-CA"/>
              </w:rPr>
            </w:pPr>
            <w:r w:rsidRPr="00BF4182">
              <w:rPr>
                <w:sz w:val="20"/>
                <w:szCs w:val="20"/>
                <w:lang w:val="en-CA" w:eastAsia="en-CA"/>
              </w:rPr>
              <w:t>0.2</w:t>
            </w:r>
          </w:p>
        </w:tc>
        <w:tc>
          <w:tcPr>
            <w:tcW w:w="1160" w:type="dxa"/>
            <w:tcBorders>
              <w:top w:val="nil"/>
              <w:left w:val="nil"/>
              <w:bottom w:val="single" w:sz="4" w:space="0" w:color="auto"/>
              <w:right w:val="single" w:sz="4" w:space="0" w:color="auto"/>
            </w:tcBorders>
            <w:shd w:val="clear" w:color="auto" w:fill="auto"/>
            <w:noWrap/>
            <w:hideMark/>
          </w:tcPr>
          <w:p w14:paraId="76D599C5" w14:textId="77777777" w:rsidR="00B149E5" w:rsidRPr="00BF4182" w:rsidRDefault="00B149E5" w:rsidP="00C226CB">
            <w:pPr>
              <w:jc w:val="left"/>
              <w:rPr>
                <w:sz w:val="20"/>
                <w:szCs w:val="20"/>
                <w:lang w:val="en-CA" w:eastAsia="en-CA"/>
              </w:rPr>
            </w:pPr>
            <w:r w:rsidRPr="00BF4182">
              <w:rPr>
                <w:sz w:val="20"/>
                <w:szCs w:val="20"/>
                <w:lang w:val="en-CA" w:eastAsia="en-CA"/>
              </w:rPr>
              <w:t> </w:t>
            </w:r>
          </w:p>
        </w:tc>
        <w:tc>
          <w:tcPr>
            <w:tcW w:w="1248" w:type="dxa"/>
            <w:tcBorders>
              <w:top w:val="nil"/>
              <w:left w:val="nil"/>
              <w:bottom w:val="single" w:sz="4" w:space="0" w:color="auto"/>
              <w:right w:val="single" w:sz="4" w:space="0" w:color="auto"/>
            </w:tcBorders>
            <w:shd w:val="clear" w:color="auto" w:fill="auto"/>
            <w:noWrap/>
            <w:hideMark/>
          </w:tcPr>
          <w:p w14:paraId="7B78FEF8" w14:textId="77777777" w:rsidR="00B149E5" w:rsidRPr="00BF4182" w:rsidRDefault="00B149E5" w:rsidP="00C226CB">
            <w:pPr>
              <w:jc w:val="right"/>
              <w:rPr>
                <w:sz w:val="20"/>
                <w:szCs w:val="20"/>
                <w:lang w:val="en-CA" w:eastAsia="en-CA"/>
              </w:rPr>
            </w:pPr>
            <w:r w:rsidRPr="00BF4182">
              <w:rPr>
                <w:sz w:val="20"/>
                <w:szCs w:val="20"/>
                <w:lang w:val="en-CA" w:eastAsia="en-CA"/>
              </w:rPr>
              <w:t>5,001</w:t>
            </w:r>
          </w:p>
        </w:tc>
        <w:tc>
          <w:tcPr>
            <w:tcW w:w="1276" w:type="dxa"/>
            <w:tcBorders>
              <w:top w:val="nil"/>
              <w:left w:val="nil"/>
              <w:bottom w:val="single" w:sz="4" w:space="0" w:color="auto"/>
              <w:right w:val="single" w:sz="4" w:space="0" w:color="auto"/>
            </w:tcBorders>
            <w:shd w:val="clear" w:color="auto" w:fill="auto"/>
            <w:noWrap/>
            <w:hideMark/>
          </w:tcPr>
          <w:p w14:paraId="6BDA5937" w14:textId="77777777" w:rsidR="00B149E5" w:rsidRPr="00BF4182" w:rsidRDefault="00B149E5" w:rsidP="00C226CB">
            <w:pPr>
              <w:jc w:val="right"/>
              <w:rPr>
                <w:sz w:val="20"/>
                <w:szCs w:val="20"/>
                <w:lang w:val="en-CA" w:eastAsia="en-CA"/>
              </w:rPr>
            </w:pPr>
            <w:r w:rsidRPr="00BF4182">
              <w:rPr>
                <w:sz w:val="20"/>
                <w:szCs w:val="20"/>
                <w:lang w:val="en-CA" w:eastAsia="en-CA"/>
              </w:rPr>
              <w:t>2,293</w:t>
            </w:r>
          </w:p>
        </w:tc>
        <w:tc>
          <w:tcPr>
            <w:tcW w:w="1417" w:type="dxa"/>
            <w:tcBorders>
              <w:top w:val="nil"/>
              <w:left w:val="nil"/>
              <w:bottom w:val="single" w:sz="4" w:space="0" w:color="auto"/>
              <w:right w:val="single" w:sz="4" w:space="0" w:color="auto"/>
            </w:tcBorders>
            <w:shd w:val="clear" w:color="auto" w:fill="auto"/>
            <w:noWrap/>
            <w:hideMark/>
          </w:tcPr>
          <w:p w14:paraId="329D8D31" w14:textId="77777777" w:rsidR="00B149E5" w:rsidRPr="00BF4182" w:rsidRDefault="00B149E5" w:rsidP="00C226CB">
            <w:pPr>
              <w:jc w:val="right"/>
              <w:rPr>
                <w:sz w:val="20"/>
                <w:szCs w:val="20"/>
                <w:lang w:val="en-CA" w:eastAsia="en-CA"/>
              </w:rPr>
            </w:pPr>
            <w:r w:rsidRPr="00BF4182">
              <w:rPr>
                <w:sz w:val="20"/>
                <w:szCs w:val="20"/>
                <w:lang w:val="en-CA" w:eastAsia="en-CA"/>
              </w:rPr>
              <w:t>46</w:t>
            </w:r>
          </w:p>
        </w:tc>
        <w:tc>
          <w:tcPr>
            <w:tcW w:w="1419" w:type="dxa"/>
            <w:tcBorders>
              <w:top w:val="nil"/>
              <w:left w:val="nil"/>
              <w:bottom w:val="single" w:sz="4" w:space="0" w:color="auto"/>
              <w:right w:val="single" w:sz="4" w:space="0" w:color="auto"/>
            </w:tcBorders>
            <w:shd w:val="clear" w:color="auto" w:fill="auto"/>
            <w:noWrap/>
            <w:hideMark/>
          </w:tcPr>
          <w:p w14:paraId="613E4E2A" w14:textId="77777777" w:rsidR="00B149E5" w:rsidRPr="00BF4182" w:rsidRDefault="00B149E5" w:rsidP="00C226CB">
            <w:pPr>
              <w:jc w:val="left"/>
              <w:rPr>
                <w:sz w:val="20"/>
                <w:szCs w:val="20"/>
                <w:lang w:val="en-CA" w:eastAsia="en-CA"/>
              </w:rPr>
            </w:pPr>
            <w:r w:rsidRPr="00BF4182">
              <w:rPr>
                <w:sz w:val="20"/>
                <w:szCs w:val="20"/>
                <w:lang w:val="en-CA" w:eastAsia="en-CA"/>
              </w:rPr>
              <w:t> </w:t>
            </w:r>
          </w:p>
        </w:tc>
      </w:tr>
      <w:tr w:rsidR="00CB6D2F" w:rsidRPr="00BF4182" w14:paraId="12B2421A" w14:textId="77777777" w:rsidTr="00721B4C">
        <w:trPr>
          <w:trHeight w:val="264"/>
        </w:trPr>
        <w:tc>
          <w:tcPr>
            <w:tcW w:w="2694" w:type="dxa"/>
            <w:tcBorders>
              <w:top w:val="nil"/>
              <w:left w:val="single" w:sz="4" w:space="0" w:color="auto"/>
              <w:bottom w:val="single" w:sz="4" w:space="0" w:color="auto"/>
              <w:right w:val="single" w:sz="4" w:space="0" w:color="auto"/>
            </w:tcBorders>
            <w:shd w:val="clear" w:color="auto" w:fill="auto"/>
            <w:noWrap/>
            <w:hideMark/>
          </w:tcPr>
          <w:p w14:paraId="58682D30" w14:textId="77777777" w:rsidR="00CB6D2F" w:rsidRPr="00BF4182" w:rsidRDefault="00CB6D2F" w:rsidP="00C226CB">
            <w:pPr>
              <w:jc w:val="left"/>
              <w:rPr>
                <w:sz w:val="20"/>
                <w:szCs w:val="20"/>
                <w:lang w:val="en-CA" w:eastAsia="en-CA"/>
              </w:rPr>
            </w:pPr>
            <w:r w:rsidRPr="00BF4182">
              <w:rPr>
                <w:sz w:val="20"/>
                <w:szCs w:val="20"/>
                <w:lang w:val="en-CA" w:eastAsia="en-CA"/>
              </w:rPr>
              <w:t>Georgia</w:t>
            </w:r>
          </w:p>
        </w:tc>
        <w:tc>
          <w:tcPr>
            <w:tcW w:w="709" w:type="dxa"/>
            <w:tcBorders>
              <w:top w:val="nil"/>
              <w:left w:val="nil"/>
              <w:bottom w:val="single" w:sz="4" w:space="0" w:color="auto"/>
              <w:right w:val="single" w:sz="4" w:space="0" w:color="auto"/>
            </w:tcBorders>
            <w:shd w:val="clear" w:color="auto" w:fill="auto"/>
            <w:noWrap/>
            <w:hideMark/>
          </w:tcPr>
          <w:p w14:paraId="2F9A63C1" w14:textId="77777777" w:rsidR="00CB6D2F" w:rsidRPr="00BF4182" w:rsidRDefault="00CB6D2F" w:rsidP="00C226CB">
            <w:pPr>
              <w:jc w:val="right"/>
            </w:pPr>
            <w:r w:rsidRPr="00BF4182">
              <w:rPr>
                <w:sz w:val="20"/>
                <w:szCs w:val="20"/>
                <w:lang w:val="en-CA" w:eastAsia="en-CA"/>
              </w:rPr>
              <w:t>0.0</w:t>
            </w:r>
          </w:p>
        </w:tc>
        <w:tc>
          <w:tcPr>
            <w:tcW w:w="1160" w:type="dxa"/>
            <w:tcBorders>
              <w:top w:val="nil"/>
              <w:left w:val="nil"/>
              <w:bottom w:val="single" w:sz="4" w:space="0" w:color="auto"/>
              <w:right w:val="single" w:sz="4" w:space="0" w:color="auto"/>
            </w:tcBorders>
            <w:shd w:val="clear" w:color="auto" w:fill="auto"/>
            <w:noWrap/>
            <w:hideMark/>
          </w:tcPr>
          <w:p w14:paraId="50F1AA5F" w14:textId="77777777" w:rsidR="00CB6D2F" w:rsidRPr="00BF4182" w:rsidRDefault="00CB6D2F" w:rsidP="00C226CB">
            <w:pPr>
              <w:jc w:val="left"/>
              <w:rPr>
                <w:sz w:val="20"/>
                <w:szCs w:val="20"/>
                <w:lang w:val="en-CA" w:eastAsia="en-CA"/>
              </w:rPr>
            </w:pPr>
            <w:r w:rsidRPr="00BF4182">
              <w:rPr>
                <w:sz w:val="20"/>
                <w:szCs w:val="20"/>
                <w:lang w:val="en-CA" w:eastAsia="en-CA"/>
              </w:rPr>
              <w:t> </w:t>
            </w:r>
          </w:p>
        </w:tc>
        <w:tc>
          <w:tcPr>
            <w:tcW w:w="1248" w:type="dxa"/>
            <w:tcBorders>
              <w:top w:val="nil"/>
              <w:left w:val="nil"/>
              <w:bottom w:val="single" w:sz="4" w:space="0" w:color="auto"/>
              <w:right w:val="single" w:sz="4" w:space="0" w:color="auto"/>
            </w:tcBorders>
            <w:shd w:val="clear" w:color="auto" w:fill="auto"/>
            <w:noWrap/>
            <w:hideMark/>
          </w:tcPr>
          <w:p w14:paraId="6221CE62" w14:textId="77777777" w:rsidR="00CB6D2F" w:rsidRPr="00BF4182" w:rsidRDefault="00CB6D2F" w:rsidP="00C226CB">
            <w:pPr>
              <w:jc w:val="right"/>
              <w:rPr>
                <w:sz w:val="20"/>
                <w:szCs w:val="20"/>
                <w:lang w:val="en-CA" w:eastAsia="en-CA"/>
              </w:rPr>
            </w:pPr>
            <w:r w:rsidRPr="00BF4182">
              <w:rPr>
                <w:sz w:val="20"/>
                <w:szCs w:val="20"/>
                <w:lang w:val="en-CA" w:eastAsia="en-CA"/>
              </w:rPr>
              <w:t>20,000</w:t>
            </w:r>
          </w:p>
        </w:tc>
        <w:tc>
          <w:tcPr>
            <w:tcW w:w="1276" w:type="dxa"/>
            <w:tcBorders>
              <w:top w:val="nil"/>
              <w:left w:val="nil"/>
              <w:bottom w:val="single" w:sz="4" w:space="0" w:color="auto"/>
              <w:right w:val="single" w:sz="4" w:space="0" w:color="auto"/>
            </w:tcBorders>
            <w:shd w:val="clear" w:color="auto" w:fill="auto"/>
            <w:noWrap/>
            <w:hideMark/>
          </w:tcPr>
          <w:p w14:paraId="45F77791" w14:textId="77777777" w:rsidR="00CB6D2F" w:rsidRPr="00BF4182" w:rsidRDefault="00CB6D2F" w:rsidP="00C226CB">
            <w:pPr>
              <w:jc w:val="right"/>
              <w:rPr>
                <w:sz w:val="20"/>
                <w:szCs w:val="20"/>
                <w:lang w:val="en-CA" w:eastAsia="en-CA"/>
              </w:rPr>
            </w:pPr>
            <w:r w:rsidRPr="00BF4182">
              <w:rPr>
                <w:sz w:val="20"/>
                <w:szCs w:val="20"/>
                <w:lang w:val="en-CA" w:eastAsia="en-CA"/>
              </w:rPr>
              <w:t>16,000</w:t>
            </w:r>
          </w:p>
        </w:tc>
        <w:tc>
          <w:tcPr>
            <w:tcW w:w="1417" w:type="dxa"/>
            <w:tcBorders>
              <w:top w:val="nil"/>
              <w:left w:val="nil"/>
              <w:bottom w:val="single" w:sz="4" w:space="0" w:color="auto"/>
              <w:right w:val="single" w:sz="4" w:space="0" w:color="auto"/>
            </w:tcBorders>
            <w:shd w:val="clear" w:color="auto" w:fill="auto"/>
            <w:noWrap/>
            <w:hideMark/>
          </w:tcPr>
          <w:p w14:paraId="41B2DA14" w14:textId="77777777" w:rsidR="00CB6D2F" w:rsidRPr="00BF4182" w:rsidRDefault="00CB6D2F" w:rsidP="00C226CB">
            <w:pPr>
              <w:jc w:val="right"/>
              <w:rPr>
                <w:sz w:val="20"/>
                <w:szCs w:val="20"/>
                <w:lang w:val="en-CA" w:eastAsia="en-CA"/>
              </w:rPr>
            </w:pPr>
            <w:r w:rsidRPr="00BF4182">
              <w:rPr>
                <w:sz w:val="20"/>
                <w:szCs w:val="20"/>
                <w:lang w:val="en-CA" w:eastAsia="en-CA"/>
              </w:rPr>
              <w:t>80</w:t>
            </w:r>
          </w:p>
        </w:tc>
        <w:tc>
          <w:tcPr>
            <w:tcW w:w="1419" w:type="dxa"/>
            <w:tcBorders>
              <w:top w:val="nil"/>
              <w:left w:val="nil"/>
              <w:bottom w:val="single" w:sz="4" w:space="0" w:color="auto"/>
              <w:right w:val="single" w:sz="4" w:space="0" w:color="auto"/>
            </w:tcBorders>
            <w:shd w:val="clear" w:color="auto" w:fill="auto"/>
            <w:noWrap/>
            <w:hideMark/>
          </w:tcPr>
          <w:p w14:paraId="05651A65" w14:textId="77777777" w:rsidR="00CB6D2F" w:rsidRPr="00BF4182" w:rsidRDefault="00CB6D2F" w:rsidP="00C226CB">
            <w:pPr>
              <w:jc w:val="right"/>
              <w:rPr>
                <w:sz w:val="20"/>
                <w:szCs w:val="20"/>
                <w:lang w:val="en-CA" w:eastAsia="en-CA"/>
              </w:rPr>
            </w:pPr>
            <w:r w:rsidRPr="00BF4182">
              <w:rPr>
                <w:sz w:val="20"/>
                <w:szCs w:val="20"/>
                <w:lang w:val="en-CA" w:eastAsia="en-CA"/>
              </w:rPr>
              <w:t>100</w:t>
            </w:r>
          </w:p>
        </w:tc>
      </w:tr>
      <w:tr w:rsidR="00B149E5" w:rsidRPr="00BF4182" w14:paraId="51C21C83" w14:textId="77777777" w:rsidTr="00721B4C">
        <w:trPr>
          <w:trHeight w:val="264"/>
        </w:trPr>
        <w:tc>
          <w:tcPr>
            <w:tcW w:w="2694" w:type="dxa"/>
            <w:tcBorders>
              <w:top w:val="nil"/>
              <w:left w:val="single" w:sz="4" w:space="0" w:color="auto"/>
              <w:bottom w:val="single" w:sz="4" w:space="0" w:color="auto"/>
              <w:right w:val="single" w:sz="4" w:space="0" w:color="auto"/>
            </w:tcBorders>
            <w:shd w:val="clear" w:color="auto" w:fill="auto"/>
            <w:noWrap/>
            <w:hideMark/>
          </w:tcPr>
          <w:p w14:paraId="6D998170" w14:textId="77777777" w:rsidR="00B149E5" w:rsidRPr="00BF4182" w:rsidRDefault="00B149E5" w:rsidP="00C226CB">
            <w:pPr>
              <w:jc w:val="left"/>
              <w:rPr>
                <w:sz w:val="20"/>
                <w:szCs w:val="20"/>
                <w:lang w:val="en-CA" w:eastAsia="en-CA"/>
              </w:rPr>
            </w:pPr>
            <w:r w:rsidRPr="00BF4182">
              <w:rPr>
                <w:sz w:val="20"/>
                <w:szCs w:val="20"/>
                <w:lang w:val="en-CA" w:eastAsia="en-CA"/>
              </w:rPr>
              <w:t>Grenada</w:t>
            </w:r>
          </w:p>
        </w:tc>
        <w:tc>
          <w:tcPr>
            <w:tcW w:w="709" w:type="dxa"/>
            <w:tcBorders>
              <w:top w:val="nil"/>
              <w:left w:val="nil"/>
              <w:bottom w:val="single" w:sz="4" w:space="0" w:color="auto"/>
              <w:right w:val="single" w:sz="4" w:space="0" w:color="auto"/>
            </w:tcBorders>
            <w:shd w:val="clear" w:color="auto" w:fill="auto"/>
            <w:noWrap/>
            <w:hideMark/>
          </w:tcPr>
          <w:p w14:paraId="35078F0A" w14:textId="77777777" w:rsidR="00B149E5" w:rsidRPr="00BF4182" w:rsidRDefault="00B149E5" w:rsidP="00C226CB">
            <w:pPr>
              <w:jc w:val="right"/>
              <w:rPr>
                <w:sz w:val="20"/>
                <w:szCs w:val="20"/>
                <w:lang w:val="en-CA" w:eastAsia="en-CA"/>
              </w:rPr>
            </w:pPr>
            <w:r w:rsidRPr="00BF4182">
              <w:rPr>
                <w:sz w:val="20"/>
                <w:szCs w:val="20"/>
                <w:lang w:val="en-CA" w:eastAsia="en-CA"/>
              </w:rPr>
              <w:t>0.1</w:t>
            </w:r>
          </w:p>
        </w:tc>
        <w:tc>
          <w:tcPr>
            <w:tcW w:w="1160" w:type="dxa"/>
            <w:tcBorders>
              <w:top w:val="nil"/>
              <w:left w:val="nil"/>
              <w:bottom w:val="single" w:sz="4" w:space="0" w:color="auto"/>
              <w:right w:val="single" w:sz="4" w:space="0" w:color="auto"/>
            </w:tcBorders>
            <w:shd w:val="clear" w:color="auto" w:fill="auto"/>
            <w:noWrap/>
            <w:hideMark/>
          </w:tcPr>
          <w:p w14:paraId="7E073517" w14:textId="77777777" w:rsidR="00B149E5" w:rsidRPr="00BF4182" w:rsidRDefault="00B149E5" w:rsidP="00C226CB">
            <w:pPr>
              <w:jc w:val="left"/>
              <w:rPr>
                <w:sz w:val="20"/>
                <w:szCs w:val="20"/>
                <w:lang w:val="en-CA" w:eastAsia="en-CA"/>
              </w:rPr>
            </w:pPr>
            <w:r w:rsidRPr="00BF4182">
              <w:rPr>
                <w:sz w:val="20"/>
                <w:szCs w:val="20"/>
                <w:lang w:val="en-CA" w:eastAsia="en-CA"/>
              </w:rPr>
              <w:t> </w:t>
            </w:r>
          </w:p>
        </w:tc>
        <w:tc>
          <w:tcPr>
            <w:tcW w:w="1248" w:type="dxa"/>
            <w:tcBorders>
              <w:top w:val="nil"/>
              <w:left w:val="nil"/>
              <w:bottom w:val="single" w:sz="4" w:space="0" w:color="auto"/>
              <w:right w:val="single" w:sz="4" w:space="0" w:color="auto"/>
            </w:tcBorders>
            <w:shd w:val="clear" w:color="auto" w:fill="auto"/>
            <w:noWrap/>
            <w:hideMark/>
          </w:tcPr>
          <w:p w14:paraId="758CB7FA" w14:textId="77777777" w:rsidR="00B149E5" w:rsidRPr="00BF4182" w:rsidRDefault="00B149E5" w:rsidP="00C226CB">
            <w:pPr>
              <w:jc w:val="right"/>
              <w:rPr>
                <w:sz w:val="20"/>
                <w:szCs w:val="20"/>
                <w:lang w:val="en-CA" w:eastAsia="en-CA"/>
              </w:rPr>
            </w:pPr>
            <w:r w:rsidRPr="00BF4182">
              <w:rPr>
                <w:sz w:val="20"/>
                <w:szCs w:val="20"/>
                <w:lang w:val="en-CA" w:eastAsia="en-CA"/>
              </w:rPr>
              <w:t>10,000</w:t>
            </w:r>
          </w:p>
        </w:tc>
        <w:tc>
          <w:tcPr>
            <w:tcW w:w="1276" w:type="dxa"/>
            <w:tcBorders>
              <w:top w:val="nil"/>
              <w:left w:val="nil"/>
              <w:bottom w:val="single" w:sz="4" w:space="0" w:color="auto"/>
              <w:right w:val="single" w:sz="4" w:space="0" w:color="auto"/>
            </w:tcBorders>
            <w:shd w:val="clear" w:color="auto" w:fill="auto"/>
            <w:noWrap/>
            <w:hideMark/>
          </w:tcPr>
          <w:p w14:paraId="327ADF24" w14:textId="77777777" w:rsidR="00B149E5" w:rsidRPr="00BF4182" w:rsidRDefault="00B149E5" w:rsidP="00C226CB">
            <w:pPr>
              <w:jc w:val="right"/>
              <w:rPr>
                <w:sz w:val="20"/>
                <w:szCs w:val="20"/>
                <w:lang w:val="en-CA" w:eastAsia="en-CA"/>
              </w:rPr>
            </w:pPr>
            <w:r w:rsidRPr="00BF4182">
              <w:rPr>
                <w:sz w:val="20"/>
                <w:szCs w:val="20"/>
                <w:lang w:val="en-CA" w:eastAsia="en-CA"/>
              </w:rPr>
              <w:t>38,144</w:t>
            </w:r>
          </w:p>
        </w:tc>
        <w:tc>
          <w:tcPr>
            <w:tcW w:w="1417" w:type="dxa"/>
            <w:tcBorders>
              <w:top w:val="nil"/>
              <w:left w:val="nil"/>
              <w:bottom w:val="single" w:sz="4" w:space="0" w:color="auto"/>
              <w:right w:val="single" w:sz="4" w:space="0" w:color="auto"/>
            </w:tcBorders>
            <w:shd w:val="clear" w:color="auto" w:fill="auto"/>
            <w:noWrap/>
            <w:hideMark/>
          </w:tcPr>
          <w:p w14:paraId="2ECF4285" w14:textId="77777777" w:rsidR="00B149E5" w:rsidRPr="00BF4182" w:rsidRDefault="00B149E5" w:rsidP="00C226CB">
            <w:pPr>
              <w:jc w:val="right"/>
              <w:rPr>
                <w:sz w:val="20"/>
                <w:szCs w:val="20"/>
                <w:lang w:val="en-CA" w:eastAsia="en-CA"/>
              </w:rPr>
            </w:pPr>
            <w:r w:rsidRPr="00BF4182">
              <w:rPr>
                <w:sz w:val="20"/>
                <w:szCs w:val="20"/>
                <w:lang w:val="en-CA" w:eastAsia="en-CA"/>
              </w:rPr>
              <w:t>381</w:t>
            </w:r>
          </w:p>
        </w:tc>
        <w:tc>
          <w:tcPr>
            <w:tcW w:w="1419" w:type="dxa"/>
            <w:tcBorders>
              <w:top w:val="nil"/>
              <w:left w:val="nil"/>
              <w:bottom w:val="single" w:sz="4" w:space="0" w:color="auto"/>
              <w:right w:val="single" w:sz="4" w:space="0" w:color="auto"/>
            </w:tcBorders>
            <w:shd w:val="clear" w:color="auto" w:fill="auto"/>
            <w:noWrap/>
            <w:hideMark/>
          </w:tcPr>
          <w:p w14:paraId="6037A502" w14:textId="77777777" w:rsidR="00B149E5" w:rsidRPr="00BF4182" w:rsidRDefault="00B149E5" w:rsidP="00C226CB">
            <w:pPr>
              <w:jc w:val="left"/>
              <w:rPr>
                <w:sz w:val="20"/>
                <w:szCs w:val="20"/>
                <w:lang w:val="en-CA" w:eastAsia="en-CA"/>
              </w:rPr>
            </w:pPr>
            <w:r w:rsidRPr="00BF4182">
              <w:rPr>
                <w:sz w:val="20"/>
                <w:szCs w:val="20"/>
                <w:lang w:val="en-CA" w:eastAsia="en-CA"/>
              </w:rPr>
              <w:t> </w:t>
            </w:r>
          </w:p>
        </w:tc>
      </w:tr>
      <w:tr w:rsidR="00CB6D2F" w:rsidRPr="00BF4182" w14:paraId="255A2D46" w14:textId="77777777" w:rsidTr="00721B4C">
        <w:trPr>
          <w:trHeight w:val="264"/>
        </w:trPr>
        <w:tc>
          <w:tcPr>
            <w:tcW w:w="2694" w:type="dxa"/>
            <w:tcBorders>
              <w:top w:val="nil"/>
              <w:left w:val="single" w:sz="4" w:space="0" w:color="auto"/>
              <w:bottom w:val="single" w:sz="4" w:space="0" w:color="auto"/>
              <w:right w:val="single" w:sz="4" w:space="0" w:color="auto"/>
            </w:tcBorders>
            <w:shd w:val="clear" w:color="auto" w:fill="auto"/>
            <w:noWrap/>
            <w:hideMark/>
          </w:tcPr>
          <w:p w14:paraId="1ECC9ED1" w14:textId="77777777" w:rsidR="00CB6D2F" w:rsidRPr="00BF4182" w:rsidRDefault="00CB6D2F" w:rsidP="00C226CB">
            <w:pPr>
              <w:jc w:val="left"/>
              <w:rPr>
                <w:sz w:val="20"/>
                <w:szCs w:val="20"/>
                <w:lang w:val="en-CA" w:eastAsia="en-CA"/>
              </w:rPr>
            </w:pPr>
            <w:r w:rsidRPr="00BF4182">
              <w:rPr>
                <w:sz w:val="20"/>
                <w:szCs w:val="20"/>
                <w:lang w:val="en-CA" w:eastAsia="en-CA"/>
              </w:rPr>
              <w:t>Guatemala</w:t>
            </w:r>
          </w:p>
        </w:tc>
        <w:tc>
          <w:tcPr>
            <w:tcW w:w="709" w:type="dxa"/>
            <w:tcBorders>
              <w:top w:val="nil"/>
              <w:left w:val="nil"/>
              <w:bottom w:val="single" w:sz="4" w:space="0" w:color="auto"/>
              <w:right w:val="single" w:sz="4" w:space="0" w:color="auto"/>
            </w:tcBorders>
            <w:shd w:val="clear" w:color="auto" w:fill="auto"/>
            <w:noWrap/>
            <w:hideMark/>
          </w:tcPr>
          <w:p w14:paraId="2AF56782" w14:textId="77777777" w:rsidR="00CB6D2F" w:rsidRPr="00BF4182" w:rsidRDefault="00CB6D2F" w:rsidP="00C226CB">
            <w:pPr>
              <w:jc w:val="right"/>
            </w:pPr>
            <w:r w:rsidRPr="00BF4182">
              <w:rPr>
                <w:sz w:val="20"/>
                <w:szCs w:val="20"/>
                <w:lang w:val="en-CA" w:eastAsia="en-CA"/>
              </w:rPr>
              <w:t>0.0</w:t>
            </w:r>
          </w:p>
        </w:tc>
        <w:tc>
          <w:tcPr>
            <w:tcW w:w="1160" w:type="dxa"/>
            <w:tcBorders>
              <w:top w:val="nil"/>
              <w:left w:val="nil"/>
              <w:bottom w:val="single" w:sz="4" w:space="0" w:color="auto"/>
              <w:right w:val="single" w:sz="4" w:space="0" w:color="auto"/>
            </w:tcBorders>
            <w:shd w:val="clear" w:color="auto" w:fill="auto"/>
            <w:noWrap/>
            <w:hideMark/>
          </w:tcPr>
          <w:p w14:paraId="2390A6D1" w14:textId="77777777" w:rsidR="00CB6D2F" w:rsidRPr="00BF4182" w:rsidRDefault="00CB6D2F" w:rsidP="00C226CB">
            <w:pPr>
              <w:jc w:val="left"/>
              <w:rPr>
                <w:sz w:val="20"/>
                <w:szCs w:val="20"/>
                <w:lang w:val="en-CA" w:eastAsia="en-CA"/>
              </w:rPr>
            </w:pPr>
            <w:r w:rsidRPr="00BF4182">
              <w:rPr>
                <w:sz w:val="20"/>
                <w:szCs w:val="20"/>
                <w:lang w:val="en-CA" w:eastAsia="en-CA"/>
              </w:rPr>
              <w:t> </w:t>
            </w:r>
          </w:p>
        </w:tc>
        <w:tc>
          <w:tcPr>
            <w:tcW w:w="1248" w:type="dxa"/>
            <w:tcBorders>
              <w:top w:val="nil"/>
              <w:left w:val="nil"/>
              <w:bottom w:val="single" w:sz="4" w:space="0" w:color="auto"/>
              <w:right w:val="single" w:sz="4" w:space="0" w:color="auto"/>
            </w:tcBorders>
            <w:shd w:val="clear" w:color="auto" w:fill="auto"/>
            <w:noWrap/>
            <w:hideMark/>
          </w:tcPr>
          <w:p w14:paraId="7F5C696D" w14:textId="77777777" w:rsidR="00CB6D2F" w:rsidRPr="00BF4182" w:rsidRDefault="00CB6D2F" w:rsidP="00C226CB">
            <w:pPr>
              <w:jc w:val="right"/>
              <w:rPr>
                <w:sz w:val="20"/>
                <w:szCs w:val="20"/>
                <w:lang w:val="en-CA" w:eastAsia="en-CA"/>
              </w:rPr>
            </w:pPr>
            <w:r w:rsidRPr="00BF4182">
              <w:rPr>
                <w:sz w:val="20"/>
                <w:szCs w:val="20"/>
                <w:lang w:val="en-CA" w:eastAsia="en-CA"/>
              </w:rPr>
              <w:t>177,649</w:t>
            </w:r>
          </w:p>
        </w:tc>
        <w:tc>
          <w:tcPr>
            <w:tcW w:w="1276" w:type="dxa"/>
            <w:tcBorders>
              <w:top w:val="nil"/>
              <w:left w:val="nil"/>
              <w:bottom w:val="single" w:sz="4" w:space="0" w:color="auto"/>
              <w:right w:val="single" w:sz="4" w:space="0" w:color="auto"/>
            </w:tcBorders>
            <w:shd w:val="clear" w:color="auto" w:fill="auto"/>
            <w:noWrap/>
            <w:hideMark/>
          </w:tcPr>
          <w:p w14:paraId="17458212" w14:textId="77777777" w:rsidR="00CB6D2F" w:rsidRPr="00BF4182" w:rsidRDefault="00CB6D2F" w:rsidP="00C226CB">
            <w:pPr>
              <w:jc w:val="right"/>
              <w:rPr>
                <w:sz w:val="20"/>
                <w:szCs w:val="20"/>
                <w:lang w:val="en-CA" w:eastAsia="en-CA"/>
              </w:rPr>
            </w:pPr>
            <w:r w:rsidRPr="00BF4182">
              <w:rPr>
                <w:sz w:val="20"/>
                <w:szCs w:val="20"/>
                <w:lang w:val="en-CA" w:eastAsia="en-CA"/>
              </w:rPr>
              <w:t>83,170</w:t>
            </w:r>
          </w:p>
        </w:tc>
        <w:tc>
          <w:tcPr>
            <w:tcW w:w="1417" w:type="dxa"/>
            <w:tcBorders>
              <w:top w:val="nil"/>
              <w:left w:val="nil"/>
              <w:bottom w:val="single" w:sz="4" w:space="0" w:color="auto"/>
              <w:right w:val="single" w:sz="4" w:space="0" w:color="auto"/>
            </w:tcBorders>
            <w:shd w:val="clear" w:color="auto" w:fill="auto"/>
            <w:noWrap/>
            <w:hideMark/>
          </w:tcPr>
          <w:p w14:paraId="609BAF99" w14:textId="77777777" w:rsidR="00CB6D2F" w:rsidRPr="00BF4182" w:rsidRDefault="00CB6D2F" w:rsidP="00C226CB">
            <w:pPr>
              <w:jc w:val="right"/>
              <w:rPr>
                <w:sz w:val="20"/>
                <w:szCs w:val="20"/>
                <w:lang w:val="en-CA" w:eastAsia="en-CA"/>
              </w:rPr>
            </w:pPr>
            <w:r w:rsidRPr="00BF4182">
              <w:rPr>
                <w:sz w:val="20"/>
                <w:szCs w:val="20"/>
                <w:lang w:val="en-CA" w:eastAsia="en-CA"/>
              </w:rPr>
              <w:t>47</w:t>
            </w:r>
          </w:p>
        </w:tc>
        <w:tc>
          <w:tcPr>
            <w:tcW w:w="1419" w:type="dxa"/>
            <w:tcBorders>
              <w:top w:val="nil"/>
              <w:left w:val="nil"/>
              <w:bottom w:val="single" w:sz="4" w:space="0" w:color="auto"/>
              <w:right w:val="single" w:sz="4" w:space="0" w:color="auto"/>
            </w:tcBorders>
            <w:shd w:val="clear" w:color="auto" w:fill="auto"/>
            <w:noWrap/>
            <w:hideMark/>
          </w:tcPr>
          <w:p w14:paraId="4FAC7039" w14:textId="77777777" w:rsidR="00CB6D2F" w:rsidRPr="00BF4182" w:rsidRDefault="00CB6D2F" w:rsidP="00C226CB">
            <w:pPr>
              <w:jc w:val="left"/>
              <w:rPr>
                <w:sz w:val="20"/>
                <w:szCs w:val="20"/>
                <w:lang w:val="en-CA" w:eastAsia="en-CA"/>
              </w:rPr>
            </w:pPr>
            <w:r w:rsidRPr="00BF4182">
              <w:rPr>
                <w:sz w:val="20"/>
                <w:szCs w:val="20"/>
                <w:lang w:val="en-CA" w:eastAsia="en-CA"/>
              </w:rPr>
              <w:t> </w:t>
            </w:r>
          </w:p>
        </w:tc>
      </w:tr>
      <w:tr w:rsidR="00CB6D2F" w:rsidRPr="00BF4182" w14:paraId="6D76E99F" w14:textId="77777777" w:rsidTr="00721B4C">
        <w:trPr>
          <w:trHeight w:val="264"/>
        </w:trPr>
        <w:tc>
          <w:tcPr>
            <w:tcW w:w="2694" w:type="dxa"/>
            <w:tcBorders>
              <w:top w:val="nil"/>
              <w:left w:val="single" w:sz="4" w:space="0" w:color="auto"/>
              <w:bottom w:val="single" w:sz="4" w:space="0" w:color="auto"/>
              <w:right w:val="single" w:sz="4" w:space="0" w:color="auto"/>
            </w:tcBorders>
            <w:shd w:val="clear" w:color="auto" w:fill="auto"/>
            <w:noWrap/>
            <w:hideMark/>
          </w:tcPr>
          <w:p w14:paraId="0F87A5DB" w14:textId="77777777" w:rsidR="00CB6D2F" w:rsidRPr="00BF4182" w:rsidRDefault="00CB6D2F" w:rsidP="00C226CB">
            <w:pPr>
              <w:jc w:val="left"/>
              <w:rPr>
                <w:sz w:val="20"/>
                <w:szCs w:val="20"/>
                <w:lang w:val="en-CA" w:eastAsia="en-CA"/>
              </w:rPr>
            </w:pPr>
            <w:r w:rsidRPr="00BF4182">
              <w:rPr>
                <w:sz w:val="20"/>
                <w:szCs w:val="20"/>
                <w:lang w:val="en-CA" w:eastAsia="en-CA"/>
              </w:rPr>
              <w:t>Guinea</w:t>
            </w:r>
          </w:p>
        </w:tc>
        <w:tc>
          <w:tcPr>
            <w:tcW w:w="709" w:type="dxa"/>
            <w:tcBorders>
              <w:top w:val="nil"/>
              <w:left w:val="nil"/>
              <w:bottom w:val="single" w:sz="4" w:space="0" w:color="auto"/>
              <w:right w:val="single" w:sz="4" w:space="0" w:color="auto"/>
            </w:tcBorders>
            <w:shd w:val="clear" w:color="auto" w:fill="auto"/>
            <w:noWrap/>
            <w:hideMark/>
          </w:tcPr>
          <w:p w14:paraId="61F28AB6" w14:textId="77777777" w:rsidR="00CB6D2F" w:rsidRPr="00BF4182" w:rsidRDefault="00CB6D2F" w:rsidP="00C226CB">
            <w:pPr>
              <w:jc w:val="right"/>
            </w:pPr>
            <w:r w:rsidRPr="00BF4182">
              <w:rPr>
                <w:sz w:val="20"/>
                <w:szCs w:val="20"/>
                <w:lang w:val="en-CA" w:eastAsia="en-CA"/>
              </w:rPr>
              <w:t>0.0</w:t>
            </w:r>
          </w:p>
        </w:tc>
        <w:tc>
          <w:tcPr>
            <w:tcW w:w="1160" w:type="dxa"/>
            <w:tcBorders>
              <w:top w:val="nil"/>
              <w:left w:val="nil"/>
              <w:bottom w:val="single" w:sz="4" w:space="0" w:color="auto"/>
              <w:right w:val="single" w:sz="4" w:space="0" w:color="auto"/>
            </w:tcBorders>
            <w:shd w:val="clear" w:color="auto" w:fill="auto"/>
            <w:noWrap/>
            <w:hideMark/>
          </w:tcPr>
          <w:p w14:paraId="30C06540" w14:textId="77777777" w:rsidR="00CB6D2F" w:rsidRPr="00BF4182" w:rsidRDefault="00CB6D2F" w:rsidP="00C226CB">
            <w:pPr>
              <w:jc w:val="left"/>
              <w:rPr>
                <w:sz w:val="20"/>
                <w:szCs w:val="20"/>
                <w:lang w:val="en-CA" w:eastAsia="en-CA"/>
              </w:rPr>
            </w:pPr>
            <w:r w:rsidRPr="00BF4182">
              <w:rPr>
                <w:sz w:val="20"/>
                <w:szCs w:val="20"/>
                <w:lang w:val="en-CA" w:eastAsia="en-CA"/>
              </w:rPr>
              <w:t> </w:t>
            </w:r>
          </w:p>
        </w:tc>
        <w:tc>
          <w:tcPr>
            <w:tcW w:w="1248" w:type="dxa"/>
            <w:tcBorders>
              <w:top w:val="nil"/>
              <w:left w:val="nil"/>
              <w:bottom w:val="single" w:sz="4" w:space="0" w:color="auto"/>
              <w:right w:val="single" w:sz="4" w:space="0" w:color="auto"/>
            </w:tcBorders>
            <w:shd w:val="clear" w:color="auto" w:fill="auto"/>
            <w:noWrap/>
            <w:hideMark/>
          </w:tcPr>
          <w:p w14:paraId="5FF908C3" w14:textId="77777777" w:rsidR="00CB6D2F" w:rsidRPr="00BF4182" w:rsidRDefault="00CB6D2F" w:rsidP="00C226CB">
            <w:pPr>
              <w:jc w:val="right"/>
              <w:rPr>
                <w:sz w:val="20"/>
                <w:szCs w:val="20"/>
                <w:lang w:val="en-CA" w:eastAsia="en-CA"/>
              </w:rPr>
            </w:pPr>
            <w:r w:rsidRPr="00BF4182">
              <w:rPr>
                <w:sz w:val="20"/>
                <w:szCs w:val="20"/>
                <w:lang w:val="en-CA" w:eastAsia="en-CA"/>
              </w:rPr>
              <w:t>1</w:t>
            </w:r>
          </w:p>
        </w:tc>
        <w:tc>
          <w:tcPr>
            <w:tcW w:w="1276" w:type="dxa"/>
            <w:tcBorders>
              <w:top w:val="nil"/>
              <w:left w:val="nil"/>
              <w:bottom w:val="single" w:sz="4" w:space="0" w:color="auto"/>
              <w:right w:val="single" w:sz="4" w:space="0" w:color="auto"/>
            </w:tcBorders>
            <w:shd w:val="clear" w:color="auto" w:fill="auto"/>
            <w:noWrap/>
            <w:hideMark/>
          </w:tcPr>
          <w:p w14:paraId="6FD209BD" w14:textId="77777777" w:rsidR="00CB6D2F" w:rsidRPr="00BF4182" w:rsidRDefault="00CB6D2F" w:rsidP="00C226CB">
            <w:pPr>
              <w:jc w:val="right"/>
              <w:rPr>
                <w:sz w:val="20"/>
                <w:szCs w:val="20"/>
                <w:lang w:val="en-CA" w:eastAsia="en-CA"/>
              </w:rPr>
            </w:pPr>
            <w:r w:rsidRPr="00BF4182">
              <w:rPr>
                <w:sz w:val="20"/>
                <w:szCs w:val="20"/>
                <w:lang w:val="en-CA" w:eastAsia="en-CA"/>
              </w:rPr>
              <w:t>141</w:t>
            </w:r>
          </w:p>
        </w:tc>
        <w:tc>
          <w:tcPr>
            <w:tcW w:w="1417" w:type="dxa"/>
            <w:tcBorders>
              <w:top w:val="nil"/>
              <w:left w:val="nil"/>
              <w:bottom w:val="single" w:sz="4" w:space="0" w:color="auto"/>
              <w:right w:val="single" w:sz="4" w:space="0" w:color="auto"/>
            </w:tcBorders>
            <w:shd w:val="clear" w:color="auto" w:fill="auto"/>
            <w:noWrap/>
            <w:hideMark/>
          </w:tcPr>
          <w:p w14:paraId="67CC7CE3" w14:textId="7F4C4F7E" w:rsidR="00CB6D2F" w:rsidRPr="00BF4182" w:rsidRDefault="00CB6D2F" w:rsidP="00C226CB">
            <w:pPr>
              <w:jc w:val="left"/>
              <w:rPr>
                <w:sz w:val="20"/>
                <w:szCs w:val="20"/>
                <w:lang w:val="en-CA" w:eastAsia="en-CA"/>
              </w:rPr>
            </w:pPr>
          </w:p>
        </w:tc>
        <w:tc>
          <w:tcPr>
            <w:tcW w:w="1419" w:type="dxa"/>
            <w:tcBorders>
              <w:top w:val="nil"/>
              <w:left w:val="nil"/>
              <w:bottom w:val="single" w:sz="4" w:space="0" w:color="auto"/>
              <w:right w:val="single" w:sz="4" w:space="0" w:color="auto"/>
            </w:tcBorders>
            <w:shd w:val="clear" w:color="auto" w:fill="auto"/>
            <w:noWrap/>
            <w:hideMark/>
          </w:tcPr>
          <w:p w14:paraId="2ADFF997" w14:textId="77777777" w:rsidR="00CB6D2F" w:rsidRPr="00BF4182" w:rsidRDefault="00CB6D2F" w:rsidP="00C226CB">
            <w:pPr>
              <w:jc w:val="left"/>
              <w:rPr>
                <w:sz w:val="20"/>
                <w:szCs w:val="20"/>
                <w:lang w:val="en-CA" w:eastAsia="en-CA"/>
              </w:rPr>
            </w:pPr>
            <w:r w:rsidRPr="00BF4182">
              <w:rPr>
                <w:sz w:val="20"/>
                <w:szCs w:val="20"/>
                <w:lang w:val="en-CA" w:eastAsia="en-CA"/>
              </w:rPr>
              <w:t> </w:t>
            </w:r>
          </w:p>
        </w:tc>
      </w:tr>
      <w:tr w:rsidR="00B149E5" w:rsidRPr="00BF4182" w14:paraId="3D2BEC3A" w14:textId="77777777" w:rsidTr="00721B4C">
        <w:trPr>
          <w:trHeight w:val="264"/>
        </w:trPr>
        <w:tc>
          <w:tcPr>
            <w:tcW w:w="2694" w:type="dxa"/>
            <w:tcBorders>
              <w:top w:val="nil"/>
              <w:left w:val="single" w:sz="4" w:space="0" w:color="auto"/>
              <w:bottom w:val="single" w:sz="4" w:space="0" w:color="auto"/>
              <w:right w:val="single" w:sz="4" w:space="0" w:color="auto"/>
            </w:tcBorders>
            <w:shd w:val="clear" w:color="auto" w:fill="auto"/>
            <w:noWrap/>
            <w:hideMark/>
          </w:tcPr>
          <w:p w14:paraId="05ED7BD1" w14:textId="77777777" w:rsidR="00B149E5" w:rsidRPr="00BF4182" w:rsidRDefault="00B149E5" w:rsidP="00C226CB">
            <w:pPr>
              <w:jc w:val="left"/>
              <w:rPr>
                <w:sz w:val="20"/>
                <w:szCs w:val="20"/>
                <w:lang w:val="en-CA" w:eastAsia="en-CA"/>
              </w:rPr>
            </w:pPr>
            <w:r w:rsidRPr="00BF4182">
              <w:rPr>
                <w:sz w:val="20"/>
                <w:szCs w:val="20"/>
                <w:lang w:val="en-CA" w:eastAsia="en-CA"/>
              </w:rPr>
              <w:t>Guinea-Bissau</w:t>
            </w:r>
          </w:p>
        </w:tc>
        <w:tc>
          <w:tcPr>
            <w:tcW w:w="709" w:type="dxa"/>
            <w:tcBorders>
              <w:top w:val="nil"/>
              <w:left w:val="nil"/>
              <w:bottom w:val="single" w:sz="4" w:space="0" w:color="auto"/>
              <w:right w:val="single" w:sz="4" w:space="0" w:color="auto"/>
            </w:tcBorders>
            <w:shd w:val="clear" w:color="auto" w:fill="auto"/>
            <w:noWrap/>
            <w:hideMark/>
          </w:tcPr>
          <w:p w14:paraId="02B3A891" w14:textId="77777777" w:rsidR="00B149E5" w:rsidRPr="00BF4182" w:rsidRDefault="00B149E5" w:rsidP="00C226CB">
            <w:pPr>
              <w:jc w:val="right"/>
              <w:rPr>
                <w:sz w:val="20"/>
                <w:szCs w:val="20"/>
                <w:lang w:val="en-CA" w:eastAsia="en-CA"/>
              </w:rPr>
            </w:pPr>
            <w:r w:rsidRPr="00BF4182">
              <w:rPr>
                <w:sz w:val="20"/>
                <w:szCs w:val="20"/>
                <w:lang w:val="en-CA" w:eastAsia="en-CA"/>
              </w:rPr>
              <w:t>0.3</w:t>
            </w:r>
          </w:p>
        </w:tc>
        <w:tc>
          <w:tcPr>
            <w:tcW w:w="1160" w:type="dxa"/>
            <w:tcBorders>
              <w:top w:val="nil"/>
              <w:left w:val="nil"/>
              <w:bottom w:val="single" w:sz="4" w:space="0" w:color="auto"/>
              <w:right w:val="single" w:sz="4" w:space="0" w:color="auto"/>
            </w:tcBorders>
            <w:shd w:val="clear" w:color="auto" w:fill="auto"/>
            <w:noWrap/>
            <w:hideMark/>
          </w:tcPr>
          <w:p w14:paraId="41567986" w14:textId="77777777" w:rsidR="00B149E5" w:rsidRPr="00BF4182" w:rsidRDefault="00B149E5" w:rsidP="00C226CB">
            <w:pPr>
              <w:jc w:val="left"/>
              <w:rPr>
                <w:sz w:val="20"/>
                <w:szCs w:val="20"/>
                <w:lang w:val="en-CA" w:eastAsia="en-CA"/>
              </w:rPr>
            </w:pPr>
            <w:r w:rsidRPr="00BF4182">
              <w:rPr>
                <w:sz w:val="20"/>
                <w:szCs w:val="20"/>
                <w:lang w:val="en-CA" w:eastAsia="en-CA"/>
              </w:rPr>
              <w:t> </w:t>
            </w:r>
          </w:p>
        </w:tc>
        <w:tc>
          <w:tcPr>
            <w:tcW w:w="1248" w:type="dxa"/>
            <w:tcBorders>
              <w:top w:val="nil"/>
              <w:left w:val="nil"/>
              <w:bottom w:val="single" w:sz="4" w:space="0" w:color="auto"/>
              <w:right w:val="single" w:sz="4" w:space="0" w:color="auto"/>
            </w:tcBorders>
            <w:shd w:val="clear" w:color="auto" w:fill="auto"/>
            <w:noWrap/>
            <w:hideMark/>
          </w:tcPr>
          <w:p w14:paraId="2D80E206" w14:textId="77777777" w:rsidR="00B149E5" w:rsidRPr="00BF4182" w:rsidRDefault="00B149E5" w:rsidP="00C226CB">
            <w:pPr>
              <w:jc w:val="right"/>
              <w:rPr>
                <w:sz w:val="20"/>
                <w:szCs w:val="20"/>
                <w:lang w:val="en-CA" w:eastAsia="en-CA"/>
              </w:rPr>
            </w:pPr>
            <w:r w:rsidRPr="00BF4182">
              <w:rPr>
                <w:sz w:val="20"/>
                <w:szCs w:val="20"/>
                <w:lang w:val="en-CA" w:eastAsia="en-CA"/>
              </w:rPr>
              <w:t>15,001</w:t>
            </w:r>
          </w:p>
        </w:tc>
        <w:tc>
          <w:tcPr>
            <w:tcW w:w="1276" w:type="dxa"/>
            <w:tcBorders>
              <w:top w:val="nil"/>
              <w:left w:val="nil"/>
              <w:bottom w:val="single" w:sz="4" w:space="0" w:color="auto"/>
              <w:right w:val="single" w:sz="4" w:space="0" w:color="auto"/>
            </w:tcBorders>
            <w:shd w:val="clear" w:color="auto" w:fill="auto"/>
            <w:noWrap/>
            <w:hideMark/>
          </w:tcPr>
          <w:p w14:paraId="446BD094" w14:textId="77777777" w:rsidR="00B149E5" w:rsidRPr="00BF4182" w:rsidRDefault="00B149E5" w:rsidP="00C226CB">
            <w:pPr>
              <w:jc w:val="right"/>
              <w:rPr>
                <w:sz w:val="20"/>
                <w:szCs w:val="20"/>
                <w:lang w:val="en-CA" w:eastAsia="en-CA"/>
              </w:rPr>
            </w:pPr>
            <w:r w:rsidRPr="00BF4182">
              <w:rPr>
                <w:sz w:val="20"/>
                <w:szCs w:val="20"/>
                <w:lang w:val="en-CA" w:eastAsia="en-CA"/>
              </w:rPr>
              <w:t>36,870</w:t>
            </w:r>
          </w:p>
        </w:tc>
        <w:tc>
          <w:tcPr>
            <w:tcW w:w="1417" w:type="dxa"/>
            <w:tcBorders>
              <w:top w:val="nil"/>
              <w:left w:val="nil"/>
              <w:bottom w:val="single" w:sz="4" w:space="0" w:color="auto"/>
              <w:right w:val="single" w:sz="4" w:space="0" w:color="auto"/>
            </w:tcBorders>
            <w:shd w:val="clear" w:color="auto" w:fill="auto"/>
            <w:noWrap/>
            <w:hideMark/>
          </w:tcPr>
          <w:p w14:paraId="772D93C8" w14:textId="77777777" w:rsidR="00B149E5" w:rsidRPr="00BF4182" w:rsidRDefault="00B149E5" w:rsidP="00C226CB">
            <w:pPr>
              <w:jc w:val="right"/>
              <w:rPr>
                <w:sz w:val="20"/>
                <w:szCs w:val="20"/>
                <w:lang w:val="en-CA" w:eastAsia="en-CA"/>
              </w:rPr>
            </w:pPr>
            <w:r w:rsidRPr="00BF4182">
              <w:rPr>
                <w:sz w:val="20"/>
                <w:szCs w:val="20"/>
                <w:lang w:val="en-CA" w:eastAsia="en-CA"/>
              </w:rPr>
              <w:t>246</w:t>
            </w:r>
          </w:p>
        </w:tc>
        <w:tc>
          <w:tcPr>
            <w:tcW w:w="1419" w:type="dxa"/>
            <w:tcBorders>
              <w:top w:val="nil"/>
              <w:left w:val="nil"/>
              <w:bottom w:val="single" w:sz="4" w:space="0" w:color="auto"/>
              <w:right w:val="single" w:sz="4" w:space="0" w:color="auto"/>
            </w:tcBorders>
            <w:shd w:val="clear" w:color="auto" w:fill="auto"/>
            <w:noWrap/>
            <w:hideMark/>
          </w:tcPr>
          <w:p w14:paraId="2A8B4D94" w14:textId="77777777" w:rsidR="00B149E5" w:rsidRPr="00BF4182" w:rsidRDefault="00B149E5" w:rsidP="00C226CB">
            <w:pPr>
              <w:jc w:val="left"/>
              <w:rPr>
                <w:sz w:val="20"/>
                <w:szCs w:val="20"/>
                <w:lang w:val="en-CA" w:eastAsia="en-CA"/>
              </w:rPr>
            </w:pPr>
            <w:r w:rsidRPr="00BF4182">
              <w:rPr>
                <w:sz w:val="20"/>
                <w:szCs w:val="20"/>
                <w:lang w:val="en-CA" w:eastAsia="en-CA"/>
              </w:rPr>
              <w:t> </w:t>
            </w:r>
          </w:p>
        </w:tc>
      </w:tr>
      <w:tr w:rsidR="00B149E5" w:rsidRPr="00BF4182" w14:paraId="1F68C4E6" w14:textId="77777777" w:rsidTr="00721B4C">
        <w:trPr>
          <w:trHeight w:val="264"/>
        </w:trPr>
        <w:tc>
          <w:tcPr>
            <w:tcW w:w="2694" w:type="dxa"/>
            <w:tcBorders>
              <w:top w:val="nil"/>
              <w:left w:val="single" w:sz="4" w:space="0" w:color="auto"/>
              <w:bottom w:val="single" w:sz="4" w:space="0" w:color="auto"/>
              <w:right w:val="single" w:sz="4" w:space="0" w:color="auto"/>
            </w:tcBorders>
            <w:shd w:val="clear" w:color="auto" w:fill="auto"/>
            <w:noWrap/>
            <w:hideMark/>
          </w:tcPr>
          <w:p w14:paraId="59122F28" w14:textId="77777777" w:rsidR="00B149E5" w:rsidRPr="00BF4182" w:rsidRDefault="00B149E5" w:rsidP="00C226CB">
            <w:pPr>
              <w:jc w:val="left"/>
              <w:rPr>
                <w:sz w:val="20"/>
                <w:szCs w:val="20"/>
                <w:lang w:val="en-CA" w:eastAsia="en-CA"/>
              </w:rPr>
            </w:pPr>
            <w:r w:rsidRPr="00BF4182">
              <w:rPr>
                <w:sz w:val="20"/>
                <w:szCs w:val="20"/>
                <w:lang w:val="en-CA" w:eastAsia="en-CA"/>
              </w:rPr>
              <w:t>Honduras</w:t>
            </w:r>
          </w:p>
        </w:tc>
        <w:tc>
          <w:tcPr>
            <w:tcW w:w="709" w:type="dxa"/>
            <w:tcBorders>
              <w:top w:val="nil"/>
              <w:left w:val="nil"/>
              <w:bottom w:val="single" w:sz="4" w:space="0" w:color="auto"/>
              <w:right w:val="single" w:sz="4" w:space="0" w:color="auto"/>
            </w:tcBorders>
            <w:shd w:val="clear" w:color="auto" w:fill="auto"/>
            <w:noWrap/>
            <w:hideMark/>
          </w:tcPr>
          <w:p w14:paraId="29A7F350" w14:textId="77777777" w:rsidR="00B149E5" w:rsidRPr="00BF4182" w:rsidRDefault="00B149E5" w:rsidP="00C226CB">
            <w:pPr>
              <w:jc w:val="right"/>
              <w:rPr>
                <w:sz w:val="20"/>
                <w:szCs w:val="20"/>
                <w:lang w:val="en-CA" w:eastAsia="en-CA"/>
              </w:rPr>
            </w:pPr>
            <w:r w:rsidRPr="00BF4182">
              <w:rPr>
                <w:sz w:val="20"/>
                <w:szCs w:val="20"/>
                <w:lang w:val="en-CA" w:eastAsia="en-CA"/>
              </w:rPr>
              <w:t>0.4</w:t>
            </w:r>
          </w:p>
        </w:tc>
        <w:tc>
          <w:tcPr>
            <w:tcW w:w="1160" w:type="dxa"/>
            <w:tcBorders>
              <w:top w:val="nil"/>
              <w:left w:val="nil"/>
              <w:bottom w:val="single" w:sz="4" w:space="0" w:color="auto"/>
              <w:right w:val="single" w:sz="4" w:space="0" w:color="auto"/>
            </w:tcBorders>
            <w:shd w:val="clear" w:color="auto" w:fill="auto"/>
            <w:noWrap/>
            <w:hideMark/>
          </w:tcPr>
          <w:p w14:paraId="2B2E1F7A" w14:textId="77777777" w:rsidR="00B149E5" w:rsidRPr="00BF4182" w:rsidRDefault="00B149E5" w:rsidP="00C226CB">
            <w:pPr>
              <w:jc w:val="left"/>
              <w:rPr>
                <w:sz w:val="20"/>
                <w:szCs w:val="20"/>
                <w:lang w:val="en-CA" w:eastAsia="en-CA"/>
              </w:rPr>
            </w:pPr>
            <w:r w:rsidRPr="00BF4182">
              <w:rPr>
                <w:sz w:val="20"/>
                <w:szCs w:val="20"/>
                <w:lang w:val="en-CA" w:eastAsia="en-CA"/>
              </w:rPr>
              <w:t> </w:t>
            </w:r>
          </w:p>
        </w:tc>
        <w:tc>
          <w:tcPr>
            <w:tcW w:w="1248" w:type="dxa"/>
            <w:tcBorders>
              <w:top w:val="nil"/>
              <w:left w:val="nil"/>
              <w:bottom w:val="single" w:sz="4" w:space="0" w:color="auto"/>
              <w:right w:val="single" w:sz="4" w:space="0" w:color="auto"/>
            </w:tcBorders>
            <w:shd w:val="clear" w:color="auto" w:fill="auto"/>
            <w:noWrap/>
            <w:hideMark/>
          </w:tcPr>
          <w:p w14:paraId="237A55E0" w14:textId="77777777" w:rsidR="00B149E5" w:rsidRPr="00BF4182" w:rsidRDefault="00B149E5" w:rsidP="00C226CB">
            <w:pPr>
              <w:jc w:val="right"/>
              <w:rPr>
                <w:sz w:val="20"/>
                <w:szCs w:val="20"/>
                <w:lang w:val="en-CA" w:eastAsia="en-CA"/>
              </w:rPr>
            </w:pPr>
            <w:r w:rsidRPr="00BF4182">
              <w:rPr>
                <w:sz w:val="20"/>
                <w:szCs w:val="20"/>
                <w:lang w:val="en-CA" w:eastAsia="en-CA"/>
              </w:rPr>
              <w:t>80,902</w:t>
            </w:r>
          </w:p>
        </w:tc>
        <w:tc>
          <w:tcPr>
            <w:tcW w:w="1276" w:type="dxa"/>
            <w:tcBorders>
              <w:top w:val="nil"/>
              <w:left w:val="nil"/>
              <w:bottom w:val="single" w:sz="4" w:space="0" w:color="auto"/>
              <w:right w:val="single" w:sz="4" w:space="0" w:color="auto"/>
            </w:tcBorders>
            <w:shd w:val="clear" w:color="auto" w:fill="auto"/>
            <w:noWrap/>
            <w:hideMark/>
          </w:tcPr>
          <w:p w14:paraId="273D41F3" w14:textId="77777777" w:rsidR="00B149E5" w:rsidRPr="00BF4182" w:rsidRDefault="00B149E5" w:rsidP="00C226CB">
            <w:pPr>
              <w:jc w:val="right"/>
              <w:rPr>
                <w:sz w:val="20"/>
                <w:szCs w:val="20"/>
                <w:lang w:val="en-CA" w:eastAsia="en-CA"/>
              </w:rPr>
            </w:pPr>
            <w:r w:rsidRPr="00BF4182">
              <w:rPr>
                <w:sz w:val="20"/>
                <w:szCs w:val="20"/>
                <w:lang w:val="en-CA" w:eastAsia="en-CA"/>
              </w:rPr>
              <w:t>86,937</w:t>
            </w:r>
          </w:p>
        </w:tc>
        <w:tc>
          <w:tcPr>
            <w:tcW w:w="1417" w:type="dxa"/>
            <w:tcBorders>
              <w:top w:val="nil"/>
              <w:left w:val="nil"/>
              <w:bottom w:val="single" w:sz="4" w:space="0" w:color="auto"/>
              <w:right w:val="single" w:sz="4" w:space="0" w:color="auto"/>
            </w:tcBorders>
            <w:shd w:val="clear" w:color="auto" w:fill="auto"/>
            <w:noWrap/>
            <w:hideMark/>
          </w:tcPr>
          <w:p w14:paraId="7417DD5E" w14:textId="77777777" w:rsidR="00B149E5" w:rsidRPr="00BF4182" w:rsidRDefault="00B149E5" w:rsidP="00C226CB">
            <w:pPr>
              <w:jc w:val="right"/>
              <w:rPr>
                <w:sz w:val="20"/>
                <w:szCs w:val="20"/>
                <w:lang w:val="en-CA" w:eastAsia="en-CA"/>
              </w:rPr>
            </w:pPr>
            <w:r w:rsidRPr="00BF4182">
              <w:rPr>
                <w:sz w:val="20"/>
                <w:szCs w:val="20"/>
                <w:lang w:val="en-CA" w:eastAsia="en-CA"/>
              </w:rPr>
              <w:t>107</w:t>
            </w:r>
          </w:p>
        </w:tc>
        <w:tc>
          <w:tcPr>
            <w:tcW w:w="1419" w:type="dxa"/>
            <w:tcBorders>
              <w:top w:val="nil"/>
              <w:left w:val="nil"/>
              <w:bottom w:val="single" w:sz="4" w:space="0" w:color="auto"/>
              <w:right w:val="single" w:sz="4" w:space="0" w:color="auto"/>
            </w:tcBorders>
            <w:shd w:val="clear" w:color="auto" w:fill="auto"/>
            <w:noWrap/>
            <w:hideMark/>
          </w:tcPr>
          <w:p w14:paraId="52945409" w14:textId="77777777" w:rsidR="00B149E5" w:rsidRPr="00BF4182" w:rsidRDefault="00B149E5" w:rsidP="00C226CB">
            <w:pPr>
              <w:jc w:val="right"/>
              <w:rPr>
                <w:sz w:val="20"/>
                <w:szCs w:val="20"/>
                <w:lang w:val="en-CA" w:eastAsia="en-CA"/>
              </w:rPr>
            </w:pPr>
            <w:r w:rsidRPr="00BF4182">
              <w:rPr>
                <w:sz w:val="20"/>
                <w:szCs w:val="20"/>
                <w:lang w:val="en-CA" w:eastAsia="en-CA"/>
              </w:rPr>
              <w:t>100</w:t>
            </w:r>
          </w:p>
        </w:tc>
      </w:tr>
      <w:tr w:rsidR="00B149E5" w:rsidRPr="00BF4182" w14:paraId="18E997B5" w14:textId="77777777" w:rsidTr="00721B4C">
        <w:trPr>
          <w:trHeight w:val="264"/>
        </w:trPr>
        <w:tc>
          <w:tcPr>
            <w:tcW w:w="2694" w:type="dxa"/>
            <w:tcBorders>
              <w:top w:val="nil"/>
              <w:left w:val="single" w:sz="4" w:space="0" w:color="auto"/>
              <w:bottom w:val="single" w:sz="4" w:space="0" w:color="auto"/>
              <w:right w:val="single" w:sz="4" w:space="0" w:color="auto"/>
            </w:tcBorders>
            <w:shd w:val="clear" w:color="auto" w:fill="auto"/>
            <w:noWrap/>
            <w:hideMark/>
          </w:tcPr>
          <w:p w14:paraId="1156670D" w14:textId="77777777" w:rsidR="00B149E5" w:rsidRPr="00BF4182" w:rsidRDefault="00B149E5" w:rsidP="00C226CB">
            <w:pPr>
              <w:jc w:val="left"/>
              <w:rPr>
                <w:sz w:val="20"/>
                <w:szCs w:val="20"/>
                <w:lang w:val="en-CA" w:eastAsia="en-CA"/>
              </w:rPr>
            </w:pPr>
            <w:r w:rsidRPr="00BF4182">
              <w:rPr>
                <w:sz w:val="20"/>
                <w:szCs w:val="20"/>
                <w:lang w:val="en-CA" w:eastAsia="en-CA"/>
              </w:rPr>
              <w:t>Indonesia</w:t>
            </w:r>
          </w:p>
        </w:tc>
        <w:tc>
          <w:tcPr>
            <w:tcW w:w="709" w:type="dxa"/>
            <w:tcBorders>
              <w:top w:val="nil"/>
              <w:left w:val="nil"/>
              <w:bottom w:val="single" w:sz="4" w:space="0" w:color="auto"/>
              <w:right w:val="single" w:sz="4" w:space="0" w:color="auto"/>
            </w:tcBorders>
            <w:shd w:val="clear" w:color="auto" w:fill="auto"/>
            <w:noWrap/>
            <w:hideMark/>
          </w:tcPr>
          <w:p w14:paraId="3ABC19BE" w14:textId="77777777" w:rsidR="00B149E5" w:rsidRPr="00BF4182" w:rsidRDefault="00CB6D2F" w:rsidP="00C226CB">
            <w:pPr>
              <w:jc w:val="right"/>
              <w:rPr>
                <w:sz w:val="20"/>
                <w:szCs w:val="20"/>
                <w:lang w:val="en-CA" w:eastAsia="en-CA"/>
              </w:rPr>
            </w:pPr>
            <w:r w:rsidRPr="00BF4182">
              <w:rPr>
                <w:sz w:val="20"/>
                <w:szCs w:val="20"/>
                <w:lang w:val="en-CA" w:eastAsia="en-CA"/>
              </w:rPr>
              <w:t>0.0</w:t>
            </w:r>
          </w:p>
        </w:tc>
        <w:tc>
          <w:tcPr>
            <w:tcW w:w="1160" w:type="dxa"/>
            <w:tcBorders>
              <w:top w:val="nil"/>
              <w:left w:val="nil"/>
              <w:bottom w:val="single" w:sz="4" w:space="0" w:color="auto"/>
              <w:right w:val="single" w:sz="4" w:space="0" w:color="auto"/>
            </w:tcBorders>
            <w:shd w:val="clear" w:color="auto" w:fill="auto"/>
            <w:noWrap/>
            <w:hideMark/>
          </w:tcPr>
          <w:p w14:paraId="5D345474" w14:textId="77777777" w:rsidR="00B149E5" w:rsidRPr="00BF4182" w:rsidRDefault="00B149E5" w:rsidP="00C226CB">
            <w:pPr>
              <w:jc w:val="left"/>
              <w:rPr>
                <w:sz w:val="20"/>
                <w:szCs w:val="20"/>
                <w:lang w:val="en-CA" w:eastAsia="en-CA"/>
              </w:rPr>
            </w:pPr>
            <w:r w:rsidRPr="00BF4182">
              <w:rPr>
                <w:sz w:val="20"/>
                <w:szCs w:val="20"/>
                <w:lang w:val="en-CA" w:eastAsia="en-CA"/>
              </w:rPr>
              <w:t> </w:t>
            </w:r>
          </w:p>
        </w:tc>
        <w:tc>
          <w:tcPr>
            <w:tcW w:w="1248" w:type="dxa"/>
            <w:tcBorders>
              <w:top w:val="nil"/>
              <w:left w:val="nil"/>
              <w:bottom w:val="single" w:sz="4" w:space="0" w:color="auto"/>
              <w:right w:val="single" w:sz="4" w:space="0" w:color="auto"/>
            </w:tcBorders>
            <w:shd w:val="clear" w:color="auto" w:fill="auto"/>
            <w:noWrap/>
            <w:hideMark/>
          </w:tcPr>
          <w:p w14:paraId="3B98DC74" w14:textId="77777777" w:rsidR="00B149E5" w:rsidRPr="00BF4182" w:rsidRDefault="00B149E5" w:rsidP="00C226CB">
            <w:pPr>
              <w:jc w:val="right"/>
              <w:rPr>
                <w:sz w:val="20"/>
                <w:szCs w:val="20"/>
                <w:lang w:val="en-CA" w:eastAsia="en-CA"/>
              </w:rPr>
            </w:pPr>
            <w:r w:rsidRPr="00BF4182">
              <w:rPr>
                <w:sz w:val="20"/>
                <w:szCs w:val="20"/>
                <w:lang w:val="en-CA" w:eastAsia="en-CA"/>
              </w:rPr>
              <w:t>277,000</w:t>
            </w:r>
          </w:p>
        </w:tc>
        <w:tc>
          <w:tcPr>
            <w:tcW w:w="1276" w:type="dxa"/>
            <w:tcBorders>
              <w:top w:val="nil"/>
              <w:left w:val="nil"/>
              <w:bottom w:val="single" w:sz="4" w:space="0" w:color="auto"/>
              <w:right w:val="single" w:sz="4" w:space="0" w:color="auto"/>
            </w:tcBorders>
            <w:shd w:val="clear" w:color="auto" w:fill="auto"/>
            <w:noWrap/>
            <w:hideMark/>
          </w:tcPr>
          <w:p w14:paraId="724E20B5" w14:textId="77777777" w:rsidR="00B149E5" w:rsidRPr="00BF4182" w:rsidRDefault="00B149E5" w:rsidP="00C226CB">
            <w:pPr>
              <w:jc w:val="right"/>
              <w:rPr>
                <w:sz w:val="20"/>
                <w:szCs w:val="20"/>
                <w:lang w:val="en-CA" w:eastAsia="en-CA"/>
              </w:rPr>
            </w:pPr>
            <w:r w:rsidRPr="00BF4182">
              <w:rPr>
                <w:sz w:val="20"/>
                <w:szCs w:val="20"/>
                <w:lang w:val="en-CA" w:eastAsia="en-CA"/>
              </w:rPr>
              <w:t>277,264</w:t>
            </w:r>
          </w:p>
        </w:tc>
        <w:tc>
          <w:tcPr>
            <w:tcW w:w="1417" w:type="dxa"/>
            <w:tcBorders>
              <w:top w:val="nil"/>
              <w:left w:val="nil"/>
              <w:bottom w:val="single" w:sz="4" w:space="0" w:color="auto"/>
              <w:right w:val="single" w:sz="4" w:space="0" w:color="auto"/>
            </w:tcBorders>
            <w:shd w:val="clear" w:color="auto" w:fill="auto"/>
            <w:noWrap/>
            <w:hideMark/>
          </w:tcPr>
          <w:p w14:paraId="3A49C667" w14:textId="77777777" w:rsidR="00B149E5" w:rsidRPr="00BF4182" w:rsidRDefault="00B149E5" w:rsidP="00C226CB">
            <w:pPr>
              <w:jc w:val="right"/>
              <w:rPr>
                <w:sz w:val="20"/>
                <w:szCs w:val="20"/>
                <w:lang w:val="en-CA" w:eastAsia="en-CA"/>
              </w:rPr>
            </w:pPr>
            <w:r w:rsidRPr="00BF4182">
              <w:rPr>
                <w:sz w:val="20"/>
                <w:szCs w:val="20"/>
                <w:lang w:val="en-CA" w:eastAsia="en-CA"/>
              </w:rPr>
              <w:t>100</w:t>
            </w:r>
          </w:p>
        </w:tc>
        <w:tc>
          <w:tcPr>
            <w:tcW w:w="1419" w:type="dxa"/>
            <w:tcBorders>
              <w:top w:val="nil"/>
              <w:left w:val="nil"/>
              <w:bottom w:val="single" w:sz="4" w:space="0" w:color="auto"/>
              <w:right w:val="single" w:sz="4" w:space="0" w:color="auto"/>
            </w:tcBorders>
            <w:shd w:val="clear" w:color="auto" w:fill="auto"/>
            <w:noWrap/>
            <w:hideMark/>
          </w:tcPr>
          <w:p w14:paraId="3B4D20A1" w14:textId="77777777" w:rsidR="00B149E5" w:rsidRPr="00BF4182" w:rsidRDefault="00B149E5" w:rsidP="00C226CB">
            <w:pPr>
              <w:jc w:val="right"/>
              <w:rPr>
                <w:sz w:val="20"/>
                <w:szCs w:val="20"/>
                <w:lang w:val="en-CA" w:eastAsia="en-CA"/>
              </w:rPr>
            </w:pPr>
            <w:r w:rsidRPr="00BF4182">
              <w:rPr>
                <w:sz w:val="20"/>
                <w:szCs w:val="20"/>
                <w:lang w:val="en-CA" w:eastAsia="en-CA"/>
              </w:rPr>
              <w:t>100</w:t>
            </w:r>
          </w:p>
        </w:tc>
      </w:tr>
      <w:tr w:rsidR="00B149E5" w:rsidRPr="00BF4182" w14:paraId="701D44C2" w14:textId="77777777" w:rsidTr="00721B4C">
        <w:trPr>
          <w:trHeight w:val="264"/>
        </w:trPr>
        <w:tc>
          <w:tcPr>
            <w:tcW w:w="2694" w:type="dxa"/>
            <w:tcBorders>
              <w:top w:val="nil"/>
              <w:left w:val="single" w:sz="4" w:space="0" w:color="auto"/>
              <w:bottom w:val="single" w:sz="4" w:space="0" w:color="auto"/>
              <w:right w:val="single" w:sz="4" w:space="0" w:color="auto"/>
            </w:tcBorders>
            <w:shd w:val="clear" w:color="auto" w:fill="auto"/>
            <w:noWrap/>
            <w:hideMark/>
          </w:tcPr>
          <w:p w14:paraId="546DBEB7" w14:textId="77777777" w:rsidR="00B149E5" w:rsidRPr="00BF4182" w:rsidRDefault="00B149E5" w:rsidP="00C226CB">
            <w:pPr>
              <w:jc w:val="left"/>
              <w:rPr>
                <w:sz w:val="20"/>
                <w:szCs w:val="20"/>
                <w:lang w:val="en-CA" w:eastAsia="en-CA"/>
              </w:rPr>
            </w:pPr>
            <w:r w:rsidRPr="00BF4182">
              <w:rPr>
                <w:sz w:val="20"/>
                <w:szCs w:val="20"/>
                <w:lang w:val="en-CA" w:eastAsia="en-CA"/>
              </w:rPr>
              <w:t>Iran (Islamic Republic of)</w:t>
            </w:r>
          </w:p>
        </w:tc>
        <w:tc>
          <w:tcPr>
            <w:tcW w:w="709" w:type="dxa"/>
            <w:tcBorders>
              <w:top w:val="nil"/>
              <w:left w:val="nil"/>
              <w:bottom w:val="single" w:sz="4" w:space="0" w:color="auto"/>
              <w:right w:val="single" w:sz="4" w:space="0" w:color="auto"/>
            </w:tcBorders>
            <w:shd w:val="clear" w:color="auto" w:fill="auto"/>
            <w:noWrap/>
            <w:hideMark/>
          </w:tcPr>
          <w:p w14:paraId="113A42A8" w14:textId="77777777" w:rsidR="00B149E5" w:rsidRPr="00BF4182" w:rsidRDefault="00B149E5" w:rsidP="00C226CB">
            <w:pPr>
              <w:jc w:val="right"/>
              <w:rPr>
                <w:sz w:val="20"/>
                <w:szCs w:val="20"/>
                <w:lang w:val="en-CA" w:eastAsia="en-CA"/>
              </w:rPr>
            </w:pPr>
            <w:r w:rsidRPr="00BF4182">
              <w:rPr>
                <w:sz w:val="20"/>
                <w:szCs w:val="20"/>
                <w:lang w:val="en-CA" w:eastAsia="en-CA"/>
              </w:rPr>
              <w:t>63.1</w:t>
            </w:r>
          </w:p>
        </w:tc>
        <w:tc>
          <w:tcPr>
            <w:tcW w:w="1160" w:type="dxa"/>
            <w:tcBorders>
              <w:top w:val="nil"/>
              <w:left w:val="nil"/>
              <w:bottom w:val="single" w:sz="4" w:space="0" w:color="auto"/>
              <w:right w:val="single" w:sz="4" w:space="0" w:color="auto"/>
            </w:tcBorders>
            <w:shd w:val="clear" w:color="auto" w:fill="auto"/>
            <w:noWrap/>
            <w:hideMark/>
          </w:tcPr>
          <w:p w14:paraId="031BE826" w14:textId="77777777" w:rsidR="00B149E5" w:rsidRPr="00BF4182" w:rsidRDefault="00B149E5" w:rsidP="00C226CB">
            <w:pPr>
              <w:jc w:val="right"/>
              <w:rPr>
                <w:sz w:val="20"/>
                <w:szCs w:val="20"/>
                <w:lang w:val="en-CA" w:eastAsia="en-CA"/>
              </w:rPr>
            </w:pPr>
            <w:r w:rsidRPr="00BF4182">
              <w:rPr>
                <w:sz w:val="20"/>
                <w:szCs w:val="20"/>
                <w:lang w:val="en-CA" w:eastAsia="en-CA"/>
              </w:rPr>
              <w:t>100</w:t>
            </w:r>
          </w:p>
        </w:tc>
        <w:tc>
          <w:tcPr>
            <w:tcW w:w="1248" w:type="dxa"/>
            <w:tcBorders>
              <w:top w:val="nil"/>
              <w:left w:val="nil"/>
              <w:bottom w:val="single" w:sz="4" w:space="0" w:color="auto"/>
              <w:right w:val="single" w:sz="4" w:space="0" w:color="auto"/>
            </w:tcBorders>
            <w:shd w:val="clear" w:color="auto" w:fill="auto"/>
            <w:noWrap/>
            <w:hideMark/>
          </w:tcPr>
          <w:p w14:paraId="60A5A75C" w14:textId="77777777" w:rsidR="00B149E5" w:rsidRPr="00BF4182" w:rsidRDefault="00B149E5" w:rsidP="00C226CB">
            <w:pPr>
              <w:jc w:val="right"/>
              <w:rPr>
                <w:sz w:val="20"/>
                <w:szCs w:val="20"/>
                <w:lang w:val="en-CA" w:eastAsia="en-CA"/>
              </w:rPr>
            </w:pPr>
            <w:r w:rsidRPr="00BF4182">
              <w:rPr>
                <w:sz w:val="20"/>
                <w:szCs w:val="20"/>
                <w:lang w:val="en-CA" w:eastAsia="en-CA"/>
              </w:rPr>
              <w:t>410,003</w:t>
            </w:r>
          </w:p>
        </w:tc>
        <w:tc>
          <w:tcPr>
            <w:tcW w:w="1276" w:type="dxa"/>
            <w:tcBorders>
              <w:top w:val="nil"/>
              <w:left w:val="nil"/>
              <w:bottom w:val="single" w:sz="4" w:space="0" w:color="auto"/>
              <w:right w:val="single" w:sz="4" w:space="0" w:color="auto"/>
            </w:tcBorders>
            <w:shd w:val="clear" w:color="auto" w:fill="auto"/>
            <w:noWrap/>
            <w:hideMark/>
          </w:tcPr>
          <w:p w14:paraId="4E125F0C" w14:textId="77777777" w:rsidR="00B149E5" w:rsidRPr="00BF4182" w:rsidRDefault="00B149E5" w:rsidP="00C226CB">
            <w:pPr>
              <w:jc w:val="right"/>
              <w:rPr>
                <w:sz w:val="20"/>
                <w:szCs w:val="20"/>
                <w:lang w:val="en-CA" w:eastAsia="en-CA"/>
              </w:rPr>
            </w:pPr>
            <w:r w:rsidRPr="00BF4182">
              <w:rPr>
                <w:sz w:val="20"/>
                <w:szCs w:val="20"/>
                <w:lang w:val="en-CA" w:eastAsia="en-CA"/>
              </w:rPr>
              <w:t>54,896</w:t>
            </w:r>
          </w:p>
        </w:tc>
        <w:tc>
          <w:tcPr>
            <w:tcW w:w="1417" w:type="dxa"/>
            <w:tcBorders>
              <w:top w:val="nil"/>
              <w:left w:val="nil"/>
              <w:bottom w:val="single" w:sz="4" w:space="0" w:color="auto"/>
              <w:right w:val="single" w:sz="4" w:space="0" w:color="auto"/>
            </w:tcBorders>
            <w:shd w:val="clear" w:color="auto" w:fill="auto"/>
            <w:noWrap/>
            <w:hideMark/>
          </w:tcPr>
          <w:p w14:paraId="31D52C0C" w14:textId="77777777" w:rsidR="00B149E5" w:rsidRPr="00BF4182" w:rsidRDefault="00B149E5" w:rsidP="00C226CB">
            <w:pPr>
              <w:jc w:val="right"/>
              <w:rPr>
                <w:sz w:val="20"/>
                <w:szCs w:val="20"/>
                <w:lang w:val="en-CA" w:eastAsia="en-CA"/>
              </w:rPr>
            </w:pPr>
            <w:r w:rsidRPr="00BF4182">
              <w:rPr>
                <w:sz w:val="20"/>
                <w:szCs w:val="20"/>
                <w:lang w:val="en-CA" w:eastAsia="en-CA"/>
              </w:rPr>
              <w:t>13</w:t>
            </w:r>
          </w:p>
        </w:tc>
        <w:tc>
          <w:tcPr>
            <w:tcW w:w="1419" w:type="dxa"/>
            <w:tcBorders>
              <w:top w:val="nil"/>
              <w:left w:val="nil"/>
              <w:bottom w:val="single" w:sz="4" w:space="0" w:color="auto"/>
              <w:right w:val="single" w:sz="4" w:space="0" w:color="auto"/>
            </w:tcBorders>
            <w:shd w:val="clear" w:color="auto" w:fill="auto"/>
            <w:noWrap/>
            <w:hideMark/>
          </w:tcPr>
          <w:p w14:paraId="5A079649" w14:textId="77777777" w:rsidR="00B149E5" w:rsidRPr="00BF4182" w:rsidRDefault="00B149E5" w:rsidP="00C226CB">
            <w:pPr>
              <w:jc w:val="right"/>
              <w:rPr>
                <w:sz w:val="20"/>
                <w:szCs w:val="20"/>
                <w:lang w:val="en-CA" w:eastAsia="en-CA"/>
              </w:rPr>
            </w:pPr>
            <w:r w:rsidRPr="00BF4182">
              <w:rPr>
                <w:sz w:val="20"/>
                <w:szCs w:val="20"/>
                <w:lang w:val="en-CA" w:eastAsia="en-CA"/>
              </w:rPr>
              <w:t>50</w:t>
            </w:r>
          </w:p>
        </w:tc>
      </w:tr>
      <w:tr w:rsidR="00B149E5" w:rsidRPr="00BF4182" w14:paraId="563D504C" w14:textId="77777777" w:rsidTr="00721B4C">
        <w:trPr>
          <w:trHeight w:val="264"/>
        </w:trPr>
        <w:tc>
          <w:tcPr>
            <w:tcW w:w="2694" w:type="dxa"/>
            <w:tcBorders>
              <w:top w:val="nil"/>
              <w:left w:val="single" w:sz="4" w:space="0" w:color="auto"/>
              <w:bottom w:val="single" w:sz="4" w:space="0" w:color="auto"/>
              <w:right w:val="single" w:sz="4" w:space="0" w:color="auto"/>
            </w:tcBorders>
            <w:shd w:val="clear" w:color="auto" w:fill="auto"/>
            <w:noWrap/>
            <w:hideMark/>
          </w:tcPr>
          <w:p w14:paraId="2DE3C94E" w14:textId="77777777" w:rsidR="00B149E5" w:rsidRPr="00BF4182" w:rsidRDefault="00B149E5" w:rsidP="00C226CB">
            <w:pPr>
              <w:jc w:val="left"/>
              <w:rPr>
                <w:sz w:val="20"/>
                <w:szCs w:val="20"/>
                <w:lang w:val="en-CA" w:eastAsia="en-CA"/>
              </w:rPr>
            </w:pPr>
            <w:r w:rsidRPr="00BF4182">
              <w:rPr>
                <w:sz w:val="20"/>
                <w:szCs w:val="20"/>
                <w:lang w:val="en-CA" w:eastAsia="en-CA"/>
              </w:rPr>
              <w:t>Iraq</w:t>
            </w:r>
          </w:p>
        </w:tc>
        <w:tc>
          <w:tcPr>
            <w:tcW w:w="709" w:type="dxa"/>
            <w:tcBorders>
              <w:top w:val="nil"/>
              <w:left w:val="nil"/>
              <w:bottom w:val="single" w:sz="4" w:space="0" w:color="auto"/>
              <w:right w:val="single" w:sz="4" w:space="0" w:color="auto"/>
            </w:tcBorders>
            <w:shd w:val="clear" w:color="auto" w:fill="auto"/>
            <w:noWrap/>
            <w:hideMark/>
          </w:tcPr>
          <w:p w14:paraId="16AE6E82" w14:textId="77777777" w:rsidR="00B149E5" w:rsidRPr="00BF4182" w:rsidRDefault="00B149E5" w:rsidP="00C226CB">
            <w:pPr>
              <w:jc w:val="right"/>
              <w:rPr>
                <w:sz w:val="20"/>
                <w:szCs w:val="20"/>
                <w:lang w:val="en-CA" w:eastAsia="en-CA"/>
              </w:rPr>
            </w:pPr>
            <w:r w:rsidRPr="00BF4182">
              <w:rPr>
                <w:sz w:val="20"/>
                <w:szCs w:val="20"/>
                <w:lang w:val="en-CA" w:eastAsia="en-CA"/>
              </w:rPr>
              <w:t>3.5</w:t>
            </w:r>
          </w:p>
        </w:tc>
        <w:tc>
          <w:tcPr>
            <w:tcW w:w="1160" w:type="dxa"/>
            <w:tcBorders>
              <w:top w:val="nil"/>
              <w:left w:val="nil"/>
              <w:bottom w:val="single" w:sz="4" w:space="0" w:color="auto"/>
              <w:right w:val="single" w:sz="4" w:space="0" w:color="auto"/>
            </w:tcBorders>
            <w:shd w:val="clear" w:color="auto" w:fill="auto"/>
            <w:noWrap/>
            <w:hideMark/>
          </w:tcPr>
          <w:p w14:paraId="3CD23B68" w14:textId="77777777" w:rsidR="00B149E5" w:rsidRPr="00BF4182" w:rsidRDefault="00B149E5" w:rsidP="00C226CB">
            <w:pPr>
              <w:jc w:val="left"/>
              <w:rPr>
                <w:sz w:val="20"/>
                <w:szCs w:val="20"/>
                <w:lang w:val="en-CA" w:eastAsia="en-CA"/>
              </w:rPr>
            </w:pPr>
            <w:r w:rsidRPr="00BF4182">
              <w:rPr>
                <w:sz w:val="20"/>
                <w:szCs w:val="20"/>
                <w:lang w:val="en-CA" w:eastAsia="en-CA"/>
              </w:rPr>
              <w:t> </w:t>
            </w:r>
          </w:p>
        </w:tc>
        <w:tc>
          <w:tcPr>
            <w:tcW w:w="1248" w:type="dxa"/>
            <w:tcBorders>
              <w:top w:val="nil"/>
              <w:left w:val="nil"/>
              <w:bottom w:val="single" w:sz="4" w:space="0" w:color="auto"/>
              <w:right w:val="single" w:sz="4" w:space="0" w:color="auto"/>
            </w:tcBorders>
            <w:shd w:val="clear" w:color="auto" w:fill="auto"/>
            <w:noWrap/>
            <w:hideMark/>
          </w:tcPr>
          <w:p w14:paraId="683DD7E0" w14:textId="77777777" w:rsidR="00B149E5" w:rsidRPr="00BF4182" w:rsidRDefault="00B149E5" w:rsidP="00C226CB">
            <w:pPr>
              <w:jc w:val="right"/>
              <w:rPr>
                <w:sz w:val="20"/>
                <w:szCs w:val="20"/>
                <w:lang w:val="en-CA" w:eastAsia="en-CA"/>
              </w:rPr>
            </w:pPr>
            <w:r w:rsidRPr="00BF4182">
              <w:rPr>
                <w:sz w:val="20"/>
                <w:szCs w:val="20"/>
                <w:lang w:val="en-CA" w:eastAsia="en-CA"/>
              </w:rPr>
              <w:t>810,001</w:t>
            </w:r>
          </w:p>
        </w:tc>
        <w:tc>
          <w:tcPr>
            <w:tcW w:w="1276" w:type="dxa"/>
            <w:tcBorders>
              <w:top w:val="nil"/>
              <w:left w:val="nil"/>
              <w:bottom w:val="single" w:sz="4" w:space="0" w:color="auto"/>
              <w:right w:val="single" w:sz="4" w:space="0" w:color="auto"/>
            </w:tcBorders>
            <w:shd w:val="clear" w:color="auto" w:fill="auto"/>
            <w:noWrap/>
            <w:hideMark/>
          </w:tcPr>
          <w:p w14:paraId="278F9713" w14:textId="77777777" w:rsidR="00B149E5" w:rsidRPr="00BF4182" w:rsidRDefault="00B149E5" w:rsidP="00C226CB">
            <w:pPr>
              <w:jc w:val="right"/>
              <w:rPr>
                <w:sz w:val="20"/>
                <w:szCs w:val="20"/>
                <w:lang w:val="en-CA" w:eastAsia="en-CA"/>
              </w:rPr>
            </w:pPr>
            <w:r w:rsidRPr="00BF4182">
              <w:rPr>
                <w:sz w:val="20"/>
                <w:szCs w:val="20"/>
                <w:lang w:val="en-CA" w:eastAsia="en-CA"/>
              </w:rPr>
              <w:t>291,603</w:t>
            </w:r>
          </w:p>
        </w:tc>
        <w:tc>
          <w:tcPr>
            <w:tcW w:w="1417" w:type="dxa"/>
            <w:tcBorders>
              <w:top w:val="nil"/>
              <w:left w:val="nil"/>
              <w:bottom w:val="single" w:sz="4" w:space="0" w:color="auto"/>
              <w:right w:val="single" w:sz="4" w:space="0" w:color="auto"/>
            </w:tcBorders>
            <w:shd w:val="clear" w:color="auto" w:fill="auto"/>
            <w:noWrap/>
            <w:hideMark/>
          </w:tcPr>
          <w:p w14:paraId="4AA3808E" w14:textId="77777777" w:rsidR="00B149E5" w:rsidRPr="00BF4182" w:rsidRDefault="00B149E5" w:rsidP="00C226CB">
            <w:pPr>
              <w:jc w:val="right"/>
              <w:rPr>
                <w:sz w:val="20"/>
                <w:szCs w:val="20"/>
                <w:lang w:val="en-CA" w:eastAsia="en-CA"/>
              </w:rPr>
            </w:pPr>
            <w:r w:rsidRPr="00BF4182">
              <w:rPr>
                <w:sz w:val="20"/>
                <w:szCs w:val="20"/>
                <w:lang w:val="en-CA" w:eastAsia="en-CA"/>
              </w:rPr>
              <w:t>36</w:t>
            </w:r>
          </w:p>
        </w:tc>
        <w:tc>
          <w:tcPr>
            <w:tcW w:w="1419" w:type="dxa"/>
            <w:tcBorders>
              <w:top w:val="nil"/>
              <w:left w:val="nil"/>
              <w:bottom w:val="single" w:sz="4" w:space="0" w:color="auto"/>
              <w:right w:val="single" w:sz="4" w:space="0" w:color="auto"/>
            </w:tcBorders>
            <w:shd w:val="clear" w:color="auto" w:fill="auto"/>
            <w:noWrap/>
            <w:hideMark/>
          </w:tcPr>
          <w:p w14:paraId="7D879A74" w14:textId="77777777" w:rsidR="00B149E5" w:rsidRPr="00BF4182" w:rsidRDefault="00B149E5" w:rsidP="00C226CB">
            <w:pPr>
              <w:jc w:val="right"/>
              <w:rPr>
                <w:sz w:val="20"/>
                <w:szCs w:val="20"/>
                <w:lang w:val="en-CA" w:eastAsia="en-CA"/>
              </w:rPr>
            </w:pPr>
            <w:r w:rsidRPr="00BF4182">
              <w:rPr>
                <w:sz w:val="20"/>
                <w:szCs w:val="20"/>
                <w:lang w:val="en-CA" w:eastAsia="en-CA"/>
              </w:rPr>
              <w:t>0</w:t>
            </w:r>
          </w:p>
        </w:tc>
      </w:tr>
      <w:tr w:rsidR="00CB6D2F" w:rsidRPr="00BF4182" w14:paraId="0BD6439D" w14:textId="77777777" w:rsidTr="00721B4C">
        <w:trPr>
          <w:trHeight w:val="264"/>
        </w:trPr>
        <w:tc>
          <w:tcPr>
            <w:tcW w:w="2694" w:type="dxa"/>
            <w:tcBorders>
              <w:top w:val="nil"/>
              <w:left w:val="single" w:sz="4" w:space="0" w:color="auto"/>
              <w:bottom w:val="single" w:sz="4" w:space="0" w:color="auto"/>
              <w:right w:val="single" w:sz="4" w:space="0" w:color="auto"/>
            </w:tcBorders>
            <w:shd w:val="clear" w:color="auto" w:fill="auto"/>
            <w:noWrap/>
            <w:hideMark/>
          </w:tcPr>
          <w:p w14:paraId="093E4CB4" w14:textId="77777777" w:rsidR="00CB6D2F" w:rsidRPr="00BF4182" w:rsidRDefault="00CB6D2F" w:rsidP="00C226CB">
            <w:pPr>
              <w:jc w:val="left"/>
              <w:rPr>
                <w:sz w:val="20"/>
                <w:szCs w:val="20"/>
                <w:lang w:val="en-CA" w:eastAsia="en-CA"/>
              </w:rPr>
            </w:pPr>
            <w:r w:rsidRPr="00BF4182">
              <w:rPr>
                <w:sz w:val="20"/>
                <w:szCs w:val="20"/>
                <w:lang w:val="en-CA" w:eastAsia="en-CA"/>
              </w:rPr>
              <w:t>Jordan</w:t>
            </w:r>
          </w:p>
        </w:tc>
        <w:tc>
          <w:tcPr>
            <w:tcW w:w="709" w:type="dxa"/>
            <w:tcBorders>
              <w:top w:val="nil"/>
              <w:left w:val="nil"/>
              <w:bottom w:val="single" w:sz="4" w:space="0" w:color="auto"/>
              <w:right w:val="single" w:sz="4" w:space="0" w:color="auto"/>
            </w:tcBorders>
            <w:shd w:val="clear" w:color="auto" w:fill="auto"/>
            <w:noWrap/>
            <w:hideMark/>
          </w:tcPr>
          <w:p w14:paraId="361147BE" w14:textId="77777777" w:rsidR="00CB6D2F" w:rsidRPr="00BF4182" w:rsidRDefault="00CB6D2F" w:rsidP="00C226CB">
            <w:pPr>
              <w:jc w:val="right"/>
            </w:pPr>
            <w:r w:rsidRPr="00BF4182">
              <w:rPr>
                <w:sz w:val="20"/>
                <w:szCs w:val="20"/>
                <w:lang w:val="en-CA" w:eastAsia="en-CA"/>
              </w:rPr>
              <w:t>0.0</w:t>
            </w:r>
          </w:p>
        </w:tc>
        <w:tc>
          <w:tcPr>
            <w:tcW w:w="1160" w:type="dxa"/>
            <w:tcBorders>
              <w:top w:val="nil"/>
              <w:left w:val="nil"/>
              <w:bottom w:val="single" w:sz="4" w:space="0" w:color="auto"/>
              <w:right w:val="single" w:sz="4" w:space="0" w:color="auto"/>
            </w:tcBorders>
            <w:shd w:val="clear" w:color="auto" w:fill="auto"/>
            <w:noWrap/>
            <w:hideMark/>
          </w:tcPr>
          <w:p w14:paraId="4FFA2042" w14:textId="77777777" w:rsidR="00CB6D2F" w:rsidRPr="00BF4182" w:rsidRDefault="00CB6D2F" w:rsidP="00C226CB">
            <w:pPr>
              <w:jc w:val="left"/>
              <w:rPr>
                <w:sz w:val="20"/>
                <w:szCs w:val="20"/>
                <w:lang w:val="en-CA" w:eastAsia="en-CA"/>
              </w:rPr>
            </w:pPr>
            <w:r w:rsidRPr="00BF4182">
              <w:rPr>
                <w:sz w:val="20"/>
                <w:szCs w:val="20"/>
                <w:lang w:val="en-CA" w:eastAsia="en-CA"/>
              </w:rPr>
              <w:t> </w:t>
            </w:r>
          </w:p>
        </w:tc>
        <w:tc>
          <w:tcPr>
            <w:tcW w:w="1248" w:type="dxa"/>
            <w:tcBorders>
              <w:top w:val="nil"/>
              <w:left w:val="nil"/>
              <w:bottom w:val="single" w:sz="4" w:space="0" w:color="auto"/>
              <w:right w:val="single" w:sz="4" w:space="0" w:color="auto"/>
            </w:tcBorders>
            <w:shd w:val="clear" w:color="auto" w:fill="auto"/>
            <w:noWrap/>
            <w:hideMark/>
          </w:tcPr>
          <w:p w14:paraId="49B474D1" w14:textId="77777777" w:rsidR="00CB6D2F" w:rsidRPr="00BF4182" w:rsidRDefault="00CB6D2F" w:rsidP="00C226CB">
            <w:pPr>
              <w:jc w:val="right"/>
              <w:rPr>
                <w:sz w:val="20"/>
                <w:szCs w:val="20"/>
                <w:lang w:val="en-CA" w:eastAsia="en-CA"/>
              </w:rPr>
            </w:pPr>
            <w:r w:rsidRPr="00BF4182">
              <w:rPr>
                <w:sz w:val="20"/>
                <w:szCs w:val="20"/>
                <w:lang w:val="en-CA" w:eastAsia="en-CA"/>
              </w:rPr>
              <w:t>81,565</w:t>
            </w:r>
          </w:p>
        </w:tc>
        <w:tc>
          <w:tcPr>
            <w:tcW w:w="1276" w:type="dxa"/>
            <w:tcBorders>
              <w:top w:val="nil"/>
              <w:left w:val="nil"/>
              <w:bottom w:val="single" w:sz="4" w:space="0" w:color="auto"/>
              <w:right w:val="single" w:sz="4" w:space="0" w:color="auto"/>
            </w:tcBorders>
            <w:shd w:val="clear" w:color="auto" w:fill="auto"/>
            <w:noWrap/>
            <w:hideMark/>
          </w:tcPr>
          <w:p w14:paraId="2AF264E5" w14:textId="77777777" w:rsidR="00CB6D2F" w:rsidRPr="00BF4182" w:rsidRDefault="00CB6D2F" w:rsidP="00C226CB">
            <w:pPr>
              <w:jc w:val="right"/>
              <w:rPr>
                <w:sz w:val="20"/>
                <w:szCs w:val="20"/>
                <w:lang w:val="en-CA" w:eastAsia="en-CA"/>
              </w:rPr>
            </w:pPr>
            <w:r w:rsidRPr="00BF4182">
              <w:rPr>
                <w:sz w:val="20"/>
                <w:szCs w:val="20"/>
                <w:lang w:val="en-CA" w:eastAsia="en-CA"/>
              </w:rPr>
              <w:t>34,789</w:t>
            </w:r>
          </w:p>
        </w:tc>
        <w:tc>
          <w:tcPr>
            <w:tcW w:w="1417" w:type="dxa"/>
            <w:tcBorders>
              <w:top w:val="nil"/>
              <w:left w:val="nil"/>
              <w:bottom w:val="single" w:sz="4" w:space="0" w:color="auto"/>
              <w:right w:val="single" w:sz="4" w:space="0" w:color="auto"/>
            </w:tcBorders>
            <w:shd w:val="clear" w:color="auto" w:fill="auto"/>
            <w:noWrap/>
            <w:hideMark/>
          </w:tcPr>
          <w:p w14:paraId="30157F68" w14:textId="77777777" w:rsidR="00CB6D2F" w:rsidRPr="00BF4182" w:rsidRDefault="00CB6D2F" w:rsidP="00C226CB">
            <w:pPr>
              <w:jc w:val="right"/>
              <w:rPr>
                <w:sz w:val="20"/>
                <w:szCs w:val="20"/>
                <w:lang w:val="en-CA" w:eastAsia="en-CA"/>
              </w:rPr>
            </w:pPr>
            <w:r w:rsidRPr="00BF4182">
              <w:rPr>
                <w:sz w:val="20"/>
                <w:szCs w:val="20"/>
                <w:lang w:val="en-CA" w:eastAsia="en-CA"/>
              </w:rPr>
              <w:t>43</w:t>
            </w:r>
          </w:p>
        </w:tc>
        <w:tc>
          <w:tcPr>
            <w:tcW w:w="1419" w:type="dxa"/>
            <w:tcBorders>
              <w:top w:val="nil"/>
              <w:left w:val="nil"/>
              <w:bottom w:val="single" w:sz="4" w:space="0" w:color="auto"/>
              <w:right w:val="single" w:sz="4" w:space="0" w:color="auto"/>
            </w:tcBorders>
            <w:shd w:val="clear" w:color="auto" w:fill="auto"/>
            <w:noWrap/>
            <w:hideMark/>
          </w:tcPr>
          <w:p w14:paraId="43C586EE" w14:textId="77777777" w:rsidR="00CB6D2F" w:rsidRPr="00BF4182" w:rsidRDefault="00CB6D2F" w:rsidP="00C226CB">
            <w:pPr>
              <w:jc w:val="right"/>
              <w:rPr>
                <w:sz w:val="20"/>
                <w:szCs w:val="20"/>
                <w:lang w:val="en-CA" w:eastAsia="en-CA"/>
              </w:rPr>
            </w:pPr>
            <w:r w:rsidRPr="00BF4182">
              <w:rPr>
                <w:sz w:val="20"/>
                <w:szCs w:val="20"/>
                <w:lang w:val="en-CA" w:eastAsia="en-CA"/>
              </w:rPr>
              <w:t>100</w:t>
            </w:r>
          </w:p>
        </w:tc>
      </w:tr>
      <w:tr w:rsidR="00CB6D2F" w:rsidRPr="00BF4182" w14:paraId="6C625A8D" w14:textId="77777777" w:rsidTr="00721B4C">
        <w:trPr>
          <w:trHeight w:val="264"/>
        </w:trPr>
        <w:tc>
          <w:tcPr>
            <w:tcW w:w="2694" w:type="dxa"/>
            <w:tcBorders>
              <w:top w:val="nil"/>
              <w:left w:val="single" w:sz="4" w:space="0" w:color="auto"/>
              <w:bottom w:val="single" w:sz="4" w:space="0" w:color="auto"/>
              <w:right w:val="single" w:sz="4" w:space="0" w:color="auto"/>
            </w:tcBorders>
            <w:shd w:val="clear" w:color="auto" w:fill="auto"/>
            <w:noWrap/>
            <w:hideMark/>
          </w:tcPr>
          <w:p w14:paraId="35EC87C5" w14:textId="77777777" w:rsidR="00CB6D2F" w:rsidRPr="00BF4182" w:rsidRDefault="00CB6D2F" w:rsidP="00C226CB">
            <w:pPr>
              <w:jc w:val="left"/>
              <w:rPr>
                <w:sz w:val="20"/>
                <w:szCs w:val="20"/>
                <w:lang w:val="en-CA" w:eastAsia="en-CA"/>
              </w:rPr>
            </w:pPr>
            <w:r w:rsidRPr="00BF4182">
              <w:rPr>
                <w:sz w:val="20"/>
                <w:szCs w:val="20"/>
                <w:lang w:val="en-CA" w:eastAsia="en-CA"/>
              </w:rPr>
              <w:t>Kuwait</w:t>
            </w:r>
          </w:p>
        </w:tc>
        <w:tc>
          <w:tcPr>
            <w:tcW w:w="709" w:type="dxa"/>
            <w:tcBorders>
              <w:top w:val="nil"/>
              <w:left w:val="nil"/>
              <w:bottom w:val="single" w:sz="4" w:space="0" w:color="auto"/>
              <w:right w:val="single" w:sz="4" w:space="0" w:color="auto"/>
            </w:tcBorders>
            <w:shd w:val="clear" w:color="auto" w:fill="auto"/>
            <w:noWrap/>
            <w:hideMark/>
          </w:tcPr>
          <w:p w14:paraId="4E217113" w14:textId="77777777" w:rsidR="00CB6D2F" w:rsidRPr="00BF4182" w:rsidRDefault="00CB6D2F" w:rsidP="00C226CB">
            <w:pPr>
              <w:jc w:val="right"/>
            </w:pPr>
            <w:r w:rsidRPr="00BF4182">
              <w:rPr>
                <w:sz w:val="20"/>
                <w:szCs w:val="20"/>
                <w:lang w:val="en-CA" w:eastAsia="en-CA"/>
              </w:rPr>
              <w:t>0.0</w:t>
            </w:r>
          </w:p>
        </w:tc>
        <w:tc>
          <w:tcPr>
            <w:tcW w:w="1160" w:type="dxa"/>
            <w:tcBorders>
              <w:top w:val="nil"/>
              <w:left w:val="nil"/>
              <w:bottom w:val="single" w:sz="4" w:space="0" w:color="auto"/>
              <w:right w:val="single" w:sz="4" w:space="0" w:color="auto"/>
            </w:tcBorders>
            <w:shd w:val="clear" w:color="auto" w:fill="auto"/>
            <w:noWrap/>
            <w:hideMark/>
          </w:tcPr>
          <w:p w14:paraId="73FBBDF1" w14:textId="77777777" w:rsidR="00CB6D2F" w:rsidRPr="00BF4182" w:rsidRDefault="00CB6D2F" w:rsidP="00C226CB">
            <w:pPr>
              <w:jc w:val="right"/>
              <w:rPr>
                <w:sz w:val="20"/>
                <w:szCs w:val="20"/>
                <w:lang w:val="en-CA" w:eastAsia="en-CA"/>
              </w:rPr>
            </w:pPr>
            <w:r w:rsidRPr="00BF4182">
              <w:rPr>
                <w:sz w:val="20"/>
                <w:szCs w:val="20"/>
                <w:lang w:val="en-CA" w:eastAsia="en-CA"/>
              </w:rPr>
              <w:t>0</w:t>
            </w:r>
          </w:p>
        </w:tc>
        <w:tc>
          <w:tcPr>
            <w:tcW w:w="1248" w:type="dxa"/>
            <w:tcBorders>
              <w:top w:val="nil"/>
              <w:left w:val="nil"/>
              <w:bottom w:val="single" w:sz="4" w:space="0" w:color="auto"/>
              <w:right w:val="single" w:sz="4" w:space="0" w:color="auto"/>
            </w:tcBorders>
            <w:shd w:val="clear" w:color="auto" w:fill="auto"/>
            <w:noWrap/>
            <w:hideMark/>
          </w:tcPr>
          <w:p w14:paraId="1BB2B0CD" w14:textId="77777777" w:rsidR="00CB6D2F" w:rsidRPr="00BF4182" w:rsidRDefault="00CB6D2F" w:rsidP="00C226CB">
            <w:pPr>
              <w:jc w:val="right"/>
              <w:rPr>
                <w:sz w:val="20"/>
                <w:szCs w:val="20"/>
                <w:lang w:val="en-CA" w:eastAsia="en-CA"/>
              </w:rPr>
            </w:pPr>
            <w:r w:rsidRPr="00BF4182">
              <w:rPr>
                <w:sz w:val="20"/>
                <w:szCs w:val="20"/>
                <w:lang w:val="en-CA" w:eastAsia="en-CA"/>
              </w:rPr>
              <w:t>585,615</w:t>
            </w:r>
          </w:p>
        </w:tc>
        <w:tc>
          <w:tcPr>
            <w:tcW w:w="1276" w:type="dxa"/>
            <w:tcBorders>
              <w:top w:val="nil"/>
              <w:left w:val="nil"/>
              <w:bottom w:val="single" w:sz="4" w:space="0" w:color="auto"/>
              <w:right w:val="single" w:sz="4" w:space="0" w:color="auto"/>
            </w:tcBorders>
            <w:shd w:val="clear" w:color="auto" w:fill="auto"/>
            <w:noWrap/>
            <w:hideMark/>
          </w:tcPr>
          <w:p w14:paraId="313571D4" w14:textId="77777777" w:rsidR="00CB6D2F" w:rsidRPr="00BF4182" w:rsidRDefault="00CB6D2F" w:rsidP="00C226CB">
            <w:pPr>
              <w:jc w:val="right"/>
              <w:rPr>
                <w:sz w:val="20"/>
                <w:szCs w:val="20"/>
                <w:lang w:val="en-CA" w:eastAsia="en-CA"/>
              </w:rPr>
            </w:pPr>
            <w:r w:rsidRPr="00BF4182">
              <w:rPr>
                <w:sz w:val="20"/>
                <w:szCs w:val="20"/>
                <w:lang w:val="en-CA" w:eastAsia="en-CA"/>
              </w:rPr>
              <w:t>26,274</w:t>
            </w:r>
          </w:p>
        </w:tc>
        <w:tc>
          <w:tcPr>
            <w:tcW w:w="1417" w:type="dxa"/>
            <w:tcBorders>
              <w:top w:val="nil"/>
              <w:left w:val="nil"/>
              <w:bottom w:val="single" w:sz="4" w:space="0" w:color="auto"/>
              <w:right w:val="single" w:sz="4" w:space="0" w:color="auto"/>
            </w:tcBorders>
            <w:shd w:val="clear" w:color="auto" w:fill="auto"/>
            <w:noWrap/>
            <w:hideMark/>
          </w:tcPr>
          <w:p w14:paraId="6A5CA52F" w14:textId="77777777" w:rsidR="00CB6D2F" w:rsidRPr="00BF4182" w:rsidRDefault="00CB6D2F" w:rsidP="00C226CB">
            <w:pPr>
              <w:jc w:val="right"/>
              <w:rPr>
                <w:sz w:val="20"/>
                <w:szCs w:val="20"/>
                <w:lang w:val="en-CA" w:eastAsia="en-CA"/>
              </w:rPr>
            </w:pPr>
            <w:r w:rsidRPr="00BF4182">
              <w:rPr>
                <w:sz w:val="20"/>
                <w:szCs w:val="20"/>
                <w:lang w:val="en-CA" w:eastAsia="en-CA"/>
              </w:rPr>
              <w:t>4</w:t>
            </w:r>
          </w:p>
        </w:tc>
        <w:tc>
          <w:tcPr>
            <w:tcW w:w="1419" w:type="dxa"/>
            <w:tcBorders>
              <w:top w:val="nil"/>
              <w:left w:val="nil"/>
              <w:bottom w:val="single" w:sz="4" w:space="0" w:color="auto"/>
              <w:right w:val="single" w:sz="4" w:space="0" w:color="auto"/>
            </w:tcBorders>
            <w:shd w:val="clear" w:color="auto" w:fill="auto"/>
            <w:noWrap/>
            <w:hideMark/>
          </w:tcPr>
          <w:p w14:paraId="7F39EDBD" w14:textId="77777777" w:rsidR="00CB6D2F" w:rsidRPr="00BF4182" w:rsidRDefault="00CB6D2F" w:rsidP="00C226CB">
            <w:pPr>
              <w:jc w:val="right"/>
              <w:rPr>
                <w:sz w:val="20"/>
                <w:szCs w:val="20"/>
                <w:lang w:val="en-CA" w:eastAsia="en-CA"/>
              </w:rPr>
            </w:pPr>
            <w:r w:rsidRPr="00BF4182">
              <w:rPr>
                <w:sz w:val="20"/>
                <w:szCs w:val="20"/>
                <w:lang w:val="en-CA" w:eastAsia="en-CA"/>
              </w:rPr>
              <w:t>33</w:t>
            </w:r>
          </w:p>
        </w:tc>
      </w:tr>
      <w:tr w:rsidR="00CB6D2F" w:rsidRPr="00BF4182" w14:paraId="65097744" w14:textId="77777777" w:rsidTr="00721B4C">
        <w:trPr>
          <w:trHeight w:val="264"/>
        </w:trPr>
        <w:tc>
          <w:tcPr>
            <w:tcW w:w="2694" w:type="dxa"/>
            <w:tcBorders>
              <w:top w:val="nil"/>
              <w:left w:val="single" w:sz="4" w:space="0" w:color="auto"/>
              <w:bottom w:val="single" w:sz="4" w:space="0" w:color="auto"/>
              <w:right w:val="single" w:sz="4" w:space="0" w:color="auto"/>
            </w:tcBorders>
            <w:shd w:val="clear" w:color="auto" w:fill="auto"/>
            <w:noWrap/>
            <w:hideMark/>
          </w:tcPr>
          <w:p w14:paraId="1438CCD6" w14:textId="77777777" w:rsidR="00CB6D2F" w:rsidRPr="00BF4182" w:rsidRDefault="00CB6D2F" w:rsidP="00C226CB">
            <w:pPr>
              <w:jc w:val="left"/>
              <w:rPr>
                <w:sz w:val="20"/>
                <w:szCs w:val="20"/>
                <w:lang w:val="en-CA" w:eastAsia="en-CA"/>
              </w:rPr>
            </w:pPr>
            <w:r w:rsidRPr="00BF4182">
              <w:rPr>
                <w:sz w:val="20"/>
                <w:szCs w:val="20"/>
                <w:lang w:val="en-CA" w:eastAsia="en-CA"/>
              </w:rPr>
              <w:t>Lebanon</w:t>
            </w:r>
          </w:p>
        </w:tc>
        <w:tc>
          <w:tcPr>
            <w:tcW w:w="709" w:type="dxa"/>
            <w:tcBorders>
              <w:top w:val="nil"/>
              <w:left w:val="nil"/>
              <w:bottom w:val="single" w:sz="4" w:space="0" w:color="auto"/>
              <w:right w:val="single" w:sz="4" w:space="0" w:color="auto"/>
            </w:tcBorders>
            <w:shd w:val="clear" w:color="auto" w:fill="auto"/>
            <w:noWrap/>
            <w:hideMark/>
          </w:tcPr>
          <w:p w14:paraId="6216D9B9" w14:textId="77777777" w:rsidR="00CB6D2F" w:rsidRPr="00BF4182" w:rsidRDefault="00CB6D2F" w:rsidP="00C226CB">
            <w:pPr>
              <w:jc w:val="right"/>
            </w:pPr>
            <w:r w:rsidRPr="00BF4182">
              <w:rPr>
                <w:sz w:val="20"/>
                <w:szCs w:val="20"/>
                <w:lang w:val="en-CA" w:eastAsia="en-CA"/>
              </w:rPr>
              <w:t>0.0</w:t>
            </w:r>
          </w:p>
        </w:tc>
        <w:tc>
          <w:tcPr>
            <w:tcW w:w="1160" w:type="dxa"/>
            <w:tcBorders>
              <w:top w:val="nil"/>
              <w:left w:val="nil"/>
              <w:bottom w:val="single" w:sz="4" w:space="0" w:color="auto"/>
              <w:right w:val="single" w:sz="4" w:space="0" w:color="auto"/>
            </w:tcBorders>
            <w:shd w:val="clear" w:color="auto" w:fill="auto"/>
            <w:noWrap/>
            <w:hideMark/>
          </w:tcPr>
          <w:p w14:paraId="21AB7FF3" w14:textId="77777777" w:rsidR="00CB6D2F" w:rsidRPr="00BF4182" w:rsidRDefault="00CB6D2F" w:rsidP="00C226CB">
            <w:pPr>
              <w:jc w:val="left"/>
              <w:rPr>
                <w:sz w:val="20"/>
                <w:szCs w:val="20"/>
                <w:lang w:val="en-CA" w:eastAsia="en-CA"/>
              </w:rPr>
            </w:pPr>
            <w:r w:rsidRPr="00BF4182">
              <w:rPr>
                <w:sz w:val="20"/>
                <w:szCs w:val="20"/>
                <w:lang w:val="en-CA" w:eastAsia="en-CA"/>
              </w:rPr>
              <w:t> </w:t>
            </w:r>
          </w:p>
        </w:tc>
        <w:tc>
          <w:tcPr>
            <w:tcW w:w="1248" w:type="dxa"/>
            <w:tcBorders>
              <w:top w:val="nil"/>
              <w:left w:val="nil"/>
              <w:bottom w:val="single" w:sz="4" w:space="0" w:color="auto"/>
              <w:right w:val="single" w:sz="4" w:space="0" w:color="auto"/>
            </w:tcBorders>
            <w:shd w:val="clear" w:color="auto" w:fill="auto"/>
            <w:noWrap/>
            <w:hideMark/>
          </w:tcPr>
          <w:p w14:paraId="4B585CC7" w14:textId="77777777" w:rsidR="00CB6D2F" w:rsidRPr="00BF4182" w:rsidRDefault="00CB6D2F" w:rsidP="00C226CB">
            <w:pPr>
              <w:jc w:val="right"/>
              <w:rPr>
                <w:sz w:val="20"/>
                <w:szCs w:val="20"/>
                <w:lang w:val="en-CA" w:eastAsia="en-CA"/>
              </w:rPr>
            </w:pPr>
            <w:r w:rsidRPr="00BF4182">
              <w:rPr>
                <w:sz w:val="20"/>
                <w:szCs w:val="20"/>
                <w:lang w:val="en-CA" w:eastAsia="en-CA"/>
              </w:rPr>
              <w:t>30,000</w:t>
            </w:r>
          </w:p>
        </w:tc>
        <w:tc>
          <w:tcPr>
            <w:tcW w:w="1276" w:type="dxa"/>
            <w:tcBorders>
              <w:top w:val="nil"/>
              <w:left w:val="nil"/>
              <w:bottom w:val="single" w:sz="4" w:space="0" w:color="auto"/>
              <w:right w:val="single" w:sz="4" w:space="0" w:color="auto"/>
            </w:tcBorders>
            <w:shd w:val="clear" w:color="auto" w:fill="auto"/>
            <w:noWrap/>
            <w:hideMark/>
          </w:tcPr>
          <w:p w14:paraId="17EC0D6C" w14:textId="77777777" w:rsidR="00CB6D2F" w:rsidRPr="00BF4182" w:rsidRDefault="00CB6D2F" w:rsidP="00C226CB">
            <w:pPr>
              <w:jc w:val="right"/>
              <w:rPr>
                <w:sz w:val="20"/>
                <w:szCs w:val="20"/>
                <w:lang w:val="en-CA" w:eastAsia="en-CA"/>
              </w:rPr>
            </w:pPr>
            <w:r w:rsidRPr="00BF4182">
              <w:rPr>
                <w:sz w:val="20"/>
                <w:szCs w:val="20"/>
                <w:lang w:val="en-CA" w:eastAsia="en-CA"/>
              </w:rPr>
              <w:t>59,012</w:t>
            </w:r>
          </w:p>
        </w:tc>
        <w:tc>
          <w:tcPr>
            <w:tcW w:w="1417" w:type="dxa"/>
            <w:tcBorders>
              <w:top w:val="nil"/>
              <w:left w:val="nil"/>
              <w:bottom w:val="single" w:sz="4" w:space="0" w:color="auto"/>
              <w:right w:val="single" w:sz="4" w:space="0" w:color="auto"/>
            </w:tcBorders>
            <w:shd w:val="clear" w:color="auto" w:fill="auto"/>
            <w:noWrap/>
            <w:hideMark/>
          </w:tcPr>
          <w:p w14:paraId="55CB9484" w14:textId="77777777" w:rsidR="00CB6D2F" w:rsidRPr="00BF4182" w:rsidRDefault="00CB6D2F" w:rsidP="00C226CB">
            <w:pPr>
              <w:jc w:val="right"/>
              <w:rPr>
                <w:sz w:val="20"/>
                <w:szCs w:val="20"/>
                <w:lang w:val="en-CA" w:eastAsia="en-CA"/>
              </w:rPr>
            </w:pPr>
            <w:r w:rsidRPr="00BF4182">
              <w:rPr>
                <w:sz w:val="20"/>
                <w:szCs w:val="20"/>
                <w:lang w:val="en-CA" w:eastAsia="en-CA"/>
              </w:rPr>
              <w:t>197</w:t>
            </w:r>
          </w:p>
        </w:tc>
        <w:tc>
          <w:tcPr>
            <w:tcW w:w="1419" w:type="dxa"/>
            <w:tcBorders>
              <w:top w:val="nil"/>
              <w:left w:val="nil"/>
              <w:bottom w:val="single" w:sz="4" w:space="0" w:color="auto"/>
              <w:right w:val="single" w:sz="4" w:space="0" w:color="auto"/>
            </w:tcBorders>
            <w:shd w:val="clear" w:color="auto" w:fill="auto"/>
            <w:noWrap/>
            <w:hideMark/>
          </w:tcPr>
          <w:p w14:paraId="7E0D7333" w14:textId="77777777" w:rsidR="00CB6D2F" w:rsidRPr="00BF4182" w:rsidRDefault="00CB6D2F" w:rsidP="00C226CB">
            <w:pPr>
              <w:jc w:val="left"/>
              <w:rPr>
                <w:sz w:val="20"/>
                <w:szCs w:val="20"/>
                <w:lang w:val="en-CA" w:eastAsia="en-CA"/>
              </w:rPr>
            </w:pPr>
            <w:r w:rsidRPr="00BF4182">
              <w:rPr>
                <w:sz w:val="20"/>
                <w:szCs w:val="20"/>
                <w:lang w:val="en-CA" w:eastAsia="en-CA"/>
              </w:rPr>
              <w:t> </w:t>
            </w:r>
          </w:p>
        </w:tc>
      </w:tr>
      <w:tr w:rsidR="00B149E5" w:rsidRPr="00BF4182" w14:paraId="7E730E2F" w14:textId="77777777" w:rsidTr="00721B4C">
        <w:trPr>
          <w:trHeight w:val="264"/>
        </w:trPr>
        <w:tc>
          <w:tcPr>
            <w:tcW w:w="2694" w:type="dxa"/>
            <w:tcBorders>
              <w:top w:val="nil"/>
              <w:left w:val="single" w:sz="4" w:space="0" w:color="auto"/>
              <w:bottom w:val="single" w:sz="4" w:space="0" w:color="auto"/>
              <w:right w:val="single" w:sz="4" w:space="0" w:color="auto"/>
            </w:tcBorders>
            <w:shd w:val="clear" w:color="auto" w:fill="auto"/>
            <w:noWrap/>
            <w:hideMark/>
          </w:tcPr>
          <w:p w14:paraId="373162C4" w14:textId="77777777" w:rsidR="00B149E5" w:rsidRPr="00BF4182" w:rsidRDefault="00B149E5" w:rsidP="00C226CB">
            <w:pPr>
              <w:jc w:val="left"/>
              <w:rPr>
                <w:sz w:val="20"/>
                <w:szCs w:val="20"/>
                <w:lang w:val="en-CA" w:eastAsia="en-CA"/>
              </w:rPr>
            </w:pPr>
            <w:r w:rsidRPr="00BF4182">
              <w:rPr>
                <w:sz w:val="20"/>
                <w:szCs w:val="20"/>
                <w:lang w:val="en-CA" w:eastAsia="en-CA"/>
              </w:rPr>
              <w:lastRenderedPageBreak/>
              <w:t>Libya</w:t>
            </w:r>
          </w:p>
        </w:tc>
        <w:tc>
          <w:tcPr>
            <w:tcW w:w="709" w:type="dxa"/>
            <w:tcBorders>
              <w:top w:val="nil"/>
              <w:left w:val="nil"/>
              <w:bottom w:val="single" w:sz="4" w:space="0" w:color="auto"/>
              <w:right w:val="single" w:sz="4" w:space="0" w:color="auto"/>
            </w:tcBorders>
            <w:shd w:val="clear" w:color="auto" w:fill="auto"/>
            <w:noWrap/>
            <w:hideMark/>
          </w:tcPr>
          <w:p w14:paraId="7CA6C4BA" w14:textId="77777777" w:rsidR="00B149E5" w:rsidRPr="00BF4182" w:rsidRDefault="00B149E5" w:rsidP="00C226CB">
            <w:pPr>
              <w:jc w:val="right"/>
              <w:rPr>
                <w:sz w:val="20"/>
                <w:szCs w:val="20"/>
                <w:lang w:val="en-CA" w:eastAsia="en-CA"/>
              </w:rPr>
            </w:pPr>
            <w:r w:rsidRPr="00BF4182">
              <w:rPr>
                <w:sz w:val="20"/>
                <w:szCs w:val="20"/>
                <w:lang w:val="en-CA" w:eastAsia="en-CA"/>
              </w:rPr>
              <w:t>24.1</w:t>
            </w:r>
          </w:p>
        </w:tc>
        <w:tc>
          <w:tcPr>
            <w:tcW w:w="1160" w:type="dxa"/>
            <w:tcBorders>
              <w:top w:val="nil"/>
              <w:left w:val="nil"/>
              <w:bottom w:val="single" w:sz="4" w:space="0" w:color="auto"/>
              <w:right w:val="single" w:sz="4" w:space="0" w:color="auto"/>
            </w:tcBorders>
            <w:shd w:val="clear" w:color="auto" w:fill="auto"/>
            <w:noWrap/>
            <w:hideMark/>
          </w:tcPr>
          <w:p w14:paraId="24D6175F" w14:textId="77777777" w:rsidR="00B149E5" w:rsidRPr="00BF4182" w:rsidRDefault="00B149E5" w:rsidP="00C226CB">
            <w:pPr>
              <w:jc w:val="left"/>
              <w:rPr>
                <w:sz w:val="20"/>
                <w:szCs w:val="20"/>
                <w:lang w:val="en-CA" w:eastAsia="en-CA"/>
              </w:rPr>
            </w:pPr>
            <w:r w:rsidRPr="00BF4182">
              <w:rPr>
                <w:sz w:val="20"/>
                <w:szCs w:val="20"/>
                <w:lang w:val="en-CA" w:eastAsia="en-CA"/>
              </w:rPr>
              <w:t> </w:t>
            </w:r>
          </w:p>
        </w:tc>
        <w:tc>
          <w:tcPr>
            <w:tcW w:w="1248" w:type="dxa"/>
            <w:tcBorders>
              <w:top w:val="nil"/>
              <w:left w:val="nil"/>
              <w:bottom w:val="single" w:sz="4" w:space="0" w:color="auto"/>
              <w:right w:val="single" w:sz="4" w:space="0" w:color="auto"/>
            </w:tcBorders>
            <w:shd w:val="clear" w:color="auto" w:fill="auto"/>
            <w:noWrap/>
            <w:hideMark/>
          </w:tcPr>
          <w:p w14:paraId="444B5E78" w14:textId="77777777" w:rsidR="00B149E5" w:rsidRPr="00BF4182" w:rsidRDefault="00B149E5" w:rsidP="00C226CB">
            <w:pPr>
              <w:jc w:val="right"/>
              <w:rPr>
                <w:sz w:val="20"/>
                <w:szCs w:val="20"/>
                <w:lang w:val="en-CA" w:eastAsia="en-CA"/>
              </w:rPr>
            </w:pPr>
            <w:r w:rsidRPr="00BF4182">
              <w:rPr>
                <w:sz w:val="20"/>
                <w:szCs w:val="20"/>
                <w:lang w:val="en-CA" w:eastAsia="en-CA"/>
              </w:rPr>
              <w:t>579,363</w:t>
            </w:r>
          </w:p>
        </w:tc>
        <w:tc>
          <w:tcPr>
            <w:tcW w:w="1276" w:type="dxa"/>
            <w:tcBorders>
              <w:top w:val="nil"/>
              <w:left w:val="nil"/>
              <w:bottom w:val="single" w:sz="4" w:space="0" w:color="auto"/>
              <w:right w:val="single" w:sz="4" w:space="0" w:color="auto"/>
            </w:tcBorders>
            <w:shd w:val="clear" w:color="auto" w:fill="auto"/>
            <w:noWrap/>
            <w:hideMark/>
          </w:tcPr>
          <w:p w14:paraId="1A73FBF6" w14:textId="77777777" w:rsidR="00B149E5" w:rsidRPr="00BF4182" w:rsidRDefault="00B149E5" w:rsidP="00C226CB">
            <w:pPr>
              <w:jc w:val="right"/>
              <w:rPr>
                <w:sz w:val="20"/>
                <w:szCs w:val="20"/>
                <w:lang w:val="en-CA" w:eastAsia="en-CA"/>
              </w:rPr>
            </w:pPr>
            <w:r w:rsidRPr="00BF4182">
              <w:rPr>
                <w:sz w:val="20"/>
                <w:szCs w:val="20"/>
                <w:lang w:val="en-CA" w:eastAsia="en-CA"/>
              </w:rPr>
              <w:t>117,237</w:t>
            </w:r>
          </w:p>
        </w:tc>
        <w:tc>
          <w:tcPr>
            <w:tcW w:w="1417" w:type="dxa"/>
            <w:tcBorders>
              <w:top w:val="nil"/>
              <w:left w:val="nil"/>
              <w:bottom w:val="single" w:sz="4" w:space="0" w:color="auto"/>
              <w:right w:val="single" w:sz="4" w:space="0" w:color="auto"/>
            </w:tcBorders>
            <w:shd w:val="clear" w:color="auto" w:fill="auto"/>
            <w:noWrap/>
            <w:hideMark/>
          </w:tcPr>
          <w:p w14:paraId="6E95C217" w14:textId="77777777" w:rsidR="00B149E5" w:rsidRPr="00BF4182" w:rsidRDefault="00B149E5" w:rsidP="00C226CB">
            <w:pPr>
              <w:jc w:val="right"/>
              <w:rPr>
                <w:sz w:val="20"/>
                <w:szCs w:val="20"/>
                <w:lang w:val="en-CA" w:eastAsia="en-CA"/>
              </w:rPr>
            </w:pPr>
            <w:r w:rsidRPr="00BF4182">
              <w:rPr>
                <w:sz w:val="20"/>
                <w:szCs w:val="20"/>
                <w:lang w:val="en-CA" w:eastAsia="en-CA"/>
              </w:rPr>
              <w:t>20</w:t>
            </w:r>
          </w:p>
        </w:tc>
        <w:tc>
          <w:tcPr>
            <w:tcW w:w="1419" w:type="dxa"/>
            <w:tcBorders>
              <w:top w:val="nil"/>
              <w:left w:val="nil"/>
              <w:bottom w:val="single" w:sz="4" w:space="0" w:color="auto"/>
              <w:right w:val="single" w:sz="4" w:space="0" w:color="auto"/>
            </w:tcBorders>
            <w:shd w:val="clear" w:color="auto" w:fill="auto"/>
            <w:noWrap/>
            <w:hideMark/>
          </w:tcPr>
          <w:p w14:paraId="0243CF44" w14:textId="77777777" w:rsidR="00B149E5" w:rsidRPr="00BF4182" w:rsidRDefault="00B149E5" w:rsidP="00C226CB">
            <w:pPr>
              <w:jc w:val="right"/>
              <w:rPr>
                <w:sz w:val="20"/>
                <w:szCs w:val="20"/>
                <w:lang w:val="en-CA" w:eastAsia="en-CA"/>
              </w:rPr>
            </w:pPr>
            <w:r w:rsidRPr="00BF4182">
              <w:rPr>
                <w:sz w:val="20"/>
                <w:szCs w:val="20"/>
                <w:lang w:val="en-CA" w:eastAsia="en-CA"/>
              </w:rPr>
              <w:t>50</w:t>
            </w:r>
          </w:p>
        </w:tc>
      </w:tr>
      <w:tr w:rsidR="00B149E5" w:rsidRPr="00BF4182" w14:paraId="5DB0F064" w14:textId="77777777" w:rsidTr="00721B4C">
        <w:trPr>
          <w:trHeight w:val="264"/>
        </w:trPr>
        <w:tc>
          <w:tcPr>
            <w:tcW w:w="2694" w:type="dxa"/>
            <w:tcBorders>
              <w:top w:val="nil"/>
              <w:left w:val="single" w:sz="4" w:space="0" w:color="auto"/>
              <w:bottom w:val="single" w:sz="4" w:space="0" w:color="auto"/>
              <w:right w:val="single" w:sz="4" w:space="0" w:color="auto"/>
            </w:tcBorders>
            <w:shd w:val="clear" w:color="auto" w:fill="auto"/>
            <w:noWrap/>
            <w:hideMark/>
          </w:tcPr>
          <w:p w14:paraId="1EF420E8" w14:textId="77777777" w:rsidR="00B149E5" w:rsidRPr="00BF4182" w:rsidRDefault="00B149E5" w:rsidP="00C226CB">
            <w:pPr>
              <w:jc w:val="left"/>
              <w:rPr>
                <w:sz w:val="20"/>
                <w:szCs w:val="20"/>
                <w:lang w:val="en-CA" w:eastAsia="en-CA"/>
              </w:rPr>
            </w:pPr>
            <w:r w:rsidRPr="00BF4182">
              <w:rPr>
                <w:sz w:val="20"/>
                <w:szCs w:val="20"/>
                <w:lang w:val="en-CA" w:eastAsia="en-CA"/>
              </w:rPr>
              <w:t>Madagascar</w:t>
            </w:r>
          </w:p>
        </w:tc>
        <w:tc>
          <w:tcPr>
            <w:tcW w:w="709" w:type="dxa"/>
            <w:tcBorders>
              <w:top w:val="nil"/>
              <w:left w:val="nil"/>
              <w:bottom w:val="single" w:sz="4" w:space="0" w:color="auto"/>
              <w:right w:val="single" w:sz="4" w:space="0" w:color="auto"/>
            </w:tcBorders>
            <w:shd w:val="clear" w:color="auto" w:fill="auto"/>
            <w:noWrap/>
            <w:hideMark/>
          </w:tcPr>
          <w:p w14:paraId="169F2A31" w14:textId="77777777" w:rsidR="00B149E5" w:rsidRPr="00BF4182" w:rsidRDefault="00B149E5" w:rsidP="00C226CB">
            <w:pPr>
              <w:jc w:val="right"/>
              <w:rPr>
                <w:sz w:val="20"/>
                <w:szCs w:val="20"/>
                <w:lang w:val="en-CA" w:eastAsia="en-CA"/>
              </w:rPr>
            </w:pPr>
            <w:r w:rsidRPr="00BF4182">
              <w:rPr>
                <w:sz w:val="20"/>
                <w:szCs w:val="20"/>
                <w:lang w:val="en-CA" w:eastAsia="en-CA"/>
              </w:rPr>
              <w:t>1</w:t>
            </w:r>
            <w:r w:rsidR="00CB6D2F" w:rsidRPr="00BF4182">
              <w:rPr>
                <w:sz w:val="20"/>
                <w:szCs w:val="20"/>
                <w:lang w:val="en-CA" w:eastAsia="en-CA"/>
              </w:rPr>
              <w:t>.0</w:t>
            </w:r>
          </w:p>
        </w:tc>
        <w:tc>
          <w:tcPr>
            <w:tcW w:w="1160" w:type="dxa"/>
            <w:tcBorders>
              <w:top w:val="nil"/>
              <w:left w:val="nil"/>
              <w:bottom w:val="single" w:sz="4" w:space="0" w:color="auto"/>
              <w:right w:val="single" w:sz="4" w:space="0" w:color="auto"/>
            </w:tcBorders>
            <w:shd w:val="clear" w:color="auto" w:fill="auto"/>
            <w:noWrap/>
            <w:hideMark/>
          </w:tcPr>
          <w:p w14:paraId="73225F55" w14:textId="77777777" w:rsidR="00B149E5" w:rsidRPr="00BF4182" w:rsidRDefault="00B149E5" w:rsidP="00C226CB">
            <w:pPr>
              <w:jc w:val="left"/>
              <w:rPr>
                <w:sz w:val="20"/>
                <w:szCs w:val="20"/>
                <w:lang w:val="en-CA" w:eastAsia="en-CA"/>
              </w:rPr>
            </w:pPr>
            <w:r w:rsidRPr="00BF4182">
              <w:rPr>
                <w:sz w:val="20"/>
                <w:szCs w:val="20"/>
                <w:lang w:val="en-CA" w:eastAsia="en-CA"/>
              </w:rPr>
              <w:t> </w:t>
            </w:r>
          </w:p>
        </w:tc>
        <w:tc>
          <w:tcPr>
            <w:tcW w:w="1248" w:type="dxa"/>
            <w:tcBorders>
              <w:top w:val="nil"/>
              <w:left w:val="nil"/>
              <w:bottom w:val="single" w:sz="4" w:space="0" w:color="auto"/>
              <w:right w:val="single" w:sz="4" w:space="0" w:color="auto"/>
            </w:tcBorders>
            <w:shd w:val="clear" w:color="auto" w:fill="auto"/>
            <w:noWrap/>
            <w:hideMark/>
          </w:tcPr>
          <w:p w14:paraId="08B02F4D" w14:textId="77777777" w:rsidR="00B149E5" w:rsidRPr="00BF4182" w:rsidRDefault="00B149E5" w:rsidP="00C226CB">
            <w:pPr>
              <w:jc w:val="right"/>
              <w:rPr>
                <w:sz w:val="20"/>
                <w:szCs w:val="20"/>
                <w:lang w:val="en-CA" w:eastAsia="en-CA"/>
              </w:rPr>
            </w:pPr>
            <w:r w:rsidRPr="00BF4182">
              <w:rPr>
                <w:sz w:val="20"/>
                <w:szCs w:val="20"/>
                <w:lang w:val="en-CA" w:eastAsia="en-CA"/>
              </w:rPr>
              <w:t>27,000</w:t>
            </w:r>
          </w:p>
        </w:tc>
        <w:tc>
          <w:tcPr>
            <w:tcW w:w="1276" w:type="dxa"/>
            <w:tcBorders>
              <w:top w:val="nil"/>
              <w:left w:val="nil"/>
              <w:bottom w:val="single" w:sz="4" w:space="0" w:color="auto"/>
              <w:right w:val="single" w:sz="4" w:space="0" w:color="auto"/>
            </w:tcBorders>
            <w:shd w:val="clear" w:color="auto" w:fill="auto"/>
            <w:noWrap/>
            <w:hideMark/>
          </w:tcPr>
          <w:p w14:paraId="6A135458" w14:textId="77777777" w:rsidR="00B149E5" w:rsidRPr="00BF4182" w:rsidRDefault="00B149E5" w:rsidP="00C226CB">
            <w:pPr>
              <w:jc w:val="right"/>
              <w:rPr>
                <w:sz w:val="20"/>
                <w:szCs w:val="20"/>
                <w:lang w:val="en-CA" w:eastAsia="en-CA"/>
              </w:rPr>
            </w:pPr>
            <w:r w:rsidRPr="00BF4182">
              <w:rPr>
                <w:sz w:val="20"/>
                <w:szCs w:val="20"/>
                <w:lang w:val="en-CA" w:eastAsia="en-CA"/>
              </w:rPr>
              <w:t>11,901</w:t>
            </w:r>
          </w:p>
        </w:tc>
        <w:tc>
          <w:tcPr>
            <w:tcW w:w="1417" w:type="dxa"/>
            <w:tcBorders>
              <w:top w:val="nil"/>
              <w:left w:val="nil"/>
              <w:bottom w:val="single" w:sz="4" w:space="0" w:color="auto"/>
              <w:right w:val="single" w:sz="4" w:space="0" w:color="auto"/>
            </w:tcBorders>
            <w:shd w:val="clear" w:color="auto" w:fill="auto"/>
            <w:noWrap/>
            <w:hideMark/>
          </w:tcPr>
          <w:p w14:paraId="029796BA" w14:textId="77777777" w:rsidR="00B149E5" w:rsidRPr="00BF4182" w:rsidRDefault="00B149E5" w:rsidP="00C226CB">
            <w:pPr>
              <w:jc w:val="right"/>
              <w:rPr>
                <w:sz w:val="20"/>
                <w:szCs w:val="20"/>
                <w:lang w:val="en-CA" w:eastAsia="en-CA"/>
              </w:rPr>
            </w:pPr>
            <w:r w:rsidRPr="00BF4182">
              <w:rPr>
                <w:sz w:val="20"/>
                <w:szCs w:val="20"/>
                <w:lang w:val="en-CA" w:eastAsia="en-CA"/>
              </w:rPr>
              <w:t>44</w:t>
            </w:r>
          </w:p>
        </w:tc>
        <w:tc>
          <w:tcPr>
            <w:tcW w:w="1419" w:type="dxa"/>
            <w:tcBorders>
              <w:top w:val="nil"/>
              <w:left w:val="nil"/>
              <w:bottom w:val="single" w:sz="4" w:space="0" w:color="auto"/>
              <w:right w:val="single" w:sz="4" w:space="0" w:color="auto"/>
            </w:tcBorders>
            <w:shd w:val="clear" w:color="auto" w:fill="auto"/>
            <w:noWrap/>
            <w:hideMark/>
          </w:tcPr>
          <w:p w14:paraId="0C7E207C" w14:textId="77777777" w:rsidR="00B149E5" w:rsidRPr="00BF4182" w:rsidRDefault="00B149E5" w:rsidP="00C226CB">
            <w:pPr>
              <w:jc w:val="right"/>
              <w:rPr>
                <w:sz w:val="20"/>
                <w:szCs w:val="20"/>
                <w:lang w:val="en-CA" w:eastAsia="en-CA"/>
              </w:rPr>
            </w:pPr>
            <w:r w:rsidRPr="00BF4182">
              <w:rPr>
                <w:sz w:val="20"/>
                <w:szCs w:val="20"/>
                <w:lang w:val="en-CA" w:eastAsia="en-CA"/>
              </w:rPr>
              <w:t>100</w:t>
            </w:r>
          </w:p>
        </w:tc>
      </w:tr>
      <w:tr w:rsidR="00B149E5" w:rsidRPr="00BF4182" w14:paraId="4970F330" w14:textId="77777777" w:rsidTr="00721B4C">
        <w:trPr>
          <w:trHeight w:val="264"/>
        </w:trPr>
        <w:tc>
          <w:tcPr>
            <w:tcW w:w="2694" w:type="dxa"/>
            <w:tcBorders>
              <w:top w:val="nil"/>
              <w:left w:val="single" w:sz="4" w:space="0" w:color="auto"/>
              <w:bottom w:val="single" w:sz="4" w:space="0" w:color="auto"/>
              <w:right w:val="single" w:sz="4" w:space="0" w:color="auto"/>
            </w:tcBorders>
            <w:shd w:val="clear" w:color="auto" w:fill="auto"/>
            <w:noWrap/>
            <w:hideMark/>
          </w:tcPr>
          <w:p w14:paraId="680317C4" w14:textId="77777777" w:rsidR="00B149E5" w:rsidRPr="00BF4182" w:rsidRDefault="00B149E5" w:rsidP="00C226CB">
            <w:pPr>
              <w:jc w:val="left"/>
              <w:rPr>
                <w:sz w:val="20"/>
                <w:szCs w:val="20"/>
                <w:lang w:val="en-CA" w:eastAsia="en-CA"/>
              </w:rPr>
            </w:pPr>
            <w:r w:rsidRPr="00BF4182">
              <w:rPr>
                <w:sz w:val="20"/>
                <w:szCs w:val="20"/>
                <w:lang w:val="en-CA" w:eastAsia="en-CA"/>
              </w:rPr>
              <w:t>Malawi</w:t>
            </w:r>
          </w:p>
        </w:tc>
        <w:tc>
          <w:tcPr>
            <w:tcW w:w="709" w:type="dxa"/>
            <w:tcBorders>
              <w:top w:val="nil"/>
              <w:left w:val="nil"/>
              <w:bottom w:val="single" w:sz="4" w:space="0" w:color="auto"/>
              <w:right w:val="single" w:sz="4" w:space="0" w:color="auto"/>
            </w:tcBorders>
            <w:shd w:val="clear" w:color="auto" w:fill="auto"/>
            <w:noWrap/>
            <w:hideMark/>
          </w:tcPr>
          <w:p w14:paraId="59B396E3" w14:textId="77777777" w:rsidR="00B149E5" w:rsidRPr="00BF4182" w:rsidRDefault="00B149E5" w:rsidP="00C226CB">
            <w:pPr>
              <w:jc w:val="right"/>
              <w:rPr>
                <w:sz w:val="20"/>
                <w:szCs w:val="20"/>
                <w:lang w:val="en-CA" w:eastAsia="en-CA"/>
              </w:rPr>
            </w:pPr>
            <w:r w:rsidRPr="00BF4182">
              <w:rPr>
                <w:sz w:val="20"/>
                <w:szCs w:val="20"/>
                <w:lang w:val="en-CA" w:eastAsia="en-CA"/>
              </w:rPr>
              <w:t>1.3</w:t>
            </w:r>
          </w:p>
        </w:tc>
        <w:tc>
          <w:tcPr>
            <w:tcW w:w="1160" w:type="dxa"/>
            <w:tcBorders>
              <w:top w:val="nil"/>
              <w:left w:val="nil"/>
              <w:bottom w:val="single" w:sz="4" w:space="0" w:color="auto"/>
              <w:right w:val="single" w:sz="4" w:space="0" w:color="auto"/>
            </w:tcBorders>
            <w:shd w:val="clear" w:color="auto" w:fill="auto"/>
            <w:noWrap/>
            <w:hideMark/>
          </w:tcPr>
          <w:p w14:paraId="59B076C1" w14:textId="77777777" w:rsidR="00B149E5" w:rsidRPr="00BF4182" w:rsidRDefault="00B149E5" w:rsidP="00C226CB">
            <w:pPr>
              <w:jc w:val="left"/>
              <w:rPr>
                <w:sz w:val="20"/>
                <w:szCs w:val="20"/>
                <w:lang w:val="en-CA" w:eastAsia="en-CA"/>
              </w:rPr>
            </w:pPr>
            <w:r w:rsidRPr="00BF4182">
              <w:rPr>
                <w:sz w:val="20"/>
                <w:szCs w:val="20"/>
                <w:lang w:val="en-CA" w:eastAsia="en-CA"/>
              </w:rPr>
              <w:t> </w:t>
            </w:r>
          </w:p>
        </w:tc>
        <w:tc>
          <w:tcPr>
            <w:tcW w:w="1248" w:type="dxa"/>
            <w:tcBorders>
              <w:top w:val="nil"/>
              <w:left w:val="nil"/>
              <w:bottom w:val="single" w:sz="4" w:space="0" w:color="auto"/>
              <w:right w:val="single" w:sz="4" w:space="0" w:color="auto"/>
            </w:tcBorders>
            <w:shd w:val="clear" w:color="auto" w:fill="auto"/>
            <w:noWrap/>
            <w:hideMark/>
          </w:tcPr>
          <w:p w14:paraId="61C8A05B" w14:textId="77777777" w:rsidR="00B149E5" w:rsidRPr="00BF4182" w:rsidRDefault="00B149E5" w:rsidP="00C226CB">
            <w:pPr>
              <w:jc w:val="right"/>
              <w:rPr>
                <w:sz w:val="20"/>
                <w:szCs w:val="20"/>
                <w:lang w:val="en-CA" w:eastAsia="en-CA"/>
              </w:rPr>
            </w:pPr>
            <w:r w:rsidRPr="00BF4182">
              <w:rPr>
                <w:sz w:val="20"/>
                <w:szCs w:val="20"/>
                <w:lang w:val="en-CA" w:eastAsia="en-CA"/>
              </w:rPr>
              <w:t>10,000</w:t>
            </w:r>
          </w:p>
        </w:tc>
        <w:tc>
          <w:tcPr>
            <w:tcW w:w="1276" w:type="dxa"/>
            <w:tcBorders>
              <w:top w:val="nil"/>
              <w:left w:val="nil"/>
              <w:bottom w:val="single" w:sz="4" w:space="0" w:color="auto"/>
              <w:right w:val="single" w:sz="4" w:space="0" w:color="auto"/>
            </w:tcBorders>
            <w:shd w:val="clear" w:color="auto" w:fill="auto"/>
            <w:noWrap/>
            <w:hideMark/>
          </w:tcPr>
          <w:p w14:paraId="68BC9F85" w14:textId="77777777" w:rsidR="00B149E5" w:rsidRPr="00BF4182" w:rsidRDefault="00B149E5" w:rsidP="00C226CB">
            <w:pPr>
              <w:jc w:val="right"/>
              <w:rPr>
                <w:sz w:val="20"/>
                <w:szCs w:val="20"/>
                <w:lang w:val="en-CA" w:eastAsia="en-CA"/>
              </w:rPr>
            </w:pPr>
            <w:r w:rsidRPr="00BF4182">
              <w:rPr>
                <w:sz w:val="20"/>
                <w:szCs w:val="20"/>
                <w:lang w:val="en-CA" w:eastAsia="en-CA"/>
              </w:rPr>
              <w:t>3,358</w:t>
            </w:r>
          </w:p>
        </w:tc>
        <w:tc>
          <w:tcPr>
            <w:tcW w:w="1417" w:type="dxa"/>
            <w:tcBorders>
              <w:top w:val="nil"/>
              <w:left w:val="nil"/>
              <w:bottom w:val="single" w:sz="4" w:space="0" w:color="auto"/>
              <w:right w:val="single" w:sz="4" w:space="0" w:color="auto"/>
            </w:tcBorders>
            <w:shd w:val="clear" w:color="auto" w:fill="auto"/>
            <w:noWrap/>
            <w:hideMark/>
          </w:tcPr>
          <w:p w14:paraId="274090B4" w14:textId="77777777" w:rsidR="00B149E5" w:rsidRPr="00BF4182" w:rsidRDefault="00B149E5" w:rsidP="00C226CB">
            <w:pPr>
              <w:jc w:val="right"/>
              <w:rPr>
                <w:sz w:val="20"/>
                <w:szCs w:val="20"/>
                <w:lang w:val="en-CA" w:eastAsia="en-CA"/>
              </w:rPr>
            </w:pPr>
            <w:r w:rsidRPr="00BF4182">
              <w:rPr>
                <w:sz w:val="20"/>
                <w:szCs w:val="20"/>
                <w:lang w:val="en-CA" w:eastAsia="en-CA"/>
              </w:rPr>
              <w:t>34</w:t>
            </w:r>
          </w:p>
        </w:tc>
        <w:tc>
          <w:tcPr>
            <w:tcW w:w="1419" w:type="dxa"/>
            <w:tcBorders>
              <w:top w:val="nil"/>
              <w:left w:val="nil"/>
              <w:bottom w:val="single" w:sz="4" w:space="0" w:color="auto"/>
              <w:right w:val="single" w:sz="4" w:space="0" w:color="auto"/>
            </w:tcBorders>
            <w:shd w:val="clear" w:color="auto" w:fill="auto"/>
            <w:noWrap/>
            <w:hideMark/>
          </w:tcPr>
          <w:p w14:paraId="72FC05A1" w14:textId="77777777" w:rsidR="00B149E5" w:rsidRPr="00BF4182" w:rsidRDefault="00B149E5" w:rsidP="00C226CB">
            <w:pPr>
              <w:jc w:val="left"/>
              <w:rPr>
                <w:sz w:val="20"/>
                <w:szCs w:val="20"/>
                <w:lang w:val="en-CA" w:eastAsia="en-CA"/>
              </w:rPr>
            </w:pPr>
            <w:r w:rsidRPr="00BF4182">
              <w:rPr>
                <w:sz w:val="20"/>
                <w:szCs w:val="20"/>
                <w:lang w:val="en-CA" w:eastAsia="en-CA"/>
              </w:rPr>
              <w:t> </w:t>
            </w:r>
          </w:p>
        </w:tc>
      </w:tr>
      <w:tr w:rsidR="00B149E5" w:rsidRPr="00BF4182" w14:paraId="11DABDA0" w14:textId="77777777" w:rsidTr="00721B4C">
        <w:trPr>
          <w:trHeight w:val="264"/>
        </w:trPr>
        <w:tc>
          <w:tcPr>
            <w:tcW w:w="2694" w:type="dxa"/>
            <w:tcBorders>
              <w:top w:val="nil"/>
              <w:left w:val="single" w:sz="4" w:space="0" w:color="auto"/>
              <w:bottom w:val="single" w:sz="4" w:space="0" w:color="auto"/>
              <w:right w:val="single" w:sz="4" w:space="0" w:color="auto"/>
            </w:tcBorders>
            <w:shd w:val="clear" w:color="auto" w:fill="auto"/>
            <w:noWrap/>
            <w:hideMark/>
          </w:tcPr>
          <w:p w14:paraId="0D2E6277" w14:textId="77777777" w:rsidR="00B149E5" w:rsidRPr="00BF4182" w:rsidRDefault="00B149E5" w:rsidP="00C226CB">
            <w:pPr>
              <w:jc w:val="left"/>
              <w:rPr>
                <w:sz w:val="20"/>
                <w:szCs w:val="20"/>
                <w:lang w:val="en-CA" w:eastAsia="en-CA"/>
              </w:rPr>
            </w:pPr>
            <w:r w:rsidRPr="00BF4182">
              <w:rPr>
                <w:sz w:val="20"/>
                <w:szCs w:val="20"/>
                <w:lang w:val="en-CA" w:eastAsia="en-CA"/>
              </w:rPr>
              <w:t>Mexico</w:t>
            </w:r>
          </w:p>
        </w:tc>
        <w:tc>
          <w:tcPr>
            <w:tcW w:w="709" w:type="dxa"/>
            <w:tcBorders>
              <w:top w:val="nil"/>
              <w:left w:val="nil"/>
              <w:bottom w:val="single" w:sz="4" w:space="0" w:color="auto"/>
              <w:right w:val="single" w:sz="4" w:space="0" w:color="auto"/>
            </w:tcBorders>
            <w:shd w:val="clear" w:color="auto" w:fill="auto"/>
            <w:noWrap/>
            <w:hideMark/>
          </w:tcPr>
          <w:p w14:paraId="47842388" w14:textId="77777777" w:rsidR="00B149E5" w:rsidRPr="00BF4182" w:rsidRDefault="00B149E5" w:rsidP="00C226CB">
            <w:pPr>
              <w:jc w:val="right"/>
              <w:rPr>
                <w:sz w:val="20"/>
                <w:szCs w:val="20"/>
                <w:lang w:val="en-CA" w:eastAsia="en-CA"/>
              </w:rPr>
            </w:pPr>
            <w:r w:rsidRPr="00BF4182">
              <w:rPr>
                <w:sz w:val="20"/>
                <w:szCs w:val="20"/>
                <w:lang w:val="en-CA" w:eastAsia="en-CA"/>
              </w:rPr>
              <w:t>104.6</w:t>
            </w:r>
          </w:p>
        </w:tc>
        <w:tc>
          <w:tcPr>
            <w:tcW w:w="1160" w:type="dxa"/>
            <w:tcBorders>
              <w:top w:val="nil"/>
              <w:left w:val="nil"/>
              <w:bottom w:val="single" w:sz="4" w:space="0" w:color="auto"/>
              <w:right w:val="single" w:sz="4" w:space="0" w:color="auto"/>
            </w:tcBorders>
            <w:shd w:val="clear" w:color="auto" w:fill="auto"/>
            <w:noWrap/>
            <w:hideMark/>
          </w:tcPr>
          <w:p w14:paraId="3353EA01" w14:textId="77777777" w:rsidR="00B149E5" w:rsidRPr="00BF4182" w:rsidRDefault="00B149E5" w:rsidP="00C226CB">
            <w:pPr>
              <w:jc w:val="right"/>
              <w:rPr>
                <w:sz w:val="20"/>
                <w:szCs w:val="20"/>
                <w:lang w:val="en-CA" w:eastAsia="en-CA"/>
              </w:rPr>
            </w:pPr>
            <w:r w:rsidRPr="00BF4182">
              <w:rPr>
                <w:sz w:val="20"/>
                <w:szCs w:val="20"/>
                <w:lang w:val="en-CA" w:eastAsia="en-CA"/>
              </w:rPr>
              <w:t>100</w:t>
            </w:r>
          </w:p>
        </w:tc>
        <w:tc>
          <w:tcPr>
            <w:tcW w:w="1248" w:type="dxa"/>
            <w:tcBorders>
              <w:top w:val="nil"/>
              <w:left w:val="nil"/>
              <w:bottom w:val="single" w:sz="4" w:space="0" w:color="auto"/>
              <w:right w:val="single" w:sz="4" w:space="0" w:color="auto"/>
            </w:tcBorders>
            <w:shd w:val="clear" w:color="auto" w:fill="auto"/>
            <w:noWrap/>
            <w:hideMark/>
          </w:tcPr>
          <w:p w14:paraId="3544FAC9" w14:textId="77777777" w:rsidR="00B149E5" w:rsidRPr="00BF4182" w:rsidRDefault="00B149E5" w:rsidP="00C226CB">
            <w:pPr>
              <w:jc w:val="right"/>
              <w:rPr>
                <w:sz w:val="20"/>
                <w:szCs w:val="20"/>
                <w:lang w:val="en-CA" w:eastAsia="en-CA"/>
              </w:rPr>
            </w:pPr>
            <w:r w:rsidRPr="00BF4182">
              <w:rPr>
                <w:sz w:val="20"/>
                <w:szCs w:val="20"/>
                <w:lang w:val="en-CA" w:eastAsia="en-CA"/>
              </w:rPr>
              <w:t>1,919,404</w:t>
            </w:r>
          </w:p>
        </w:tc>
        <w:tc>
          <w:tcPr>
            <w:tcW w:w="1276" w:type="dxa"/>
            <w:tcBorders>
              <w:top w:val="nil"/>
              <w:left w:val="nil"/>
              <w:bottom w:val="single" w:sz="4" w:space="0" w:color="auto"/>
              <w:right w:val="single" w:sz="4" w:space="0" w:color="auto"/>
            </w:tcBorders>
            <w:shd w:val="clear" w:color="auto" w:fill="auto"/>
            <w:noWrap/>
            <w:hideMark/>
          </w:tcPr>
          <w:p w14:paraId="3255C35E" w14:textId="77777777" w:rsidR="00B149E5" w:rsidRPr="00BF4182" w:rsidRDefault="00B149E5" w:rsidP="00C226CB">
            <w:pPr>
              <w:jc w:val="right"/>
              <w:rPr>
                <w:sz w:val="20"/>
                <w:szCs w:val="20"/>
                <w:lang w:val="en-CA" w:eastAsia="en-CA"/>
              </w:rPr>
            </w:pPr>
            <w:r w:rsidRPr="00BF4182">
              <w:rPr>
                <w:sz w:val="20"/>
                <w:szCs w:val="20"/>
                <w:lang w:val="en-CA" w:eastAsia="en-CA"/>
              </w:rPr>
              <w:t>2,848,869</w:t>
            </w:r>
          </w:p>
        </w:tc>
        <w:tc>
          <w:tcPr>
            <w:tcW w:w="1417" w:type="dxa"/>
            <w:tcBorders>
              <w:top w:val="nil"/>
              <w:left w:val="nil"/>
              <w:bottom w:val="single" w:sz="4" w:space="0" w:color="auto"/>
              <w:right w:val="single" w:sz="4" w:space="0" w:color="auto"/>
            </w:tcBorders>
            <w:shd w:val="clear" w:color="auto" w:fill="auto"/>
            <w:noWrap/>
            <w:hideMark/>
          </w:tcPr>
          <w:p w14:paraId="1F34B887" w14:textId="77777777" w:rsidR="00B149E5" w:rsidRPr="00BF4182" w:rsidRDefault="00B149E5" w:rsidP="00C226CB">
            <w:pPr>
              <w:jc w:val="right"/>
              <w:rPr>
                <w:sz w:val="20"/>
                <w:szCs w:val="20"/>
                <w:lang w:val="en-CA" w:eastAsia="en-CA"/>
              </w:rPr>
            </w:pPr>
            <w:r w:rsidRPr="00BF4182">
              <w:rPr>
                <w:sz w:val="20"/>
                <w:szCs w:val="20"/>
                <w:lang w:val="en-CA" w:eastAsia="en-CA"/>
              </w:rPr>
              <w:t>148</w:t>
            </w:r>
          </w:p>
        </w:tc>
        <w:tc>
          <w:tcPr>
            <w:tcW w:w="1419" w:type="dxa"/>
            <w:tcBorders>
              <w:top w:val="nil"/>
              <w:left w:val="nil"/>
              <w:bottom w:val="single" w:sz="4" w:space="0" w:color="auto"/>
              <w:right w:val="single" w:sz="4" w:space="0" w:color="auto"/>
            </w:tcBorders>
            <w:shd w:val="clear" w:color="auto" w:fill="auto"/>
            <w:noWrap/>
            <w:hideMark/>
          </w:tcPr>
          <w:p w14:paraId="4497E28B" w14:textId="77777777" w:rsidR="00B149E5" w:rsidRPr="00BF4182" w:rsidRDefault="00B149E5" w:rsidP="00C226CB">
            <w:pPr>
              <w:jc w:val="right"/>
              <w:rPr>
                <w:sz w:val="20"/>
                <w:szCs w:val="20"/>
                <w:lang w:val="en-CA" w:eastAsia="en-CA"/>
              </w:rPr>
            </w:pPr>
            <w:r w:rsidRPr="00BF4182">
              <w:rPr>
                <w:sz w:val="20"/>
                <w:szCs w:val="20"/>
                <w:lang w:val="en-CA" w:eastAsia="en-CA"/>
              </w:rPr>
              <w:t>83</w:t>
            </w:r>
          </w:p>
        </w:tc>
      </w:tr>
      <w:tr w:rsidR="00CB6D2F" w:rsidRPr="00BF4182" w14:paraId="3F9A1D11" w14:textId="77777777" w:rsidTr="00721B4C">
        <w:trPr>
          <w:trHeight w:val="264"/>
        </w:trPr>
        <w:tc>
          <w:tcPr>
            <w:tcW w:w="2694" w:type="dxa"/>
            <w:tcBorders>
              <w:top w:val="nil"/>
              <w:left w:val="single" w:sz="4" w:space="0" w:color="auto"/>
              <w:bottom w:val="single" w:sz="4" w:space="0" w:color="auto"/>
              <w:right w:val="single" w:sz="4" w:space="0" w:color="auto"/>
            </w:tcBorders>
            <w:shd w:val="clear" w:color="auto" w:fill="auto"/>
            <w:noWrap/>
            <w:hideMark/>
          </w:tcPr>
          <w:p w14:paraId="0FA94F69" w14:textId="77777777" w:rsidR="00CB6D2F" w:rsidRPr="00BF4182" w:rsidRDefault="00CB6D2F" w:rsidP="00C226CB">
            <w:pPr>
              <w:jc w:val="left"/>
              <w:rPr>
                <w:sz w:val="20"/>
                <w:szCs w:val="20"/>
                <w:lang w:val="en-CA" w:eastAsia="en-CA"/>
              </w:rPr>
            </w:pPr>
            <w:r w:rsidRPr="00BF4182">
              <w:rPr>
                <w:sz w:val="20"/>
                <w:szCs w:val="20"/>
                <w:lang w:val="en-CA" w:eastAsia="en-CA"/>
              </w:rPr>
              <w:t>Montenegro</w:t>
            </w:r>
          </w:p>
        </w:tc>
        <w:tc>
          <w:tcPr>
            <w:tcW w:w="709" w:type="dxa"/>
            <w:tcBorders>
              <w:top w:val="nil"/>
              <w:left w:val="nil"/>
              <w:bottom w:val="single" w:sz="4" w:space="0" w:color="auto"/>
              <w:right w:val="single" w:sz="4" w:space="0" w:color="auto"/>
            </w:tcBorders>
            <w:shd w:val="clear" w:color="auto" w:fill="auto"/>
            <w:noWrap/>
            <w:hideMark/>
          </w:tcPr>
          <w:p w14:paraId="6D583008" w14:textId="77777777" w:rsidR="00CB6D2F" w:rsidRPr="00BF4182" w:rsidRDefault="00CB6D2F" w:rsidP="00C226CB">
            <w:pPr>
              <w:jc w:val="right"/>
            </w:pPr>
            <w:r w:rsidRPr="00BF4182">
              <w:rPr>
                <w:sz w:val="20"/>
                <w:szCs w:val="20"/>
                <w:lang w:val="en-CA" w:eastAsia="en-CA"/>
              </w:rPr>
              <w:t>0.0</w:t>
            </w:r>
          </w:p>
        </w:tc>
        <w:tc>
          <w:tcPr>
            <w:tcW w:w="1160" w:type="dxa"/>
            <w:tcBorders>
              <w:top w:val="nil"/>
              <w:left w:val="nil"/>
              <w:bottom w:val="single" w:sz="4" w:space="0" w:color="auto"/>
              <w:right w:val="single" w:sz="4" w:space="0" w:color="auto"/>
            </w:tcBorders>
            <w:shd w:val="clear" w:color="auto" w:fill="auto"/>
            <w:noWrap/>
            <w:hideMark/>
          </w:tcPr>
          <w:p w14:paraId="6B378848" w14:textId="77777777" w:rsidR="00CB6D2F" w:rsidRPr="00BF4182" w:rsidRDefault="00CB6D2F" w:rsidP="00C226CB">
            <w:pPr>
              <w:jc w:val="left"/>
              <w:rPr>
                <w:sz w:val="20"/>
                <w:szCs w:val="20"/>
                <w:lang w:val="en-CA" w:eastAsia="en-CA"/>
              </w:rPr>
            </w:pPr>
            <w:r w:rsidRPr="00BF4182">
              <w:rPr>
                <w:sz w:val="20"/>
                <w:szCs w:val="20"/>
                <w:lang w:val="en-CA" w:eastAsia="en-CA"/>
              </w:rPr>
              <w:t> </w:t>
            </w:r>
          </w:p>
        </w:tc>
        <w:tc>
          <w:tcPr>
            <w:tcW w:w="1248" w:type="dxa"/>
            <w:tcBorders>
              <w:top w:val="nil"/>
              <w:left w:val="nil"/>
              <w:bottom w:val="single" w:sz="4" w:space="0" w:color="auto"/>
              <w:right w:val="single" w:sz="4" w:space="0" w:color="auto"/>
            </w:tcBorders>
            <w:shd w:val="clear" w:color="auto" w:fill="auto"/>
            <w:noWrap/>
            <w:hideMark/>
          </w:tcPr>
          <w:p w14:paraId="4C742938" w14:textId="77777777" w:rsidR="00CB6D2F" w:rsidRPr="00BF4182" w:rsidRDefault="00CB6D2F" w:rsidP="00C226CB">
            <w:pPr>
              <w:jc w:val="right"/>
              <w:rPr>
                <w:sz w:val="20"/>
                <w:szCs w:val="20"/>
                <w:lang w:val="en-CA" w:eastAsia="en-CA"/>
              </w:rPr>
            </w:pPr>
            <w:r w:rsidRPr="00BF4182">
              <w:rPr>
                <w:sz w:val="20"/>
                <w:szCs w:val="20"/>
                <w:lang w:val="en-CA" w:eastAsia="en-CA"/>
              </w:rPr>
              <w:t>31,001</w:t>
            </w:r>
          </w:p>
        </w:tc>
        <w:tc>
          <w:tcPr>
            <w:tcW w:w="1276" w:type="dxa"/>
            <w:tcBorders>
              <w:top w:val="nil"/>
              <w:left w:val="nil"/>
              <w:bottom w:val="single" w:sz="4" w:space="0" w:color="auto"/>
              <w:right w:val="single" w:sz="4" w:space="0" w:color="auto"/>
            </w:tcBorders>
            <w:shd w:val="clear" w:color="auto" w:fill="auto"/>
            <w:noWrap/>
            <w:hideMark/>
          </w:tcPr>
          <w:p w14:paraId="1F5E14F3" w14:textId="77777777" w:rsidR="00CB6D2F" w:rsidRPr="00BF4182" w:rsidRDefault="00CB6D2F" w:rsidP="00C226CB">
            <w:pPr>
              <w:jc w:val="right"/>
              <w:rPr>
                <w:sz w:val="20"/>
                <w:szCs w:val="20"/>
                <w:lang w:val="en-CA" w:eastAsia="en-CA"/>
              </w:rPr>
            </w:pPr>
            <w:r w:rsidRPr="00BF4182">
              <w:rPr>
                <w:sz w:val="20"/>
                <w:szCs w:val="20"/>
                <w:lang w:val="en-CA" w:eastAsia="en-CA"/>
              </w:rPr>
              <w:t>40,483</w:t>
            </w:r>
          </w:p>
        </w:tc>
        <w:tc>
          <w:tcPr>
            <w:tcW w:w="1417" w:type="dxa"/>
            <w:tcBorders>
              <w:top w:val="nil"/>
              <w:left w:val="nil"/>
              <w:bottom w:val="single" w:sz="4" w:space="0" w:color="auto"/>
              <w:right w:val="single" w:sz="4" w:space="0" w:color="auto"/>
            </w:tcBorders>
            <w:shd w:val="clear" w:color="auto" w:fill="auto"/>
            <w:noWrap/>
            <w:hideMark/>
          </w:tcPr>
          <w:p w14:paraId="77566C51" w14:textId="77777777" w:rsidR="00CB6D2F" w:rsidRPr="00BF4182" w:rsidRDefault="00CB6D2F" w:rsidP="00C226CB">
            <w:pPr>
              <w:jc w:val="right"/>
              <w:rPr>
                <w:sz w:val="20"/>
                <w:szCs w:val="20"/>
                <w:lang w:val="en-CA" w:eastAsia="en-CA"/>
              </w:rPr>
            </w:pPr>
            <w:r w:rsidRPr="00BF4182">
              <w:rPr>
                <w:sz w:val="20"/>
                <w:szCs w:val="20"/>
                <w:lang w:val="en-CA" w:eastAsia="en-CA"/>
              </w:rPr>
              <w:t>131</w:t>
            </w:r>
          </w:p>
        </w:tc>
        <w:tc>
          <w:tcPr>
            <w:tcW w:w="1419" w:type="dxa"/>
            <w:tcBorders>
              <w:top w:val="nil"/>
              <w:left w:val="nil"/>
              <w:bottom w:val="single" w:sz="4" w:space="0" w:color="auto"/>
              <w:right w:val="single" w:sz="4" w:space="0" w:color="auto"/>
            </w:tcBorders>
            <w:shd w:val="clear" w:color="auto" w:fill="auto"/>
            <w:noWrap/>
            <w:hideMark/>
          </w:tcPr>
          <w:p w14:paraId="4986488D" w14:textId="77777777" w:rsidR="00CB6D2F" w:rsidRPr="00BF4182" w:rsidRDefault="00CB6D2F" w:rsidP="00C226CB">
            <w:pPr>
              <w:jc w:val="left"/>
              <w:rPr>
                <w:sz w:val="20"/>
                <w:szCs w:val="20"/>
                <w:lang w:val="en-CA" w:eastAsia="en-CA"/>
              </w:rPr>
            </w:pPr>
            <w:r w:rsidRPr="00BF4182">
              <w:rPr>
                <w:sz w:val="20"/>
                <w:szCs w:val="20"/>
                <w:lang w:val="en-CA" w:eastAsia="en-CA"/>
              </w:rPr>
              <w:t> </w:t>
            </w:r>
          </w:p>
        </w:tc>
      </w:tr>
      <w:tr w:rsidR="00CB6D2F" w:rsidRPr="00BF4182" w14:paraId="7F1881A8" w14:textId="77777777" w:rsidTr="00721B4C">
        <w:trPr>
          <w:trHeight w:val="264"/>
        </w:trPr>
        <w:tc>
          <w:tcPr>
            <w:tcW w:w="2694" w:type="dxa"/>
            <w:tcBorders>
              <w:top w:val="nil"/>
              <w:left w:val="single" w:sz="4" w:space="0" w:color="auto"/>
              <w:bottom w:val="single" w:sz="4" w:space="0" w:color="auto"/>
              <w:right w:val="single" w:sz="4" w:space="0" w:color="auto"/>
            </w:tcBorders>
            <w:shd w:val="clear" w:color="auto" w:fill="auto"/>
            <w:noWrap/>
            <w:hideMark/>
          </w:tcPr>
          <w:p w14:paraId="1659F8D5" w14:textId="77777777" w:rsidR="00CB6D2F" w:rsidRPr="00BF4182" w:rsidRDefault="00CB6D2F" w:rsidP="00C226CB">
            <w:pPr>
              <w:jc w:val="left"/>
              <w:rPr>
                <w:sz w:val="20"/>
                <w:szCs w:val="20"/>
                <w:lang w:val="en-CA" w:eastAsia="en-CA"/>
              </w:rPr>
            </w:pPr>
            <w:r w:rsidRPr="00BF4182">
              <w:rPr>
                <w:sz w:val="20"/>
                <w:szCs w:val="20"/>
                <w:lang w:val="en-CA" w:eastAsia="en-CA"/>
              </w:rPr>
              <w:t>Morocco</w:t>
            </w:r>
          </w:p>
        </w:tc>
        <w:tc>
          <w:tcPr>
            <w:tcW w:w="709" w:type="dxa"/>
            <w:tcBorders>
              <w:top w:val="nil"/>
              <w:left w:val="nil"/>
              <w:bottom w:val="single" w:sz="4" w:space="0" w:color="auto"/>
              <w:right w:val="single" w:sz="4" w:space="0" w:color="auto"/>
            </w:tcBorders>
            <w:shd w:val="clear" w:color="auto" w:fill="auto"/>
            <w:noWrap/>
            <w:hideMark/>
          </w:tcPr>
          <w:p w14:paraId="14ABCD30" w14:textId="77777777" w:rsidR="00CB6D2F" w:rsidRPr="00BF4182" w:rsidRDefault="00CB6D2F" w:rsidP="00C226CB">
            <w:pPr>
              <w:jc w:val="right"/>
            </w:pPr>
            <w:r w:rsidRPr="00BF4182">
              <w:rPr>
                <w:sz w:val="20"/>
                <w:szCs w:val="20"/>
                <w:lang w:val="en-CA" w:eastAsia="en-CA"/>
              </w:rPr>
              <w:t>0.0</w:t>
            </w:r>
          </w:p>
        </w:tc>
        <w:tc>
          <w:tcPr>
            <w:tcW w:w="1160" w:type="dxa"/>
            <w:tcBorders>
              <w:top w:val="nil"/>
              <w:left w:val="nil"/>
              <w:bottom w:val="single" w:sz="4" w:space="0" w:color="auto"/>
              <w:right w:val="single" w:sz="4" w:space="0" w:color="auto"/>
            </w:tcBorders>
            <w:shd w:val="clear" w:color="auto" w:fill="auto"/>
            <w:noWrap/>
            <w:hideMark/>
          </w:tcPr>
          <w:p w14:paraId="1DEB5AB2" w14:textId="77777777" w:rsidR="00CB6D2F" w:rsidRPr="00BF4182" w:rsidRDefault="00CB6D2F" w:rsidP="00C226CB">
            <w:pPr>
              <w:jc w:val="left"/>
              <w:rPr>
                <w:sz w:val="20"/>
                <w:szCs w:val="20"/>
                <w:lang w:val="en-CA" w:eastAsia="en-CA"/>
              </w:rPr>
            </w:pPr>
            <w:r w:rsidRPr="00BF4182">
              <w:rPr>
                <w:sz w:val="20"/>
                <w:szCs w:val="20"/>
                <w:lang w:val="en-CA" w:eastAsia="en-CA"/>
              </w:rPr>
              <w:t> </w:t>
            </w:r>
          </w:p>
        </w:tc>
        <w:tc>
          <w:tcPr>
            <w:tcW w:w="1248" w:type="dxa"/>
            <w:tcBorders>
              <w:top w:val="nil"/>
              <w:left w:val="nil"/>
              <w:bottom w:val="single" w:sz="4" w:space="0" w:color="auto"/>
              <w:right w:val="single" w:sz="4" w:space="0" w:color="auto"/>
            </w:tcBorders>
            <w:shd w:val="clear" w:color="auto" w:fill="auto"/>
            <w:noWrap/>
            <w:hideMark/>
          </w:tcPr>
          <w:p w14:paraId="6903113D" w14:textId="77777777" w:rsidR="00CB6D2F" w:rsidRPr="00BF4182" w:rsidRDefault="00CB6D2F" w:rsidP="00C226CB">
            <w:pPr>
              <w:jc w:val="right"/>
              <w:rPr>
                <w:sz w:val="20"/>
                <w:szCs w:val="20"/>
                <w:lang w:val="en-CA" w:eastAsia="en-CA"/>
              </w:rPr>
            </w:pPr>
            <w:r w:rsidRPr="00BF4182">
              <w:rPr>
                <w:sz w:val="20"/>
                <w:szCs w:val="20"/>
                <w:lang w:val="en-CA" w:eastAsia="en-CA"/>
              </w:rPr>
              <w:t>50,001</w:t>
            </w:r>
          </w:p>
        </w:tc>
        <w:tc>
          <w:tcPr>
            <w:tcW w:w="1276" w:type="dxa"/>
            <w:tcBorders>
              <w:top w:val="nil"/>
              <w:left w:val="nil"/>
              <w:bottom w:val="single" w:sz="4" w:space="0" w:color="auto"/>
              <w:right w:val="single" w:sz="4" w:space="0" w:color="auto"/>
            </w:tcBorders>
            <w:shd w:val="clear" w:color="auto" w:fill="auto"/>
            <w:noWrap/>
            <w:hideMark/>
          </w:tcPr>
          <w:p w14:paraId="35B9424E" w14:textId="77777777" w:rsidR="00CB6D2F" w:rsidRPr="00BF4182" w:rsidRDefault="00CB6D2F" w:rsidP="00C226CB">
            <w:pPr>
              <w:jc w:val="right"/>
              <w:rPr>
                <w:sz w:val="20"/>
                <w:szCs w:val="20"/>
                <w:lang w:val="en-CA" w:eastAsia="en-CA"/>
              </w:rPr>
            </w:pPr>
            <w:r w:rsidRPr="00BF4182">
              <w:rPr>
                <w:sz w:val="20"/>
                <w:szCs w:val="20"/>
                <w:lang w:val="en-CA" w:eastAsia="en-CA"/>
              </w:rPr>
              <w:t>27,738</w:t>
            </w:r>
          </w:p>
        </w:tc>
        <w:tc>
          <w:tcPr>
            <w:tcW w:w="1417" w:type="dxa"/>
            <w:tcBorders>
              <w:top w:val="nil"/>
              <w:left w:val="nil"/>
              <w:bottom w:val="single" w:sz="4" w:space="0" w:color="auto"/>
              <w:right w:val="single" w:sz="4" w:space="0" w:color="auto"/>
            </w:tcBorders>
            <w:shd w:val="clear" w:color="auto" w:fill="auto"/>
            <w:noWrap/>
            <w:hideMark/>
          </w:tcPr>
          <w:p w14:paraId="1F316874" w14:textId="77777777" w:rsidR="00CB6D2F" w:rsidRPr="00BF4182" w:rsidRDefault="00CB6D2F" w:rsidP="00C226CB">
            <w:pPr>
              <w:jc w:val="right"/>
              <w:rPr>
                <w:sz w:val="20"/>
                <w:szCs w:val="20"/>
                <w:lang w:val="en-CA" w:eastAsia="en-CA"/>
              </w:rPr>
            </w:pPr>
            <w:r w:rsidRPr="00BF4182">
              <w:rPr>
                <w:sz w:val="20"/>
                <w:szCs w:val="20"/>
                <w:lang w:val="en-CA" w:eastAsia="en-CA"/>
              </w:rPr>
              <w:t>55</w:t>
            </w:r>
          </w:p>
        </w:tc>
        <w:tc>
          <w:tcPr>
            <w:tcW w:w="1419" w:type="dxa"/>
            <w:tcBorders>
              <w:top w:val="nil"/>
              <w:left w:val="nil"/>
              <w:bottom w:val="single" w:sz="4" w:space="0" w:color="auto"/>
              <w:right w:val="single" w:sz="4" w:space="0" w:color="auto"/>
            </w:tcBorders>
            <w:shd w:val="clear" w:color="auto" w:fill="auto"/>
            <w:noWrap/>
            <w:hideMark/>
          </w:tcPr>
          <w:p w14:paraId="4580F3DF" w14:textId="77777777" w:rsidR="00CB6D2F" w:rsidRPr="00BF4182" w:rsidRDefault="00CB6D2F" w:rsidP="00C226CB">
            <w:pPr>
              <w:jc w:val="left"/>
              <w:rPr>
                <w:sz w:val="20"/>
                <w:szCs w:val="20"/>
                <w:lang w:val="en-CA" w:eastAsia="en-CA"/>
              </w:rPr>
            </w:pPr>
            <w:r w:rsidRPr="00BF4182">
              <w:rPr>
                <w:sz w:val="20"/>
                <w:szCs w:val="20"/>
                <w:lang w:val="en-CA" w:eastAsia="en-CA"/>
              </w:rPr>
              <w:t> </w:t>
            </w:r>
          </w:p>
        </w:tc>
      </w:tr>
      <w:tr w:rsidR="00CB6D2F" w:rsidRPr="00BF4182" w14:paraId="1C141455" w14:textId="77777777" w:rsidTr="00721B4C">
        <w:trPr>
          <w:trHeight w:val="264"/>
        </w:trPr>
        <w:tc>
          <w:tcPr>
            <w:tcW w:w="2694" w:type="dxa"/>
            <w:tcBorders>
              <w:top w:val="nil"/>
              <w:left w:val="single" w:sz="4" w:space="0" w:color="auto"/>
              <w:bottom w:val="single" w:sz="4" w:space="0" w:color="auto"/>
              <w:right w:val="single" w:sz="4" w:space="0" w:color="auto"/>
            </w:tcBorders>
            <w:shd w:val="clear" w:color="auto" w:fill="auto"/>
            <w:noWrap/>
            <w:hideMark/>
          </w:tcPr>
          <w:p w14:paraId="6A330D74" w14:textId="77777777" w:rsidR="00CB6D2F" w:rsidRPr="00BF4182" w:rsidRDefault="00CB6D2F" w:rsidP="00C226CB">
            <w:pPr>
              <w:jc w:val="left"/>
              <w:rPr>
                <w:sz w:val="20"/>
                <w:szCs w:val="20"/>
                <w:lang w:val="en-CA" w:eastAsia="en-CA"/>
              </w:rPr>
            </w:pPr>
            <w:r w:rsidRPr="00BF4182">
              <w:rPr>
                <w:sz w:val="20"/>
                <w:szCs w:val="20"/>
                <w:lang w:val="en-CA" w:eastAsia="en-CA"/>
              </w:rPr>
              <w:t>Mozambique</w:t>
            </w:r>
          </w:p>
        </w:tc>
        <w:tc>
          <w:tcPr>
            <w:tcW w:w="709" w:type="dxa"/>
            <w:tcBorders>
              <w:top w:val="nil"/>
              <w:left w:val="nil"/>
              <w:bottom w:val="single" w:sz="4" w:space="0" w:color="auto"/>
              <w:right w:val="single" w:sz="4" w:space="0" w:color="auto"/>
            </w:tcBorders>
            <w:shd w:val="clear" w:color="auto" w:fill="auto"/>
            <w:noWrap/>
            <w:hideMark/>
          </w:tcPr>
          <w:p w14:paraId="43980C0F" w14:textId="77777777" w:rsidR="00CB6D2F" w:rsidRPr="00BF4182" w:rsidRDefault="00CB6D2F" w:rsidP="00C226CB">
            <w:pPr>
              <w:jc w:val="right"/>
            </w:pPr>
            <w:r w:rsidRPr="00BF4182">
              <w:rPr>
                <w:sz w:val="20"/>
                <w:szCs w:val="20"/>
                <w:lang w:val="en-CA" w:eastAsia="en-CA"/>
              </w:rPr>
              <w:t>0.0</w:t>
            </w:r>
          </w:p>
        </w:tc>
        <w:tc>
          <w:tcPr>
            <w:tcW w:w="1160" w:type="dxa"/>
            <w:tcBorders>
              <w:top w:val="nil"/>
              <w:left w:val="nil"/>
              <w:bottom w:val="single" w:sz="4" w:space="0" w:color="auto"/>
              <w:right w:val="single" w:sz="4" w:space="0" w:color="auto"/>
            </w:tcBorders>
            <w:shd w:val="clear" w:color="auto" w:fill="auto"/>
            <w:noWrap/>
            <w:hideMark/>
          </w:tcPr>
          <w:p w14:paraId="3B136B06" w14:textId="77777777" w:rsidR="00CB6D2F" w:rsidRPr="00BF4182" w:rsidRDefault="00CB6D2F" w:rsidP="00C226CB">
            <w:pPr>
              <w:jc w:val="left"/>
              <w:rPr>
                <w:sz w:val="20"/>
                <w:szCs w:val="20"/>
                <w:lang w:val="en-CA" w:eastAsia="en-CA"/>
              </w:rPr>
            </w:pPr>
            <w:r w:rsidRPr="00BF4182">
              <w:rPr>
                <w:sz w:val="20"/>
                <w:szCs w:val="20"/>
                <w:lang w:val="en-CA" w:eastAsia="en-CA"/>
              </w:rPr>
              <w:t> </w:t>
            </w:r>
          </w:p>
        </w:tc>
        <w:tc>
          <w:tcPr>
            <w:tcW w:w="1248" w:type="dxa"/>
            <w:tcBorders>
              <w:top w:val="nil"/>
              <w:left w:val="nil"/>
              <w:bottom w:val="single" w:sz="4" w:space="0" w:color="auto"/>
              <w:right w:val="single" w:sz="4" w:space="0" w:color="auto"/>
            </w:tcBorders>
            <w:shd w:val="clear" w:color="auto" w:fill="auto"/>
            <w:noWrap/>
            <w:hideMark/>
          </w:tcPr>
          <w:p w14:paraId="72FD9B45" w14:textId="77777777" w:rsidR="00CB6D2F" w:rsidRPr="00BF4182" w:rsidRDefault="00CB6D2F" w:rsidP="00C226CB">
            <w:pPr>
              <w:jc w:val="right"/>
              <w:rPr>
                <w:sz w:val="20"/>
                <w:szCs w:val="20"/>
                <w:lang w:val="en-CA" w:eastAsia="en-CA"/>
              </w:rPr>
            </w:pPr>
            <w:r w:rsidRPr="00BF4182">
              <w:rPr>
                <w:sz w:val="20"/>
                <w:szCs w:val="20"/>
                <w:lang w:val="en-CA" w:eastAsia="en-CA"/>
              </w:rPr>
              <w:t>30,000</w:t>
            </w:r>
          </w:p>
        </w:tc>
        <w:tc>
          <w:tcPr>
            <w:tcW w:w="1276" w:type="dxa"/>
            <w:tcBorders>
              <w:top w:val="nil"/>
              <w:left w:val="nil"/>
              <w:bottom w:val="single" w:sz="4" w:space="0" w:color="auto"/>
              <w:right w:val="single" w:sz="4" w:space="0" w:color="auto"/>
            </w:tcBorders>
            <w:shd w:val="clear" w:color="auto" w:fill="auto"/>
            <w:noWrap/>
            <w:hideMark/>
          </w:tcPr>
          <w:p w14:paraId="063A9AF5" w14:textId="77777777" w:rsidR="00CB6D2F" w:rsidRPr="00BF4182" w:rsidRDefault="00CB6D2F" w:rsidP="00C226CB">
            <w:pPr>
              <w:jc w:val="right"/>
              <w:rPr>
                <w:sz w:val="20"/>
                <w:szCs w:val="20"/>
                <w:lang w:val="en-CA" w:eastAsia="en-CA"/>
              </w:rPr>
            </w:pPr>
            <w:r w:rsidRPr="00BF4182">
              <w:rPr>
                <w:sz w:val="20"/>
                <w:szCs w:val="20"/>
                <w:lang w:val="en-CA" w:eastAsia="en-CA"/>
              </w:rPr>
              <w:t>0</w:t>
            </w:r>
          </w:p>
        </w:tc>
        <w:tc>
          <w:tcPr>
            <w:tcW w:w="1417" w:type="dxa"/>
            <w:tcBorders>
              <w:top w:val="nil"/>
              <w:left w:val="nil"/>
              <w:bottom w:val="single" w:sz="4" w:space="0" w:color="auto"/>
              <w:right w:val="single" w:sz="4" w:space="0" w:color="auto"/>
            </w:tcBorders>
            <w:shd w:val="clear" w:color="auto" w:fill="auto"/>
            <w:noWrap/>
            <w:hideMark/>
          </w:tcPr>
          <w:p w14:paraId="11576A45" w14:textId="77777777" w:rsidR="00CB6D2F" w:rsidRPr="00BF4182" w:rsidRDefault="00CB6D2F" w:rsidP="00C226CB">
            <w:pPr>
              <w:jc w:val="right"/>
              <w:rPr>
                <w:sz w:val="20"/>
                <w:szCs w:val="20"/>
                <w:lang w:val="en-CA" w:eastAsia="en-CA"/>
              </w:rPr>
            </w:pPr>
            <w:r w:rsidRPr="00BF4182">
              <w:rPr>
                <w:sz w:val="20"/>
                <w:szCs w:val="20"/>
                <w:lang w:val="en-CA" w:eastAsia="en-CA"/>
              </w:rPr>
              <w:t>0</w:t>
            </w:r>
          </w:p>
        </w:tc>
        <w:tc>
          <w:tcPr>
            <w:tcW w:w="1419" w:type="dxa"/>
            <w:tcBorders>
              <w:top w:val="nil"/>
              <w:left w:val="nil"/>
              <w:bottom w:val="single" w:sz="4" w:space="0" w:color="auto"/>
              <w:right w:val="single" w:sz="4" w:space="0" w:color="auto"/>
            </w:tcBorders>
            <w:shd w:val="clear" w:color="auto" w:fill="auto"/>
            <w:noWrap/>
            <w:hideMark/>
          </w:tcPr>
          <w:p w14:paraId="6194948F" w14:textId="77777777" w:rsidR="00CB6D2F" w:rsidRPr="00BF4182" w:rsidRDefault="00CB6D2F" w:rsidP="00C226CB">
            <w:pPr>
              <w:jc w:val="left"/>
              <w:rPr>
                <w:sz w:val="20"/>
                <w:szCs w:val="20"/>
                <w:lang w:val="en-CA" w:eastAsia="en-CA"/>
              </w:rPr>
            </w:pPr>
            <w:r w:rsidRPr="00BF4182">
              <w:rPr>
                <w:sz w:val="20"/>
                <w:szCs w:val="20"/>
                <w:lang w:val="en-CA" w:eastAsia="en-CA"/>
              </w:rPr>
              <w:t> </w:t>
            </w:r>
          </w:p>
        </w:tc>
      </w:tr>
      <w:tr w:rsidR="00CB6D2F" w:rsidRPr="00BF4182" w14:paraId="6930F36A" w14:textId="77777777" w:rsidTr="00721B4C">
        <w:trPr>
          <w:trHeight w:val="264"/>
        </w:trPr>
        <w:tc>
          <w:tcPr>
            <w:tcW w:w="2694" w:type="dxa"/>
            <w:tcBorders>
              <w:top w:val="nil"/>
              <w:left w:val="single" w:sz="4" w:space="0" w:color="auto"/>
              <w:bottom w:val="single" w:sz="4" w:space="0" w:color="auto"/>
              <w:right w:val="single" w:sz="4" w:space="0" w:color="auto"/>
            </w:tcBorders>
            <w:shd w:val="clear" w:color="auto" w:fill="auto"/>
            <w:noWrap/>
            <w:hideMark/>
          </w:tcPr>
          <w:p w14:paraId="495CC750" w14:textId="77777777" w:rsidR="00CB6D2F" w:rsidRPr="00BF4182" w:rsidRDefault="00CB6D2F" w:rsidP="00C226CB">
            <w:pPr>
              <w:jc w:val="left"/>
              <w:rPr>
                <w:sz w:val="20"/>
                <w:szCs w:val="20"/>
                <w:lang w:val="en-CA" w:eastAsia="en-CA"/>
              </w:rPr>
            </w:pPr>
            <w:r w:rsidRPr="00BF4182">
              <w:rPr>
                <w:sz w:val="20"/>
                <w:szCs w:val="20"/>
                <w:lang w:val="en-CA" w:eastAsia="en-CA"/>
              </w:rPr>
              <w:t>Nicaragua</w:t>
            </w:r>
          </w:p>
        </w:tc>
        <w:tc>
          <w:tcPr>
            <w:tcW w:w="709" w:type="dxa"/>
            <w:tcBorders>
              <w:top w:val="nil"/>
              <w:left w:val="nil"/>
              <w:bottom w:val="single" w:sz="4" w:space="0" w:color="auto"/>
              <w:right w:val="single" w:sz="4" w:space="0" w:color="auto"/>
            </w:tcBorders>
            <w:shd w:val="clear" w:color="auto" w:fill="auto"/>
            <w:noWrap/>
            <w:hideMark/>
          </w:tcPr>
          <w:p w14:paraId="07571804" w14:textId="77777777" w:rsidR="00CB6D2F" w:rsidRPr="00BF4182" w:rsidRDefault="00CB6D2F" w:rsidP="00C226CB">
            <w:pPr>
              <w:jc w:val="right"/>
            </w:pPr>
            <w:r w:rsidRPr="00BF4182">
              <w:rPr>
                <w:sz w:val="20"/>
                <w:szCs w:val="20"/>
                <w:lang w:val="en-CA" w:eastAsia="en-CA"/>
              </w:rPr>
              <w:t>0.0</w:t>
            </w:r>
          </w:p>
        </w:tc>
        <w:tc>
          <w:tcPr>
            <w:tcW w:w="1160" w:type="dxa"/>
            <w:tcBorders>
              <w:top w:val="nil"/>
              <w:left w:val="nil"/>
              <w:bottom w:val="single" w:sz="4" w:space="0" w:color="auto"/>
              <w:right w:val="single" w:sz="4" w:space="0" w:color="auto"/>
            </w:tcBorders>
            <w:shd w:val="clear" w:color="auto" w:fill="auto"/>
            <w:noWrap/>
            <w:hideMark/>
          </w:tcPr>
          <w:p w14:paraId="3340FDA9" w14:textId="77777777" w:rsidR="00CB6D2F" w:rsidRPr="00BF4182" w:rsidRDefault="00CB6D2F" w:rsidP="00C226CB">
            <w:pPr>
              <w:jc w:val="left"/>
              <w:rPr>
                <w:sz w:val="20"/>
                <w:szCs w:val="20"/>
                <w:lang w:val="en-CA" w:eastAsia="en-CA"/>
              </w:rPr>
            </w:pPr>
            <w:r w:rsidRPr="00BF4182">
              <w:rPr>
                <w:sz w:val="20"/>
                <w:szCs w:val="20"/>
                <w:lang w:val="en-CA" w:eastAsia="en-CA"/>
              </w:rPr>
              <w:t> </w:t>
            </w:r>
          </w:p>
        </w:tc>
        <w:tc>
          <w:tcPr>
            <w:tcW w:w="1248" w:type="dxa"/>
            <w:tcBorders>
              <w:top w:val="nil"/>
              <w:left w:val="nil"/>
              <w:bottom w:val="single" w:sz="4" w:space="0" w:color="auto"/>
              <w:right w:val="single" w:sz="4" w:space="0" w:color="auto"/>
            </w:tcBorders>
            <w:shd w:val="clear" w:color="auto" w:fill="auto"/>
            <w:noWrap/>
            <w:hideMark/>
          </w:tcPr>
          <w:p w14:paraId="5F501CAD" w14:textId="77777777" w:rsidR="00CB6D2F" w:rsidRPr="00BF4182" w:rsidRDefault="00CB6D2F" w:rsidP="00C226CB">
            <w:pPr>
              <w:jc w:val="right"/>
              <w:rPr>
                <w:sz w:val="20"/>
                <w:szCs w:val="20"/>
                <w:lang w:val="en-CA" w:eastAsia="en-CA"/>
              </w:rPr>
            </w:pPr>
            <w:r w:rsidRPr="00BF4182">
              <w:rPr>
                <w:sz w:val="20"/>
                <w:szCs w:val="20"/>
                <w:lang w:val="en-CA" w:eastAsia="en-CA"/>
              </w:rPr>
              <w:t>76,001</w:t>
            </w:r>
          </w:p>
        </w:tc>
        <w:tc>
          <w:tcPr>
            <w:tcW w:w="1276" w:type="dxa"/>
            <w:tcBorders>
              <w:top w:val="nil"/>
              <w:left w:val="nil"/>
              <w:bottom w:val="single" w:sz="4" w:space="0" w:color="auto"/>
              <w:right w:val="single" w:sz="4" w:space="0" w:color="auto"/>
            </w:tcBorders>
            <w:shd w:val="clear" w:color="auto" w:fill="auto"/>
            <w:noWrap/>
            <w:hideMark/>
          </w:tcPr>
          <w:p w14:paraId="1F690259" w14:textId="77777777" w:rsidR="00CB6D2F" w:rsidRPr="00BF4182" w:rsidRDefault="00CB6D2F" w:rsidP="00C226CB">
            <w:pPr>
              <w:jc w:val="right"/>
              <w:rPr>
                <w:sz w:val="20"/>
                <w:szCs w:val="20"/>
                <w:lang w:val="en-CA" w:eastAsia="en-CA"/>
              </w:rPr>
            </w:pPr>
            <w:r w:rsidRPr="00BF4182">
              <w:rPr>
                <w:sz w:val="20"/>
                <w:szCs w:val="20"/>
                <w:lang w:val="en-CA" w:eastAsia="en-CA"/>
              </w:rPr>
              <w:t>81,649</w:t>
            </w:r>
          </w:p>
        </w:tc>
        <w:tc>
          <w:tcPr>
            <w:tcW w:w="1417" w:type="dxa"/>
            <w:tcBorders>
              <w:top w:val="nil"/>
              <w:left w:val="nil"/>
              <w:bottom w:val="single" w:sz="4" w:space="0" w:color="auto"/>
              <w:right w:val="single" w:sz="4" w:space="0" w:color="auto"/>
            </w:tcBorders>
            <w:shd w:val="clear" w:color="auto" w:fill="auto"/>
            <w:noWrap/>
            <w:hideMark/>
          </w:tcPr>
          <w:p w14:paraId="1A8BE095" w14:textId="77777777" w:rsidR="00CB6D2F" w:rsidRPr="00BF4182" w:rsidRDefault="00CB6D2F" w:rsidP="00C226CB">
            <w:pPr>
              <w:jc w:val="right"/>
              <w:rPr>
                <w:sz w:val="20"/>
                <w:szCs w:val="20"/>
                <w:lang w:val="en-CA" w:eastAsia="en-CA"/>
              </w:rPr>
            </w:pPr>
            <w:r w:rsidRPr="00BF4182">
              <w:rPr>
                <w:sz w:val="20"/>
                <w:szCs w:val="20"/>
                <w:lang w:val="en-CA" w:eastAsia="en-CA"/>
              </w:rPr>
              <w:t>107</w:t>
            </w:r>
          </w:p>
        </w:tc>
        <w:tc>
          <w:tcPr>
            <w:tcW w:w="1419" w:type="dxa"/>
            <w:tcBorders>
              <w:top w:val="nil"/>
              <w:left w:val="nil"/>
              <w:bottom w:val="single" w:sz="4" w:space="0" w:color="auto"/>
              <w:right w:val="single" w:sz="4" w:space="0" w:color="auto"/>
            </w:tcBorders>
            <w:shd w:val="clear" w:color="auto" w:fill="auto"/>
            <w:noWrap/>
            <w:hideMark/>
          </w:tcPr>
          <w:p w14:paraId="03337C37" w14:textId="77777777" w:rsidR="00CB6D2F" w:rsidRPr="00BF4182" w:rsidRDefault="00CB6D2F" w:rsidP="00C226CB">
            <w:pPr>
              <w:jc w:val="right"/>
              <w:rPr>
                <w:sz w:val="20"/>
                <w:szCs w:val="20"/>
                <w:lang w:val="en-CA" w:eastAsia="en-CA"/>
              </w:rPr>
            </w:pPr>
            <w:r w:rsidRPr="00BF4182">
              <w:rPr>
                <w:sz w:val="20"/>
                <w:szCs w:val="20"/>
                <w:lang w:val="en-CA" w:eastAsia="en-CA"/>
              </w:rPr>
              <w:t>100</w:t>
            </w:r>
          </w:p>
        </w:tc>
      </w:tr>
      <w:tr w:rsidR="00CB6D2F" w:rsidRPr="00BF4182" w14:paraId="0DA40985" w14:textId="77777777" w:rsidTr="00721B4C">
        <w:trPr>
          <w:trHeight w:val="264"/>
        </w:trPr>
        <w:tc>
          <w:tcPr>
            <w:tcW w:w="2694" w:type="dxa"/>
            <w:tcBorders>
              <w:top w:val="nil"/>
              <w:left w:val="single" w:sz="4" w:space="0" w:color="auto"/>
              <w:bottom w:val="single" w:sz="4" w:space="0" w:color="auto"/>
              <w:right w:val="single" w:sz="4" w:space="0" w:color="auto"/>
            </w:tcBorders>
            <w:shd w:val="clear" w:color="auto" w:fill="auto"/>
            <w:noWrap/>
            <w:hideMark/>
          </w:tcPr>
          <w:p w14:paraId="15F71483" w14:textId="77777777" w:rsidR="00CB6D2F" w:rsidRPr="00BF4182" w:rsidRDefault="00CB6D2F" w:rsidP="00C226CB">
            <w:pPr>
              <w:jc w:val="left"/>
              <w:rPr>
                <w:sz w:val="20"/>
                <w:szCs w:val="20"/>
                <w:lang w:val="en-CA" w:eastAsia="en-CA"/>
              </w:rPr>
            </w:pPr>
            <w:r w:rsidRPr="00BF4182">
              <w:rPr>
                <w:sz w:val="20"/>
                <w:szCs w:val="20"/>
                <w:lang w:val="en-CA" w:eastAsia="en-CA"/>
              </w:rPr>
              <w:t>Niger (the)</w:t>
            </w:r>
          </w:p>
        </w:tc>
        <w:tc>
          <w:tcPr>
            <w:tcW w:w="709" w:type="dxa"/>
            <w:tcBorders>
              <w:top w:val="nil"/>
              <w:left w:val="nil"/>
              <w:bottom w:val="single" w:sz="4" w:space="0" w:color="auto"/>
              <w:right w:val="single" w:sz="4" w:space="0" w:color="auto"/>
            </w:tcBorders>
            <w:shd w:val="clear" w:color="auto" w:fill="auto"/>
            <w:noWrap/>
            <w:hideMark/>
          </w:tcPr>
          <w:p w14:paraId="42DA9864" w14:textId="77777777" w:rsidR="00CB6D2F" w:rsidRPr="00BF4182" w:rsidRDefault="00CB6D2F" w:rsidP="00C226CB">
            <w:pPr>
              <w:jc w:val="right"/>
            </w:pPr>
            <w:r w:rsidRPr="00BF4182">
              <w:rPr>
                <w:sz w:val="20"/>
                <w:szCs w:val="20"/>
                <w:lang w:val="en-CA" w:eastAsia="en-CA"/>
              </w:rPr>
              <w:t>0.0</w:t>
            </w:r>
          </w:p>
        </w:tc>
        <w:tc>
          <w:tcPr>
            <w:tcW w:w="1160" w:type="dxa"/>
            <w:tcBorders>
              <w:top w:val="nil"/>
              <w:left w:val="nil"/>
              <w:bottom w:val="single" w:sz="4" w:space="0" w:color="auto"/>
              <w:right w:val="single" w:sz="4" w:space="0" w:color="auto"/>
            </w:tcBorders>
            <w:shd w:val="clear" w:color="auto" w:fill="auto"/>
            <w:noWrap/>
            <w:hideMark/>
          </w:tcPr>
          <w:p w14:paraId="57151403" w14:textId="77777777" w:rsidR="00CB6D2F" w:rsidRPr="00BF4182" w:rsidRDefault="00CB6D2F" w:rsidP="00C226CB">
            <w:pPr>
              <w:jc w:val="left"/>
              <w:rPr>
                <w:sz w:val="20"/>
                <w:szCs w:val="20"/>
                <w:lang w:val="en-CA" w:eastAsia="en-CA"/>
              </w:rPr>
            </w:pPr>
            <w:r w:rsidRPr="00BF4182">
              <w:rPr>
                <w:sz w:val="20"/>
                <w:szCs w:val="20"/>
                <w:lang w:val="en-CA" w:eastAsia="en-CA"/>
              </w:rPr>
              <w:t> </w:t>
            </w:r>
          </w:p>
        </w:tc>
        <w:tc>
          <w:tcPr>
            <w:tcW w:w="1248" w:type="dxa"/>
            <w:tcBorders>
              <w:top w:val="nil"/>
              <w:left w:val="nil"/>
              <w:bottom w:val="single" w:sz="4" w:space="0" w:color="auto"/>
              <w:right w:val="single" w:sz="4" w:space="0" w:color="auto"/>
            </w:tcBorders>
            <w:shd w:val="clear" w:color="auto" w:fill="auto"/>
            <w:noWrap/>
            <w:hideMark/>
          </w:tcPr>
          <w:p w14:paraId="5EAD8F34" w14:textId="77777777" w:rsidR="00CB6D2F" w:rsidRPr="00BF4182" w:rsidRDefault="00CB6D2F" w:rsidP="00C226CB">
            <w:pPr>
              <w:jc w:val="right"/>
              <w:rPr>
                <w:sz w:val="20"/>
                <w:szCs w:val="20"/>
                <w:lang w:val="en-CA" w:eastAsia="en-CA"/>
              </w:rPr>
            </w:pPr>
            <w:r w:rsidRPr="00BF4182">
              <w:rPr>
                <w:sz w:val="20"/>
                <w:szCs w:val="20"/>
                <w:lang w:val="en-CA" w:eastAsia="en-CA"/>
              </w:rPr>
              <w:t>180,000</w:t>
            </w:r>
          </w:p>
        </w:tc>
        <w:tc>
          <w:tcPr>
            <w:tcW w:w="1276" w:type="dxa"/>
            <w:tcBorders>
              <w:top w:val="nil"/>
              <w:left w:val="nil"/>
              <w:bottom w:val="single" w:sz="4" w:space="0" w:color="auto"/>
              <w:right w:val="single" w:sz="4" w:space="0" w:color="auto"/>
            </w:tcBorders>
            <w:shd w:val="clear" w:color="auto" w:fill="auto"/>
            <w:noWrap/>
            <w:hideMark/>
          </w:tcPr>
          <w:p w14:paraId="435BAF1B" w14:textId="77777777" w:rsidR="00CB6D2F" w:rsidRPr="00BF4182" w:rsidRDefault="00CB6D2F" w:rsidP="00C226CB">
            <w:pPr>
              <w:jc w:val="right"/>
              <w:rPr>
                <w:sz w:val="20"/>
                <w:szCs w:val="20"/>
                <w:lang w:val="en-CA" w:eastAsia="en-CA"/>
              </w:rPr>
            </w:pPr>
            <w:r w:rsidRPr="00BF4182">
              <w:rPr>
                <w:sz w:val="20"/>
                <w:szCs w:val="20"/>
                <w:lang w:val="en-CA" w:eastAsia="en-CA"/>
              </w:rPr>
              <w:t>95,121</w:t>
            </w:r>
          </w:p>
        </w:tc>
        <w:tc>
          <w:tcPr>
            <w:tcW w:w="1417" w:type="dxa"/>
            <w:tcBorders>
              <w:top w:val="nil"/>
              <w:left w:val="nil"/>
              <w:bottom w:val="single" w:sz="4" w:space="0" w:color="auto"/>
              <w:right w:val="single" w:sz="4" w:space="0" w:color="auto"/>
            </w:tcBorders>
            <w:shd w:val="clear" w:color="auto" w:fill="auto"/>
            <w:noWrap/>
            <w:hideMark/>
          </w:tcPr>
          <w:p w14:paraId="2F598A42" w14:textId="77777777" w:rsidR="00CB6D2F" w:rsidRPr="00BF4182" w:rsidRDefault="00CB6D2F" w:rsidP="00C226CB">
            <w:pPr>
              <w:jc w:val="right"/>
              <w:rPr>
                <w:sz w:val="20"/>
                <w:szCs w:val="20"/>
                <w:lang w:val="en-CA" w:eastAsia="en-CA"/>
              </w:rPr>
            </w:pPr>
            <w:r w:rsidRPr="00BF4182">
              <w:rPr>
                <w:sz w:val="20"/>
                <w:szCs w:val="20"/>
                <w:lang w:val="en-CA" w:eastAsia="en-CA"/>
              </w:rPr>
              <w:t>53</w:t>
            </w:r>
          </w:p>
        </w:tc>
        <w:tc>
          <w:tcPr>
            <w:tcW w:w="1419" w:type="dxa"/>
            <w:tcBorders>
              <w:top w:val="nil"/>
              <w:left w:val="nil"/>
              <w:bottom w:val="single" w:sz="4" w:space="0" w:color="auto"/>
              <w:right w:val="single" w:sz="4" w:space="0" w:color="auto"/>
            </w:tcBorders>
            <w:shd w:val="clear" w:color="auto" w:fill="auto"/>
            <w:noWrap/>
            <w:hideMark/>
          </w:tcPr>
          <w:p w14:paraId="1919CB96" w14:textId="77777777" w:rsidR="00CB6D2F" w:rsidRPr="00BF4182" w:rsidRDefault="00CB6D2F" w:rsidP="00C226CB">
            <w:pPr>
              <w:jc w:val="right"/>
              <w:rPr>
                <w:sz w:val="20"/>
                <w:szCs w:val="20"/>
                <w:lang w:val="en-CA" w:eastAsia="en-CA"/>
              </w:rPr>
            </w:pPr>
            <w:r w:rsidRPr="00BF4182">
              <w:rPr>
                <w:sz w:val="20"/>
                <w:szCs w:val="20"/>
                <w:lang w:val="en-CA" w:eastAsia="en-CA"/>
              </w:rPr>
              <w:t>100</w:t>
            </w:r>
          </w:p>
        </w:tc>
      </w:tr>
      <w:tr w:rsidR="00B149E5" w:rsidRPr="00BF4182" w14:paraId="6CD47741" w14:textId="77777777" w:rsidTr="00721B4C">
        <w:trPr>
          <w:trHeight w:val="264"/>
        </w:trPr>
        <w:tc>
          <w:tcPr>
            <w:tcW w:w="2694" w:type="dxa"/>
            <w:tcBorders>
              <w:top w:val="nil"/>
              <w:left w:val="single" w:sz="4" w:space="0" w:color="auto"/>
              <w:bottom w:val="single" w:sz="4" w:space="0" w:color="auto"/>
              <w:right w:val="single" w:sz="4" w:space="0" w:color="auto"/>
            </w:tcBorders>
            <w:shd w:val="clear" w:color="auto" w:fill="auto"/>
            <w:noWrap/>
            <w:hideMark/>
          </w:tcPr>
          <w:p w14:paraId="690DE67E" w14:textId="77777777" w:rsidR="00B149E5" w:rsidRPr="00BF4182" w:rsidRDefault="00B149E5" w:rsidP="00C226CB">
            <w:pPr>
              <w:jc w:val="left"/>
              <w:rPr>
                <w:sz w:val="20"/>
                <w:szCs w:val="20"/>
                <w:lang w:val="en-CA" w:eastAsia="en-CA"/>
              </w:rPr>
            </w:pPr>
            <w:r w:rsidRPr="00BF4182">
              <w:rPr>
                <w:sz w:val="20"/>
                <w:szCs w:val="20"/>
                <w:lang w:val="en-CA" w:eastAsia="en-CA"/>
              </w:rPr>
              <w:t>Nigeria</w:t>
            </w:r>
          </w:p>
        </w:tc>
        <w:tc>
          <w:tcPr>
            <w:tcW w:w="709" w:type="dxa"/>
            <w:tcBorders>
              <w:top w:val="nil"/>
              <w:left w:val="nil"/>
              <w:bottom w:val="single" w:sz="4" w:space="0" w:color="auto"/>
              <w:right w:val="single" w:sz="4" w:space="0" w:color="auto"/>
            </w:tcBorders>
            <w:shd w:val="clear" w:color="auto" w:fill="auto"/>
            <w:noWrap/>
            <w:hideMark/>
          </w:tcPr>
          <w:p w14:paraId="55504BEF" w14:textId="77777777" w:rsidR="00B149E5" w:rsidRPr="00BF4182" w:rsidRDefault="00B149E5" w:rsidP="00C226CB">
            <w:pPr>
              <w:jc w:val="right"/>
              <w:rPr>
                <w:sz w:val="20"/>
                <w:szCs w:val="20"/>
                <w:lang w:val="en-CA" w:eastAsia="en-CA"/>
              </w:rPr>
            </w:pPr>
            <w:r w:rsidRPr="00BF4182">
              <w:rPr>
                <w:sz w:val="20"/>
                <w:szCs w:val="20"/>
                <w:lang w:val="en-CA" w:eastAsia="en-CA"/>
              </w:rPr>
              <w:t>30</w:t>
            </w:r>
          </w:p>
        </w:tc>
        <w:tc>
          <w:tcPr>
            <w:tcW w:w="1160" w:type="dxa"/>
            <w:tcBorders>
              <w:top w:val="nil"/>
              <w:left w:val="nil"/>
              <w:bottom w:val="single" w:sz="4" w:space="0" w:color="auto"/>
              <w:right w:val="single" w:sz="4" w:space="0" w:color="auto"/>
            </w:tcBorders>
            <w:shd w:val="clear" w:color="auto" w:fill="auto"/>
            <w:noWrap/>
            <w:hideMark/>
          </w:tcPr>
          <w:p w14:paraId="047DF9B4" w14:textId="77777777" w:rsidR="00B149E5" w:rsidRPr="00BF4182" w:rsidRDefault="00B149E5" w:rsidP="00C226CB">
            <w:pPr>
              <w:jc w:val="left"/>
              <w:rPr>
                <w:sz w:val="20"/>
                <w:szCs w:val="20"/>
                <w:lang w:val="en-CA" w:eastAsia="en-CA"/>
              </w:rPr>
            </w:pPr>
            <w:r w:rsidRPr="00BF4182">
              <w:rPr>
                <w:sz w:val="20"/>
                <w:szCs w:val="20"/>
                <w:lang w:val="en-CA" w:eastAsia="en-CA"/>
              </w:rPr>
              <w:t> </w:t>
            </w:r>
          </w:p>
        </w:tc>
        <w:tc>
          <w:tcPr>
            <w:tcW w:w="1248" w:type="dxa"/>
            <w:tcBorders>
              <w:top w:val="nil"/>
              <w:left w:val="nil"/>
              <w:bottom w:val="single" w:sz="4" w:space="0" w:color="auto"/>
              <w:right w:val="single" w:sz="4" w:space="0" w:color="auto"/>
            </w:tcBorders>
            <w:shd w:val="clear" w:color="auto" w:fill="auto"/>
            <w:noWrap/>
            <w:hideMark/>
          </w:tcPr>
          <w:p w14:paraId="6FE114C0" w14:textId="77777777" w:rsidR="00B149E5" w:rsidRPr="00BF4182" w:rsidRDefault="00B149E5" w:rsidP="00C226CB">
            <w:pPr>
              <w:jc w:val="right"/>
              <w:rPr>
                <w:sz w:val="20"/>
                <w:szCs w:val="20"/>
                <w:lang w:val="en-CA" w:eastAsia="en-CA"/>
              </w:rPr>
            </w:pPr>
            <w:r w:rsidRPr="00BF4182">
              <w:rPr>
                <w:sz w:val="20"/>
                <w:szCs w:val="20"/>
                <w:lang w:val="en-CA" w:eastAsia="en-CA"/>
              </w:rPr>
              <w:t>630,002</w:t>
            </w:r>
          </w:p>
        </w:tc>
        <w:tc>
          <w:tcPr>
            <w:tcW w:w="1276" w:type="dxa"/>
            <w:tcBorders>
              <w:top w:val="nil"/>
              <w:left w:val="nil"/>
              <w:bottom w:val="single" w:sz="4" w:space="0" w:color="auto"/>
              <w:right w:val="single" w:sz="4" w:space="0" w:color="auto"/>
            </w:tcBorders>
            <w:shd w:val="clear" w:color="auto" w:fill="auto"/>
            <w:noWrap/>
            <w:hideMark/>
          </w:tcPr>
          <w:p w14:paraId="28E609F4" w14:textId="77777777" w:rsidR="00B149E5" w:rsidRPr="00BF4182" w:rsidRDefault="00B149E5" w:rsidP="00C226CB">
            <w:pPr>
              <w:jc w:val="right"/>
              <w:rPr>
                <w:sz w:val="20"/>
                <w:szCs w:val="20"/>
                <w:lang w:val="en-CA" w:eastAsia="en-CA"/>
              </w:rPr>
            </w:pPr>
            <w:r w:rsidRPr="00BF4182">
              <w:rPr>
                <w:sz w:val="20"/>
                <w:szCs w:val="20"/>
                <w:lang w:val="en-CA" w:eastAsia="en-CA"/>
              </w:rPr>
              <w:t>166,548</w:t>
            </w:r>
          </w:p>
        </w:tc>
        <w:tc>
          <w:tcPr>
            <w:tcW w:w="1417" w:type="dxa"/>
            <w:tcBorders>
              <w:top w:val="nil"/>
              <w:left w:val="nil"/>
              <w:bottom w:val="single" w:sz="4" w:space="0" w:color="auto"/>
              <w:right w:val="single" w:sz="4" w:space="0" w:color="auto"/>
            </w:tcBorders>
            <w:shd w:val="clear" w:color="auto" w:fill="auto"/>
            <w:noWrap/>
            <w:hideMark/>
          </w:tcPr>
          <w:p w14:paraId="1C18A764" w14:textId="77777777" w:rsidR="00B149E5" w:rsidRPr="00BF4182" w:rsidRDefault="00B149E5" w:rsidP="00C226CB">
            <w:pPr>
              <w:jc w:val="right"/>
              <w:rPr>
                <w:sz w:val="20"/>
                <w:szCs w:val="20"/>
                <w:lang w:val="en-CA" w:eastAsia="en-CA"/>
              </w:rPr>
            </w:pPr>
            <w:r w:rsidRPr="00BF4182">
              <w:rPr>
                <w:sz w:val="20"/>
                <w:szCs w:val="20"/>
                <w:lang w:val="en-CA" w:eastAsia="en-CA"/>
              </w:rPr>
              <w:t>26</w:t>
            </w:r>
          </w:p>
        </w:tc>
        <w:tc>
          <w:tcPr>
            <w:tcW w:w="1419" w:type="dxa"/>
            <w:tcBorders>
              <w:top w:val="nil"/>
              <w:left w:val="nil"/>
              <w:bottom w:val="single" w:sz="4" w:space="0" w:color="auto"/>
              <w:right w:val="single" w:sz="4" w:space="0" w:color="auto"/>
            </w:tcBorders>
            <w:shd w:val="clear" w:color="auto" w:fill="auto"/>
            <w:noWrap/>
            <w:hideMark/>
          </w:tcPr>
          <w:p w14:paraId="78DA6152" w14:textId="77777777" w:rsidR="00B149E5" w:rsidRPr="00BF4182" w:rsidRDefault="00B149E5" w:rsidP="00C226CB">
            <w:pPr>
              <w:jc w:val="right"/>
              <w:rPr>
                <w:sz w:val="20"/>
                <w:szCs w:val="20"/>
                <w:lang w:val="en-CA" w:eastAsia="en-CA"/>
              </w:rPr>
            </w:pPr>
            <w:r w:rsidRPr="00BF4182">
              <w:rPr>
                <w:sz w:val="20"/>
                <w:szCs w:val="20"/>
                <w:lang w:val="en-CA" w:eastAsia="en-CA"/>
              </w:rPr>
              <w:t>50</w:t>
            </w:r>
          </w:p>
        </w:tc>
      </w:tr>
      <w:tr w:rsidR="00B149E5" w:rsidRPr="00BF4182" w14:paraId="2BD7E5B4" w14:textId="77777777" w:rsidTr="00721B4C">
        <w:trPr>
          <w:trHeight w:val="264"/>
        </w:trPr>
        <w:tc>
          <w:tcPr>
            <w:tcW w:w="2694" w:type="dxa"/>
            <w:tcBorders>
              <w:top w:val="nil"/>
              <w:left w:val="single" w:sz="4" w:space="0" w:color="auto"/>
              <w:bottom w:val="single" w:sz="4" w:space="0" w:color="auto"/>
              <w:right w:val="single" w:sz="4" w:space="0" w:color="auto"/>
            </w:tcBorders>
            <w:shd w:val="clear" w:color="auto" w:fill="auto"/>
            <w:noWrap/>
            <w:hideMark/>
          </w:tcPr>
          <w:p w14:paraId="2DEFEB2E" w14:textId="77777777" w:rsidR="00B149E5" w:rsidRPr="00BF4182" w:rsidRDefault="00B149E5" w:rsidP="00C226CB">
            <w:pPr>
              <w:jc w:val="left"/>
              <w:rPr>
                <w:sz w:val="20"/>
                <w:szCs w:val="20"/>
                <w:lang w:val="en-CA" w:eastAsia="en-CA"/>
              </w:rPr>
            </w:pPr>
            <w:r w:rsidRPr="00BF4182">
              <w:rPr>
                <w:sz w:val="20"/>
                <w:szCs w:val="20"/>
                <w:lang w:val="en-CA" w:eastAsia="en-CA"/>
              </w:rPr>
              <w:t>Oman</w:t>
            </w:r>
          </w:p>
        </w:tc>
        <w:tc>
          <w:tcPr>
            <w:tcW w:w="709" w:type="dxa"/>
            <w:tcBorders>
              <w:top w:val="nil"/>
              <w:left w:val="nil"/>
              <w:bottom w:val="single" w:sz="4" w:space="0" w:color="auto"/>
              <w:right w:val="single" w:sz="4" w:space="0" w:color="auto"/>
            </w:tcBorders>
            <w:shd w:val="clear" w:color="auto" w:fill="auto"/>
            <w:noWrap/>
            <w:hideMark/>
          </w:tcPr>
          <w:p w14:paraId="681E1335" w14:textId="77777777" w:rsidR="00B149E5" w:rsidRPr="00BF4182" w:rsidRDefault="00CB6D2F" w:rsidP="00C226CB">
            <w:pPr>
              <w:jc w:val="right"/>
              <w:rPr>
                <w:sz w:val="20"/>
                <w:szCs w:val="20"/>
                <w:lang w:val="en-CA" w:eastAsia="en-CA"/>
              </w:rPr>
            </w:pPr>
            <w:r w:rsidRPr="00BF4182">
              <w:rPr>
                <w:sz w:val="20"/>
                <w:szCs w:val="20"/>
                <w:lang w:val="en-CA" w:eastAsia="en-CA"/>
              </w:rPr>
              <w:t>0.0</w:t>
            </w:r>
          </w:p>
        </w:tc>
        <w:tc>
          <w:tcPr>
            <w:tcW w:w="1160" w:type="dxa"/>
            <w:tcBorders>
              <w:top w:val="nil"/>
              <w:left w:val="nil"/>
              <w:bottom w:val="single" w:sz="4" w:space="0" w:color="auto"/>
              <w:right w:val="single" w:sz="4" w:space="0" w:color="auto"/>
            </w:tcBorders>
            <w:shd w:val="clear" w:color="auto" w:fill="auto"/>
            <w:noWrap/>
            <w:hideMark/>
          </w:tcPr>
          <w:p w14:paraId="64D3CDBD" w14:textId="77777777" w:rsidR="00B149E5" w:rsidRPr="00BF4182" w:rsidRDefault="00B149E5" w:rsidP="00C226CB">
            <w:pPr>
              <w:jc w:val="left"/>
              <w:rPr>
                <w:sz w:val="20"/>
                <w:szCs w:val="20"/>
                <w:lang w:val="en-CA" w:eastAsia="en-CA"/>
              </w:rPr>
            </w:pPr>
            <w:r w:rsidRPr="00BF4182">
              <w:rPr>
                <w:sz w:val="20"/>
                <w:szCs w:val="20"/>
                <w:lang w:val="en-CA" w:eastAsia="en-CA"/>
              </w:rPr>
              <w:t> </w:t>
            </w:r>
          </w:p>
        </w:tc>
        <w:tc>
          <w:tcPr>
            <w:tcW w:w="1248" w:type="dxa"/>
            <w:tcBorders>
              <w:top w:val="nil"/>
              <w:left w:val="nil"/>
              <w:bottom w:val="single" w:sz="4" w:space="0" w:color="auto"/>
              <w:right w:val="single" w:sz="4" w:space="0" w:color="auto"/>
            </w:tcBorders>
            <w:shd w:val="clear" w:color="auto" w:fill="auto"/>
            <w:noWrap/>
            <w:hideMark/>
          </w:tcPr>
          <w:p w14:paraId="2C88C4AC" w14:textId="77777777" w:rsidR="00B149E5" w:rsidRPr="00BF4182" w:rsidRDefault="00B149E5" w:rsidP="00C226CB">
            <w:pPr>
              <w:jc w:val="right"/>
              <w:rPr>
                <w:sz w:val="20"/>
                <w:szCs w:val="20"/>
                <w:lang w:val="en-CA" w:eastAsia="en-CA"/>
              </w:rPr>
            </w:pPr>
            <w:r w:rsidRPr="00BF4182">
              <w:rPr>
                <w:sz w:val="20"/>
                <w:szCs w:val="20"/>
                <w:lang w:val="en-CA" w:eastAsia="en-CA"/>
              </w:rPr>
              <w:t>140,003</w:t>
            </w:r>
          </w:p>
        </w:tc>
        <w:tc>
          <w:tcPr>
            <w:tcW w:w="1276" w:type="dxa"/>
            <w:tcBorders>
              <w:top w:val="nil"/>
              <w:left w:val="nil"/>
              <w:bottom w:val="single" w:sz="4" w:space="0" w:color="auto"/>
              <w:right w:val="single" w:sz="4" w:space="0" w:color="auto"/>
            </w:tcBorders>
            <w:shd w:val="clear" w:color="auto" w:fill="auto"/>
            <w:noWrap/>
            <w:hideMark/>
          </w:tcPr>
          <w:p w14:paraId="15EDBB60" w14:textId="77777777" w:rsidR="00B149E5" w:rsidRPr="00BF4182" w:rsidRDefault="00B149E5" w:rsidP="00C226CB">
            <w:pPr>
              <w:jc w:val="right"/>
              <w:rPr>
                <w:sz w:val="20"/>
                <w:szCs w:val="20"/>
                <w:lang w:val="en-CA" w:eastAsia="en-CA"/>
              </w:rPr>
            </w:pPr>
            <w:r w:rsidRPr="00BF4182">
              <w:rPr>
                <w:sz w:val="20"/>
                <w:szCs w:val="20"/>
                <w:lang w:val="en-CA" w:eastAsia="en-CA"/>
              </w:rPr>
              <w:t>152,183</w:t>
            </w:r>
          </w:p>
        </w:tc>
        <w:tc>
          <w:tcPr>
            <w:tcW w:w="1417" w:type="dxa"/>
            <w:tcBorders>
              <w:top w:val="nil"/>
              <w:left w:val="nil"/>
              <w:bottom w:val="single" w:sz="4" w:space="0" w:color="auto"/>
              <w:right w:val="single" w:sz="4" w:space="0" w:color="auto"/>
            </w:tcBorders>
            <w:shd w:val="clear" w:color="auto" w:fill="auto"/>
            <w:noWrap/>
            <w:hideMark/>
          </w:tcPr>
          <w:p w14:paraId="5C3A10E3" w14:textId="77777777" w:rsidR="00B149E5" w:rsidRPr="00BF4182" w:rsidRDefault="00B149E5" w:rsidP="00C226CB">
            <w:pPr>
              <w:jc w:val="right"/>
              <w:rPr>
                <w:sz w:val="20"/>
                <w:szCs w:val="20"/>
                <w:lang w:val="en-CA" w:eastAsia="en-CA"/>
              </w:rPr>
            </w:pPr>
            <w:r w:rsidRPr="00BF4182">
              <w:rPr>
                <w:sz w:val="20"/>
                <w:szCs w:val="20"/>
                <w:lang w:val="en-CA" w:eastAsia="en-CA"/>
              </w:rPr>
              <w:t>109</w:t>
            </w:r>
          </w:p>
        </w:tc>
        <w:tc>
          <w:tcPr>
            <w:tcW w:w="1419" w:type="dxa"/>
            <w:tcBorders>
              <w:top w:val="nil"/>
              <w:left w:val="nil"/>
              <w:bottom w:val="single" w:sz="4" w:space="0" w:color="auto"/>
              <w:right w:val="single" w:sz="4" w:space="0" w:color="auto"/>
            </w:tcBorders>
            <w:shd w:val="clear" w:color="auto" w:fill="auto"/>
            <w:noWrap/>
            <w:hideMark/>
          </w:tcPr>
          <w:p w14:paraId="3AA6CB74" w14:textId="77777777" w:rsidR="00B149E5" w:rsidRPr="00BF4182" w:rsidRDefault="00B149E5" w:rsidP="00C226CB">
            <w:pPr>
              <w:jc w:val="right"/>
              <w:rPr>
                <w:sz w:val="20"/>
                <w:szCs w:val="20"/>
                <w:lang w:val="en-CA" w:eastAsia="en-CA"/>
              </w:rPr>
            </w:pPr>
            <w:r w:rsidRPr="00BF4182">
              <w:rPr>
                <w:sz w:val="20"/>
                <w:szCs w:val="20"/>
                <w:lang w:val="en-CA" w:eastAsia="en-CA"/>
              </w:rPr>
              <w:t>67</w:t>
            </w:r>
          </w:p>
        </w:tc>
      </w:tr>
      <w:tr w:rsidR="00B149E5" w:rsidRPr="00BF4182" w14:paraId="5BD775B2" w14:textId="77777777" w:rsidTr="00721B4C">
        <w:trPr>
          <w:trHeight w:val="264"/>
        </w:trPr>
        <w:tc>
          <w:tcPr>
            <w:tcW w:w="2694" w:type="dxa"/>
            <w:tcBorders>
              <w:top w:val="nil"/>
              <w:left w:val="single" w:sz="4" w:space="0" w:color="auto"/>
              <w:bottom w:val="single" w:sz="4" w:space="0" w:color="auto"/>
              <w:right w:val="single" w:sz="4" w:space="0" w:color="auto"/>
            </w:tcBorders>
            <w:shd w:val="clear" w:color="auto" w:fill="auto"/>
            <w:noWrap/>
            <w:hideMark/>
          </w:tcPr>
          <w:p w14:paraId="1493E596" w14:textId="77777777" w:rsidR="00B149E5" w:rsidRPr="00BF4182" w:rsidRDefault="00B149E5" w:rsidP="00C226CB">
            <w:pPr>
              <w:jc w:val="left"/>
              <w:rPr>
                <w:sz w:val="20"/>
                <w:szCs w:val="20"/>
                <w:lang w:val="en-CA" w:eastAsia="en-CA"/>
              </w:rPr>
            </w:pPr>
            <w:r w:rsidRPr="00BF4182">
              <w:rPr>
                <w:sz w:val="20"/>
                <w:szCs w:val="20"/>
                <w:lang w:val="en-CA" w:eastAsia="en-CA"/>
              </w:rPr>
              <w:t>Pakistan</w:t>
            </w:r>
          </w:p>
        </w:tc>
        <w:tc>
          <w:tcPr>
            <w:tcW w:w="709" w:type="dxa"/>
            <w:tcBorders>
              <w:top w:val="nil"/>
              <w:left w:val="nil"/>
              <w:bottom w:val="single" w:sz="4" w:space="0" w:color="auto"/>
              <w:right w:val="single" w:sz="4" w:space="0" w:color="auto"/>
            </w:tcBorders>
            <w:shd w:val="clear" w:color="auto" w:fill="auto"/>
            <w:noWrap/>
            <w:hideMark/>
          </w:tcPr>
          <w:p w14:paraId="08DB7201" w14:textId="77777777" w:rsidR="00B149E5" w:rsidRPr="00BF4182" w:rsidRDefault="00B149E5" w:rsidP="00C226CB">
            <w:pPr>
              <w:jc w:val="right"/>
              <w:rPr>
                <w:sz w:val="20"/>
                <w:szCs w:val="20"/>
                <w:lang w:val="en-CA" w:eastAsia="en-CA"/>
              </w:rPr>
            </w:pPr>
            <w:r w:rsidRPr="00BF4182">
              <w:rPr>
                <w:sz w:val="20"/>
                <w:szCs w:val="20"/>
                <w:lang w:val="en-CA" w:eastAsia="en-CA"/>
              </w:rPr>
              <w:t>31.2</w:t>
            </w:r>
          </w:p>
        </w:tc>
        <w:tc>
          <w:tcPr>
            <w:tcW w:w="1160" w:type="dxa"/>
            <w:tcBorders>
              <w:top w:val="nil"/>
              <w:left w:val="nil"/>
              <w:bottom w:val="single" w:sz="4" w:space="0" w:color="auto"/>
              <w:right w:val="single" w:sz="4" w:space="0" w:color="auto"/>
            </w:tcBorders>
            <w:shd w:val="clear" w:color="auto" w:fill="auto"/>
            <w:noWrap/>
            <w:hideMark/>
          </w:tcPr>
          <w:p w14:paraId="65B140EA" w14:textId="77777777" w:rsidR="00B149E5" w:rsidRPr="00BF4182" w:rsidRDefault="00B149E5" w:rsidP="00C226CB">
            <w:pPr>
              <w:jc w:val="left"/>
              <w:rPr>
                <w:sz w:val="20"/>
                <w:szCs w:val="20"/>
                <w:lang w:val="en-CA" w:eastAsia="en-CA"/>
              </w:rPr>
            </w:pPr>
            <w:r w:rsidRPr="00BF4182">
              <w:rPr>
                <w:sz w:val="20"/>
                <w:szCs w:val="20"/>
                <w:lang w:val="en-CA" w:eastAsia="en-CA"/>
              </w:rPr>
              <w:t> </w:t>
            </w:r>
          </w:p>
        </w:tc>
        <w:tc>
          <w:tcPr>
            <w:tcW w:w="1248" w:type="dxa"/>
            <w:tcBorders>
              <w:top w:val="nil"/>
              <w:left w:val="nil"/>
              <w:bottom w:val="single" w:sz="4" w:space="0" w:color="auto"/>
              <w:right w:val="single" w:sz="4" w:space="0" w:color="auto"/>
            </w:tcBorders>
            <w:shd w:val="clear" w:color="auto" w:fill="auto"/>
            <w:noWrap/>
            <w:hideMark/>
          </w:tcPr>
          <w:p w14:paraId="5C1445D2" w14:textId="77777777" w:rsidR="00B149E5" w:rsidRPr="00BF4182" w:rsidRDefault="00B149E5" w:rsidP="00C226CB">
            <w:pPr>
              <w:jc w:val="right"/>
              <w:rPr>
                <w:sz w:val="20"/>
                <w:szCs w:val="20"/>
                <w:lang w:val="en-CA" w:eastAsia="en-CA"/>
              </w:rPr>
            </w:pPr>
            <w:r w:rsidRPr="00BF4182">
              <w:rPr>
                <w:sz w:val="20"/>
                <w:szCs w:val="20"/>
                <w:lang w:val="en-CA" w:eastAsia="en-CA"/>
              </w:rPr>
              <w:t>117,860</w:t>
            </w:r>
          </w:p>
        </w:tc>
        <w:tc>
          <w:tcPr>
            <w:tcW w:w="1276" w:type="dxa"/>
            <w:tcBorders>
              <w:top w:val="nil"/>
              <w:left w:val="nil"/>
              <w:bottom w:val="single" w:sz="4" w:space="0" w:color="auto"/>
              <w:right w:val="single" w:sz="4" w:space="0" w:color="auto"/>
            </w:tcBorders>
            <w:shd w:val="clear" w:color="auto" w:fill="auto"/>
            <w:noWrap/>
            <w:hideMark/>
          </w:tcPr>
          <w:p w14:paraId="10C769F3" w14:textId="77777777" w:rsidR="00B149E5" w:rsidRPr="00BF4182" w:rsidRDefault="00B149E5" w:rsidP="00C226CB">
            <w:pPr>
              <w:jc w:val="right"/>
              <w:rPr>
                <w:sz w:val="20"/>
                <w:szCs w:val="20"/>
                <w:lang w:val="en-CA" w:eastAsia="en-CA"/>
              </w:rPr>
            </w:pPr>
            <w:r w:rsidRPr="00BF4182">
              <w:rPr>
                <w:sz w:val="20"/>
                <w:szCs w:val="20"/>
                <w:lang w:val="en-CA" w:eastAsia="en-CA"/>
              </w:rPr>
              <w:t>60,112</w:t>
            </w:r>
          </w:p>
        </w:tc>
        <w:tc>
          <w:tcPr>
            <w:tcW w:w="1417" w:type="dxa"/>
            <w:tcBorders>
              <w:top w:val="nil"/>
              <w:left w:val="nil"/>
              <w:bottom w:val="single" w:sz="4" w:space="0" w:color="auto"/>
              <w:right w:val="single" w:sz="4" w:space="0" w:color="auto"/>
            </w:tcBorders>
            <w:shd w:val="clear" w:color="auto" w:fill="auto"/>
            <w:noWrap/>
            <w:hideMark/>
          </w:tcPr>
          <w:p w14:paraId="4D384EE4" w14:textId="77777777" w:rsidR="00B149E5" w:rsidRPr="00BF4182" w:rsidRDefault="00B149E5" w:rsidP="00C226CB">
            <w:pPr>
              <w:jc w:val="right"/>
              <w:rPr>
                <w:sz w:val="20"/>
                <w:szCs w:val="20"/>
                <w:lang w:val="en-CA" w:eastAsia="en-CA"/>
              </w:rPr>
            </w:pPr>
            <w:r w:rsidRPr="00BF4182">
              <w:rPr>
                <w:sz w:val="20"/>
                <w:szCs w:val="20"/>
                <w:lang w:val="en-CA" w:eastAsia="en-CA"/>
              </w:rPr>
              <w:t>51</w:t>
            </w:r>
          </w:p>
        </w:tc>
        <w:tc>
          <w:tcPr>
            <w:tcW w:w="1419" w:type="dxa"/>
            <w:tcBorders>
              <w:top w:val="nil"/>
              <w:left w:val="nil"/>
              <w:bottom w:val="single" w:sz="4" w:space="0" w:color="auto"/>
              <w:right w:val="single" w:sz="4" w:space="0" w:color="auto"/>
            </w:tcBorders>
            <w:shd w:val="clear" w:color="auto" w:fill="auto"/>
            <w:noWrap/>
            <w:hideMark/>
          </w:tcPr>
          <w:p w14:paraId="043762D7" w14:textId="77777777" w:rsidR="00B149E5" w:rsidRPr="00BF4182" w:rsidRDefault="00B149E5" w:rsidP="00C226CB">
            <w:pPr>
              <w:jc w:val="left"/>
              <w:rPr>
                <w:sz w:val="20"/>
                <w:szCs w:val="20"/>
                <w:lang w:val="en-CA" w:eastAsia="en-CA"/>
              </w:rPr>
            </w:pPr>
            <w:r w:rsidRPr="00BF4182">
              <w:rPr>
                <w:sz w:val="20"/>
                <w:szCs w:val="20"/>
                <w:lang w:val="en-CA" w:eastAsia="en-CA"/>
              </w:rPr>
              <w:t> </w:t>
            </w:r>
          </w:p>
        </w:tc>
      </w:tr>
      <w:tr w:rsidR="00CB6D2F" w:rsidRPr="00BF4182" w14:paraId="209074FA" w14:textId="77777777" w:rsidTr="00721B4C">
        <w:trPr>
          <w:trHeight w:val="264"/>
        </w:trPr>
        <w:tc>
          <w:tcPr>
            <w:tcW w:w="2694" w:type="dxa"/>
            <w:tcBorders>
              <w:top w:val="nil"/>
              <w:left w:val="single" w:sz="4" w:space="0" w:color="auto"/>
              <w:bottom w:val="single" w:sz="4" w:space="0" w:color="auto"/>
              <w:right w:val="single" w:sz="4" w:space="0" w:color="auto"/>
            </w:tcBorders>
            <w:shd w:val="clear" w:color="auto" w:fill="auto"/>
            <w:noWrap/>
            <w:hideMark/>
          </w:tcPr>
          <w:p w14:paraId="73CB1237" w14:textId="77777777" w:rsidR="00CB6D2F" w:rsidRPr="00BF4182" w:rsidRDefault="00CB6D2F" w:rsidP="00C226CB">
            <w:pPr>
              <w:jc w:val="left"/>
              <w:rPr>
                <w:sz w:val="20"/>
                <w:szCs w:val="20"/>
                <w:lang w:val="en-CA" w:eastAsia="en-CA"/>
              </w:rPr>
            </w:pPr>
            <w:r w:rsidRPr="00BF4182">
              <w:rPr>
                <w:sz w:val="20"/>
                <w:szCs w:val="20"/>
                <w:lang w:val="en-CA" w:eastAsia="en-CA"/>
              </w:rPr>
              <w:t>Philippines (the)</w:t>
            </w:r>
          </w:p>
        </w:tc>
        <w:tc>
          <w:tcPr>
            <w:tcW w:w="709" w:type="dxa"/>
            <w:tcBorders>
              <w:top w:val="nil"/>
              <w:left w:val="nil"/>
              <w:bottom w:val="single" w:sz="4" w:space="0" w:color="auto"/>
              <w:right w:val="single" w:sz="4" w:space="0" w:color="auto"/>
            </w:tcBorders>
            <w:shd w:val="clear" w:color="auto" w:fill="auto"/>
            <w:noWrap/>
            <w:hideMark/>
          </w:tcPr>
          <w:p w14:paraId="5086BF0A" w14:textId="77777777" w:rsidR="00CB6D2F" w:rsidRPr="00BF4182" w:rsidRDefault="00CB6D2F" w:rsidP="00C226CB">
            <w:pPr>
              <w:jc w:val="right"/>
            </w:pPr>
            <w:r w:rsidRPr="00BF4182">
              <w:rPr>
                <w:sz w:val="20"/>
                <w:szCs w:val="20"/>
                <w:lang w:val="en-CA" w:eastAsia="en-CA"/>
              </w:rPr>
              <w:t>0.0</w:t>
            </w:r>
          </w:p>
        </w:tc>
        <w:tc>
          <w:tcPr>
            <w:tcW w:w="1160" w:type="dxa"/>
            <w:tcBorders>
              <w:top w:val="nil"/>
              <w:left w:val="nil"/>
              <w:bottom w:val="single" w:sz="4" w:space="0" w:color="auto"/>
              <w:right w:val="single" w:sz="4" w:space="0" w:color="auto"/>
            </w:tcBorders>
            <w:shd w:val="clear" w:color="auto" w:fill="auto"/>
            <w:noWrap/>
            <w:hideMark/>
          </w:tcPr>
          <w:p w14:paraId="5C5BD499" w14:textId="77777777" w:rsidR="00CB6D2F" w:rsidRPr="00BF4182" w:rsidRDefault="00CB6D2F" w:rsidP="00C226CB">
            <w:pPr>
              <w:jc w:val="left"/>
              <w:rPr>
                <w:sz w:val="20"/>
                <w:szCs w:val="20"/>
                <w:lang w:val="en-CA" w:eastAsia="en-CA"/>
              </w:rPr>
            </w:pPr>
            <w:r w:rsidRPr="00BF4182">
              <w:rPr>
                <w:sz w:val="20"/>
                <w:szCs w:val="20"/>
                <w:lang w:val="en-CA" w:eastAsia="en-CA"/>
              </w:rPr>
              <w:t> </w:t>
            </w:r>
          </w:p>
        </w:tc>
        <w:tc>
          <w:tcPr>
            <w:tcW w:w="1248" w:type="dxa"/>
            <w:tcBorders>
              <w:top w:val="nil"/>
              <w:left w:val="nil"/>
              <w:bottom w:val="single" w:sz="4" w:space="0" w:color="auto"/>
              <w:right w:val="single" w:sz="4" w:space="0" w:color="auto"/>
            </w:tcBorders>
            <w:shd w:val="clear" w:color="auto" w:fill="auto"/>
            <w:noWrap/>
            <w:hideMark/>
          </w:tcPr>
          <w:p w14:paraId="49F7D5FC" w14:textId="77777777" w:rsidR="00CB6D2F" w:rsidRPr="00BF4182" w:rsidRDefault="00CB6D2F" w:rsidP="00C226CB">
            <w:pPr>
              <w:jc w:val="right"/>
              <w:rPr>
                <w:sz w:val="20"/>
                <w:szCs w:val="20"/>
                <w:lang w:val="en-CA" w:eastAsia="en-CA"/>
              </w:rPr>
            </w:pPr>
            <w:r w:rsidRPr="00BF4182">
              <w:rPr>
                <w:sz w:val="20"/>
                <w:szCs w:val="20"/>
                <w:lang w:val="en-CA" w:eastAsia="en-CA"/>
              </w:rPr>
              <w:t>1</w:t>
            </w:r>
          </w:p>
        </w:tc>
        <w:tc>
          <w:tcPr>
            <w:tcW w:w="1276" w:type="dxa"/>
            <w:tcBorders>
              <w:top w:val="nil"/>
              <w:left w:val="nil"/>
              <w:bottom w:val="single" w:sz="4" w:space="0" w:color="auto"/>
              <w:right w:val="single" w:sz="4" w:space="0" w:color="auto"/>
            </w:tcBorders>
            <w:shd w:val="clear" w:color="auto" w:fill="auto"/>
            <w:noWrap/>
            <w:hideMark/>
          </w:tcPr>
          <w:p w14:paraId="43D90DAC" w14:textId="77777777" w:rsidR="00CB6D2F" w:rsidRPr="00BF4182" w:rsidRDefault="00CB6D2F" w:rsidP="00C226CB">
            <w:pPr>
              <w:jc w:val="right"/>
              <w:rPr>
                <w:sz w:val="20"/>
                <w:szCs w:val="20"/>
                <w:lang w:val="en-CA" w:eastAsia="en-CA"/>
              </w:rPr>
            </w:pPr>
            <w:r w:rsidRPr="00BF4182">
              <w:rPr>
                <w:sz w:val="20"/>
                <w:szCs w:val="20"/>
                <w:lang w:val="en-CA" w:eastAsia="en-CA"/>
              </w:rPr>
              <w:t>12,661</w:t>
            </w:r>
          </w:p>
        </w:tc>
        <w:tc>
          <w:tcPr>
            <w:tcW w:w="1417" w:type="dxa"/>
            <w:tcBorders>
              <w:top w:val="nil"/>
              <w:left w:val="nil"/>
              <w:bottom w:val="single" w:sz="4" w:space="0" w:color="auto"/>
              <w:right w:val="single" w:sz="4" w:space="0" w:color="auto"/>
            </w:tcBorders>
            <w:shd w:val="clear" w:color="auto" w:fill="auto"/>
            <w:noWrap/>
            <w:hideMark/>
          </w:tcPr>
          <w:p w14:paraId="78EE5340" w14:textId="77777777" w:rsidR="00CB6D2F" w:rsidRPr="00BF4182" w:rsidRDefault="00CB6D2F" w:rsidP="00C226CB">
            <w:pPr>
              <w:jc w:val="left"/>
              <w:rPr>
                <w:sz w:val="20"/>
                <w:szCs w:val="20"/>
                <w:lang w:val="en-CA" w:eastAsia="en-CA"/>
              </w:rPr>
            </w:pPr>
            <w:r w:rsidRPr="00BF4182">
              <w:rPr>
                <w:sz w:val="20"/>
                <w:szCs w:val="20"/>
                <w:lang w:val="en-CA" w:eastAsia="en-CA"/>
              </w:rPr>
              <w:t> </w:t>
            </w:r>
          </w:p>
        </w:tc>
        <w:tc>
          <w:tcPr>
            <w:tcW w:w="1419" w:type="dxa"/>
            <w:tcBorders>
              <w:top w:val="nil"/>
              <w:left w:val="nil"/>
              <w:bottom w:val="single" w:sz="4" w:space="0" w:color="auto"/>
              <w:right w:val="single" w:sz="4" w:space="0" w:color="auto"/>
            </w:tcBorders>
            <w:shd w:val="clear" w:color="auto" w:fill="auto"/>
            <w:noWrap/>
            <w:hideMark/>
          </w:tcPr>
          <w:p w14:paraId="69FCC14C" w14:textId="77777777" w:rsidR="00CB6D2F" w:rsidRPr="00BF4182" w:rsidRDefault="00CB6D2F" w:rsidP="00C226CB">
            <w:pPr>
              <w:jc w:val="left"/>
              <w:rPr>
                <w:sz w:val="20"/>
                <w:szCs w:val="20"/>
                <w:lang w:val="en-CA" w:eastAsia="en-CA"/>
              </w:rPr>
            </w:pPr>
            <w:r w:rsidRPr="00BF4182">
              <w:rPr>
                <w:sz w:val="20"/>
                <w:szCs w:val="20"/>
                <w:lang w:val="en-CA" w:eastAsia="en-CA"/>
              </w:rPr>
              <w:t> </w:t>
            </w:r>
          </w:p>
        </w:tc>
      </w:tr>
      <w:tr w:rsidR="00CB6D2F" w:rsidRPr="00BF4182" w14:paraId="44957354" w14:textId="77777777" w:rsidTr="00721B4C">
        <w:trPr>
          <w:trHeight w:val="264"/>
        </w:trPr>
        <w:tc>
          <w:tcPr>
            <w:tcW w:w="2694" w:type="dxa"/>
            <w:tcBorders>
              <w:top w:val="nil"/>
              <w:left w:val="single" w:sz="4" w:space="0" w:color="auto"/>
              <w:bottom w:val="single" w:sz="4" w:space="0" w:color="auto"/>
              <w:right w:val="single" w:sz="4" w:space="0" w:color="auto"/>
            </w:tcBorders>
            <w:shd w:val="clear" w:color="auto" w:fill="auto"/>
            <w:noWrap/>
            <w:hideMark/>
          </w:tcPr>
          <w:p w14:paraId="60E451AB" w14:textId="77777777" w:rsidR="00CB6D2F" w:rsidRPr="00BF4182" w:rsidRDefault="00CB6D2F" w:rsidP="00C226CB">
            <w:pPr>
              <w:jc w:val="left"/>
              <w:rPr>
                <w:sz w:val="20"/>
                <w:szCs w:val="20"/>
                <w:lang w:val="en-CA" w:eastAsia="en-CA"/>
              </w:rPr>
            </w:pPr>
            <w:r w:rsidRPr="00BF4182">
              <w:rPr>
                <w:sz w:val="20"/>
                <w:szCs w:val="20"/>
                <w:lang w:val="en-CA" w:eastAsia="en-CA"/>
              </w:rPr>
              <w:t>Qatar</w:t>
            </w:r>
          </w:p>
        </w:tc>
        <w:tc>
          <w:tcPr>
            <w:tcW w:w="709" w:type="dxa"/>
            <w:tcBorders>
              <w:top w:val="nil"/>
              <w:left w:val="nil"/>
              <w:bottom w:val="single" w:sz="4" w:space="0" w:color="auto"/>
              <w:right w:val="single" w:sz="4" w:space="0" w:color="auto"/>
            </w:tcBorders>
            <w:shd w:val="clear" w:color="auto" w:fill="auto"/>
            <w:noWrap/>
            <w:hideMark/>
          </w:tcPr>
          <w:p w14:paraId="321DE576" w14:textId="77777777" w:rsidR="00CB6D2F" w:rsidRPr="00BF4182" w:rsidRDefault="00CB6D2F" w:rsidP="00C226CB">
            <w:pPr>
              <w:jc w:val="right"/>
            </w:pPr>
            <w:r w:rsidRPr="00BF4182">
              <w:rPr>
                <w:sz w:val="20"/>
                <w:szCs w:val="20"/>
                <w:lang w:val="en-CA" w:eastAsia="en-CA"/>
              </w:rPr>
              <w:t>0.0</w:t>
            </w:r>
          </w:p>
        </w:tc>
        <w:tc>
          <w:tcPr>
            <w:tcW w:w="1160" w:type="dxa"/>
            <w:tcBorders>
              <w:top w:val="nil"/>
              <w:left w:val="nil"/>
              <w:bottom w:val="single" w:sz="4" w:space="0" w:color="auto"/>
              <w:right w:val="single" w:sz="4" w:space="0" w:color="auto"/>
            </w:tcBorders>
            <w:shd w:val="clear" w:color="auto" w:fill="auto"/>
            <w:noWrap/>
            <w:hideMark/>
          </w:tcPr>
          <w:p w14:paraId="3FF8BFA0" w14:textId="77777777" w:rsidR="00CB6D2F" w:rsidRPr="00BF4182" w:rsidRDefault="00CB6D2F" w:rsidP="00C226CB">
            <w:pPr>
              <w:jc w:val="right"/>
              <w:rPr>
                <w:sz w:val="20"/>
                <w:szCs w:val="20"/>
                <w:lang w:val="en-CA" w:eastAsia="en-CA"/>
              </w:rPr>
            </w:pPr>
            <w:r w:rsidRPr="00BF4182">
              <w:rPr>
                <w:sz w:val="20"/>
                <w:szCs w:val="20"/>
                <w:lang w:val="en-CA" w:eastAsia="en-CA"/>
              </w:rPr>
              <w:t>0</w:t>
            </w:r>
          </w:p>
        </w:tc>
        <w:tc>
          <w:tcPr>
            <w:tcW w:w="1248" w:type="dxa"/>
            <w:tcBorders>
              <w:top w:val="nil"/>
              <w:left w:val="nil"/>
              <w:bottom w:val="single" w:sz="4" w:space="0" w:color="auto"/>
              <w:right w:val="single" w:sz="4" w:space="0" w:color="auto"/>
            </w:tcBorders>
            <w:shd w:val="clear" w:color="auto" w:fill="auto"/>
            <w:noWrap/>
            <w:hideMark/>
          </w:tcPr>
          <w:p w14:paraId="44DC3C36" w14:textId="77777777" w:rsidR="00CB6D2F" w:rsidRPr="00BF4182" w:rsidRDefault="00CB6D2F" w:rsidP="00C226CB">
            <w:pPr>
              <w:jc w:val="right"/>
              <w:rPr>
                <w:sz w:val="20"/>
                <w:szCs w:val="20"/>
                <w:lang w:val="en-CA" w:eastAsia="en-CA"/>
              </w:rPr>
            </w:pPr>
            <w:r w:rsidRPr="00BF4182">
              <w:rPr>
                <w:sz w:val="20"/>
                <w:szCs w:val="20"/>
                <w:lang w:val="en-CA" w:eastAsia="en-CA"/>
              </w:rPr>
              <w:t>95,001</w:t>
            </w:r>
          </w:p>
        </w:tc>
        <w:tc>
          <w:tcPr>
            <w:tcW w:w="1276" w:type="dxa"/>
            <w:tcBorders>
              <w:top w:val="nil"/>
              <w:left w:val="nil"/>
              <w:bottom w:val="single" w:sz="4" w:space="0" w:color="auto"/>
              <w:right w:val="single" w:sz="4" w:space="0" w:color="auto"/>
            </w:tcBorders>
            <w:shd w:val="clear" w:color="auto" w:fill="auto"/>
            <w:noWrap/>
            <w:hideMark/>
          </w:tcPr>
          <w:p w14:paraId="4FFEAA59" w14:textId="77777777" w:rsidR="00CB6D2F" w:rsidRPr="00BF4182" w:rsidRDefault="00CB6D2F" w:rsidP="00C226CB">
            <w:pPr>
              <w:jc w:val="right"/>
              <w:rPr>
                <w:sz w:val="20"/>
                <w:szCs w:val="20"/>
                <w:lang w:val="en-CA" w:eastAsia="en-CA"/>
              </w:rPr>
            </w:pPr>
            <w:r w:rsidRPr="00BF4182">
              <w:rPr>
                <w:sz w:val="20"/>
                <w:szCs w:val="20"/>
                <w:lang w:val="en-CA" w:eastAsia="en-CA"/>
              </w:rPr>
              <w:t>73,515</w:t>
            </w:r>
          </w:p>
        </w:tc>
        <w:tc>
          <w:tcPr>
            <w:tcW w:w="1417" w:type="dxa"/>
            <w:tcBorders>
              <w:top w:val="nil"/>
              <w:left w:val="nil"/>
              <w:bottom w:val="single" w:sz="4" w:space="0" w:color="auto"/>
              <w:right w:val="single" w:sz="4" w:space="0" w:color="auto"/>
            </w:tcBorders>
            <w:shd w:val="clear" w:color="auto" w:fill="auto"/>
            <w:noWrap/>
            <w:hideMark/>
          </w:tcPr>
          <w:p w14:paraId="77DA0427" w14:textId="77777777" w:rsidR="00CB6D2F" w:rsidRPr="00BF4182" w:rsidRDefault="00CB6D2F" w:rsidP="00C226CB">
            <w:pPr>
              <w:jc w:val="right"/>
              <w:rPr>
                <w:sz w:val="20"/>
                <w:szCs w:val="20"/>
                <w:lang w:val="en-CA" w:eastAsia="en-CA"/>
              </w:rPr>
            </w:pPr>
            <w:r w:rsidRPr="00BF4182">
              <w:rPr>
                <w:sz w:val="20"/>
                <w:szCs w:val="20"/>
                <w:lang w:val="en-CA" w:eastAsia="en-CA"/>
              </w:rPr>
              <w:t>77</w:t>
            </w:r>
          </w:p>
        </w:tc>
        <w:tc>
          <w:tcPr>
            <w:tcW w:w="1419" w:type="dxa"/>
            <w:tcBorders>
              <w:top w:val="nil"/>
              <w:left w:val="nil"/>
              <w:bottom w:val="single" w:sz="4" w:space="0" w:color="auto"/>
              <w:right w:val="single" w:sz="4" w:space="0" w:color="auto"/>
            </w:tcBorders>
            <w:shd w:val="clear" w:color="auto" w:fill="auto"/>
            <w:noWrap/>
            <w:hideMark/>
          </w:tcPr>
          <w:p w14:paraId="01DE349F" w14:textId="77777777" w:rsidR="00CB6D2F" w:rsidRPr="00BF4182" w:rsidRDefault="00CB6D2F" w:rsidP="00C226CB">
            <w:pPr>
              <w:jc w:val="right"/>
              <w:rPr>
                <w:sz w:val="20"/>
                <w:szCs w:val="20"/>
                <w:lang w:val="en-CA" w:eastAsia="en-CA"/>
              </w:rPr>
            </w:pPr>
            <w:r w:rsidRPr="00BF4182">
              <w:rPr>
                <w:sz w:val="20"/>
                <w:szCs w:val="20"/>
                <w:lang w:val="en-CA" w:eastAsia="en-CA"/>
              </w:rPr>
              <w:t>50</w:t>
            </w:r>
          </w:p>
        </w:tc>
      </w:tr>
      <w:tr w:rsidR="00CB6D2F" w:rsidRPr="00BF4182" w14:paraId="2EC70F73" w14:textId="77777777" w:rsidTr="00721B4C">
        <w:trPr>
          <w:trHeight w:val="264"/>
        </w:trPr>
        <w:tc>
          <w:tcPr>
            <w:tcW w:w="2694" w:type="dxa"/>
            <w:tcBorders>
              <w:top w:val="nil"/>
              <w:left w:val="single" w:sz="4" w:space="0" w:color="auto"/>
              <w:bottom w:val="single" w:sz="4" w:space="0" w:color="auto"/>
              <w:right w:val="single" w:sz="4" w:space="0" w:color="auto"/>
            </w:tcBorders>
            <w:shd w:val="clear" w:color="auto" w:fill="auto"/>
            <w:noWrap/>
            <w:hideMark/>
          </w:tcPr>
          <w:p w14:paraId="347646DE" w14:textId="77777777" w:rsidR="00CB6D2F" w:rsidRPr="00BF4182" w:rsidRDefault="00CB6D2F" w:rsidP="00C226CB">
            <w:pPr>
              <w:jc w:val="left"/>
              <w:rPr>
                <w:sz w:val="20"/>
                <w:szCs w:val="20"/>
                <w:lang w:val="en-CA" w:eastAsia="en-CA"/>
              </w:rPr>
            </w:pPr>
            <w:r w:rsidRPr="00BF4182">
              <w:rPr>
                <w:sz w:val="20"/>
                <w:szCs w:val="20"/>
                <w:lang w:val="en-CA" w:eastAsia="en-CA"/>
              </w:rPr>
              <w:t>Rwanda</w:t>
            </w:r>
          </w:p>
        </w:tc>
        <w:tc>
          <w:tcPr>
            <w:tcW w:w="709" w:type="dxa"/>
            <w:tcBorders>
              <w:top w:val="nil"/>
              <w:left w:val="nil"/>
              <w:bottom w:val="single" w:sz="4" w:space="0" w:color="auto"/>
              <w:right w:val="single" w:sz="4" w:space="0" w:color="auto"/>
            </w:tcBorders>
            <w:shd w:val="clear" w:color="auto" w:fill="auto"/>
            <w:noWrap/>
            <w:hideMark/>
          </w:tcPr>
          <w:p w14:paraId="38898BF7" w14:textId="77777777" w:rsidR="00CB6D2F" w:rsidRPr="00BF4182" w:rsidRDefault="00CB6D2F" w:rsidP="00C226CB">
            <w:pPr>
              <w:jc w:val="right"/>
            </w:pPr>
            <w:r w:rsidRPr="00BF4182">
              <w:rPr>
                <w:sz w:val="20"/>
                <w:szCs w:val="20"/>
                <w:lang w:val="en-CA" w:eastAsia="en-CA"/>
              </w:rPr>
              <w:t>0.0</w:t>
            </w:r>
          </w:p>
        </w:tc>
        <w:tc>
          <w:tcPr>
            <w:tcW w:w="1160" w:type="dxa"/>
            <w:tcBorders>
              <w:top w:val="nil"/>
              <w:left w:val="nil"/>
              <w:bottom w:val="single" w:sz="4" w:space="0" w:color="auto"/>
              <w:right w:val="single" w:sz="4" w:space="0" w:color="auto"/>
            </w:tcBorders>
            <w:shd w:val="clear" w:color="auto" w:fill="auto"/>
            <w:noWrap/>
            <w:hideMark/>
          </w:tcPr>
          <w:p w14:paraId="0FCB49FE" w14:textId="77777777" w:rsidR="00CB6D2F" w:rsidRPr="00BF4182" w:rsidRDefault="00CB6D2F" w:rsidP="00C226CB">
            <w:pPr>
              <w:jc w:val="left"/>
              <w:rPr>
                <w:sz w:val="20"/>
                <w:szCs w:val="20"/>
                <w:lang w:val="en-CA" w:eastAsia="en-CA"/>
              </w:rPr>
            </w:pPr>
            <w:r w:rsidRPr="00BF4182">
              <w:rPr>
                <w:sz w:val="20"/>
                <w:szCs w:val="20"/>
                <w:lang w:val="en-CA" w:eastAsia="en-CA"/>
              </w:rPr>
              <w:t> </w:t>
            </w:r>
          </w:p>
        </w:tc>
        <w:tc>
          <w:tcPr>
            <w:tcW w:w="1248" w:type="dxa"/>
            <w:tcBorders>
              <w:top w:val="nil"/>
              <w:left w:val="nil"/>
              <w:bottom w:val="single" w:sz="4" w:space="0" w:color="auto"/>
              <w:right w:val="single" w:sz="4" w:space="0" w:color="auto"/>
            </w:tcBorders>
            <w:shd w:val="clear" w:color="auto" w:fill="auto"/>
            <w:noWrap/>
            <w:hideMark/>
          </w:tcPr>
          <w:p w14:paraId="04E23ECA" w14:textId="77777777" w:rsidR="00CB6D2F" w:rsidRPr="00BF4182" w:rsidRDefault="00CB6D2F" w:rsidP="00C226CB">
            <w:pPr>
              <w:jc w:val="right"/>
              <w:rPr>
                <w:sz w:val="20"/>
                <w:szCs w:val="20"/>
                <w:lang w:val="en-CA" w:eastAsia="en-CA"/>
              </w:rPr>
            </w:pPr>
            <w:r w:rsidRPr="00BF4182">
              <w:rPr>
                <w:sz w:val="20"/>
                <w:szCs w:val="20"/>
                <w:lang w:val="en-CA" w:eastAsia="en-CA"/>
              </w:rPr>
              <w:t>10,001</w:t>
            </w:r>
          </w:p>
        </w:tc>
        <w:tc>
          <w:tcPr>
            <w:tcW w:w="1276" w:type="dxa"/>
            <w:tcBorders>
              <w:top w:val="nil"/>
              <w:left w:val="nil"/>
              <w:bottom w:val="single" w:sz="4" w:space="0" w:color="auto"/>
              <w:right w:val="single" w:sz="4" w:space="0" w:color="auto"/>
            </w:tcBorders>
            <w:shd w:val="clear" w:color="auto" w:fill="auto"/>
            <w:noWrap/>
            <w:hideMark/>
          </w:tcPr>
          <w:p w14:paraId="768F709F" w14:textId="77777777" w:rsidR="00CB6D2F" w:rsidRPr="00BF4182" w:rsidRDefault="00CB6D2F" w:rsidP="00C226CB">
            <w:pPr>
              <w:jc w:val="right"/>
              <w:rPr>
                <w:sz w:val="20"/>
                <w:szCs w:val="20"/>
                <w:lang w:val="en-CA" w:eastAsia="en-CA"/>
              </w:rPr>
            </w:pPr>
            <w:r w:rsidRPr="00BF4182">
              <w:rPr>
                <w:sz w:val="20"/>
                <w:szCs w:val="20"/>
                <w:lang w:val="en-CA" w:eastAsia="en-CA"/>
              </w:rPr>
              <w:t>3,762</w:t>
            </w:r>
          </w:p>
        </w:tc>
        <w:tc>
          <w:tcPr>
            <w:tcW w:w="1417" w:type="dxa"/>
            <w:tcBorders>
              <w:top w:val="nil"/>
              <w:left w:val="nil"/>
              <w:bottom w:val="single" w:sz="4" w:space="0" w:color="auto"/>
              <w:right w:val="single" w:sz="4" w:space="0" w:color="auto"/>
            </w:tcBorders>
            <w:shd w:val="clear" w:color="auto" w:fill="auto"/>
            <w:noWrap/>
            <w:hideMark/>
          </w:tcPr>
          <w:p w14:paraId="77E0682A" w14:textId="77777777" w:rsidR="00CB6D2F" w:rsidRPr="00BF4182" w:rsidRDefault="00CB6D2F" w:rsidP="00C226CB">
            <w:pPr>
              <w:jc w:val="right"/>
              <w:rPr>
                <w:sz w:val="20"/>
                <w:szCs w:val="20"/>
                <w:lang w:val="en-CA" w:eastAsia="en-CA"/>
              </w:rPr>
            </w:pPr>
            <w:r w:rsidRPr="00BF4182">
              <w:rPr>
                <w:sz w:val="20"/>
                <w:szCs w:val="20"/>
                <w:lang w:val="en-CA" w:eastAsia="en-CA"/>
              </w:rPr>
              <w:t>38</w:t>
            </w:r>
          </w:p>
        </w:tc>
        <w:tc>
          <w:tcPr>
            <w:tcW w:w="1419" w:type="dxa"/>
            <w:tcBorders>
              <w:top w:val="nil"/>
              <w:left w:val="nil"/>
              <w:bottom w:val="single" w:sz="4" w:space="0" w:color="auto"/>
              <w:right w:val="single" w:sz="4" w:space="0" w:color="auto"/>
            </w:tcBorders>
            <w:shd w:val="clear" w:color="auto" w:fill="auto"/>
            <w:noWrap/>
            <w:hideMark/>
          </w:tcPr>
          <w:p w14:paraId="7708FC61" w14:textId="77777777" w:rsidR="00CB6D2F" w:rsidRPr="00BF4182" w:rsidRDefault="00CB6D2F" w:rsidP="00C226CB">
            <w:pPr>
              <w:jc w:val="left"/>
              <w:rPr>
                <w:sz w:val="20"/>
                <w:szCs w:val="20"/>
                <w:lang w:val="en-CA" w:eastAsia="en-CA"/>
              </w:rPr>
            </w:pPr>
            <w:r w:rsidRPr="00BF4182">
              <w:rPr>
                <w:sz w:val="20"/>
                <w:szCs w:val="20"/>
                <w:lang w:val="en-CA" w:eastAsia="en-CA"/>
              </w:rPr>
              <w:t> </w:t>
            </w:r>
          </w:p>
        </w:tc>
      </w:tr>
      <w:tr w:rsidR="00B149E5" w:rsidRPr="00BF4182" w14:paraId="24A77597" w14:textId="77777777" w:rsidTr="00721B4C">
        <w:trPr>
          <w:trHeight w:val="264"/>
        </w:trPr>
        <w:tc>
          <w:tcPr>
            <w:tcW w:w="2694" w:type="dxa"/>
            <w:tcBorders>
              <w:top w:val="nil"/>
              <w:left w:val="single" w:sz="4" w:space="0" w:color="auto"/>
              <w:bottom w:val="single" w:sz="4" w:space="0" w:color="auto"/>
              <w:right w:val="single" w:sz="4" w:space="0" w:color="auto"/>
            </w:tcBorders>
            <w:shd w:val="clear" w:color="auto" w:fill="auto"/>
            <w:noWrap/>
            <w:hideMark/>
          </w:tcPr>
          <w:p w14:paraId="25A86C25" w14:textId="77777777" w:rsidR="00B149E5" w:rsidRPr="00BF4182" w:rsidRDefault="00B149E5" w:rsidP="00C226CB">
            <w:pPr>
              <w:jc w:val="left"/>
              <w:rPr>
                <w:sz w:val="20"/>
                <w:szCs w:val="20"/>
                <w:lang w:val="en-CA" w:eastAsia="en-CA"/>
              </w:rPr>
            </w:pPr>
            <w:r w:rsidRPr="00BF4182">
              <w:rPr>
                <w:sz w:val="20"/>
                <w:szCs w:val="20"/>
                <w:lang w:val="en-CA" w:eastAsia="en-CA"/>
              </w:rPr>
              <w:t>Saint Lucia</w:t>
            </w:r>
          </w:p>
        </w:tc>
        <w:tc>
          <w:tcPr>
            <w:tcW w:w="709" w:type="dxa"/>
            <w:tcBorders>
              <w:top w:val="nil"/>
              <w:left w:val="nil"/>
              <w:bottom w:val="single" w:sz="4" w:space="0" w:color="auto"/>
              <w:right w:val="single" w:sz="4" w:space="0" w:color="auto"/>
            </w:tcBorders>
            <w:shd w:val="clear" w:color="auto" w:fill="auto"/>
            <w:noWrap/>
            <w:hideMark/>
          </w:tcPr>
          <w:p w14:paraId="49499837" w14:textId="77777777" w:rsidR="00B149E5" w:rsidRPr="00BF4182" w:rsidRDefault="00B149E5" w:rsidP="00C226CB">
            <w:pPr>
              <w:jc w:val="right"/>
              <w:rPr>
                <w:sz w:val="20"/>
                <w:szCs w:val="20"/>
                <w:lang w:val="en-CA" w:eastAsia="en-CA"/>
              </w:rPr>
            </w:pPr>
            <w:r w:rsidRPr="00BF4182">
              <w:rPr>
                <w:sz w:val="20"/>
                <w:szCs w:val="20"/>
                <w:lang w:val="en-CA" w:eastAsia="en-CA"/>
              </w:rPr>
              <w:t>0.1</w:t>
            </w:r>
          </w:p>
        </w:tc>
        <w:tc>
          <w:tcPr>
            <w:tcW w:w="1160" w:type="dxa"/>
            <w:tcBorders>
              <w:top w:val="nil"/>
              <w:left w:val="nil"/>
              <w:bottom w:val="single" w:sz="4" w:space="0" w:color="auto"/>
              <w:right w:val="single" w:sz="4" w:space="0" w:color="auto"/>
            </w:tcBorders>
            <w:shd w:val="clear" w:color="auto" w:fill="auto"/>
            <w:noWrap/>
            <w:hideMark/>
          </w:tcPr>
          <w:p w14:paraId="2761487A" w14:textId="77777777" w:rsidR="00B149E5" w:rsidRPr="00BF4182" w:rsidRDefault="00B149E5" w:rsidP="00C226CB">
            <w:pPr>
              <w:jc w:val="left"/>
              <w:rPr>
                <w:sz w:val="20"/>
                <w:szCs w:val="20"/>
                <w:lang w:val="en-CA" w:eastAsia="en-CA"/>
              </w:rPr>
            </w:pPr>
            <w:r w:rsidRPr="00BF4182">
              <w:rPr>
                <w:sz w:val="20"/>
                <w:szCs w:val="20"/>
                <w:lang w:val="en-CA" w:eastAsia="en-CA"/>
              </w:rPr>
              <w:t> </w:t>
            </w:r>
          </w:p>
        </w:tc>
        <w:tc>
          <w:tcPr>
            <w:tcW w:w="1248" w:type="dxa"/>
            <w:tcBorders>
              <w:top w:val="nil"/>
              <w:left w:val="nil"/>
              <w:bottom w:val="single" w:sz="4" w:space="0" w:color="auto"/>
              <w:right w:val="single" w:sz="4" w:space="0" w:color="auto"/>
            </w:tcBorders>
            <w:shd w:val="clear" w:color="auto" w:fill="auto"/>
            <w:noWrap/>
            <w:hideMark/>
          </w:tcPr>
          <w:p w14:paraId="5A2649A2" w14:textId="77777777" w:rsidR="00B149E5" w:rsidRPr="00BF4182" w:rsidRDefault="00B149E5" w:rsidP="00C226CB">
            <w:pPr>
              <w:jc w:val="right"/>
              <w:rPr>
                <w:sz w:val="20"/>
                <w:szCs w:val="20"/>
                <w:lang w:val="en-CA" w:eastAsia="en-CA"/>
              </w:rPr>
            </w:pPr>
            <w:r w:rsidRPr="00BF4182">
              <w:rPr>
                <w:sz w:val="20"/>
                <w:szCs w:val="20"/>
                <w:lang w:val="en-CA" w:eastAsia="en-CA"/>
              </w:rPr>
              <w:t>12,500</w:t>
            </w:r>
          </w:p>
        </w:tc>
        <w:tc>
          <w:tcPr>
            <w:tcW w:w="1276" w:type="dxa"/>
            <w:tcBorders>
              <w:top w:val="nil"/>
              <w:left w:val="nil"/>
              <w:bottom w:val="single" w:sz="4" w:space="0" w:color="auto"/>
              <w:right w:val="single" w:sz="4" w:space="0" w:color="auto"/>
            </w:tcBorders>
            <w:shd w:val="clear" w:color="auto" w:fill="auto"/>
            <w:noWrap/>
            <w:hideMark/>
          </w:tcPr>
          <w:p w14:paraId="09E3B97A" w14:textId="77777777" w:rsidR="00B149E5" w:rsidRPr="00BF4182" w:rsidRDefault="00B149E5" w:rsidP="00C226CB">
            <w:pPr>
              <w:jc w:val="right"/>
              <w:rPr>
                <w:sz w:val="20"/>
                <w:szCs w:val="20"/>
                <w:lang w:val="en-CA" w:eastAsia="en-CA"/>
              </w:rPr>
            </w:pPr>
            <w:r w:rsidRPr="00BF4182">
              <w:rPr>
                <w:sz w:val="20"/>
                <w:szCs w:val="20"/>
                <w:lang w:val="en-CA" w:eastAsia="en-CA"/>
              </w:rPr>
              <w:t>8,720</w:t>
            </w:r>
          </w:p>
        </w:tc>
        <w:tc>
          <w:tcPr>
            <w:tcW w:w="1417" w:type="dxa"/>
            <w:tcBorders>
              <w:top w:val="nil"/>
              <w:left w:val="nil"/>
              <w:bottom w:val="single" w:sz="4" w:space="0" w:color="auto"/>
              <w:right w:val="single" w:sz="4" w:space="0" w:color="auto"/>
            </w:tcBorders>
            <w:shd w:val="clear" w:color="auto" w:fill="auto"/>
            <w:noWrap/>
            <w:hideMark/>
          </w:tcPr>
          <w:p w14:paraId="004F26D6" w14:textId="77777777" w:rsidR="00B149E5" w:rsidRPr="00BF4182" w:rsidRDefault="00B149E5" w:rsidP="00C226CB">
            <w:pPr>
              <w:jc w:val="right"/>
              <w:rPr>
                <w:sz w:val="20"/>
                <w:szCs w:val="20"/>
                <w:lang w:val="en-CA" w:eastAsia="en-CA"/>
              </w:rPr>
            </w:pPr>
            <w:r w:rsidRPr="00BF4182">
              <w:rPr>
                <w:sz w:val="20"/>
                <w:szCs w:val="20"/>
                <w:lang w:val="en-CA" w:eastAsia="en-CA"/>
              </w:rPr>
              <w:t>70</w:t>
            </w:r>
          </w:p>
        </w:tc>
        <w:tc>
          <w:tcPr>
            <w:tcW w:w="1419" w:type="dxa"/>
            <w:tcBorders>
              <w:top w:val="nil"/>
              <w:left w:val="nil"/>
              <w:bottom w:val="single" w:sz="4" w:space="0" w:color="auto"/>
              <w:right w:val="single" w:sz="4" w:space="0" w:color="auto"/>
            </w:tcBorders>
            <w:shd w:val="clear" w:color="auto" w:fill="auto"/>
            <w:noWrap/>
            <w:hideMark/>
          </w:tcPr>
          <w:p w14:paraId="779184FA" w14:textId="77777777" w:rsidR="00B149E5" w:rsidRPr="00BF4182" w:rsidRDefault="00B149E5" w:rsidP="00C226CB">
            <w:pPr>
              <w:jc w:val="left"/>
              <w:rPr>
                <w:sz w:val="20"/>
                <w:szCs w:val="20"/>
                <w:lang w:val="en-CA" w:eastAsia="en-CA"/>
              </w:rPr>
            </w:pPr>
            <w:r w:rsidRPr="00BF4182">
              <w:rPr>
                <w:sz w:val="20"/>
                <w:szCs w:val="20"/>
                <w:lang w:val="en-CA" w:eastAsia="en-CA"/>
              </w:rPr>
              <w:t> </w:t>
            </w:r>
          </w:p>
        </w:tc>
      </w:tr>
      <w:tr w:rsidR="00B149E5" w:rsidRPr="00BF4182" w14:paraId="6A453D4B" w14:textId="77777777" w:rsidTr="00721B4C">
        <w:trPr>
          <w:trHeight w:val="264"/>
        </w:trPr>
        <w:tc>
          <w:tcPr>
            <w:tcW w:w="2694" w:type="dxa"/>
            <w:tcBorders>
              <w:top w:val="nil"/>
              <w:left w:val="single" w:sz="4" w:space="0" w:color="auto"/>
              <w:bottom w:val="single" w:sz="4" w:space="0" w:color="auto"/>
              <w:right w:val="single" w:sz="4" w:space="0" w:color="auto"/>
            </w:tcBorders>
            <w:shd w:val="clear" w:color="auto" w:fill="auto"/>
            <w:noWrap/>
            <w:hideMark/>
          </w:tcPr>
          <w:p w14:paraId="4756F301" w14:textId="77777777" w:rsidR="00B149E5" w:rsidRPr="00BF4182" w:rsidRDefault="00B149E5" w:rsidP="00C226CB">
            <w:pPr>
              <w:jc w:val="left"/>
              <w:rPr>
                <w:sz w:val="20"/>
                <w:szCs w:val="20"/>
                <w:lang w:val="en-CA" w:eastAsia="en-CA"/>
              </w:rPr>
            </w:pPr>
            <w:r w:rsidRPr="00BF4182">
              <w:rPr>
                <w:sz w:val="20"/>
                <w:szCs w:val="20"/>
                <w:lang w:val="en-CA" w:eastAsia="en-CA"/>
              </w:rPr>
              <w:t>Saint Vincent and the Grenadines</w:t>
            </w:r>
          </w:p>
        </w:tc>
        <w:tc>
          <w:tcPr>
            <w:tcW w:w="709" w:type="dxa"/>
            <w:tcBorders>
              <w:top w:val="nil"/>
              <w:left w:val="nil"/>
              <w:bottom w:val="single" w:sz="4" w:space="0" w:color="auto"/>
              <w:right w:val="single" w:sz="4" w:space="0" w:color="auto"/>
            </w:tcBorders>
            <w:shd w:val="clear" w:color="auto" w:fill="auto"/>
            <w:noWrap/>
            <w:hideMark/>
          </w:tcPr>
          <w:p w14:paraId="6DB53C56" w14:textId="77777777" w:rsidR="00B149E5" w:rsidRPr="00BF4182" w:rsidRDefault="00CB6D2F" w:rsidP="00C226CB">
            <w:pPr>
              <w:jc w:val="right"/>
              <w:rPr>
                <w:sz w:val="20"/>
                <w:szCs w:val="20"/>
                <w:lang w:val="en-CA" w:eastAsia="en-CA"/>
              </w:rPr>
            </w:pPr>
            <w:r w:rsidRPr="00BF4182">
              <w:rPr>
                <w:sz w:val="20"/>
                <w:szCs w:val="20"/>
                <w:lang w:val="en-CA" w:eastAsia="en-CA"/>
              </w:rPr>
              <w:t>0.0</w:t>
            </w:r>
          </w:p>
        </w:tc>
        <w:tc>
          <w:tcPr>
            <w:tcW w:w="1160" w:type="dxa"/>
            <w:tcBorders>
              <w:top w:val="nil"/>
              <w:left w:val="nil"/>
              <w:bottom w:val="single" w:sz="4" w:space="0" w:color="auto"/>
              <w:right w:val="single" w:sz="4" w:space="0" w:color="auto"/>
            </w:tcBorders>
            <w:shd w:val="clear" w:color="auto" w:fill="auto"/>
            <w:noWrap/>
            <w:hideMark/>
          </w:tcPr>
          <w:p w14:paraId="5CD89A50" w14:textId="77777777" w:rsidR="00B149E5" w:rsidRPr="00BF4182" w:rsidRDefault="00B149E5" w:rsidP="00C226CB">
            <w:pPr>
              <w:jc w:val="left"/>
              <w:rPr>
                <w:sz w:val="20"/>
                <w:szCs w:val="20"/>
                <w:lang w:val="en-CA" w:eastAsia="en-CA"/>
              </w:rPr>
            </w:pPr>
            <w:r w:rsidRPr="00BF4182">
              <w:rPr>
                <w:sz w:val="20"/>
                <w:szCs w:val="20"/>
                <w:lang w:val="en-CA" w:eastAsia="en-CA"/>
              </w:rPr>
              <w:t> </w:t>
            </w:r>
          </w:p>
        </w:tc>
        <w:tc>
          <w:tcPr>
            <w:tcW w:w="1248" w:type="dxa"/>
            <w:tcBorders>
              <w:top w:val="nil"/>
              <w:left w:val="nil"/>
              <w:bottom w:val="single" w:sz="4" w:space="0" w:color="auto"/>
              <w:right w:val="single" w:sz="4" w:space="0" w:color="auto"/>
            </w:tcBorders>
            <w:shd w:val="clear" w:color="auto" w:fill="auto"/>
            <w:noWrap/>
            <w:hideMark/>
          </w:tcPr>
          <w:p w14:paraId="7CA4DEA1" w14:textId="77777777" w:rsidR="00B149E5" w:rsidRPr="00BF4182" w:rsidRDefault="00B149E5" w:rsidP="00C226CB">
            <w:pPr>
              <w:jc w:val="right"/>
              <w:rPr>
                <w:sz w:val="20"/>
                <w:szCs w:val="20"/>
                <w:lang w:val="en-CA" w:eastAsia="en-CA"/>
              </w:rPr>
            </w:pPr>
            <w:r w:rsidRPr="00BF4182">
              <w:rPr>
                <w:sz w:val="20"/>
                <w:szCs w:val="20"/>
                <w:lang w:val="en-CA" w:eastAsia="en-CA"/>
              </w:rPr>
              <w:t>1</w:t>
            </w:r>
          </w:p>
        </w:tc>
        <w:tc>
          <w:tcPr>
            <w:tcW w:w="1276" w:type="dxa"/>
            <w:tcBorders>
              <w:top w:val="nil"/>
              <w:left w:val="nil"/>
              <w:bottom w:val="single" w:sz="4" w:space="0" w:color="auto"/>
              <w:right w:val="single" w:sz="4" w:space="0" w:color="auto"/>
            </w:tcBorders>
            <w:shd w:val="clear" w:color="auto" w:fill="auto"/>
            <w:noWrap/>
            <w:hideMark/>
          </w:tcPr>
          <w:p w14:paraId="5BFDB215" w14:textId="77777777" w:rsidR="00B149E5" w:rsidRPr="00BF4182" w:rsidRDefault="00B149E5" w:rsidP="00C226CB">
            <w:pPr>
              <w:jc w:val="right"/>
              <w:rPr>
                <w:sz w:val="20"/>
                <w:szCs w:val="20"/>
                <w:lang w:val="en-CA" w:eastAsia="en-CA"/>
              </w:rPr>
            </w:pPr>
            <w:r w:rsidRPr="00BF4182">
              <w:rPr>
                <w:sz w:val="20"/>
                <w:szCs w:val="20"/>
                <w:lang w:val="en-CA" w:eastAsia="en-CA"/>
              </w:rPr>
              <w:t>607</w:t>
            </w:r>
          </w:p>
        </w:tc>
        <w:tc>
          <w:tcPr>
            <w:tcW w:w="1417" w:type="dxa"/>
            <w:tcBorders>
              <w:top w:val="nil"/>
              <w:left w:val="nil"/>
              <w:bottom w:val="single" w:sz="4" w:space="0" w:color="auto"/>
              <w:right w:val="single" w:sz="4" w:space="0" w:color="auto"/>
            </w:tcBorders>
            <w:shd w:val="clear" w:color="auto" w:fill="auto"/>
            <w:noWrap/>
            <w:hideMark/>
          </w:tcPr>
          <w:p w14:paraId="2EA5C98A" w14:textId="77777777" w:rsidR="00B149E5" w:rsidRPr="00BF4182" w:rsidRDefault="00B149E5" w:rsidP="00C226CB">
            <w:pPr>
              <w:jc w:val="left"/>
              <w:rPr>
                <w:sz w:val="20"/>
                <w:szCs w:val="20"/>
                <w:lang w:val="en-CA" w:eastAsia="en-CA"/>
              </w:rPr>
            </w:pPr>
            <w:r w:rsidRPr="00BF4182">
              <w:rPr>
                <w:sz w:val="20"/>
                <w:szCs w:val="20"/>
                <w:lang w:val="en-CA" w:eastAsia="en-CA"/>
              </w:rPr>
              <w:t> </w:t>
            </w:r>
          </w:p>
        </w:tc>
        <w:tc>
          <w:tcPr>
            <w:tcW w:w="1419" w:type="dxa"/>
            <w:tcBorders>
              <w:top w:val="nil"/>
              <w:left w:val="nil"/>
              <w:bottom w:val="single" w:sz="4" w:space="0" w:color="auto"/>
              <w:right w:val="single" w:sz="4" w:space="0" w:color="auto"/>
            </w:tcBorders>
            <w:shd w:val="clear" w:color="auto" w:fill="auto"/>
            <w:noWrap/>
            <w:hideMark/>
          </w:tcPr>
          <w:p w14:paraId="29317AEA" w14:textId="77777777" w:rsidR="00B149E5" w:rsidRPr="00BF4182" w:rsidRDefault="00B149E5" w:rsidP="00C226CB">
            <w:pPr>
              <w:jc w:val="left"/>
              <w:rPr>
                <w:sz w:val="20"/>
                <w:szCs w:val="20"/>
                <w:lang w:val="en-CA" w:eastAsia="en-CA"/>
              </w:rPr>
            </w:pPr>
            <w:r w:rsidRPr="00BF4182">
              <w:rPr>
                <w:sz w:val="20"/>
                <w:szCs w:val="20"/>
                <w:lang w:val="en-CA" w:eastAsia="en-CA"/>
              </w:rPr>
              <w:t> </w:t>
            </w:r>
          </w:p>
        </w:tc>
      </w:tr>
      <w:tr w:rsidR="00B149E5" w:rsidRPr="00BF4182" w14:paraId="77F1C696" w14:textId="77777777" w:rsidTr="00721B4C">
        <w:trPr>
          <w:trHeight w:val="264"/>
        </w:trPr>
        <w:tc>
          <w:tcPr>
            <w:tcW w:w="2694" w:type="dxa"/>
            <w:tcBorders>
              <w:top w:val="nil"/>
              <w:left w:val="single" w:sz="4" w:space="0" w:color="auto"/>
              <w:bottom w:val="single" w:sz="4" w:space="0" w:color="auto"/>
              <w:right w:val="single" w:sz="4" w:space="0" w:color="auto"/>
            </w:tcBorders>
            <w:shd w:val="clear" w:color="auto" w:fill="auto"/>
            <w:noWrap/>
            <w:hideMark/>
          </w:tcPr>
          <w:p w14:paraId="7D4D61B9" w14:textId="77777777" w:rsidR="00B149E5" w:rsidRPr="00BF4182" w:rsidRDefault="00B149E5" w:rsidP="00C226CB">
            <w:pPr>
              <w:jc w:val="left"/>
              <w:rPr>
                <w:sz w:val="20"/>
                <w:szCs w:val="20"/>
                <w:lang w:val="en-CA" w:eastAsia="en-CA"/>
              </w:rPr>
            </w:pPr>
            <w:r w:rsidRPr="00BF4182">
              <w:rPr>
                <w:sz w:val="20"/>
                <w:szCs w:val="20"/>
                <w:lang w:val="en-CA" w:eastAsia="en-CA"/>
              </w:rPr>
              <w:t>Saudi Arabia</w:t>
            </w:r>
          </w:p>
        </w:tc>
        <w:tc>
          <w:tcPr>
            <w:tcW w:w="709" w:type="dxa"/>
            <w:tcBorders>
              <w:top w:val="nil"/>
              <w:left w:val="nil"/>
              <w:bottom w:val="single" w:sz="4" w:space="0" w:color="auto"/>
              <w:right w:val="single" w:sz="4" w:space="0" w:color="auto"/>
            </w:tcBorders>
            <w:shd w:val="clear" w:color="auto" w:fill="auto"/>
            <w:noWrap/>
            <w:hideMark/>
          </w:tcPr>
          <w:p w14:paraId="1CAB0399" w14:textId="77777777" w:rsidR="00B149E5" w:rsidRPr="00BF4182" w:rsidRDefault="00B149E5" w:rsidP="00C226CB">
            <w:pPr>
              <w:jc w:val="right"/>
              <w:rPr>
                <w:sz w:val="20"/>
                <w:szCs w:val="20"/>
                <w:lang w:val="en-CA" w:eastAsia="en-CA"/>
              </w:rPr>
            </w:pPr>
            <w:r w:rsidRPr="00BF4182">
              <w:rPr>
                <w:sz w:val="20"/>
                <w:szCs w:val="20"/>
                <w:lang w:val="en-CA" w:eastAsia="en-CA"/>
              </w:rPr>
              <w:t>173.7</w:t>
            </w:r>
          </w:p>
        </w:tc>
        <w:tc>
          <w:tcPr>
            <w:tcW w:w="1160" w:type="dxa"/>
            <w:tcBorders>
              <w:top w:val="nil"/>
              <w:left w:val="nil"/>
              <w:bottom w:val="single" w:sz="4" w:space="0" w:color="auto"/>
              <w:right w:val="single" w:sz="4" w:space="0" w:color="auto"/>
            </w:tcBorders>
            <w:shd w:val="clear" w:color="auto" w:fill="auto"/>
            <w:noWrap/>
            <w:hideMark/>
          </w:tcPr>
          <w:p w14:paraId="67B5D521" w14:textId="77777777" w:rsidR="00B149E5" w:rsidRPr="00BF4182" w:rsidRDefault="00B149E5" w:rsidP="00C226CB">
            <w:pPr>
              <w:jc w:val="right"/>
              <w:rPr>
                <w:sz w:val="20"/>
                <w:szCs w:val="20"/>
                <w:lang w:val="en-CA" w:eastAsia="en-CA"/>
              </w:rPr>
            </w:pPr>
            <w:r w:rsidRPr="00BF4182">
              <w:rPr>
                <w:sz w:val="20"/>
                <w:szCs w:val="20"/>
                <w:lang w:val="en-CA" w:eastAsia="en-CA"/>
              </w:rPr>
              <w:t>100</w:t>
            </w:r>
          </w:p>
        </w:tc>
        <w:tc>
          <w:tcPr>
            <w:tcW w:w="1248" w:type="dxa"/>
            <w:tcBorders>
              <w:top w:val="nil"/>
              <w:left w:val="nil"/>
              <w:bottom w:val="single" w:sz="4" w:space="0" w:color="auto"/>
              <w:right w:val="single" w:sz="4" w:space="0" w:color="auto"/>
            </w:tcBorders>
            <w:shd w:val="clear" w:color="auto" w:fill="auto"/>
            <w:noWrap/>
            <w:hideMark/>
          </w:tcPr>
          <w:p w14:paraId="45BE36F1" w14:textId="77777777" w:rsidR="00B149E5" w:rsidRPr="00BF4182" w:rsidRDefault="00B149E5" w:rsidP="00C226CB">
            <w:pPr>
              <w:jc w:val="right"/>
              <w:rPr>
                <w:sz w:val="20"/>
                <w:szCs w:val="20"/>
                <w:lang w:val="en-CA" w:eastAsia="en-CA"/>
              </w:rPr>
            </w:pPr>
            <w:r w:rsidRPr="00BF4182">
              <w:rPr>
                <w:sz w:val="20"/>
                <w:szCs w:val="20"/>
                <w:lang w:val="en-CA" w:eastAsia="en-CA"/>
              </w:rPr>
              <w:t>1,336,033</w:t>
            </w:r>
          </w:p>
        </w:tc>
        <w:tc>
          <w:tcPr>
            <w:tcW w:w="1276" w:type="dxa"/>
            <w:tcBorders>
              <w:top w:val="nil"/>
              <w:left w:val="nil"/>
              <w:bottom w:val="single" w:sz="4" w:space="0" w:color="auto"/>
              <w:right w:val="single" w:sz="4" w:space="0" w:color="auto"/>
            </w:tcBorders>
            <w:shd w:val="clear" w:color="auto" w:fill="auto"/>
            <w:noWrap/>
            <w:hideMark/>
          </w:tcPr>
          <w:p w14:paraId="2D4EA13B" w14:textId="77777777" w:rsidR="00B149E5" w:rsidRPr="00BF4182" w:rsidRDefault="00B149E5" w:rsidP="00C226CB">
            <w:pPr>
              <w:jc w:val="right"/>
              <w:rPr>
                <w:sz w:val="20"/>
                <w:szCs w:val="20"/>
                <w:lang w:val="en-CA" w:eastAsia="en-CA"/>
              </w:rPr>
            </w:pPr>
            <w:r w:rsidRPr="00BF4182">
              <w:rPr>
                <w:sz w:val="20"/>
                <w:szCs w:val="20"/>
                <w:lang w:val="en-CA" w:eastAsia="en-CA"/>
              </w:rPr>
              <w:t>377,812</w:t>
            </w:r>
          </w:p>
        </w:tc>
        <w:tc>
          <w:tcPr>
            <w:tcW w:w="1417" w:type="dxa"/>
            <w:tcBorders>
              <w:top w:val="nil"/>
              <w:left w:val="nil"/>
              <w:bottom w:val="single" w:sz="4" w:space="0" w:color="auto"/>
              <w:right w:val="single" w:sz="4" w:space="0" w:color="auto"/>
            </w:tcBorders>
            <w:shd w:val="clear" w:color="auto" w:fill="auto"/>
            <w:noWrap/>
            <w:hideMark/>
          </w:tcPr>
          <w:p w14:paraId="3C8C1A91" w14:textId="77777777" w:rsidR="00B149E5" w:rsidRPr="00BF4182" w:rsidRDefault="00B149E5" w:rsidP="00C226CB">
            <w:pPr>
              <w:jc w:val="right"/>
              <w:rPr>
                <w:sz w:val="20"/>
                <w:szCs w:val="20"/>
                <w:lang w:val="en-CA" w:eastAsia="en-CA"/>
              </w:rPr>
            </w:pPr>
            <w:r w:rsidRPr="00BF4182">
              <w:rPr>
                <w:sz w:val="20"/>
                <w:szCs w:val="20"/>
                <w:lang w:val="en-CA" w:eastAsia="en-CA"/>
              </w:rPr>
              <w:t>28</w:t>
            </w:r>
          </w:p>
        </w:tc>
        <w:tc>
          <w:tcPr>
            <w:tcW w:w="1419" w:type="dxa"/>
            <w:tcBorders>
              <w:top w:val="nil"/>
              <w:left w:val="nil"/>
              <w:bottom w:val="single" w:sz="4" w:space="0" w:color="auto"/>
              <w:right w:val="single" w:sz="4" w:space="0" w:color="auto"/>
            </w:tcBorders>
            <w:shd w:val="clear" w:color="auto" w:fill="auto"/>
            <w:noWrap/>
            <w:hideMark/>
          </w:tcPr>
          <w:p w14:paraId="65E4071D" w14:textId="77777777" w:rsidR="00B149E5" w:rsidRPr="00BF4182" w:rsidRDefault="00B149E5" w:rsidP="00C226CB">
            <w:pPr>
              <w:jc w:val="right"/>
              <w:rPr>
                <w:sz w:val="20"/>
                <w:szCs w:val="20"/>
                <w:lang w:val="en-CA" w:eastAsia="en-CA"/>
              </w:rPr>
            </w:pPr>
            <w:r w:rsidRPr="00BF4182">
              <w:rPr>
                <w:sz w:val="20"/>
                <w:szCs w:val="20"/>
                <w:lang w:val="en-CA" w:eastAsia="en-CA"/>
              </w:rPr>
              <w:t>0</w:t>
            </w:r>
          </w:p>
        </w:tc>
      </w:tr>
      <w:tr w:rsidR="00B149E5" w:rsidRPr="00BF4182" w14:paraId="7AF30715" w14:textId="77777777" w:rsidTr="00721B4C">
        <w:trPr>
          <w:trHeight w:val="264"/>
        </w:trPr>
        <w:tc>
          <w:tcPr>
            <w:tcW w:w="2694" w:type="dxa"/>
            <w:tcBorders>
              <w:top w:val="nil"/>
              <w:left w:val="single" w:sz="4" w:space="0" w:color="auto"/>
              <w:bottom w:val="single" w:sz="4" w:space="0" w:color="auto"/>
              <w:right w:val="single" w:sz="4" w:space="0" w:color="auto"/>
            </w:tcBorders>
            <w:shd w:val="clear" w:color="auto" w:fill="auto"/>
            <w:noWrap/>
            <w:hideMark/>
          </w:tcPr>
          <w:p w14:paraId="115C6DA5" w14:textId="77777777" w:rsidR="00B149E5" w:rsidRPr="00BF4182" w:rsidRDefault="00B149E5" w:rsidP="00C226CB">
            <w:pPr>
              <w:jc w:val="left"/>
              <w:rPr>
                <w:sz w:val="20"/>
                <w:szCs w:val="20"/>
                <w:lang w:val="en-CA" w:eastAsia="en-CA"/>
              </w:rPr>
            </w:pPr>
            <w:r w:rsidRPr="00BF4182">
              <w:rPr>
                <w:sz w:val="20"/>
                <w:szCs w:val="20"/>
                <w:lang w:val="en-CA" w:eastAsia="en-CA"/>
              </w:rPr>
              <w:t>Senegal</w:t>
            </w:r>
          </w:p>
        </w:tc>
        <w:tc>
          <w:tcPr>
            <w:tcW w:w="709" w:type="dxa"/>
            <w:tcBorders>
              <w:top w:val="nil"/>
              <w:left w:val="nil"/>
              <w:bottom w:val="single" w:sz="4" w:space="0" w:color="auto"/>
              <w:right w:val="single" w:sz="4" w:space="0" w:color="auto"/>
            </w:tcBorders>
            <w:shd w:val="clear" w:color="auto" w:fill="auto"/>
            <w:noWrap/>
            <w:hideMark/>
          </w:tcPr>
          <w:p w14:paraId="21E6FDE1" w14:textId="77777777" w:rsidR="00B149E5" w:rsidRPr="00BF4182" w:rsidRDefault="00CB6D2F" w:rsidP="00C226CB">
            <w:pPr>
              <w:jc w:val="right"/>
              <w:rPr>
                <w:sz w:val="20"/>
                <w:szCs w:val="20"/>
                <w:lang w:val="en-CA" w:eastAsia="en-CA"/>
              </w:rPr>
            </w:pPr>
            <w:r w:rsidRPr="00BF4182">
              <w:rPr>
                <w:sz w:val="20"/>
                <w:szCs w:val="20"/>
                <w:lang w:val="en-CA" w:eastAsia="en-CA"/>
              </w:rPr>
              <w:t>0.0</w:t>
            </w:r>
          </w:p>
        </w:tc>
        <w:tc>
          <w:tcPr>
            <w:tcW w:w="1160" w:type="dxa"/>
            <w:tcBorders>
              <w:top w:val="nil"/>
              <w:left w:val="nil"/>
              <w:bottom w:val="single" w:sz="4" w:space="0" w:color="auto"/>
              <w:right w:val="single" w:sz="4" w:space="0" w:color="auto"/>
            </w:tcBorders>
            <w:shd w:val="clear" w:color="auto" w:fill="auto"/>
            <w:noWrap/>
            <w:hideMark/>
          </w:tcPr>
          <w:p w14:paraId="35A65749" w14:textId="77777777" w:rsidR="00B149E5" w:rsidRPr="00BF4182" w:rsidRDefault="00B149E5" w:rsidP="00C226CB">
            <w:pPr>
              <w:jc w:val="left"/>
              <w:rPr>
                <w:sz w:val="20"/>
                <w:szCs w:val="20"/>
                <w:lang w:val="en-CA" w:eastAsia="en-CA"/>
              </w:rPr>
            </w:pPr>
            <w:r w:rsidRPr="00BF4182">
              <w:rPr>
                <w:sz w:val="20"/>
                <w:szCs w:val="20"/>
                <w:lang w:val="en-CA" w:eastAsia="en-CA"/>
              </w:rPr>
              <w:t> </w:t>
            </w:r>
          </w:p>
        </w:tc>
        <w:tc>
          <w:tcPr>
            <w:tcW w:w="1248" w:type="dxa"/>
            <w:tcBorders>
              <w:top w:val="nil"/>
              <w:left w:val="nil"/>
              <w:bottom w:val="single" w:sz="4" w:space="0" w:color="auto"/>
              <w:right w:val="single" w:sz="4" w:space="0" w:color="auto"/>
            </w:tcBorders>
            <w:shd w:val="clear" w:color="auto" w:fill="auto"/>
            <w:noWrap/>
            <w:hideMark/>
          </w:tcPr>
          <w:p w14:paraId="496F6E5A" w14:textId="77777777" w:rsidR="00B149E5" w:rsidRPr="00BF4182" w:rsidRDefault="00B149E5" w:rsidP="00C226CB">
            <w:pPr>
              <w:jc w:val="right"/>
              <w:rPr>
                <w:sz w:val="20"/>
                <w:szCs w:val="20"/>
                <w:lang w:val="en-CA" w:eastAsia="en-CA"/>
              </w:rPr>
            </w:pPr>
            <w:r w:rsidRPr="00BF4182">
              <w:rPr>
                <w:sz w:val="20"/>
                <w:szCs w:val="20"/>
                <w:lang w:val="en-CA" w:eastAsia="en-CA"/>
              </w:rPr>
              <w:t>60,000</w:t>
            </w:r>
          </w:p>
        </w:tc>
        <w:tc>
          <w:tcPr>
            <w:tcW w:w="1276" w:type="dxa"/>
            <w:tcBorders>
              <w:top w:val="nil"/>
              <w:left w:val="nil"/>
              <w:bottom w:val="single" w:sz="4" w:space="0" w:color="auto"/>
              <w:right w:val="single" w:sz="4" w:space="0" w:color="auto"/>
            </w:tcBorders>
            <w:shd w:val="clear" w:color="auto" w:fill="auto"/>
            <w:noWrap/>
            <w:hideMark/>
          </w:tcPr>
          <w:p w14:paraId="52E93C93" w14:textId="77777777" w:rsidR="00B149E5" w:rsidRPr="00BF4182" w:rsidRDefault="00B149E5" w:rsidP="00C226CB">
            <w:pPr>
              <w:jc w:val="right"/>
              <w:rPr>
                <w:sz w:val="20"/>
                <w:szCs w:val="20"/>
                <w:lang w:val="en-CA" w:eastAsia="en-CA"/>
              </w:rPr>
            </w:pPr>
            <w:r w:rsidRPr="00BF4182">
              <w:rPr>
                <w:sz w:val="20"/>
                <w:szCs w:val="20"/>
                <w:lang w:val="en-CA" w:eastAsia="en-CA"/>
              </w:rPr>
              <w:t>1,751</w:t>
            </w:r>
          </w:p>
        </w:tc>
        <w:tc>
          <w:tcPr>
            <w:tcW w:w="1417" w:type="dxa"/>
            <w:tcBorders>
              <w:top w:val="nil"/>
              <w:left w:val="nil"/>
              <w:bottom w:val="single" w:sz="4" w:space="0" w:color="auto"/>
              <w:right w:val="single" w:sz="4" w:space="0" w:color="auto"/>
            </w:tcBorders>
            <w:shd w:val="clear" w:color="auto" w:fill="auto"/>
            <w:noWrap/>
            <w:hideMark/>
          </w:tcPr>
          <w:p w14:paraId="58C5B0FD" w14:textId="77777777" w:rsidR="00B149E5" w:rsidRPr="00BF4182" w:rsidRDefault="00B149E5" w:rsidP="00C226CB">
            <w:pPr>
              <w:jc w:val="right"/>
              <w:rPr>
                <w:sz w:val="20"/>
                <w:szCs w:val="20"/>
                <w:lang w:val="en-CA" w:eastAsia="en-CA"/>
              </w:rPr>
            </w:pPr>
            <w:r w:rsidRPr="00BF4182">
              <w:rPr>
                <w:sz w:val="20"/>
                <w:szCs w:val="20"/>
                <w:lang w:val="en-CA" w:eastAsia="en-CA"/>
              </w:rPr>
              <w:t>3</w:t>
            </w:r>
          </w:p>
        </w:tc>
        <w:tc>
          <w:tcPr>
            <w:tcW w:w="1419" w:type="dxa"/>
            <w:tcBorders>
              <w:top w:val="nil"/>
              <w:left w:val="nil"/>
              <w:bottom w:val="single" w:sz="4" w:space="0" w:color="auto"/>
              <w:right w:val="single" w:sz="4" w:space="0" w:color="auto"/>
            </w:tcBorders>
            <w:shd w:val="clear" w:color="auto" w:fill="auto"/>
            <w:noWrap/>
            <w:hideMark/>
          </w:tcPr>
          <w:p w14:paraId="3323AEBB" w14:textId="77777777" w:rsidR="00B149E5" w:rsidRPr="00BF4182" w:rsidRDefault="00B149E5" w:rsidP="00C226CB">
            <w:pPr>
              <w:jc w:val="right"/>
              <w:rPr>
                <w:sz w:val="20"/>
                <w:szCs w:val="20"/>
                <w:lang w:val="en-CA" w:eastAsia="en-CA"/>
              </w:rPr>
            </w:pPr>
            <w:r w:rsidRPr="00BF4182">
              <w:rPr>
                <w:sz w:val="20"/>
                <w:szCs w:val="20"/>
                <w:lang w:val="en-CA" w:eastAsia="en-CA"/>
              </w:rPr>
              <w:t>0</w:t>
            </w:r>
          </w:p>
        </w:tc>
      </w:tr>
      <w:tr w:rsidR="00B149E5" w:rsidRPr="00BF4182" w14:paraId="362A15E2" w14:textId="77777777" w:rsidTr="00721B4C">
        <w:trPr>
          <w:trHeight w:val="264"/>
        </w:trPr>
        <w:tc>
          <w:tcPr>
            <w:tcW w:w="2694" w:type="dxa"/>
            <w:tcBorders>
              <w:top w:val="nil"/>
              <w:left w:val="single" w:sz="4" w:space="0" w:color="auto"/>
              <w:bottom w:val="single" w:sz="4" w:space="0" w:color="auto"/>
              <w:right w:val="single" w:sz="4" w:space="0" w:color="auto"/>
            </w:tcBorders>
            <w:shd w:val="clear" w:color="auto" w:fill="auto"/>
            <w:noWrap/>
            <w:hideMark/>
          </w:tcPr>
          <w:p w14:paraId="5863B7F3" w14:textId="77777777" w:rsidR="00B149E5" w:rsidRPr="00BF4182" w:rsidRDefault="00B149E5" w:rsidP="00C226CB">
            <w:pPr>
              <w:jc w:val="left"/>
              <w:rPr>
                <w:sz w:val="20"/>
                <w:szCs w:val="20"/>
                <w:lang w:val="en-CA" w:eastAsia="en-CA"/>
              </w:rPr>
            </w:pPr>
            <w:r w:rsidRPr="00BF4182">
              <w:rPr>
                <w:sz w:val="20"/>
                <w:szCs w:val="20"/>
                <w:lang w:val="en-CA" w:eastAsia="en-CA"/>
              </w:rPr>
              <w:t>Serbia</w:t>
            </w:r>
          </w:p>
        </w:tc>
        <w:tc>
          <w:tcPr>
            <w:tcW w:w="709" w:type="dxa"/>
            <w:tcBorders>
              <w:top w:val="nil"/>
              <w:left w:val="nil"/>
              <w:bottom w:val="single" w:sz="4" w:space="0" w:color="auto"/>
              <w:right w:val="single" w:sz="4" w:space="0" w:color="auto"/>
            </w:tcBorders>
            <w:shd w:val="clear" w:color="auto" w:fill="auto"/>
            <w:noWrap/>
            <w:hideMark/>
          </w:tcPr>
          <w:p w14:paraId="0494C0EB" w14:textId="77777777" w:rsidR="00B149E5" w:rsidRPr="00BF4182" w:rsidRDefault="00B149E5" w:rsidP="00C226CB">
            <w:pPr>
              <w:jc w:val="right"/>
              <w:rPr>
                <w:sz w:val="20"/>
                <w:szCs w:val="20"/>
                <w:lang w:val="en-CA" w:eastAsia="en-CA"/>
              </w:rPr>
            </w:pPr>
            <w:r w:rsidRPr="00BF4182">
              <w:rPr>
                <w:sz w:val="20"/>
                <w:szCs w:val="20"/>
                <w:lang w:val="en-CA" w:eastAsia="en-CA"/>
              </w:rPr>
              <w:t>2.6</w:t>
            </w:r>
          </w:p>
        </w:tc>
        <w:tc>
          <w:tcPr>
            <w:tcW w:w="1160" w:type="dxa"/>
            <w:tcBorders>
              <w:top w:val="nil"/>
              <w:left w:val="nil"/>
              <w:bottom w:val="single" w:sz="4" w:space="0" w:color="auto"/>
              <w:right w:val="single" w:sz="4" w:space="0" w:color="auto"/>
            </w:tcBorders>
            <w:shd w:val="clear" w:color="auto" w:fill="auto"/>
            <w:noWrap/>
            <w:hideMark/>
          </w:tcPr>
          <w:p w14:paraId="59B9B077" w14:textId="77777777" w:rsidR="00B149E5" w:rsidRPr="00BF4182" w:rsidRDefault="00B149E5" w:rsidP="00C226CB">
            <w:pPr>
              <w:jc w:val="left"/>
              <w:rPr>
                <w:sz w:val="20"/>
                <w:szCs w:val="20"/>
                <w:lang w:val="en-CA" w:eastAsia="en-CA"/>
              </w:rPr>
            </w:pPr>
            <w:r w:rsidRPr="00BF4182">
              <w:rPr>
                <w:sz w:val="20"/>
                <w:szCs w:val="20"/>
                <w:lang w:val="en-CA" w:eastAsia="en-CA"/>
              </w:rPr>
              <w:t> </w:t>
            </w:r>
          </w:p>
        </w:tc>
        <w:tc>
          <w:tcPr>
            <w:tcW w:w="1248" w:type="dxa"/>
            <w:tcBorders>
              <w:top w:val="nil"/>
              <w:left w:val="nil"/>
              <w:bottom w:val="single" w:sz="4" w:space="0" w:color="auto"/>
              <w:right w:val="single" w:sz="4" w:space="0" w:color="auto"/>
            </w:tcBorders>
            <w:shd w:val="clear" w:color="auto" w:fill="auto"/>
            <w:noWrap/>
            <w:hideMark/>
          </w:tcPr>
          <w:p w14:paraId="43B3AECE" w14:textId="77777777" w:rsidR="00B149E5" w:rsidRPr="00BF4182" w:rsidRDefault="00B149E5" w:rsidP="00C226CB">
            <w:pPr>
              <w:jc w:val="right"/>
              <w:rPr>
                <w:sz w:val="20"/>
                <w:szCs w:val="20"/>
                <w:lang w:val="en-CA" w:eastAsia="en-CA"/>
              </w:rPr>
            </w:pPr>
            <w:r w:rsidRPr="00BF4182">
              <w:rPr>
                <w:sz w:val="20"/>
                <w:szCs w:val="20"/>
                <w:lang w:val="en-CA" w:eastAsia="en-CA"/>
              </w:rPr>
              <w:t>257,003</w:t>
            </w:r>
          </w:p>
        </w:tc>
        <w:tc>
          <w:tcPr>
            <w:tcW w:w="1276" w:type="dxa"/>
            <w:tcBorders>
              <w:top w:val="nil"/>
              <w:left w:val="nil"/>
              <w:bottom w:val="single" w:sz="4" w:space="0" w:color="auto"/>
              <w:right w:val="single" w:sz="4" w:space="0" w:color="auto"/>
            </w:tcBorders>
            <w:shd w:val="clear" w:color="auto" w:fill="auto"/>
            <w:noWrap/>
            <w:hideMark/>
          </w:tcPr>
          <w:p w14:paraId="5F45EC0D" w14:textId="77777777" w:rsidR="00B149E5" w:rsidRPr="00BF4182" w:rsidRDefault="00B149E5" w:rsidP="00C226CB">
            <w:pPr>
              <w:jc w:val="right"/>
              <w:rPr>
                <w:sz w:val="20"/>
                <w:szCs w:val="20"/>
                <w:lang w:val="en-CA" w:eastAsia="en-CA"/>
              </w:rPr>
            </w:pPr>
            <w:r w:rsidRPr="00BF4182">
              <w:rPr>
                <w:sz w:val="20"/>
                <w:szCs w:val="20"/>
                <w:lang w:val="en-CA" w:eastAsia="en-CA"/>
              </w:rPr>
              <w:t>78,972</w:t>
            </w:r>
          </w:p>
        </w:tc>
        <w:tc>
          <w:tcPr>
            <w:tcW w:w="1417" w:type="dxa"/>
            <w:tcBorders>
              <w:top w:val="nil"/>
              <w:left w:val="nil"/>
              <w:bottom w:val="single" w:sz="4" w:space="0" w:color="auto"/>
              <w:right w:val="single" w:sz="4" w:space="0" w:color="auto"/>
            </w:tcBorders>
            <w:shd w:val="clear" w:color="auto" w:fill="auto"/>
            <w:noWrap/>
            <w:hideMark/>
          </w:tcPr>
          <w:p w14:paraId="187D990C" w14:textId="77777777" w:rsidR="00B149E5" w:rsidRPr="00BF4182" w:rsidRDefault="00B149E5" w:rsidP="00C226CB">
            <w:pPr>
              <w:jc w:val="right"/>
              <w:rPr>
                <w:sz w:val="20"/>
                <w:szCs w:val="20"/>
                <w:lang w:val="en-CA" w:eastAsia="en-CA"/>
              </w:rPr>
            </w:pPr>
            <w:r w:rsidRPr="00BF4182">
              <w:rPr>
                <w:sz w:val="20"/>
                <w:szCs w:val="20"/>
                <w:lang w:val="en-CA" w:eastAsia="en-CA"/>
              </w:rPr>
              <w:t>31</w:t>
            </w:r>
          </w:p>
        </w:tc>
        <w:tc>
          <w:tcPr>
            <w:tcW w:w="1419" w:type="dxa"/>
            <w:tcBorders>
              <w:top w:val="nil"/>
              <w:left w:val="nil"/>
              <w:bottom w:val="single" w:sz="4" w:space="0" w:color="auto"/>
              <w:right w:val="single" w:sz="4" w:space="0" w:color="auto"/>
            </w:tcBorders>
            <w:shd w:val="clear" w:color="auto" w:fill="auto"/>
            <w:noWrap/>
            <w:hideMark/>
          </w:tcPr>
          <w:p w14:paraId="25653189" w14:textId="77777777" w:rsidR="00B149E5" w:rsidRPr="00BF4182" w:rsidRDefault="00B149E5" w:rsidP="00C226CB">
            <w:pPr>
              <w:jc w:val="right"/>
              <w:rPr>
                <w:sz w:val="20"/>
                <w:szCs w:val="20"/>
                <w:lang w:val="en-CA" w:eastAsia="en-CA"/>
              </w:rPr>
            </w:pPr>
            <w:r w:rsidRPr="00BF4182">
              <w:rPr>
                <w:sz w:val="20"/>
                <w:szCs w:val="20"/>
                <w:lang w:val="en-CA" w:eastAsia="en-CA"/>
              </w:rPr>
              <w:t>100</w:t>
            </w:r>
          </w:p>
        </w:tc>
      </w:tr>
      <w:tr w:rsidR="00B149E5" w:rsidRPr="00BF4182" w14:paraId="46645B1F" w14:textId="77777777" w:rsidTr="00721B4C">
        <w:trPr>
          <w:trHeight w:val="264"/>
        </w:trPr>
        <w:tc>
          <w:tcPr>
            <w:tcW w:w="2694" w:type="dxa"/>
            <w:tcBorders>
              <w:top w:val="nil"/>
              <w:left w:val="single" w:sz="4" w:space="0" w:color="auto"/>
              <w:bottom w:val="single" w:sz="4" w:space="0" w:color="auto"/>
              <w:right w:val="single" w:sz="4" w:space="0" w:color="auto"/>
            </w:tcBorders>
            <w:shd w:val="clear" w:color="auto" w:fill="auto"/>
            <w:noWrap/>
            <w:hideMark/>
          </w:tcPr>
          <w:p w14:paraId="07965306" w14:textId="77777777" w:rsidR="00B149E5" w:rsidRPr="00BF4182" w:rsidRDefault="00B149E5" w:rsidP="00C226CB">
            <w:pPr>
              <w:jc w:val="left"/>
              <w:rPr>
                <w:sz w:val="20"/>
                <w:szCs w:val="20"/>
                <w:lang w:val="en-CA" w:eastAsia="en-CA"/>
              </w:rPr>
            </w:pPr>
            <w:r w:rsidRPr="00BF4182">
              <w:rPr>
                <w:sz w:val="20"/>
                <w:szCs w:val="20"/>
                <w:lang w:val="en-CA" w:eastAsia="en-CA"/>
              </w:rPr>
              <w:t>Sierra Leone</w:t>
            </w:r>
          </w:p>
        </w:tc>
        <w:tc>
          <w:tcPr>
            <w:tcW w:w="709" w:type="dxa"/>
            <w:tcBorders>
              <w:top w:val="nil"/>
              <w:left w:val="nil"/>
              <w:bottom w:val="single" w:sz="4" w:space="0" w:color="auto"/>
              <w:right w:val="single" w:sz="4" w:space="0" w:color="auto"/>
            </w:tcBorders>
            <w:shd w:val="clear" w:color="auto" w:fill="auto"/>
            <w:noWrap/>
            <w:hideMark/>
          </w:tcPr>
          <w:p w14:paraId="2CFBD171" w14:textId="77777777" w:rsidR="00B149E5" w:rsidRPr="00BF4182" w:rsidRDefault="00B149E5" w:rsidP="00C226CB">
            <w:pPr>
              <w:jc w:val="right"/>
              <w:rPr>
                <w:sz w:val="20"/>
                <w:szCs w:val="20"/>
                <w:lang w:val="en-CA" w:eastAsia="en-CA"/>
              </w:rPr>
            </w:pPr>
            <w:r w:rsidRPr="00BF4182">
              <w:rPr>
                <w:sz w:val="20"/>
                <w:szCs w:val="20"/>
                <w:lang w:val="en-CA" w:eastAsia="en-CA"/>
              </w:rPr>
              <w:t>0.1</w:t>
            </w:r>
          </w:p>
        </w:tc>
        <w:tc>
          <w:tcPr>
            <w:tcW w:w="1160" w:type="dxa"/>
            <w:tcBorders>
              <w:top w:val="nil"/>
              <w:left w:val="nil"/>
              <w:bottom w:val="single" w:sz="4" w:space="0" w:color="auto"/>
              <w:right w:val="single" w:sz="4" w:space="0" w:color="auto"/>
            </w:tcBorders>
            <w:shd w:val="clear" w:color="auto" w:fill="auto"/>
            <w:noWrap/>
            <w:hideMark/>
          </w:tcPr>
          <w:p w14:paraId="539EA1BC" w14:textId="77777777" w:rsidR="00B149E5" w:rsidRPr="00BF4182" w:rsidRDefault="00B149E5" w:rsidP="00C226CB">
            <w:pPr>
              <w:jc w:val="left"/>
              <w:rPr>
                <w:sz w:val="20"/>
                <w:szCs w:val="20"/>
                <w:lang w:val="en-CA" w:eastAsia="en-CA"/>
              </w:rPr>
            </w:pPr>
            <w:r w:rsidRPr="00BF4182">
              <w:rPr>
                <w:sz w:val="20"/>
                <w:szCs w:val="20"/>
                <w:lang w:val="en-CA" w:eastAsia="en-CA"/>
              </w:rPr>
              <w:t> </w:t>
            </w:r>
          </w:p>
        </w:tc>
        <w:tc>
          <w:tcPr>
            <w:tcW w:w="1248" w:type="dxa"/>
            <w:tcBorders>
              <w:top w:val="nil"/>
              <w:left w:val="nil"/>
              <w:bottom w:val="single" w:sz="4" w:space="0" w:color="auto"/>
              <w:right w:val="single" w:sz="4" w:space="0" w:color="auto"/>
            </w:tcBorders>
            <w:shd w:val="clear" w:color="auto" w:fill="auto"/>
            <w:noWrap/>
            <w:hideMark/>
          </w:tcPr>
          <w:p w14:paraId="07AF804B" w14:textId="77777777" w:rsidR="00B149E5" w:rsidRPr="00BF4182" w:rsidRDefault="00B149E5" w:rsidP="00C226CB">
            <w:pPr>
              <w:jc w:val="right"/>
              <w:rPr>
                <w:sz w:val="20"/>
                <w:szCs w:val="20"/>
                <w:lang w:val="en-CA" w:eastAsia="en-CA"/>
              </w:rPr>
            </w:pPr>
            <w:r w:rsidRPr="00BF4182">
              <w:rPr>
                <w:sz w:val="20"/>
                <w:szCs w:val="20"/>
                <w:lang w:val="en-CA" w:eastAsia="en-CA"/>
              </w:rPr>
              <w:t>5,001</w:t>
            </w:r>
          </w:p>
        </w:tc>
        <w:tc>
          <w:tcPr>
            <w:tcW w:w="1276" w:type="dxa"/>
            <w:tcBorders>
              <w:top w:val="nil"/>
              <w:left w:val="nil"/>
              <w:bottom w:val="single" w:sz="4" w:space="0" w:color="auto"/>
              <w:right w:val="single" w:sz="4" w:space="0" w:color="auto"/>
            </w:tcBorders>
            <w:shd w:val="clear" w:color="auto" w:fill="auto"/>
            <w:noWrap/>
            <w:hideMark/>
          </w:tcPr>
          <w:p w14:paraId="72D96C4C" w14:textId="77777777" w:rsidR="00B149E5" w:rsidRPr="00BF4182" w:rsidRDefault="00B149E5" w:rsidP="00C226CB">
            <w:pPr>
              <w:jc w:val="right"/>
              <w:rPr>
                <w:sz w:val="20"/>
                <w:szCs w:val="20"/>
                <w:lang w:val="en-CA" w:eastAsia="en-CA"/>
              </w:rPr>
            </w:pPr>
            <w:r w:rsidRPr="00BF4182">
              <w:rPr>
                <w:sz w:val="20"/>
                <w:szCs w:val="20"/>
                <w:lang w:val="en-CA" w:eastAsia="en-CA"/>
              </w:rPr>
              <w:t>0</w:t>
            </w:r>
          </w:p>
        </w:tc>
        <w:tc>
          <w:tcPr>
            <w:tcW w:w="1417" w:type="dxa"/>
            <w:tcBorders>
              <w:top w:val="nil"/>
              <w:left w:val="nil"/>
              <w:bottom w:val="single" w:sz="4" w:space="0" w:color="auto"/>
              <w:right w:val="single" w:sz="4" w:space="0" w:color="auto"/>
            </w:tcBorders>
            <w:shd w:val="clear" w:color="auto" w:fill="auto"/>
            <w:noWrap/>
            <w:hideMark/>
          </w:tcPr>
          <w:p w14:paraId="1A1CA283" w14:textId="77777777" w:rsidR="00B149E5" w:rsidRPr="00BF4182" w:rsidRDefault="00B149E5" w:rsidP="00C226CB">
            <w:pPr>
              <w:jc w:val="right"/>
              <w:rPr>
                <w:sz w:val="20"/>
                <w:szCs w:val="20"/>
                <w:lang w:val="en-CA" w:eastAsia="en-CA"/>
              </w:rPr>
            </w:pPr>
            <w:r w:rsidRPr="00BF4182">
              <w:rPr>
                <w:sz w:val="20"/>
                <w:szCs w:val="20"/>
                <w:lang w:val="en-CA" w:eastAsia="en-CA"/>
              </w:rPr>
              <w:t>0</w:t>
            </w:r>
          </w:p>
        </w:tc>
        <w:tc>
          <w:tcPr>
            <w:tcW w:w="1419" w:type="dxa"/>
            <w:tcBorders>
              <w:top w:val="nil"/>
              <w:left w:val="nil"/>
              <w:bottom w:val="single" w:sz="4" w:space="0" w:color="auto"/>
              <w:right w:val="single" w:sz="4" w:space="0" w:color="auto"/>
            </w:tcBorders>
            <w:shd w:val="clear" w:color="auto" w:fill="auto"/>
            <w:noWrap/>
            <w:hideMark/>
          </w:tcPr>
          <w:p w14:paraId="57933BA7" w14:textId="77777777" w:rsidR="00B149E5" w:rsidRPr="00BF4182" w:rsidRDefault="00B149E5" w:rsidP="00C226CB">
            <w:pPr>
              <w:jc w:val="left"/>
              <w:rPr>
                <w:sz w:val="20"/>
                <w:szCs w:val="20"/>
                <w:lang w:val="en-CA" w:eastAsia="en-CA"/>
              </w:rPr>
            </w:pPr>
          </w:p>
        </w:tc>
      </w:tr>
      <w:tr w:rsidR="00B149E5" w:rsidRPr="00BF4182" w14:paraId="78A797EB" w14:textId="77777777" w:rsidTr="00721B4C">
        <w:trPr>
          <w:trHeight w:val="264"/>
        </w:trPr>
        <w:tc>
          <w:tcPr>
            <w:tcW w:w="2694" w:type="dxa"/>
            <w:tcBorders>
              <w:top w:val="nil"/>
              <w:left w:val="single" w:sz="4" w:space="0" w:color="auto"/>
              <w:bottom w:val="single" w:sz="4" w:space="0" w:color="auto"/>
              <w:right w:val="single" w:sz="4" w:space="0" w:color="auto"/>
            </w:tcBorders>
            <w:shd w:val="clear" w:color="auto" w:fill="auto"/>
            <w:noWrap/>
            <w:hideMark/>
          </w:tcPr>
          <w:p w14:paraId="13088BDB" w14:textId="77777777" w:rsidR="00B149E5" w:rsidRPr="00BF4182" w:rsidRDefault="00B149E5" w:rsidP="00C226CB">
            <w:pPr>
              <w:jc w:val="left"/>
              <w:rPr>
                <w:sz w:val="20"/>
                <w:szCs w:val="20"/>
                <w:lang w:val="en-CA" w:eastAsia="en-CA"/>
              </w:rPr>
            </w:pPr>
            <w:r w:rsidRPr="00BF4182">
              <w:rPr>
                <w:sz w:val="20"/>
                <w:szCs w:val="20"/>
                <w:lang w:val="en-CA" w:eastAsia="en-CA"/>
              </w:rPr>
              <w:t>Somalia</w:t>
            </w:r>
          </w:p>
        </w:tc>
        <w:tc>
          <w:tcPr>
            <w:tcW w:w="709" w:type="dxa"/>
            <w:tcBorders>
              <w:top w:val="nil"/>
              <w:left w:val="nil"/>
              <w:bottom w:val="single" w:sz="4" w:space="0" w:color="auto"/>
              <w:right w:val="single" w:sz="4" w:space="0" w:color="auto"/>
            </w:tcBorders>
            <w:shd w:val="clear" w:color="auto" w:fill="auto"/>
            <w:noWrap/>
            <w:hideMark/>
          </w:tcPr>
          <w:p w14:paraId="49EA10FF" w14:textId="77777777" w:rsidR="00B149E5" w:rsidRPr="00BF4182" w:rsidRDefault="00B149E5" w:rsidP="00C226CB">
            <w:pPr>
              <w:jc w:val="right"/>
              <w:rPr>
                <w:sz w:val="20"/>
                <w:szCs w:val="20"/>
                <w:lang w:val="en-CA" w:eastAsia="en-CA"/>
              </w:rPr>
            </w:pPr>
            <w:r w:rsidRPr="00BF4182">
              <w:rPr>
                <w:sz w:val="20"/>
                <w:szCs w:val="20"/>
                <w:lang w:val="en-CA" w:eastAsia="en-CA"/>
              </w:rPr>
              <w:t>1.3</w:t>
            </w:r>
          </w:p>
        </w:tc>
        <w:tc>
          <w:tcPr>
            <w:tcW w:w="1160" w:type="dxa"/>
            <w:tcBorders>
              <w:top w:val="nil"/>
              <w:left w:val="nil"/>
              <w:bottom w:val="single" w:sz="4" w:space="0" w:color="auto"/>
              <w:right w:val="single" w:sz="4" w:space="0" w:color="auto"/>
            </w:tcBorders>
            <w:shd w:val="clear" w:color="auto" w:fill="auto"/>
            <w:noWrap/>
            <w:hideMark/>
          </w:tcPr>
          <w:p w14:paraId="339AE892" w14:textId="77777777" w:rsidR="00B149E5" w:rsidRPr="00BF4182" w:rsidRDefault="00B149E5" w:rsidP="00C226CB">
            <w:pPr>
              <w:jc w:val="left"/>
              <w:rPr>
                <w:sz w:val="20"/>
                <w:szCs w:val="20"/>
                <w:lang w:val="en-CA" w:eastAsia="en-CA"/>
              </w:rPr>
            </w:pPr>
            <w:r w:rsidRPr="00BF4182">
              <w:rPr>
                <w:sz w:val="20"/>
                <w:szCs w:val="20"/>
                <w:lang w:val="en-CA" w:eastAsia="en-CA"/>
              </w:rPr>
              <w:t> </w:t>
            </w:r>
          </w:p>
        </w:tc>
        <w:tc>
          <w:tcPr>
            <w:tcW w:w="1248" w:type="dxa"/>
            <w:tcBorders>
              <w:top w:val="nil"/>
              <w:left w:val="nil"/>
              <w:bottom w:val="single" w:sz="4" w:space="0" w:color="auto"/>
              <w:right w:val="single" w:sz="4" w:space="0" w:color="auto"/>
            </w:tcBorders>
            <w:shd w:val="clear" w:color="auto" w:fill="auto"/>
            <w:noWrap/>
            <w:hideMark/>
          </w:tcPr>
          <w:p w14:paraId="58D8EC06" w14:textId="77777777" w:rsidR="00B149E5" w:rsidRPr="00BF4182" w:rsidRDefault="00B149E5" w:rsidP="00C226CB">
            <w:pPr>
              <w:jc w:val="right"/>
              <w:rPr>
                <w:sz w:val="20"/>
                <w:szCs w:val="20"/>
                <w:lang w:val="en-CA" w:eastAsia="en-CA"/>
              </w:rPr>
            </w:pPr>
            <w:r w:rsidRPr="00BF4182">
              <w:rPr>
                <w:sz w:val="20"/>
                <w:szCs w:val="20"/>
                <w:lang w:val="en-CA" w:eastAsia="en-CA"/>
              </w:rPr>
              <w:t>44,000</w:t>
            </w:r>
          </w:p>
        </w:tc>
        <w:tc>
          <w:tcPr>
            <w:tcW w:w="1276" w:type="dxa"/>
            <w:tcBorders>
              <w:top w:val="nil"/>
              <w:left w:val="nil"/>
              <w:bottom w:val="single" w:sz="4" w:space="0" w:color="auto"/>
              <w:right w:val="single" w:sz="4" w:space="0" w:color="auto"/>
            </w:tcBorders>
            <w:shd w:val="clear" w:color="auto" w:fill="auto"/>
            <w:noWrap/>
            <w:hideMark/>
          </w:tcPr>
          <w:p w14:paraId="14E38ADC" w14:textId="77777777" w:rsidR="00B149E5" w:rsidRPr="00BF4182" w:rsidRDefault="00B149E5" w:rsidP="00C226CB">
            <w:pPr>
              <w:jc w:val="right"/>
              <w:rPr>
                <w:sz w:val="20"/>
                <w:szCs w:val="20"/>
                <w:lang w:val="en-CA" w:eastAsia="en-CA"/>
              </w:rPr>
            </w:pPr>
            <w:r w:rsidRPr="00BF4182">
              <w:rPr>
                <w:sz w:val="20"/>
                <w:szCs w:val="20"/>
                <w:lang w:val="en-CA" w:eastAsia="en-CA"/>
              </w:rPr>
              <w:t>58,801</w:t>
            </w:r>
          </w:p>
        </w:tc>
        <w:tc>
          <w:tcPr>
            <w:tcW w:w="1417" w:type="dxa"/>
            <w:tcBorders>
              <w:top w:val="nil"/>
              <w:left w:val="nil"/>
              <w:bottom w:val="single" w:sz="4" w:space="0" w:color="auto"/>
              <w:right w:val="single" w:sz="4" w:space="0" w:color="auto"/>
            </w:tcBorders>
            <w:shd w:val="clear" w:color="auto" w:fill="auto"/>
            <w:noWrap/>
            <w:hideMark/>
          </w:tcPr>
          <w:p w14:paraId="7852C3E1" w14:textId="77777777" w:rsidR="00B149E5" w:rsidRPr="00BF4182" w:rsidRDefault="00B149E5" w:rsidP="00C226CB">
            <w:pPr>
              <w:jc w:val="right"/>
              <w:rPr>
                <w:sz w:val="20"/>
                <w:szCs w:val="20"/>
                <w:lang w:val="en-CA" w:eastAsia="en-CA"/>
              </w:rPr>
            </w:pPr>
            <w:r w:rsidRPr="00BF4182">
              <w:rPr>
                <w:sz w:val="20"/>
                <w:szCs w:val="20"/>
                <w:lang w:val="en-CA" w:eastAsia="en-CA"/>
              </w:rPr>
              <w:t>134</w:t>
            </w:r>
          </w:p>
        </w:tc>
        <w:tc>
          <w:tcPr>
            <w:tcW w:w="1419" w:type="dxa"/>
            <w:tcBorders>
              <w:top w:val="nil"/>
              <w:left w:val="nil"/>
              <w:bottom w:val="single" w:sz="4" w:space="0" w:color="auto"/>
              <w:right w:val="single" w:sz="4" w:space="0" w:color="auto"/>
            </w:tcBorders>
            <w:shd w:val="clear" w:color="auto" w:fill="auto"/>
            <w:noWrap/>
            <w:hideMark/>
          </w:tcPr>
          <w:p w14:paraId="1A318427" w14:textId="77777777" w:rsidR="00B149E5" w:rsidRPr="00BF4182" w:rsidRDefault="00B149E5" w:rsidP="00C226CB">
            <w:pPr>
              <w:jc w:val="right"/>
              <w:rPr>
                <w:sz w:val="20"/>
                <w:szCs w:val="20"/>
                <w:lang w:val="en-CA" w:eastAsia="en-CA"/>
              </w:rPr>
            </w:pPr>
            <w:r w:rsidRPr="00BF4182">
              <w:rPr>
                <w:sz w:val="20"/>
                <w:szCs w:val="20"/>
                <w:lang w:val="en-CA" w:eastAsia="en-CA"/>
              </w:rPr>
              <w:t>100</w:t>
            </w:r>
          </w:p>
        </w:tc>
      </w:tr>
      <w:tr w:rsidR="00B149E5" w:rsidRPr="00BF4182" w14:paraId="4A2E9A00" w14:textId="77777777" w:rsidTr="00721B4C">
        <w:trPr>
          <w:trHeight w:val="264"/>
        </w:trPr>
        <w:tc>
          <w:tcPr>
            <w:tcW w:w="2694" w:type="dxa"/>
            <w:tcBorders>
              <w:top w:val="nil"/>
              <w:left w:val="single" w:sz="4" w:space="0" w:color="auto"/>
              <w:bottom w:val="single" w:sz="4" w:space="0" w:color="auto"/>
              <w:right w:val="single" w:sz="4" w:space="0" w:color="auto"/>
            </w:tcBorders>
            <w:shd w:val="clear" w:color="auto" w:fill="auto"/>
            <w:noWrap/>
            <w:hideMark/>
          </w:tcPr>
          <w:p w14:paraId="507C04B6" w14:textId="77777777" w:rsidR="00B149E5" w:rsidRPr="00BF4182" w:rsidRDefault="00B149E5" w:rsidP="00C226CB">
            <w:pPr>
              <w:jc w:val="left"/>
              <w:rPr>
                <w:sz w:val="20"/>
                <w:szCs w:val="20"/>
                <w:lang w:val="en-CA" w:eastAsia="en-CA"/>
              </w:rPr>
            </w:pPr>
            <w:r w:rsidRPr="00BF4182">
              <w:rPr>
                <w:sz w:val="20"/>
                <w:szCs w:val="20"/>
                <w:lang w:val="en-CA" w:eastAsia="en-CA"/>
              </w:rPr>
              <w:t>South Africa</w:t>
            </w:r>
          </w:p>
        </w:tc>
        <w:tc>
          <w:tcPr>
            <w:tcW w:w="709" w:type="dxa"/>
            <w:tcBorders>
              <w:top w:val="nil"/>
              <w:left w:val="nil"/>
              <w:bottom w:val="single" w:sz="4" w:space="0" w:color="auto"/>
              <w:right w:val="single" w:sz="4" w:space="0" w:color="auto"/>
            </w:tcBorders>
            <w:shd w:val="clear" w:color="auto" w:fill="auto"/>
            <w:noWrap/>
            <w:hideMark/>
          </w:tcPr>
          <w:p w14:paraId="40CD9B26" w14:textId="77777777" w:rsidR="00B149E5" w:rsidRPr="00BF4182" w:rsidRDefault="00B149E5" w:rsidP="00C226CB">
            <w:pPr>
              <w:jc w:val="right"/>
              <w:rPr>
                <w:sz w:val="20"/>
                <w:szCs w:val="20"/>
                <w:lang w:val="en-CA" w:eastAsia="en-CA"/>
              </w:rPr>
            </w:pPr>
            <w:r w:rsidRPr="00BF4182">
              <w:rPr>
                <w:sz w:val="20"/>
                <w:szCs w:val="20"/>
                <w:lang w:val="en-CA" w:eastAsia="en-CA"/>
              </w:rPr>
              <w:t>69.3</w:t>
            </w:r>
          </w:p>
        </w:tc>
        <w:tc>
          <w:tcPr>
            <w:tcW w:w="1160" w:type="dxa"/>
            <w:tcBorders>
              <w:top w:val="nil"/>
              <w:left w:val="nil"/>
              <w:bottom w:val="single" w:sz="4" w:space="0" w:color="auto"/>
              <w:right w:val="single" w:sz="4" w:space="0" w:color="auto"/>
            </w:tcBorders>
            <w:shd w:val="clear" w:color="auto" w:fill="auto"/>
            <w:noWrap/>
            <w:hideMark/>
          </w:tcPr>
          <w:p w14:paraId="2AC5E343" w14:textId="77777777" w:rsidR="00B149E5" w:rsidRPr="00BF4182" w:rsidRDefault="00B149E5" w:rsidP="00C226CB">
            <w:pPr>
              <w:jc w:val="right"/>
              <w:rPr>
                <w:sz w:val="20"/>
                <w:szCs w:val="20"/>
                <w:lang w:val="en-CA" w:eastAsia="en-CA"/>
              </w:rPr>
            </w:pPr>
            <w:r w:rsidRPr="00BF4182">
              <w:rPr>
                <w:sz w:val="20"/>
                <w:szCs w:val="20"/>
                <w:lang w:val="en-CA" w:eastAsia="en-CA"/>
              </w:rPr>
              <w:t>100</w:t>
            </w:r>
          </w:p>
        </w:tc>
        <w:tc>
          <w:tcPr>
            <w:tcW w:w="1248" w:type="dxa"/>
            <w:tcBorders>
              <w:top w:val="nil"/>
              <w:left w:val="nil"/>
              <w:bottom w:val="single" w:sz="4" w:space="0" w:color="auto"/>
              <w:right w:val="single" w:sz="4" w:space="0" w:color="auto"/>
            </w:tcBorders>
            <w:shd w:val="clear" w:color="auto" w:fill="auto"/>
            <w:noWrap/>
            <w:hideMark/>
          </w:tcPr>
          <w:p w14:paraId="04AC4EBF" w14:textId="77777777" w:rsidR="00B149E5" w:rsidRPr="00BF4182" w:rsidRDefault="00B149E5" w:rsidP="00C226CB">
            <w:pPr>
              <w:jc w:val="right"/>
              <w:rPr>
                <w:sz w:val="20"/>
                <w:szCs w:val="20"/>
                <w:lang w:val="en-CA" w:eastAsia="en-CA"/>
              </w:rPr>
            </w:pPr>
            <w:r w:rsidRPr="00BF4182">
              <w:rPr>
                <w:sz w:val="20"/>
                <w:szCs w:val="20"/>
                <w:lang w:val="en-CA" w:eastAsia="en-CA"/>
              </w:rPr>
              <w:t>1,025,001</w:t>
            </w:r>
          </w:p>
        </w:tc>
        <w:tc>
          <w:tcPr>
            <w:tcW w:w="1276" w:type="dxa"/>
            <w:tcBorders>
              <w:top w:val="nil"/>
              <w:left w:val="nil"/>
              <w:bottom w:val="single" w:sz="4" w:space="0" w:color="auto"/>
              <w:right w:val="single" w:sz="4" w:space="0" w:color="auto"/>
            </w:tcBorders>
            <w:shd w:val="clear" w:color="auto" w:fill="auto"/>
            <w:noWrap/>
            <w:hideMark/>
          </w:tcPr>
          <w:p w14:paraId="61559AD9" w14:textId="77777777" w:rsidR="00B149E5" w:rsidRPr="00BF4182" w:rsidRDefault="00B149E5" w:rsidP="00C226CB">
            <w:pPr>
              <w:jc w:val="right"/>
              <w:rPr>
                <w:sz w:val="20"/>
                <w:szCs w:val="20"/>
                <w:lang w:val="en-CA" w:eastAsia="en-CA"/>
              </w:rPr>
            </w:pPr>
            <w:r w:rsidRPr="00BF4182">
              <w:rPr>
                <w:sz w:val="20"/>
                <w:szCs w:val="20"/>
                <w:lang w:val="en-CA" w:eastAsia="en-CA"/>
              </w:rPr>
              <w:t>272,306</w:t>
            </w:r>
          </w:p>
        </w:tc>
        <w:tc>
          <w:tcPr>
            <w:tcW w:w="1417" w:type="dxa"/>
            <w:tcBorders>
              <w:top w:val="nil"/>
              <w:left w:val="nil"/>
              <w:bottom w:val="single" w:sz="4" w:space="0" w:color="auto"/>
              <w:right w:val="single" w:sz="4" w:space="0" w:color="auto"/>
            </w:tcBorders>
            <w:shd w:val="clear" w:color="auto" w:fill="auto"/>
            <w:noWrap/>
            <w:hideMark/>
          </w:tcPr>
          <w:p w14:paraId="2C227024" w14:textId="77777777" w:rsidR="00B149E5" w:rsidRPr="00BF4182" w:rsidRDefault="00B149E5" w:rsidP="00C226CB">
            <w:pPr>
              <w:jc w:val="right"/>
              <w:rPr>
                <w:sz w:val="20"/>
                <w:szCs w:val="20"/>
                <w:lang w:val="en-CA" w:eastAsia="en-CA"/>
              </w:rPr>
            </w:pPr>
            <w:r w:rsidRPr="00BF4182">
              <w:rPr>
                <w:sz w:val="20"/>
                <w:szCs w:val="20"/>
                <w:lang w:val="en-CA" w:eastAsia="en-CA"/>
              </w:rPr>
              <w:t>27</w:t>
            </w:r>
          </w:p>
        </w:tc>
        <w:tc>
          <w:tcPr>
            <w:tcW w:w="1419" w:type="dxa"/>
            <w:tcBorders>
              <w:top w:val="nil"/>
              <w:left w:val="nil"/>
              <w:bottom w:val="single" w:sz="4" w:space="0" w:color="auto"/>
              <w:right w:val="single" w:sz="4" w:space="0" w:color="auto"/>
            </w:tcBorders>
            <w:shd w:val="clear" w:color="auto" w:fill="auto"/>
            <w:noWrap/>
            <w:hideMark/>
          </w:tcPr>
          <w:p w14:paraId="4034F1D7" w14:textId="77777777" w:rsidR="00B149E5" w:rsidRPr="00BF4182" w:rsidRDefault="00B149E5" w:rsidP="00C226CB">
            <w:pPr>
              <w:jc w:val="right"/>
              <w:rPr>
                <w:sz w:val="20"/>
                <w:szCs w:val="20"/>
                <w:lang w:val="en-CA" w:eastAsia="en-CA"/>
              </w:rPr>
            </w:pPr>
            <w:r w:rsidRPr="00BF4182">
              <w:rPr>
                <w:sz w:val="20"/>
                <w:szCs w:val="20"/>
                <w:lang w:val="en-CA" w:eastAsia="en-CA"/>
              </w:rPr>
              <w:t>0</w:t>
            </w:r>
          </w:p>
        </w:tc>
      </w:tr>
      <w:tr w:rsidR="00B149E5" w:rsidRPr="00BF4182" w14:paraId="7C0DEEF1" w14:textId="77777777" w:rsidTr="00721B4C">
        <w:trPr>
          <w:trHeight w:val="264"/>
        </w:trPr>
        <w:tc>
          <w:tcPr>
            <w:tcW w:w="2694" w:type="dxa"/>
            <w:tcBorders>
              <w:top w:val="nil"/>
              <w:left w:val="single" w:sz="4" w:space="0" w:color="auto"/>
              <w:bottom w:val="single" w:sz="4" w:space="0" w:color="auto"/>
              <w:right w:val="single" w:sz="4" w:space="0" w:color="auto"/>
            </w:tcBorders>
            <w:shd w:val="clear" w:color="auto" w:fill="auto"/>
            <w:noWrap/>
            <w:hideMark/>
          </w:tcPr>
          <w:p w14:paraId="78D6C41E" w14:textId="77777777" w:rsidR="00B149E5" w:rsidRPr="00BF4182" w:rsidRDefault="00B149E5" w:rsidP="00C226CB">
            <w:pPr>
              <w:jc w:val="left"/>
              <w:rPr>
                <w:sz w:val="20"/>
                <w:szCs w:val="20"/>
                <w:lang w:val="en-CA" w:eastAsia="en-CA"/>
              </w:rPr>
            </w:pPr>
            <w:r w:rsidRPr="00BF4182">
              <w:rPr>
                <w:sz w:val="20"/>
                <w:szCs w:val="20"/>
                <w:lang w:val="en-CA" w:eastAsia="en-CA"/>
              </w:rPr>
              <w:t>Sudan (the)</w:t>
            </w:r>
          </w:p>
        </w:tc>
        <w:tc>
          <w:tcPr>
            <w:tcW w:w="709" w:type="dxa"/>
            <w:tcBorders>
              <w:top w:val="nil"/>
              <w:left w:val="nil"/>
              <w:bottom w:val="single" w:sz="4" w:space="0" w:color="auto"/>
              <w:right w:val="single" w:sz="4" w:space="0" w:color="auto"/>
            </w:tcBorders>
            <w:shd w:val="clear" w:color="auto" w:fill="auto"/>
            <w:noWrap/>
            <w:hideMark/>
          </w:tcPr>
          <w:p w14:paraId="622EB619" w14:textId="77777777" w:rsidR="00B149E5" w:rsidRPr="00BF4182" w:rsidRDefault="00B149E5" w:rsidP="00C226CB">
            <w:pPr>
              <w:jc w:val="right"/>
              <w:rPr>
                <w:sz w:val="20"/>
                <w:szCs w:val="20"/>
                <w:lang w:val="en-CA" w:eastAsia="en-CA"/>
              </w:rPr>
            </w:pPr>
            <w:r w:rsidRPr="00BF4182">
              <w:rPr>
                <w:sz w:val="20"/>
                <w:szCs w:val="20"/>
                <w:lang w:val="en-CA" w:eastAsia="en-CA"/>
              </w:rPr>
              <w:t>9.1</w:t>
            </w:r>
          </w:p>
        </w:tc>
        <w:tc>
          <w:tcPr>
            <w:tcW w:w="1160" w:type="dxa"/>
            <w:tcBorders>
              <w:top w:val="nil"/>
              <w:left w:val="nil"/>
              <w:bottom w:val="single" w:sz="4" w:space="0" w:color="auto"/>
              <w:right w:val="single" w:sz="4" w:space="0" w:color="auto"/>
            </w:tcBorders>
            <w:shd w:val="clear" w:color="auto" w:fill="auto"/>
            <w:noWrap/>
            <w:hideMark/>
          </w:tcPr>
          <w:p w14:paraId="350CB905" w14:textId="77777777" w:rsidR="00B149E5" w:rsidRPr="00BF4182" w:rsidRDefault="00B149E5" w:rsidP="00C226CB">
            <w:pPr>
              <w:jc w:val="left"/>
              <w:rPr>
                <w:sz w:val="20"/>
                <w:szCs w:val="20"/>
                <w:lang w:val="en-CA" w:eastAsia="en-CA"/>
              </w:rPr>
            </w:pPr>
            <w:r w:rsidRPr="00BF4182">
              <w:rPr>
                <w:sz w:val="20"/>
                <w:szCs w:val="20"/>
                <w:lang w:val="en-CA" w:eastAsia="en-CA"/>
              </w:rPr>
              <w:t> </w:t>
            </w:r>
          </w:p>
        </w:tc>
        <w:tc>
          <w:tcPr>
            <w:tcW w:w="1248" w:type="dxa"/>
            <w:tcBorders>
              <w:top w:val="nil"/>
              <w:left w:val="nil"/>
              <w:bottom w:val="single" w:sz="4" w:space="0" w:color="auto"/>
              <w:right w:val="single" w:sz="4" w:space="0" w:color="auto"/>
            </w:tcBorders>
            <w:shd w:val="clear" w:color="auto" w:fill="auto"/>
            <w:noWrap/>
            <w:hideMark/>
          </w:tcPr>
          <w:p w14:paraId="4422C9C9" w14:textId="77777777" w:rsidR="00B149E5" w:rsidRPr="00BF4182" w:rsidRDefault="00B149E5" w:rsidP="00C226CB">
            <w:pPr>
              <w:jc w:val="right"/>
              <w:rPr>
                <w:sz w:val="20"/>
                <w:szCs w:val="20"/>
                <w:lang w:val="en-CA" w:eastAsia="en-CA"/>
              </w:rPr>
            </w:pPr>
            <w:r w:rsidRPr="00BF4182">
              <w:rPr>
                <w:sz w:val="20"/>
                <w:szCs w:val="20"/>
                <w:lang w:val="en-CA" w:eastAsia="en-CA"/>
              </w:rPr>
              <w:t>320,007</w:t>
            </w:r>
          </w:p>
        </w:tc>
        <w:tc>
          <w:tcPr>
            <w:tcW w:w="1276" w:type="dxa"/>
            <w:tcBorders>
              <w:top w:val="nil"/>
              <w:left w:val="nil"/>
              <w:bottom w:val="single" w:sz="4" w:space="0" w:color="auto"/>
              <w:right w:val="single" w:sz="4" w:space="0" w:color="auto"/>
            </w:tcBorders>
            <w:shd w:val="clear" w:color="auto" w:fill="auto"/>
            <w:noWrap/>
            <w:hideMark/>
          </w:tcPr>
          <w:p w14:paraId="05A3FD1D" w14:textId="77777777" w:rsidR="00B149E5" w:rsidRPr="00BF4182" w:rsidRDefault="00B149E5" w:rsidP="00C226CB">
            <w:pPr>
              <w:jc w:val="right"/>
              <w:rPr>
                <w:sz w:val="20"/>
                <w:szCs w:val="20"/>
                <w:lang w:val="en-CA" w:eastAsia="en-CA"/>
              </w:rPr>
            </w:pPr>
            <w:r w:rsidRPr="00BF4182">
              <w:rPr>
                <w:sz w:val="20"/>
                <w:szCs w:val="20"/>
                <w:lang w:val="en-CA" w:eastAsia="en-CA"/>
              </w:rPr>
              <w:t>158,602</w:t>
            </w:r>
          </w:p>
        </w:tc>
        <w:tc>
          <w:tcPr>
            <w:tcW w:w="1417" w:type="dxa"/>
            <w:tcBorders>
              <w:top w:val="nil"/>
              <w:left w:val="nil"/>
              <w:bottom w:val="single" w:sz="4" w:space="0" w:color="auto"/>
              <w:right w:val="single" w:sz="4" w:space="0" w:color="auto"/>
            </w:tcBorders>
            <w:shd w:val="clear" w:color="auto" w:fill="auto"/>
            <w:noWrap/>
            <w:hideMark/>
          </w:tcPr>
          <w:p w14:paraId="7F31F3E2" w14:textId="77777777" w:rsidR="00B149E5" w:rsidRPr="00BF4182" w:rsidRDefault="00B149E5" w:rsidP="00C226CB">
            <w:pPr>
              <w:jc w:val="right"/>
              <w:rPr>
                <w:sz w:val="20"/>
                <w:szCs w:val="20"/>
                <w:lang w:val="en-CA" w:eastAsia="en-CA"/>
              </w:rPr>
            </w:pPr>
            <w:r w:rsidRPr="00BF4182">
              <w:rPr>
                <w:sz w:val="20"/>
                <w:szCs w:val="20"/>
                <w:lang w:val="en-CA" w:eastAsia="en-CA"/>
              </w:rPr>
              <w:t>50</w:t>
            </w:r>
          </w:p>
        </w:tc>
        <w:tc>
          <w:tcPr>
            <w:tcW w:w="1419" w:type="dxa"/>
            <w:tcBorders>
              <w:top w:val="nil"/>
              <w:left w:val="nil"/>
              <w:bottom w:val="single" w:sz="4" w:space="0" w:color="auto"/>
              <w:right w:val="single" w:sz="4" w:space="0" w:color="auto"/>
            </w:tcBorders>
            <w:shd w:val="clear" w:color="auto" w:fill="auto"/>
            <w:noWrap/>
            <w:hideMark/>
          </w:tcPr>
          <w:p w14:paraId="3A6627B4" w14:textId="77777777" w:rsidR="00B149E5" w:rsidRPr="00BF4182" w:rsidRDefault="00B149E5" w:rsidP="00C226CB">
            <w:pPr>
              <w:jc w:val="right"/>
              <w:rPr>
                <w:sz w:val="20"/>
                <w:szCs w:val="20"/>
                <w:lang w:val="en-CA" w:eastAsia="en-CA"/>
              </w:rPr>
            </w:pPr>
            <w:r w:rsidRPr="00BF4182">
              <w:rPr>
                <w:sz w:val="20"/>
                <w:szCs w:val="20"/>
                <w:lang w:val="en-CA" w:eastAsia="en-CA"/>
              </w:rPr>
              <w:t>100</w:t>
            </w:r>
          </w:p>
        </w:tc>
      </w:tr>
      <w:tr w:rsidR="00CB6D2F" w:rsidRPr="00BF4182" w14:paraId="54FED115" w14:textId="77777777" w:rsidTr="00721B4C">
        <w:trPr>
          <w:trHeight w:val="264"/>
        </w:trPr>
        <w:tc>
          <w:tcPr>
            <w:tcW w:w="2694" w:type="dxa"/>
            <w:tcBorders>
              <w:top w:val="nil"/>
              <w:left w:val="single" w:sz="4" w:space="0" w:color="auto"/>
              <w:bottom w:val="single" w:sz="4" w:space="0" w:color="auto"/>
              <w:right w:val="single" w:sz="4" w:space="0" w:color="auto"/>
            </w:tcBorders>
            <w:shd w:val="clear" w:color="auto" w:fill="auto"/>
            <w:noWrap/>
            <w:hideMark/>
          </w:tcPr>
          <w:p w14:paraId="3D94897D" w14:textId="77777777" w:rsidR="00CB6D2F" w:rsidRPr="00BF4182" w:rsidRDefault="00CB6D2F" w:rsidP="00C226CB">
            <w:pPr>
              <w:jc w:val="left"/>
              <w:rPr>
                <w:sz w:val="20"/>
                <w:szCs w:val="20"/>
                <w:lang w:val="en-CA" w:eastAsia="en-CA"/>
              </w:rPr>
            </w:pPr>
            <w:r w:rsidRPr="00BF4182">
              <w:rPr>
                <w:sz w:val="20"/>
                <w:szCs w:val="20"/>
                <w:lang w:val="en-CA" w:eastAsia="en-CA"/>
              </w:rPr>
              <w:t>Suriname</w:t>
            </w:r>
          </w:p>
        </w:tc>
        <w:tc>
          <w:tcPr>
            <w:tcW w:w="709" w:type="dxa"/>
            <w:tcBorders>
              <w:top w:val="nil"/>
              <w:left w:val="nil"/>
              <w:bottom w:val="single" w:sz="4" w:space="0" w:color="auto"/>
              <w:right w:val="single" w:sz="4" w:space="0" w:color="auto"/>
            </w:tcBorders>
            <w:shd w:val="clear" w:color="auto" w:fill="auto"/>
            <w:noWrap/>
            <w:hideMark/>
          </w:tcPr>
          <w:p w14:paraId="066B56A8" w14:textId="77777777" w:rsidR="00CB6D2F" w:rsidRPr="00BF4182" w:rsidRDefault="00CB6D2F" w:rsidP="00C226CB">
            <w:pPr>
              <w:jc w:val="right"/>
            </w:pPr>
            <w:r w:rsidRPr="00BF4182">
              <w:rPr>
                <w:sz w:val="20"/>
                <w:szCs w:val="20"/>
                <w:lang w:val="en-CA" w:eastAsia="en-CA"/>
              </w:rPr>
              <w:t>0.0</w:t>
            </w:r>
          </w:p>
        </w:tc>
        <w:tc>
          <w:tcPr>
            <w:tcW w:w="1160" w:type="dxa"/>
            <w:tcBorders>
              <w:top w:val="nil"/>
              <w:left w:val="nil"/>
              <w:bottom w:val="single" w:sz="4" w:space="0" w:color="auto"/>
              <w:right w:val="single" w:sz="4" w:space="0" w:color="auto"/>
            </w:tcBorders>
            <w:shd w:val="clear" w:color="auto" w:fill="auto"/>
            <w:noWrap/>
            <w:hideMark/>
          </w:tcPr>
          <w:p w14:paraId="5EE82121" w14:textId="77777777" w:rsidR="00CB6D2F" w:rsidRPr="00BF4182" w:rsidRDefault="00CB6D2F" w:rsidP="00C226CB">
            <w:pPr>
              <w:jc w:val="left"/>
              <w:rPr>
                <w:sz w:val="20"/>
                <w:szCs w:val="20"/>
                <w:lang w:val="en-CA" w:eastAsia="en-CA"/>
              </w:rPr>
            </w:pPr>
            <w:r w:rsidRPr="00BF4182">
              <w:rPr>
                <w:sz w:val="20"/>
                <w:szCs w:val="20"/>
                <w:lang w:val="en-CA" w:eastAsia="en-CA"/>
              </w:rPr>
              <w:t> </w:t>
            </w:r>
          </w:p>
        </w:tc>
        <w:tc>
          <w:tcPr>
            <w:tcW w:w="1248" w:type="dxa"/>
            <w:tcBorders>
              <w:top w:val="nil"/>
              <w:left w:val="nil"/>
              <w:bottom w:val="single" w:sz="4" w:space="0" w:color="auto"/>
              <w:right w:val="single" w:sz="4" w:space="0" w:color="auto"/>
            </w:tcBorders>
            <w:shd w:val="clear" w:color="auto" w:fill="auto"/>
            <w:noWrap/>
            <w:hideMark/>
          </w:tcPr>
          <w:p w14:paraId="0A4BCE60" w14:textId="77777777" w:rsidR="00CB6D2F" w:rsidRPr="00BF4182" w:rsidRDefault="00CB6D2F" w:rsidP="00C226CB">
            <w:pPr>
              <w:jc w:val="right"/>
              <w:rPr>
                <w:sz w:val="20"/>
                <w:szCs w:val="20"/>
                <w:lang w:val="en-CA" w:eastAsia="en-CA"/>
              </w:rPr>
            </w:pPr>
            <w:r w:rsidRPr="00BF4182">
              <w:rPr>
                <w:sz w:val="20"/>
                <w:szCs w:val="20"/>
                <w:lang w:val="en-CA" w:eastAsia="en-CA"/>
              </w:rPr>
              <w:t>5,000</w:t>
            </w:r>
          </w:p>
        </w:tc>
        <w:tc>
          <w:tcPr>
            <w:tcW w:w="1276" w:type="dxa"/>
            <w:tcBorders>
              <w:top w:val="nil"/>
              <w:left w:val="nil"/>
              <w:bottom w:val="single" w:sz="4" w:space="0" w:color="auto"/>
              <w:right w:val="single" w:sz="4" w:space="0" w:color="auto"/>
            </w:tcBorders>
            <w:shd w:val="clear" w:color="auto" w:fill="auto"/>
            <w:noWrap/>
            <w:hideMark/>
          </w:tcPr>
          <w:p w14:paraId="1938F51F" w14:textId="77777777" w:rsidR="00CB6D2F" w:rsidRPr="00BF4182" w:rsidRDefault="00CB6D2F" w:rsidP="00C226CB">
            <w:pPr>
              <w:jc w:val="right"/>
              <w:rPr>
                <w:sz w:val="20"/>
                <w:szCs w:val="20"/>
                <w:lang w:val="en-CA" w:eastAsia="en-CA"/>
              </w:rPr>
            </w:pPr>
            <w:r w:rsidRPr="00BF4182">
              <w:rPr>
                <w:sz w:val="20"/>
                <w:szCs w:val="20"/>
                <w:lang w:val="en-CA" w:eastAsia="en-CA"/>
              </w:rPr>
              <w:t>0</w:t>
            </w:r>
          </w:p>
        </w:tc>
        <w:tc>
          <w:tcPr>
            <w:tcW w:w="1417" w:type="dxa"/>
            <w:tcBorders>
              <w:top w:val="nil"/>
              <w:left w:val="nil"/>
              <w:bottom w:val="single" w:sz="4" w:space="0" w:color="auto"/>
              <w:right w:val="single" w:sz="4" w:space="0" w:color="auto"/>
            </w:tcBorders>
            <w:shd w:val="clear" w:color="auto" w:fill="auto"/>
            <w:noWrap/>
            <w:hideMark/>
          </w:tcPr>
          <w:p w14:paraId="39205B3D" w14:textId="77777777" w:rsidR="00CB6D2F" w:rsidRPr="00BF4182" w:rsidRDefault="00CB6D2F" w:rsidP="00C226CB">
            <w:pPr>
              <w:jc w:val="right"/>
              <w:rPr>
                <w:sz w:val="20"/>
                <w:szCs w:val="20"/>
                <w:lang w:val="en-CA" w:eastAsia="en-CA"/>
              </w:rPr>
            </w:pPr>
            <w:r w:rsidRPr="00BF4182">
              <w:rPr>
                <w:sz w:val="20"/>
                <w:szCs w:val="20"/>
                <w:lang w:val="en-CA" w:eastAsia="en-CA"/>
              </w:rPr>
              <w:t>0</w:t>
            </w:r>
          </w:p>
        </w:tc>
        <w:tc>
          <w:tcPr>
            <w:tcW w:w="1419" w:type="dxa"/>
            <w:tcBorders>
              <w:top w:val="nil"/>
              <w:left w:val="nil"/>
              <w:bottom w:val="single" w:sz="4" w:space="0" w:color="auto"/>
              <w:right w:val="single" w:sz="4" w:space="0" w:color="auto"/>
            </w:tcBorders>
            <w:shd w:val="clear" w:color="auto" w:fill="auto"/>
            <w:noWrap/>
            <w:hideMark/>
          </w:tcPr>
          <w:p w14:paraId="2958F6BF" w14:textId="77777777" w:rsidR="00CB6D2F" w:rsidRPr="00BF4182" w:rsidRDefault="00CB6D2F" w:rsidP="00C226CB">
            <w:pPr>
              <w:jc w:val="right"/>
              <w:rPr>
                <w:sz w:val="20"/>
                <w:szCs w:val="20"/>
                <w:lang w:val="en-CA" w:eastAsia="en-CA"/>
              </w:rPr>
            </w:pPr>
            <w:r w:rsidRPr="00BF4182">
              <w:rPr>
                <w:sz w:val="20"/>
                <w:szCs w:val="20"/>
                <w:lang w:val="en-CA" w:eastAsia="en-CA"/>
              </w:rPr>
              <w:t>0</w:t>
            </w:r>
          </w:p>
        </w:tc>
      </w:tr>
      <w:tr w:rsidR="00CB6D2F" w:rsidRPr="00BF4182" w14:paraId="7351747A" w14:textId="77777777" w:rsidTr="00721B4C">
        <w:trPr>
          <w:trHeight w:val="264"/>
        </w:trPr>
        <w:tc>
          <w:tcPr>
            <w:tcW w:w="2694" w:type="dxa"/>
            <w:tcBorders>
              <w:top w:val="nil"/>
              <w:left w:val="single" w:sz="4" w:space="0" w:color="auto"/>
              <w:bottom w:val="single" w:sz="4" w:space="0" w:color="auto"/>
              <w:right w:val="single" w:sz="4" w:space="0" w:color="auto"/>
            </w:tcBorders>
            <w:shd w:val="clear" w:color="auto" w:fill="auto"/>
            <w:noWrap/>
            <w:hideMark/>
          </w:tcPr>
          <w:p w14:paraId="4EA7E859" w14:textId="4C472F23" w:rsidR="00CB6D2F" w:rsidRPr="00BF4182" w:rsidRDefault="00CB6D2F" w:rsidP="00C226CB">
            <w:pPr>
              <w:jc w:val="left"/>
              <w:rPr>
                <w:sz w:val="20"/>
                <w:szCs w:val="20"/>
                <w:lang w:val="en-CA" w:eastAsia="en-CA"/>
              </w:rPr>
            </w:pPr>
            <w:r w:rsidRPr="00BF4182">
              <w:rPr>
                <w:sz w:val="20"/>
                <w:szCs w:val="20"/>
                <w:lang w:val="en-CA" w:eastAsia="en-CA"/>
              </w:rPr>
              <w:t>Syria</w:t>
            </w:r>
            <w:r w:rsidR="00215660">
              <w:rPr>
                <w:sz w:val="20"/>
                <w:szCs w:val="20"/>
                <w:lang w:val="en-CA" w:eastAsia="en-CA"/>
              </w:rPr>
              <w:t>n Arab republic (the)</w:t>
            </w:r>
          </w:p>
        </w:tc>
        <w:tc>
          <w:tcPr>
            <w:tcW w:w="709" w:type="dxa"/>
            <w:tcBorders>
              <w:top w:val="nil"/>
              <w:left w:val="nil"/>
              <w:bottom w:val="single" w:sz="4" w:space="0" w:color="auto"/>
              <w:right w:val="single" w:sz="4" w:space="0" w:color="auto"/>
            </w:tcBorders>
            <w:shd w:val="clear" w:color="auto" w:fill="auto"/>
            <w:noWrap/>
            <w:hideMark/>
          </w:tcPr>
          <w:p w14:paraId="1A897062" w14:textId="77777777" w:rsidR="00CB6D2F" w:rsidRPr="00BF4182" w:rsidRDefault="00CB6D2F" w:rsidP="00C226CB">
            <w:pPr>
              <w:jc w:val="right"/>
            </w:pPr>
            <w:r w:rsidRPr="00BF4182">
              <w:rPr>
                <w:sz w:val="20"/>
                <w:szCs w:val="20"/>
                <w:lang w:val="en-CA" w:eastAsia="en-CA"/>
              </w:rPr>
              <w:t>0.0</w:t>
            </w:r>
          </w:p>
        </w:tc>
        <w:tc>
          <w:tcPr>
            <w:tcW w:w="1160" w:type="dxa"/>
            <w:tcBorders>
              <w:top w:val="nil"/>
              <w:left w:val="nil"/>
              <w:bottom w:val="single" w:sz="4" w:space="0" w:color="auto"/>
              <w:right w:val="single" w:sz="4" w:space="0" w:color="auto"/>
            </w:tcBorders>
            <w:shd w:val="clear" w:color="auto" w:fill="auto"/>
            <w:noWrap/>
            <w:hideMark/>
          </w:tcPr>
          <w:p w14:paraId="25A90F1C" w14:textId="77777777" w:rsidR="00CB6D2F" w:rsidRPr="00BF4182" w:rsidRDefault="00CB6D2F" w:rsidP="00C226CB">
            <w:pPr>
              <w:jc w:val="left"/>
              <w:rPr>
                <w:sz w:val="20"/>
                <w:szCs w:val="20"/>
                <w:lang w:val="en-CA" w:eastAsia="en-CA"/>
              </w:rPr>
            </w:pPr>
            <w:r w:rsidRPr="00BF4182">
              <w:rPr>
                <w:sz w:val="20"/>
                <w:szCs w:val="20"/>
                <w:lang w:val="en-CA" w:eastAsia="en-CA"/>
              </w:rPr>
              <w:t> </w:t>
            </w:r>
          </w:p>
        </w:tc>
        <w:tc>
          <w:tcPr>
            <w:tcW w:w="1248" w:type="dxa"/>
            <w:tcBorders>
              <w:top w:val="nil"/>
              <w:left w:val="nil"/>
              <w:bottom w:val="single" w:sz="4" w:space="0" w:color="auto"/>
              <w:right w:val="single" w:sz="4" w:space="0" w:color="auto"/>
            </w:tcBorders>
            <w:shd w:val="clear" w:color="auto" w:fill="auto"/>
            <w:noWrap/>
            <w:hideMark/>
          </w:tcPr>
          <w:p w14:paraId="61B55ECA" w14:textId="77777777" w:rsidR="00CB6D2F" w:rsidRPr="00BF4182" w:rsidRDefault="00CB6D2F" w:rsidP="00C226CB">
            <w:pPr>
              <w:jc w:val="right"/>
              <w:rPr>
                <w:sz w:val="20"/>
                <w:szCs w:val="20"/>
                <w:lang w:val="en-CA" w:eastAsia="en-CA"/>
              </w:rPr>
            </w:pPr>
            <w:r w:rsidRPr="00BF4182">
              <w:rPr>
                <w:sz w:val="20"/>
                <w:szCs w:val="20"/>
                <w:lang w:val="en-CA" w:eastAsia="en-CA"/>
              </w:rPr>
              <w:t>10,002</w:t>
            </w:r>
          </w:p>
        </w:tc>
        <w:tc>
          <w:tcPr>
            <w:tcW w:w="1276" w:type="dxa"/>
            <w:tcBorders>
              <w:top w:val="nil"/>
              <w:left w:val="nil"/>
              <w:bottom w:val="single" w:sz="4" w:space="0" w:color="auto"/>
              <w:right w:val="single" w:sz="4" w:space="0" w:color="auto"/>
            </w:tcBorders>
            <w:shd w:val="clear" w:color="auto" w:fill="auto"/>
            <w:noWrap/>
            <w:hideMark/>
          </w:tcPr>
          <w:p w14:paraId="06025F60" w14:textId="77777777" w:rsidR="00CB6D2F" w:rsidRPr="00BF4182" w:rsidRDefault="00CB6D2F" w:rsidP="00C226CB">
            <w:pPr>
              <w:jc w:val="right"/>
              <w:rPr>
                <w:sz w:val="20"/>
                <w:szCs w:val="20"/>
                <w:lang w:val="en-CA" w:eastAsia="en-CA"/>
              </w:rPr>
            </w:pPr>
            <w:r w:rsidRPr="00BF4182">
              <w:rPr>
                <w:sz w:val="20"/>
                <w:szCs w:val="20"/>
                <w:lang w:val="en-CA" w:eastAsia="en-CA"/>
              </w:rPr>
              <w:t>6,337</w:t>
            </w:r>
          </w:p>
        </w:tc>
        <w:tc>
          <w:tcPr>
            <w:tcW w:w="1417" w:type="dxa"/>
            <w:tcBorders>
              <w:top w:val="nil"/>
              <w:left w:val="nil"/>
              <w:bottom w:val="single" w:sz="4" w:space="0" w:color="auto"/>
              <w:right w:val="single" w:sz="4" w:space="0" w:color="auto"/>
            </w:tcBorders>
            <w:shd w:val="clear" w:color="auto" w:fill="auto"/>
            <w:noWrap/>
            <w:hideMark/>
          </w:tcPr>
          <w:p w14:paraId="2411A03F" w14:textId="77777777" w:rsidR="00CB6D2F" w:rsidRPr="00BF4182" w:rsidRDefault="00CB6D2F" w:rsidP="00C226CB">
            <w:pPr>
              <w:jc w:val="right"/>
              <w:rPr>
                <w:sz w:val="20"/>
                <w:szCs w:val="20"/>
                <w:lang w:val="en-CA" w:eastAsia="en-CA"/>
              </w:rPr>
            </w:pPr>
            <w:r w:rsidRPr="00BF4182">
              <w:rPr>
                <w:sz w:val="20"/>
                <w:szCs w:val="20"/>
                <w:lang w:val="en-CA" w:eastAsia="en-CA"/>
              </w:rPr>
              <w:t>63</w:t>
            </w:r>
          </w:p>
        </w:tc>
        <w:tc>
          <w:tcPr>
            <w:tcW w:w="1419" w:type="dxa"/>
            <w:tcBorders>
              <w:top w:val="nil"/>
              <w:left w:val="nil"/>
              <w:bottom w:val="single" w:sz="4" w:space="0" w:color="auto"/>
              <w:right w:val="single" w:sz="4" w:space="0" w:color="auto"/>
            </w:tcBorders>
            <w:shd w:val="clear" w:color="auto" w:fill="auto"/>
            <w:noWrap/>
            <w:hideMark/>
          </w:tcPr>
          <w:p w14:paraId="533D5778" w14:textId="77777777" w:rsidR="00CB6D2F" w:rsidRPr="00BF4182" w:rsidRDefault="00CB6D2F" w:rsidP="00C226CB">
            <w:pPr>
              <w:jc w:val="left"/>
              <w:rPr>
                <w:sz w:val="20"/>
                <w:szCs w:val="20"/>
                <w:lang w:val="en-CA" w:eastAsia="en-CA"/>
              </w:rPr>
            </w:pPr>
            <w:r w:rsidRPr="00BF4182">
              <w:rPr>
                <w:sz w:val="20"/>
                <w:szCs w:val="20"/>
                <w:lang w:val="en-CA" w:eastAsia="en-CA"/>
              </w:rPr>
              <w:t> </w:t>
            </w:r>
          </w:p>
        </w:tc>
      </w:tr>
      <w:tr w:rsidR="00B149E5" w:rsidRPr="00BF4182" w14:paraId="564F9B77" w14:textId="77777777" w:rsidTr="00721B4C">
        <w:trPr>
          <w:trHeight w:val="264"/>
        </w:trPr>
        <w:tc>
          <w:tcPr>
            <w:tcW w:w="2694" w:type="dxa"/>
            <w:tcBorders>
              <w:top w:val="nil"/>
              <w:left w:val="single" w:sz="4" w:space="0" w:color="auto"/>
              <w:bottom w:val="single" w:sz="4" w:space="0" w:color="auto"/>
              <w:right w:val="single" w:sz="4" w:space="0" w:color="auto"/>
            </w:tcBorders>
            <w:shd w:val="clear" w:color="auto" w:fill="auto"/>
            <w:noWrap/>
            <w:hideMark/>
          </w:tcPr>
          <w:p w14:paraId="16EE5D04" w14:textId="77777777" w:rsidR="00B149E5" w:rsidRPr="00BF4182" w:rsidRDefault="00B149E5" w:rsidP="00C226CB">
            <w:pPr>
              <w:jc w:val="left"/>
              <w:rPr>
                <w:sz w:val="20"/>
                <w:szCs w:val="20"/>
                <w:lang w:val="en-CA" w:eastAsia="en-CA"/>
              </w:rPr>
            </w:pPr>
            <w:r w:rsidRPr="00BF4182">
              <w:rPr>
                <w:sz w:val="20"/>
                <w:szCs w:val="20"/>
                <w:lang w:val="en-CA" w:eastAsia="en-CA"/>
              </w:rPr>
              <w:t>The former Yugoslav Republic of Macedonia</w:t>
            </w:r>
          </w:p>
        </w:tc>
        <w:tc>
          <w:tcPr>
            <w:tcW w:w="709" w:type="dxa"/>
            <w:tcBorders>
              <w:top w:val="nil"/>
              <w:left w:val="nil"/>
              <w:bottom w:val="single" w:sz="4" w:space="0" w:color="auto"/>
              <w:right w:val="single" w:sz="4" w:space="0" w:color="auto"/>
            </w:tcBorders>
            <w:shd w:val="clear" w:color="auto" w:fill="auto"/>
            <w:noWrap/>
            <w:hideMark/>
          </w:tcPr>
          <w:p w14:paraId="51731D1F" w14:textId="77777777" w:rsidR="00B149E5" w:rsidRPr="00BF4182" w:rsidRDefault="00B149E5" w:rsidP="00C226CB">
            <w:pPr>
              <w:jc w:val="right"/>
              <w:rPr>
                <w:sz w:val="20"/>
                <w:szCs w:val="20"/>
                <w:lang w:val="en-CA" w:eastAsia="en-CA"/>
              </w:rPr>
            </w:pPr>
            <w:r w:rsidRPr="00BF4182">
              <w:rPr>
                <w:sz w:val="20"/>
                <w:szCs w:val="20"/>
                <w:lang w:val="en-CA" w:eastAsia="en-CA"/>
              </w:rPr>
              <w:t>0.2</w:t>
            </w:r>
          </w:p>
        </w:tc>
        <w:tc>
          <w:tcPr>
            <w:tcW w:w="1160" w:type="dxa"/>
            <w:tcBorders>
              <w:top w:val="nil"/>
              <w:left w:val="nil"/>
              <w:bottom w:val="single" w:sz="4" w:space="0" w:color="auto"/>
              <w:right w:val="single" w:sz="4" w:space="0" w:color="auto"/>
            </w:tcBorders>
            <w:shd w:val="clear" w:color="auto" w:fill="auto"/>
            <w:noWrap/>
            <w:hideMark/>
          </w:tcPr>
          <w:p w14:paraId="483110B8" w14:textId="77777777" w:rsidR="00B149E5" w:rsidRPr="00BF4182" w:rsidRDefault="00B149E5" w:rsidP="00C226CB">
            <w:pPr>
              <w:jc w:val="right"/>
              <w:rPr>
                <w:sz w:val="20"/>
                <w:szCs w:val="20"/>
                <w:lang w:val="en-CA" w:eastAsia="en-CA"/>
              </w:rPr>
            </w:pPr>
            <w:r w:rsidRPr="00BF4182">
              <w:rPr>
                <w:sz w:val="20"/>
                <w:szCs w:val="20"/>
                <w:lang w:val="en-CA" w:eastAsia="en-CA"/>
              </w:rPr>
              <w:t>100</w:t>
            </w:r>
          </w:p>
        </w:tc>
        <w:tc>
          <w:tcPr>
            <w:tcW w:w="1248" w:type="dxa"/>
            <w:tcBorders>
              <w:top w:val="nil"/>
              <w:left w:val="nil"/>
              <w:bottom w:val="single" w:sz="4" w:space="0" w:color="auto"/>
              <w:right w:val="single" w:sz="4" w:space="0" w:color="auto"/>
            </w:tcBorders>
            <w:shd w:val="clear" w:color="auto" w:fill="auto"/>
            <w:noWrap/>
            <w:hideMark/>
          </w:tcPr>
          <w:p w14:paraId="1D5B303F" w14:textId="77777777" w:rsidR="00B149E5" w:rsidRPr="00BF4182" w:rsidRDefault="00B149E5" w:rsidP="00C226CB">
            <w:pPr>
              <w:jc w:val="right"/>
              <w:rPr>
                <w:sz w:val="20"/>
                <w:szCs w:val="20"/>
                <w:lang w:val="en-CA" w:eastAsia="en-CA"/>
              </w:rPr>
            </w:pPr>
            <w:r w:rsidRPr="00BF4182">
              <w:rPr>
                <w:sz w:val="20"/>
                <w:szCs w:val="20"/>
                <w:lang w:val="en-CA" w:eastAsia="en-CA"/>
              </w:rPr>
              <w:t>105,002</w:t>
            </w:r>
          </w:p>
        </w:tc>
        <w:tc>
          <w:tcPr>
            <w:tcW w:w="1276" w:type="dxa"/>
            <w:tcBorders>
              <w:top w:val="nil"/>
              <w:left w:val="nil"/>
              <w:bottom w:val="single" w:sz="4" w:space="0" w:color="auto"/>
              <w:right w:val="single" w:sz="4" w:space="0" w:color="auto"/>
            </w:tcBorders>
            <w:shd w:val="clear" w:color="auto" w:fill="auto"/>
            <w:noWrap/>
            <w:hideMark/>
          </w:tcPr>
          <w:p w14:paraId="4E56ACB7" w14:textId="77777777" w:rsidR="00B149E5" w:rsidRPr="00BF4182" w:rsidRDefault="00B149E5" w:rsidP="00C226CB">
            <w:pPr>
              <w:jc w:val="right"/>
              <w:rPr>
                <w:sz w:val="20"/>
                <w:szCs w:val="20"/>
                <w:lang w:val="en-CA" w:eastAsia="en-CA"/>
              </w:rPr>
            </w:pPr>
            <w:r w:rsidRPr="00BF4182">
              <w:rPr>
                <w:sz w:val="20"/>
                <w:szCs w:val="20"/>
                <w:lang w:val="en-CA" w:eastAsia="en-CA"/>
              </w:rPr>
              <w:t>111,031</w:t>
            </w:r>
          </w:p>
        </w:tc>
        <w:tc>
          <w:tcPr>
            <w:tcW w:w="1417" w:type="dxa"/>
            <w:tcBorders>
              <w:top w:val="nil"/>
              <w:left w:val="nil"/>
              <w:bottom w:val="single" w:sz="4" w:space="0" w:color="auto"/>
              <w:right w:val="single" w:sz="4" w:space="0" w:color="auto"/>
            </w:tcBorders>
            <w:shd w:val="clear" w:color="auto" w:fill="auto"/>
            <w:noWrap/>
            <w:hideMark/>
          </w:tcPr>
          <w:p w14:paraId="6E2CBB6C" w14:textId="77777777" w:rsidR="00B149E5" w:rsidRPr="00BF4182" w:rsidRDefault="00B149E5" w:rsidP="00C226CB">
            <w:pPr>
              <w:jc w:val="right"/>
              <w:rPr>
                <w:sz w:val="20"/>
                <w:szCs w:val="20"/>
                <w:lang w:val="en-CA" w:eastAsia="en-CA"/>
              </w:rPr>
            </w:pPr>
            <w:r w:rsidRPr="00BF4182">
              <w:rPr>
                <w:sz w:val="20"/>
                <w:szCs w:val="20"/>
                <w:lang w:val="en-CA" w:eastAsia="en-CA"/>
              </w:rPr>
              <w:t>106</w:t>
            </w:r>
          </w:p>
        </w:tc>
        <w:tc>
          <w:tcPr>
            <w:tcW w:w="1419" w:type="dxa"/>
            <w:tcBorders>
              <w:top w:val="nil"/>
              <w:left w:val="nil"/>
              <w:bottom w:val="single" w:sz="4" w:space="0" w:color="auto"/>
              <w:right w:val="single" w:sz="4" w:space="0" w:color="auto"/>
            </w:tcBorders>
            <w:shd w:val="clear" w:color="auto" w:fill="auto"/>
            <w:noWrap/>
            <w:hideMark/>
          </w:tcPr>
          <w:p w14:paraId="451F215C" w14:textId="77777777" w:rsidR="00B149E5" w:rsidRPr="00BF4182" w:rsidRDefault="00B149E5" w:rsidP="00C226CB">
            <w:pPr>
              <w:jc w:val="right"/>
              <w:rPr>
                <w:sz w:val="20"/>
                <w:szCs w:val="20"/>
                <w:lang w:val="en-CA" w:eastAsia="en-CA"/>
              </w:rPr>
            </w:pPr>
            <w:r w:rsidRPr="00BF4182">
              <w:rPr>
                <w:sz w:val="20"/>
                <w:szCs w:val="20"/>
                <w:lang w:val="en-CA" w:eastAsia="en-CA"/>
              </w:rPr>
              <w:t>67</w:t>
            </w:r>
          </w:p>
        </w:tc>
      </w:tr>
      <w:tr w:rsidR="00B149E5" w:rsidRPr="00BF4182" w14:paraId="2268A381" w14:textId="77777777" w:rsidTr="00721B4C">
        <w:trPr>
          <w:trHeight w:val="264"/>
        </w:trPr>
        <w:tc>
          <w:tcPr>
            <w:tcW w:w="2694" w:type="dxa"/>
            <w:tcBorders>
              <w:top w:val="nil"/>
              <w:left w:val="single" w:sz="4" w:space="0" w:color="auto"/>
              <w:bottom w:val="single" w:sz="4" w:space="0" w:color="auto"/>
              <w:right w:val="single" w:sz="4" w:space="0" w:color="auto"/>
            </w:tcBorders>
            <w:shd w:val="clear" w:color="auto" w:fill="auto"/>
            <w:noWrap/>
            <w:hideMark/>
          </w:tcPr>
          <w:p w14:paraId="470C044A" w14:textId="77777777" w:rsidR="00B149E5" w:rsidRPr="00BF4182" w:rsidRDefault="00B149E5" w:rsidP="00C226CB">
            <w:pPr>
              <w:jc w:val="left"/>
              <w:rPr>
                <w:sz w:val="20"/>
                <w:szCs w:val="20"/>
                <w:lang w:val="en-CA" w:eastAsia="en-CA"/>
              </w:rPr>
            </w:pPr>
            <w:r w:rsidRPr="00BF4182">
              <w:rPr>
                <w:sz w:val="20"/>
                <w:szCs w:val="20"/>
                <w:lang w:val="en-CA" w:eastAsia="en-CA"/>
              </w:rPr>
              <w:t>Togo</w:t>
            </w:r>
          </w:p>
        </w:tc>
        <w:tc>
          <w:tcPr>
            <w:tcW w:w="709" w:type="dxa"/>
            <w:tcBorders>
              <w:top w:val="nil"/>
              <w:left w:val="nil"/>
              <w:bottom w:val="single" w:sz="4" w:space="0" w:color="auto"/>
              <w:right w:val="single" w:sz="4" w:space="0" w:color="auto"/>
            </w:tcBorders>
            <w:shd w:val="clear" w:color="auto" w:fill="auto"/>
            <w:noWrap/>
            <w:hideMark/>
          </w:tcPr>
          <w:p w14:paraId="330D5F7A" w14:textId="77777777" w:rsidR="00B149E5" w:rsidRPr="00BF4182" w:rsidRDefault="00CB6D2F" w:rsidP="00C226CB">
            <w:pPr>
              <w:jc w:val="right"/>
              <w:rPr>
                <w:sz w:val="20"/>
                <w:szCs w:val="20"/>
                <w:lang w:val="en-CA" w:eastAsia="en-CA"/>
              </w:rPr>
            </w:pPr>
            <w:r w:rsidRPr="00BF4182">
              <w:rPr>
                <w:sz w:val="20"/>
                <w:szCs w:val="20"/>
                <w:lang w:val="en-CA" w:eastAsia="en-CA"/>
              </w:rPr>
              <w:t>0.0</w:t>
            </w:r>
          </w:p>
        </w:tc>
        <w:tc>
          <w:tcPr>
            <w:tcW w:w="1160" w:type="dxa"/>
            <w:tcBorders>
              <w:top w:val="nil"/>
              <w:left w:val="nil"/>
              <w:bottom w:val="single" w:sz="4" w:space="0" w:color="auto"/>
              <w:right w:val="single" w:sz="4" w:space="0" w:color="auto"/>
            </w:tcBorders>
            <w:shd w:val="clear" w:color="auto" w:fill="auto"/>
            <w:noWrap/>
            <w:hideMark/>
          </w:tcPr>
          <w:p w14:paraId="2314A7EF" w14:textId="77777777" w:rsidR="00B149E5" w:rsidRPr="00BF4182" w:rsidRDefault="00B149E5" w:rsidP="00C226CB">
            <w:pPr>
              <w:jc w:val="left"/>
              <w:rPr>
                <w:sz w:val="20"/>
                <w:szCs w:val="20"/>
                <w:lang w:val="en-CA" w:eastAsia="en-CA"/>
              </w:rPr>
            </w:pPr>
            <w:r w:rsidRPr="00BF4182">
              <w:rPr>
                <w:sz w:val="20"/>
                <w:szCs w:val="20"/>
                <w:lang w:val="en-CA" w:eastAsia="en-CA"/>
              </w:rPr>
              <w:t> </w:t>
            </w:r>
          </w:p>
        </w:tc>
        <w:tc>
          <w:tcPr>
            <w:tcW w:w="1248" w:type="dxa"/>
            <w:tcBorders>
              <w:top w:val="nil"/>
              <w:left w:val="nil"/>
              <w:bottom w:val="single" w:sz="4" w:space="0" w:color="auto"/>
              <w:right w:val="single" w:sz="4" w:space="0" w:color="auto"/>
            </w:tcBorders>
            <w:shd w:val="clear" w:color="auto" w:fill="auto"/>
            <w:noWrap/>
            <w:hideMark/>
          </w:tcPr>
          <w:p w14:paraId="6A7B42C7" w14:textId="77777777" w:rsidR="00B149E5" w:rsidRPr="00BF4182" w:rsidRDefault="00B149E5" w:rsidP="00C226CB">
            <w:pPr>
              <w:jc w:val="right"/>
              <w:rPr>
                <w:sz w:val="20"/>
                <w:szCs w:val="20"/>
                <w:lang w:val="en-CA" w:eastAsia="en-CA"/>
              </w:rPr>
            </w:pPr>
            <w:r w:rsidRPr="00BF4182">
              <w:rPr>
                <w:sz w:val="20"/>
                <w:szCs w:val="20"/>
                <w:lang w:val="en-CA" w:eastAsia="en-CA"/>
              </w:rPr>
              <w:t>30,000</w:t>
            </w:r>
          </w:p>
        </w:tc>
        <w:tc>
          <w:tcPr>
            <w:tcW w:w="1276" w:type="dxa"/>
            <w:tcBorders>
              <w:top w:val="nil"/>
              <w:left w:val="nil"/>
              <w:bottom w:val="single" w:sz="4" w:space="0" w:color="auto"/>
              <w:right w:val="single" w:sz="4" w:space="0" w:color="auto"/>
            </w:tcBorders>
            <w:shd w:val="clear" w:color="auto" w:fill="auto"/>
            <w:noWrap/>
            <w:hideMark/>
          </w:tcPr>
          <w:p w14:paraId="15BDCD06" w14:textId="77777777" w:rsidR="00B149E5" w:rsidRPr="00BF4182" w:rsidRDefault="00B149E5" w:rsidP="00C226CB">
            <w:pPr>
              <w:jc w:val="right"/>
              <w:rPr>
                <w:sz w:val="20"/>
                <w:szCs w:val="20"/>
                <w:lang w:val="en-CA" w:eastAsia="en-CA"/>
              </w:rPr>
            </w:pPr>
            <w:r w:rsidRPr="00BF4182">
              <w:rPr>
                <w:sz w:val="20"/>
                <w:szCs w:val="20"/>
                <w:lang w:val="en-CA" w:eastAsia="en-CA"/>
              </w:rPr>
              <w:t>29,569</w:t>
            </w:r>
          </w:p>
        </w:tc>
        <w:tc>
          <w:tcPr>
            <w:tcW w:w="1417" w:type="dxa"/>
            <w:tcBorders>
              <w:top w:val="nil"/>
              <w:left w:val="nil"/>
              <w:bottom w:val="single" w:sz="4" w:space="0" w:color="auto"/>
              <w:right w:val="single" w:sz="4" w:space="0" w:color="auto"/>
            </w:tcBorders>
            <w:shd w:val="clear" w:color="auto" w:fill="auto"/>
            <w:noWrap/>
            <w:hideMark/>
          </w:tcPr>
          <w:p w14:paraId="2D6F14E8" w14:textId="77777777" w:rsidR="00B149E5" w:rsidRPr="00BF4182" w:rsidRDefault="00B149E5" w:rsidP="00C226CB">
            <w:pPr>
              <w:jc w:val="right"/>
              <w:rPr>
                <w:sz w:val="20"/>
                <w:szCs w:val="20"/>
                <w:lang w:val="en-CA" w:eastAsia="en-CA"/>
              </w:rPr>
            </w:pPr>
            <w:r w:rsidRPr="00BF4182">
              <w:rPr>
                <w:sz w:val="20"/>
                <w:szCs w:val="20"/>
                <w:lang w:val="en-CA" w:eastAsia="en-CA"/>
              </w:rPr>
              <w:t>99</w:t>
            </w:r>
          </w:p>
        </w:tc>
        <w:tc>
          <w:tcPr>
            <w:tcW w:w="1419" w:type="dxa"/>
            <w:tcBorders>
              <w:top w:val="nil"/>
              <w:left w:val="nil"/>
              <w:bottom w:val="single" w:sz="4" w:space="0" w:color="auto"/>
              <w:right w:val="single" w:sz="4" w:space="0" w:color="auto"/>
            </w:tcBorders>
            <w:shd w:val="clear" w:color="auto" w:fill="auto"/>
            <w:noWrap/>
            <w:hideMark/>
          </w:tcPr>
          <w:p w14:paraId="1981C4D3" w14:textId="77777777" w:rsidR="00B149E5" w:rsidRPr="00BF4182" w:rsidRDefault="00B149E5" w:rsidP="00C226CB">
            <w:pPr>
              <w:jc w:val="right"/>
              <w:rPr>
                <w:sz w:val="20"/>
                <w:szCs w:val="20"/>
                <w:lang w:val="en-CA" w:eastAsia="en-CA"/>
              </w:rPr>
            </w:pPr>
            <w:r w:rsidRPr="00BF4182">
              <w:rPr>
                <w:sz w:val="20"/>
                <w:szCs w:val="20"/>
                <w:lang w:val="en-CA" w:eastAsia="en-CA"/>
              </w:rPr>
              <w:t>0</w:t>
            </w:r>
          </w:p>
        </w:tc>
      </w:tr>
      <w:tr w:rsidR="00B149E5" w:rsidRPr="00BF4182" w14:paraId="31ABD7EE" w14:textId="77777777" w:rsidTr="00721B4C">
        <w:trPr>
          <w:trHeight w:val="264"/>
        </w:trPr>
        <w:tc>
          <w:tcPr>
            <w:tcW w:w="2694" w:type="dxa"/>
            <w:tcBorders>
              <w:top w:val="nil"/>
              <w:left w:val="single" w:sz="4" w:space="0" w:color="auto"/>
              <w:bottom w:val="single" w:sz="4" w:space="0" w:color="auto"/>
              <w:right w:val="single" w:sz="4" w:space="0" w:color="auto"/>
            </w:tcBorders>
            <w:shd w:val="clear" w:color="auto" w:fill="auto"/>
            <w:noWrap/>
            <w:hideMark/>
          </w:tcPr>
          <w:p w14:paraId="23553EF7" w14:textId="77777777" w:rsidR="00B149E5" w:rsidRPr="00BF4182" w:rsidRDefault="00B149E5" w:rsidP="00C226CB">
            <w:pPr>
              <w:jc w:val="left"/>
              <w:rPr>
                <w:sz w:val="20"/>
                <w:szCs w:val="20"/>
                <w:lang w:val="en-CA" w:eastAsia="en-CA"/>
              </w:rPr>
            </w:pPr>
            <w:r w:rsidRPr="00BF4182">
              <w:rPr>
                <w:sz w:val="20"/>
                <w:szCs w:val="20"/>
                <w:lang w:val="en-CA" w:eastAsia="en-CA"/>
              </w:rPr>
              <w:t>Tunisia</w:t>
            </w:r>
          </w:p>
        </w:tc>
        <w:tc>
          <w:tcPr>
            <w:tcW w:w="709" w:type="dxa"/>
            <w:tcBorders>
              <w:top w:val="nil"/>
              <w:left w:val="nil"/>
              <w:bottom w:val="single" w:sz="4" w:space="0" w:color="auto"/>
              <w:right w:val="single" w:sz="4" w:space="0" w:color="auto"/>
            </w:tcBorders>
            <w:shd w:val="clear" w:color="auto" w:fill="auto"/>
            <w:noWrap/>
            <w:hideMark/>
          </w:tcPr>
          <w:p w14:paraId="185D5EED" w14:textId="77777777" w:rsidR="00B149E5" w:rsidRPr="00BF4182" w:rsidRDefault="00B149E5" w:rsidP="00C226CB">
            <w:pPr>
              <w:jc w:val="right"/>
              <w:rPr>
                <w:sz w:val="20"/>
                <w:szCs w:val="20"/>
                <w:lang w:val="en-CA" w:eastAsia="en-CA"/>
              </w:rPr>
            </w:pPr>
            <w:r w:rsidRPr="00BF4182">
              <w:rPr>
                <w:sz w:val="20"/>
                <w:szCs w:val="20"/>
                <w:lang w:val="en-CA" w:eastAsia="en-CA"/>
              </w:rPr>
              <w:t>4.7</w:t>
            </w:r>
          </w:p>
        </w:tc>
        <w:tc>
          <w:tcPr>
            <w:tcW w:w="1160" w:type="dxa"/>
            <w:tcBorders>
              <w:top w:val="nil"/>
              <w:left w:val="nil"/>
              <w:bottom w:val="single" w:sz="4" w:space="0" w:color="auto"/>
              <w:right w:val="single" w:sz="4" w:space="0" w:color="auto"/>
            </w:tcBorders>
            <w:shd w:val="clear" w:color="auto" w:fill="auto"/>
            <w:noWrap/>
            <w:hideMark/>
          </w:tcPr>
          <w:p w14:paraId="510F71BA" w14:textId="77777777" w:rsidR="00B149E5" w:rsidRPr="00BF4182" w:rsidRDefault="00B149E5" w:rsidP="00C226CB">
            <w:pPr>
              <w:jc w:val="right"/>
              <w:rPr>
                <w:sz w:val="20"/>
                <w:szCs w:val="20"/>
                <w:lang w:val="en-CA" w:eastAsia="en-CA"/>
              </w:rPr>
            </w:pPr>
            <w:r w:rsidRPr="00BF4182">
              <w:rPr>
                <w:sz w:val="20"/>
                <w:szCs w:val="20"/>
                <w:lang w:val="en-CA" w:eastAsia="en-CA"/>
              </w:rPr>
              <w:t>100</w:t>
            </w:r>
          </w:p>
        </w:tc>
        <w:tc>
          <w:tcPr>
            <w:tcW w:w="1248" w:type="dxa"/>
            <w:tcBorders>
              <w:top w:val="nil"/>
              <w:left w:val="nil"/>
              <w:bottom w:val="single" w:sz="4" w:space="0" w:color="auto"/>
              <w:right w:val="single" w:sz="4" w:space="0" w:color="auto"/>
            </w:tcBorders>
            <w:shd w:val="clear" w:color="auto" w:fill="auto"/>
            <w:noWrap/>
            <w:hideMark/>
          </w:tcPr>
          <w:p w14:paraId="588ADF49" w14:textId="77777777" w:rsidR="00B149E5" w:rsidRPr="00BF4182" w:rsidRDefault="00B149E5" w:rsidP="00C226CB">
            <w:pPr>
              <w:jc w:val="right"/>
              <w:rPr>
                <w:sz w:val="20"/>
                <w:szCs w:val="20"/>
                <w:lang w:val="en-CA" w:eastAsia="en-CA"/>
              </w:rPr>
            </w:pPr>
            <w:r w:rsidRPr="00BF4182">
              <w:rPr>
                <w:sz w:val="20"/>
                <w:szCs w:val="20"/>
                <w:lang w:val="en-CA" w:eastAsia="en-CA"/>
              </w:rPr>
              <w:t>425,002</w:t>
            </w:r>
          </w:p>
        </w:tc>
        <w:tc>
          <w:tcPr>
            <w:tcW w:w="1276" w:type="dxa"/>
            <w:tcBorders>
              <w:top w:val="nil"/>
              <w:left w:val="nil"/>
              <w:bottom w:val="single" w:sz="4" w:space="0" w:color="auto"/>
              <w:right w:val="single" w:sz="4" w:space="0" w:color="auto"/>
            </w:tcBorders>
            <w:shd w:val="clear" w:color="auto" w:fill="auto"/>
            <w:noWrap/>
            <w:hideMark/>
          </w:tcPr>
          <w:p w14:paraId="62A4D0E1" w14:textId="77777777" w:rsidR="00B149E5" w:rsidRPr="00BF4182" w:rsidRDefault="00B149E5" w:rsidP="00C226CB">
            <w:pPr>
              <w:jc w:val="right"/>
              <w:rPr>
                <w:sz w:val="20"/>
                <w:szCs w:val="20"/>
                <w:lang w:val="en-CA" w:eastAsia="en-CA"/>
              </w:rPr>
            </w:pPr>
            <w:r w:rsidRPr="00BF4182">
              <w:rPr>
                <w:sz w:val="20"/>
                <w:szCs w:val="20"/>
                <w:lang w:val="en-CA" w:eastAsia="en-CA"/>
              </w:rPr>
              <w:t>307,641</w:t>
            </w:r>
          </w:p>
        </w:tc>
        <w:tc>
          <w:tcPr>
            <w:tcW w:w="1417" w:type="dxa"/>
            <w:tcBorders>
              <w:top w:val="nil"/>
              <w:left w:val="nil"/>
              <w:bottom w:val="single" w:sz="4" w:space="0" w:color="auto"/>
              <w:right w:val="single" w:sz="4" w:space="0" w:color="auto"/>
            </w:tcBorders>
            <w:shd w:val="clear" w:color="auto" w:fill="auto"/>
            <w:noWrap/>
            <w:hideMark/>
          </w:tcPr>
          <w:p w14:paraId="67EE2E03" w14:textId="77777777" w:rsidR="00B149E5" w:rsidRPr="00BF4182" w:rsidRDefault="00B149E5" w:rsidP="00C226CB">
            <w:pPr>
              <w:jc w:val="right"/>
              <w:rPr>
                <w:sz w:val="20"/>
                <w:szCs w:val="20"/>
                <w:lang w:val="en-CA" w:eastAsia="en-CA"/>
              </w:rPr>
            </w:pPr>
            <w:r w:rsidRPr="00BF4182">
              <w:rPr>
                <w:sz w:val="20"/>
                <w:szCs w:val="20"/>
                <w:lang w:val="en-CA" w:eastAsia="en-CA"/>
              </w:rPr>
              <w:t>72</w:t>
            </w:r>
          </w:p>
        </w:tc>
        <w:tc>
          <w:tcPr>
            <w:tcW w:w="1419" w:type="dxa"/>
            <w:tcBorders>
              <w:top w:val="nil"/>
              <w:left w:val="nil"/>
              <w:bottom w:val="single" w:sz="4" w:space="0" w:color="auto"/>
              <w:right w:val="single" w:sz="4" w:space="0" w:color="auto"/>
            </w:tcBorders>
            <w:shd w:val="clear" w:color="auto" w:fill="auto"/>
            <w:noWrap/>
            <w:hideMark/>
          </w:tcPr>
          <w:p w14:paraId="376826F8" w14:textId="77777777" w:rsidR="00B149E5" w:rsidRPr="00BF4182" w:rsidRDefault="00B149E5" w:rsidP="00C226CB">
            <w:pPr>
              <w:jc w:val="right"/>
              <w:rPr>
                <w:sz w:val="20"/>
                <w:szCs w:val="20"/>
                <w:lang w:val="en-CA" w:eastAsia="en-CA"/>
              </w:rPr>
            </w:pPr>
            <w:r w:rsidRPr="00BF4182">
              <w:rPr>
                <w:sz w:val="20"/>
                <w:szCs w:val="20"/>
                <w:lang w:val="en-CA" w:eastAsia="en-CA"/>
              </w:rPr>
              <w:t>100</w:t>
            </w:r>
          </w:p>
        </w:tc>
      </w:tr>
      <w:tr w:rsidR="00B149E5" w:rsidRPr="00BF4182" w14:paraId="0AE71758" w14:textId="77777777" w:rsidTr="00721B4C">
        <w:trPr>
          <w:trHeight w:val="264"/>
        </w:trPr>
        <w:tc>
          <w:tcPr>
            <w:tcW w:w="2694" w:type="dxa"/>
            <w:tcBorders>
              <w:top w:val="nil"/>
              <w:left w:val="single" w:sz="4" w:space="0" w:color="auto"/>
              <w:bottom w:val="single" w:sz="4" w:space="0" w:color="auto"/>
              <w:right w:val="single" w:sz="4" w:space="0" w:color="auto"/>
            </w:tcBorders>
            <w:shd w:val="clear" w:color="auto" w:fill="auto"/>
            <w:noWrap/>
            <w:hideMark/>
          </w:tcPr>
          <w:p w14:paraId="28878527" w14:textId="77777777" w:rsidR="00B149E5" w:rsidRPr="00BF4182" w:rsidRDefault="00B149E5" w:rsidP="00C226CB">
            <w:pPr>
              <w:jc w:val="left"/>
              <w:rPr>
                <w:sz w:val="20"/>
                <w:szCs w:val="20"/>
                <w:lang w:val="en-CA" w:eastAsia="en-CA"/>
              </w:rPr>
            </w:pPr>
            <w:r w:rsidRPr="00BF4182">
              <w:rPr>
                <w:sz w:val="20"/>
                <w:szCs w:val="20"/>
                <w:lang w:val="en-CA" w:eastAsia="en-CA"/>
              </w:rPr>
              <w:t>Turkey</w:t>
            </w:r>
          </w:p>
        </w:tc>
        <w:tc>
          <w:tcPr>
            <w:tcW w:w="709" w:type="dxa"/>
            <w:tcBorders>
              <w:top w:val="nil"/>
              <w:left w:val="nil"/>
              <w:bottom w:val="single" w:sz="4" w:space="0" w:color="auto"/>
              <w:right w:val="single" w:sz="4" w:space="0" w:color="auto"/>
            </w:tcBorders>
            <w:shd w:val="clear" w:color="auto" w:fill="auto"/>
            <w:noWrap/>
            <w:hideMark/>
          </w:tcPr>
          <w:p w14:paraId="720BEBC7" w14:textId="77777777" w:rsidR="00B149E5" w:rsidRPr="00BF4182" w:rsidRDefault="00B149E5" w:rsidP="00C226CB">
            <w:pPr>
              <w:jc w:val="right"/>
              <w:rPr>
                <w:sz w:val="20"/>
                <w:szCs w:val="20"/>
                <w:lang w:val="en-CA" w:eastAsia="en-CA"/>
              </w:rPr>
            </w:pPr>
            <w:r w:rsidRPr="00BF4182">
              <w:rPr>
                <w:sz w:val="20"/>
                <w:szCs w:val="20"/>
                <w:lang w:val="en-CA" w:eastAsia="en-CA"/>
              </w:rPr>
              <w:t>144</w:t>
            </w:r>
          </w:p>
        </w:tc>
        <w:tc>
          <w:tcPr>
            <w:tcW w:w="1160" w:type="dxa"/>
            <w:tcBorders>
              <w:top w:val="nil"/>
              <w:left w:val="nil"/>
              <w:bottom w:val="single" w:sz="4" w:space="0" w:color="auto"/>
              <w:right w:val="single" w:sz="4" w:space="0" w:color="auto"/>
            </w:tcBorders>
            <w:shd w:val="clear" w:color="auto" w:fill="auto"/>
            <w:noWrap/>
            <w:hideMark/>
          </w:tcPr>
          <w:p w14:paraId="4E611D7D" w14:textId="77777777" w:rsidR="00B149E5" w:rsidRPr="00BF4182" w:rsidRDefault="00B149E5" w:rsidP="00C226CB">
            <w:pPr>
              <w:jc w:val="left"/>
              <w:rPr>
                <w:sz w:val="20"/>
                <w:szCs w:val="20"/>
                <w:lang w:val="en-CA" w:eastAsia="en-CA"/>
              </w:rPr>
            </w:pPr>
            <w:r w:rsidRPr="00BF4182">
              <w:rPr>
                <w:sz w:val="20"/>
                <w:szCs w:val="20"/>
                <w:lang w:val="en-CA" w:eastAsia="en-CA"/>
              </w:rPr>
              <w:t> </w:t>
            </w:r>
          </w:p>
        </w:tc>
        <w:tc>
          <w:tcPr>
            <w:tcW w:w="1248" w:type="dxa"/>
            <w:tcBorders>
              <w:top w:val="nil"/>
              <w:left w:val="nil"/>
              <w:bottom w:val="single" w:sz="4" w:space="0" w:color="auto"/>
              <w:right w:val="single" w:sz="4" w:space="0" w:color="auto"/>
            </w:tcBorders>
            <w:shd w:val="clear" w:color="auto" w:fill="auto"/>
            <w:noWrap/>
            <w:hideMark/>
          </w:tcPr>
          <w:p w14:paraId="7EB52956" w14:textId="77777777" w:rsidR="00B149E5" w:rsidRPr="00BF4182" w:rsidRDefault="00B149E5" w:rsidP="00C226CB">
            <w:pPr>
              <w:jc w:val="right"/>
              <w:rPr>
                <w:sz w:val="20"/>
                <w:szCs w:val="20"/>
                <w:lang w:val="en-CA" w:eastAsia="en-CA"/>
              </w:rPr>
            </w:pPr>
            <w:r w:rsidRPr="00BF4182">
              <w:rPr>
                <w:sz w:val="20"/>
                <w:szCs w:val="20"/>
                <w:lang w:val="en-CA" w:eastAsia="en-CA"/>
              </w:rPr>
              <w:t>1,140,002</w:t>
            </w:r>
          </w:p>
        </w:tc>
        <w:tc>
          <w:tcPr>
            <w:tcW w:w="1276" w:type="dxa"/>
            <w:tcBorders>
              <w:top w:val="nil"/>
              <w:left w:val="nil"/>
              <w:bottom w:val="single" w:sz="4" w:space="0" w:color="auto"/>
              <w:right w:val="single" w:sz="4" w:space="0" w:color="auto"/>
            </w:tcBorders>
            <w:shd w:val="clear" w:color="auto" w:fill="auto"/>
            <w:noWrap/>
            <w:hideMark/>
          </w:tcPr>
          <w:p w14:paraId="06FFBBC9" w14:textId="77777777" w:rsidR="00B149E5" w:rsidRPr="00BF4182" w:rsidRDefault="00B149E5" w:rsidP="00C226CB">
            <w:pPr>
              <w:jc w:val="right"/>
              <w:rPr>
                <w:sz w:val="20"/>
                <w:szCs w:val="20"/>
                <w:lang w:val="en-CA" w:eastAsia="en-CA"/>
              </w:rPr>
            </w:pPr>
            <w:r w:rsidRPr="00BF4182">
              <w:rPr>
                <w:sz w:val="20"/>
                <w:szCs w:val="20"/>
                <w:lang w:val="en-CA" w:eastAsia="en-CA"/>
              </w:rPr>
              <w:t>526,868</w:t>
            </w:r>
          </w:p>
        </w:tc>
        <w:tc>
          <w:tcPr>
            <w:tcW w:w="1417" w:type="dxa"/>
            <w:tcBorders>
              <w:top w:val="nil"/>
              <w:left w:val="nil"/>
              <w:bottom w:val="single" w:sz="4" w:space="0" w:color="auto"/>
              <w:right w:val="single" w:sz="4" w:space="0" w:color="auto"/>
            </w:tcBorders>
            <w:shd w:val="clear" w:color="auto" w:fill="auto"/>
            <w:noWrap/>
            <w:hideMark/>
          </w:tcPr>
          <w:p w14:paraId="1BD3C518" w14:textId="77777777" w:rsidR="00B149E5" w:rsidRPr="00BF4182" w:rsidRDefault="00B149E5" w:rsidP="00C226CB">
            <w:pPr>
              <w:jc w:val="right"/>
              <w:rPr>
                <w:sz w:val="20"/>
                <w:szCs w:val="20"/>
                <w:lang w:val="en-CA" w:eastAsia="en-CA"/>
              </w:rPr>
            </w:pPr>
            <w:r w:rsidRPr="00BF4182">
              <w:rPr>
                <w:sz w:val="20"/>
                <w:szCs w:val="20"/>
                <w:lang w:val="en-CA" w:eastAsia="en-CA"/>
              </w:rPr>
              <w:t>46</w:t>
            </w:r>
          </w:p>
        </w:tc>
        <w:tc>
          <w:tcPr>
            <w:tcW w:w="1419" w:type="dxa"/>
            <w:tcBorders>
              <w:top w:val="nil"/>
              <w:left w:val="nil"/>
              <w:bottom w:val="single" w:sz="4" w:space="0" w:color="auto"/>
              <w:right w:val="single" w:sz="4" w:space="0" w:color="auto"/>
            </w:tcBorders>
            <w:shd w:val="clear" w:color="auto" w:fill="auto"/>
            <w:noWrap/>
            <w:hideMark/>
          </w:tcPr>
          <w:p w14:paraId="263CF09A" w14:textId="77777777" w:rsidR="00B149E5" w:rsidRPr="00BF4182" w:rsidRDefault="00B149E5" w:rsidP="00C226CB">
            <w:pPr>
              <w:jc w:val="right"/>
              <w:rPr>
                <w:sz w:val="20"/>
                <w:szCs w:val="20"/>
                <w:lang w:val="en-CA" w:eastAsia="en-CA"/>
              </w:rPr>
            </w:pPr>
            <w:r w:rsidRPr="00BF4182">
              <w:rPr>
                <w:sz w:val="20"/>
                <w:szCs w:val="20"/>
                <w:lang w:val="en-CA" w:eastAsia="en-CA"/>
              </w:rPr>
              <w:t>67</w:t>
            </w:r>
          </w:p>
        </w:tc>
      </w:tr>
      <w:tr w:rsidR="00B149E5" w:rsidRPr="00BF4182" w14:paraId="507E356C" w14:textId="77777777" w:rsidTr="00721B4C">
        <w:trPr>
          <w:trHeight w:val="264"/>
        </w:trPr>
        <w:tc>
          <w:tcPr>
            <w:tcW w:w="2694" w:type="dxa"/>
            <w:tcBorders>
              <w:top w:val="nil"/>
              <w:left w:val="single" w:sz="4" w:space="0" w:color="auto"/>
              <w:bottom w:val="single" w:sz="4" w:space="0" w:color="auto"/>
              <w:right w:val="single" w:sz="4" w:space="0" w:color="auto"/>
            </w:tcBorders>
            <w:shd w:val="clear" w:color="auto" w:fill="auto"/>
            <w:noWrap/>
            <w:hideMark/>
          </w:tcPr>
          <w:p w14:paraId="5E7744D0" w14:textId="77777777" w:rsidR="00B149E5" w:rsidRPr="00BF4182" w:rsidRDefault="00B149E5" w:rsidP="00C226CB">
            <w:pPr>
              <w:jc w:val="left"/>
              <w:rPr>
                <w:sz w:val="20"/>
                <w:szCs w:val="20"/>
                <w:lang w:val="en-CA" w:eastAsia="en-CA"/>
              </w:rPr>
            </w:pPr>
            <w:r w:rsidRPr="00BF4182">
              <w:rPr>
                <w:sz w:val="20"/>
                <w:szCs w:val="20"/>
                <w:lang w:val="en-CA" w:eastAsia="en-CA"/>
              </w:rPr>
              <w:t>Turkmenistan</w:t>
            </w:r>
          </w:p>
        </w:tc>
        <w:tc>
          <w:tcPr>
            <w:tcW w:w="709" w:type="dxa"/>
            <w:tcBorders>
              <w:top w:val="nil"/>
              <w:left w:val="nil"/>
              <w:bottom w:val="single" w:sz="4" w:space="0" w:color="auto"/>
              <w:right w:val="single" w:sz="4" w:space="0" w:color="auto"/>
            </w:tcBorders>
            <w:shd w:val="clear" w:color="auto" w:fill="auto"/>
            <w:noWrap/>
            <w:hideMark/>
          </w:tcPr>
          <w:p w14:paraId="2097C218" w14:textId="77777777" w:rsidR="00B149E5" w:rsidRPr="00BF4182" w:rsidRDefault="00B149E5" w:rsidP="00C226CB">
            <w:pPr>
              <w:jc w:val="right"/>
              <w:rPr>
                <w:sz w:val="20"/>
                <w:szCs w:val="20"/>
                <w:lang w:val="en-CA" w:eastAsia="en-CA"/>
              </w:rPr>
            </w:pPr>
            <w:r w:rsidRPr="00BF4182">
              <w:rPr>
                <w:sz w:val="20"/>
                <w:szCs w:val="20"/>
                <w:lang w:val="en-CA" w:eastAsia="en-CA"/>
              </w:rPr>
              <w:t>1.7</w:t>
            </w:r>
          </w:p>
        </w:tc>
        <w:tc>
          <w:tcPr>
            <w:tcW w:w="1160" w:type="dxa"/>
            <w:tcBorders>
              <w:top w:val="nil"/>
              <w:left w:val="nil"/>
              <w:bottom w:val="single" w:sz="4" w:space="0" w:color="auto"/>
              <w:right w:val="single" w:sz="4" w:space="0" w:color="auto"/>
            </w:tcBorders>
            <w:shd w:val="clear" w:color="auto" w:fill="auto"/>
            <w:noWrap/>
            <w:hideMark/>
          </w:tcPr>
          <w:p w14:paraId="78FDE716" w14:textId="77777777" w:rsidR="00B149E5" w:rsidRPr="00BF4182" w:rsidRDefault="00B149E5" w:rsidP="00C226CB">
            <w:pPr>
              <w:jc w:val="left"/>
              <w:rPr>
                <w:sz w:val="20"/>
                <w:szCs w:val="20"/>
                <w:lang w:val="en-CA" w:eastAsia="en-CA"/>
              </w:rPr>
            </w:pPr>
            <w:r w:rsidRPr="00BF4182">
              <w:rPr>
                <w:sz w:val="20"/>
                <w:szCs w:val="20"/>
                <w:lang w:val="en-CA" w:eastAsia="en-CA"/>
              </w:rPr>
              <w:t> </w:t>
            </w:r>
          </w:p>
        </w:tc>
        <w:tc>
          <w:tcPr>
            <w:tcW w:w="1248" w:type="dxa"/>
            <w:tcBorders>
              <w:top w:val="nil"/>
              <w:left w:val="nil"/>
              <w:bottom w:val="single" w:sz="4" w:space="0" w:color="auto"/>
              <w:right w:val="single" w:sz="4" w:space="0" w:color="auto"/>
            </w:tcBorders>
            <w:shd w:val="clear" w:color="auto" w:fill="auto"/>
            <w:noWrap/>
            <w:hideMark/>
          </w:tcPr>
          <w:p w14:paraId="3F972510" w14:textId="77777777" w:rsidR="00B149E5" w:rsidRPr="00BF4182" w:rsidRDefault="00B149E5" w:rsidP="00C226CB">
            <w:pPr>
              <w:jc w:val="right"/>
              <w:rPr>
                <w:sz w:val="20"/>
                <w:szCs w:val="20"/>
                <w:lang w:val="en-CA" w:eastAsia="en-CA"/>
              </w:rPr>
            </w:pPr>
            <w:r w:rsidRPr="00BF4182">
              <w:rPr>
                <w:sz w:val="20"/>
                <w:szCs w:val="20"/>
                <w:lang w:val="en-CA" w:eastAsia="en-CA"/>
              </w:rPr>
              <w:t>25,002</w:t>
            </w:r>
          </w:p>
        </w:tc>
        <w:tc>
          <w:tcPr>
            <w:tcW w:w="1276" w:type="dxa"/>
            <w:tcBorders>
              <w:top w:val="nil"/>
              <w:left w:val="nil"/>
              <w:bottom w:val="single" w:sz="4" w:space="0" w:color="auto"/>
              <w:right w:val="single" w:sz="4" w:space="0" w:color="auto"/>
            </w:tcBorders>
            <w:shd w:val="clear" w:color="auto" w:fill="auto"/>
            <w:noWrap/>
            <w:hideMark/>
          </w:tcPr>
          <w:p w14:paraId="2475AA36" w14:textId="77777777" w:rsidR="00B149E5" w:rsidRPr="00BF4182" w:rsidRDefault="00B149E5" w:rsidP="00C226CB">
            <w:pPr>
              <w:jc w:val="right"/>
              <w:rPr>
                <w:sz w:val="20"/>
                <w:szCs w:val="20"/>
                <w:lang w:val="en-CA" w:eastAsia="en-CA"/>
              </w:rPr>
            </w:pPr>
            <w:r w:rsidRPr="00BF4182">
              <w:rPr>
                <w:sz w:val="20"/>
                <w:szCs w:val="20"/>
                <w:lang w:val="en-CA" w:eastAsia="en-CA"/>
              </w:rPr>
              <w:t>39,864</w:t>
            </w:r>
          </w:p>
        </w:tc>
        <w:tc>
          <w:tcPr>
            <w:tcW w:w="1417" w:type="dxa"/>
            <w:tcBorders>
              <w:top w:val="nil"/>
              <w:left w:val="nil"/>
              <w:bottom w:val="single" w:sz="4" w:space="0" w:color="auto"/>
              <w:right w:val="single" w:sz="4" w:space="0" w:color="auto"/>
            </w:tcBorders>
            <w:shd w:val="clear" w:color="auto" w:fill="auto"/>
            <w:noWrap/>
            <w:hideMark/>
          </w:tcPr>
          <w:p w14:paraId="510F9376" w14:textId="77777777" w:rsidR="00B149E5" w:rsidRPr="00BF4182" w:rsidRDefault="00B149E5" w:rsidP="00C226CB">
            <w:pPr>
              <w:jc w:val="right"/>
              <w:rPr>
                <w:sz w:val="20"/>
                <w:szCs w:val="20"/>
                <w:lang w:val="en-CA" w:eastAsia="en-CA"/>
              </w:rPr>
            </w:pPr>
            <w:r w:rsidRPr="00BF4182">
              <w:rPr>
                <w:sz w:val="20"/>
                <w:szCs w:val="20"/>
                <w:lang w:val="en-CA" w:eastAsia="en-CA"/>
              </w:rPr>
              <w:t>159</w:t>
            </w:r>
          </w:p>
        </w:tc>
        <w:tc>
          <w:tcPr>
            <w:tcW w:w="1419" w:type="dxa"/>
            <w:tcBorders>
              <w:top w:val="nil"/>
              <w:left w:val="nil"/>
              <w:bottom w:val="single" w:sz="4" w:space="0" w:color="auto"/>
              <w:right w:val="single" w:sz="4" w:space="0" w:color="auto"/>
            </w:tcBorders>
            <w:shd w:val="clear" w:color="auto" w:fill="auto"/>
            <w:noWrap/>
            <w:hideMark/>
          </w:tcPr>
          <w:p w14:paraId="5D98F865" w14:textId="77777777" w:rsidR="00B149E5" w:rsidRPr="00BF4182" w:rsidRDefault="00B149E5" w:rsidP="00C226CB">
            <w:pPr>
              <w:jc w:val="right"/>
              <w:rPr>
                <w:sz w:val="20"/>
                <w:szCs w:val="20"/>
                <w:lang w:val="en-CA" w:eastAsia="en-CA"/>
              </w:rPr>
            </w:pPr>
            <w:r w:rsidRPr="00BF4182">
              <w:rPr>
                <w:sz w:val="20"/>
                <w:szCs w:val="20"/>
                <w:lang w:val="en-CA" w:eastAsia="en-CA"/>
              </w:rPr>
              <w:t>100</w:t>
            </w:r>
          </w:p>
        </w:tc>
      </w:tr>
      <w:tr w:rsidR="00B149E5" w:rsidRPr="00BF4182" w14:paraId="513E7F34" w14:textId="77777777" w:rsidTr="00721B4C">
        <w:trPr>
          <w:trHeight w:val="264"/>
        </w:trPr>
        <w:tc>
          <w:tcPr>
            <w:tcW w:w="2694" w:type="dxa"/>
            <w:tcBorders>
              <w:top w:val="nil"/>
              <w:left w:val="single" w:sz="4" w:space="0" w:color="auto"/>
              <w:bottom w:val="single" w:sz="4" w:space="0" w:color="auto"/>
              <w:right w:val="single" w:sz="4" w:space="0" w:color="auto"/>
            </w:tcBorders>
            <w:shd w:val="clear" w:color="auto" w:fill="auto"/>
            <w:noWrap/>
            <w:hideMark/>
          </w:tcPr>
          <w:p w14:paraId="14D45E4F" w14:textId="77777777" w:rsidR="00B149E5" w:rsidRPr="00BF4182" w:rsidRDefault="00B149E5" w:rsidP="00C226CB">
            <w:pPr>
              <w:jc w:val="left"/>
              <w:rPr>
                <w:sz w:val="20"/>
                <w:szCs w:val="20"/>
                <w:lang w:val="en-CA" w:eastAsia="en-CA"/>
              </w:rPr>
            </w:pPr>
            <w:r w:rsidRPr="00BF4182">
              <w:rPr>
                <w:sz w:val="20"/>
                <w:szCs w:val="20"/>
                <w:lang w:val="en-CA" w:eastAsia="en-CA"/>
              </w:rPr>
              <w:t>Uganda</w:t>
            </w:r>
          </w:p>
        </w:tc>
        <w:tc>
          <w:tcPr>
            <w:tcW w:w="709" w:type="dxa"/>
            <w:tcBorders>
              <w:top w:val="nil"/>
              <w:left w:val="nil"/>
              <w:bottom w:val="single" w:sz="4" w:space="0" w:color="auto"/>
              <w:right w:val="single" w:sz="4" w:space="0" w:color="auto"/>
            </w:tcBorders>
            <w:shd w:val="clear" w:color="auto" w:fill="auto"/>
            <w:noWrap/>
            <w:hideMark/>
          </w:tcPr>
          <w:p w14:paraId="3232A9A8" w14:textId="77777777" w:rsidR="00B149E5" w:rsidRPr="00BF4182" w:rsidRDefault="00CB6D2F" w:rsidP="00C226CB">
            <w:pPr>
              <w:jc w:val="right"/>
              <w:rPr>
                <w:sz w:val="20"/>
                <w:szCs w:val="20"/>
                <w:lang w:val="en-CA" w:eastAsia="en-CA"/>
              </w:rPr>
            </w:pPr>
            <w:r w:rsidRPr="00BF4182">
              <w:rPr>
                <w:sz w:val="20"/>
                <w:szCs w:val="20"/>
                <w:lang w:val="en-CA" w:eastAsia="en-CA"/>
              </w:rPr>
              <w:t>0.0</w:t>
            </w:r>
          </w:p>
        </w:tc>
        <w:tc>
          <w:tcPr>
            <w:tcW w:w="1160" w:type="dxa"/>
            <w:tcBorders>
              <w:top w:val="nil"/>
              <w:left w:val="nil"/>
              <w:bottom w:val="single" w:sz="4" w:space="0" w:color="auto"/>
              <w:right w:val="single" w:sz="4" w:space="0" w:color="auto"/>
            </w:tcBorders>
            <w:shd w:val="clear" w:color="auto" w:fill="auto"/>
            <w:noWrap/>
            <w:hideMark/>
          </w:tcPr>
          <w:p w14:paraId="5CA36B45" w14:textId="77777777" w:rsidR="00B149E5" w:rsidRPr="00BF4182" w:rsidRDefault="00B149E5" w:rsidP="00C226CB">
            <w:pPr>
              <w:jc w:val="left"/>
              <w:rPr>
                <w:sz w:val="20"/>
                <w:szCs w:val="20"/>
                <w:lang w:val="en-CA" w:eastAsia="en-CA"/>
              </w:rPr>
            </w:pPr>
            <w:r w:rsidRPr="00BF4182">
              <w:rPr>
                <w:sz w:val="20"/>
                <w:szCs w:val="20"/>
                <w:lang w:val="en-CA" w:eastAsia="en-CA"/>
              </w:rPr>
              <w:t> </w:t>
            </w:r>
          </w:p>
        </w:tc>
        <w:tc>
          <w:tcPr>
            <w:tcW w:w="1248" w:type="dxa"/>
            <w:tcBorders>
              <w:top w:val="nil"/>
              <w:left w:val="nil"/>
              <w:bottom w:val="single" w:sz="4" w:space="0" w:color="auto"/>
              <w:right w:val="single" w:sz="4" w:space="0" w:color="auto"/>
            </w:tcBorders>
            <w:shd w:val="clear" w:color="auto" w:fill="auto"/>
            <w:noWrap/>
            <w:hideMark/>
          </w:tcPr>
          <w:p w14:paraId="04571CB9" w14:textId="77777777" w:rsidR="00B149E5" w:rsidRPr="00BF4182" w:rsidRDefault="00B149E5" w:rsidP="00C226CB">
            <w:pPr>
              <w:jc w:val="right"/>
              <w:rPr>
                <w:sz w:val="20"/>
                <w:szCs w:val="20"/>
                <w:lang w:val="en-CA" w:eastAsia="en-CA"/>
              </w:rPr>
            </w:pPr>
            <w:r w:rsidRPr="00BF4182">
              <w:rPr>
                <w:sz w:val="20"/>
                <w:szCs w:val="20"/>
                <w:lang w:val="en-CA" w:eastAsia="en-CA"/>
              </w:rPr>
              <w:t>27,100</w:t>
            </w:r>
          </w:p>
        </w:tc>
        <w:tc>
          <w:tcPr>
            <w:tcW w:w="1276" w:type="dxa"/>
            <w:tcBorders>
              <w:top w:val="nil"/>
              <w:left w:val="nil"/>
              <w:bottom w:val="single" w:sz="4" w:space="0" w:color="auto"/>
              <w:right w:val="single" w:sz="4" w:space="0" w:color="auto"/>
            </w:tcBorders>
            <w:shd w:val="clear" w:color="auto" w:fill="auto"/>
            <w:noWrap/>
            <w:hideMark/>
          </w:tcPr>
          <w:p w14:paraId="1CF592D7" w14:textId="77777777" w:rsidR="00B149E5" w:rsidRPr="00BF4182" w:rsidRDefault="00B149E5" w:rsidP="00C226CB">
            <w:pPr>
              <w:jc w:val="right"/>
              <w:rPr>
                <w:sz w:val="20"/>
                <w:szCs w:val="20"/>
                <w:lang w:val="en-CA" w:eastAsia="en-CA"/>
              </w:rPr>
            </w:pPr>
            <w:r w:rsidRPr="00BF4182">
              <w:rPr>
                <w:sz w:val="20"/>
                <w:szCs w:val="20"/>
                <w:lang w:val="en-CA" w:eastAsia="en-CA"/>
              </w:rPr>
              <w:t>21,445</w:t>
            </w:r>
          </w:p>
        </w:tc>
        <w:tc>
          <w:tcPr>
            <w:tcW w:w="1417" w:type="dxa"/>
            <w:tcBorders>
              <w:top w:val="nil"/>
              <w:left w:val="nil"/>
              <w:bottom w:val="single" w:sz="4" w:space="0" w:color="auto"/>
              <w:right w:val="single" w:sz="4" w:space="0" w:color="auto"/>
            </w:tcBorders>
            <w:shd w:val="clear" w:color="auto" w:fill="auto"/>
            <w:noWrap/>
            <w:hideMark/>
          </w:tcPr>
          <w:p w14:paraId="140F0D56" w14:textId="77777777" w:rsidR="00B149E5" w:rsidRPr="00BF4182" w:rsidRDefault="00B149E5" w:rsidP="00C226CB">
            <w:pPr>
              <w:jc w:val="right"/>
              <w:rPr>
                <w:sz w:val="20"/>
                <w:szCs w:val="20"/>
                <w:lang w:val="en-CA" w:eastAsia="en-CA"/>
              </w:rPr>
            </w:pPr>
            <w:r w:rsidRPr="00BF4182">
              <w:rPr>
                <w:sz w:val="20"/>
                <w:szCs w:val="20"/>
                <w:lang w:val="en-CA" w:eastAsia="en-CA"/>
              </w:rPr>
              <w:t>79</w:t>
            </w:r>
          </w:p>
        </w:tc>
        <w:tc>
          <w:tcPr>
            <w:tcW w:w="1419" w:type="dxa"/>
            <w:tcBorders>
              <w:top w:val="nil"/>
              <w:left w:val="nil"/>
              <w:bottom w:val="single" w:sz="4" w:space="0" w:color="auto"/>
              <w:right w:val="single" w:sz="4" w:space="0" w:color="auto"/>
            </w:tcBorders>
            <w:shd w:val="clear" w:color="auto" w:fill="auto"/>
            <w:noWrap/>
            <w:hideMark/>
          </w:tcPr>
          <w:p w14:paraId="207F5DCF" w14:textId="77777777" w:rsidR="00B149E5" w:rsidRPr="00BF4182" w:rsidRDefault="00B149E5" w:rsidP="00C226CB">
            <w:pPr>
              <w:jc w:val="right"/>
              <w:rPr>
                <w:sz w:val="20"/>
                <w:szCs w:val="20"/>
                <w:lang w:val="en-CA" w:eastAsia="en-CA"/>
              </w:rPr>
            </w:pPr>
            <w:r w:rsidRPr="00BF4182">
              <w:rPr>
                <w:sz w:val="20"/>
                <w:szCs w:val="20"/>
                <w:lang w:val="en-CA" w:eastAsia="en-CA"/>
              </w:rPr>
              <w:t>100</w:t>
            </w:r>
          </w:p>
        </w:tc>
      </w:tr>
      <w:tr w:rsidR="00B149E5" w:rsidRPr="00BF4182" w14:paraId="27EFAAE6" w14:textId="77777777" w:rsidTr="00721B4C">
        <w:trPr>
          <w:trHeight w:val="264"/>
        </w:trPr>
        <w:tc>
          <w:tcPr>
            <w:tcW w:w="2694" w:type="dxa"/>
            <w:tcBorders>
              <w:top w:val="nil"/>
              <w:left w:val="single" w:sz="4" w:space="0" w:color="auto"/>
              <w:bottom w:val="single" w:sz="4" w:space="0" w:color="auto"/>
              <w:right w:val="single" w:sz="4" w:space="0" w:color="auto"/>
            </w:tcBorders>
            <w:shd w:val="clear" w:color="auto" w:fill="auto"/>
            <w:noWrap/>
            <w:hideMark/>
          </w:tcPr>
          <w:p w14:paraId="65A2BFC9" w14:textId="77777777" w:rsidR="00B149E5" w:rsidRPr="00BF4182" w:rsidRDefault="00B149E5" w:rsidP="00C226CB">
            <w:pPr>
              <w:jc w:val="left"/>
              <w:rPr>
                <w:sz w:val="20"/>
                <w:szCs w:val="20"/>
                <w:lang w:val="en-CA" w:eastAsia="en-CA"/>
              </w:rPr>
            </w:pPr>
            <w:r w:rsidRPr="00BF4182">
              <w:rPr>
                <w:sz w:val="20"/>
                <w:szCs w:val="20"/>
                <w:lang w:val="en-CA" w:eastAsia="en-CA"/>
              </w:rPr>
              <w:t>United Republic of Tanzania (the)</w:t>
            </w:r>
          </w:p>
        </w:tc>
        <w:tc>
          <w:tcPr>
            <w:tcW w:w="709" w:type="dxa"/>
            <w:tcBorders>
              <w:top w:val="nil"/>
              <w:left w:val="nil"/>
              <w:bottom w:val="single" w:sz="4" w:space="0" w:color="auto"/>
              <w:right w:val="single" w:sz="4" w:space="0" w:color="auto"/>
            </w:tcBorders>
            <w:shd w:val="clear" w:color="auto" w:fill="auto"/>
            <w:noWrap/>
            <w:hideMark/>
          </w:tcPr>
          <w:p w14:paraId="2FA47051" w14:textId="77777777" w:rsidR="00B149E5" w:rsidRPr="00BF4182" w:rsidRDefault="00B149E5" w:rsidP="00C226CB">
            <w:pPr>
              <w:jc w:val="right"/>
              <w:rPr>
                <w:sz w:val="20"/>
                <w:szCs w:val="20"/>
                <w:lang w:val="en-CA" w:eastAsia="en-CA"/>
              </w:rPr>
            </w:pPr>
            <w:r w:rsidRPr="00BF4182">
              <w:rPr>
                <w:sz w:val="20"/>
                <w:szCs w:val="20"/>
                <w:lang w:val="en-CA" w:eastAsia="en-CA"/>
              </w:rPr>
              <w:t>0.2</w:t>
            </w:r>
          </w:p>
        </w:tc>
        <w:tc>
          <w:tcPr>
            <w:tcW w:w="1160" w:type="dxa"/>
            <w:tcBorders>
              <w:top w:val="nil"/>
              <w:left w:val="nil"/>
              <w:bottom w:val="single" w:sz="4" w:space="0" w:color="auto"/>
              <w:right w:val="single" w:sz="4" w:space="0" w:color="auto"/>
            </w:tcBorders>
            <w:shd w:val="clear" w:color="auto" w:fill="auto"/>
            <w:noWrap/>
            <w:hideMark/>
          </w:tcPr>
          <w:p w14:paraId="52759549" w14:textId="77777777" w:rsidR="00B149E5" w:rsidRPr="00BF4182" w:rsidRDefault="00B149E5" w:rsidP="00C226CB">
            <w:pPr>
              <w:jc w:val="left"/>
              <w:rPr>
                <w:sz w:val="20"/>
                <w:szCs w:val="20"/>
                <w:lang w:val="en-CA" w:eastAsia="en-CA"/>
              </w:rPr>
            </w:pPr>
            <w:r w:rsidRPr="00BF4182">
              <w:rPr>
                <w:sz w:val="20"/>
                <w:szCs w:val="20"/>
                <w:lang w:val="en-CA" w:eastAsia="en-CA"/>
              </w:rPr>
              <w:t> </w:t>
            </w:r>
          </w:p>
        </w:tc>
        <w:tc>
          <w:tcPr>
            <w:tcW w:w="1248" w:type="dxa"/>
            <w:tcBorders>
              <w:top w:val="nil"/>
              <w:left w:val="nil"/>
              <w:bottom w:val="single" w:sz="4" w:space="0" w:color="auto"/>
              <w:right w:val="single" w:sz="4" w:space="0" w:color="auto"/>
            </w:tcBorders>
            <w:shd w:val="clear" w:color="auto" w:fill="auto"/>
            <w:noWrap/>
            <w:hideMark/>
          </w:tcPr>
          <w:p w14:paraId="03ED04C3" w14:textId="77777777" w:rsidR="00B149E5" w:rsidRPr="00BF4182" w:rsidRDefault="00B149E5" w:rsidP="00C226CB">
            <w:pPr>
              <w:jc w:val="right"/>
              <w:rPr>
                <w:sz w:val="20"/>
                <w:szCs w:val="20"/>
                <w:lang w:val="en-CA" w:eastAsia="en-CA"/>
              </w:rPr>
            </w:pPr>
            <w:r w:rsidRPr="00BF4182">
              <w:rPr>
                <w:sz w:val="20"/>
                <w:szCs w:val="20"/>
                <w:lang w:val="en-CA" w:eastAsia="en-CA"/>
              </w:rPr>
              <w:t>20,000</w:t>
            </w:r>
          </w:p>
        </w:tc>
        <w:tc>
          <w:tcPr>
            <w:tcW w:w="1276" w:type="dxa"/>
            <w:tcBorders>
              <w:top w:val="nil"/>
              <w:left w:val="nil"/>
              <w:bottom w:val="single" w:sz="4" w:space="0" w:color="auto"/>
              <w:right w:val="single" w:sz="4" w:space="0" w:color="auto"/>
            </w:tcBorders>
            <w:shd w:val="clear" w:color="auto" w:fill="auto"/>
            <w:noWrap/>
            <w:hideMark/>
          </w:tcPr>
          <w:p w14:paraId="36DC6E41" w14:textId="77777777" w:rsidR="00B149E5" w:rsidRPr="00BF4182" w:rsidRDefault="00B149E5" w:rsidP="00C226CB">
            <w:pPr>
              <w:jc w:val="right"/>
              <w:rPr>
                <w:sz w:val="20"/>
                <w:szCs w:val="20"/>
                <w:lang w:val="en-CA" w:eastAsia="en-CA"/>
              </w:rPr>
            </w:pPr>
            <w:r w:rsidRPr="00BF4182">
              <w:rPr>
                <w:sz w:val="20"/>
                <w:szCs w:val="20"/>
                <w:lang w:val="en-CA" w:eastAsia="en-CA"/>
              </w:rPr>
              <w:t>10,582</w:t>
            </w:r>
          </w:p>
        </w:tc>
        <w:tc>
          <w:tcPr>
            <w:tcW w:w="1417" w:type="dxa"/>
            <w:tcBorders>
              <w:top w:val="nil"/>
              <w:left w:val="nil"/>
              <w:bottom w:val="single" w:sz="4" w:space="0" w:color="auto"/>
              <w:right w:val="single" w:sz="4" w:space="0" w:color="auto"/>
            </w:tcBorders>
            <w:shd w:val="clear" w:color="auto" w:fill="auto"/>
            <w:noWrap/>
            <w:hideMark/>
          </w:tcPr>
          <w:p w14:paraId="417E7D0B" w14:textId="77777777" w:rsidR="00B149E5" w:rsidRPr="00BF4182" w:rsidRDefault="00B149E5" w:rsidP="00C226CB">
            <w:pPr>
              <w:jc w:val="right"/>
              <w:rPr>
                <w:sz w:val="20"/>
                <w:szCs w:val="20"/>
                <w:lang w:val="en-CA" w:eastAsia="en-CA"/>
              </w:rPr>
            </w:pPr>
            <w:r w:rsidRPr="00BF4182">
              <w:rPr>
                <w:sz w:val="20"/>
                <w:szCs w:val="20"/>
                <w:lang w:val="en-CA" w:eastAsia="en-CA"/>
              </w:rPr>
              <w:t>53</w:t>
            </w:r>
          </w:p>
        </w:tc>
        <w:tc>
          <w:tcPr>
            <w:tcW w:w="1419" w:type="dxa"/>
            <w:tcBorders>
              <w:top w:val="nil"/>
              <w:left w:val="nil"/>
              <w:bottom w:val="single" w:sz="4" w:space="0" w:color="auto"/>
              <w:right w:val="single" w:sz="4" w:space="0" w:color="auto"/>
            </w:tcBorders>
            <w:shd w:val="clear" w:color="auto" w:fill="auto"/>
            <w:noWrap/>
            <w:hideMark/>
          </w:tcPr>
          <w:p w14:paraId="2C8FE923" w14:textId="77777777" w:rsidR="00B149E5" w:rsidRPr="00BF4182" w:rsidRDefault="00B149E5" w:rsidP="00C226CB">
            <w:pPr>
              <w:jc w:val="left"/>
              <w:rPr>
                <w:sz w:val="20"/>
                <w:szCs w:val="20"/>
                <w:lang w:val="en-CA" w:eastAsia="en-CA"/>
              </w:rPr>
            </w:pPr>
            <w:r w:rsidRPr="00BF4182">
              <w:rPr>
                <w:sz w:val="20"/>
                <w:szCs w:val="20"/>
                <w:lang w:val="en-CA" w:eastAsia="en-CA"/>
              </w:rPr>
              <w:t> </w:t>
            </w:r>
          </w:p>
        </w:tc>
      </w:tr>
      <w:tr w:rsidR="00B149E5" w:rsidRPr="00BF4182" w14:paraId="39C34712" w14:textId="77777777" w:rsidTr="00721B4C">
        <w:trPr>
          <w:trHeight w:val="264"/>
        </w:trPr>
        <w:tc>
          <w:tcPr>
            <w:tcW w:w="2694" w:type="dxa"/>
            <w:tcBorders>
              <w:top w:val="nil"/>
              <w:left w:val="single" w:sz="4" w:space="0" w:color="auto"/>
              <w:bottom w:val="single" w:sz="4" w:space="0" w:color="auto"/>
              <w:right w:val="single" w:sz="4" w:space="0" w:color="auto"/>
            </w:tcBorders>
            <w:shd w:val="clear" w:color="auto" w:fill="auto"/>
            <w:noWrap/>
            <w:hideMark/>
          </w:tcPr>
          <w:p w14:paraId="307C0276" w14:textId="77777777" w:rsidR="00B149E5" w:rsidRPr="00BF4182" w:rsidRDefault="00B149E5" w:rsidP="00C226CB">
            <w:pPr>
              <w:jc w:val="left"/>
              <w:rPr>
                <w:sz w:val="20"/>
                <w:szCs w:val="20"/>
                <w:lang w:val="en-CA" w:eastAsia="en-CA"/>
              </w:rPr>
            </w:pPr>
            <w:r w:rsidRPr="00BF4182">
              <w:rPr>
                <w:sz w:val="20"/>
                <w:szCs w:val="20"/>
                <w:lang w:val="en-CA" w:eastAsia="en-CA"/>
              </w:rPr>
              <w:t>Uruguay</w:t>
            </w:r>
          </w:p>
        </w:tc>
        <w:tc>
          <w:tcPr>
            <w:tcW w:w="709" w:type="dxa"/>
            <w:tcBorders>
              <w:top w:val="nil"/>
              <w:left w:val="nil"/>
              <w:bottom w:val="single" w:sz="4" w:space="0" w:color="auto"/>
              <w:right w:val="single" w:sz="4" w:space="0" w:color="auto"/>
            </w:tcBorders>
            <w:shd w:val="clear" w:color="auto" w:fill="auto"/>
            <w:noWrap/>
            <w:hideMark/>
          </w:tcPr>
          <w:p w14:paraId="20773898" w14:textId="77777777" w:rsidR="00B149E5" w:rsidRPr="00BF4182" w:rsidRDefault="00CB6D2F" w:rsidP="00C226CB">
            <w:pPr>
              <w:jc w:val="right"/>
              <w:rPr>
                <w:sz w:val="20"/>
                <w:szCs w:val="20"/>
                <w:lang w:val="en-CA" w:eastAsia="en-CA"/>
              </w:rPr>
            </w:pPr>
            <w:r w:rsidRPr="00BF4182">
              <w:rPr>
                <w:sz w:val="20"/>
                <w:szCs w:val="20"/>
                <w:lang w:val="en-CA" w:eastAsia="en-CA"/>
              </w:rPr>
              <w:t>0.0</w:t>
            </w:r>
          </w:p>
        </w:tc>
        <w:tc>
          <w:tcPr>
            <w:tcW w:w="1160" w:type="dxa"/>
            <w:tcBorders>
              <w:top w:val="nil"/>
              <w:left w:val="nil"/>
              <w:bottom w:val="single" w:sz="4" w:space="0" w:color="auto"/>
              <w:right w:val="single" w:sz="4" w:space="0" w:color="auto"/>
            </w:tcBorders>
            <w:shd w:val="clear" w:color="auto" w:fill="auto"/>
            <w:noWrap/>
            <w:hideMark/>
          </w:tcPr>
          <w:p w14:paraId="18C2DCE3" w14:textId="77777777" w:rsidR="00B149E5" w:rsidRPr="00BF4182" w:rsidRDefault="00B149E5" w:rsidP="00C226CB">
            <w:pPr>
              <w:jc w:val="left"/>
              <w:rPr>
                <w:sz w:val="20"/>
                <w:szCs w:val="20"/>
                <w:lang w:val="en-CA" w:eastAsia="en-CA"/>
              </w:rPr>
            </w:pPr>
            <w:r w:rsidRPr="00BF4182">
              <w:rPr>
                <w:sz w:val="20"/>
                <w:szCs w:val="20"/>
                <w:lang w:val="en-CA" w:eastAsia="en-CA"/>
              </w:rPr>
              <w:t> </w:t>
            </w:r>
          </w:p>
        </w:tc>
        <w:tc>
          <w:tcPr>
            <w:tcW w:w="1248" w:type="dxa"/>
            <w:tcBorders>
              <w:top w:val="nil"/>
              <w:left w:val="nil"/>
              <w:bottom w:val="single" w:sz="4" w:space="0" w:color="auto"/>
              <w:right w:val="single" w:sz="4" w:space="0" w:color="auto"/>
            </w:tcBorders>
            <w:shd w:val="clear" w:color="auto" w:fill="auto"/>
            <w:noWrap/>
            <w:hideMark/>
          </w:tcPr>
          <w:p w14:paraId="06A0B6C0" w14:textId="77777777" w:rsidR="00B149E5" w:rsidRPr="00BF4182" w:rsidRDefault="00B149E5" w:rsidP="00C226CB">
            <w:pPr>
              <w:jc w:val="right"/>
              <w:rPr>
                <w:sz w:val="20"/>
                <w:szCs w:val="20"/>
                <w:lang w:val="en-CA" w:eastAsia="en-CA"/>
              </w:rPr>
            </w:pPr>
            <w:r w:rsidRPr="00BF4182">
              <w:rPr>
                <w:sz w:val="20"/>
                <w:szCs w:val="20"/>
                <w:lang w:val="en-CA" w:eastAsia="en-CA"/>
              </w:rPr>
              <w:t>50,000</w:t>
            </w:r>
          </w:p>
        </w:tc>
        <w:tc>
          <w:tcPr>
            <w:tcW w:w="1276" w:type="dxa"/>
            <w:tcBorders>
              <w:top w:val="nil"/>
              <w:left w:val="nil"/>
              <w:bottom w:val="single" w:sz="4" w:space="0" w:color="auto"/>
              <w:right w:val="single" w:sz="4" w:space="0" w:color="auto"/>
            </w:tcBorders>
            <w:shd w:val="clear" w:color="auto" w:fill="auto"/>
            <w:noWrap/>
            <w:hideMark/>
          </w:tcPr>
          <w:p w14:paraId="5E8FA5C3" w14:textId="77777777" w:rsidR="00B149E5" w:rsidRPr="00BF4182" w:rsidRDefault="00B149E5" w:rsidP="00C226CB">
            <w:pPr>
              <w:jc w:val="right"/>
              <w:rPr>
                <w:sz w:val="20"/>
                <w:szCs w:val="20"/>
                <w:lang w:val="en-CA" w:eastAsia="en-CA"/>
              </w:rPr>
            </w:pPr>
            <w:r w:rsidRPr="00BF4182">
              <w:rPr>
                <w:sz w:val="20"/>
                <w:szCs w:val="20"/>
                <w:lang w:val="en-CA" w:eastAsia="en-CA"/>
              </w:rPr>
              <w:t>72,293</w:t>
            </w:r>
          </w:p>
        </w:tc>
        <w:tc>
          <w:tcPr>
            <w:tcW w:w="1417" w:type="dxa"/>
            <w:tcBorders>
              <w:top w:val="nil"/>
              <w:left w:val="nil"/>
              <w:bottom w:val="single" w:sz="4" w:space="0" w:color="auto"/>
              <w:right w:val="single" w:sz="4" w:space="0" w:color="auto"/>
            </w:tcBorders>
            <w:shd w:val="clear" w:color="auto" w:fill="auto"/>
            <w:noWrap/>
            <w:hideMark/>
          </w:tcPr>
          <w:p w14:paraId="47D704A7" w14:textId="77777777" w:rsidR="00B149E5" w:rsidRPr="00BF4182" w:rsidRDefault="00B149E5" w:rsidP="00C226CB">
            <w:pPr>
              <w:jc w:val="right"/>
              <w:rPr>
                <w:sz w:val="20"/>
                <w:szCs w:val="20"/>
                <w:lang w:val="en-CA" w:eastAsia="en-CA"/>
              </w:rPr>
            </w:pPr>
            <w:r w:rsidRPr="00BF4182">
              <w:rPr>
                <w:sz w:val="20"/>
                <w:szCs w:val="20"/>
                <w:lang w:val="en-CA" w:eastAsia="en-CA"/>
              </w:rPr>
              <w:t>145</w:t>
            </w:r>
          </w:p>
        </w:tc>
        <w:tc>
          <w:tcPr>
            <w:tcW w:w="1419" w:type="dxa"/>
            <w:tcBorders>
              <w:top w:val="nil"/>
              <w:left w:val="nil"/>
              <w:bottom w:val="single" w:sz="4" w:space="0" w:color="auto"/>
              <w:right w:val="single" w:sz="4" w:space="0" w:color="auto"/>
            </w:tcBorders>
            <w:shd w:val="clear" w:color="auto" w:fill="auto"/>
            <w:noWrap/>
            <w:hideMark/>
          </w:tcPr>
          <w:p w14:paraId="1EDA5A34" w14:textId="77777777" w:rsidR="00B149E5" w:rsidRPr="00BF4182" w:rsidRDefault="00B149E5" w:rsidP="00C226CB">
            <w:pPr>
              <w:jc w:val="right"/>
              <w:rPr>
                <w:sz w:val="20"/>
                <w:szCs w:val="20"/>
                <w:lang w:val="en-CA" w:eastAsia="en-CA"/>
              </w:rPr>
            </w:pPr>
            <w:r w:rsidRPr="00BF4182">
              <w:rPr>
                <w:sz w:val="20"/>
                <w:szCs w:val="20"/>
                <w:lang w:val="en-CA" w:eastAsia="en-CA"/>
              </w:rPr>
              <w:t>100</w:t>
            </w:r>
          </w:p>
        </w:tc>
      </w:tr>
      <w:tr w:rsidR="00B149E5" w:rsidRPr="00BF4182" w14:paraId="7B3D7C48" w14:textId="77777777" w:rsidTr="00721B4C">
        <w:trPr>
          <w:trHeight w:val="264"/>
        </w:trPr>
        <w:tc>
          <w:tcPr>
            <w:tcW w:w="2694" w:type="dxa"/>
            <w:tcBorders>
              <w:top w:val="nil"/>
              <w:left w:val="single" w:sz="4" w:space="0" w:color="auto"/>
              <w:bottom w:val="single" w:sz="4" w:space="0" w:color="auto"/>
              <w:right w:val="single" w:sz="4" w:space="0" w:color="auto"/>
            </w:tcBorders>
            <w:shd w:val="clear" w:color="auto" w:fill="auto"/>
            <w:noWrap/>
            <w:hideMark/>
          </w:tcPr>
          <w:p w14:paraId="138A50A3" w14:textId="77777777" w:rsidR="00B149E5" w:rsidRPr="00BF4182" w:rsidRDefault="00B149E5" w:rsidP="00C226CB">
            <w:pPr>
              <w:jc w:val="left"/>
              <w:rPr>
                <w:sz w:val="20"/>
                <w:szCs w:val="20"/>
                <w:lang w:val="en-CA" w:eastAsia="en-CA"/>
              </w:rPr>
            </w:pPr>
            <w:r w:rsidRPr="00BF4182">
              <w:rPr>
                <w:sz w:val="20"/>
                <w:szCs w:val="20"/>
                <w:lang w:val="en-CA" w:eastAsia="en-CA"/>
              </w:rPr>
              <w:t>Venezuela (Bolivarian Republic of)</w:t>
            </w:r>
          </w:p>
        </w:tc>
        <w:tc>
          <w:tcPr>
            <w:tcW w:w="709" w:type="dxa"/>
            <w:tcBorders>
              <w:top w:val="nil"/>
              <w:left w:val="nil"/>
              <w:bottom w:val="single" w:sz="4" w:space="0" w:color="auto"/>
              <w:right w:val="single" w:sz="4" w:space="0" w:color="auto"/>
            </w:tcBorders>
            <w:shd w:val="clear" w:color="auto" w:fill="auto"/>
            <w:noWrap/>
            <w:hideMark/>
          </w:tcPr>
          <w:p w14:paraId="3C44418D" w14:textId="77777777" w:rsidR="00B149E5" w:rsidRPr="00BF4182" w:rsidRDefault="00B149E5" w:rsidP="00C226CB">
            <w:pPr>
              <w:jc w:val="right"/>
              <w:rPr>
                <w:sz w:val="20"/>
                <w:szCs w:val="20"/>
                <w:lang w:val="en-CA" w:eastAsia="en-CA"/>
              </w:rPr>
            </w:pPr>
            <w:r w:rsidRPr="00BF4182">
              <w:rPr>
                <w:sz w:val="20"/>
                <w:szCs w:val="20"/>
                <w:lang w:val="en-CA" w:eastAsia="en-CA"/>
              </w:rPr>
              <w:t>22.5</w:t>
            </w:r>
          </w:p>
        </w:tc>
        <w:tc>
          <w:tcPr>
            <w:tcW w:w="1160" w:type="dxa"/>
            <w:tcBorders>
              <w:top w:val="nil"/>
              <w:left w:val="nil"/>
              <w:bottom w:val="single" w:sz="4" w:space="0" w:color="auto"/>
              <w:right w:val="single" w:sz="4" w:space="0" w:color="auto"/>
            </w:tcBorders>
            <w:shd w:val="clear" w:color="auto" w:fill="auto"/>
            <w:noWrap/>
            <w:hideMark/>
          </w:tcPr>
          <w:p w14:paraId="21938AE0" w14:textId="77777777" w:rsidR="00B149E5" w:rsidRPr="00BF4182" w:rsidRDefault="00B149E5" w:rsidP="00C226CB">
            <w:pPr>
              <w:jc w:val="right"/>
              <w:rPr>
                <w:sz w:val="20"/>
                <w:szCs w:val="20"/>
                <w:lang w:val="en-CA" w:eastAsia="en-CA"/>
              </w:rPr>
            </w:pPr>
            <w:r w:rsidRPr="00BF4182">
              <w:rPr>
                <w:sz w:val="20"/>
                <w:szCs w:val="20"/>
                <w:lang w:val="en-CA" w:eastAsia="en-CA"/>
              </w:rPr>
              <w:t>100</w:t>
            </w:r>
          </w:p>
        </w:tc>
        <w:tc>
          <w:tcPr>
            <w:tcW w:w="1248" w:type="dxa"/>
            <w:tcBorders>
              <w:top w:val="nil"/>
              <w:left w:val="nil"/>
              <w:bottom w:val="single" w:sz="4" w:space="0" w:color="auto"/>
              <w:right w:val="single" w:sz="4" w:space="0" w:color="auto"/>
            </w:tcBorders>
            <w:shd w:val="clear" w:color="auto" w:fill="auto"/>
            <w:noWrap/>
            <w:hideMark/>
          </w:tcPr>
          <w:p w14:paraId="3443863F" w14:textId="77777777" w:rsidR="00B149E5" w:rsidRPr="00BF4182" w:rsidRDefault="00B149E5" w:rsidP="00C226CB">
            <w:pPr>
              <w:jc w:val="right"/>
              <w:rPr>
                <w:sz w:val="20"/>
                <w:szCs w:val="20"/>
                <w:lang w:val="en-CA" w:eastAsia="en-CA"/>
              </w:rPr>
            </w:pPr>
            <w:r w:rsidRPr="00BF4182">
              <w:rPr>
                <w:sz w:val="20"/>
                <w:szCs w:val="20"/>
                <w:lang w:val="en-CA" w:eastAsia="en-CA"/>
              </w:rPr>
              <w:t>192,148</w:t>
            </w:r>
          </w:p>
        </w:tc>
        <w:tc>
          <w:tcPr>
            <w:tcW w:w="1276" w:type="dxa"/>
            <w:tcBorders>
              <w:top w:val="nil"/>
              <w:left w:val="nil"/>
              <w:bottom w:val="single" w:sz="4" w:space="0" w:color="auto"/>
              <w:right w:val="single" w:sz="4" w:space="0" w:color="auto"/>
            </w:tcBorders>
            <w:shd w:val="clear" w:color="auto" w:fill="auto"/>
            <w:noWrap/>
            <w:hideMark/>
          </w:tcPr>
          <w:p w14:paraId="1D81F4AF" w14:textId="77777777" w:rsidR="00B149E5" w:rsidRPr="00BF4182" w:rsidRDefault="00B149E5" w:rsidP="00C226CB">
            <w:pPr>
              <w:jc w:val="right"/>
              <w:rPr>
                <w:sz w:val="20"/>
                <w:szCs w:val="20"/>
                <w:lang w:val="en-CA" w:eastAsia="en-CA"/>
              </w:rPr>
            </w:pPr>
            <w:r w:rsidRPr="00BF4182">
              <w:rPr>
                <w:sz w:val="20"/>
                <w:szCs w:val="20"/>
                <w:lang w:val="en-CA" w:eastAsia="en-CA"/>
              </w:rPr>
              <w:t>387,473</w:t>
            </w:r>
          </w:p>
        </w:tc>
        <w:tc>
          <w:tcPr>
            <w:tcW w:w="1417" w:type="dxa"/>
            <w:tcBorders>
              <w:top w:val="nil"/>
              <w:left w:val="nil"/>
              <w:bottom w:val="single" w:sz="4" w:space="0" w:color="auto"/>
              <w:right w:val="single" w:sz="4" w:space="0" w:color="auto"/>
            </w:tcBorders>
            <w:shd w:val="clear" w:color="auto" w:fill="auto"/>
            <w:noWrap/>
            <w:hideMark/>
          </w:tcPr>
          <w:p w14:paraId="1D94903A" w14:textId="77777777" w:rsidR="00B149E5" w:rsidRPr="00BF4182" w:rsidRDefault="00B149E5" w:rsidP="00C226CB">
            <w:pPr>
              <w:jc w:val="right"/>
              <w:rPr>
                <w:sz w:val="20"/>
                <w:szCs w:val="20"/>
                <w:lang w:val="en-CA" w:eastAsia="en-CA"/>
              </w:rPr>
            </w:pPr>
            <w:r w:rsidRPr="00BF4182">
              <w:rPr>
                <w:sz w:val="20"/>
                <w:szCs w:val="20"/>
                <w:lang w:val="en-CA" w:eastAsia="en-CA"/>
              </w:rPr>
              <w:t>202</w:t>
            </w:r>
          </w:p>
        </w:tc>
        <w:tc>
          <w:tcPr>
            <w:tcW w:w="1419" w:type="dxa"/>
            <w:tcBorders>
              <w:top w:val="nil"/>
              <w:left w:val="nil"/>
              <w:bottom w:val="single" w:sz="4" w:space="0" w:color="auto"/>
              <w:right w:val="single" w:sz="4" w:space="0" w:color="auto"/>
            </w:tcBorders>
            <w:shd w:val="clear" w:color="auto" w:fill="auto"/>
            <w:noWrap/>
            <w:hideMark/>
          </w:tcPr>
          <w:p w14:paraId="676DD2D1" w14:textId="77777777" w:rsidR="00B149E5" w:rsidRPr="00BF4182" w:rsidRDefault="00B149E5" w:rsidP="00C226CB">
            <w:pPr>
              <w:jc w:val="right"/>
              <w:rPr>
                <w:sz w:val="20"/>
                <w:szCs w:val="20"/>
                <w:lang w:val="en-CA" w:eastAsia="en-CA"/>
              </w:rPr>
            </w:pPr>
            <w:r w:rsidRPr="00BF4182">
              <w:rPr>
                <w:sz w:val="20"/>
                <w:szCs w:val="20"/>
                <w:lang w:val="en-CA" w:eastAsia="en-CA"/>
              </w:rPr>
              <w:t>100</w:t>
            </w:r>
          </w:p>
        </w:tc>
      </w:tr>
      <w:tr w:rsidR="00CB6D2F" w:rsidRPr="00BF4182" w14:paraId="344B306F" w14:textId="77777777" w:rsidTr="00721B4C">
        <w:trPr>
          <w:trHeight w:val="264"/>
        </w:trPr>
        <w:tc>
          <w:tcPr>
            <w:tcW w:w="2694" w:type="dxa"/>
            <w:tcBorders>
              <w:top w:val="nil"/>
              <w:left w:val="single" w:sz="4" w:space="0" w:color="auto"/>
              <w:bottom w:val="single" w:sz="4" w:space="0" w:color="auto"/>
              <w:right w:val="single" w:sz="4" w:space="0" w:color="auto"/>
            </w:tcBorders>
            <w:shd w:val="clear" w:color="auto" w:fill="auto"/>
            <w:noWrap/>
            <w:hideMark/>
          </w:tcPr>
          <w:p w14:paraId="00D5C6A1" w14:textId="77777777" w:rsidR="00CB6D2F" w:rsidRPr="00BF4182" w:rsidRDefault="00CB6D2F" w:rsidP="00C226CB">
            <w:pPr>
              <w:jc w:val="left"/>
              <w:rPr>
                <w:sz w:val="20"/>
                <w:szCs w:val="20"/>
                <w:lang w:val="en-CA" w:eastAsia="en-CA"/>
              </w:rPr>
            </w:pPr>
            <w:r w:rsidRPr="00BF4182">
              <w:rPr>
                <w:sz w:val="20"/>
                <w:szCs w:val="20"/>
                <w:lang w:val="en-CA" w:eastAsia="en-CA"/>
              </w:rPr>
              <w:t>Yemen</w:t>
            </w:r>
          </w:p>
        </w:tc>
        <w:tc>
          <w:tcPr>
            <w:tcW w:w="709" w:type="dxa"/>
            <w:tcBorders>
              <w:top w:val="nil"/>
              <w:left w:val="nil"/>
              <w:bottom w:val="single" w:sz="4" w:space="0" w:color="auto"/>
              <w:right w:val="single" w:sz="4" w:space="0" w:color="auto"/>
            </w:tcBorders>
            <w:shd w:val="clear" w:color="auto" w:fill="auto"/>
            <w:noWrap/>
            <w:hideMark/>
          </w:tcPr>
          <w:p w14:paraId="2431B454" w14:textId="77777777" w:rsidR="00CB6D2F" w:rsidRPr="00BF4182" w:rsidRDefault="00CB6D2F" w:rsidP="00C226CB">
            <w:pPr>
              <w:jc w:val="right"/>
            </w:pPr>
            <w:r w:rsidRPr="00BF4182">
              <w:rPr>
                <w:sz w:val="20"/>
                <w:szCs w:val="20"/>
                <w:lang w:val="en-CA" w:eastAsia="en-CA"/>
              </w:rPr>
              <w:t>0.0</w:t>
            </w:r>
          </w:p>
        </w:tc>
        <w:tc>
          <w:tcPr>
            <w:tcW w:w="1160" w:type="dxa"/>
            <w:tcBorders>
              <w:top w:val="nil"/>
              <w:left w:val="nil"/>
              <w:bottom w:val="single" w:sz="4" w:space="0" w:color="auto"/>
              <w:right w:val="single" w:sz="4" w:space="0" w:color="auto"/>
            </w:tcBorders>
            <w:shd w:val="clear" w:color="auto" w:fill="auto"/>
            <w:noWrap/>
            <w:hideMark/>
          </w:tcPr>
          <w:p w14:paraId="21DFC9F1" w14:textId="77777777" w:rsidR="00CB6D2F" w:rsidRPr="00BF4182" w:rsidRDefault="00CB6D2F" w:rsidP="00C226CB">
            <w:pPr>
              <w:jc w:val="left"/>
              <w:rPr>
                <w:sz w:val="20"/>
                <w:szCs w:val="20"/>
                <w:lang w:val="en-CA" w:eastAsia="en-CA"/>
              </w:rPr>
            </w:pPr>
            <w:r w:rsidRPr="00BF4182">
              <w:rPr>
                <w:sz w:val="20"/>
                <w:szCs w:val="20"/>
                <w:lang w:val="en-CA" w:eastAsia="en-CA"/>
              </w:rPr>
              <w:t> </w:t>
            </w:r>
          </w:p>
        </w:tc>
        <w:tc>
          <w:tcPr>
            <w:tcW w:w="1248" w:type="dxa"/>
            <w:tcBorders>
              <w:top w:val="nil"/>
              <w:left w:val="nil"/>
              <w:bottom w:val="single" w:sz="4" w:space="0" w:color="auto"/>
              <w:right w:val="single" w:sz="4" w:space="0" w:color="auto"/>
            </w:tcBorders>
            <w:shd w:val="clear" w:color="auto" w:fill="auto"/>
            <w:noWrap/>
            <w:hideMark/>
          </w:tcPr>
          <w:p w14:paraId="2152F636" w14:textId="77777777" w:rsidR="00CB6D2F" w:rsidRPr="00BF4182" w:rsidRDefault="00CB6D2F" w:rsidP="00C226CB">
            <w:pPr>
              <w:jc w:val="right"/>
              <w:rPr>
                <w:sz w:val="20"/>
                <w:szCs w:val="20"/>
                <w:lang w:val="en-CA" w:eastAsia="en-CA"/>
              </w:rPr>
            </w:pPr>
            <w:r w:rsidRPr="00BF4182">
              <w:rPr>
                <w:sz w:val="20"/>
                <w:szCs w:val="20"/>
                <w:lang w:val="en-CA" w:eastAsia="en-CA"/>
              </w:rPr>
              <w:t>5</w:t>
            </w:r>
          </w:p>
        </w:tc>
        <w:tc>
          <w:tcPr>
            <w:tcW w:w="1276" w:type="dxa"/>
            <w:tcBorders>
              <w:top w:val="nil"/>
              <w:left w:val="nil"/>
              <w:bottom w:val="single" w:sz="4" w:space="0" w:color="auto"/>
              <w:right w:val="single" w:sz="4" w:space="0" w:color="auto"/>
            </w:tcBorders>
            <w:shd w:val="clear" w:color="auto" w:fill="auto"/>
            <w:noWrap/>
            <w:hideMark/>
          </w:tcPr>
          <w:p w14:paraId="06BC34AC" w14:textId="77777777" w:rsidR="00CB6D2F" w:rsidRPr="00BF4182" w:rsidRDefault="00CB6D2F" w:rsidP="00C226CB">
            <w:pPr>
              <w:jc w:val="right"/>
              <w:rPr>
                <w:sz w:val="20"/>
                <w:szCs w:val="20"/>
                <w:lang w:val="en-CA" w:eastAsia="en-CA"/>
              </w:rPr>
            </w:pPr>
            <w:r w:rsidRPr="00BF4182">
              <w:rPr>
                <w:sz w:val="20"/>
                <w:szCs w:val="20"/>
                <w:lang w:val="en-CA" w:eastAsia="en-CA"/>
              </w:rPr>
              <w:t>0</w:t>
            </w:r>
          </w:p>
        </w:tc>
        <w:tc>
          <w:tcPr>
            <w:tcW w:w="1417" w:type="dxa"/>
            <w:tcBorders>
              <w:top w:val="nil"/>
              <w:left w:val="nil"/>
              <w:bottom w:val="single" w:sz="4" w:space="0" w:color="auto"/>
              <w:right w:val="single" w:sz="4" w:space="0" w:color="auto"/>
            </w:tcBorders>
            <w:shd w:val="clear" w:color="auto" w:fill="auto"/>
            <w:noWrap/>
            <w:hideMark/>
          </w:tcPr>
          <w:p w14:paraId="7D3D6B68" w14:textId="77777777" w:rsidR="00CB6D2F" w:rsidRPr="00BF4182" w:rsidRDefault="00CB6D2F" w:rsidP="00C226CB">
            <w:pPr>
              <w:jc w:val="right"/>
              <w:rPr>
                <w:sz w:val="20"/>
                <w:szCs w:val="20"/>
                <w:lang w:val="en-CA" w:eastAsia="en-CA"/>
              </w:rPr>
            </w:pPr>
            <w:r w:rsidRPr="00BF4182">
              <w:rPr>
                <w:sz w:val="20"/>
                <w:szCs w:val="20"/>
                <w:lang w:val="en-CA" w:eastAsia="en-CA"/>
              </w:rPr>
              <w:t>0</w:t>
            </w:r>
          </w:p>
        </w:tc>
        <w:tc>
          <w:tcPr>
            <w:tcW w:w="1419" w:type="dxa"/>
            <w:tcBorders>
              <w:top w:val="nil"/>
              <w:left w:val="nil"/>
              <w:bottom w:val="single" w:sz="4" w:space="0" w:color="auto"/>
              <w:right w:val="single" w:sz="4" w:space="0" w:color="auto"/>
            </w:tcBorders>
            <w:shd w:val="clear" w:color="auto" w:fill="auto"/>
            <w:noWrap/>
            <w:hideMark/>
          </w:tcPr>
          <w:p w14:paraId="384E70D3" w14:textId="77777777" w:rsidR="00CB6D2F" w:rsidRPr="00BF4182" w:rsidRDefault="00CB6D2F" w:rsidP="00C226CB">
            <w:pPr>
              <w:jc w:val="left"/>
              <w:rPr>
                <w:sz w:val="20"/>
                <w:szCs w:val="20"/>
                <w:lang w:val="en-CA" w:eastAsia="en-CA"/>
              </w:rPr>
            </w:pPr>
            <w:r w:rsidRPr="00BF4182">
              <w:rPr>
                <w:sz w:val="20"/>
                <w:szCs w:val="20"/>
                <w:lang w:val="en-CA" w:eastAsia="en-CA"/>
              </w:rPr>
              <w:t> </w:t>
            </w:r>
          </w:p>
        </w:tc>
      </w:tr>
      <w:tr w:rsidR="00CB6D2F" w:rsidRPr="00BF4182" w14:paraId="27C1921C" w14:textId="77777777" w:rsidTr="00721B4C">
        <w:trPr>
          <w:trHeight w:val="264"/>
        </w:trPr>
        <w:tc>
          <w:tcPr>
            <w:tcW w:w="2694" w:type="dxa"/>
            <w:tcBorders>
              <w:top w:val="nil"/>
              <w:left w:val="single" w:sz="4" w:space="0" w:color="auto"/>
              <w:bottom w:val="single" w:sz="4" w:space="0" w:color="auto"/>
              <w:right w:val="single" w:sz="4" w:space="0" w:color="auto"/>
            </w:tcBorders>
            <w:shd w:val="clear" w:color="auto" w:fill="auto"/>
            <w:noWrap/>
            <w:hideMark/>
          </w:tcPr>
          <w:p w14:paraId="438DEDBD" w14:textId="77777777" w:rsidR="00CB6D2F" w:rsidRPr="00BF4182" w:rsidRDefault="00CB6D2F" w:rsidP="00C226CB">
            <w:pPr>
              <w:jc w:val="left"/>
              <w:rPr>
                <w:sz w:val="20"/>
                <w:szCs w:val="20"/>
                <w:lang w:val="en-CA" w:eastAsia="en-CA"/>
              </w:rPr>
            </w:pPr>
            <w:r w:rsidRPr="00BF4182">
              <w:rPr>
                <w:sz w:val="20"/>
                <w:szCs w:val="20"/>
                <w:lang w:val="en-CA" w:eastAsia="en-CA"/>
              </w:rPr>
              <w:t>Zambia</w:t>
            </w:r>
          </w:p>
        </w:tc>
        <w:tc>
          <w:tcPr>
            <w:tcW w:w="709" w:type="dxa"/>
            <w:tcBorders>
              <w:top w:val="nil"/>
              <w:left w:val="nil"/>
              <w:bottom w:val="single" w:sz="4" w:space="0" w:color="auto"/>
              <w:right w:val="single" w:sz="4" w:space="0" w:color="auto"/>
            </w:tcBorders>
            <w:shd w:val="clear" w:color="auto" w:fill="auto"/>
            <w:noWrap/>
            <w:hideMark/>
          </w:tcPr>
          <w:p w14:paraId="36E63637" w14:textId="77777777" w:rsidR="00CB6D2F" w:rsidRPr="00BF4182" w:rsidRDefault="00CB6D2F" w:rsidP="00C226CB">
            <w:pPr>
              <w:jc w:val="right"/>
            </w:pPr>
            <w:r w:rsidRPr="00BF4182">
              <w:rPr>
                <w:sz w:val="20"/>
                <w:szCs w:val="20"/>
                <w:lang w:val="en-CA" w:eastAsia="en-CA"/>
              </w:rPr>
              <w:t>0.0</w:t>
            </w:r>
          </w:p>
        </w:tc>
        <w:tc>
          <w:tcPr>
            <w:tcW w:w="1160" w:type="dxa"/>
            <w:tcBorders>
              <w:top w:val="nil"/>
              <w:left w:val="nil"/>
              <w:bottom w:val="single" w:sz="4" w:space="0" w:color="auto"/>
              <w:right w:val="single" w:sz="4" w:space="0" w:color="auto"/>
            </w:tcBorders>
            <w:shd w:val="clear" w:color="auto" w:fill="auto"/>
            <w:noWrap/>
            <w:hideMark/>
          </w:tcPr>
          <w:p w14:paraId="38BAAB8E" w14:textId="77777777" w:rsidR="00CB6D2F" w:rsidRPr="00BF4182" w:rsidRDefault="00CB6D2F" w:rsidP="00C226CB">
            <w:pPr>
              <w:jc w:val="left"/>
              <w:rPr>
                <w:sz w:val="20"/>
                <w:szCs w:val="20"/>
                <w:lang w:val="en-CA" w:eastAsia="en-CA"/>
              </w:rPr>
            </w:pPr>
            <w:r w:rsidRPr="00BF4182">
              <w:rPr>
                <w:sz w:val="20"/>
                <w:szCs w:val="20"/>
                <w:lang w:val="en-CA" w:eastAsia="en-CA"/>
              </w:rPr>
              <w:t> </w:t>
            </w:r>
          </w:p>
        </w:tc>
        <w:tc>
          <w:tcPr>
            <w:tcW w:w="1248" w:type="dxa"/>
            <w:tcBorders>
              <w:top w:val="nil"/>
              <w:left w:val="nil"/>
              <w:bottom w:val="single" w:sz="4" w:space="0" w:color="auto"/>
              <w:right w:val="single" w:sz="4" w:space="0" w:color="auto"/>
            </w:tcBorders>
            <w:shd w:val="clear" w:color="auto" w:fill="auto"/>
            <w:noWrap/>
            <w:hideMark/>
          </w:tcPr>
          <w:p w14:paraId="6C543CAD" w14:textId="77777777" w:rsidR="00CB6D2F" w:rsidRPr="00BF4182" w:rsidRDefault="00CB6D2F" w:rsidP="00C226CB">
            <w:pPr>
              <w:jc w:val="right"/>
              <w:rPr>
                <w:sz w:val="20"/>
                <w:szCs w:val="20"/>
                <w:lang w:val="en-CA" w:eastAsia="en-CA"/>
              </w:rPr>
            </w:pPr>
            <w:r w:rsidRPr="00BF4182">
              <w:rPr>
                <w:sz w:val="20"/>
                <w:szCs w:val="20"/>
                <w:lang w:val="en-CA" w:eastAsia="en-CA"/>
              </w:rPr>
              <w:t>17,703</w:t>
            </w:r>
          </w:p>
        </w:tc>
        <w:tc>
          <w:tcPr>
            <w:tcW w:w="1276" w:type="dxa"/>
            <w:tcBorders>
              <w:top w:val="nil"/>
              <w:left w:val="nil"/>
              <w:bottom w:val="single" w:sz="4" w:space="0" w:color="auto"/>
              <w:right w:val="single" w:sz="4" w:space="0" w:color="auto"/>
            </w:tcBorders>
            <w:shd w:val="clear" w:color="auto" w:fill="auto"/>
            <w:noWrap/>
            <w:hideMark/>
          </w:tcPr>
          <w:p w14:paraId="76A8ADBC" w14:textId="77777777" w:rsidR="00CB6D2F" w:rsidRPr="00BF4182" w:rsidRDefault="00CB6D2F" w:rsidP="00C226CB">
            <w:pPr>
              <w:jc w:val="right"/>
              <w:rPr>
                <w:sz w:val="20"/>
                <w:szCs w:val="20"/>
                <w:lang w:val="en-CA" w:eastAsia="en-CA"/>
              </w:rPr>
            </w:pPr>
            <w:r w:rsidRPr="00BF4182">
              <w:rPr>
                <w:sz w:val="20"/>
                <w:szCs w:val="20"/>
                <w:lang w:val="en-CA" w:eastAsia="en-CA"/>
              </w:rPr>
              <w:t>26,684</w:t>
            </w:r>
          </w:p>
        </w:tc>
        <w:tc>
          <w:tcPr>
            <w:tcW w:w="1417" w:type="dxa"/>
            <w:tcBorders>
              <w:top w:val="nil"/>
              <w:left w:val="nil"/>
              <w:bottom w:val="single" w:sz="4" w:space="0" w:color="auto"/>
              <w:right w:val="single" w:sz="4" w:space="0" w:color="auto"/>
            </w:tcBorders>
            <w:shd w:val="clear" w:color="auto" w:fill="auto"/>
            <w:noWrap/>
            <w:hideMark/>
          </w:tcPr>
          <w:p w14:paraId="401DECEC" w14:textId="77777777" w:rsidR="00CB6D2F" w:rsidRPr="00BF4182" w:rsidRDefault="00CB6D2F" w:rsidP="00C226CB">
            <w:pPr>
              <w:jc w:val="right"/>
              <w:rPr>
                <w:sz w:val="20"/>
                <w:szCs w:val="20"/>
                <w:lang w:val="en-CA" w:eastAsia="en-CA"/>
              </w:rPr>
            </w:pPr>
            <w:r w:rsidRPr="00BF4182">
              <w:rPr>
                <w:sz w:val="20"/>
                <w:szCs w:val="20"/>
                <w:lang w:val="en-CA" w:eastAsia="en-CA"/>
              </w:rPr>
              <w:t>151</w:t>
            </w:r>
          </w:p>
        </w:tc>
        <w:tc>
          <w:tcPr>
            <w:tcW w:w="1419" w:type="dxa"/>
            <w:tcBorders>
              <w:top w:val="nil"/>
              <w:left w:val="nil"/>
              <w:bottom w:val="single" w:sz="4" w:space="0" w:color="auto"/>
              <w:right w:val="single" w:sz="4" w:space="0" w:color="auto"/>
            </w:tcBorders>
            <w:shd w:val="clear" w:color="auto" w:fill="auto"/>
            <w:noWrap/>
            <w:hideMark/>
          </w:tcPr>
          <w:p w14:paraId="5716FBAA" w14:textId="77777777" w:rsidR="00CB6D2F" w:rsidRPr="00BF4182" w:rsidRDefault="00CB6D2F" w:rsidP="00C226CB">
            <w:pPr>
              <w:jc w:val="left"/>
              <w:rPr>
                <w:sz w:val="20"/>
                <w:szCs w:val="20"/>
                <w:lang w:val="en-CA" w:eastAsia="en-CA"/>
              </w:rPr>
            </w:pPr>
            <w:r w:rsidRPr="00BF4182">
              <w:rPr>
                <w:sz w:val="20"/>
                <w:szCs w:val="20"/>
                <w:lang w:val="en-CA" w:eastAsia="en-CA"/>
              </w:rPr>
              <w:t> </w:t>
            </w:r>
          </w:p>
        </w:tc>
      </w:tr>
      <w:tr w:rsidR="00CB6D2F" w:rsidRPr="00BF4182" w14:paraId="4AC4DCEB" w14:textId="77777777" w:rsidTr="00721B4C">
        <w:trPr>
          <w:trHeight w:val="264"/>
        </w:trPr>
        <w:tc>
          <w:tcPr>
            <w:tcW w:w="2694" w:type="dxa"/>
            <w:tcBorders>
              <w:top w:val="nil"/>
              <w:left w:val="single" w:sz="4" w:space="0" w:color="auto"/>
              <w:bottom w:val="single" w:sz="4" w:space="0" w:color="auto"/>
              <w:right w:val="single" w:sz="4" w:space="0" w:color="auto"/>
            </w:tcBorders>
            <w:shd w:val="clear" w:color="auto" w:fill="auto"/>
            <w:noWrap/>
            <w:hideMark/>
          </w:tcPr>
          <w:p w14:paraId="480EFE7C" w14:textId="77777777" w:rsidR="00CB6D2F" w:rsidRPr="00BF4182" w:rsidRDefault="00CB6D2F" w:rsidP="00C226CB">
            <w:pPr>
              <w:jc w:val="left"/>
              <w:rPr>
                <w:sz w:val="20"/>
                <w:szCs w:val="20"/>
                <w:lang w:val="en-CA" w:eastAsia="en-CA"/>
              </w:rPr>
            </w:pPr>
            <w:r w:rsidRPr="00BF4182">
              <w:rPr>
                <w:sz w:val="20"/>
                <w:szCs w:val="20"/>
                <w:lang w:val="en-CA" w:eastAsia="en-CA"/>
              </w:rPr>
              <w:t>Region: AFR</w:t>
            </w:r>
          </w:p>
        </w:tc>
        <w:tc>
          <w:tcPr>
            <w:tcW w:w="709" w:type="dxa"/>
            <w:tcBorders>
              <w:top w:val="nil"/>
              <w:left w:val="nil"/>
              <w:bottom w:val="single" w:sz="4" w:space="0" w:color="auto"/>
              <w:right w:val="single" w:sz="4" w:space="0" w:color="auto"/>
            </w:tcBorders>
            <w:shd w:val="clear" w:color="auto" w:fill="auto"/>
            <w:noWrap/>
            <w:hideMark/>
          </w:tcPr>
          <w:p w14:paraId="0245AB60" w14:textId="77777777" w:rsidR="00CB6D2F" w:rsidRPr="00BF4182" w:rsidRDefault="00CB6D2F" w:rsidP="00C226CB">
            <w:pPr>
              <w:jc w:val="right"/>
            </w:pPr>
            <w:r w:rsidRPr="00BF4182">
              <w:rPr>
                <w:sz w:val="20"/>
                <w:szCs w:val="20"/>
                <w:lang w:val="en-CA" w:eastAsia="en-CA"/>
              </w:rPr>
              <w:t>0.0</w:t>
            </w:r>
          </w:p>
        </w:tc>
        <w:tc>
          <w:tcPr>
            <w:tcW w:w="1160" w:type="dxa"/>
            <w:tcBorders>
              <w:top w:val="nil"/>
              <w:left w:val="nil"/>
              <w:bottom w:val="single" w:sz="4" w:space="0" w:color="auto"/>
              <w:right w:val="single" w:sz="4" w:space="0" w:color="auto"/>
            </w:tcBorders>
            <w:shd w:val="clear" w:color="auto" w:fill="auto"/>
            <w:noWrap/>
            <w:hideMark/>
          </w:tcPr>
          <w:p w14:paraId="45CC2A90" w14:textId="77777777" w:rsidR="00CB6D2F" w:rsidRPr="00BF4182" w:rsidRDefault="00CB6D2F" w:rsidP="00C226CB">
            <w:pPr>
              <w:jc w:val="left"/>
              <w:rPr>
                <w:sz w:val="20"/>
                <w:szCs w:val="20"/>
                <w:lang w:val="en-CA" w:eastAsia="en-CA"/>
              </w:rPr>
            </w:pPr>
            <w:r w:rsidRPr="00BF4182">
              <w:rPr>
                <w:sz w:val="20"/>
                <w:szCs w:val="20"/>
                <w:lang w:val="en-CA" w:eastAsia="en-CA"/>
              </w:rPr>
              <w:t> </w:t>
            </w:r>
          </w:p>
        </w:tc>
        <w:tc>
          <w:tcPr>
            <w:tcW w:w="1248" w:type="dxa"/>
            <w:tcBorders>
              <w:top w:val="nil"/>
              <w:left w:val="nil"/>
              <w:bottom w:val="single" w:sz="4" w:space="0" w:color="auto"/>
              <w:right w:val="single" w:sz="4" w:space="0" w:color="auto"/>
            </w:tcBorders>
            <w:shd w:val="clear" w:color="auto" w:fill="auto"/>
            <w:noWrap/>
            <w:hideMark/>
          </w:tcPr>
          <w:p w14:paraId="4489A1FE" w14:textId="77777777" w:rsidR="00CB6D2F" w:rsidRPr="00BF4182" w:rsidRDefault="00CB6D2F" w:rsidP="00C226CB">
            <w:pPr>
              <w:jc w:val="right"/>
              <w:rPr>
                <w:sz w:val="20"/>
                <w:szCs w:val="20"/>
                <w:lang w:val="en-CA" w:eastAsia="en-CA"/>
              </w:rPr>
            </w:pPr>
            <w:r w:rsidRPr="00BF4182">
              <w:rPr>
                <w:sz w:val="20"/>
                <w:szCs w:val="20"/>
                <w:lang w:val="en-CA" w:eastAsia="en-CA"/>
              </w:rPr>
              <w:t>2</w:t>
            </w:r>
          </w:p>
        </w:tc>
        <w:tc>
          <w:tcPr>
            <w:tcW w:w="1276" w:type="dxa"/>
            <w:tcBorders>
              <w:top w:val="nil"/>
              <w:left w:val="nil"/>
              <w:bottom w:val="single" w:sz="4" w:space="0" w:color="auto"/>
              <w:right w:val="single" w:sz="4" w:space="0" w:color="auto"/>
            </w:tcBorders>
            <w:shd w:val="clear" w:color="auto" w:fill="auto"/>
            <w:noWrap/>
            <w:hideMark/>
          </w:tcPr>
          <w:p w14:paraId="6F186948" w14:textId="77777777" w:rsidR="00CB6D2F" w:rsidRPr="00BF4182" w:rsidRDefault="00CB6D2F" w:rsidP="00C226CB">
            <w:pPr>
              <w:jc w:val="right"/>
              <w:rPr>
                <w:sz w:val="20"/>
                <w:szCs w:val="20"/>
                <w:lang w:val="en-CA" w:eastAsia="en-CA"/>
              </w:rPr>
            </w:pPr>
            <w:r w:rsidRPr="00BF4182">
              <w:rPr>
                <w:sz w:val="20"/>
                <w:szCs w:val="20"/>
                <w:lang w:val="en-CA" w:eastAsia="en-CA"/>
              </w:rPr>
              <w:t>9,977</w:t>
            </w:r>
          </w:p>
        </w:tc>
        <w:tc>
          <w:tcPr>
            <w:tcW w:w="1417" w:type="dxa"/>
            <w:tcBorders>
              <w:top w:val="nil"/>
              <w:left w:val="nil"/>
              <w:bottom w:val="single" w:sz="4" w:space="0" w:color="auto"/>
              <w:right w:val="single" w:sz="4" w:space="0" w:color="auto"/>
            </w:tcBorders>
            <w:shd w:val="clear" w:color="auto" w:fill="auto"/>
            <w:noWrap/>
            <w:hideMark/>
          </w:tcPr>
          <w:p w14:paraId="168BF176" w14:textId="77777777" w:rsidR="00CB6D2F" w:rsidRPr="00BF4182" w:rsidRDefault="00CB6D2F" w:rsidP="00C226CB">
            <w:pPr>
              <w:jc w:val="left"/>
              <w:rPr>
                <w:sz w:val="20"/>
                <w:szCs w:val="20"/>
                <w:lang w:val="en-CA" w:eastAsia="en-CA"/>
              </w:rPr>
            </w:pPr>
            <w:r w:rsidRPr="00BF4182">
              <w:rPr>
                <w:sz w:val="20"/>
                <w:szCs w:val="20"/>
                <w:lang w:val="en-CA" w:eastAsia="en-CA"/>
              </w:rPr>
              <w:t> </w:t>
            </w:r>
          </w:p>
        </w:tc>
        <w:tc>
          <w:tcPr>
            <w:tcW w:w="1419" w:type="dxa"/>
            <w:tcBorders>
              <w:top w:val="nil"/>
              <w:left w:val="nil"/>
              <w:bottom w:val="single" w:sz="4" w:space="0" w:color="auto"/>
              <w:right w:val="single" w:sz="4" w:space="0" w:color="auto"/>
            </w:tcBorders>
            <w:shd w:val="clear" w:color="auto" w:fill="auto"/>
            <w:noWrap/>
            <w:hideMark/>
          </w:tcPr>
          <w:p w14:paraId="11BAEA8D" w14:textId="77777777" w:rsidR="00CB6D2F" w:rsidRPr="00BF4182" w:rsidRDefault="00CB6D2F" w:rsidP="00C226CB">
            <w:pPr>
              <w:jc w:val="left"/>
              <w:rPr>
                <w:sz w:val="20"/>
                <w:szCs w:val="20"/>
                <w:lang w:val="en-CA" w:eastAsia="en-CA"/>
              </w:rPr>
            </w:pPr>
            <w:r w:rsidRPr="00BF4182">
              <w:rPr>
                <w:sz w:val="20"/>
                <w:szCs w:val="20"/>
                <w:lang w:val="en-CA" w:eastAsia="en-CA"/>
              </w:rPr>
              <w:t> </w:t>
            </w:r>
          </w:p>
        </w:tc>
      </w:tr>
      <w:tr w:rsidR="00CB6D2F" w:rsidRPr="00BF4182" w14:paraId="35383E76" w14:textId="77777777" w:rsidTr="00721B4C">
        <w:trPr>
          <w:trHeight w:val="264"/>
        </w:trPr>
        <w:tc>
          <w:tcPr>
            <w:tcW w:w="2694" w:type="dxa"/>
            <w:tcBorders>
              <w:top w:val="nil"/>
              <w:left w:val="single" w:sz="4" w:space="0" w:color="auto"/>
              <w:bottom w:val="single" w:sz="4" w:space="0" w:color="auto"/>
              <w:right w:val="single" w:sz="4" w:space="0" w:color="auto"/>
            </w:tcBorders>
            <w:shd w:val="clear" w:color="auto" w:fill="auto"/>
            <w:noWrap/>
            <w:hideMark/>
          </w:tcPr>
          <w:p w14:paraId="7D5BF7F6" w14:textId="77777777" w:rsidR="00CB6D2F" w:rsidRPr="00BF4182" w:rsidRDefault="00CB6D2F" w:rsidP="00C226CB">
            <w:pPr>
              <w:jc w:val="left"/>
              <w:rPr>
                <w:sz w:val="20"/>
                <w:szCs w:val="20"/>
                <w:lang w:val="en-CA" w:eastAsia="en-CA"/>
              </w:rPr>
            </w:pPr>
            <w:r w:rsidRPr="00BF4182">
              <w:rPr>
                <w:sz w:val="20"/>
                <w:szCs w:val="20"/>
                <w:lang w:val="en-CA" w:eastAsia="en-CA"/>
              </w:rPr>
              <w:t>Region: ASP</w:t>
            </w:r>
          </w:p>
        </w:tc>
        <w:tc>
          <w:tcPr>
            <w:tcW w:w="709" w:type="dxa"/>
            <w:tcBorders>
              <w:top w:val="nil"/>
              <w:left w:val="nil"/>
              <w:bottom w:val="single" w:sz="4" w:space="0" w:color="auto"/>
              <w:right w:val="single" w:sz="4" w:space="0" w:color="auto"/>
            </w:tcBorders>
            <w:shd w:val="clear" w:color="auto" w:fill="auto"/>
            <w:noWrap/>
            <w:hideMark/>
          </w:tcPr>
          <w:p w14:paraId="4C449B57" w14:textId="77777777" w:rsidR="00CB6D2F" w:rsidRPr="00BF4182" w:rsidRDefault="00CB6D2F" w:rsidP="00C226CB">
            <w:pPr>
              <w:jc w:val="right"/>
            </w:pPr>
            <w:r w:rsidRPr="00BF4182">
              <w:rPr>
                <w:sz w:val="20"/>
                <w:szCs w:val="20"/>
                <w:lang w:val="en-CA" w:eastAsia="en-CA"/>
              </w:rPr>
              <w:t>0.0</w:t>
            </w:r>
          </w:p>
        </w:tc>
        <w:tc>
          <w:tcPr>
            <w:tcW w:w="1160" w:type="dxa"/>
            <w:tcBorders>
              <w:top w:val="nil"/>
              <w:left w:val="nil"/>
              <w:bottom w:val="single" w:sz="4" w:space="0" w:color="auto"/>
              <w:right w:val="single" w:sz="4" w:space="0" w:color="auto"/>
            </w:tcBorders>
            <w:shd w:val="clear" w:color="auto" w:fill="auto"/>
            <w:noWrap/>
            <w:hideMark/>
          </w:tcPr>
          <w:p w14:paraId="7F0845EC" w14:textId="77777777" w:rsidR="00CB6D2F" w:rsidRPr="00BF4182" w:rsidRDefault="00CB6D2F" w:rsidP="00C226CB">
            <w:pPr>
              <w:jc w:val="left"/>
              <w:rPr>
                <w:sz w:val="20"/>
                <w:szCs w:val="20"/>
                <w:lang w:val="en-CA" w:eastAsia="en-CA"/>
              </w:rPr>
            </w:pPr>
            <w:r w:rsidRPr="00BF4182">
              <w:rPr>
                <w:sz w:val="20"/>
                <w:szCs w:val="20"/>
                <w:lang w:val="en-CA" w:eastAsia="en-CA"/>
              </w:rPr>
              <w:t> </w:t>
            </w:r>
          </w:p>
        </w:tc>
        <w:tc>
          <w:tcPr>
            <w:tcW w:w="1248" w:type="dxa"/>
            <w:tcBorders>
              <w:top w:val="nil"/>
              <w:left w:val="nil"/>
              <w:bottom w:val="single" w:sz="4" w:space="0" w:color="auto"/>
              <w:right w:val="single" w:sz="4" w:space="0" w:color="auto"/>
            </w:tcBorders>
            <w:shd w:val="clear" w:color="auto" w:fill="auto"/>
            <w:noWrap/>
            <w:hideMark/>
          </w:tcPr>
          <w:p w14:paraId="7B6F6F75" w14:textId="77777777" w:rsidR="00CB6D2F" w:rsidRPr="00BF4182" w:rsidRDefault="00CB6D2F" w:rsidP="00C226CB">
            <w:pPr>
              <w:jc w:val="right"/>
              <w:rPr>
                <w:sz w:val="20"/>
                <w:szCs w:val="20"/>
                <w:lang w:val="en-CA" w:eastAsia="en-CA"/>
              </w:rPr>
            </w:pPr>
            <w:r w:rsidRPr="00BF4182">
              <w:rPr>
                <w:sz w:val="20"/>
                <w:szCs w:val="20"/>
                <w:lang w:val="en-CA" w:eastAsia="en-CA"/>
              </w:rPr>
              <w:t>95,000</w:t>
            </w:r>
          </w:p>
        </w:tc>
        <w:tc>
          <w:tcPr>
            <w:tcW w:w="1276" w:type="dxa"/>
            <w:tcBorders>
              <w:top w:val="nil"/>
              <w:left w:val="nil"/>
              <w:bottom w:val="single" w:sz="4" w:space="0" w:color="auto"/>
              <w:right w:val="single" w:sz="4" w:space="0" w:color="auto"/>
            </w:tcBorders>
            <w:shd w:val="clear" w:color="auto" w:fill="auto"/>
            <w:noWrap/>
            <w:hideMark/>
          </w:tcPr>
          <w:p w14:paraId="7D13DE1A" w14:textId="77777777" w:rsidR="00CB6D2F" w:rsidRPr="00BF4182" w:rsidRDefault="00CB6D2F" w:rsidP="00C226CB">
            <w:pPr>
              <w:jc w:val="right"/>
              <w:rPr>
                <w:sz w:val="20"/>
                <w:szCs w:val="20"/>
                <w:lang w:val="en-CA" w:eastAsia="en-CA"/>
              </w:rPr>
            </w:pPr>
            <w:r w:rsidRPr="00BF4182">
              <w:rPr>
                <w:sz w:val="20"/>
                <w:szCs w:val="20"/>
                <w:lang w:val="en-CA" w:eastAsia="en-CA"/>
              </w:rPr>
              <w:t>160,198</w:t>
            </w:r>
          </w:p>
        </w:tc>
        <w:tc>
          <w:tcPr>
            <w:tcW w:w="1417" w:type="dxa"/>
            <w:tcBorders>
              <w:top w:val="nil"/>
              <w:left w:val="nil"/>
              <w:bottom w:val="single" w:sz="4" w:space="0" w:color="auto"/>
              <w:right w:val="single" w:sz="4" w:space="0" w:color="auto"/>
            </w:tcBorders>
            <w:shd w:val="clear" w:color="auto" w:fill="auto"/>
            <w:noWrap/>
            <w:hideMark/>
          </w:tcPr>
          <w:p w14:paraId="7E3C7C5C" w14:textId="77777777" w:rsidR="00CB6D2F" w:rsidRPr="00BF4182" w:rsidRDefault="00CB6D2F" w:rsidP="00C226CB">
            <w:pPr>
              <w:jc w:val="right"/>
              <w:rPr>
                <w:sz w:val="20"/>
                <w:szCs w:val="20"/>
                <w:lang w:val="en-CA" w:eastAsia="en-CA"/>
              </w:rPr>
            </w:pPr>
            <w:r w:rsidRPr="00BF4182">
              <w:rPr>
                <w:sz w:val="20"/>
                <w:szCs w:val="20"/>
                <w:lang w:val="en-CA" w:eastAsia="en-CA"/>
              </w:rPr>
              <w:t>169</w:t>
            </w:r>
          </w:p>
        </w:tc>
        <w:tc>
          <w:tcPr>
            <w:tcW w:w="1419" w:type="dxa"/>
            <w:tcBorders>
              <w:top w:val="nil"/>
              <w:left w:val="nil"/>
              <w:bottom w:val="single" w:sz="4" w:space="0" w:color="auto"/>
              <w:right w:val="single" w:sz="4" w:space="0" w:color="auto"/>
            </w:tcBorders>
            <w:shd w:val="clear" w:color="auto" w:fill="auto"/>
            <w:noWrap/>
            <w:hideMark/>
          </w:tcPr>
          <w:p w14:paraId="717BCB6E" w14:textId="77777777" w:rsidR="00CB6D2F" w:rsidRPr="00BF4182" w:rsidRDefault="00CB6D2F" w:rsidP="00C226CB">
            <w:pPr>
              <w:jc w:val="right"/>
              <w:rPr>
                <w:sz w:val="20"/>
                <w:szCs w:val="20"/>
                <w:lang w:val="en-CA" w:eastAsia="en-CA"/>
              </w:rPr>
            </w:pPr>
            <w:r w:rsidRPr="00BF4182">
              <w:rPr>
                <w:sz w:val="20"/>
                <w:szCs w:val="20"/>
                <w:lang w:val="en-CA" w:eastAsia="en-CA"/>
              </w:rPr>
              <w:t>100</w:t>
            </w:r>
          </w:p>
        </w:tc>
      </w:tr>
      <w:tr w:rsidR="00CB6D2F" w:rsidRPr="00BF4182" w14:paraId="7AF495DD" w14:textId="77777777" w:rsidTr="00721B4C">
        <w:trPr>
          <w:trHeight w:val="264"/>
        </w:trPr>
        <w:tc>
          <w:tcPr>
            <w:tcW w:w="2694" w:type="dxa"/>
            <w:tcBorders>
              <w:top w:val="nil"/>
              <w:left w:val="single" w:sz="4" w:space="0" w:color="auto"/>
              <w:bottom w:val="single" w:sz="4" w:space="0" w:color="auto"/>
              <w:right w:val="single" w:sz="4" w:space="0" w:color="auto"/>
            </w:tcBorders>
            <w:shd w:val="clear" w:color="auto" w:fill="auto"/>
            <w:noWrap/>
            <w:hideMark/>
          </w:tcPr>
          <w:p w14:paraId="49C10650" w14:textId="77777777" w:rsidR="00CB6D2F" w:rsidRPr="00BF4182" w:rsidRDefault="00CB6D2F" w:rsidP="00C226CB">
            <w:pPr>
              <w:jc w:val="left"/>
              <w:rPr>
                <w:sz w:val="20"/>
                <w:szCs w:val="20"/>
                <w:lang w:val="en-CA" w:eastAsia="en-CA"/>
              </w:rPr>
            </w:pPr>
            <w:r w:rsidRPr="00BF4182">
              <w:rPr>
                <w:sz w:val="20"/>
                <w:szCs w:val="20"/>
                <w:lang w:val="en-CA" w:eastAsia="en-CA"/>
              </w:rPr>
              <w:t>Region: EUR</w:t>
            </w:r>
          </w:p>
        </w:tc>
        <w:tc>
          <w:tcPr>
            <w:tcW w:w="709" w:type="dxa"/>
            <w:tcBorders>
              <w:top w:val="nil"/>
              <w:left w:val="nil"/>
              <w:bottom w:val="single" w:sz="4" w:space="0" w:color="auto"/>
              <w:right w:val="single" w:sz="4" w:space="0" w:color="auto"/>
            </w:tcBorders>
            <w:shd w:val="clear" w:color="auto" w:fill="auto"/>
            <w:noWrap/>
            <w:hideMark/>
          </w:tcPr>
          <w:p w14:paraId="0D1C15EA" w14:textId="77777777" w:rsidR="00CB6D2F" w:rsidRPr="00BF4182" w:rsidRDefault="00CB6D2F" w:rsidP="00C226CB">
            <w:pPr>
              <w:jc w:val="right"/>
            </w:pPr>
            <w:r w:rsidRPr="00BF4182">
              <w:rPr>
                <w:sz w:val="20"/>
                <w:szCs w:val="20"/>
                <w:lang w:val="en-CA" w:eastAsia="en-CA"/>
              </w:rPr>
              <w:t>0.0</w:t>
            </w:r>
          </w:p>
        </w:tc>
        <w:tc>
          <w:tcPr>
            <w:tcW w:w="1160" w:type="dxa"/>
            <w:tcBorders>
              <w:top w:val="nil"/>
              <w:left w:val="nil"/>
              <w:bottom w:val="single" w:sz="4" w:space="0" w:color="auto"/>
              <w:right w:val="single" w:sz="4" w:space="0" w:color="auto"/>
            </w:tcBorders>
            <w:shd w:val="clear" w:color="auto" w:fill="auto"/>
            <w:noWrap/>
            <w:hideMark/>
          </w:tcPr>
          <w:p w14:paraId="0981663D" w14:textId="77777777" w:rsidR="00CB6D2F" w:rsidRPr="00BF4182" w:rsidRDefault="00CB6D2F" w:rsidP="00C226CB">
            <w:pPr>
              <w:jc w:val="left"/>
              <w:rPr>
                <w:sz w:val="20"/>
                <w:szCs w:val="20"/>
                <w:lang w:val="en-CA" w:eastAsia="en-CA"/>
              </w:rPr>
            </w:pPr>
            <w:r w:rsidRPr="00BF4182">
              <w:rPr>
                <w:sz w:val="20"/>
                <w:szCs w:val="20"/>
                <w:lang w:val="en-CA" w:eastAsia="en-CA"/>
              </w:rPr>
              <w:t> </w:t>
            </w:r>
          </w:p>
        </w:tc>
        <w:tc>
          <w:tcPr>
            <w:tcW w:w="1248" w:type="dxa"/>
            <w:tcBorders>
              <w:top w:val="nil"/>
              <w:left w:val="nil"/>
              <w:bottom w:val="single" w:sz="4" w:space="0" w:color="auto"/>
              <w:right w:val="single" w:sz="4" w:space="0" w:color="auto"/>
            </w:tcBorders>
            <w:shd w:val="clear" w:color="auto" w:fill="auto"/>
            <w:noWrap/>
            <w:hideMark/>
          </w:tcPr>
          <w:p w14:paraId="443BD66D" w14:textId="77777777" w:rsidR="00CB6D2F" w:rsidRPr="00BF4182" w:rsidRDefault="00CB6D2F" w:rsidP="00C226CB">
            <w:pPr>
              <w:jc w:val="right"/>
              <w:rPr>
                <w:sz w:val="20"/>
                <w:szCs w:val="20"/>
                <w:lang w:val="en-CA" w:eastAsia="en-CA"/>
              </w:rPr>
            </w:pPr>
            <w:r w:rsidRPr="00BF4182">
              <w:rPr>
                <w:sz w:val="20"/>
                <w:szCs w:val="20"/>
                <w:lang w:val="en-CA" w:eastAsia="en-CA"/>
              </w:rPr>
              <w:t>50,201</w:t>
            </w:r>
          </w:p>
        </w:tc>
        <w:tc>
          <w:tcPr>
            <w:tcW w:w="1276" w:type="dxa"/>
            <w:tcBorders>
              <w:top w:val="nil"/>
              <w:left w:val="nil"/>
              <w:bottom w:val="single" w:sz="4" w:space="0" w:color="auto"/>
              <w:right w:val="single" w:sz="4" w:space="0" w:color="auto"/>
            </w:tcBorders>
            <w:shd w:val="clear" w:color="auto" w:fill="auto"/>
            <w:noWrap/>
            <w:hideMark/>
          </w:tcPr>
          <w:p w14:paraId="469DEA24" w14:textId="77777777" w:rsidR="00CB6D2F" w:rsidRPr="00BF4182" w:rsidRDefault="00CB6D2F" w:rsidP="00C226CB">
            <w:pPr>
              <w:jc w:val="right"/>
              <w:rPr>
                <w:sz w:val="20"/>
                <w:szCs w:val="20"/>
                <w:lang w:val="en-CA" w:eastAsia="en-CA"/>
              </w:rPr>
            </w:pPr>
            <w:r w:rsidRPr="00BF4182">
              <w:rPr>
                <w:sz w:val="20"/>
                <w:szCs w:val="20"/>
                <w:lang w:val="en-CA" w:eastAsia="en-CA"/>
              </w:rPr>
              <w:t>2,908</w:t>
            </w:r>
          </w:p>
        </w:tc>
        <w:tc>
          <w:tcPr>
            <w:tcW w:w="1417" w:type="dxa"/>
            <w:tcBorders>
              <w:top w:val="nil"/>
              <w:left w:val="nil"/>
              <w:bottom w:val="single" w:sz="4" w:space="0" w:color="auto"/>
              <w:right w:val="single" w:sz="4" w:space="0" w:color="auto"/>
            </w:tcBorders>
            <w:shd w:val="clear" w:color="auto" w:fill="auto"/>
            <w:noWrap/>
            <w:hideMark/>
          </w:tcPr>
          <w:p w14:paraId="332C390D" w14:textId="77777777" w:rsidR="00CB6D2F" w:rsidRPr="00BF4182" w:rsidRDefault="00CB6D2F" w:rsidP="00C226CB">
            <w:pPr>
              <w:jc w:val="right"/>
              <w:rPr>
                <w:sz w:val="20"/>
                <w:szCs w:val="20"/>
                <w:lang w:val="en-CA" w:eastAsia="en-CA"/>
              </w:rPr>
            </w:pPr>
            <w:r w:rsidRPr="00BF4182">
              <w:rPr>
                <w:sz w:val="20"/>
                <w:szCs w:val="20"/>
                <w:lang w:val="en-CA" w:eastAsia="en-CA"/>
              </w:rPr>
              <w:t>6</w:t>
            </w:r>
          </w:p>
        </w:tc>
        <w:tc>
          <w:tcPr>
            <w:tcW w:w="1419" w:type="dxa"/>
            <w:tcBorders>
              <w:top w:val="nil"/>
              <w:left w:val="nil"/>
              <w:bottom w:val="single" w:sz="4" w:space="0" w:color="auto"/>
              <w:right w:val="single" w:sz="4" w:space="0" w:color="auto"/>
            </w:tcBorders>
            <w:shd w:val="clear" w:color="auto" w:fill="auto"/>
            <w:noWrap/>
            <w:hideMark/>
          </w:tcPr>
          <w:p w14:paraId="4295769F" w14:textId="77777777" w:rsidR="00CB6D2F" w:rsidRPr="00BF4182" w:rsidRDefault="00CB6D2F" w:rsidP="00C226CB">
            <w:pPr>
              <w:jc w:val="right"/>
              <w:rPr>
                <w:sz w:val="20"/>
                <w:szCs w:val="20"/>
                <w:lang w:val="en-CA" w:eastAsia="en-CA"/>
              </w:rPr>
            </w:pPr>
            <w:r w:rsidRPr="00BF4182">
              <w:rPr>
                <w:sz w:val="20"/>
                <w:szCs w:val="20"/>
                <w:lang w:val="en-CA" w:eastAsia="en-CA"/>
              </w:rPr>
              <w:t>100</w:t>
            </w:r>
          </w:p>
        </w:tc>
      </w:tr>
      <w:tr w:rsidR="00215660" w:rsidRPr="00BF4182" w14:paraId="7F2770EC" w14:textId="77777777" w:rsidTr="00721B4C">
        <w:trPr>
          <w:trHeight w:val="264"/>
        </w:trPr>
        <w:tc>
          <w:tcPr>
            <w:tcW w:w="2694" w:type="dxa"/>
            <w:tcBorders>
              <w:top w:val="nil"/>
              <w:left w:val="single" w:sz="4" w:space="0" w:color="auto"/>
              <w:bottom w:val="single" w:sz="4" w:space="0" w:color="auto"/>
              <w:right w:val="single" w:sz="4" w:space="0" w:color="auto"/>
            </w:tcBorders>
            <w:shd w:val="clear" w:color="auto" w:fill="auto"/>
            <w:noWrap/>
          </w:tcPr>
          <w:p w14:paraId="612849C9" w14:textId="4CE5B376" w:rsidR="00215660" w:rsidRPr="00BF4182" w:rsidRDefault="00215660" w:rsidP="00C226CB">
            <w:pPr>
              <w:jc w:val="left"/>
              <w:rPr>
                <w:sz w:val="20"/>
                <w:szCs w:val="20"/>
                <w:lang w:val="en-CA" w:eastAsia="en-CA"/>
              </w:rPr>
            </w:pPr>
            <w:r w:rsidRPr="00BF4182">
              <w:rPr>
                <w:sz w:val="20"/>
                <w:szCs w:val="20"/>
                <w:lang w:val="en-CA" w:eastAsia="en-CA"/>
              </w:rPr>
              <w:t>Global</w:t>
            </w:r>
          </w:p>
        </w:tc>
        <w:tc>
          <w:tcPr>
            <w:tcW w:w="709" w:type="dxa"/>
            <w:tcBorders>
              <w:top w:val="nil"/>
              <w:left w:val="nil"/>
              <w:bottom w:val="single" w:sz="4" w:space="0" w:color="auto"/>
              <w:right w:val="single" w:sz="4" w:space="0" w:color="auto"/>
            </w:tcBorders>
            <w:shd w:val="clear" w:color="auto" w:fill="auto"/>
            <w:noWrap/>
          </w:tcPr>
          <w:p w14:paraId="61A38C78" w14:textId="2322837F" w:rsidR="00215660" w:rsidRPr="00BF4182" w:rsidRDefault="00215660" w:rsidP="00C226CB">
            <w:pPr>
              <w:jc w:val="right"/>
              <w:rPr>
                <w:sz w:val="20"/>
                <w:szCs w:val="20"/>
                <w:lang w:val="en-CA" w:eastAsia="en-CA"/>
              </w:rPr>
            </w:pPr>
            <w:r w:rsidRPr="00BF4182">
              <w:rPr>
                <w:sz w:val="20"/>
                <w:szCs w:val="20"/>
                <w:lang w:val="en-CA" w:eastAsia="en-CA"/>
              </w:rPr>
              <w:t>0.0</w:t>
            </w:r>
          </w:p>
        </w:tc>
        <w:tc>
          <w:tcPr>
            <w:tcW w:w="1160" w:type="dxa"/>
            <w:tcBorders>
              <w:top w:val="nil"/>
              <w:left w:val="nil"/>
              <w:bottom w:val="single" w:sz="4" w:space="0" w:color="auto"/>
              <w:right w:val="single" w:sz="4" w:space="0" w:color="auto"/>
            </w:tcBorders>
            <w:shd w:val="clear" w:color="auto" w:fill="auto"/>
            <w:noWrap/>
          </w:tcPr>
          <w:p w14:paraId="5A50B960" w14:textId="7E1B5981" w:rsidR="00215660" w:rsidRPr="00BF4182" w:rsidRDefault="00215660" w:rsidP="00C226CB">
            <w:pPr>
              <w:jc w:val="left"/>
              <w:rPr>
                <w:sz w:val="20"/>
                <w:szCs w:val="20"/>
                <w:lang w:val="en-CA" w:eastAsia="en-CA"/>
              </w:rPr>
            </w:pPr>
            <w:r w:rsidRPr="00BF4182">
              <w:rPr>
                <w:sz w:val="20"/>
                <w:szCs w:val="20"/>
                <w:lang w:val="en-CA" w:eastAsia="en-CA"/>
              </w:rPr>
              <w:t> </w:t>
            </w:r>
          </w:p>
        </w:tc>
        <w:tc>
          <w:tcPr>
            <w:tcW w:w="1248" w:type="dxa"/>
            <w:tcBorders>
              <w:top w:val="nil"/>
              <w:left w:val="nil"/>
              <w:bottom w:val="single" w:sz="4" w:space="0" w:color="auto"/>
              <w:right w:val="single" w:sz="4" w:space="0" w:color="auto"/>
            </w:tcBorders>
            <w:shd w:val="clear" w:color="auto" w:fill="auto"/>
            <w:noWrap/>
          </w:tcPr>
          <w:p w14:paraId="65E47349" w14:textId="7A4596CE" w:rsidR="00215660" w:rsidRPr="00BF4182" w:rsidRDefault="00215660" w:rsidP="00C226CB">
            <w:pPr>
              <w:jc w:val="right"/>
              <w:rPr>
                <w:sz w:val="20"/>
                <w:szCs w:val="20"/>
                <w:lang w:val="en-CA" w:eastAsia="en-CA"/>
              </w:rPr>
            </w:pPr>
            <w:r w:rsidRPr="00BF4182">
              <w:rPr>
                <w:sz w:val="20"/>
                <w:szCs w:val="20"/>
                <w:lang w:val="en-CA" w:eastAsia="en-CA"/>
              </w:rPr>
              <w:t>141,001</w:t>
            </w:r>
          </w:p>
        </w:tc>
        <w:tc>
          <w:tcPr>
            <w:tcW w:w="1276" w:type="dxa"/>
            <w:tcBorders>
              <w:top w:val="nil"/>
              <w:left w:val="nil"/>
              <w:bottom w:val="single" w:sz="4" w:space="0" w:color="auto"/>
              <w:right w:val="single" w:sz="4" w:space="0" w:color="auto"/>
            </w:tcBorders>
            <w:shd w:val="clear" w:color="auto" w:fill="auto"/>
            <w:noWrap/>
          </w:tcPr>
          <w:p w14:paraId="0827A871" w14:textId="5AB7613C" w:rsidR="00215660" w:rsidRPr="00BF4182" w:rsidRDefault="00215660" w:rsidP="00C226CB">
            <w:pPr>
              <w:jc w:val="right"/>
              <w:rPr>
                <w:sz w:val="20"/>
                <w:szCs w:val="20"/>
                <w:lang w:val="en-CA" w:eastAsia="en-CA"/>
              </w:rPr>
            </w:pPr>
            <w:r w:rsidRPr="00BF4182">
              <w:rPr>
                <w:sz w:val="20"/>
                <w:szCs w:val="20"/>
                <w:lang w:val="en-CA" w:eastAsia="en-CA"/>
              </w:rPr>
              <w:t>127,604</w:t>
            </w:r>
          </w:p>
        </w:tc>
        <w:tc>
          <w:tcPr>
            <w:tcW w:w="1417" w:type="dxa"/>
            <w:tcBorders>
              <w:top w:val="nil"/>
              <w:left w:val="nil"/>
              <w:bottom w:val="single" w:sz="4" w:space="0" w:color="auto"/>
              <w:right w:val="single" w:sz="4" w:space="0" w:color="auto"/>
            </w:tcBorders>
            <w:shd w:val="clear" w:color="auto" w:fill="auto"/>
            <w:noWrap/>
          </w:tcPr>
          <w:p w14:paraId="7475A042" w14:textId="481A1323" w:rsidR="00215660" w:rsidRPr="00BF4182" w:rsidRDefault="00215660" w:rsidP="00C226CB">
            <w:pPr>
              <w:jc w:val="right"/>
              <w:rPr>
                <w:sz w:val="20"/>
                <w:szCs w:val="20"/>
                <w:lang w:val="en-CA" w:eastAsia="en-CA"/>
              </w:rPr>
            </w:pPr>
            <w:r w:rsidRPr="00BF4182">
              <w:rPr>
                <w:sz w:val="20"/>
                <w:szCs w:val="20"/>
                <w:lang w:val="en-CA" w:eastAsia="en-CA"/>
              </w:rPr>
              <w:t>90</w:t>
            </w:r>
          </w:p>
        </w:tc>
        <w:tc>
          <w:tcPr>
            <w:tcW w:w="1419" w:type="dxa"/>
            <w:tcBorders>
              <w:top w:val="nil"/>
              <w:left w:val="nil"/>
              <w:bottom w:val="single" w:sz="4" w:space="0" w:color="auto"/>
              <w:right w:val="single" w:sz="4" w:space="0" w:color="auto"/>
            </w:tcBorders>
            <w:shd w:val="clear" w:color="auto" w:fill="auto"/>
            <w:noWrap/>
          </w:tcPr>
          <w:p w14:paraId="5F92006E" w14:textId="2B5D057A" w:rsidR="00215660" w:rsidRPr="00BF4182" w:rsidRDefault="00215660" w:rsidP="00C226CB">
            <w:pPr>
              <w:jc w:val="right"/>
              <w:rPr>
                <w:sz w:val="20"/>
                <w:szCs w:val="20"/>
                <w:lang w:val="en-CA" w:eastAsia="en-CA"/>
              </w:rPr>
            </w:pPr>
            <w:r w:rsidRPr="00BF4182">
              <w:rPr>
                <w:sz w:val="20"/>
                <w:szCs w:val="20"/>
                <w:lang w:val="en-CA" w:eastAsia="en-CA"/>
              </w:rPr>
              <w:t>100</w:t>
            </w:r>
          </w:p>
        </w:tc>
      </w:tr>
      <w:tr w:rsidR="00215660" w:rsidRPr="00BF4182" w14:paraId="4AF63ABC" w14:textId="77777777" w:rsidTr="00721B4C">
        <w:trPr>
          <w:trHeight w:val="264"/>
        </w:trPr>
        <w:tc>
          <w:tcPr>
            <w:tcW w:w="2694" w:type="dxa"/>
            <w:tcBorders>
              <w:top w:val="nil"/>
              <w:left w:val="single" w:sz="4" w:space="0" w:color="auto"/>
              <w:bottom w:val="single" w:sz="4" w:space="0" w:color="auto"/>
              <w:right w:val="single" w:sz="4" w:space="0" w:color="auto"/>
            </w:tcBorders>
            <w:shd w:val="clear" w:color="auto" w:fill="auto"/>
            <w:noWrap/>
            <w:hideMark/>
          </w:tcPr>
          <w:p w14:paraId="142632E7" w14:textId="77777777" w:rsidR="00215660" w:rsidRPr="00BF4182" w:rsidRDefault="00215660" w:rsidP="00C226CB">
            <w:pPr>
              <w:jc w:val="left"/>
              <w:rPr>
                <w:b/>
                <w:bCs/>
                <w:sz w:val="20"/>
                <w:szCs w:val="20"/>
                <w:lang w:val="en-CA" w:eastAsia="en-CA"/>
              </w:rPr>
            </w:pPr>
            <w:r w:rsidRPr="00BF4182">
              <w:rPr>
                <w:b/>
                <w:bCs/>
                <w:sz w:val="20"/>
                <w:szCs w:val="20"/>
                <w:lang w:val="en-CA" w:eastAsia="en-CA"/>
              </w:rPr>
              <w:t>Grand Total</w:t>
            </w:r>
          </w:p>
        </w:tc>
        <w:tc>
          <w:tcPr>
            <w:tcW w:w="709" w:type="dxa"/>
            <w:tcBorders>
              <w:top w:val="nil"/>
              <w:left w:val="nil"/>
              <w:bottom w:val="single" w:sz="4" w:space="0" w:color="auto"/>
              <w:right w:val="single" w:sz="4" w:space="0" w:color="auto"/>
            </w:tcBorders>
            <w:shd w:val="clear" w:color="auto" w:fill="auto"/>
            <w:noWrap/>
            <w:hideMark/>
          </w:tcPr>
          <w:p w14:paraId="187B85E3" w14:textId="77777777" w:rsidR="00215660" w:rsidRPr="00BF4182" w:rsidRDefault="00215660" w:rsidP="00C226CB">
            <w:pPr>
              <w:jc w:val="right"/>
              <w:rPr>
                <w:b/>
                <w:bCs/>
                <w:sz w:val="20"/>
                <w:szCs w:val="20"/>
                <w:lang w:val="en-CA" w:eastAsia="en-CA"/>
              </w:rPr>
            </w:pPr>
            <w:r w:rsidRPr="00BF4182">
              <w:rPr>
                <w:b/>
                <w:bCs/>
                <w:sz w:val="20"/>
                <w:szCs w:val="20"/>
                <w:lang w:val="en-CA" w:eastAsia="en-CA"/>
              </w:rPr>
              <w:t>935.5</w:t>
            </w:r>
          </w:p>
        </w:tc>
        <w:tc>
          <w:tcPr>
            <w:tcW w:w="1160" w:type="dxa"/>
            <w:tcBorders>
              <w:top w:val="nil"/>
              <w:left w:val="nil"/>
              <w:bottom w:val="single" w:sz="4" w:space="0" w:color="auto"/>
              <w:right w:val="single" w:sz="4" w:space="0" w:color="auto"/>
            </w:tcBorders>
            <w:shd w:val="clear" w:color="auto" w:fill="auto"/>
            <w:noWrap/>
            <w:hideMark/>
          </w:tcPr>
          <w:p w14:paraId="55CC1142" w14:textId="77777777" w:rsidR="00215660" w:rsidRPr="00BF4182" w:rsidRDefault="00215660" w:rsidP="00C226CB">
            <w:pPr>
              <w:jc w:val="right"/>
              <w:rPr>
                <w:b/>
                <w:bCs/>
                <w:sz w:val="20"/>
                <w:szCs w:val="20"/>
                <w:lang w:val="en-CA" w:eastAsia="en-CA"/>
              </w:rPr>
            </w:pPr>
            <w:r w:rsidRPr="00BF4182">
              <w:rPr>
                <w:b/>
                <w:bCs/>
                <w:sz w:val="20"/>
                <w:szCs w:val="20"/>
                <w:lang w:val="en-CA" w:eastAsia="en-CA"/>
              </w:rPr>
              <w:t>77</w:t>
            </w:r>
          </w:p>
        </w:tc>
        <w:tc>
          <w:tcPr>
            <w:tcW w:w="1248" w:type="dxa"/>
            <w:tcBorders>
              <w:top w:val="nil"/>
              <w:left w:val="nil"/>
              <w:bottom w:val="single" w:sz="4" w:space="0" w:color="auto"/>
              <w:right w:val="single" w:sz="4" w:space="0" w:color="auto"/>
            </w:tcBorders>
            <w:shd w:val="clear" w:color="auto" w:fill="auto"/>
            <w:noWrap/>
            <w:hideMark/>
          </w:tcPr>
          <w:p w14:paraId="10BEE8DF" w14:textId="77777777" w:rsidR="00215660" w:rsidRPr="00BF4182" w:rsidRDefault="00215660" w:rsidP="00C226CB">
            <w:pPr>
              <w:jc w:val="right"/>
              <w:rPr>
                <w:b/>
                <w:bCs/>
                <w:sz w:val="20"/>
                <w:szCs w:val="20"/>
                <w:lang w:val="en-CA" w:eastAsia="en-CA"/>
              </w:rPr>
            </w:pPr>
            <w:r w:rsidRPr="00BF4182">
              <w:rPr>
                <w:b/>
                <w:bCs/>
                <w:sz w:val="20"/>
                <w:szCs w:val="20"/>
                <w:lang w:val="en-CA" w:eastAsia="en-CA"/>
              </w:rPr>
              <w:t>25,351,715</w:t>
            </w:r>
          </w:p>
        </w:tc>
        <w:tc>
          <w:tcPr>
            <w:tcW w:w="1276" w:type="dxa"/>
            <w:tcBorders>
              <w:top w:val="nil"/>
              <w:left w:val="nil"/>
              <w:bottom w:val="single" w:sz="4" w:space="0" w:color="auto"/>
              <w:right w:val="single" w:sz="4" w:space="0" w:color="auto"/>
            </w:tcBorders>
            <w:shd w:val="clear" w:color="auto" w:fill="auto"/>
            <w:noWrap/>
            <w:hideMark/>
          </w:tcPr>
          <w:p w14:paraId="06F868F7" w14:textId="77777777" w:rsidR="00215660" w:rsidRPr="00BF4182" w:rsidRDefault="00215660" w:rsidP="00C226CB">
            <w:pPr>
              <w:jc w:val="right"/>
              <w:rPr>
                <w:b/>
                <w:bCs/>
                <w:sz w:val="20"/>
                <w:szCs w:val="20"/>
                <w:lang w:val="en-CA" w:eastAsia="en-CA"/>
              </w:rPr>
            </w:pPr>
            <w:r w:rsidRPr="00BF4182">
              <w:rPr>
                <w:b/>
                <w:bCs/>
                <w:sz w:val="20"/>
                <w:szCs w:val="20"/>
                <w:lang w:val="en-CA" w:eastAsia="en-CA"/>
              </w:rPr>
              <w:t>30,895,217</w:t>
            </w:r>
          </w:p>
        </w:tc>
        <w:tc>
          <w:tcPr>
            <w:tcW w:w="1417" w:type="dxa"/>
            <w:tcBorders>
              <w:top w:val="nil"/>
              <w:left w:val="nil"/>
              <w:bottom w:val="single" w:sz="4" w:space="0" w:color="auto"/>
              <w:right w:val="single" w:sz="4" w:space="0" w:color="auto"/>
            </w:tcBorders>
            <w:shd w:val="clear" w:color="auto" w:fill="auto"/>
            <w:noWrap/>
            <w:hideMark/>
          </w:tcPr>
          <w:p w14:paraId="02DF76D1" w14:textId="77777777" w:rsidR="00215660" w:rsidRPr="00BF4182" w:rsidRDefault="00215660" w:rsidP="00C226CB">
            <w:pPr>
              <w:jc w:val="right"/>
              <w:rPr>
                <w:b/>
                <w:bCs/>
                <w:sz w:val="20"/>
                <w:szCs w:val="20"/>
                <w:lang w:val="en-CA" w:eastAsia="en-CA"/>
              </w:rPr>
            </w:pPr>
            <w:r w:rsidRPr="00BF4182">
              <w:rPr>
                <w:b/>
                <w:bCs/>
                <w:sz w:val="20"/>
                <w:szCs w:val="20"/>
                <w:lang w:val="en-CA" w:eastAsia="en-CA"/>
              </w:rPr>
              <w:t>122</w:t>
            </w:r>
          </w:p>
        </w:tc>
        <w:tc>
          <w:tcPr>
            <w:tcW w:w="1419" w:type="dxa"/>
            <w:tcBorders>
              <w:top w:val="nil"/>
              <w:left w:val="nil"/>
              <w:bottom w:val="single" w:sz="4" w:space="0" w:color="auto"/>
              <w:right w:val="single" w:sz="4" w:space="0" w:color="auto"/>
            </w:tcBorders>
            <w:shd w:val="clear" w:color="auto" w:fill="auto"/>
            <w:noWrap/>
            <w:hideMark/>
          </w:tcPr>
          <w:p w14:paraId="51DDF469" w14:textId="77777777" w:rsidR="00215660" w:rsidRPr="00BF4182" w:rsidRDefault="00215660" w:rsidP="00C226CB">
            <w:pPr>
              <w:jc w:val="right"/>
              <w:rPr>
                <w:b/>
                <w:bCs/>
                <w:sz w:val="20"/>
                <w:szCs w:val="20"/>
                <w:lang w:val="en-CA" w:eastAsia="en-CA"/>
              </w:rPr>
            </w:pPr>
            <w:r w:rsidRPr="00BF4182">
              <w:rPr>
                <w:b/>
                <w:bCs/>
                <w:sz w:val="20"/>
                <w:szCs w:val="20"/>
                <w:lang w:val="en-CA" w:eastAsia="en-CA"/>
              </w:rPr>
              <w:t>76</w:t>
            </w:r>
          </w:p>
        </w:tc>
      </w:tr>
    </w:tbl>
    <w:p w14:paraId="7B2DBAEF" w14:textId="77777777" w:rsidR="00B22FBA" w:rsidRPr="00215660" w:rsidRDefault="00B22FBA" w:rsidP="00C226CB">
      <w:pPr>
        <w:pStyle w:val="Heading1"/>
        <w:keepNext/>
        <w:keepLines/>
        <w:numPr>
          <w:ilvl w:val="0"/>
          <w:numId w:val="0"/>
        </w:numPr>
        <w:ind w:left="1418" w:hanging="1418"/>
        <w:rPr>
          <w:rFonts w:ascii="Times New Roman Bold" w:hAnsi="Times New Roman Bold"/>
          <w:b/>
          <w:caps/>
          <w:szCs w:val="28"/>
          <w:lang w:val="en-CA"/>
        </w:rPr>
      </w:pPr>
      <w:r w:rsidRPr="00215660">
        <w:rPr>
          <w:rFonts w:ascii="Times New Roman Bold" w:hAnsi="Times New Roman Bold"/>
          <w:b/>
          <w:caps/>
          <w:szCs w:val="28"/>
          <w:lang w:val="en-CA"/>
        </w:rPr>
        <w:lastRenderedPageBreak/>
        <w:t>Part II:</w:t>
      </w:r>
      <w:r w:rsidRPr="00215660">
        <w:rPr>
          <w:rFonts w:ascii="Times New Roman Bold" w:hAnsi="Times New Roman Bold"/>
          <w:b/>
          <w:caps/>
          <w:szCs w:val="28"/>
          <w:lang w:val="en-CA"/>
        </w:rPr>
        <w:tab/>
        <w:t>Projects approved under the additional voluntary contributions for HFC activities</w:t>
      </w:r>
    </w:p>
    <w:p w14:paraId="24695BFC" w14:textId="1CDA571A" w:rsidR="00B22FBA" w:rsidRPr="00BF4182" w:rsidRDefault="00B22FBA" w:rsidP="00C226CB">
      <w:pPr>
        <w:pStyle w:val="Heading1"/>
        <w:rPr>
          <w:lang w:val="en-CA"/>
        </w:rPr>
      </w:pPr>
      <w:r w:rsidRPr="00BF4182">
        <w:rPr>
          <w:lang w:val="en-CA"/>
        </w:rPr>
        <w:t xml:space="preserve">In 2017, the Executive Committee had approved </w:t>
      </w:r>
      <w:r w:rsidR="00B55BF2" w:rsidRPr="00BF4182">
        <w:rPr>
          <w:lang w:val="en-CA"/>
        </w:rPr>
        <w:t>21</w:t>
      </w:r>
      <w:r w:rsidRPr="00BF4182">
        <w:rPr>
          <w:lang w:val="en-CA"/>
        </w:rPr>
        <w:t xml:space="preserve"> HFC-related projects under the additional voluntary contributions amounting to US</w:t>
      </w:r>
      <w:r w:rsidR="00721B4C">
        <w:rPr>
          <w:lang w:val="en-CA"/>
        </w:rPr>
        <w:t> </w:t>
      </w:r>
      <w:r w:rsidRPr="00BF4182">
        <w:rPr>
          <w:lang w:val="en-CA"/>
        </w:rPr>
        <w:t xml:space="preserve">$2,426,000 (excluding agency support costs). A summary of the status of these </w:t>
      </w:r>
      <w:r w:rsidR="00C64F59" w:rsidRPr="00BF4182">
        <w:rPr>
          <w:lang w:val="en-CA"/>
        </w:rPr>
        <w:t>projects is presented in Table 5</w:t>
      </w:r>
      <w:r w:rsidRPr="00BF4182">
        <w:rPr>
          <w:lang w:val="en-CA"/>
        </w:rPr>
        <w:t xml:space="preserve">. </w:t>
      </w:r>
    </w:p>
    <w:p w14:paraId="78FAA171" w14:textId="77777777" w:rsidR="00B22FBA" w:rsidRPr="00BF4182" w:rsidRDefault="00C64F59" w:rsidP="00C226CB">
      <w:pPr>
        <w:pStyle w:val="Heading1"/>
        <w:numPr>
          <w:ilvl w:val="0"/>
          <w:numId w:val="0"/>
        </w:numPr>
        <w:spacing w:after="0"/>
        <w:rPr>
          <w:b/>
          <w:lang w:val="en-CA"/>
        </w:rPr>
      </w:pPr>
      <w:r w:rsidRPr="00BF4182">
        <w:rPr>
          <w:b/>
          <w:lang w:val="en-CA"/>
        </w:rPr>
        <w:t>Table 5</w:t>
      </w:r>
      <w:r w:rsidR="00B22FBA" w:rsidRPr="00BF4182">
        <w:rPr>
          <w:b/>
          <w:lang w:val="en-CA"/>
        </w:rPr>
        <w:t>. HFC-related projects approved in 2017</w:t>
      </w:r>
    </w:p>
    <w:tbl>
      <w:tblPr>
        <w:tblW w:w="978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072"/>
        <w:gridCol w:w="1150"/>
        <w:gridCol w:w="1094"/>
        <w:gridCol w:w="14"/>
        <w:gridCol w:w="1169"/>
        <w:gridCol w:w="1171"/>
        <w:gridCol w:w="1016"/>
        <w:gridCol w:w="1110"/>
      </w:tblGrid>
      <w:tr w:rsidR="000F7A98" w:rsidRPr="00BF4182" w14:paraId="7E7C0CA5" w14:textId="77777777" w:rsidTr="007A62E5">
        <w:trPr>
          <w:trHeight w:val="276"/>
        </w:trPr>
        <w:tc>
          <w:tcPr>
            <w:tcW w:w="1985" w:type="dxa"/>
            <w:vMerge w:val="restart"/>
            <w:shd w:val="clear" w:color="auto" w:fill="auto"/>
            <w:noWrap/>
            <w:vAlign w:val="center"/>
            <w:hideMark/>
          </w:tcPr>
          <w:p w14:paraId="42107685" w14:textId="77777777" w:rsidR="000F7A98" w:rsidRPr="00BF4182" w:rsidRDefault="000F7A98" w:rsidP="00C226CB">
            <w:pPr>
              <w:jc w:val="center"/>
              <w:rPr>
                <w:b/>
                <w:bCs/>
                <w:sz w:val="20"/>
                <w:szCs w:val="20"/>
                <w:lang w:val="en-CA" w:eastAsia="en-CA"/>
              </w:rPr>
            </w:pPr>
            <w:r w:rsidRPr="00BF4182">
              <w:rPr>
                <w:b/>
                <w:bCs/>
                <w:sz w:val="20"/>
                <w:szCs w:val="20"/>
                <w:lang w:val="en-CA" w:eastAsia="en-CA"/>
              </w:rPr>
              <w:t>Type</w:t>
            </w:r>
          </w:p>
        </w:tc>
        <w:tc>
          <w:tcPr>
            <w:tcW w:w="3330" w:type="dxa"/>
            <w:gridSpan w:val="4"/>
            <w:shd w:val="clear" w:color="auto" w:fill="auto"/>
            <w:noWrap/>
            <w:vAlign w:val="center"/>
            <w:hideMark/>
          </w:tcPr>
          <w:p w14:paraId="0C9F9992" w14:textId="77777777" w:rsidR="000F7A98" w:rsidRPr="00BF4182" w:rsidRDefault="000F7A98" w:rsidP="00C226CB">
            <w:pPr>
              <w:jc w:val="center"/>
              <w:rPr>
                <w:b/>
                <w:bCs/>
                <w:sz w:val="20"/>
                <w:szCs w:val="20"/>
                <w:lang w:val="en-CA" w:eastAsia="en-CA"/>
              </w:rPr>
            </w:pPr>
            <w:r w:rsidRPr="00BF4182">
              <w:rPr>
                <w:b/>
                <w:bCs/>
                <w:sz w:val="20"/>
                <w:szCs w:val="20"/>
                <w:lang w:val="en-CA" w:eastAsia="en-CA"/>
              </w:rPr>
              <w:t>Number of projects</w:t>
            </w:r>
          </w:p>
        </w:tc>
        <w:tc>
          <w:tcPr>
            <w:tcW w:w="4466" w:type="dxa"/>
            <w:gridSpan w:val="4"/>
            <w:shd w:val="clear" w:color="auto" w:fill="auto"/>
            <w:noWrap/>
            <w:vAlign w:val="center"/>
            <w:hideMark/>
          </w:tcPr>
          <w:p w14:paraId="61D333EE" w14:textId="694AC515" w:rsidR="000F7A98" w:rsidRPr="00BF4182" w:rsidRDefault="000F7A98" w:rsidP="00C226CB">
            <w:pPr>
              <w:jc w:val="center"/>
              <w:rPr>
                <w:b/>
                <w:bCs/>
                <w:sz w:val="20"/>
                <w:szCs w:val="20"/>
                <w:lang w:val="en-CA" w:eastAsia="en-CA"/>
              </w:rPr>
            </w:pPr>
            <w:r w:rsidRPr="00BF4182">
              <w:rPr>
                <w:b/>
                <w:bCs/>
                <w:sz w:val="20"/>
                <w:szCs w:val="20"/>
                <w:lang w:val="en-CA" w:eastAsia="en-CA"/>
              </w:rPr>
              <w:t>Funding (US</w:t>
            </w:r>
            <w:r>
              <w:rPr>
                <w:b/>
                <w:bCs/>
                <w:sz w:val="20"/>
                <w:szCs w:val="20"/>
                <w:lang w:val="en-CA" w:eastAsia="en-CA"/>
              </w:rPr>
              <w:t> </w:t>
            </w:r>
            <w:r w:rsidRPr="00BF4182">
              <w:rPr>
                <w:b/>
                <w:bCs/>
                <w:sz w:val="20"/>
                <w:szCs w:val="20"/>
                <w:lang w:val="en-CA" w:eastAsia="en-CA"/>
              </w:rPr>
              <w:t>$)</w:t>
            </w:r>
            <w:r>
              <w:rPr>
                <w:b/>
                <w:bCs/>
                <w:sz w:val="20"/>
                <w:szCs w:val="20"/>
                <w:lang w:val="en-CA" w:eastAsia="en-CA"/>
              </w:rPr>
              <w:t>*</w:t>
            </w:r>
          </w:p>
        </w:tc>
      </w:tr>
      <w:tr w:rsidR="000F7A98" w:rsidRPr="00BF4182" w14:paraId="32FDB1FD" w14:textId="77777777" w:rsidTr="007A62E5">
        <w:trPr>
          <w:trHeight w:val="153"/>
        </w:trPr>
        <w:tc>
          <w:tcPr>
            <w:tcW w:w="1985" w:type="dxa"/>
            <w:vMerge/>
            <w:shd w:val="clear" w:color="auto" w:fill="auto"/>
            <w:noWrap/>
            <w:vAlign w:val="center"/>
            <w:hideMark/>
          </w:tcPr>
          <w:p w14:paraId="77FE1850" w14:textId="02B807A0" w:rsidR="000F7A98" w:rsidRPr="00BF4182" w:rsidRDefault="000F7A98" w:rsidP="00C226CB">
            <w:pPr>
              <w:jc w:val="left"/>
              <w:rPr>
                <w:b/>
                <w:bCs/>
                <w:sz w:val="20"/>
                <w:szCs w:val="20"/>
                <w:lang w:val="en-CA" w:eastAsia="en-CA"/>
              </w:rPr>
            </w:pPr>
          </w:p>
        </w:tc>
        <w:tc>
          <w:tcPr>
            <w:tcW w:w="1072" w:type="dxa"/>
            <w:shd w:val="clear" w:color="auto" w:fill="auto"/>
            <w:vAlign w:val="center"/>
            <w:hideMark/>
          </w:tcPr>
          <w:p w14:paraId="69F7B75C" w14:textId="77777777" w:rsidR="000F7A98" w:rsidRPr="00BF4182" w:rsidRDefault="000F7A98" w:rsidP="00C226CB">
            <w:pPr>
              <w:jc w:val="center"/>
              <w:rPr>
                <w:b/>
                <w:bCs/>
                <w:sz w:val="20"/>
                <w:szCs w:val="20"/>
                <w:lang w:val="en-CA" w:eastAsia="en-CA"/>
              </w:rPr>
            </w:pPr>
            <w:r w:rsidRPr="00BF4182">
              <w:rPr>
                <w:b/>
                <w:bCs/>
                <w:sz w:val="20"/>
                <w:szCs w:val="20"/>
                <w:lang w:val="en-US" w:eastAsia="en-CA"/>
              </w:rPr>
              <w:t>Approved</w:t>
            </w:r>
          </w:p>
        </w:tc>
        <w:tc>
          <w:tcPr>
            <w:tcW w:w="1150" w:type="dxa"/>
            <w:shd w:val="clear" w:color="auto" w:fill="auto"/>
            <w:vAlign w:val="center"/>
            <w:hideMark/>
          </w:tcPr>
          <w:p w14:paraId="5F423FD4" w14:textId="77777777" w:rsidR="000F7A98" w:rsidRPr="00BF4182" w:rsidRDefault="000F7A98" w:rsidP="00C226CB">
            <w:pPr>
              <w:jc w:val="center"/>
              <w:rPr>
                <w:b/>
                <w:bCs/>
                <w:sz w:val="20"/>
                <w:szCs w:val="20"/>
                <w:lang w:val="en-CA" w:eastAsia="en-CA"/>
              </w:rPr>
            </w:pPr>
            <w:r w:rsidRPr="00BF4182">
              <w:rPr>
                <w:b/>
                <w:bCs/>
                <w:sz w:val="20"/>
                <w:szCs w:val="20"/>
                <w:lang w:val="en-US" w:eastAsia="en-CA"/>
              </w:rPr>
              <w:t>Completed</w:t>
            </w:r>
          </w:p>
        </w:tc>
        <w:tc>
          <w:tcPr>
            <w:tcW w:w="1094" w:type="dxa"/>
            <w:shd w:val="clear" w:color="auto" w:fill="auto"/>
            <w:vAlign w:val="center"/>
            <w:hideMark/>
          </w:tcPr>
          <w:p w14:paraId="0B978814" w14:textId="77777777" w:rsidR="000F7A98" w:rsidRPr="00BF4182" w:rsidRDefault="000F7A98" w:rsidP="00C226CB">
            <w:pPr>
              <w:jc w:val="center"/>
              <w:rPr>
                <w:b/>
                <w:bCs/>
                <w:sz w:val="20"/>
                <w:szCs w:val="20"/>
                <w:lang w:val="en-CA" w:eastAsia="en-CA"/>
              </w:rPr>
            </w:pPr>
            <w:r w:rsidRPr="00BF4182">
              <w:rPr>
                <w:b/>
                <w:bCs/>
                <w:sz w:val="20"/>
                <w:szCs w:val="20"/>
                <w:lang w:val="en-US" w:eastAsia="en-CA"/>
              </w:rPr>
              <w:t>% completed</w:t>
            </w:r>
          </w:p>
        </w:tc>
        <w:tc>
          <w:tcPr>
            <w:tcW w:w="1183" w:type="dxa"/>
            <w:gridSpan w:val="2"/>
            <w:shd w:val="clear" w:color="auto" w:fill="auto"/>
            <w:vAlign w:val="center"/>
            <w:hideMark/>
          </w:tcPr>
          <w:p w14:paraId="4F4C157F" w14:textId="77777777" w:rsidR="000F7A98" w:rsidRPr="00BF4182" w:rsidRDefault="000F7A98" w:rsidP="00C226CB">
            <w:pPr>
              <w:jc w:val="left"/>
              <w:rPr>
                <w:b/>
                <w:bCs/>
                <w:sz w:val="20"/>
                <w:szCs w:val="20"/>
                <w:lang w:val="en-CA" w:eastAsia="en-CA"/>
              </w:rPr>
            </w:pPr>
            <w:r w:rsidRPr="00BF4182">
              <w:rPr>
                <w:b/>
                <w:bCs/>
                <w:sz w:val="20"/>
                <w:szCs w:val="20"/>
                <w:lang w:val="en-US" w:eastAsia="en-CA"/>
              </w:rPr>
              <w:t>Approved</w:t>
            </w:r>
          </w:p>
        </w:tc>
        <w:tc>
          <w:tcPr>
            <w:tcW w:w="1171" w:type="dxa"/>
            <w:shd w:val="clear" w:color="auto" w:fill="auto"/>
            <w:vAlign w:val="center"/>
            <w:hideMark/>
          </w:tcPr>
          <w:p w14:paraId="34E185C0" w14:textId="77777777" w:rsidR="000F7A98" w:rsidRPr="00BF4182" w:rsidRDefault="000F7A98" w:rsidP="00C226CB">
            <w:pPr>
              <w:jc w:val="center"/>
              <w:rPr>
                <w:b/>
                <w:bCs/>
                <w:sz w:val="20"/>
                <w:szCs w:val="20"/>
                <w:lang w:val="en-CA" w:eastAsia="en-CA"/>
              </w:rPr>
            </w:pPr>
            <w:r w:rsidRPr="00BF4182">
              <w:rPr>
                <w:b/>
                <w:bCs/>
                <w:sz w:val="20"/>
                <w:szCs w:val="20"/>
                <w:lang w:val="en-US" w:eastAsia="en-CA"/>
              </w:rPr>
              <w:t>Disbursed</w:t>
            </w:r>
          </w:p>
        </w:tc>
        <w:tc>
          <w:tcPr>
            <w:tcW w:w="1016" w:type="dxa"/>
            <w:shd w:val="clear" w:color="auto" w:fill="auto"/>
            <w:vAlign w:val="center"/>
            <w:hideMark/>
          </w:tcPr>
          <w:p w14:paraId="4AD4DDB5" w14:textId="77777777" w:rsidR="000F7A98" w:rsidRPr="00BF4182" w:rsidRDefault="000F7A98" w:rsidP="00C226CB">
            <w:pPr>
              <w:jc w:val="center"/>
              <w:rPr>
                <w:b/>
                <w:bCs/>
                <w:sz w:val="20"/>
                <w:szCs w:val="20"/>
                <w:lang w:val="en-CA" w:eastAsia="en-CA"/>
              </w:rPr>
            </w:pPr>
            <w:r w:rsidRPr="00BF4182">
              <w:rPr>
                <w:b/>
                <w:bCs/>
                <w:sz w:val="20"/>
                <w:szCs w:val="20"/>
                <w:lang w:val="en-US" w:eastAsia="en-CA"/>
              </w:rPr>
              <w:t>Balance</w:t>
            </w:r>
          </w:p>
        </w:tc>
        <w:tc>
          <w:tcPr>
            <w:tcW w:w="1110" w:type="dxa"/>
            <w:shd w:val="clear" w:color="auto" w:fill="auto"/>
            <w:vAlign w:val="center"/>
            <w:hideMark/>
          </w:tcPr>
          <w:p w14:paraId="634A431E" w14:textId="77777777" w:rsidR="000F7A98" w:rsidRPr="00BF4182" w:rsidRDefault="000F7A98" w:rsidP="00C226CB">
            <w:pPr>
              <w:jc w:val="center"/>
              <w:rPr>
                <w:b/>
                <w:bCs/>
                <w:sz w:val="20"/>
                <w:szCs w:val="20"/>
                <w:lang w:val="en-CA" w:eastAsia="en-CA"/>
              </w:rPr>
            </w:pPr>
            <w:r w:rsidRPr="00BF4182">
              <w:rPr>
                <w:b/>
                <w:bCs/>
                <w:sz w:val="20"/>
                <w:szCs w:val="20"/>
                <w:lang w:val="en-US" w:eastAsia="en-CA"/>
              </w:rPr>
              <w:t>% disbursed</w:t>
            </w:r>
          </w:p>
        </w:tc>
      </w:tr>
      <w:tr w:rsidR="00B22FBA" w:rsidRPr="00BF4182" w14:paraId="57F65239" w14:textId="77777777" w:rsidTr="007A62E5">
        <w:trPr>
          <w:trHeight w:val="276"/>
        </w:trPr>
        <w:tc>
          <w:tcPr>
            <w:tcW w:w="1985" w:type="dxa"/>
            <w:shd w:val="clear" w:color="auto" w:fill="auto"/>
            <w:noWrap/>
            <w:vAlign w:val="center"/>
            <w:hideMark/>
          </w:tcPr>
          <w:p w14:paraId="49A1F374" w14:textId="77777777" w:rsidR="00B22FBA" w:rsidRPr="00BF4182" w:rsidRDefault="00B22FBA" w:rsidP="00C226CB">
            <w:pPr>
              <w:jc w:val="left"/>
              <w:rPr>
                <w:sz w:val="20"/>
                <w:szCs w:val="20"/>
                <w:lang w:val="en-CA" w:eastAsia="en-CA"/>
              </w:rPr>
            </w:pPr>
            <w:r w:rsidRPr="00BF4182">
              <w:rPr>
                <w:sz w:val="20"/>
                <w:szCs w:val="20"/>
                <w:lang w:val="en-CA" w:eastAsia="en-CA"/>
              </w:rPr>
              <w:t>Project preparation</w:t>
            </w:r>
          </w:p>
        </w:tc>
        <w:tc>
          <w:tcPr>
            <w:tcW w:w="1072" w:type="dxa"/>
            <w:shd w:val="clear" w:color="auto" w:fill="auto"/>
            <w:noWrap/>
            <w:vAlign w:val="center"/>
            <w:hideMark/>
          </w:tcPr>
          <w:p w14:paraId="650579FC" w14:textId="77777777" w:rsidR="00B22FBA" w:rsidRPr="00BF4182" w:rsidRDefault="00B22FBA" w:rsidP="00C226CB">
            <w:pPr>
              <w:jc w:val="right"/>
              <w:rPr>
                <w:sz w:val="20"/>
                <w:szCs w:val="20"/>
                <w:lang w:val="en-CA" w:eastAsia="en-CA"/>
              </w:rPr>
            </w:pPr>
            <w:r w:rsidRPr="00BF4182">
              <w:rPr>
                <w:sz w:val="20"/>
                <w:szCs w:val="20"/>
                <w:lang w:val="en-CA" w:eastAsia="en-CA"/>
              </w:rPr>
              <w:t>3</w:t>
            </w:r>
          </w:p>
        </w:tc>
        <w:tc>
          <w:tcPr>
            <w:tcW w:w="1150" w:type="dxa"/>
            <w:shd w:val="clear" w:color="auto" w:fill="auto"/>
            <w:noWrap/>
            <w:vAlign w:val="center"/>
            <w:hideMark/>
          </w:tcPr>
          <w:p w14:paraId="1E25B860" w14:textId="77777777" w:rsidR="00B22FBA" w:rsidRPr="00BF4182" w:rsidRDefault="00B22FBA" w:rsidP="00C226CB">
            <w:pPr>
              <w:jc w:val="right"/>
              <w:rPr>
                <w:sz w:val="20"/>
                <w:szCs w:val="20"/>
                <w:lang w:val="en-CA" w:eastAsia="en-CA"/>
              </w:rPr>
            </w:pPr>
            <w:r w:rsidRPr="00BF4182">
              <w:rPr>
                <w:sz w:val="20"/>
                <w:szCs w:val="20"/>
                <w:lang w:val="en-CA" w:eastAsia="en-CA"/>
              </w:rPr>
              <w:t>0</w:t>
            </w:r>
          </w:p>
        </w:tc>
        <w:tc>
          <w:tcPr>
            <w:tcW w:w="1094" w:type="dxa"/>
            <w:shd w:val="clear" w:color="auto" w:fill="auto"/>
            <w:noWrap/>
            <w:vAlign w:val="center"/>
            <w:hideMark/>
          </w:tcPr>
          <w:p w14:paraId="281F1012" w14:textId="77777777" w:rsidR="00B22FBA" w:rsidRPr="00BF4182" w:rsidRDefault="00B22FBA" w:rsidP="00C226CB">
            <w:pPr>
              <w:jc w:val="right"/>
              <w:rPr>
                <w:sz w:val="20"/>
                <w:szCs w:val="20"/>
                <w:lang w:val="en-CA" w:eastAsia="en-CA"/>
              </w:rPr>
            </w:pPr>
            <w:r w:rsidRPr="00BF4182">
              <w:rPr>
                <w:sz w:val="20"/>
                <w:szCs w:val="20"/>
                <w:lang w:val="en-CA" w:eastAsia="en-CA"/>
              </w:rPr>
              <w:t>0</w:t>
            </w:r>
          </w:p>
        </w:tc>
        <w:tc>
          <w:tcPr>
            <w:tcW w:w="1183" w:type="dxa"/>
            <w:gridSpan w:val="2"/>
            <w:shd w:val="clear" w:color="auto" w:fill="auto"/>
            <w:noWrap/>
            <w:vAlign w:val="center"/>
            <w:hideMark/>
          </w:tcPr>
          <w:p w14:paraId="4AB84A2C" w14:textId="77777777" w:rsidR="00B22FBA" w:rsidRPr="00BF4182" w:rsidRDefault="00B22FBA" w:rsidP="00C226CB">
            <w:pPr>
              <w:jc w:val="right"/>
              <w:rPr>
                <w:sz w:val="20"/>
                <w:szCs w:val="20"/>
                <w:lang w:val="en-CA" w:eastAsia="en-CA"/>
              </w:rPr>
            </w:pPr>
            <w:r w:rsidRPr="00BF4182">
              <w:rPr>
                <w:sz w:val="20"/>
                <w:szCs w:val="20"/>
                <w:lang w:val="en-CA" w:eastAsia="en-CA"/>
              </w:rPr>
              <w:t>90,000</w:t>
            </w:r>
          </w:p>
        </w:tc>
        <w:tc>
          <w:tcPr>
            <w:tcW w:w="1171" w:type="dxa"/>
            <w:shd w:val="clear" w:color="auto" w:fill="auto"/>
            <w:noWrap/>
            <w:vAlign w:val="center"/>
            <w:hideMark/>
          </w:tcPr>
          <w:p w14:paraId="1B024657" w14:textId="77777777" w:rsidR="00B22FBA" w:rsidRPr="00BF4182" w:rsidRDefault="00B22FBA" w:rsidP="00C226CB">
            <w:pPr>
              <w:jc w:val="right"/>
              <w:rPr>
                <w:sz w:val="20"/>
                <w:szCs w:val="20"/>
                <w:lang w:val="en-CA" w:eastAsia="en-CA"/>
              </w:rPr>
            </w:pPr>
            <w:r w:rsidRPr="00BF4182">
              <w:rPr>
                <w:sz w:val="20"/>
                <w:szCs w:val="20"/>
                <w:lang w:val="en-CA" w:eastAsia="en-CA"/>
              </w:rPr>
              <w:t>0</w:t>
            </w:r>
          </w:p>
        </w:tc>
        <w:tc>
          <w:tcPr>
            <w:tcW w:w="1016" w:type="dxa"/>
            <w:shd w:val="clear" w:color="auto" w:fill="auto"/>
            <w:noWrap/>
            <w:vAlign w:val="center"/>
            <w:hideMark/>
          </w:tcPr>
          <w:p w14:paraId="41512E9A" w14:textId="77777777" w:rsidR="00B22FBA" w:rsidRPr="00BF4182" w:rsidRDefault="00B22FBA" w:rsidP="00C226CB">
            <w:pPr>
              <w:jc w:val="right"/>
              <w:rPr>
                <w:sz w:val="20"/>
                <w:szCs w:val="20"/>
                <w:lang w:val="en-CA" w:eastAsia="en-CA"/>
              </w:rPr>
            </w:pPr>
            <w:r w:rsidRPr="00BF4182">
              <w:rPr>
                <w:sz w:val="20"/>
                <w:szCs w:val="20"/>
                <w:lang w:val="en-CA" w:eastAsia="en-CA"/>
              </w:rPr>
              <w:t>90,000</w:t>
            </w:r>
          </w:p>
        </w:tc>
        <w:tc>
          <w:tcPr>
            <w:tcW w:w="1110" w:type="dxa"/>
            <w:shd w:val="clear" w:color="auto" w:fill="auto"/>
            <w:noWrap/>
            <w:vAlign w:val="center"/>
            <w:hideMark/>
          </w:tcPr>
          <w:p w14:paraId="6275B038" w14:textId="77777777" w:rsidR="00B22FBA" w:rsidRPr="00BF4182" w:rsidRDefault="00B22FBA" w:rsidP="00C226CB">
            <w:pPr>
              <w:jc w:val="right"/>
              <w:rPr>
                <w:sz w:val="20"/>
                <w:szCs w:val="20"/>
                <w:lang w:val="en-CA" w:eastAsia="en-CA"/>
              </w:rPr>
            </w:pPr>
            <w:r w:rsidRPr="00BF4182">
              <w:rPr>
                <w:sz w:val="20"/>
                <w:szCs w:val="20"/>
                <w:lang w:val="en-CA" w:eastAsia="en-CA"/>
              </w:rPr>
              <w:t>0</w:t>
            </w:r>
          </w:p>
        </w:tc>
      </w:tr>
      <w:tr w:rsidR="00B22FBA" w:rsidRPr="00BF4182" w14:paraId="1F8EADF4" w14:textId="77777777" w:rsidTr="007A62E5">
        <w:trPr>
          <w:trHeight w:val="276"/>
        </w:trPr>
        <w:tc>
          <w:tcPr>
            <w:tcW w:w="1985" w:type="dxa"/>
            <w:shd w:val="clear" w:color="auto" w:fill="auto"/>
            <w:vAlign w:val="center"/>
            <w:hideMark/>
          </w:tcPr>
          <w:p w14:paraId="1FBD348B" w14:textId="77777777" w:rsidR="00B22FBA" w:rsidRPr="00BF4182" w:rsidRDefault="00B22FBA" w:rsidP="00C226CB">
            <w:pPr>
              <w:jc w:val="left"/>
              <w:rPr>
                <w:sz w:val="20"/>
                <w:szCs w:val="20"/>
                <w:lang w:val="en-CA" w:eastAsia="en-CA"/>
              </w:rPr>
            </w:pPr>
            <w:r w:rsidRPr="00BF4182">
              <w:rPr>
                <w:sz w:val="20"/>
                <w:szCs w:val="20"/>
                <w:lang w:val="en-CA" w:eastAsia="en-CA"/>
              </w:rPr>
              <w:t>Technical assistance - Enabling activities</w:t>
            </w:r>
          </w:p>
        </w:tc>
        <w:tc>
          <w:tcPr>
            <w:tcW w:w="1072" w:type="dxa"/>
            <w:shd w:val="clear" w:color="auto" w:fill="auto"/>
            <w:vAlign w:val="center"/>
            <w:hideMark/>
          </w:tcPr>
          <w:p w14:paraId="38957830" w14:textId="77777777" w:rsidR="00B22FBA" w:rsidRPr="00BF4182" w:rsidRDefault="00B22FBA" w:rsidP="00C226CB">
            <w:pPr>
              <w:jc w:val="right"/>
              <w:rPr>
                <w:sz w:val="20"/>
                <w:szCs w:val="20"/>
                <w:lang w:val="en-CA" w:eastAsia="en-CA"/>
              </w:rPr>
            </w:pPr>
            <w:r w:rsidRPr="00BF4182">
              <w:rPr>
                <w:sz w:val="20"/>
                <w:szCs w:val="20"/>
                <w:lang w:val="en-CA" w:eastAsia="en-CA"/>
              </w:rPr>
              <w:t>18</w:t>
            </w:r>
          </w:p>
        </w:tc>
        <w:tc>
          <w:tcPr>
            <w:tcW w:w="1150" w:type="dxa"/>
            <w:shd w:val="clear" w:color="auto" w:fill="auto"/>
            <w:vAlign w:val="center"/>
            <w:hideMark/>
          </w:tcPr>
          <w:p w14:paraId="59308C0C" w14:textId="77777777" w:rsidR="00B22FBA" w:rsidRPr="00BF4182" w:rsidRDefault="00B22FBA" w:rsidP="00C226CB">
            <w:pPr>
              <w:jc w:val="right"/>
              <w:rPr>
                <w:sz w:val="20"/>
                <w:szCs w:val="20"/>
                <w:lang w:val="en-CA" w:eastAsia="en-CA"/>
              </w:rPr>
            </w:pPr>
            <w:r w:rsidRPr="00BF4182">
              <w:rPr>
                <w:sz w:val="20"/>
                <w:szCs w:val="20"/>
                <w:lang w:val="en-CA" w:eastAsia="en-CA"/>
              </w:rPr>
              <w:t>0</w:t>
            </w:r>
          </w:p>
        </w:tc>
        <w:tc>
          <w:tcPr>
            <w:tcW w:w="1094" w:type="dxa"/>
            <w:shd w:val="clear" w:color="auto" w:fill="auto"/>
            <w:vAlign w:val="center"/>
            <w:hideMark/>
          </w:tcPr>
          <w:p w14:paraId="3679948F" w14:textId="77777777" w:rsidR="00B22FBA" w:rsidRPr="00BF4182" w:rsidRDefault="00B22FBA" w:rsidP="00C226CB">
            <w:pPr>
              <w:jc w:val="right"/>
              <w:rPr>
                <w:sz w:val="20"/>
                <w:szCs w:val="20"/>
                <w:lang w:val="en-CA" w:eastAsia="en-CA"/>
              </w:rPr>
            </w:pPr>
            <w:r w:rsidRPr="00BF4182">
              <w:rPr>
                <w:sz w:val="20"/>
                <w:szCs w:val="20"/>
                <w:lang w:val="en-CA" w:eastAsia="en-CA"/>
              </w:rPr>
              <w:t>0</w:t>
            </w:r>
          </w:p>
        </w:tc>
        <w:tc>
          <w:tcPr>
            <w:tcW w:w="1183" w:type="dxa"/>
            <w:gridSpan w:val="2"/>
            <w:shd w:val="clear" w:color="auto" w:fill="auto"/>
            <w:vAlign w:val="center"/>
            <w:hideMark/>
          </w:tcPr>
          <w:p w14:paraId="7144F083" w14:textId="77777777" w:rsidR="00B22FBA" w:rsidRPr="00BF4182" w:rsidRDefault="00B22FBA" w:rsidP="00C226CB">
            <w:pPr>
              <w:jc w:val="right"/>
              <w:rPr>
                <w:sz w:val="20"/>
                <w:szCs w:val="20"/>
                <w:lang w:val="en-CA" w:eastAsia="en-CA"/>
              </w:rPr>
            </w:pPr>
            <w:r w:rsidRPr="00BF4182">
              <w:rPr>
                <w:sz w:val="20"/>
                <w:szCs w:val="20"/>
                <w:lang w:val="en-CA" w:eastAsia="en-CA"/>
              </w:rPr>
              <w:t>2,336,000</w:t>
            </w:r>
          </w:p>
        </w:tc>
        <w:tc>
          <w:tcPr>
            <w:tcW w:w="1171" w:type="dxa"/>
            <w:shd w:val="clear" w:color="auto" w:fill="auto"/>
            <w:vAlign w:val="center"/>
            <w:hideMark/>
          </w:tcPr>
          <w:p w14:paraId="7CCBC520" w14:textId="77777777" w:rsidR="00B22FBA" w:rsidRPr="00BF4182" w:rsidRDefault="00B22FBA" w:rsidP="00C226CB">
            <w:pPr>
              <w:jc w:val="right"/>
              <w:rPr>
                <w:sz w:val="20"/>
                <w:szCs w:val="20"/>
                <w:lang w:val="en-CA" w:eastAsia="en-CA"/>
              </w:rPr>
            </w:pPr>
            <w:r w:rsidRPr="00BF4182">
              <w:rPr>
                <w:sz w:val="20"/>
                <w:szCs w:val="20"/>
                <w:lang w:val="en-CA" w:eastAsia="en-CA"/>
              </w:rPr>
              <w:t>0</w:t>
            </w:r>
          </w:p>
        </w:tc>
        <w:tc>
          <w:tcPr>
            <w:tcW w:w="1016" w:type="dxa"/>
            <w:shd w:val="clear" w:color="auto" w:fill="auto"/>
            <w:vAlign w:val="center"/>
            <w:hideMark/>
          </w:tcPr>
          <w:p w14:paraId="3056606D" w14:textId="77777777" w:rsidR="00B22FBA" w:rsidRPr="00BF4182" w:rsidRDefault="00B22FBA" w:rsidP="00C226CB">
            <w:pPr>
              <w:jc w:val="right"/>
              <w:rPr>
                <w:sz w:val="20"/>
                <w:szCs w:val="20"/>
                <w:lang w:val="en-CA" w:eastAsia="en-CA"/>
              </w:rPr>
            </w:pPr>
            <w:r w:rsidRPr="00BF4182">
              <w:rPr>
                <w:sz w:val="20"/>
                <w:szCs w:val="20"/>
                <w:lang w:val="en-CA" w:eastAsia="en-CA"/>
              </w:rPr>
              <w:t>2,336,000</w:t>
            </w:r>
          </w:p>
        </w:tc>
        <w:tc>
          <w:tcPr>
            <w:tcW w:w="1110" w:type="dxa"/>
            <w:shd w:val="clear" w:color="auto" w:fill="auto"/>
            <w:vAlign w:val="center"/>
            <w:hideMark/>
          </w:tcPr>
          <w:p w14:paraId="7CBDFC8D" w14:textId="77777777" w:rsidR="00B22FBA" w:rsidRPr="00BF4182" w:rsidRDefault="00B22FBA" w:rsidP="00C226CB">
            <w:pPr>
              <w:jc w:val="right"/>
              <w:rPr>
                <w:sz w:val="20"/>
                <w:szCs w:val="20"/>
                <w:lang w:val="en-CA" w:eastAsia="en-CA"/>
              </w:rPr>
            </w:pPr>
            <w:r w:rsidRPr="00BF4182">
              <w:rPr>
                <w:sz w:val="20"/>
                <w:szCs w:val="20"/>
                <w:lang w:val="en-CA" w:eastAsia="en-CA"/>
              </w:rPr>
              <w:t>0</w:t>
            </w:r>
          </w:p>
        </w:tc>
      </w:tr>
      <w:tr w:rsidR="00B22FBA" w:rsidRPr="00BF4182" w14:paraId="12F717F9" w14:textId="77777777" w:rsidTr="007A62E5">
        <w:trPr>
          <w:trHeight w:val="276"/>
        </w:trPr>
        <w:tc>
          <w:tcPr>
            <w:tcW w:w="1985" w:type="dxa"/>
            <w:shd w:val="clear" w:color="auto" w:fill="auto"/>
            <w:noWrap/>
            <w:vAlign w:val="center"/>
            <w:hideMark/>
          </w:tcPr>
          <w:p w14:paraId="3FB41F84" w14:textId="77777777" w:rsidR="00B22FBA" w:rsidRPr="00BF4182" w:rsidRDefault="00B22FBA" w:rsidP="00C226CB">
            <w:pPr>
              <w:jc w:val="left"/>
              <w:rPr>
                <w:b/>
                <w:bCs/>
                <w:sz w:val="20"/>
                <w:szCs w:val="20"/>
                <w:lang w:val="en-CA" w:eastAsia="en-CA"/>
              </w:rPr>
            </w:pPr>
            <w:r w:rsidRPr="00BF4182">
              <w:rPr>
                <w:b/>
                <w:bCs/>
                <w:sz w:val="20"/>
                <w:szCs w:val="20"/>
                <w:lang w:val="en-CA" w:eastAsia="en-CA"/>
              </w:rPr>
              <w:t>Total</w:t>
            </w:r>
          </w:p>
        </w:tc>
        <w:tc>
          <w:tcPr>
            <w:tcW w:w="1072" w:type="dxa"/>
            <w:shd w:val="clear" w:color="auto" w:fill="auto"/>
            <w:noWrap/>
            <w:vAlign w:val="center"/>
            <w:hideMark/>
          </w:tcPr>
          <w:p w14:paraId="7C29D56E" w14:textId="77777777" w:rsidR="00B22FBA" w:rsidRPr="00BF4182" w:rsidRDefault="00B22FBA" w:rsidP="00C226CB">
            <w:pPr>
              <w:jc w:val="right"/>
              <w:rPr>
                <w:b/>
                <w:bCs/>
                <w:sz w:val="20"/>
                <w:szCs w:val="20"/>
                <w:lang w:val="en-CA" w:eastAsia="en-CA"/>
              </w:rPr>
            </w:pPr>
            <w:r w:rsidRPr="00BF4182">
              <w:rPr>
                <w:b/>
                <w:bCs/>
                <w:sz w:val="20"/>
                <w:szCs w:val="20"/>
                <w:lang w:val="en-CA" w:eastAsia="en-CA"/>
              </w:rPr>
              <w:t>21</w:t>
            </w:r>
          </w:p>
        </w:tc>
        <w:tc>
          <w:tcPr>
            <w:tcW w:w="1150" w:type="dxa"/>
            <w:shd w:val="clear" w:color="auto" w:fill="auto"/>
            <w:noWrap/>
            <w:vAlign w:val="center"/>
            <w:hideMark/>
          </w:tcPr>
          <w:p w14:paraId="6BEDCBED" w14:textId="77777777" w:rsidR="00B22FBA" w:rsidRPr="00BF4182" w:rsidRDefault="00B22FBA" w:rsidP="00C226CB">
            <w:pPr>
              <w:jc w:val="right"/>
              <w:rPr>
                <w:b/>
                <w:bCs/>
                <w:sz w:val="20"/>
                <w:szCs w:val="20"/>
                <w:lang w:val="en-CA" w:eastAsia="en-CA"/>
              </w:rPr>
            </w:pPr>
            <w:r w:rsidRPr="00BF4182">
              <w:rPr>
                <w:b/>
                <w:bCs/>
                <w:sz w:val="20"/>
                <w:szCs w:val="20"/>
                <w:lang w:val="en-CA" w:eastAsia="en-CA"/>
              </w:rPr>
              <w:t>0</w:t>
            </w:r>
          </w:p>
        </w:tc>
        <w:tc>
          <w:tcPr>
            <w:tcW w:w="1094" w:type="dxa"/>
            <w:shd w:val="clear" w:color="auto" w:fill="auto"/>
            <w:noWrap/>
            <w:vAlign w:val="center"/>
            <w:hideMark/>
          </w:tcPr>
          <w:p w14:paraId="1CB543C1" w14:textId="77777777" w:rsidR="00B22FBA" w:rsidRPr="00BF4182" w:rsidRDefault="00B22FBA" w:rsidP="00C226CB">
            <w:pPr>
              <w:jc w:val="right"/>
              <w:rPr>
                <w:b/>
                <w:bCs/>
                <w:sz w:val="20"/>
                <w:szCs w:val="20"/>
                <w:lang w:val="en-CA" w:eastAsia="en-CA"/>
              </w:rPr>
            </w:pPr>
            <w:r w:rsidRPr="00BF4182">
              <w:rPr>
                <w:b/>
                <w:bCs/>
                <w:sz w:val="20"/>
                <w:szCs w:val="20"/>
                <w:lang w:val="en-CA" w:eastAsia="en-CA"/>
              </w:rPr>
              <w:t>0</w:t>
            </w:r>
          </w:p>
        </w:tc>
        <w:tc>
          <w:tcPr>
            <w:tcW w:w="1183" w:type="dxa"/>
            <w:gridSpan w:val="2"/>
            <w:shd w:val="clear" w:color="auto" w:fill="auto"/>
            <w:noWrap/>
            <w:vAlign w:val="center"/>
            <w:hideMark/>
          </w:tcPr>
          <w:p w14:paraId="70F4F1F1" w14:textId="77777777" w:rsidR="00B22FBA" w:rsidRPr="00BF4182" w:rsidRDefault="00B22FBA" w:rsidP="00C226CB">
            <w:pPr>
              <w:jc w:val="right"/>
              <w:rPr>
                <w:b/>
                <w:bCs/>
                <w:sz w:val="20"/>
                <w:szCs w:val="20"/>
                <w:lang w:val="en-CA" w:eastAsia="en-CA"/>
              </w:rPr>
            </w:pPr>
            <w:r w:rsidRPr="00BF4182">
              <w:rPr>
                <w:b/>
                <w:bCs/>
                <w:sz w:val="20"/>
                <w:szCs w:val="20"/>
                <w:lang w:val="en-CA" w:eastAsia="en-CA"/>
              </w:rPr>
              <w:t>2,426,000</w:t>
            </w:r>
          </w:p>
        </w:tc>
        <w:tc>
          <w:tcPr>
            <w:tcW w:w="1171" w:type="dxa"/>
            <w:shd w:val="clear" w:color="auto" w:fill="auto"/>
            <w:noWrap/>
            <w:vAlign w:val="center"/>
            <w:hideMark/>
          </w:tcPr>
          <w:p w14:paraId="7FF2988B" w14:textId="77777777" w:rsidR="00B22FBA" w:rsidRPr="00BF4182" w:rsidRDefault="00B22FBA" w:rsidP="00C226CB">
            <w:pPr>
              <w:jc w:val="right"/>
              <w:rPr>
                <w:b/>
                <w:bCs/>
                <w:sz w:val="20"/>
                <w:szCs w:val="20"/>
                <w:lang w:val="en-CA" w:eastAsia="en-CA"/>
              </w:rPr>
            </w:pPr>
            <w:r w:rsidRPr="00BF4182">
              <w:rPr>
                <w:b/>
                <w:bCs/>
                <w:sz w:val="20"/>
                <w:szCs w:val="20"/>
                <w:lang w:val="en-CA" w:eastAsia="en-CA"/>
              </w:rPr>
              <w:t>0</w:t>
            </w:r>
          </w:p>
        </w:tc>
        <w:tc>
          <w:tcPr>
            <w:tcW w:w="1016" w:type="dxa"/>
            <w:shd w:val="clear" w:color="auto" w:fill="auto"/>
            <w:noWrap/>
            <w:vAlign w:val="center"/>
            <w:hideMark/>
          </w:tcPr>
          <w:p w14:paraId="18D2FF37" w14:textId="77777777" w:rsidR="00B22FBA" w:rsidRPr="00BF4182" w:rsidRDefault="00B22FBA" w:rsidP="00C226CB">
            <w:pPr>
              <w:jc w:val="right"/>
              <w:rPr>
                <w:b/>
                <w:bCs/>
                <w:sz w:val="20"/>
                <w:szCs w:val="20"/>
                <w:lang w:val="en-CA" w:eastAsia="en-CA"/>
              </w:rPr>
            </w:pPr>
            <w:r w:rsidRPr="00BF4182">
              <w:rPr>
                <w:b/>
                <w:bCs/>
                <w:sz w:val="20"/>
                <w:szCs w:val="20"/>
                <w:lang w:val="en-CA" w:eastAsia="en-CA"/>
              </w:rPr>
              <w:t>2,426,000</w:t>
            </w:r>
          </w:p>
        </w:tc>
        <w:tc>
          <w:tcPr>
            <w:tcW w:w="1110" w:type="dxa"/>
            <w:shd w:val="clear" w:color="auto" w:fill="auto"/>
            <w:noWrap/>
            <w:vAlign w:val="center"/>
            <w:hideMark/>
          </w:tcPr>
          <w:p w14:paraId="7195980D" w14:textId="77777777" w:rsidR="00B22FBA" w:rsidRPr="00BF4182" w:rsidRDefault="00B22FBA" w:rsidP="00C226CB">
            <w:pPr>
              <w:jc w:val="right"/>
              <w:rPr>
                <w:b/>
                <w:bCs/>
                <w:sz w:val="20"/>
                <w:szCs w:val="20"/>
                <w:lang w:val="en-CA" w:eastAsia="en-CA"/>
              </w:rPr>
            </w:pPr>
            <w:r w:rsidRPr="00BF4182">
              <w:rPr>
                <w:b/>
                <w:bCs/>
                <w:sz w:val="20"/>
                <w:szCs w:val="20"/>
                <w:lang w:val="en-CA" w:eastAsia="en-CA"/>
              </w:rPr>
              <w:t>0</w:t>
            </w:r>
          </w:p>
        </w:tc>
      </w:tr>
    </w:tbl>
    <w:p w14:paraId="56C69F8F" w14:textId="7477A991" w:rsidR="00215660" w:rsidRPr="00215660" w:rsidRDefault="00215660" w:rsidP="00C226CB">
      <w:pPr>
        <w:spacing w:after="240"/>
        <w:rPr>
          <w:sz w:val="18"/>
          <w:szCs w:val="18"/>
          <w:lang w:val="en-CA"/>
        </w:rPr>
      </w:pPr>
      <w:r w:rsidRPr="00215660">
        <w:rPr>
          <w:sz w:val="18"/>
          <w:szCs w:val="18"/>
          <w:lang w:val="en-CA"/>
        </w:rPr>
        <w:t>*Excludes agency support costs.</w:t>
      </w:r>
    </w:p>
    <w:p w14:paraId="2C5F58A4" w14:textId="68EC80DD" w:rsidR="00804B47" w:rsidRPr="00215660" w:rsidRDefault="00804B47" w:rsidP="00C226CB">
      <w:pPr>
        <w:pStyle w:val="Title1"/>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E85409" w:rsidRPr="00BF4182" w14:paraId="61A1709C" w14:textId="77777777" w:rsidTr="00804B47">
        <w:tc>
          <w:tcPr>
            <w:tcW w:w="1871" w:type="dxa"/>
          </w:tcPr>
          <w:p w14:paraId="60D8535C" w14:textId="77777777" w:rsidR="00E85409" w:rsidRPr="00BF4182" w:rsidRDefault="00E85409" w:rsidP="00C226CB"/>
        </w:tc>
        <w:tc>
          <w:tcPr>
            <w:tcW w:w="1872" w:type="dxa"/>
          </w:tcPr>
          <w:p w14:paraId="6602CAB5" w14:textId="77777777" w:rsidR="00E85409" w:rsidRPr="00BF4182" w:rsidRDefault="00E85409" w:rsidP="00C226CB"/>
        </w:tc>
        <w:tc>
          <w:tcPr>
            <w:tcW w:w="1872" w:type="dxa"/>
            <w:tcBorders>
              <w:bottom w:val="single" w:sz="4" w:space="0" w:color="auto"/>
            </w:tcBorders>
          </w:tcPr>
          <w:p w14:paraId="14277D3D" w14:textId="77777777" w:rsidR="00E85409" w:rsidRPr="00BF4182" w:rsidRDefault="00E85409" w:rsidP="00C226CB"/>
        </w:tc>
        <w:tc>
          <w:tcPr>
            <w:tcW w:w="1872" w:type="dxa"/>
          </w:tcPr>
          <w:p w14:paraId="49FC4DD3" w14:textId="77777777" w:rsidR="00E85409" w:rsidRPr="00BF4182" w:rsidRDefault="00E85409" w:rsidP="00C226CB"/>
        </w:tc>
        <w:tc>
          <w:tcPr>
            <w:tcW w:w="1873" w:type="dxa"/>
          </w:tcPr>
          <w:p w14:paraId="6F42681F" w14:textId="77777777" w:rsidR="00E85409" w:rsidRPr="00BF4182" w:rsidRDefault="00E85409" w:rsidP="00C226CB"/>
        </w:tc>
      </w:tr>
    </w:tbl>
    <w:p w14:paraId="0969FA8D" w14:textId="77777777" w:rsidR="00E85409" w:rsidRPr="00BF4182" w:rsidRDefault="00E85409" w:rsidP="004E7F9C">
      <w:pPr>
        <w:rPr>
          <w:lang w:val="en-CA"/>
        </w:rPr>
      </w:pPr>
    </w:p>
    <w:sectPr w:rsidR="00E85409" w:rsidRPr="00BF4182" w:rsidSect="00804B47">
      <w:headerReference w:type="even" r:id="rId19"/>
      <w:headerReference w:type="default" r:id="rId20"/>
      <w:footerReference w:type="even" r:id="rId21"/>
      <w:footerReference w:type="default" r:id="rId22"/>
      <w:headerReference w:type="first" r:id="rId23"/>
      <w:footerReference w:type="first" r:id="rId24"/>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83666" w14:textId="77777777" w:rsidR="0074083F" w:rsidRDefault="0074083F" w:rsidP="004A504B">
      <w:r>
        <w:separator/>
      </w:r>
    </w:p>
  </w:endnote>
  <w:endnote w:type="continuationSeparator" w:id="0">
    <w:p w14:paraId="5CEE2107" w14:textId="77777777" w:rsidR="0074083F" w:rsidRDefault="0074083F"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vers">
    <w:altName w:val="Univers"/>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F8FD4" w14:textId="7830CADA" w:rsidR="0074083F" w:rsidRPr="0033525D" w:rsidRDefault="0074083F">
    <w:pPr>
      <w:jc w:val="center"/>
    </w:pPr>
    <w:r>
      <w:fldChar w:fldCharType="begin"/>
    </w:r>
    <w:r>
      <w:instrText xml:space="preserve"> PAGE </w:instrText>
    </w:r>
    <w:r>
      <w:fldChar w:fldCharType="separate"/>
    </w:r>
    <w:r>
      <w:rPr>
        <w:noProof/>
      </w:rPr>
      <w:t>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E3E69" w14:textId="6A21D727" w:rsidR="0074083F" w:rsidRPr="0033525D" w:rsidRDefault="0074083F">
    <w:pPr>
      <w:jc w:val="center"/>
    </w:pPr>
    <w:r>
      <w:fldChar w:fldCharType="begin"/>
    </w:r>
    <w:r>
      <w:instrText xml:space="preserve"> PAGE </w:instrText>
    </w:r>
    <w:r>
      <w:fldChar w:fldCharType="separate"/>
    </w:r>
    <w:r>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4203975"/>
      <w:docPartObj>
        <w:docPartGallery w:val="Page Numbers (Bottom of Page)"/>
        <w:docPartUnique/>
      </w:docPartObj>
    </w:sdtPr>
    <w:sdtEndPr>
      <w:rPr>
        <w:noProof/>
      </w:rPr>
    </w:sdtEndPr>
    <w:sdtContent>
      <w:p w14:paraId="743DCAB1" w14:textId="77777777" w:rsidR="0074083F" w:rsidRDefault="0074083F" w:rsidP="008A12E3">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14:paraId="0195CDAF" w14:textId="77777777" w:rsidR="0074083F" w:rsidRDefault="0074083F" w:rsidP="008A12E3">
        <w:pPr>
          <w:pBdr>
            <w:top w:val="single" w:sz="4" w:space="1" w:color="auto"/>
            <w:left w:val="single" w:sz="4" w:space="4" w:color="auto"/>
            <w:bottom w:val="single" w:sz="4" w:space="1" w:color="auto"/>
            <w:right w:val="single" w:sz="4" w:space="4" w:color="auto"/>
          </w:pBdr>
          <w:jc w:val="center"/>
          <w:rPr>
            <w:sz w:val="18"/>
            <w:szCs w:val="18"/>
          </w:rPr>
        </w:pPr>
      </w:p>
      <w:p w14:paraId="6B005CE8" w14:textId="77777777" w:rsidR="0074083F" w:rsidRDefault="00DF45D2" w:rsidP="00AD3CDF">
        <w:pPr>
          <w:pStyle w:val="Foo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5133208"/>
      <w:docPartObj>
        <w:docPartGallery w:val="Page Numbers (Bottom of Page)"/>
        <w:docPartUnique/>
      </w:docPartObj>
    </w:sdtPr>
    <w:sdtEndPr>
      <w:rPr>
        <w:noProof/>
      </w:rPr>
    </w:sdtEndPr>
    <w:sdtContent>
      <w:p w14:paraId="685A27B1" w14:textId="27CCC6A2" w:rsidR="0074083F" w:rsidRDefault="0074083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5B1A836" w14:textId="77777777" w:rsidR="0074083F" w:rsidRPr="00830C0F" w:rsidRDefault="0074083F" w:rsidP="008A12E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64E97" w14:textId="02A7DE58" w:rsidR="0074083F" w:rsidRPr="0033525D" w:rsidRDefault="0074083F">
    <w:pPr>
      <w:jc w:val="center"/>
    </w:pPr>
    <w:r>
      <w:fldChar w:fldCharType="begin"/>
    </w:r>
    <w:r>
      <w:instrText xml:space="preserve"> PAGE </w:instrText>
    </w:r>
    <w:r>
      <w:fldChar w:fldCharType="separate"/>
    </w:r>
    <w:r>
      <w:rPr>
        <w:noProof/>
      </w:rPr>
      <w:t>4</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65F43" w14:textId="740CDF03" w:rsidR="0074083F" w:rsidRPr="0033525D" w:rsidRDefault="0074083F">
    <w:pPr>
      <w:jc w:val="center"/>
    </w:pPr>
    <w:r>
      <w:fldChar w:fldCharType="begin"/>
    </w:r>
    <w:r>
      <w:instrText xml:space="preserve"> PAGE </w:instrText>
    </w:r>
    <w:r>
      <w:fldChar w:fldCharType="separate"/>
    </w:r>
    <w:r>
      <w:rPr>
        <w:noProof/>
      </w:rPr>
      <w:t>5</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8028637"/>
      <w:docPartObj>
        <w:docPartGallery w:val="Page Numbers (Bottom of Page)"/>
        <w:docPartUnique/>
      </w:docPartObj>
    </w:sdtPr>
    <w:sdtEndPr>
      <w:rPr>
        <w:noProof/>
      </w:rPr>
    </w:sdtEndPr>
    <w:sdtContent>
      <w:p w14:paraId="4ED77316" w14:textId="65EDC114" w:rsidR="0074083F" w:rsidRDefault="0074083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A67027C" w14:textId="77777777" w:rsidR="0074083F" w:rsidRPr="00804B47" w:rsidRDefault="0074083F" w:rsidP="00804B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58014" w14:textId="77777777" w:rsidR="0074083F" w:rsidRDefault="0074083F" w:rsidP="004A504B">
      <w:r>
        <w:separator/>
      </w:r>
    </w:p>
  </w:footnote>
  <w:footnote w:type="continuationSeparator" w:id="0">
    <w:p w14:paraId="2754EF1F" w14:textId="77777777" w:rsidR="0074083F" w:rsidRDefault="0074083F" w:rsidP="004A504B">
      <w:r>
        <w:continuationSeparator/>
      </w:r>
    </w:p>
  </w:footnote>
  <w:footnote w:id="1">
    <w:p w14:paraId="4BEBCE5C" w14:textId="77777777" w:rsidR="0074083F" w:rsidRPr="001C5208" w:rsidRDefault="0074083F" w:rsidP="00804B47">
      <w:pPr>
        <w:pStyle w:val="FootnoteText"/>
        <w:spacing w:after="0"/>
        <w:ind w:left="0" w:firstLine="0"/>
        <w:jc w:val="both"/>
        <w:rPr>
          <w:lang w:val="en-GB"/>
        </w:rPr>
      </w:pPr>
      <w:r w:rsidRPr="001C5208">
        <w:rPr>
          <w:rStyle w:val="FootnoteReference"/>
          <w:sz w:val="20"/>
          <w:szCs w:val="20"/>
          <w:lang w:val="en-GB"/>
        </w:rPr>
        <w:footnoteRef/>
      </w:r>
      <w:r w:rsidRPr="001C5208">
        <w:rPr>
          <w:lang w:val="en-GB"/>
        </w:rPr>
        <w:t xml:space="preserve"> The progress report is attached to this document. The data has been included in the Consolidated Progress Report database that is available upon request.</w:t>
      </w:r>
    </w:p>
  </w:footnote>
  <w:footnote w:id="2">
    <w:p w14:paraId="30587D3C" w14:textId="77777777" w:rsidR="0074083F" w:rsidRDefault="0074083F" w:rsidP="00150019">
      <w:pPr>
        <w:pStyle w:val="FootnoteText"/>
        <w:spacing w:after="0"/>
        <w:ind w:left="0" w:firstLine="0"/>
        <w:jc w:val="both"/>
        <w:rPr>
          <w:lang w:val="en-GB"/>
        </w:rPr>
      </w:pPr>
      <w:r w:rsidRPr="001C5208">
        <w:rPr>
          <w:rStyle w:val="FootnoteReference"/>
          <w:lang w:val="en-GB"/>
        </w:rPr>
        <w:footnoteRef/>
      </w:r>
      <w:r w:rsidRPr="001C5208">
        <w:rPr>
          <w:lang w:val="en-GB"/>
        </w:rPr>
        <w:t xml:space="preserve"> Ongoing projects are all projects that were under implementation as at 31 December 2017. Key indicators of progress include: percentage of funds disbursed and percentage of projects that have begun disbursing funds; funding expected to be disbursed by the end of the year as a percentage of the approved funding; the average length of projected delay in implementation; and information provided in the remarks column in the progress report database.</w:t>
      </w:r>
    </w:p>
    <w:p w14:paraId="4DC92A28" w14:textId="77777777" w:rsidR="0074083F" w:rsidRPr="004545D4" w:rsidRDefault="0074083F" w:rsidP="00150019">
      <w:pPr>
        <w:pStyle w:val="FootnoteText"/>
        <w:spacing w:after="0"/>
        <w:ind w:left="0" w:firstLine="0"/>
        <w:jc w:val="both"/>
        <w:rPr>
          <w:lang w:val="en-GB"/>
        </w:rPr>
      </w:pPr>
    </w:p>
  </w:footnote>
  <w:footnote w:id="3">
    <w:p w14:paraId="37C119E0" w14:textId="77777777" w:rsidR="0074083F" w:rsidRPr="004545D4" w:rsidRDefault="0074083F" w:rsidP="00E5423E">
      <w:pPr>
        <w:pStyle w:val="FootnoteText"/>
        <w:ind w:left="0" w:firstLine="0"/>
        <w:jc w:val="both"/>
        <w:rPr>
          <w:lang w:val="en-GB"/>
        </w:rPr>
      </w:pPr>
      <w:r w:rsidRPr="00BF4182">
        <w:rPr>
          <w:rStyle w:val="FootnoteReference"/>
          <w:sz w:val="20"/>
          <w:szCs w:val="20"/>
          <w:lang w:val="en-GB"/>
        </w:rPr>
        <w:footnoteRef/>
      </w:r>
      <w:r w:rsidRPr="00BF4182">
        <w:rPr>
          <w:lang w:val="en-GB"/>
        </w:rPr>
        <w:t xml:space="preserve"> The higher value of the cost-effectiveness for ongoing projects is largely due to the lower ODP values of HCFCs but also due to the means of assigning phase-out by agencies.</w:t>
      </w:r>
      <w:r w:rsidRPr="004545D4">
        <w:rPr>
          <w:lang w:val="en-GB"/>
        </w:rPr>
        <w:t xml:space="preserve"> </w:t>
      </w:r>
    </w:p>
  </w:footnote>
  <w:footnote w:id="4">
    <w:p w14:paraId="74059514" w14:textId="4994DD67" w:rsidR="0074083F" w:rsidRPr="00B07CCD" w:rsidRDefault="0074083F">
      <w:pPr>
        <w:pStyle w:val="FootnoteText"/>
      </w:pPr>
      <w:r>
        <w:rPr>
          <w:rStyle w:val="FootnoteReference"/>
        </w:rPr>
        <w:footnoteRef/>
      </w:r>
      <w:r>
        <w:t xml:space="preserve"> UNEP/</w:t>
      </w:r>
      <w:proofErr w:type="spellStart"/>
      <w:r>
        <w:t>OzL.Pro</w:t>
      </w:r>
      <w:proofErr w:type="spellEnd"/>
      <w:r>
        <w:t>/ExCom/82/20</w:t>
      </w:r>
    </w:p>
  </w:footnote>
  <w:footnote w:id="5">
    <w:p w14:paraId="2285D9F5" w14:textId="77777777" w:rsidR="0074083F" w:rsidRPr="00215660" w:rsidRDefault="0074083F" w:rsidP="00804B47">
      <w:pPr>
        <w:pStyle w:val="FootnoteText"/>
        <w:spacing w:after="0"/>
        <w:ind w:left="0" w:firstLine="0"/>
        <w:jc w:val="both"/>
        <w:rPr>
          <w:sz w:val="18"/>
          <w:szCs w:val="18"/>
          <w:lang w:val="en-GB"/>
        </w:rPr>
      </w:pPr>
      <w:r w:rsidRPr="00215660">
        <w:rPr>
          <w:rStyle w:val="FootnoteReference"/>
          <w:sz w:val="18"/>
          <w:szCs w:val="18"/>
          <w:lang w:val="en-GB"/>
        </w:rPr>
        <w:footnoteRef/>
      </w:r>
      <w:r w:rsidRPr="00215660">
        <w:rPr>
          <w:sz w:val="18"/>
          <w:szCs w:val="18"/>
          <w:lang w:val="en-GB"/>
        </w:rPr>
        <w:t xml:space="preserve"> The data is presented according to the year when a project was approved by the Executive Committee. It treats all approvals (investment and non-investment projects) equally (i.e., an investment project or a funding tranche of a MYA of US $1 million is considered one project, same as a country programme preparation of US $30,000). Key indicators from the annual summary are: the percentage of projects completed, ODP phased out, and percentage of funds disbursed. There are three types of disbursements: during implementation, after implementation and for retroactively-financed projects.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21663" w14:textId="720B64DB" w:rsidR="0074083F" w:rsidRPr="0033525D" w:rsidRDefault="0074083F">
    <w:r>
      <w:fldChar w:fldCharType="begin"/>
    </w:r>
    <w:r>
      <w:instrText xml:space="preserve"> DOCPROPERTY "Document number"  \* MERGEFORMAT </w:instrText>
    </w:r>
    <w:r>
      <w:fldChar w:fldCharType="separate"/>
    </w:r>
    <w:r>
      <w:t>UNEP/</w:t>
    </w:r>
    <w:proofErr w:type="spellStart"/>
    <w:r>
      <w:t>OzL.Pro</w:t>
    </w:r>
    <w:proofErr w:type="spellEnd"/>
    <w:r>
      <w:t>/ExCom/82/18</w:t>
    </w:r>
    <w:r>
      <w:fldChar w:fldCharType="end"/>
    </w:r>
  </w:p>
  <w:p w14:paraId="0D71CE2D" w14:textId="77777777" w:rsidR="0074083F" w:rsidRPr="0033525D" w:rsidRDefault="0074083F"/>
  <w:p w14:paraId="61FF51A3" w14:textId="77777777" w:rsidR="0074083F" w:rsidRPr="0033525D" w:rsidRDefault="0074083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FE838" w14:textId="56052DE5" w:rsidR="0074083F" w:rsidRPr="0033525D" w:rsidRDefault="0074083F">
    <w:pPr>
      <w:jc w:val="right"/>
    </w:pPr>
    <w:r>
      <w:fldChar w:fldCharType="begin"/>
    </w:r>
    <w:r>
      <w:instrText xml:space="preserve"> DOCPROPERTY "Document number"  \* MERGEFORMAT </w:instrText>
    </w:r>
    <w:r>
      <w:fldChar w:fldCharType="separate"/>
    </w:r>
    <w:r>
      <w:t>UNEP/</w:t>
    </w:r>
    <w:proofErr w:type="spellStart"/>
    <w:r>
      <w:t>OzL.Pro</w:t>
    </w:r>
    <w:proofErr w:type="spellEnd"/>
    <w:r>
      <w:t>/ExCom/82/18</w:t>
    </w:r>
    <w:r>
      <w:fldChar w:fldCharType="end"/>
    </w:r>
  </w:p>
  <w:p w14:paraId="773C8548" w14:textId="77777777" w:rsidR="0074083F" w:rsidRPr="0033525D" w:rsidRDefault="0074083F" w:rsidP="008A12E3">
    <w:pPr>
      <w:jc w:val="right"/>
    </w:pPr>
  </w:p>
  <w:p w14:paraId="67D20C4C" w14:textId="77777777" w:rsidR="0074083F" w:rsidRPr="0033525D" w:rsidRDefault="007408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0DAF5" w14:textId="6DB8F799" w:rsidR="0074083F" w:rsidRPr="0033525D" w:rsidRDefault="0074083F">
    <w:r>
      <w:fldChar w:fldCharType="begin"/>
    </w:r>
    <w:r>
      <w:instrText xml:space="preserve"> DOCPROPERTY "Document number"  \* MERGEFORMAT </w:instrText>
    </w:r>
    <w:r>
      <w:fldChar w:fldCharType="separate"/>
    </w:r>
    <w:r>
      <w:t>UNEP/</w:t>
    </w:r>
    <w:proofErr w:type="spellStart"/>
    <w:r>
      <w:t>OzL.Pro</w:t>
    </w:r>
    <w:proofErr w:type="spellEnd"/>
    <w:r>
      <w:t>/ExCom/82/18</w:t>
    </w:r>
    <w:r>
      <w:fldChar w:fldCharType="end"/>
    </w:r>
  </w:p>
  <w:p w14:paraId="64FCD533" w14:textId="77777777" w:rsidR="0074083F" w:rsidRPr="0033525D" w:rsidRDefault="0074083F">
    <w:r>
      <w:t>Annex I</w:t>
    </w:r>
  </w:p>
  <w:p w14:paraId="528BEA74" w14:textId="77777777" w:rsidR="0074083F" w:rsidRDefault="0074083F"/>
  <w:p w14:paraId="5CAE57AE" w14:textId="77777777" w:rsidR="0074083F" w:rsidRPr="0033525D" w:rsidRDefault="0074083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26673" w14:textId="47A7F376" w:rsidR="0074083F" w:rsidRPr="0033525D" w:rsidRDefault="0074083F">
    <w:pPr>
      <w:jc w:val="right"/>
    </w:pPr>
    <w:r>
      <w:fldChar w:fldCharType="begin"/>
    </w:r>
    <w:r>
      <w:instrText xml:space="preserve"> DOCPROPERTY "Document number"  \* MERGEFORMAT </w:instrText>
    </w:r>
    <w:r>
      <w:fldChar w:fldCharType="separate"/>
    </w:r>
    <w:r>
      <w:t>UNEP/</w:t>
    </w:r>
    <w:proofErr w:type="spellStart"/>
    <w:r>
      <w:t>OzL.Pro</w:t>
    </w:r>
    <w:proofErr w:type="spellEnd"/>
    <w:r>
      <w:t>/ExCom/82/18</w:t>
    </w:r>
    <w:r>
      <w:fldChar w:fldCharType="end"/>
    </w:r>
  </w:p>
  <w:p w14:paraId="0B20FF0E" w14:textId="77777777" w:rsidR="0074083F" w:rsidRDefault="0074083F" w:rsidP="008A12E3">
    <w:pPr>
      <w:jc w:val="right"/>
    </w:pPr>
    <w:r>
      <w:t>Annex I</w:t>
    </w:r>
  </w:p>
  <w:p w14:paraId="0BE5752F" w14:textId="77777777" w:rsidR="0074083F" w:rsidRPr="0033525D" w:rsidRDefault="0074083F" w:rsidP="008A12E3">
    <w:pPr>
      <w:jc w:val="right"/>
    </w:pPr>
  </w:p>
  <w:p w14:paraId="7CCD4F48" w14:textId="77777777" w:rsidR="0074083F" w:rsidRPr="0033525D" w:rsidRDefault="0074083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C689E" w14:textId="0D01956D" w:rsidR="0074083F" w:rsidRPr="0033525D" w:rsidRDefault="0074083F" w:rsidP="008A12E3">
    <w:pPr>
      <w:jc w:val="right"/>
    </w:pPr>
    <w:r>
      <w:fldChar w:fldCharType="begin"/>
    </w:r>
    <w:r>
      <w:instrText xml:space="preserve"> DOCPROPERTY "Document number"  \* MERGEFORMAT </w:instrText>
    </w:r>
    <w:r>
      <w:fldChar w:fldCharType="separate"/>
    </w:r>
    <w:r>
      <w:t>UNEP/</w:t>
    </w:r>
    <w:proofErr w:type="spellStart"/>
    <w:r>
      <w:t>OzL.Pro</w:t>
    </w:r>
    <w:proofErr w:type="spellEnd"/>
    <w:r>
      <w:t>/ExCom/82/18</w:t>
    </w:r>
    <w:r>
      <w:fldChar w:fldCharType="end"/>
    </w:r>
  </w:p>
  <w:p w14:paraId="51A66C02" w14:textId="77777777" w:rsidR="0074083F" w:rsidRPr="0033525D" w:rsidRDefault="0074083F" w:rsidP="008A12E3">
    <w:pPr>
      <w:jc w:val="right"/>
    </w:pPr>
    <w:r>
      <w:t>Annex I</w:t>
    </w:r>
  </w:p>
  <w:p w14:paraId="788A773E" w14:textId="77777777" w:rsidR="0074083F" w:rsidRDefault="0074083F" w:rsidP="008A12E3">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8DDB7" w14:textId="533909A8" w:rsidR="0074083F" w:rsidRPr="0033525D" w:rsidRDefault="0074083F" w:rsidP="00804B47">
    <w:pPr>
      <w:jc w:val="left"/>
    </w:pPr>
    <w:r>
      <w:fldChar w:fldCharType="begin"/>
    </w:r>
    <w:r>
      <w:instrText xml:space="preserve"> DOCPROPERTY "Document number"  \* MERGEFORMAT </w:instrText>
    </w:r>
    <w:r>
      <w:fldChar w:fldCharType="separate"/>
    </w:r>
    <w:r>
      <w:t>UNEP/</w:t>
    </w:r>
    <w:proofErr w:type="spellStart"/>
    <w:r>
      <w:t>OzL.Pro</w:t>
    </w:r>
    <w:proofErr w:type="spellEnd"/>
    <w:r>
      <w:t>/ExCom/82/18</w:t>
    </w:r>
    <w:r>
      <w:fldChar w:fldCharType="end"/>
    </w:r>
  </w:p>
  <w:p w14:paraId="65AEA20D" w14:textId="77777777" w:rsidR="0074083F" w:rsidRDefault="0074083F" w:rsidP="00804B47">
    <w:pPr>
      <w:jc w:val="left"/>
    </w:pPr>
    <w:r>
      <w:t>Annex II</w:t>
    </w:r>
  </w:p>
  <w:p w14:paraId="778BAE20" w14:textId="77777777" w:rsidR="0074083F" w:rsidRDefault="0074083F" w:rsidP="00804B47">
    <w:pPr>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680C4" w14:textId="47387CB8" w:rsidR="0074083F" w:rsidRPr="0033525D" w:rsidRDefault="0074083F" w:rsidP="00804B47">
    <w:pPr>
      <w:jc w:val="right"/>
    </w:pPr>
    <w:r>
      <w:fldChar w:fldCharType="begin"/>
    </w:r>
    <w:r>
      <w:instrText xml:space="preserve"> DOCPROPERTY "Document number"  \* MERGEFORMAT </w:instrText>
    </w:r>
    <w:r>
      <w:fldChar w:fldCharType="separate"/>
    </w:r>
    <w:r>
      <w:t>UNEP/</w:t>
    </w:r>
    <w:proofErr w:type="spellStart"/>
    <w:r>
      <w:t>OzL.Pro</w:t>
    </w:r>
    <w:proofErr w:type="spellEnd"/>
    <w:r>
      <w:t>/ExCom/82/18</w:t>
    </w:r>
    <w:r>
      <w:fldChar w:fldCharType="end"/>
    </w:r>
  </w:p>
  <w:p w14:paraId="0F169C6C" w14:textId="77777777" w:rsidR="0074083F" w:rsidRDefault="0074083F" w:rsidP="00804B47">
    <w:pPr>
      <w:jc w:val="right"/>
    </w:pPr>
    <w:r>
      <w:t>Annex II</w:t>
    </w:r>
  </w:p>
  <w:p w14:paraId="717B9E11" w14:textId="77777777" w:rsidR="0074083F" w:rsidRPr="0033525D" w:rsidRDefault="0074083F" w:rsidP="00804B47">
    <w:pP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F28A0" w14:textId="1AE36D56" w:rsidR="0074083F" w:rsidRPr="0033525D" w:rsidRDefault="0074083F" w:rsidP="00804B47">
    <w:pPr>
      <w:jc w:val="right"/>
    </w:pPr>
    <w:r>
      <w:fldChar w:fldCharType="begin"/>
    </w:r>
    <w:r>
      <w:instrText xml:space="preserve"> DOCPROPERTY "Document number"  \* MERGEFORMAT </w:instrText>
    </w:r>
    <w:r>
      <w:fldChar w:fldCharType="separate"/>
    </w:r>
    <w:r>
      <w:t>UNEP/</w:t>
    </w:r>
    <w:proofErr w:type="spellStart"/>
    <w:r>
      <w:t>OzL.Pro</w:t>
    </w:r>
    <w:proofErr w:type="spellEnd"/>
    <w:r>
      <w:t>/ExCom/82/18</w:t>
    </w:r>
    <w:r>
      <w:fldChar w:fldCharType="end"/>
    </w:r>
  </w:p>
  <w:p w14:paraId="1BB65C1E" w14:textId="77777777" w:rsidR="0074083F" w:rsidRDefault="0074083F" w:rsidP="00804B47">
    <w:pPr>
      <w:jc w:val="right"/>
    </w:pPr>
    <w:r>
      <w:t>Annex II</w:t>
    </w:r>
  </w:p>
  <w:p w14:paraId="3DF8A425" w14:textId="7F6ECB5B" w:rsidR="0074083F" w:rsidRPr="0033525D" w:rsidRDefault="0074083F" w:rsidP="00804B4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26A0CF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B5E8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AA677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544FA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ECE785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545FD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744DC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8C806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7083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2C96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F7659A0"/>
    <w:multiLevelType w:val="hybridMultilevel"/>
    <w:tmpl w:val="364C6D04"/>
    <w:lvl w:ilvl="0" w:tplc="0409001B">
      <w:start w:val="1"/>
      <w:numFmt w:val="lowerRoman"/>
      <w:lvlText w:val="%1."/>
      <w:lvlJc w:val="righ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297A67A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3"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15258F2"/>
    <w:multiLevelType w:val="multilevel"/>
    <w:tmpl w:val="F4F26F74"/>
    <w:lvl w:ilvl="0">
      <w:start w:val="1"/>
      <w:numFmt w:val="bullet"/>
      <w:lvlText w:val=""/>
      <w:lvlJc w:val="left"/>
      <w:pPr>
        <w:tabs>
          <w:tab w:val="num" w:pos="0"/>
        </w:tabs>
        <w:ind w:left="0" w:firstLine="0"/>
      </w:pPr>
      <w:rPr>
        <w:rFonts w:ascii="Symbol" w:hAnsi="Symbol" w:hint="default"/>
        <w:strike w:val="0"/>
      </w:r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5"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6" w15:restartNumberingAfterBreak="0">
    <w:nsid w:val="36481901"/>
    <w:multiLevelType w:val="multilevel"/>
    <w:tmpl w:val="F4F26F74"/>
    <w:lvl w:ilvl="0">
      <w:start w:val="1"/>
      <w:numFmt w:val="bullet"/>
      <w:lvlText w:val=""/>
      <w:lvlJc w:val="left"/>
      <w:pPr>
        <w:tabs>
          <w:tab w:val="num" w:pos="0"/>
        </w:tabs>
        <w:ind w:left="0" w:firstLine="0"/>
      </w:pPr>
      <w:rPr>
        <w:rFonts w:ascii="Symbol" w:hAnsi="Symbol" w:hint="default"/>
        <w:strike w:val="0"/>
      </w:r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7" w15:restartNumberingAfterBreak="0">
    <w:nsid w:val="38AC57AE"/>
    <w:multiLevelType w:val="hybridMultilevel"/>
    <w:tmpl w:val="CB9EE472"/>
    <w:lvl w:ilvl="0" w:tplc="AF4EB31A">
      <w:start w:val="1"/>
      <w:numFmt w:val="lowerLetter"/>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8" w15:restartNumberingAfterBreak="0">
    <w:nsid w:val="414F23EA"/>
    <w:multiLevelType w:val="hybridMultilevel"/>
    <w:tmpl w:val="268045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FC15EE6"/>
    <w:multiLevelType w:val="hybridMultilevel"/>
    <w:tmpl w:val="D9763666"/>
    <w:lvl w:ilvl="0" w:tplc="6832E58A">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BE06D9F"/>
    <w:multiLevelType w:val="hybridMultilevel"/>
    <w:tmpl w:val="6A04715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23" w15:restartNumberingAfterBreak="0">
    <w:nsid w:val="5FFA4157"/>
    <w:multiLevelType w:val="hybridMultilevel"/>
    <w:tmpl w:val="B3D6CE9C"/>
    <w:lvl w:ilvl="0" w:tplc="1B086A2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F27CE2"/>
    <w:multiLevelType w:val="hybridMultilevel"/>
    <w:tmpl w:val="CB9EE472"/>
    <w:lvl w:ilvl="0" w:tplc="AF4EB31A">
      <w:start w:val="1"/>
      <w:numFmt w:val="lowerLetter"/>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5" w15:restartNumberingAfterBreak="0">
    <w:nsid w:val="7B6B0342"/>
    <w:multiLevelType w:val="hybridMultilevel"/>
    <w:tmpl w:val="4E1278A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9"/>
  </w:num>
  <w:num w:numId="18">
    <w:abstractNumId w:val="21"/>
  </w:num>
  <w:num w:numId="19">
    <w:abstractNumId w:val="26"/>
  </w:num>
  <w:num w:numId="20">
    <w:abstractNumId w:val="15"/>
  </w:num>
  <w:num w:numId="21">
    <w:abstractNumId w:val="20"/>
  </w:num>
  <w:num w:numId="22">
    <w:abstractNumId w:val="12"/>
  </w:num>
  <w:num w:numId="23">
    <w:abstractNumId w:val="22"/>
  </w:num>
  <w:num w:numId="24">
    <w:abstractNumId w:val="25"/>
  </w:num>
  <w:num w:numId="25">
    <w:abstractNumId w:val="23"/>
  </w:num>
  <w:num w:numId="26">
    <w:abstractNumId w:val="15"/>
    <w:lvlOverride w:ilvl="0">
      <w:startOverride w:val="1"/>
    </w:lvlOverride>
  </w:num>
  <w:num w:numId="27">
    <w:abstractNumId w:val="16"/>
  </w:num>
  <w:num w:numId="28">
    <w:abstractNumId w:val="14"/>
  </w:num>
  <w:num w:numId="29">
    <w:abstractNumId w:val="11"/>
  </w:num>
  <w:num w:numId="30">
    <w:abstractNumId w:val="24"/>
  </w:num>
  <w:num w:numId="31">
    <w:abstractNumId w:val="17"/>
  </w:num>
  <w:num w:numId="32">
    <w:abstractNumId w:val="1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6"/>
    </w:lvlOverride>
    <w:lvlOverride w:ilvl="7">
      <w:startOverride w:val="1"/>
    </w:lvlOverride>
    <w:lvlOverride w:ilvl="8">
      <w:startOverride w:val="1"/>
    </w:lvlOverride>
  </w:num>
  <w:num w:numId="33">
    <w:abstractNumId w:val="18"/>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M0tTQyNTW0MDI1MzdS0lEKTi0uzszPAykwrwUA80GDZiwAAAA="/>
  </w:docVars>
  <w:rsids>
    <w:rsidRoot w:val="00804B47"/>
    <w:rsid w:val="00000FED"/>
    <w:rsid w:val="0000434E"/>
    <w:rsid w:val="0000466B"/>
    <w:rsid w:val="00006DD1"/>
    <w:rsid w:val="000211A9"/>
    <w:rsid w:val="00023E8A"/>
    <w:rsid w:val="000254C8"/>
    <w:rsid w:val="00031260"/>
    <w:rsid w:val="0003681A"/>
    <w:rsid w:val="00043B59"/>
    <w:rsid w:val="00045623"/>
    <w:rsid w:val="000515AB"/>
    <w:rsid w:val="00061EC2"/>
    <w:rsid w:val="00080ED0"/>
    <w:rsid w:val="00085B8F"/>
    <w:rsid w:val="00090481"/>
    <w:rsid w:val="00090FBF"/>
    <w:rsid w:val="00095BBF"/>
    <w:rsid w:val="000A6C26"/>
    <w:rsid w:val="000B1667"/>
    <w:rsid w:val="000B1734"/>
    <w:rsid w:val="000B3C83"/>
    <w:rsid w:val="000C16EA"/>
    <w:rsid w:val="000D52A4"/>
    <w:rsid w:val="000E07BC"/>
    <w:rsid w:val="000E57F9"/>
    <w:rsid w:val="000E6A11"/>
    <w:rsid w:val="000F1CD4"/>
    <w:rsid w:val="000F258C"/>
    <w:rsid w:val="000F4103"/>
    <w:rsid w:val="000F70A7"/>
    <w:rsid w:val="000F7A98"/>
    <w:rsid w:val="00106017"/>
    <w:rsid w:val="00113CCA"/>
    <w:rsid w:val="00122F25"/>
    <w:rsid w:val="00125716"/>
    <w:rsid w:val="0012780E"/>
    <w:rsid w:val="001314FA"/>
    <w:rsid w:val="00135980"/>
    <w:rsid w:val="001427D2"/>
    <w:rsid w:val="0014488E"/>
    <w:rsid w:val="0014760F"/>
    <w:rsid w:val="001479B8"/>
    <w:rsid w:val="00150019"/>
    <w:rsid w:val="00152F88"/>
    <w:rsid w:val="00155BCD"/>
    <w:rsid w:val="00164719"/>
    <w:rsid w:val="00166FC4"/>
    <w:rsid w:val="001677AC"/>
    <w:rsid w:val="00170D55"/>
    <w:rsid w:val="001748B4"/>
    <w:rsid w:val="001804EA"/>
    <w:rsid w:val="00190987"/>
    <w:rsid w:val="00190A61"/>
    <w:rsid w:val="00192837"/>
    <w:rsid w:val="001A3342"/>
    <w:rsid w:val="001A3E3D"/>
    <w:rsid w:val="001A7049"/>
    <w:rsid w:val="001B150F"/>
    <w:rsid w:val="001B1D96"/>
    <w:rsid w:val="001B1E40"/>
    <w:rsid w:val="001C5208"/>
    <w:rsid w:val="001C764E"/>
    <w:rsid w:val="001D7AC4"/>
    <w:rsid w:val="001E1042"/>
    <w:rsid w:val="001E1052"/>
    <w:rsid w:val="001E21B1"/>
    <w:rsid w:val="001E2F93"/>
    <w:rsid w:val="001E61E5"/>
    <w:rsid w:val="001E7597"/>
    <w:rsid w:val="001F2159"/>
    <w:rsid w:val="00203DA1"/>
    <w:rsid w:val="002100B0"/>
    <w:rsid w:val="00214863"/>
    <w:rsid w:val="00215660"/>
    <w:rsid w:val="002156B4"/>
    <w:rsid w:val="00240A77"/>
    <w:rsid w:val="00246058"/>
    <w:rsid w:val="00253222"/>
    <w:rsid w:val="0025561A"/>
    <w:rsid w:val="00262847"/>
    <w:rsid w:val="00281BB2"/>
    <w:rsid w:val="00282426"/>
    <w:rsid w:val="002876D0"/>
    <w:rsid w:val="00294F6F"/>
    <w:rsid w:val="002A7B4E"/>
    <w:rsid w:val="002B72E9"/>
    <w:rsid w:val="002C7998"/>
    <w:rsid w:val="002D21BD"/>
    <w:rsid w:val="002E261D"/>
    <w:rsid w:val="002F1E53"/>
    <w:rsid w:val="002F2CAA"/>
    <w:rsid w:val="002F6477"/>
    <w:rsid w:val="0030052C"/>
    <w:rsid w:val="00306AD2"/>
    <w:rsid w:val="00310706"/>
    <w:rsid w:val="003115EA"/>
    <w:rsid w:val="003233D6"/>
    <w:rsid w:val="003306E1"/>
    <w:rsid w:val="003320E4"/>
    <w:rsid w:val="0033525D"/>
    <w:rsid w:val="003414F3"/>
    <w:rsid w:val="00352735"/>
    <w:rsid w:val="0035613E"/>
    <w:rsid w:val="00356E58"/>
    <w:rsid w:val="00363EE9"/>
    <w:rsid w:val="00365F2D"/>
    <w:rsid w:val="00372C48"/>
    <w:rsid w:val="00376128"/>
    <w:rsid w:val="0037742E"/>
    <w:rsid w:val="0038245A"/>
    <w:rsid w:val="00382721"/>
    <w:rsid w:val="003830A8"/>
    <w:rsid w:val="00385CFC"/>
    <w:rsid w:val="0039337A"/>
    <w:rsid w:val="003A3189"/>
    <w:rsid w:val="003A7ACA"/>
    <w:rsid w:val="003B33BD"/>
    <w:rsid w:val="003B569D"/>
    <w:rsid w:val="003C1A23"/>
    <w:rsid w:val="003C3C0E"/>
    <w:rsid w:val="003C7AA5"/>
    <w:rsid w:val="003D1D5A"/>
    <w:rsid w:val="003D2716"/>
    <w:rsid w:val="003D3D22"/>
    <w:rsid w:val="003D4FAC"/>
    <w:rsid w:val="003E7906"/>
    <w:rsid w:val="003F1645"/>
    <w:rsid w:val="003F3C50"/>
    <w:rsid w:val="004045A1"/>
    <w:rsid w:val="00406A6A"/>
    <w:rsid w:val="00406B22"/>
    <w:rsid w:val="00411322"/>
    <w:rsid w:val="00415CD1"/>
    <w:rsid w:val="00416C0B"/>
    <w:rsid w:val="004174D3"/>
    <w:rsid w:val="00420BBB"/>
    <w:rsid w:val="00421B49"/>
    <w:rsid w:val="004328A7"/>
    <w:rsid w:val="00434C74"/>
    <w:rsid w:val="004355D8"/>
    <w:rsid w:val="0043764B"/>
    <w:rsid w:val="0044726F"/>
    <w:rsid w:val="004506DC"/>
    <w:rsid w:val="00455619"/>
    <w:rsid w:val="00456EB4"/>
    <w:rsid w:val="00462D2A"/>
    <w:rsid w:val="004639A6"/>
    <w:rsid w:val="0046524E"/>
    <w:rsid w:val="004718F3"/>
    <w:rsid w:val="00475040"/>
    <w:rsid w:val="00493D40"/>
    <w:rsid w:val="0049666C"/>
    <w:rsid w:val="004967B6"/>
    <w:rsid w:val="004A504B"/>
    <w:rsid w:val="004A6911"/>
    <w:rsid w:val="004B54E0"/>
    <w:rsid w:val="004B7024"/>
    <w:rsid w:val="004B7384"/>
    <w:rsid w:val="004C4269"/>
    <w:rsid w:val="004D6236"/>
    <w:rsid w:val="004D7F90"/>
    <w:rsid w:val="004E37E3"/>
    <w:rsid w:val="004E4DBB"/>
    <w:rsid w:val="004E4E41"/>
    <w:rsid w:val="004E7F9C"/>
    <w:rsid w:val="004F3493"/>
    <w:rsid w:val="004F5143"/>
    <w:rsid w:val="00512B09"/>
    <w:rsid w:val="005158C3"/>
    <w:rsid w:val="00521E3C"/>
    <w:rsid w:val="00527388"/>
    <w:rsid w:val="00533796"/>
    <w:rsid w:val="005441D8"/>
    <w:rsid w:val="00555D75"/>
    <w:rsid w:val="00560DF0"/>
    <w:rsid w:val="0056759C"/>
    <w:rsid w:val="005675F8"/>
    <w:rsid w:val="00570783"/>
    <w:rsid w:val="0058607D"/>
    <w:rsid w:val="005866AB"/>
    <w:rsid w:val="0059513E"/>
    <w:rsid w:val="005951C5"/>
    <w:rsid w:val="005B48FF"/>
    <w:rsid w:val="005C2D71"/>
    <w:rsid w:val="005D4AEA"/>
    <w:rsid w:val="005F00A4"/>
    <w:rsid w:val="00604C15"/>
    <w:rsid w:val="00605FE5"/>
    <w:rsid w:val="0060687C"/>
    <w:rsid w:val="006158D5"/>
    <w:rsid w:val="0062099C"/>
    <w:rsid w:val="00625D83"/>
    <w:rsid w:val="006476E2"/>
    <w:rsid w:val="00647EE5"/>
    <w:rsid w:val="006623E7"/>
    <w:rsid w:val="00662B80"/>
    <w:rsid w:val="00666BCC"/>
    <w:rsid w:val="006700E7"/>
    <w:rsid w:val="00670F6C"/>
    <w:rsid w:val="00682ECC"/>
    <w:rsid w:val="006846B7"/>
    <w:rsid w:val="006852C7"/>
    <w:rsid w:val="00686525"/>
    <w:rsid w:val="00697AE0"/>
    <w:rsid w:val="006A235B"/>
    <w:rsid w:val="006A4002"/>
    <w:rsid w:val="006B33E2"/>
    <w:rsid w:val="006B3DC5"/>
    <w:rsid w:val="006C1727"/>
    <w:rsid w:val="006C32FD"/>
    <w:rsid w:val="006C39CE"/>
    <w:rsid w:val="006D01A1"/>
    <w:rsid w:val="006D0FCC"/>
    <w:rsid w:val="006D671E"/>
    <w:rsid w:val="006E1FC3"/>
    <w:rsid w:val="006E41FB"/>
    <w:rsid w:val="006E6616"/>
    <w:rsid w:val="0070616B"/>
    <w:rsid w:val="00706FDA"/>
    <w:rsid w:val="00711F9A"/>
    <w:rsid w:val="00713810"/>
    <w:rsid w:val="00721B4C"/>
    <w:rsid w:val="007303A5"/>
    <w:rsid w:val="00730B3E"/>
    <w:rsid w:val="0073420B"/>
    <w:rsid w:val="0074083F"/>
    <w:rsid w:val="0074760E"/>
    <w:rsid w:val="00753CDE"/>
    <w:rsid w:val="00754ABA"/>
    <w:rsid w:val="0075524B"/>
    <w:rsid w:val="00764147"/>
    <w:rsid w:val="007A1546"/>
    <w:rsid w:val="007A228C"/>
    <w:rsid w:val="007A27F5"/>
    <w:rsid w:val="007A368E"/>
    <w:rsid w:val="007A5868"/>
    <w:rsid w:val="007A62E5"/>
    <w:rsid w:val="007A6D49"/>
    <w:rsid w:val="007B04CE"/>
    <w:rsid w:val="007B1FDD"/>
    <w:rsid w:val="007B397E"/>
    <w:rsid w:val="007B6871"/>
    <w:rsid w:val="007B7A2F"/>
    <w:rsid w:val="007C3D33"/>
    <w:rsid w:val="007C6B6D"/>
    <w:rsid w:val="007D294A"/>
    <w:rsid w:val="007D47D2"/>
    <w:rsid w:val="007D6EC0"/>
    <w:rsid w:val="007D7E1D"/>
    <w:rsid w:val="007F1046"/>
    <w:rsid w:val="007F6C70"/>
    <w:rsid w:val="008032D8"/>
    <w:rsid w:val="00803635"/>
    <w:rsid w:val="00804B47"/>
    <w:rsid w:val="00807854"/>
    <w:rsid w:val="008268AE"/>
    <w:rsid w:val="00831979"/>
    <w:rsid w:val="00837C6C"/>
    <w:rsid w:val="008411DE"/>
    <w:rsid w:val="00851352"/>
    <w:rsid w:val="00853F79"/>
    <w:rsid w:val="00863230"/>
    <w:rsid w:val="008717D8"/>
    <w:rsid w:val="0087215C"/>
    <w:rsid w:val="00874B3C"/>
    <w:rsid w:val="0088080C"/>
    <w:rsid w:val="00880E35"/>
    <w:rsid w:val="008833F4"/>
    <w:rsid w:val="008875FE"/>
    <w:rsid w:val="00887F8E"/>
    <w:rsid w:val="00890CBF"/>
    <w:rsid w:val="00893451"/>
    <w:rsid w:val="00896234"/>
    <w:rsid w:val="00896C2C"/>
    <w:rsid w:val="00897E43"/>
    <w:rsid w:val="008A12E3"/>
    <w:rsid w:val="008A3677"/>
    <w:rsid w:val="008A4B0C"/>
    <w:rsid w:val="008A6902"/>
    <w:rsid w:val="008B21A3"/>
    <w:rsid w:val="008B3A03"/>
    <w:rsid w:val="008B5062"/>
    <w:rsid w:val="008B7C5F"/>
    <w:rsid w:val="008C5738"/>
    <w:rsid w:val="008C7EAD"/>
    <w:rsid w:val="008D0CFE"/>
    <w:rsid w:val="008D6152"/>
    <w:rsid w:val="008E125A"/>
    <w:rsid w:val="008F0704"/>
    <w:rsid w:val="008F0F81"/>
    <w:rsid w:val="008F27BF"/>
    <w:rsid w:val="009142EC"/>
    <w:rsid w:val="009154C3"/>
    <w:rsid w:val="0092122B"/>
    <w:rsid w:val="00923540"/>
    <w:rsid w:val="00926767"/>
    <w:rsid w:val="00927C1C"/>
    <w:rsid w:val="009361D5"/>
    <w:rsid w:val="0093633C"/>
    <w:rsid w:val="009369BA"/>
    <w:rsid w:val="00937D8D"/>
    <w:rsid w:val="009428A4"/>
    <w:rsid w:val="00947E40"/>
    <w:rsid w:val="00950D81"/>
    <w:rsid w:val="00953093"/>
    <w:rsid w:val="00955470"/>
    <w:rsid w:val="00960C10"/>
    <w:rsid w:val="009659F4"/>
    <w:rsid w:val="00966B0A"/>
    <w:rsid w:val="00970D60"/>
    <w:rsid w:val="009839E0"/>
    <w:rsid w:val="009960E5"/>
    <w:rsid w:val="009A696D"/>
    <w:rsid w:val="009A7ADC"/>
    <w:rsid w:val="009B5412"/>
    <w:rsid w:val="009C19B7"/>
    <w:rsid w:val="009D00BA"/>
    <w:rsid w:val="009D7C51"/>
    <w:rsid w:val="009E196C"/>
    <w:rsid w:val="009F36BF"/>
    <w:rsid w:val="00A111B6"/>
    <w:rsid w:val="00A168E7"/>
    <w:rsid w:val="00A23B83"/>
    <w:rsid w:val="00A26D27"/>
    <w:rsid w:val="00A30619"/>
    <w:rsid w:val="00A376EE"/>
    <w:rsid w:val="00A42A99"/>
    <w:rsid w:val="00A5151A"/>
    <w:rsid w:val="00A57E0A"/>
    <w:rsid w:val="00A60687"/>
    <w:rsid w:val="00A76246"/>
    <w:rsid w:val="00A823F6"/>
    <w:rsid w:val="00A86EFB"/>
    <w:rsid w:val="00AA0A89"/>
    <w:rsid w:val="00AA15BF"/>
    <w:rsid w:val="00AA3B12"/>
    <w:rsid w:val="00AA6429"/>
    <w:rsid w:val="00AA7F6E"/>
    <w:rsid w:val="00AB32B2"/>
    <w:rsid w:val="00AB5E50"/>
    <w:rsid w:val="00AC01AA"/>
    <w:rsid w:val="00AC4F72"/>
    <w:rsid w:val="00AD363F"/>
    <w:rsid w:val="00AD3CDF"/>
    <w:rsid w:val="00AD4FF0"/>
    <w:rsid w:val="00AD51F0"/>
    <w:rsid w:val="00AE3A51"/>
    <w:rsid w:val="00AE661D"/>
    <w:rsid w:val="00AF741A"/>
    <w:rsid w:val="00B01ADB"/>
    <w:rsid w:val="00B04161"/>
    <w:rsid w:val="00B056F9"/>
    <w:rsid w:val="00B0796D"/>
    <w:rsid w:val="00B07CCD"/>
    <w:rsid w:val="00B11E3D"/>
    <w:rsid w:val="00B149E5"/>
    <w:rsid w:val="00B14B51"/>
    <w:rsid w:val="00B17E82"/>
    <w:rsid w:val="00B213D1"/>
    <w:rsid w:val="00B22891"/>
    <w:rsid w:val="00B22FBA"/>
    <w:rsid w:val="00B230C7"/>
    <w:rsid w:val="00B26097"/>
    <w:rsid w:val="00B33F9F"/>
    <w:rsid w:val="00B41594"/>
    <w:rsid w:val="00B4575A"/>
    <w:rsid w:val="00B46556"/>
    <w:rsid w:val="00B51327"/>
    <w:rsid w:val="00B539E8"/>
    <w:rsid w:val="00B55BF2"/>
    <w:rsid w:val="00B575BA"/>
    <w:rsid w:val="00B57FD2"/>
    <w:rsid w:val="00B76429"/>
    <w:rsid w:val="00B956D4"/>
    <w:rsid w:val="00B97446"/>
    <w:rsid w:val="00B97CDA"/>
    <w:rsid w:val="00BA44A7"/>
    <w:rsid w:val="00BA636A"/>
    <w:rsid w:val="00BA7432"/>
    <w:rsid w:val="00BB60BE"/>
    <w:rsid w:val="00BC1AA0"/>
    <w:rsid w:val="00BC2495"/>
    <w:rsid w:val="00BC7EB9"/>
    <w:rsid w:val="00BD061C"/>
    <w:rsid w:val="00BD0E3D"/>
    <w:rsid w:val="00BD149F"/>
    <w:rsid w:val="00BD2643"/>
    <w:rsid w:val="00BD56B1"/>
    <w:rsid w:val="00BD6558"/>
    <w:rsid w:val="00BD74EA"/>
    <w:rsid w:val="00BE4FCE"/>
    <w:rsid w:val="00BF3022"/>
    <w:rsid w:val="00BF3214"/>
    <w:rsid w:val="00BF4182"/>
    <w:rsid w:val="00BF5573"/>
    <w:rsid w:val="00BF62CC"/>
    <w:rsid w:val="00C01BE2"/>
    <w:rsid w:val="00C07B10"/>
    <w:rsid w:val="00C15867"/>
    <w:rsid w:val="00C226CB"/>
    <w:rsid w:val="00C2296D"/>
    <w:rsid w:val="00C23155"/>
    <w:rsid w:val="00C33472"/>
    <w:rsid w:val="00C40C41"/>
    <w:rsid w:val="00C410C7"/>
    <w:rsid w:val="00C45885"/>
    <w:rsid w:val="00C50F22"/>
    <w:rsid w:val="00C542F8"/>
    <w:rsid w:val="00C57971"/>
    <w:rsid w:val="00C625D8"/>
    <w:rsid w:val="00C640CF"/>
    <w:rsid w:val="00C64F59"/>
    <w:rsid w:val="00C65BD7"/>
    <w:rsid w:val="00C768C4"/>
    <w:rsid w:val="00C76BA4"/>
    <w:rsid w:val="00C7736D"/>
    <w:rsid w:val="00C83A48"/>
    <w:rsid w:val="00C85865"/>
    <w:rsid w:val="00C85E85"/>
    <w:rsid w:val="00C8725D"/>
    <w:rsid w:val="00C93A53"/>
    <w:rsid w:val="00C94127"/>
    <w:rsid w:val="00C945AA"/>
    <w:rsid w:val="00CA2EAE"/>
    <w:rsid w:val="00CA4AC1"/>
    <w:rsid w:val="00CA7E29"/>
    <w:rsid w:val="00CB0316"/>
    <w:rsid w:val="00CB0B11"/>
    <w:rsid w:val="00CB5354"/>
    <w:rsid w:val="00CB6D2F"/>
    <w:rsid w:val="00CC0846"/>
    <w:rsid w:val="00CC6A14"/>
    <w:rsid w:val="00CC70A3"/>
    <w:rsid w:val="00CD4442"/>
    <w:rsid w:val="00CD53C3"/>
    <w:rsid w:val="00CD574E"/>
    <w:rsid w:val="00CE4C22"/>
    <w:rsid w:val="00CF41EC"/>
    <w:rsid w:val="00CF5D04"/>
    <w:rsid w:val="00CF6C9A"/>
    <w:rsid w:val="00D00452"/>
    <w:rsid w:val="00D016D7"/>
    <w:rsid w:val="00D04DE4"/>
    <w:rsid w:val="00D063F1"/>
    <w:rsid w:val="00D14F22"/>
    <w:rsid w:val="00D22679"/>
    <w:rsid w:val="00D230C9"/>
    <w:rsid w:val="00D36400"/>
    <w:rsid w:val="00D37679"/>
    <w:rsid w:val="00D4214C"/>
    <w:rsid w:val="00D46642"/>
    <w:rsid w:val="00D4741C"/>
    <w:rsid w:val="00D558A4"/>
    <w:rsid w:val="00D57918"/>
    <w:rsid w:val="00D609C8"/>
    <w:rsid w:val="00D708E6"/>
    <w:rsid w:val="00D73DC6"/>
    <w:rsid w:val="00D74C1A"/>
    <w:rsid w:val="00D754C1"/>
    <w:rsid w:val="00D77393"/>
    <w:rsid w:val="00D77A35"/>
    <w:rsid w:val="00D81B3E"/>
    <w:rsid w:val="00D851F0"/>
    <w:rsid w:val="00D90C70"/>
    <w:rsid w:val="00D90E49"/>
    <w:rsid w:val="00D9348A"/>
    <w:rsid w:val="00D94835"/>
    <w:rsid w:val="00D96ADE"/>
    <w:rsid w:val="00DA0CE2"/>
    <w:rsid w:val="00DA7975"/>
    <w:rsid w:val="00DC4BFC"/>
    <w:rsid w:val="00DC4D07"/>
    <w:rsid w:val="00DC6A10"/>
    <w:rsid w:val="00DD002D"/>
    <w:rsid w:val="00DD50D0"/>
    <w:rsid w:val="00DD78D7"/>
    <w:rsid w:val="00DE1D70"/>
    <w:rsid w:val="00DE583C"/>
    <w:rsid w:val="00DE657E"/>
    <w:rsid w:val="00DF0730"/>
    <w:rsid w:val="00DF43CD"/>
    <w:rsid w:val="00DF45D2"/>
    <w:rsid w:val="00DF4704"/>
    <w:rsid w:val="00E024AA"/>
    <w:rsid w:val="00E06476"/>
    <w:rsid w:val="00E16C22"/>
    <w:rsid w:val="00E250F1"/>
    <w:rsid w:val="00E3550D"/>
    <w:rsid w:val="00E35C8C"/>
    <w:rsid w:val="00E5423E"/>
    <w:rsid w:val="00E54FE9"/>
    <w:rsid w:val="00E614E0"/>
    <w:rsid w:val="00E73F7F"/>
    <w:rsid w:val="00E8467A"/>
    <w:rsid w:val="00E85409"/>
    <w:rsid w:val="00EA091B"/>
    <w:rsid w:val="00EA429F"/>
    <w:rsid w:val="00EA4F9E"/>
    <w:rsid w:val="00EA63CA"/>
    <w:rsid w:val="00EA6D3B"/>
    <w:rsid w:val="00EB00AD"/>
    <w:rsid w:val="00EB136C"/>
    <w:rsid w:val="00EB480E"/>
    <w:rsid w:val="00EB5EC6"/>
    <w:rsid w:val="00EB7FC9"/>
    <w:rsid w:val="00EC5A7D"/>
    <w:rsid w:val="00ED27E8"/>
    <w:rsid w:val="00ED7137"/>
    <w:rsid w:val="00ED756E"/>
    <w:rsid w:val="00EE431A"/>
    <w:rsid w:val="00EE7DC0"/>
    <w:rsid w:val="00F01126"/>
    <w:rsid w:val="00F12A63"/>
    <w:rsid w:val="00F21088"/>
    <w:rsid w:val="00F327E7"/>
    <w:rsid w:val="00F35746"/>
    <w:rsid w:val="00F42A36"/>
    <w:rsid w:val="00F447C7"/>
    <w:rsid w:val="00F5211B"/>
    <w:rsid w:val="00F52A94"/>
    <w:rsid w:val="00F554A9"/>
    <w:rsid w:val="00F679C7"/>
    <w:rsid w:val="00F716FD"/>
    <w:rsid w:val="00F76FDD"/>
    <w:rsid w:val="00F80355"/>
    <w:rsid w:val="00F84014"/>
    <w:rsid w:val="00F87C43"/>
    <w:rsid w:val="00F93ACA"/>
    <w:rsid w:val="00FB0C81"/>
    <w:rsid w:val="00FB2F73"/>
    <w:rsid w:val="00FC1D24"/>
    <w:rsid w:val="00FC2200"/>
    <w:rsid w:val="00FC2540"/>
    <w:rsid w:val="00FF0204"/>
    <w:rsid w:val="00FF3AED"/>
    <w:rsid w:val="00FF4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E710DA5"/>
  <w15:docId w15:val="{EC5EEC2C-80B8-4918-8308-36D157C72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
      </w:numPr>
      <w:spacing w:after="240"/>
      <w:outlineLvl w:val="1"/>
    </w:pPr>
  </w:style>
  <w:style w:type="paragraph" w:styleId="Heading3">
    <w:name w:val="heading 3"/>
    <w:aliases w:val="Char,Heading 3 Char1,Heading 3 Char Char,Char Char Char,Char Char1,Heading 3 Char1 Char,Heading 3 Char Char Char,Char Char Char Char,Char Char1 Char,Heading 3 Char2,Char Char2,Char Char Char1,Heading 3 Char Char1,Heading 3 Char Char1 Char"/>
    <w:basedOn w:val="Normal"/>
    <w:next w:val="Normal"/>
    <w:link w:val="Heading3Char"/>
    <w:qFormat/>
    <w:rsid w:val="0033525D"/>
    <w:pPr>
      <w:widowControl w:val="0"/>
      <w:numPr>
        <w:ilvl w:val="2"/>
        <w:numId w:val="3"/>
      </w:numPr>
      <w:spacing w:after="240"/>
      <w:outlineLvl w:val="2"/>
    </w:pPr>
  </w:style>
  <w:style w:type="paragraph" w:styleId="Heading4">
    <w:name w:val="heading 4"/>
    <w:aliases w:val="Heading 11,para 4,Título 41,heading 4,Heading 41"/>
    <w:basedOn w:val="Normal"/>
    <w:next w:val="Heading9"/>
    <w:link w:val="Heading4Char"/>
    <w:qFormat/>
    <w:rsid w:val="007B6871"/>
    <w:pPr>
      <w:keepNext/>
      <w:numPr>
        <w:ilvl w:val="3"/>
        <w:numId w:val="4"/>
      </w:numPr>
      <w:spacing w:before="240" w:after="60"/>
      <w:outlineLvl w:val="3"/>
    </w:pPr>
  </w:style>
  <w:style w:type="paragraph" w:styleId="Heading5">
    <w:name w:val="heading 5"/>
    <w:basedOn w:val="Normal"/>
    <w:next w:val="Normal"/>
    <w:link w:val="Heading5Char"/>
    <w:uiPriority w:val="99"/>
    <w:qFormat/>
    <w:rsid w:val="00DC6A10"/>
    <w:pPr>
      <w:keepNext/>
      <w:numPr>
        <w:numId w:val="20"/>
      </w:numPr>
      <w:spacing w:after="240"/>
      <w:ind w:left="3600" w:hanging="720"/>
      <w:outlineLvl w:val="4"/>
    </w:pPr>
  </w:style>
  <w:style w:type="paragraph" w:styleId="Heading6">
    <w:name w:val="heading 6"/>
    <w:basedOn w:val="Normal"/>
    <w:next w:val="Normal"/>
    <w:link w:val="Heading6Char"/>
    <w:qFormat/>
    <w:rsid w:val="00A5151A"/>
    <w:pPr>
      <w:numPr>
        <w:ilvl w:val="5"/>
        <w:numId w:val="1"/>
      </w:numPr>
      <w:spacing w:before="240" w:after="60"/>
      <w:outlineLvl w:val="5"/>
    </w:pPr>
    <w:rPr>
      <w:rFonts w:ascii="Arial" w:hAnsi="Arial"/>
      <w:i/>
    </w:rPr>
  </w:style>
  <w:style w:type="paragraph" w:styleId="Heading7">
    <w:name w:val="heading 7"/>
    <w:basedOn w:val="Normal"/>
    <w:next w:val="Normal"/>
    <w:link w:val="Heading7Char"/>
    <w:qFormat/>
    <w:rsid w:val="00A5151A"/>
    <w:pPr>
      <w:numPr>
        <w:ilvl w:val="6"/>
        <w:numId w:val="1"/>
      </w:numPr>
      <w:spacing w:before="240" w:after="60"/>
      <w:outlineLvl w:val="6"/>
    </w:pPr>
    <w:rPr>
      <w:rFonts w:ascii="Arial" w:hAnsi="Arial"/>
    </w:rPr>
  </w:style>
  <w:style w:type="paragraph" w:styleId="Heading8">
    <w:name w:val="heading 8"/>
    <w:basedOn w:val="Normal"/>
    <w:next w:val="Normal"/>
    <w:link w:val="Heading8Char"/>
    <w:uiPriority w:val="99"/>
    <w:qFormat/>
    <w:rsid w:val="00CC6A14"/>
    <w:pPr>
      <w:outlineLvl w:val="7"/>
    </w:pPr>
    <w:rPr>
      <w:b/>
    </w:rPr>
  </w:style>
  <w:style w:type="paragraph" w:styleId="Heading9">
    <w:name w:val="heading 9"/>
    <w:basedOn w:val="Normal"/>
    <w:next w:val="Normal"/>
    <w:link w:val="Heading9Char"/>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rsid w:val="00493D40"/>
    <w:pPr>
      <w:numPr>
        <w:numId w:val="16"/>
      </w:numPr>
    </w:pPr>
  </w:style>
  <w:style w:type="paragraph" w:styleId="Header">
    <w:name w:val="header"/>
    <w:basedOn w:val="Normal"/>
    <w:link w:val="HeaderChar"/>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uiPriority w:val="99"/>
    <w:rsid w:val="0033525D"/>
    <w:pPr>
      <w:jc w:val="center"/>
      <w:outlineLvl w:val="0"/>
    </w:pPr>
    <w:rPr>
      <w:b/>
      <w:caps/>
      <w:sz w:val="22"/>
      <w:szCs w:val="22"/>
      <w:lang w:val="en-GB"/>
    </w:rPr>
  </w:style>
  <w:style w:type="paragraph" w:customStyle="1" w:styleId="Decision">
    <w:name w:val="Decision"/>
    <w:basedOn w:val="Normal"/>
    <w:uiPriority w:val="99"/>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uiPriority w:val="99"/>
    <w:semiHidden/>
    <w:rsid w:val="00493D40"/>
    <w:pPr>
      <w:numPr>
        <w:numId w:val="17"/>
      </w:numPr>
    </w:pPr>
  </w:style>
  <w:style w:type="numbering" w:styleId="ArticleSection">
    <w:name w:val="Outline List 3"/>
    <w:basedOn w:val="NoList"/>
    <w:uiPriority w:val="99"/>
    <w:semiHidden/>
    <w:rsid w:val="00493D40"/>
    <w:pPr>
      <w:numPr>
        <w:numId w:val="18"/>
      </w:numPr>
    </w:pPr>
  </w:style>
  <w:style w:type="paragraph" w:styleId="BlockText">
    <w:name w:val="Block Text"/>
    <w:basedOn w:val="Normal"/>
    <w:uiPriority w:val="99"/>
    <w:semiHidden/>
    <w:rsid w:val="00493D40"/>
    <w:pPr>
      <w:spacing w:after="120"/>
      <w:ind w:left="1440" w:right="1440"/>
    </w:pPr>
  </w:style>
  <w:style w:type="paragraph" w:styleId="BodyText3">
    <w:name w:val="Body Text 3"/>
    <w:basedOn w:val="Normal"/>
    <w:link w:val="BodyText3Char"/>
    <w:uiPriority w:val="99"/>
    <w:semiHidden/>
    <w:rsid w:val="00493D40"/>
    <w:pPr>
      <w:spacing w:after="120"/>
    </w:pPr>
    <w:rPr>
      <w:sz w:val="16"/>
      <w:szCs w:val="16"/>
    </w:rPr>
  </w:style>
  <w:style w:type="paragraph" w:styleId="BodyTextIndent3">
    <w:name w:val="Body Text Indent 3"/>
    <w:basedOn w:val="Normal"/>
    <w:link w:val="BodyTextIndent3Char"/>
    <w:uiPriority w:val="99"/>
    <w:semiHidden/>
    <w:rsid w:val="00493D40"/>
    <w:pPr>
      <w:spacing w:after="120"/>
      <w:ind w:left="360"/>
    </w:pPr>
    <w:rPr>
      <w:sz w:val="16"/>
      <w:szCs w:val="16"/>
    </w:rPr>
  </w:style>
  <w:style w:type="paragraph" w:styleId="PlainText">
    <w:name w:val="Plain Text"/>
    <w:basedOn w:val="Normal"/>
    <w:link w:val="PlainTextChar"/>
    <w:uiPriority w:val="99"/>
    <w:semiHidden/>
    <w:rsid w:val="00493D40"/>
    <w:rPr>
      <w:rFonts w:ascii="Courier New" w:hAnsi="Courier New" w:cs="Courier New"/>
      <w:sz w:val="20"/>
    </w:rPr>
  </w:style>
  <w:style w:type="table" w:styleId="Table3Deffects1">
    <w:name w:val="Table 3D effects 1"/>
    <w:basedOn w:val="TableNormal"/>
    <w:uiPriority w:val="99"/>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link w:val="SubtitleChar"/>
    <w:uiPriority w:val="99"/>
    <w:qFormat/>
    <w:rsid w:val="0033525D"/>
    <w:pPr>
      <w:spacing w:after="60"/>
      <w:jc w:val="center"/>
      <w:outlineLvl w:val="1"/>
    </w:pPr>
    <w:rPr>
      <w:rFonts w:ascii="Arial" w:hAnsi="Arial" w:cs="Arial"/>
    </w:rPr>
  </w:style>
  <w:style w:type="paragraph" w:styleId="Title">
    <w:name w:val="Title"/>
    <w:basedOn w:val="Normal"/>
    <w:link w:val="TitleChar"/>
    <w:uiPriority w:val="99"/>
    <w:qFormat/>
    <w:rsid w:val="0033525D"/>
    <w:pPr>
      <w:spacing w:before="240" w:after="60"/>
      <w:jc w:val="center"/>
      <w:outlineLvl w:val="0"/>
    </w:pPr>
    <w:rPr>
      <w:rFonts w:ascii="Arial" w:hAnsi="Arial" w:cs="Arial"/>
      <w:b/>
      <w:bCs/>
      <w:kern w:val="28"/>
    </w:rPr>
  </w:style>
  <w:style w:type="paragraph" w:styleId="Date">
    <w:name w:val="Date"/>
    <w:basedOn w:val="Normal"/>
    <w:next w:val="Normal"/>
    <w:link w:val="DateChar"/>
    <w:uiPriority w:val="99"/>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uiPriority w:val="99"/>
    <w:rsid w:val="004E7F9C"/>
    <w:pPr>
      <w:ind w:left="0" w:firstLine="0"/>
    </w:pPr>
    <w:rPr>
      <w:sz w:val="20"/>
    </w:rPr>
  </w:style>
  <w:style w:type="character" w:styleId="PageNumber">
    <w:name w:val="page number"/>
    <w:basedOn w:val="DefaultParagraphFont"/>
    <w:uiPriority w:val="99"/>
    <w:rsid w:val="00804B47"/>
    <w:rPr>
      <w:sz w:val="22"/>
      <w:szCs w:val="22"/>
    </w:rPr>
  </w:style>
  <w:style w:type="paragraph" w:styleId="BodyText">
    <w:name w:val="Body Text"/>
    <w:basedOn w:val="Normal"/>
    <w:link w:val="BodyTextChar"/>
    <w:uiPriority w:val="99"/>
    <w:semiHidden/>
    <w:rsid w:val="00804B47"/>
    <w:pPr>
      <w:spacing w:after="120"/>
    </w:pPr>
  </w:style>
  <w:style w:type="character" w:customStyle="1" w:styleId="BodyTextChar">
    <w:name w:val="Body Text Char"/>
    <w:basedOn w:val="DefaultParagraphFont"/>
    <w:link w:val="BodyText"/>
    <w:uiPriority w:val="99"/>
    <w:semiHidden/>
    <w:rsid w:val="00804B47"/>
    <w:rPr>
      <w:sz w:val="22"/>
      <w:szCs w:val="22"/>
      <w:lang w:val="en-GB"/>
    </w:rPr>
  </w:style>
  <w:style w:type="paragraph" w:styleId="BodyText2">
    <w:name w:val="Body Text 2"/>
    <w:basedOn w:val="Normal"/>
    <w:link w:val="BodyText2Char"/>
    <w:uiPriority w:val="99"/>
    <w:semiHidden/>
    <w:rsid w:val="00804B47"/>
    <w:pPr>
      <w:spacing w:after="120" w:line="480" w:lineRule="auto"/>
    </w:pPr>
  </w:style>
  <w:style w:type="character" w:customStyle="1" w:styleId="BodyText2Char">
    <w:name w:val="Body Text 2 Char"/>
    <w:basedOn w:val="DefaultParagraphFont"/>
    <w:link w:val="BodyText2"/>
    <w:uiPriority w:val="99"/>
    <w:semiHidden/>
    <w:rsid w:val="00804B47"/>
    <w:rPr>
      <w:sz w:val="22"/>
      <w:szCs w:val="22"/>
      <w:lang w:val="en-GB"/>
    </w:rPr>
  </w:style>
  <w:style w:type="paragraph" w:styleId="BodyTextFirstIndent">
    <w:name w:val="Body Text First Indent"/>
    <w:basedOn w:val="BodyText"/>
    <w:link w:val="BodyTextFirstIndentChar"/>
    <w:uiPriority w:val="99"/>
    <w:semiHidden/>
    <w:rsid w:val="00804B47"/>
    <w:pPr>
      <w:ind w:firstLine="210"/>
    </w:pPr>
  </w:style>
  <w:style w:type="character" w:customStyle="1" w:styleId="BodyTextFirstIndentChar">
    <w:name w:val="Body Text First Indent Char"/>
    <w:basedOn w:val="BodyTextChar"/>
    <w:link w:val="BodyTextFirstIndent"/>
    <w:uiPriority w:val="99"/>
    <w:semiHidden/>
    <w:rsid w:val="00804B47"/>
    <w:rPr>
      <w:sz w:val="22"/>
      <w:szCs w:val="22"/>
      <w:lang w:val="en-GB"/>
    </w:rPr>
  </w:style>
  <w:style w:type="paragraph" w:styleId="BodyTextIndent">
    <w:name w:val="Body Text Indent"/>
    <w:basedOn w:val="Normal"/>
    <w:link w:val="BodyTextIndentChar"/>
    <w:uiPriority w:val="99"/>
    <w:semiHidden/>
    <w:rsid w:val="00804B47"/>
    <w:pPr>
      <w:spacing w:after="120"/>
      <w:ind w:left="360"/>
    </w:pPr>
  </w:style>
  <w:style w:type="character" w:customStyle="1" w:styleId="BodyTextIndentChar">
    <w:name w:val="Body Text Indent Char"/>
    <w:basedOn w:val="DefaultParagraphFont"/>
    <w:link w:val="BodyTextIndent"/>
    <w:uiPriority w:val="99"/>
    <w:semiHidden/>
    <w:rsid w:val="00804B47"/>
    <w:rPr>
      <w:sz w:val="22"/>
      <w:szCs w:val="22"/>
      <w:lang w:val="en-GB"/>
    </w:rPr>
  </w:style>
  <w:style w:type="paragraph" w:styleId="BodyTextFirstIndent2">
    <w:name w:val="Body Text First Indent 2"/>
    <w:basedOn w:val="BodyTextIndent"/>
    <w:link w:val="BodyTextFirstIndent2Char"/>
    <w:uiPriority w:val="99"/>
    <w:semiHidden/>
    <w:rsid w:val="00804B47"/>
    <w:pPr>
      <w:ind w:firstLine="210"/>
    </w:pPr>
  </w:style>
  <w:style w:type="character" w:customStyle="1" w:styleId="BodyTextFirstIndent2Char">
    <w:name w:val="Body Text First Indent 2 Char"/>
    <w:basedOn w:val="BodyTextIndentChar"/>
    <w:link w:val="BodyTextFirstIndent2"/>
    <w:uiPriority w:val="99"/>
    <w:semiHidden/>
    <w:rsid w:val="00804B47"/>
    <w:rPr>
      <w:sz w:val="22"/>
      <w:szCs w:val="22"/>
      <w:lang w:val="en-GB"/>
    </w:rPr>
  </w:style>
  <w:style w:type="paragraph" w:styleId="BodyTextIndent2">
    <w:name w:val="Body Text Indent 2"/>
    <w:basedOn w:val="Normal"/>
    <w:link w:val="BodyTextIndent2Char"/>
    <w:uiPriority w:val="99"/>
    <w:semiHidden/>
    <w:rsid w:val="00804B47"/>
    <w:pPr>
      <w:spacing w:after="120" w:line="480" w:lineRule="auto"/>
      <w:ind w:left="360"/>
    </w:pPr>
  </w:style>
  <w:style w:type="character" w:customStyle="1" w:styleId="BodyTextIndent2Char">
    <w:name w:val="Body Text Indent 2 Char"/>
    <w:basedOn w:val="DefaultParagraphFont"/>
    <w:link w:val="BodyTextIndent2"/>
    <w:uiPriority w:val="99"/>
    <w:semiHidden/>
    <w:rsid w:val="00804B47"/>
    <w:rPr>
      <w:sz w:val="22"/>
      <w:szCs w:val="22"/>
      <w:lang w:val="en-GB"/>
    </w:rPr>
  </w:style>
  <w:style w:type="paragraph" w:styleId="Closing">
    <w:name w:val="Closing"/>
    <w:basedOn w:val="Normal"/>
    <w:link w:val="ClosingChar"/>
    <w:uiPriority w:val="99"/>
    <w:semiHidden/>
    <w:rsid w:val="00804B47"/>
    <w:pPr>
      <w:ind w:left="4320"/>
    </w:pPr>
  </w:style>
  <w:style w:type="character" w:customStyle="1" w:styleId="ClosingChar">
    <w:name w:val="Closing Char"/>
    <w:basedOn w:val="DefaultParagraphFont"/>
    <w:link w:val="Closing"/>
    <w:uiPriority w:val="99"/>
    <w:semiHidden/>
    <w:rsid w:val="00804B47"/>
    <w:rPr>
      <w:sz w:val="22"/>
      <w:szCs w:val="22"/>
      <w:lang w:val="en-GB"/>
    </w:rPr>
  </w:style>
  <w:style w:type="paragraph" w:styleId="E-mailSignature">
    <w:name w:val="E-mail Signature"/>
    <w:basedOn w:val="Normal"/>
    <w:link w:val="E-mailSignatureChar"/>
    <w:uiPriority w:val="99"/>
    <w:semiHidden/>
    <w:rsid w:val="00804B47"/>
  </w:style>
  <w:style w:type="character" w:customStyle="1" w:styleId="E-mailSignatureChar">
    <w:name w:val="E-mail Signature Char"/>
    <w:basedOn w:val="DefaultParagraphFont"/>
    <w:link w:val="E-mailSignature"/>
    <w:uiPriority w:val="99"/>
    <w:semiHidden/>
    <w:rsid w:val="00804B47"/>
    <w:rPr>
      <w:sz w:val="22"/>
      <w:szCs w:val="22"/>
      <w:lang w:val="en-GB"/>
    </w:rPr>
  </w:style>
  <w:style w:type="character" w:styleId="Emphasis">
    <w:name w:val="Emphasis"/>
    <w:basedOn w:val="DefaultParagraphFont"/>
    <w:uiPriority w:val="99"/>
    <w:qFormat/>
    <w:rsid w:val="00804B47"/>
    <w:rPr>
      <w:i/>
      <w:iCs/>
    </w:rPr>
  </w:style>
  <w:style w:type="paragraph" w:styleId="EnvelopeAddress">
    <w:name w:val="envelope address"/>
    <w:basedOn w:val="Normal"/>
    <w:uiPriority w:val="99"/>
    <w:semiHidden/>
    <w:rsid w:val="00804B47"/>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sid w:val="00804B47"/>
    <w:rPr>
      <w:rFonts w:ascii="Arial" w:hAnsi="Arial" w:cs="Arial"/>
      <w:sz w:val="20"/>
    </w:rPr>
  </w:style>
  <w:style w:type="character" w:styleId="FollowedHyperlink">
    <w:name w:val="FollowedHyperlink"/>
    <w:basedOn w:val="DefaultParagraphFont"/>
    <w:uiPriority w:val="99"/>
    <w:semiHidden/>
    <w:rsid w:val="00804B47"/>
    <w:rPr>
      <w:color w:val="800080"/>
      <w:u w:val="single"/>
    </w:rPr>
  </w:style>
  <w:style w:type="character" w:styleId="HTMLAcronym">
    <w:name w:val="HTML Acronym"/>
    <w:basedOn w:val="DefaultParagraphFont"/>
    <w:uiPriority w:val="99"/>
    <w:semiHidden/>
    <w:rsid w:val="00804B47"/>
  </w:style>
  <w:style w:type="paragraph" w:styleId="HTMLAddress">
    <w:name w:val="HTML Address"/>
    <w:basedOn w:val="Normal"/>
    <w:link w:val="HTMLAddressChar"/>
    <w:uiPriority w:val="99"/>
    <w:semiHidden/>
    <w:rsid w:val="00804B47"/>
    <w:rPr>
      <w:i/>
      <w:iCs/>
    </w:rPr>
  </w:style>
  <w:style w:type="character" w:customStyle="1" w:styleId="HTMLAddressChar">
    <w:name w:val="HTML Address Char"/>
    <w:basedOn w:val="DefaultParagraphFont"/>
    <w:link w:val="HTMLAddress"/>
    <w:uiPriority w:val="99"/>
    <w:semiHidden/>
    <w:rsid w:val="00804B47"/>
    <w:rPr>
      <w:i/>
      <w:iCs/>
      <w:sz w:val="22"/>
      <w:szCs w:val="22"/>
      <w:lang w:val="en-GB"/>
    </w:rPr>
  </w:style>
  <w:style w:type="character" w:styleId="HTMLCite">
    <w:name w:val="HTML Cite"/>
    <w:basedOn w:val="DefaultParagraphFont"/>
    <w:uiPriority w:val="99"/>
    <w:semiHidden/>
    <w:rsid w:val="00804B47"/>
    <w:rPr>
      <w:i/>
      <w:iCs/>
    </w:rPr>
  </w:style>
  <w:style w:type="character" w:styleId="HTMLCode">
    <w:name w:val="HTML Code"/>
    <w:basedOn w:val="DefaultParagraphFont"/>
    <w:uiPriority w:val="99"/>
    <w:semiHidden/>
    <w:rsid w:val="00804B47"/>
    <w:rPr>
      <w:rFonts w:ascii="Courier New" w:hAnsi="Courier New" w:cs="Courier New"/>
      <w:sz w:val="20"/>
      <w:szCs w:val="20"/>
    </w:rPr>
  </w:style>
  <w:style w:type="character" w:styleId="HTMLDefinition">
    <w:name w:val="HTML Definition"/>
    <w:basedOn w:val="DefaultParagraphFont"/>
    <w:uiPriority w:val="99"/>
    <w:semiHidden/>
    <w:rsid w:val="00804B47"/>
    <w:rPr>
      <w:i/>
      <w:iCs/>
    </w:rPr>
  </w:style>
  <w:style w:type="character" w:styleId="HTMLKeyboard">
    <w:name w:val="HTML Keyboard"/>
    <w:basedOn w:val="DefaultParagraphFont"/>
    <w:uiPriority w:val="99"/>
    <w:semiHidden/>
    <w:rsid w:val="00804B47"/>
    <w:rPr>
      <w:rFonts w:ascii="Courier New" w:hAnsi="Courier New" w:cs="Courier New"/>
      <w:sz w:val="20"/>
      <w:szCs w:val="20"/>
    </w:rPr>
  </w:style>
  <w:style w:type="paragraph" w:styleId="HTMLPreformatted">
    <w:name w:val="HTML Preformatted"/>
    <w:basedOn w:val="Normal"/>
    <w:link w:val="HTMLPreformattedChar"/>
    <w:uiPriority w:val="99"/>
    <w:semiHidden/>
    <w:rsid w:val="00804B47"/>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804B47"/>
    <w:rPr>
      <w:rFonts w:ascii="Courier New" w:hAnsi="Courier New" w:cs="Courier New"/>
      <w:szCs w:val="22"/>
      <w:lang w:val="en-GB"/>
    </w:rPr>
  </w:style>
  <w:style w:type="character" w:styleId="HTMLSample">
    <w:name w:val="HTML Sample"/>
    <w:basedOn w:val="DefaultParagraphFont"/>
    <w:uiPriority w:val="99"/>
    <w:semiHidden/>
    <w:rsid w:val="00804B47"/>
    <w:rPr>
      <w:rFonts w:ascii="Courier New" w:hAnsi="Courier New" w:cs="Courier New"/>
    </w:rPr>
  </w:style>
  <w:style w:type="character" w:styleId="HTMLTypewriter">
    <w:name w:val="HTML Typewriter"/>
    <w:basedOn w:val="DefaultParagraphFont"/>
    <w:uiPriority w:val="99"/>
    <w:semiHidden/>
    <w:rsid w:val="00804B47"/>
    <w:rPr>
      <w:rFonts w:ascii="Courier New" w:hAnsi="Courier New" w:cs="Courier New"/>
      <w:sz w:val="20"/>
      <w:szCs w:val="20"/>
    </w:rPr>
  </w:style>
  <w:style w:type="character" w:styleId="HTMLVariable">
    <w:name w:val="HTML Variable"/>
    <w:basedOn w:val="DefaultParagraphFont"/>
    <w:uiPriority w:val="99"/>
    <w:semiHidden/>
    <w:rsid w:val="00804B47"/>
    <w:rPr>
      <w:i/>
      <w:iCs/>
    </w:rPr>
  </w:style>
  <w:style w:type="character" w:styleId="Hyperlink">
    <w:name w:val="Hyperlink"/>
    <w:basedOn w:val="DefaultParagraphFont"/>
    <w:uiPriority w:val="99"/>
    <w:semiHidden/>
    <w:rsid w:val="00804B47"/>
    <w:rPr>
      <w:color w:val="0000FF"/>
      <w:u w:val="single"/>
    </w:rPr>
  </w:style>
  <w:style w:type="character" w:styleId="LineNumber">
    <w:name w:val="line number"/>
    <w:basedOn w:val="DefaultParagraphFont"/>
    <w:uiPriority w:val="99"/>
    <w:semiHidden/>
    <w:rsid w:val="00804B47"/>
  </w:style>
  <w:style w:type="paragraph" w:styleId="List">
    <w:name w:val="List"/>
    <w:basedOn w:val="Normal"/>
    <w:uiPriority w:val="99"/>
    <w:semiHidden/>
    <w:rsid w:val="00804B47"/>
    <w:pPr>
      <w:ind w:left="360" w:hanging="360"/>
    </w:pPr>
  </w:style>
  <w:style w:type="paragraph" w:styleId="List2">
    <w:name w:val="List 2"/>
    <w:basedOn w:val="Normal"/>
    <w:uiPriority w:val="99"/>
    <w:semiHidden/>
    <w:rsid w:val="00804B47"/>
    <w:pPr>
      <w:ind w:left="720" w:hanging="360"/>
    </w:pPr>
  </w:style>
  <w:style w:type="paragraph" w:styleId="List3">
    <w:name w:val="List 3"/>
    <w:basedOn w:val="Normal"/>
    <w:uiPriority w:val="99"/>
    <w:semiHidden/>
    <w:rsid w:val="00804B47"/>
    <w:pPr>
      <w:ind w:left="1080" w:hanging="360"/>
    </w:pPr>
  </w:style>
  <w:style w:type="paragraph" w:styleId="List4">
    <w:name w:val="List 4"/>
    <w:basedOn w:val="Normal"/>
    <w:uiPriority w:val="99"/>
    <w:semiHidden/>
    <w:rsid w:val="00804B47"/>
    <w:pPr>
      <w:ind w:left="1440" w:hanging="360"/>
    </w:pPr>
  </w:style>
  <w:style w:type="paragraph" w:styleId="List5">
    <w:name w:val="List 5"/>
    <w:basedOn w:val="Normal"/>
    <w:uiPriority w:val="99"/>
    <w:semiHidden/>
    <w:rsid w:val="00804B47"/>
    <w:pPr>
      <w:ind w:left="1800" w:hanging="360"/>
    </w:pPr>
  </w:style>
  <w:style w:type="paragraph" w:styleId="ListBullet">
    <w:name w:val="List Bullet"/>
    <w:basedOn w:val="Normal"/>
    <w:autoRedefine/>
    <w:uiPriority w:val="99"/>
    <w:semiHidden/>
    <w:rsid w:val="00804B47"/>
    <w:pPr>
      <w:tabs>
        <w:tab w:val="num" w:pos="360"/>
      </w:tabs>
      <w:ind w:left="360" w:hanging="360"/>
    </w:pPr>
  </w:style>
  <w:style w:type="paragraph" w:styleId="ListBullet2">
    <w:name w:val="List Bullet 2"/>
    <w:basedOn w:val="Normal"/>
    <w:autoRedefine/>
    <w:semiHidden/>
    <w:rsid w:val="00804B47"/>
    <w:pPr>
      <w:tabs>
        <w:tab w:val="num" w:pos="720"/>
      </w:tabs>
      <w:ind w:left="720" w:hanging="360"/>
    </w:pPr>
  </w:style>
  <w:style w:type="paragraph" w:styleId="ListBullet3">
    <w:name w:val="List Bullet 3"/>
    <w:basedOn w:val="Normal"/>
    <w:autoRedefine/>
    <w:uiPriority w:val="99"/>
    <w:semiHidden/>
    <w:rsid w:val="00804B47"/>
    <w:pPr>
      <w:tabs>
        <w:tab w:val="num" w:pos="1080"/>
      </w:tabs>
      <w:ind w:left="1080" w:hanging="360"/>
    </w:pPr>
  </w:style>
  <w:style w:type="paragraph" w:styleId="ListBullet4">
    <w:name w:val="List Bullet 4"/>
    <w:basedOn w:val="Normal"/>
    <w:autoRedefine/>
    <w:uiPriority w:val="99"/>
    <w:semiHidden/>
    <w:rsid w:val="00804B47"/>
    <w:pPr>
      <w:tabs>
        <w:tab w:val="num" w:pos="1440"/>
      </w:tabs>
      <w:ind w:left="1440" w:hanging="360"/>
    </w:pPr>
  </w:style>
  <w:style w:type="paragraph" w:styleId="ListBullet5">
    <w:name w:val="List Bullet 5"/>
    <w:basedOn w:val="Normal"/>
    <w:autoRedefine/>
    <w:uiPriority w:val="99"/>
    <w:semiHidden/>
    <w:rsid w:val="00804B47"/>
    <w:pPr>
      <w:tabs>
        <w:tab w:val="num" w:pos="1800"/>
      </w:tabs>
      <w:ind w:left="1800" w:hanging="360"/>
    </w:pPr>
  </w:style>
  <w:style w:type="paragraph" w:styleId="ListContinue">
    <w:name w:val="List Continue"/>
    <w:basedOn w:val="Normal"/>
    <w:uiPriority w:val="99"/>
    <w:semiHidden/>
    <w:rsid w:val="00804B47"/>
    <w:pPr>
      <w:spacing w:after="120"/>
      <w:ind w:left="360"/>
    </w:pPr>
  </w:style>
  <w:style w:type="paragraph" w:styleId="ListContinue2">
    <w:name w:val="List Continue 2"/>
    <w:basedOn w:val="Normal"/>
    <w:uiPriority w:val="99"/>
    <w:semiHidden/>
    <w:rsid w:val="00804B47"/>
    <w:pPr>
      <w:spacing w:after="120"/>
      <w:ind w:left="720"/>
    </w:pPr>
  </w:style>
  <w:style w:type="paragraph" w:styleId="ListContinue3">
    <w:name w:val="List Continue 3"/>
    <w:basedOn w:val="Normal"/>
    <w:uiPriority w:val="99"/>
    <w:semiHidden/>
    <w:rsid w:val="00804B47"/>
    <w:pPr>
      <w:spacing w:after="120"/>
      <w:ind w:left="1080"/>
    </w:pPr>
  </w:style>
  <w:style w:type="paragraph" w:styleId="ListContinue4">
    <w:name w:val="List Continue 4"/>
    <w:basedOn w:val="Normal"/>
    <w:uiPriority w:val="99"/>
    <w:semiHidden/>
    <w:rsid w:val="00804B47"/>
    <w:pPr>
      <w:spacing w:after="120"/>
      <w:ind w:left="1440"/>
    </w:pPr>
  </w:style>
  <w:style w:type="paragraph" w:styleId="ListContinue5">
    <w:name w:val="List Continue 5"/>
    <w:basedOn w:val="Normal"/>
    <w:uiPriority w:val="99"/>
    <w:semiHidden/>
    <w:rsid w:val="00804B47"/>
    <w:pPr>
      <w:spacing w:after="120"/>
      <w:ind w:left="1800"/>
    </w:pPr>
  </w:style>
  <w:style w:type="paragraph" w:styleId="ListNumber">
    <w:name w:val="List Number"/>
    <w:basedOn w:val="Normal"/>
    <w:uiPriority w:val="99"/>
    <w:semiHidden/>
    <w:rsid w:val="00804B47"/>
    <w:pPr>
      <w:tabs>
        <w:tab w:val="num" w:pos="360"/>
      </w:tabs>
      <w:ind w:left="360" w:hanging="360"/>
    </w:pPr>
  </w:style>
  <w:style w:type="paragraph" w:styleId="ListNumber2">
    <w:name w:val="List Number 2"/>
    <w:basedOn w:val="Normal"/>
    <w:uiPriority w:val="99"/>
    <w:semiHidden/>
    <w:rsid w:val="00804B47"/>
    <w:pPr>
      <w:tabs>
        <w:tab w:val="num" w:pos="720"/>
      </w:tabs>
      <w:ind w:left="720" w:hanging="360"/>
    </w:pPr>
  </w:style>
  <w:style w:type="paragraph" w:styleId="ListNumber3">
    <w:name w:val="List Number 3"/>
    <w:basedOn w:val="Normal"/>
    <w:uiPriority w:val="99"/>
    <w:semiHidden/>
    <w:rsid w:val="00804B47"/>
    <w:pPr>
      <w:tabs>
        <w:tab w:val="num" w:pos="1080"/>
      </w:tabs>
      <w:ind w:left="1080" w:hanging="360"/>
    </w:pPr>
  </w:style>
  <w:style w:type="paragraph" w:styleId="ListNumber4">
    <w:name w:val="List Number 4"/>
    <w:basedOn w:val="Normal"/>
    <w:uiPriority w:val="99"/>
    <w:semiHidden/>
    <w:rsid w:val="00804B47"/>
    <w:pPr>
      <w:tabs>
        <w:tab w:val="num" w:pos="1440"/>
      </w:tabs>
      <w:ind w:left="1440" w:hanging="360"/>
    </w:pPr>
  </w:style>
  <w:style w:type="paragraph" w:styleId="ListNumber5">
    <w:name w:val="List Number 5"/>
    <w:basedOn w:val="Normal"/>
    <w:uiPriority w:val="99"/>
    <w:semiHidden/>
    <w:rsid w:val="00804B47"/>
    <w:pPr>
      <w:tabs>
        <w:tab w:val="num" w:pos="1800"/>
      </w:tabs>
      <w:ind w:left="1800" w:hanging="360"/>
    </w:pPr>
  </w:style>
  <w:style w:type="paragraph" w:styleId="MessageHeader">
    <w:name w:val="Message Header"/>
    <w:basedOn w:val="Normal"/>
    <w:link w:val="MessageHeaderChar"/>
    <w:uiPriority w:val="99"/>
    <w:semiHidden/>
    <w:rsid w:val="00804B4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uiPriority w:val="99"/>
    <w:semiHidden/>
    <w:rsid w:val="00804B47"/>
    <w:rPr>
      <w:rFonts w:ascii="Arial" w:hAnsi="Arial" w:cs="Arial"/>
      <w:sz w:val="22"/>
      <w:szCs w:val="24"/>
      <w:shd w:val="pct20" w:color="auto" w:fill="auto"/>
      <w:lang w:val="en-GB"/>
    </w:rPr>
  </w:style>
  <w:style w:type="paragraph" w:styleId="NormalWeb">
    <w:name w:val="Normal (Web)"/>
    <w:basedOn w:val="Normal"/>
    <w:uiPriority w:val="99"/>
    <w:semiHidden/>
    <w:rsid w:val="00804B47"/>
    <w:rPr>
      <w:szCs w:val="24"/>
    </w:rPr>
  </w:style>
  <w:style w:type="paragraph" w:styleId="NormalIndent">
    <w:name w:val="Normal Indent"/>
    <w:basedOn w:val="Normal"/>
    <w:uiPriority w:val="99"/>
    <w:semiHidden/>
    <w:rsid w:val="00804B47"/>
    <w:pPr>
      <w:ind w:left="720"/>
    </w:pPr>
  </w:style>
  <w:style w:type="paragraph" w:styleId="NoteHeading">
    <w:name w:val="Note Heading"/>
    <w:basedOn w:val="Normal"/>
    <w:next w:val="Normal"/>
    <w:link w:val="NoteHeadingChar"/>
    <w:uiPriority w:val="99"/>
    <w:semiHidden/>
    <w:rsid w:val="00804B47"/>
  </w:style>
  <w:style w:type="character" w:customStyle="1" w:styleId="NoteHeadingChar">
    <w:name w:val="Note Heading Char"/>
    <w:basedOn w:val="DefaultParagraphFont"/>
    <w:link w:val="NoteHeading"/>
    <w:uiPriority w:val="99"/>
    <w:semiHidden/>
    <w:rsid w:val="00804B47"/>
    <w:rPr>
      <w:sz w:val="22"/>
      <w:szCs w:val="22"/>
      <w:lang w:val="en-GB"/>
    </w:rPr>
  </w:style>
  <w:style w:type="paragraph" w:styleId="Salutation">
    <w:name w:val="Salutation"/>
    <w:basedOn w:val="Normal"/>
    <w:next w:val="Normal"/>
    <w:link w:val="SalutationChar"/>
    <w:uiPriority w:val="99"/>
    <w:semiHidden/>
    <w:rsid w:val="00804B47"/>
  </w:style>
  <w:style w:type="character" w:customStyle="1" w:styleId="SalutationChar">
    <w:name w:val="Salutation Char"/>
    <w:basedOn w:val="DefaultParagraphFont"/>
    <w:link w:val="Salutation"/>
    <w:uiPriority w:val="99"/>
    <w:semiHidden/>
    <w:rsid w:val="00804B47"/>
    <w:rPr>
      <w:sz w:val="22"/>
      <w:szCs w:val="22"/>
      <w:lang w:val="en-GB"/>
    </w:rPr>
  </w:style>
  <w:style w:type="paragraph" w:styleId="Signature">
    <w:name w:val="Signature"/>
    <w:basedOn w:val="Normal"/>
    <w:link w:val="SignatureChar"/>
    <w:uiPriority w:val="99"/>
    <w:semiHidden/>
    <w:rsid w:val="00804B47"/>
    <w:pPr>
      <w:ind w:left="4320"/>
    </w:pPr>
  </w:style>
  <w:style w:type="character" w:customStyle="1" w:styleId="SignatureChar">
    <w:name w:val="Signature Char"/>
    <w:basedOn w:val="DefaultParagraphFont"/>
    <w:link w:val="Signature"/>
    <w:uiPriority w:val="99"/>
    <w:semiHidden/>
    <w:rsid w:val="00804B47"/>
    <w:rPr>
      <w:sz w:val="22"/>
      <w:szCs w:val="22"/>
      <w:lang w:val="en-GB"/>
    </w:rPr>
  </w:style>
  <w:style w:type="character" w:styleId="Strong">
    <w:name w:val="Strong"/>
    <w:basedOn w:val="DefaultParagraphFont"/>
    <w:uiPriority w:val="99"/>
    <w:qFormat/>
    <w:rsid w:val="00804B47"/>
    <w:rPr>
      <w:b/>
      <w:bCs/>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804B47"/>
    <w:rPr>
      <w:sz w:val="22"/>
      <w:szCs w:val="22"/>
      <w:lang w:val="en-GB"/>
    </w:rPr>
  </w:style>
  <w:style w:type="character" w:customStyle="1" w:styleId="Heading3Char">
    <w:name w:val="Heading 3 Char"/>
    <w:aliases w:val="Char Char,Heading 3 Char1 Char1,Heading 3 Char Char Char1,Char Char Char Char1,Char Char1 Char1,Heading 3 Char1 Char Char,Heading 3 Char Char Char Char,Char Char Char Char Char,Char Char1 Char Char,Heading 3 Char2 Char,Char Char2 Char"/>
    <w:basedOn w:val="DefaultParagraphFont"/>
    <w:link w:val="Heading3"/>
    <w:uiPriority w:val="9"/>
    <w:rsid w:val="00804B47"/>
    <w:rPr>
      <w:sz w:val="22"/>
      <w:szCs w:val="22"/>
      <w:lang w:val="en-GB"/>
    </w:rPr>
  </w:style>
  <w:style w:type="character" w:customStyle="1" w:styleId="Heading4Char">
    <w:name w:val="Heading 4 Char"/>
    <w:aliases w:val="Heading 11 Char,para 4 Char,Título 41 Char,heading 4 Char,Heading 41 Char"/>
    <w:basedOn w:val="DefaultParagraphFont"/>
    <w:link w:val="Heading4"/>
    <w:uiPriority w:val="9"/>
    <w:rsid w:val="00804B47"/>
    <w:rPr>
      <w:sz w:val="22"/>
      <w:szCs w:val="22"/>
      <w:lang w:val="en-GB"/>
    </w:rPr>
  </w:style>
  <w:style w:type="character" w:customStyle="1" w:styleId="Heading5Char">
    <w:name w:val="Heading 5 Char"/>
    <w:basedOn w:val="DefaultParagraphFont"/>
    <w:link w:val="Heading5"/>
    <w:uiPriority w:val="99"/>
    <w:rsid w:val="00804B47"/>
    <w:rPr>
      <w:sz w:val="22"/>
      <w:szCs w:val="22"/>
      <w:lang w:val="en-GB"/>
    </w:rPr>
  </w:style>
  <w:style w:type="character" w:customStyle="1" w:styleId="Heading6Char">
    <w:name w:val="Heading 6 Char"/>
    <w:basedOn w:val="DefaultParagraphFont"/>
    <w:link w:val="Heading6"/>
    <w:uiPriority w:val="9"/>
    <w:rsid w:val="00804B47"/>
    <w:rPr>
      <w:rFonts w:ascii="Arial" w:hAnsi="Arial"/>
      <w:i/>
      <w:sz w:val="22"/>
      <w:szCs w:val="22"/>
      <w:lang w:val="en-GB"/>
    </w:rPr>
  </w:style>
  <w:style w:type="character" w:customStyle="1" w:styleId="Heading7Char">
    <w:name w:val="Heading 7 Char"/>
    <w:basedOn w:val="DefaultParagraphFont"/>
    <w:link w:val="Heading7"/>
    <w:uiPriority w:val="9"/>
    <w:rsid w:val="00804B47"/>
    <w:rPr>
      <w:rFonts w:ascii="Arial" w:hAnsi="Arial"/>
      <w:sz w:val="22"/>
      <w:szCs w:val="22"/>
      <w:lang w:val="en-GB"/>
    </w:rPr>
  </w:style>
  <w:style w:type="character" w:customStyle="1" w:styleId="Heading8Char">
    <w:name w:val="Heading 8 Char"/>
    <w:basedOn w:val="DefaultParagraphFont"/>
    <w:link w:val="Heading8"/>
    <w:uiPriority w:val="99"/>
    <w:rsid w:val="00804B47"/>
    <w:rPr>
      <w:b/>
      <w:sz w:val="22"/>
      <w:szCs w:val="22"/>
      <w:lang w:val="en-GB"/>
    </w:rPr>
  </w:style>
  <w:style w:type="character" w:customStyle="1" w:styleId="Heading9Char">
    <w:name w:val="Heading 9 Char"/>
    <w:basedOn w:val="DefaultParagraphFont"/>
    <w:link w:val="Heading9"/>
    <w:uiPriority w:val="9"/>
    <w:rsid w:val="00804B47"/>
    <w:rPr>
      <w:rFonts w:ascii="Arial" w:hAnsi="Arial"/>
      <w:i/>
      <w:sz w:val="18"/>
      <w:szCs w:val="22"/>
      <w:lang w:val="en-GB"/>
    </w:rPr>
  </w:style>
  <w:style w:type="character" w:customStyle="1" w:styleId="HeaderChar">
    <w:name w:val="Header Char"/>
    <w:basedOn w:val="DefaultParagraphFont"/>
    <w:link w:val="Header"/>
    <w:rsid w:val="00804B47"/>
    <w:rPr>
      <w:sz w:val="22"/>
      <w:szCs w:val="22"/>
      <w:lang w:val="en-GB"/>
    </w:rPr>
  </w:style>
  <w:style w:type="character" w:customStyle="1" w:styleId="FooterChar">
    <w:name w:val="Footer Char"/>
    <w:basedOn w:val="DefaultParagraphFont"/>
    <w:link w:val="Footer"/>
    <w:uiPriority w:val="99"/>
    <w:rsid w:val="00804B47"/>
    <w:rPr>
      <w:sz w:val="22"/>
      <w:szCs w:val="22"/>
      <w:lang w:val="en-GB"/>
    </w:rPr>
  </w:style>
  <w:style w:type="character" w:customStyle="1" w:styleId="BodyText3Char">
    <w:name w:val="Body Text 3 Char"/>
    <w:basedOn w:val="DefaultParagraphFont"/>
    <w:link w:val="BodyText3"/>
    <w:uiPriority w:val="99"/>
    <w:semiHidden/>
    <w:rsid w:val="00804B47"/>
    <w:rPr>
      <w:sz w:val="16"/>
      <w:szCs w:val="16"/>
      <w:lang w:val="en-GB"/>
    </w:rPr>
  </w:style>
  <w:style w:type="character" w:customStyle="1" w:styleId="BodyText2Char1">
    <w:name w:val="Body Text 2 Char1"/>
    <w:basedOn w:val="DefaultParagraphFont"/>
    <w:uiPriority w:val="99"/>
    <w:semiHidden/>
    <w:rsid w:val="00804B47"/>
    <w:rPr>
      <w:lang w:val="en-GB"/>
    </w:rPr>
  </w:style>
  <w:style w:type="character" w:customStyle="1" w:styleId="BodyText2Char2">
    <w:name w:val="Body Text 2 Char2"/>
    <w:basedOn w:val="DefaultParagraphFont"/>
    <w:uiPriority w:val="99"/>
    <w:semiHidden/>
    <w:rsid w:val="00804B47"/>
    <w:rPr>
      <w:lang w:val="en-GB"/>
    </w:rPr>
  </w:style>
  <w:style w:type="character" w:customStyle="1" w:styleId="BodyTextIndent3Char">
    <w:name w:val="Body Text Indent 3 Char"/>
    <w:basedOn w:val="DefaultParagraphFont"/>
    <w:link w:val="BodyTextIndent3"/>
    <w:uiPriority w:val="99"/>
    <w:semiHidden/>
    <w:rsid w:val="00804B47"/>
    <w:rPr>
      <w:sz w:val="16"/>
      <w:szCs w:val="16"/>
      <w:lang w:val="en-GB"/>
    </w:rPr>
  </w:style>
  <w:style w:type="character" w:customStyle="1" w:styleId="PlainTextChar">
    <w:name w:val="Plain Text Char"/>
    <w:basedOn w:val="DefaultParagraphFont"/>
    <w:link w:val="PlainText"/>
    <w:uiPriority w:val="99"/>
    <w:semiHidden/>
    <w:rsid w:val="00804B47"/>
    <w:rPr>
      <w:rFonts w:ascii="Courier New" w:hAnsi="Courier New" w:cs="Courier New"/>
      <w:szCs w:val="22"/>
      <w:lang w:val="en-GB"/>
    </w:rPr>
  </w:style>
  <w:style w:type="character" w:customStyle="1" w:styleId="SubtitleChar">
    <w:name w:val="Subtitle Char"/>
    <w:basedOn w:val="DefaultParagraphFont"/>
    <w:link w:val="Subtitle"/>
    <w:uiPriority w:val="99"/>
    <w:rsid w:val="00804B47"/>
    <w:rPr>
      <w:rFonts w:ascii="Arial" w:hAnsi="Arial" w:cs="Arial"/>
      <w:sz w:val="22"/>
      <w:szCs w:val="22"/>
      <w:lang w:val="en-GB"/>
    </w:rPr>
  </w:style>
  <w:style w:type="character" w:customStyle="1" w:styleId="TitleChar">
    <w:name w:val="Title Char"/>
    <w:basedOn w:val="DefaultParagraphFont"/>
    <w:link w:val="Title"/>
    <w:uiPriority w:val="99"/>
    <w:rsid w:val="00804B47"/>
    <w:rPr>
      <w:rFonts w:ascii="Arial" w:hAnsi="Arial" w:cs="Arial"/>
      <w:b/>
      <w:bCs/>
      <w:kern w:val="28"/>
      <w:sz w:val="22"/>
      <w:szCs w:val="22"/>
      <w:lang w:val="en-GB"/>
    </w:rPr>
  </w:style>
  <w:style w:type="character" w:customStyle="1" w:styleId="DateChar">
    <w:name w:val="Date Char"/>
    <w:basedOn w:val="DefaultParagraphFont"/>
    <w:link w:val="Date"/>
    <w:uiPriority w:val="99"/>
    <w:rsid w:val="00804B47"/>
    <w:rPr>
      <w:sz w:val="22"/>
      <w:szCs w:val="22"/>
      <w:lang w:val="en-GB"/>
    </w:rPr>
  </w:style>
  <w:style w:type="paragraph" w:styleId="ListParagraph">
    <w:name w:val="List Paragraph"/>
    <w:basedOn w:val="Normal"/>
    <w:uiPriority w:val="34"/>
    <w:qFormat/>
    <w:rsid w:val="00804B47"/>
    <w:pPr>
      <w:spacing w:after="200" w:line="276" w:lineRule="auto"/>
      <w:ind w:left="720"/>
      <w:contextualSpacing/>
      <w:jc w:val="left"/>
    </w:pPr>
    <w:rPr>
      <w:rFonts w:ascii="Calibri" w:eastAsia="Calibri" w:hAnsi="Calibri"/>
      <w:lang w:val="en-CA"/>
    </w:rPr>
  </w:style>
  <w:style w:type="paragraph" w:customStyle="1" w:styleId="xl74">
    <w:name w:val="xl74"/>
    <w:basedOn w:val="Normal"/>
    <w:rsid w:val="00804B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rPr>
  </w:style>
  <w:style w:type="paragraph" w:customStyle="1" w:styleId="xl75">
    <w:name w:val="xl75"/>
    <w:basedOn w:val="Normal"/>
    <w:rsid w:val="00804B47"/>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76">
    <w:name w:val="xl76"/>
    <w:basedOn w:val="Normal"/>
    <w:rsid w:val="00804B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rPr>
  </w:style>
  <w:style w:type="paragraph" w:customStyle="1" w:styleId="xl77">
    <w:name w:val="xl77"/>
    <w:basedOn w:val="Normal"/>
    <w:rsid w:val="00804B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rPr>
  </w:style>
  <w:style w:type="paragraph" w:customStyle="1" w:styleId="xl78">
    <w:name w:val="xl78"/>
    <w:basedOn w:val="Normal"/>
    <w:rsid w:val="00804B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rPr>
  </w:style>
  <w:style w:type="paragraph" w:customStyle="1" w:styleId="xl79">
    <w:name w:val="xl79"/>
    <w:basedOn w:val="Normal"/>
    <w:rsid w:val="00804B47"/>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rPr>
  </w:style>
  <w:style w:type="paragraph" w:customStyle="1" w:styleId="xl80">
    <w:name w:val="xl80"/>
    <w:basedOn w:val="Normal"/>
    <w:rsid w:val="00804B47"/>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81">
    <w:name w:val="xl81"/>
    <w:basedOn w:val="Normal"/>
    <w:rsid w:val="00804B47"/>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82">
    <w:name w:val="xl82"/>
    <w:basedOn w:val="Normal"/>
    <w:rsid w:val="00804B47"/>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83">
    <w:name w:val="xl83"/>
    <w:basedOn w:val="Normal"/>
    <w:rsid w:val="00804B47"/>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84">
    <w:name w:val="xl84"/>
    <w:basedOn w:val="Normal"/>
    <w:rsid w:val="00804B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16"/>
      <w:szCs w:val="16"/>
      <w:lang w:val="en-US"/>
    </w:rPr>
  </w:style>
  <w:style w:type="paragraph" w:customStyle="1" w:styleId="xl85">
    <w:name w:val="xl85"/>
    <w:basedOn w:val="Normal"/>
    <w:rsid w:val="00804B4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sz w:val="16"/>
      <w:szCs w:val="16"/>
      <w:lang w:val="en-US"/>
    </w:rPr>
  </w:style>
  <w:style w:type="paragraph" w:customStyle="1" w:styleId="xl86">
    <w:name w:val="xl86"/>
    <w:basedOn w:val="Normal"/>
    <w:rsid w:val="00804B47"/>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87">
    <w:name w:val="xl87"/>
    <w:basedOn w:val="Normal"/>
    <w:rsid w:val="00804B47"/>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88">
    <w:name w:val="xl88"/>
    <w:basedOn w:val="Normal"/>
    <w:rsid w:val="00804B47"/>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89">
    <w:name w:val="xl89"/>
    <w:basedOn w:val="Normal"/>
    <w:rsid w:val="00804B47"/>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90">
    <w:name w:val="xl90"/>
    <w:basedOn w:val="Normal"/>
    <w:rsid w:val="00804B4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color w:val="000000"/>
      <w:sz w:val="16"/>
      <w:szCs w:val="16"/>
      <w:lang w:val="en-US"/>
    </w:rPr>
  </w:style>
  <w:style w:type="paragraph" w:customStyle="1" w:styleId="xl73">
    <w:name w:val="xl73"/>
    <w:basedOn w:val="Normal"/>
    <w:rsid w:val="00804B47"/>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91">
    <w:name w:val="xl91"/>
    <w:basedOn w:val="Normal"/>
    <w:rsid w:val="00804B4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lang w:val="en-US"/>
    </w:rPr>
  </w:style>
  <w:style w:type="paragraph" w:customStyle="1" w:styleId="xl92">
    <w:name w:val="xl92"/>
    <w:basedOn w:val="Normal"/>
    <w:rsid w:val="00804B4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lang w:val="en-US"/>
    </w:rPr>
  </w:style>
  <w:style w:type="paragraph" w:customStyle="1" w:styleId="xl71">
    <w:name w:val="xl71"/>
    <w:basedOn w:val="Normal"/>
    <w:rsid w:val="00804B47"/>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CA" w:eastAsia="en-CA"/>
    </w:rPr>
  </w:style>
  <w:style w:type="paragraph" w:customStyle="1" w:styleId="xl72">
    <w:name w:val="xl72"/>
    <w:basedOn w:val="Normal"/>
    <w:rsid w:val="00804B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CA" w:eastAsia="en-CA"/>
    </w:rPr>
  </w:style>
  <w:style w:type="paragraph" w:customStyle="1" w:styleId="xl93">
    <w:name w:val="xl93"/>
    <w:basedOn w:val="Normal"/>
    <w:rsid w:val="00804B4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lang w:val="en-CA" w:eastAsia="en-CA"/>
    </w:rPr>
  </w:style>
  <w:style w:type="paragraph" w:customStyle="1" w:styleId="xl94">
    <w:name w:val="xl94"/>
    <w:basedOn w:val="Normal"/>
    <w:rsid w:val="00804B47"/>
    <w:pPr>
      <w:pBdr>
        <w:top w:val="single" w:sz="4" w:space="0" w:color="auto"/>
        <w:left w:val="single" w:sz="4" w:space="0" w:color="auto"/>
        <w:bottom w:val="single" w:sz="4" w:space="0" w:color="auto"/>
        <w:right w:val="single" w:sz="4" w:space="0" w:color="auto"/>
      </w:pBdr>
      <w:spacing w:before="100" w:beforeAutospacing="1" w:after="100" w:afterAutospacing="1"/>
      <w:jc w:val="left"/>
    </w:pPr>
    <w:rPr>
      <w:i/>
      <w:iCs/>
      <w:sz w:val="16"/>
      <w:szCs w:val="16"/>
      <w:lang w:val="en-CA" w:eastAsia="en-CA"/>
    </w:rPr>
  </w:style>
  <w:style w:type="paragraph" w:customStyle="1" w:styleId="xl95">
    <w:name w:val="xl95"/>
    <w:basedOn w:val="Normal"/>
    <w:rsid w:val="00804B4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i/>
      <w:iCs/>
      <w:sz w:val="16"/>
      <w:szCs w:val="16"/>
      <w:lang w:val="en-CA" w:eastAsia="en-CA"/>
    </w:rPr>
  </w:style>
  <w:style w:type="paragraph" w:customStyle="1" w:styleId="xl96">
    <w:name w:val="xl96"/>
    <w:basedOn w:val="Normal"/>
    <w:rsid w:val="00804B4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i/>
      <w:iCs/>
      <w:sz w:val="16"/>
      <w:szCs w:val="16"/>
      <w:lang w:val="en-CA" w:eastAsia="en-CA"/>
    </w:rPr>
  </w:style>
  <w:style w:type="paragraph" w:customStyle="1" w:styleId="xl97">
    <w:name w:val="xl97"/>
    <w:basedOn w:val="Normal"/>
    <w:rsid w:val="00804B4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i/>
      <w:iCs/>
      <w:sz w:val="16"/>
      <w:szCs w:val="16"/>
      <w:lang w:val="en-CA" w:eastAsia="en-CA"/>
    </w:rPr>
  </w:style>
  <w:style w:type="paragraph" w:customStyle="1" w:styleId="xl98">
    <w:name w:val="xl98"/>
    <w:basedOn w:val="Normal"/>
    <w:rsid w:val="00804B4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i/>
      <w:iCs/>
      <w:sz w:val="16"/>
      <w:szCs w:val="16"/>
      <w:lang w:val="en-CA" w:eastAsia="en-CA"/>
    </w:rPr>
  </w:style>
  <w:style w:type="paragraph" w:customStyle="1" w:styleId="xl99">
    <w:name w:val="xl99"/>
    <w:basedOn w:val="Normal"/>
    <w:rsid w:val="00804B4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i/>
      <w:iCs/>
      <w:sz w:val="16"/>
      <w:szCs w:val="16"/>
      <w:lang w:val="en-CA" w:eastAsia="en-CA"/>
    </w:rPr>
  </w:style>
  <w:style w:type="paragraph" w:customStyle="1" w:styleId="xl100">
    <w:name w:val="xl100"/>
    <w:basedOn w:val="Normal"/>
    <w:rsid w:val="00804B4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lang w:val="en-CA" w:eastAsia="en-CA"/>
    </w:rPr>
  </w:style>
  <w:style w:type="character" w:styleId="FootnoteReference">
    <w:name w:val="footnote reference"/>
    <w:semiHidden/>
    <w:rsid w:val="00804B47"/>
    <w:rPr>
      <w:rFonts w:ascii="Times New Roman" w:hAnsi="Times New Roman" w:cs="Times New Roman"/>
      <w:position w:val="0"/>
      <w:sz w:val="24"/>
      <w:szCs w:val="24"/>
      <w:vertAlign w:val="superscript"/>
    </w:rPr>
  </w:style>
  <w:style w:type="paragraph" w:styleId="FootnoteText">
    <w:name w:val="footnote text"/>
    <w:basedOn w:val="Normal"/>
    <w:link w:val="FootnoteTextChar"/>
    <w:semiHidden/>
    <w:qFormat/>
    <w:rsid w:val="00804B47"/>
    <w:pPr>
      <w:spacing w:after="120"/>
      <w:ind w:left="432" w:hanging="432"/>
      <w:jc w:val="left"/>
    </w:pPr>
    <w:rPr>
      <w:sz w:val="20"/>
      <w:szCs w:val="20"/>
      <w:lang w:val="en-US" w:eastAsia="fr-FR"/>
    </w:rPr>
  </w:style>
  <w:style w:type="character" w:customStyle="1" w:styleId="FootnoteTextChar">
    <w:name w:val="Footnote Text Char"/>
    <w:basedOn w:val="DefaultParagraphFont"/>
    <w:link w:val="FootnoteText"/>
    <w:semiHidden/>
    <w:rsid w:val="00804B47"/>
    <w:rPr>
      <w:lang w:eastAsia="fr-FR"/>
    </w:rPr>
  </w:style>
  <w:style w:type="paragraph" w:customStyle="1" w:styleId="Heading">
    <w:name w:val="Heading"/>
    <w:basedOn w:val="Header"/>
    <w:next w:val="Header"/>
    <w:rsid w:val="00804B47"/>
    <w:pPr>
      <w:tabs>
        <w:tab w:val="clear" w:pos="4320"/>
        <w:tab w:val="clear" w:pos="8640"/>
      </w:tabs>
    </w:pPr>
    <w:rPr>
      <w:b/>
      <w:bCs/>
      <w:sz w:val="24"/>
      <w:szCs w:val="24"/>
      <w:u w:val="single"/>
      <w:lang w:val="en-US"/>
    </w:rPr>
  </w:style>
  <w:style w:type="paragraph" w:customStyle="1" w:styleId="a--">
    <w:name w:val="a-(-)"/>
    <w:basedOn w:val="Normal"/>
    <w:rsid w:val="00804B47"/>
    <w:pPr>
      <w:tabs>
        <w:tab w:val="left" w:pos="-720"/>
        <w:tab w:val="left" w:pos="0"/>
        <w:tab w:val="left" w:pos="720"/>
        <w:tab w:val="left" w:pos="1440"/>
        <w:tab w:val="left" w:pos="2160"/>
        <w:tab w:val="left" w:pos="2880"/>
        <w:tab w:val="left" w:pos="3600"/>
      </w:tabs>
      <w:suppressAutoHyphens/>
    </w:pPr>
    <w:rPr>
      <w:b/>
      <w:bC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19410">
      <w:bodyDiv w:val="1"/>
      <w:marLeft w:val="0"/>
      <w:marRight w:val="0"/>
      <w:marTop w:val="0"/>
      <w:marBottom w:val="0"/>
      <w:divBdr>
        <w:top w:val="none" w:sz="0" w:space="0" w:color="auto"/>
        <w:left w:val="none" w:sz="0" w:space="0" w:color="auto"/>
        <w:bottom w:val="none" w:sz="0" w:space="0" w:color="auto"/>
        <w:right w:val="none" w:sz="0" w:space="0" w:color="auto"/>
      </w:divBdr>
    </w:div>
    <w:div w:id="180314759">
      <w:bodyDiv w:val="1"/>
      <w:marLeft w:val="0"/>
      <w:marRight w:val="0"/>
      <w:marTop w:val="0"/>
      <w:marBottom w:val="0"/>
      <w:divBdr>
        <w:top w:val="none" w:sz="0" w:space="0" w:color="auto"/>
        <w:left w:val="none" w:sz="0" w:space="0" w:color="auto"/>
        <w:bottom w:val="none" w:sz="0" w:space="0" w:color="auto"/>
        <w:right w:val="none" w:sz="0" w:space="0" w:color="auto"/>
      </w:divBdr>
    </w:div>
    <w:div w:id="485557833">
      <w:bodyDiv w:val="1"/>
      <w:marLeft w:val="0"/>
      <w:marRight w:val="0"/>
      <w:marTop w:val="0"/>
      <w:marBottom w:val="0"/>
      <w:divBdr>
        <w:top w:val="none" w:sz="0" w:space="0" w:color="auto"/>
        <w:left w:val="none" w:sz="0" w:space="0" w:color="auto"/>
        <w:bottom w:val="none" w:sz="0" w:space="0" w:color="auto"/>
        <w:right w:val="none" w:sz="0" w:space="0" w:color="auto"/>
      </w:divBdr>
    </w:div>
    <w:div w:id="512191037">
      <w:bodyDiv w:val="1"/>
      <w:marLeft w:val="0"/>
      <w:marRight w:val="0"/>
      <w:marTop w:val="0"/>
      <w:marBottom w:val="0"/>
      <w:divBdr>
        <w:top w:val="none" w:sz="0" w:space="0" w:color="auto"/>
        <w:left w:val="none" w:sz="0" w:space="0" w:color="auto"/>
        <w:bottom w:val="none" w:sz="0" w:space="0" w:color="auto"/>
        <w:right w:val="none" w:sz="0" w:space="0" w:color="auto"/>
      </w:divBdr>
    </w:div>
    <w:div w:id="954674335">
      <w:bodyDiv w:val="1"/>
      <w:marLeft w:val="0"/>
      <w:marRight w:val="0"/>
      <w:marTop w:val="0"/>
      <w:marBottom w:val="0"/>
      <w:divBdr>
        <w:top w:val="none" w:sz="0" w:space="0" w:color="auto"/>
        <w:left w:val="none" w:sz="0" w:space="0" w:color="auto"/>
        <w:bottom w:val="none" w:sz="0" w:space="0" w:color="auto"/>
        <w:right w:val="none" w:sz="0" w:space="0" w:color="auto"/>
      </w:divBdr>
    </w:div>
    <w:div w:id="1039865769">
      <w:bodyDiv w:val="1"/>
      <w:marLeft w:val="0"/>
      <w:marRight w:val="0"/>
      <w:marTop w:val="0"/>
      <w:marBottom w:val="0"/>
      <w:divBdr>
        <w:top w:val="none" w:sz="0" w:space="0" w:color="auto"/>
        <w:left w:val="none" w:sz="0" w:space="0" w:color="auto"/>
        <w:bottom w:val="none" w:sz="0" w:space="0" w:color="auto"/>
        <w:right w:val="none" w:sz="0" w:space="0" w:color="auto"/>
      </w:divBdr>
    </w:div>
    <w:div w:id="1649046214">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J:\82nd\Templates\Eec82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84C8415FE8D8F42AA10616BA921B3F7" ma:contentTypeVersion="5" ma:contentTypeDescription="Create a new document." ma:contentTypeScope="" ma:versionID="89ffa1b3de917aacaf747eb5745ea9f6">
  <xsd:schema xmlns:xsd="http://www.w3.org/2001/XMLSchema" xmlns:p="http://schemas.microsoft.com/office/2006/metadata/properties" xmlns:ns2="6b03d5a6-c642-4a08-93b6-965b66bfac2e" xmlns:ns3="64e33b30-101d-41de-b951-961aab25ea29" xmlns:ns4="89241aeb-a0fc-4d28-aa20-d0d0ed30b803" targetNamespace="http://schemas.microsoft.com/office/2006/metadata/properties" ma:root="true" ma:fieldsID="90a9ee67d4ce4f60fb9ca78fd3b75463" ns2:_="" ns3:_="" ns4:_="">
    <xsd:import namespace="6b03d5a6-c642-4a08-93b6-965b66bfac2e"/>
    <xsd:import namespace="64e33b30-101d-41de-b951-961aab25ea29"/>
    <xsd:import namespace="89241aeb-a0fc-4d28-aa20-d0d0ed30b803"/>
    <xsd:element name="properties">
      <xsd:complexType>
        <xsd:sequence>
          <xsd:element name="documentManagement">
            <xsd:complexType>
              <xsd:all>
                <xsd:element ref="ns2:Document_x0020_Number" minOccurs="0"/>
                <xsd:element ref="ns3:DocumentType" minOccurs="0"/>
                <xsd:element ref="ns4:File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2/"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89241aeb-a0fc-4d28-aa20-d0d0ed30b803" elementFormDefault="qualified">
    <xsd:import namespace="http://schemas.microsoft.com/office/2006/documentManagement/types"/>
    <xsd:element name="FileType" ma:index="10" nillable="true" ma:displayName="FileType" ma:default="Word" ma:description="PDF&#10;Word&#10;Excel" ma:internalName="File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UNEP/OzL.Pro/ExCom/82/18</Document_x0020_Number>
    <FileType xmlns="89241aeb-a0fc-4d28-aa20-d0d0ed30b803">Word</FileType>
    <DocumentType xmlns="64e33b30-101d-41de-b951-961aab25ea29">Pre-session</DocumentType>
  </documentManagement>
</p:properties>
</file>

<file path=customXml/itemProps1.xml><?xml version="1.0" encoding="utf-8"?>
<ds:datastoreItem xmlns:ds="http://schemas.openxmlformats.org/officeDocument/2006/customXml" ds:itemID="{C65E4547-A472-4F02-81A0-37DB6A0CEE94}"/>
</file>

<file path=customXml/itemProps2.xml><?xml version="1.0" encoding="utf-8"?>
<ds:datastoreItem xmlns:ds="http://schemas.openxmlformats.org/officeDocument/2006/customXml" ds:itemID="{14A6C36B-DED9-4382-87C7-52AD69EC8B5B}"/>
</file>

<file path=customXml/itemProps3.xml><?xml version="1.0" encoding="utf-8"?>
<ds:datastoreItem xmlns:ds="http://schemas.openxmlformats.org/officeDocument/2006/customXml" ds:itemID="{05E255C7-FAE5-430D-880F-6653E9EBAB48}"/>
</file>

<file path=customXml/itemProps4.xml><?xml version="1.0" encoding="utf-8"?>
<ds:datastoreItem xmlns:ds="http://schemas.openxmlformats.org/officeDocument/2006/customXml" ds:itemID="{C11B693A-3587-4728-B64E-CA6945A1C6CA}"/>
</file>

<file path=docProps/app.xml><?xml version="1.0" encoding="utf-8"?>
<Properties xmlns="http://schemas.openxmlformats.org/officeDocument/2006/extended-properties" xmlns:vt="http://schemas.openxmlformats.org/officeDocument/2006/docPropsVTypes">
  <Template>Eec82G</Template>
  <TotalTime>31</TotalTime>
  <Pages>15</Pages>
  <Words>4303</Words>
  <Characters>24532</Characters>
  <Application>Microsoft Office Word</Application>
  <DocSecurity>0</DocSecurity>
  <Lines>204</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Progress Report of UNIDO as at 31 December 2017</vt:lpstr>
      <vt:lpstr>Progress Report of UNIDO as at 31 December 2017</vt:lpstr>
    </vt:vector>
  </TitlesOfParts>
  <Company/>
  <LinksUpToDate>false</LinksUpToDate>
  <CharactersWithSpaces>28778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 of UNIDO as at 31 December 2017 (part 1)</dc:title>
  <dc:creator>Laura Duong</dc:creator>
  <cp:lastModifiedBy>Muriel Aguiar</cp:lastModifiedBy>
  <cp:revision>20</cp:revision>
  <cp:lastPrinted>2018-10-29T18:47:00Z</cp:lastPrinted>
  <dcterms:created xsi:type="dcterms:W3CDTF">2018-11-02T21:13:00Z</dcterms:created>
  <dcterms:modified xsi:type="dcterms:W3CDTF">2018-11-02T23:09:00Z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UNEP/OzL.Pro/ExCom/82/18</vt:lpwstr>
  </property>
  <property fmtid="{D5CDD505-2E9C-101B-9397-08002B2CF9AE}" pid="3" name="Revision date">
    <vt:lpwstr>11/2/2018</vt:lpwstr>
  </property>
  <property fmtid="{D5CDD505-2E9C-101B-9397-08002B2CF9AE}" pid="4" name="ContentTypeId">
    <vt:lpwstr>0x010100E84C8415FE8D8F42AA10616BA921B3F7</vt:lpwstr>
  </property>
</Properties>
</file>