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432" w:type="dxa"/>
        <w:tblLayout w:type="fixed"/>
        <w:tblLook w:val="0000" w:firstRow="0" w:lastRow="0" w:firstColumn="0" w:lastColumn="0" w:noHBand="0" w:noVBand="0"/>
      </w:tblPr>
      <w:tblGrid>
        <w:gridCol w:w="2070"/>
        <w:gridCol w:w="3420"/>
        <w:gridCol w:w="4590"/>
      </w:tblGrid>
      <w:tr w:rsidR="00421FDA" w:rsidRPr="00421FDA" w14:paraId="6B0E0618" w14:textId="77777777" w:rsidTr="002C21CA">
        <w:trPr>
          <w:trHeight w:val="720"/>
        </w:trPr>
        <w:tc>
          <w:tcPr>
            <w:tcW w:w="5490" w:type="dxa"/>
            <w:gridSpan w:val="2"/>
            <w:tcBorders>
              <w:bottom w:val="single" w:sz="18" w:space="0" w:color="auto"/>
            </w:tcBorders>
          </w:tcPr>
          <w:p w14:paraId="64A708BD" w14:textId="4DDF65AE" w:rsidR="00C15867" w:rsidRPr="00421FDA" w:rsidRDefault="007D231D" w:rsidP="00FC16C9">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Pr>
                <w:rFonts w:ascii="SimHei" w:eastAsia="SimHei" w:hint="eastAsia"/>
                <w:color w:val="000000"/>
                <w:sz w:val="36"/>
                <w:szCs w:val="36"/>
              </w:rPr>
              <w:t>联</w:t>
            </w:r>
            <w:r>
              <w:rPr>
                <w:rFonts w:ascii="SimHei" w:eastAsia="SimHei"/>
                <w:color w:val="000000"/>
                <w:sz w:val="36"/>
                <w:szCs w:val="36"/>
              </w:rPr>
              <w:t xml:space="preserve">  </w:t>
            </w:r>
            <w:r>
              <w:rPr>
                <w:rFonts w:ascii="SimHei" w:eastAsia="SimHei" w:hint="eastAsia"/>
                <w:color w:val="000000"/>
                <w:sz w:val="36"/>
                <w:szCs w:val="36"/>
              </w:rPr>
              <w:t>合</w:t>
            </w:r>
            <w:r>
              <w:rPr>
                <w:rFonts w:ascii="SimHei" w:eastAsia="SimHei"/>
                <w:color w:val="000000"/>
                <w:sz w:val="36"/>
                <w:szCs w:val="36"/>
              </w:rPr>
              <w:t xml:space="preserve">  </w:t>
            </w:r>
            <w:r>
              <w:rPr>
                <w:rFonts w:ascii="SimHei" w:eastAsia="SimHei" w:hint="eastAsia"/>
                <w:color w:val="000000"/>
                <w:sz w:val="36"/>
                <w:szCs w:val="36"/>
              </w:rPr>
              <w:t>国</w:t>
            </w:r>
          </w:p>
        </w:tc>
        <w:tc>
          <w:tcPr>
            <w:tcW w:w="4590" w:type="dxa"/>
            <w:tcBorders>
              <w:bottom w:val="single" w:sz="18" w:space="0" w:color="auto"/>
            </w:tcBorders>
          </w:tcPr>
          <w:p w14:paraId="77073876" w14:textId="77777777" w:rsidR="00C15867" w:rsidRPr="00421FDA" w:rsidRDefault="0091120F" w:rsidP="00FC16C9">
            <w:pPr>
              <w:jc w:val="right"/>
              <w:rPr>
                <w:sz w:val="52"/>
                <w:szCs w:val="52"/>
              </w:rPr>
            </w:pPr>
            <w:r w:rsidRPr="00421FDA">
              <w:rPr>
                <w:rFonts w:ascii="Univers Bold" w:hAnsi="Univers Bold"/>
                <w:b/>
                <w:sz w:val="72"/>
              </w:rPr>
              <w:t>EP</w:t>
            </w:r>
          </w:p>
        </w:tc>
      </w:tr>
      <w:tr w:rsidR="00421FDA" w:rsidRPr="00421FDA" w14:paraId="657738E9" w14:textId="77777777" w:rsidTr="002C2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140CB10C" w14:textId="77777777" w:rsidR="00C15867" w:rsidRPr="007D231D" w:rsidRDefault="00E52838" w:rsidP="007D231D">
            <w:pPr>
              <w:pStyle w:val="Heading3"/>
              <w:spacing w:after="0"/>
              <w:jc w:val="left"/>
              <w:rPr>
                <w:rFonts w:ascii="SimHei" w:eastAsia="SimHei"/>
                <w:color w:val="000000"/>
                <w:sz w:val="44"/>
              </w:rPr>
            </w:pPr>
            <w:r w:rsidRPr="007D231D">
              <w:rPr>
                <w:rFonts w:ascii="SimHei" w:eastAsia="SimHei"/>
                <w:noProof/>
                <w:color w:val="000000"/>
                <w:sz w:val="44"/>
                <w:lang w:val="en-US"/>
              </w:rPr>
              <mc:AlternateContent>
                <mc:Choice Requires="wpg">
                  <w:drawing>
                    <wp:anchor distT="0" distB="0" distL="114300" distR="114300" simplePos="0" relativeHeight="251660288" behindDoc="0" locked="0" layoutInCell="1" allowOverlap="1" wp14:anchorId="3DE4F3B0" wp14:editId="136580EE">
                      <wp:simplePos x="0" y="0"/>
                      <wp:positionH relativeFrom="column">
                        <wp:posOffset>2540</wp:posOffset>
                      </wp:positionH>
                      <wp:positionV relativeFrom="paragraph">
                        <wp:posOffset>36195</wp:posOffset>
                      </wp:positionV>
                      <wp:extent cx="844550" cy="1616075"/>
                      <wp:effectExtent l="0" t="0" r="0" b="3175"/>
                      <wp:wrapNone/>
                      <wp:docPr id="1" name="Group 1"/>
                      <wp:cNvGraphicFramePr/>
                      <a:graphic xmlns:a="http://schemas.openxmlformats.org/drawingml/2006/main">
                        <a:graphicData uri="http://schemas.microsoft.com/office/word/2010/wordprocessingGroup">
                          <wpg:wgp>
                            <wpg:cNvGrpSpPr/>
                            <wpg:grpSpPr>
                              <a:xfrm>
                                <a:off x="0" y="0"/>
                                <a:ext cx="844550" cy="1616075"/>
                                <a:chOff x="0" y="0"/>
                                <a:chExt cx="844550" cy="1616075"/>
                              </a:xfrm>
                            </wpg:grpSpPr>
                            <pic:pic xmlns:pic="http://schemas.openxmlformats.org/drawingml/2006/picture">
                              <pic:nvPicPr>
                                <pic:cNvPr id="2" name="Picture 2" descr="UNEP"/>
                                <pic:cNvPicPr>
                                  <a:picLocks noChangeAspect="1"/>
                                </pic:cNvPicPr>
                              </pic:nvPicPr>
                              <pic:blipFill>
                                <a:blip r:embed="rId8" cstate="print"/>
                                <a:srcRect/>
                                <a:stretch>
                                  <a:fillRect/>
                                </a:stretch>
                              </pic:blipFill>
                              <pic:spPr bwMode="auto">
                                <a:xfrm>
                                  <a:off x="6350" y="768350"/>
                                  <a:ext cx="838200" cy="847725"/>
                                </a:xfrm>
                                <a:prstGeom prst="rect">
                                  <a:avLst/>
                                </a:prstGeom>
                                <a:noFill/>
                              </pic:spPr>
                            </pic:pic>
                            <pic:pic xmlns:pic="http://schemas.openxmlformats.org/drawingml/2006/picture">
                              <pic:nvPicPr>
                                <pic:cNvPr id="3" name="Picture 3"/>
                                <pic:cNvPicPr>
                                  <a:picLocks noChangeAspect="1"/>
                                </pic:cNvPicPr>
                              </pic:nvPicPr>
                              <pic:blipFill>
                                <a:blip r:embed="rId9" cstate="print"/>
                                <a:srcRect/>
                                <a:stretch>
                                  <a:fillRect/>
                                </a:stretch>
                              </pic:blipFill>
                              <pic:spPr bwMode="auto">
                                <a:xfrm>
                                  <a:off x="0" y="0"/>
                                  <a:ext cx="822325" cy="730885"/>
                                </a:xfrm>
                                <a:prstGeom prst="rect">
                                  <a:avLst/>
                                </a:prstGeom>
                                <a:noFill/>
                              </pic:spPr>
                            </pic:pic>
                          </wpg:wgp>
                        </a:graphicData>
                      </a:graphic>
                    </wp:anchor>
                  </w:drawing>
                </mc:Choice>
                <mc:Fallback>
                  <w:pict>
                    <v:group w14:anchorId="1EBD8D08" id="Group 1" o:spid="_x0000_s1026" style="position:absolute;left:0;text-align:left;margin-left:.2pt;margin-top:2.85pt;width:66.5pt;height:127.25pt;z-index:251660288"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">
                        <v:imagedata r:id="rId10" o:title="UNEP"/>
                        <v:path arrowok="t"/>
                      </v:shape>
                      <v:shape id="Picture 3"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">
                        <v:imagedata r:id="rId11" o:title=""/>
                        <v:path arrowok="t"/>
                      </v:shape>
                    </v:group>
                  </w:pict>
                </mc:Fallback>
              </mc:AlternateContent>
            </w:r>
          </w:p>
        </w:tc>
        <w:tc>
          <w:tcPr>
            <w:tcW w:w="3420" w:type="dxa"/>
            <w:tcBorders>
              <w:top w:val="nil"/>
              <w:left w:val="nil"/>
              <w:bottom w:val="single" w:sz="36" w:space="0" w:color="auto"/>
              <w:right w:val="nil"/>
            </w:tcBorders>
          </w:tcPr>
          <w:p w14:paraId="53ACF352" w14:textId="740EFCF7" w:rsidR="007D231D" w:rsidRPr="009B4E9B" w:rsidRDefault="007D231D" w:rsidP="007D231D">
            <w:pPr>
              <w:pStyle w:val="Heading3"/>
              <w:spacing w:after="0"/>
              <w:jc w:val="left"/>
              <w:rPr>
                <w:rFonts w:ascii="SimHei" w:eastAsia="SimHei"/>
                <w:b/>
                <w:bCs/>
                <w:color w:val="000000"/>
                <w:sz w:val="44"/>
              </w:rPr>
            </w:pPr>
            <w:r w:rsidRPr="009B4E9B">
              <w:rPr>
                <w:rFonts w:ascii="SimHei" w:eastAsia="SimHei" w:hint="eastAsia"/>
                <w:b/>
                <w:bCs/>
                <w:color w:val="000000"/>
                <w:sz w:val="44"/>
              </w:rPr>
              <w:t>联</w:t>
            </w:r>
            <w:r w:rsidRPr="009B4E9B">
              <w:rPr>
                <w:rFonts w:ascii="SimHei" w:eastAsia="SimHei"/>
                <w:b/>
                <w:bCs/>
                <w:color w:val="000000"/>
                <w:sz w:val="44"/>
              </w:rPr>
              <w:t xml:space="preserve"> </w:t>
            </w:r>
            <w:r w:rsidRPr="009B4E9B">
              <w:rPr>
                <w:rFonts w:ascii="SimHei" w:eastAsia="SimHei" w:hint="eastAsia"/>
                <w:b/>
                <w:bCs/>
                <w:color w:val="000000"/>
                <w:sz w:val="44"/>
              </w:rPr>
              <w:t>合</w:t>
            </w:r>
            <w:r w:rsidRPr="009B4E9B">
              <w:rPr>
                <w:rFonts w:ascii="SimHei" w:eastAsia="SimHei"/>
                <w:b/>
                <w:bCs/>
                <w:color w:val="000000"/>
                <w:sz w:val="44"/>
              </w:rPr>
              <w:t xml:space="preserve"> </w:t>
            </w:r>
            <w:r w:rsidRPr="009B4E9B">
              <w:rPr>
                <w:rFonts w:ascii="SimHei" w:eastAsia="SimHei" w:hint="eastAsia"/>
                <w:b/>
                <w:bCs/>
                <w:color w:val="000000"/>
                <w:sz w:val="44"/>
              </w:rPr>
              <w:t>国</w:t>
            </w:r>
          </w:p>
          <w:p w14:paraId="0A2251D4" w14:textId="5CF59048" w:rsidR="00C15867" w:rsidRPr="009B4E9B" w:rsidRDefault="007D231D" w:rsidP="007D231D">
            <w:pPr>
              <w:pStyle w:val="Heading3"/>
              <w:spacing w:after="0"/>
              <w:jc w:val="left"/>
              <w:rPr>
                <w:rFonts w:ascii="SimHei" w:eastAsia="SimHei"/>
                <w:b/>
                <w:bCs/>
                <w:color w:val="000000"/>
                <w:sz w:val="44"/>
              </w:rPr>
            </w:pPr>
            <w:r w:rsidRPr="009B4E9B">
              <w:rPr>
                <w:rFonts w:ascii="SimHei" w:eastAsia="SimHei" w:hint="eastAsia"/>
                <w:b/>
                <w:bCs/>
                <w:color w:val="000000"/>
                <w:sz w:val="44"/>
              </w:rPr>
              <w:t>环</w:t>
            </w:r>
            <w:r w:rsidRPr="009B4E9B">
              <w:rPr>
                <w:rFonts w:ascii="SimHei" w:eastAsia="SimHei"/>
                <w:b/>
                <w:bCs/>
                <w:color w:val="000000"/>
                <w:sz w:val="44"/>
              </w:rPr>
              <w:t xml:space="preserve"> </w:t>
            </w:r>
            <w:r w:rsidRPr="009B4E9B">
              <w:rPr>
                <w:rFonts w:ascii="SimHei" w:eastAsia="SimHei" w:hint="eastAsia"/>
                <w:b/>
                <w:bCs/>
                <w:color w:val="000000"/>
                <w:sz w:val="44"/>
              </w:rPr>
              <w:t>境</w:t>
            </w:r>
            <w:r w:rsidRPr="009B4E9B">
              <w:rPr>
                <w:rFonts w:ascii="SimHei" w:eastAsia="SimHei"/>
                <w:b/>
                <w:bCs/>
                <w:color w:val="000000"/>
                <w:sz w:val="44"/>
              </w:rPr>
              <w:t xml:space="preserve"> </w:t>
            </w:r>
            <w:r w:rsidRPr="009B4E9B">
              <w:rPr>
                <w:rFonts w:ascii="SimHei" w:eastAsia="SimHei" w:hint="eastAsia"/>
                <w:b/>
                <w:bCs/>
                <w:color w:val="000000"/>
                <w:sz w:val="44"/>
              </w:rPr>
              <w:t>规</w:t>
            </w:r>
            <w:r w:rsidRPr="009B4E9B">
              <w:rPr>
                <w:rFonts w:ascii="SimHei" w:eastAsia="SimHei"/>
                <w:b/>
                <w:bCs/>
                <w:color w:val="000000"/>
                <w:sz w:val="44"/>
              </w:rPr>
              <w:t xml:space="preserve"> </w:t>
            </w:r>
            <w:r w:rsidRPr="009B4E9B">
              <w:rPr>
                <w:rFonts w:ascii="SimHei" w:eastAsia="SimHei" w:hint="eastAsia"/>
                <w:b/>
                <w:bCs/>
                <w:color w:val="000000"/>
                <w:sz w:val="44"/>
              </w:rPr>
              <w:t>划</w:t>
            </w:r>
            <w:r w:rsidRPr="009B4E9B">
              <w:rPr>
                <w:rFonts w:ascii="SimHei" w:eastAsia="SimHei"/>
                <w:b/>
                <w:bCs/>
                <w:color w:val="000000"/>
                <w:sz w:val="44"/>
              </w:rPr>
              <w:t xml:space="preserve"> </w:t>
            </w:r>
            <w:r w:rsidRPr="009B4E9B">
              <w:rPr>
                <w:rFonts w:ascii="SimHei" w:eastAsia="SimHei" w:hint="eastAsia"/>
                <w:b/>
                <w:bCs/>
                <w:color w:val="000000"/>
                <w:sz w:val="44"/>
              </w:rPr>
              <w:t>署</w:t>
            </w:r>
          </w:p>
        </w:tc>
        <w:tc>
          <w:tcPr>
            <w:tcW w:w="4590" w:type="dxa"/>
            <w:tcBorders>
              <w:top w:val="nil"/>
              <w:left w:val="nil"/>
              <w:bottom w:val="single" w:sz="36" w:space="0" w:color="auto"/>
              <w:right w:val="nil"/>
            </w:tcBorders>
          </w:tcPr>
          <w:p w14:paraId="65E07A9A" w14:textId="77777777" w:rsidR="009B4E9B" w:rsidRDefault="009B4E9B" w:rsidP="00FC16C9"/>
          <w:p w14:paraId="61A9F42D" w14:textId="17384CA1" w:rsidR="00C15867" w:rsidRPr="00421FDA" w:rsidRDefault="00C15867" w:rsidP="00FC16C9">
            <w:r w:rsidRPr="00421FDA">
              <w:t>Distr.</w:t>
            </w:r>
          </w:p>
          <w:p w14:paraId="50094B19" w14:textId="77777777" w:rsidR="00923540" w:rsidRPr="00421FDA" w:rsidRDefault="00923540" w:rsidP="00923540">
            <w:r w:rsidRPr="00421FDA">
              <w:t>GENERAL</w:t>
            </w:r>
          </w:p>
          <w:p w14:paraId="0F92D560" w14:textId="77777777" w:rsidR="00C15867" w:rsidRPr="00421FDA" w:rsidRDefault="00C15867" w:rsidP="00FC16C9"/>
          <w:p w14:paraId="094340E4" w14:textId="77777777" w:rsidR="00C15867" w:rsidRPr="00421FDA" w:rsidRDefault="00F00F6F" w:rsidP="00FC16C9">
            <w:fldSimple w:instr=" DOCPROPERTY &quot;Document number&quot;  \* MERGEFORMAT ">
              <w:r w:rsidR="003B04BE" w:rsidRPr="00421FDA">
                <w:t>UNEP/OzL.Pro/ExCom/86/28</w:t>
              </w:r>
            </w:fldSimple>
          </w:p>
          <w:p w14:paraId="741D2C50" w14:textId="55A4E50F" w:rsidR="00C15867" w:rsidRPr="00421FDA" w:rsidRDefault="00BC2495" w:rsidP="00FC16C9">
            <w:r w:rsidRPr="00421FDA">
              <w:fldChar w:fldCharType="begin"/>
            </w:r>
            <w:r w:rsidR="00851352" w:rsidRPr="00421FDA">
              <w:instrText xml:space="preserve"> DOCPROPERTY "Revision date" \@ "d MMMM YYYY"  \* MERGEFORMAT </w:instrText>
            </w:r>
            <w:r w:rsidRPr="00421FDA">
              <w:fldChar w:fldCharType="separate"/>
            </w:r>
            <w:r w:rsidR="003675C7" w:rsidRPr="00421FDA">
              <w:t>16 February 2021</w:t>
            </w:r>
            <w:r w:rsidRPr="00421FDA">
              <w:fldChar w:fldCharType="end"/>
            </w:r>
          </w:p>
          <w:p w14:paraId="1E39EFD4" w14:textId="77777777" w:rsidR="00C15867" w:rsidRPr="00421FDA" w:rsidRDefault="00C15867" w:rsidP="00FC16C9">
            <w:pPr>
              <w:rPr>
                <w:caps/>
              </w:rPr>
            </w:pPr>
          </w:p>
          <w:p w14:paraId="477A8C77" w14:textId="77777777" w:rsidR="002C21CA" w:rsidRDefault="002C21CA" w:rsidP="002C21CA">
            <w:pPr>
              <w:tabs>
                <w:tab w:val="left" w:pos="10080"/>
              </w:tabs>
              <w:rPr>
                <w:color w:val="000000"/>
                <w:szCs w:val="24"/>
              </w:rPr>
            </w:pPr>
            <w:r>
              <w:rPr>
                <w:color w:val="000000"/>
                <w:szCs w:val="24"/>
              </w:rPr>
              <w:t>CHINESE</w:t>
            </w:r>
          </w:p>
          <w:p w14:paraId="2FB247BF" w14:textId="436B81EE" w:rsidR="00C15867" w:rsidRPr="00421FDA" w:rsidRDefault="002C21CA" w:rsidP="002C21CA">
            <w:r>
              <w:rPr>
                <w:color w:val="000000"/>
                <w:szCs w:val="24"/>
              </w:rPr>
              <w:t>ORIGINAL: ENGLISH</w:t>
            </w:r>
          </w:p>
        </w:tc>
      </w:tr>
    </w:tbl>
    <w:p w14:paraId="259CE1FE" w14:textId="77777777" w:rsidR="002C21CA" w:rsidRDefault="002C21CA" w:rsidP="002C21CA">
      <w:pPr>
        <w:pStyle w:val="Normal-para"/>
        <w:numPr>
          <w:ilvl w:val="0"/>
          <w:numId w:val="0"/>
        </w:numPr>
        <w:tabs>
          <w:tab w:val="clear" w:pos="490"/>
          <w:tab w:val="clear" w:pos="979"/>
          <w:tab w:val="clear" w:pos="1469"/>
          <w:tab w:val="left" w:pos="3705"/>
        </w:tabs>
        <w:spacing w:before="0" w:after="0"/>
        <w:rPr>
          <w:color w:val="000000"/>
          <w:sz w:val="28"/>
        </w:rPr>
      </w:pPr>
      <w:r>
        <w:rPr>
          <w:rFonts w:hint="eastAsia"/>
          <w:color w:val="000000"/>
          <w:sz w:val="28"/>
        </w:rPr>
        <w:t>执行蒙特利尔议定书</w:t>
      </w:r>
    </w:p>
    <w:p w14:paraId="1DFFCDFD" w14:textId="59897043" w:rsidR="002C21CA" w:rsidRDefault="002C21CA" w:rsidP="002C21CA">
      <w:pPr>
        <w:jc w:val="left"/>
        <w:rPr>
          <w:color w:val="000000"/>
          <w:sz w:val="28"/>
        </w:rPr>
      </w:pPr>
      <w:r>
        <w:rPr>
          <w:rFonts w:hint="eastAsia"/>
          <w:color w:val="000000"/>
          <w:sz w:val="28"/>
        </w:rPr>
        <w:t>多边基金执行委员会</w:t>
      </w:r>
    </w:p>
    <w:p w14:paraId="08A4B18E" w14:textId="5309B9E8" w:rsidR="002C21CA" w:rsidRPr="0060478A" w:rsidRDefault="00DB6565" w:rsidP="002C21CA">
      <w:pPr>
        <w:jc w:val="left"/>
        <w:rPr>
          <w:rFonts w:hAnsi="SimSun"/>
          <w:noProof/>
          <w:lang w:val="en-CA" w:eastAsia="zh-CN"/>
        </w:rPr>
      </w:pPr>
      <w:r w:rsidRPr="0060478A">
        <w:rPr>
          <w:rFonts w:hAnsi="SimSun" w:hint="eastAsia"/>
          <w:noProof/>
          <w:lang w:val="en-CA" w:eastAsia="zh-CN"/>
        </w:rPr>
        <w:t>第八十六</w:t>
      </w:r>
      <w:r w:rsidRPr="0060478A">
        <w:rPr>
          <w:rFonts w:hAnsi="SimSun"/>
          <w:noProof/>
          <w:lang w:val="en-CA" w:eastAsia="zh-CN"/>
        </w:rPr>
        <w:t>次会议</w:t>
      </w:r>
    </w:p>
    <w:p w14:paraId="372DCF99" w14:textId="18ACAED6" w:rsidR="000828A8" w:rsidRPr="0060478A" w:rsidRDefault="000828A8" w:rsidP="002C21CA">
      <w:pPr>
        <w:jc w:val="left"/>
        <w:rPr>
          <w:lang w:val="en-US" w:eastAsia="zh-CN"/>
        </w:rPr>
      </w:pPr>
      <w:r w:rsidRPr="0060478A">
        <w:rPr>
          <w:rFonts w:hint="eastAsia"/>
          <w:lang w:val="en-US" w:eastAsia="zh-CN"/>
        </w:rPr>
        <w:t>2020</w:t>
      </w:r>
      <w:r w:rsidRPr="0060478A">
        <w:rPr>
          <w:rFonts w:hint="eastAsia"/>
          <w:lang w:val="en-US" w:eastAsia="zh-CN"/>
        </w:rPr>
        <w:t>年</w:t>
      </w:r>
      <w:r w:rsidRPr="0060478A">
        <w:rPr>
          <w:rFonts w:hint="eastAsia"/>
          <w:lang w:val="en-US" w:eastAsia="zh-CN"/>
        </w:rPr>
        <w:t>11</w:t>
      </w:r>
      <w:r w:rsidRPr="0060478A">
        <w:rPr>
          <w:rFonts w:hint="eastAsia"/>
          <w:lang w:val="en-US" w:eastAsia="zh-CN"/>
        </w:rPr>
        <w:t>月</w:t>
      </w:r>
      <w:r w:rsidRPr="0060478A">
        <w:rPr>
          <w:rFonts w:hint="eastAsia"/>
          <w:lang w:val="en-US" w:eastAsia="zh-CN"/>
        </w:rPr>
        <w:t>2</w:t>
      </w:r>
      <w:r w:rsidRPr="0060478A">
        <w:rPr>
          <w:rFonts w:hint="eastAsia"/>
          <w:lang w:val="en-US" w:eastAsia="zh-CN"/>
        </w:rPr>
        <w:t>日至</w:t>
      </w:r>
      <w:r w:rsidRPr="0060478A">
        <w:rPr>
          <w:rFonts w:hint="eastAsia"/>
          <w:lang w:val="en-US" w:eastAsia="zh-CN"/>
        </w:rPr>
        <w:t>6</w:t>
      </w:r>
      <w:r w:rsidRPr="0060478A">
        <w:rPr>
          <w:rFonts w:hint="eastAsia"/>
          <w:lang w:val="en-US" w:eastAsia="zh-CN"/>
        </w:rPr>
        <w:t>日，蒙特利尔</w:t>
      </w:r>
    </w:p>
    <w:p w14:paraId="0099921F" w14:textId="1ED0DE17" w:rsidR="005220ED" w:rsidRPr="0060478A" w:rsidRDefault="000828A8" w:rsidP="005220ED">
      <w:pPr>
        <w:jc w:val="left"/>
        <w:rPr>
          <w:lang w:val="en-CA"/>
        </w:rPr>
      </w:pPr>
      <w:r w:rsidRPr="0060478A">
        <w:rPr>
          <w:rFonts w:hint="eastAsia"/>
          <w:lang w:val="en-US" w:eastAsia="zh-CN"/>
        </w:rPr>
        <w:t>延至</w:t>
      </w:r>
      <w:r w:rsidRPr="0060478A">
        <w:rPr>
          <w:rFonts w:hint="eastAsia"/>
          <w:lang w:val="en-US" w:eastAsia="zh-CN"/>
        </w:rPr>
        <w:t>2021</w:t>
      </w:r>
      <w:r w:rsidRPr="0060478A">
        <w:rPr>
          <w:rFonts w:hint="eastAsia"/>
          <w:lang w:val="en-US" w:eastAsia="zh-CN"/>
        </w:rPr>
        <w:t>年</w:t>
      </w:r>
      <w:r w:rsidRPr="0060478A">
        <w:rPr>
          <w:rFonts w:hint="eastAsia"/>
          <w:lang w:val="en-US" w:eastAsia="zh-CN"/>
        </w:rPr>
        <w:t>3</w:t>
      </w:r>
      <w:r w:rsidRPr="0060478A">
        <w:rPr>
          <w:rFonts w:hint="eastAsia"/>
          <w:lang w:val="en-US" w:eastAsia="zh-CN"/>
        </w:rPr>
        <w:t>月</w:t>
      </w:r>
      <w:r w:rsidRPr="0060478A">
        <w:rPr>
          <w:rFonts w:hint="eastAsia"/>
          <w:lang w:val="en-US" w:eastAsia="zh-CN"/>
        </w:rPr>
        <w:t>8</w:t>
      </w:r>
      <w:r w:rsidRPr="0060478A">
        <w:rPr>
          <w:rFonts w:hint="eastAsia"/>
          <w:lang w:val="en-US" w:eastAsia="zh-CN"/>
        </w:rPr>
        <w:t>日至</w:t>
      </w:r>
      <w:r w:rsidRPr="0060478A">
        <w:rPr>
          <w:rFonts w:hint="eastAsia"/>
          <w:lang w:val="en-US" w:eastAsia="zh-CN"/>
        </w:rPr>
        <w:t>12</w:t>
      </w:r>
      <w:r w:rsidRPr="0060478A">
        <w:rPr>
          <w:rFonts w:hint="eastAsia"/>
          <w:lang w:val="en-US" w:eastAsia="zh-CN"/>
        </w:rPr>
        <w:t>日</w:t>
      </w:r>
      <w:r w:rsidR="006E126D" w:rsidRPr="0060478A">
        <w:rPr>
          <w:rStyle w:val="FootnoteReference"/>
          <w:lang w:val="en-CA"/>
        </w:rPr>
        <w:footnoteReference w:id="1"/>
      </w:r>
    </w:p>
    <w:p w14:paraId="1E874F55" w14:textId="77777777" w:rsidR="005220ED" w:rsidRPr="00421FDA" w:rsidRDefault="005220ED" w:rsidP="005220ED">
      <w:pPr>
        <w:jc w:val="left"/>
        <w:rPr>
          <w:lang w:val="en-US"/>
        </w:rPr>
      </w:pPr>
    </w:p>
    <w:p w14:paraId="0E5269A0" w14:textId="77777777" w:rsidR="00C76B3F" w:rsidRPr="00C76B3F" w:rsidRDefault="00C76B3F" w:rsidP="00C76B3F">
      <w:pPr>
        <w:jc w:val="left"/>
        <w:rPr>
          <w:lang w:val="en-US" w:eastAsia="zh-CN"/>
        </w:rPr>
      </w:pPr>
    </w:p>
    <w:p w14:paraId="0AAADE5E" w14:textId="7B784BCE" w:rsidR="00C76B3F" w:rsidRDefault="00C76B3F" w:rsidP="00C76B3F">
      <w:pPr>
        <w:jc w:val="left"/>
        <w:rPr>
          <w:lang w:val="en-US" w:eastAsia="zh-CN"/>
        </w:rPr>
      </w:pPr>
    </w:p>
    <w:p w14:paraId="58217B50" w14:textId="2B4DAD23" w:rsidR="00C76B3F" w:rsidRDefault="000828A8" w:rsidP="000828A8">
      <w:pPr>
        <w:jc w:val="center"/>
        <w:rPr>
          <w:b/>
          <w:lang w:val="en-US" w:eastAsia="zh-CN"/>
        </w:rPr>
      </w:pPr>
      <w:r w:rsidRPr="0060478A">
        <w:rPr>
          <w:rFonts w:hint="eastAsia"/>
          <w:b/>
          <w:lang w:val="en-US" w:eastAsia="zh-CN"/>
        </w:rPr>
        <w:t>联合国</w:t>
      </w:r>
      <w:r w:rsidR="00C76B3F" w:rsidRPr="0060478A">
        <w:rPr>
          <w:rFonts w:hint="eastAsia"/>
          <w:b/>
          <w:lang w:val="en-US" w:eastAsia="zh-CN"/>
        </w:rPr>
        <w:t>环境</w:t>
      </w:r>
      <w:r w:rsidRPr="0060478A">
        <w:rPr>
          <w:rFonts w:hint="eastAsia"/>
          <w:b/>
          <w:lang w:val="en-US" w:eastAsia="zh-CN"/>
        </w:rPr>
        <w:t>规划</w:t>
      </w:r>
      <w:r w:rsidR="00C76B3F" w:rsidRPr="0060478A">
        <w:rPr>
          <w:rFonts w:hint="eastAsia"/>
          <w:b/>
          <w:lang w:val="en-US" w:eastAsia="zh-CN"/>
        </w:rPr>
        <w:t>署</w:t>
      </w:r>
      <w:r w:rsidR="00C76B3F" w:rsidRPr="0060478A">
        <w:rPr>
          <w:rFonts w:hint="eastAsia"/>
          <w:b/>
          <w:lang w:val="en-US" w:eastAsia="zh-CN"/>
        </w:rPr>
        <w:t>2021</w:t>
      </w:r>
      <w:r w:rsidRPr="0060478A">
        <w:rPr>
          <w:rFonts w:hint="eastAsia"/>
          <w:b/>
          <w:lang w:val="en-US" w:eastAsia="zh-CN"/>
        </w:rPr>
        <w:t>-</w:t>
      </w:r>
      <w:r w:rsidR="00C76B3F" w:rsidRPr="0060478A">
        <w:rPr>
          <w:rFonts w:hint="eastAsia"/>
          <w:b/>
          <w:lang w:val="en-US" w:eastAsia="zh-CN"/>
        </w:rPr>
        <w:t>2023</w:t>
      </w:r>
      <w:r w:rsidR="00C76B3F" w:rsidRPr="0060478A">
        <w:rPr>
          <w:rFonts w:hint="eastAsia"/>
          <w:b/>
          <w:lang w:val="en-US" w:eastAsia="zh-CN"/>
        </w:rPr>
        <w:t>年业务</w:t>
      </w:r>
      <w:r w:rsidR="004E3EC6" w:rsidRPr="0060478A">
        <w:rPr>
          <w:rFonts w:hint="eastAsia"/>
          <w:b/>
          <w:lang w:val="en-US" w:eastAsia="zh-CN"/>
        </w:rPr>
        <w:t>计划</w:t>
      </w:r>
    </w:p>
    <w:p w14:paraId="5DF7D9F3" w14:textId="77777777" w:rsidR="009B4E9B" w:rsidRPr="0060478A" w:rsidRDefault="009B4E9B" w:rsidP="000828A8">
      <w:pPr>
        <w:jc w:val="center"/>
        <w:rPr>
          <w:rFonts w:hint="eastAsia"/>
          <w:b/>
          <w:lang w:val="en-US" w:eastAsia="zh-CN"/>
        </w:rPr>
      </w:pPr>
    </w:p>
    <w:p w14:paraId="17848AA0" w14:textId="77777777" w:rsidR="00C76B3F" w:rsidRPr="0060478A" w:rsidRDefault="00C76B3F" w:rsidP="00C76B3F">
      <w:pPr>
        <w:jc w:val="left"/>
        <w:rPr>
          <w:lang w:val="en-US" w:eastAsia="zh-CN"/>
        </w:rPr>
      </w:pPr>
    </w:p>
    <w:p w14:paraId="52C6D871" w14:textId="35DBB36C" w:rsidR="00C76B3F" w:rsidRPr="0060478A" w:rsidRDefault="00C76B3F" w:rsidP="0060478A">
      <w:pPr>
        <w:pStyle w:val="Heading1"/>
        <w:numPr>
          <w:ilvl w:val="0"/>
          <w:numId w:val="22"/>
        </w:numPr>
        <w:tabs>
          <w:tab w:val="num" w:pos="0"/>
        </w:tabs>
        <w:ind w:left="0" w:firstLine="0"/>
      </w:pPr>
      <w:r w:rsidRPr="0060478A">
        <w:rPr>
          <w:rFonts w:hint="eastAsia"/>
          <w:lang w:eastAsia="zh-CN"/>
        </w:rPr>
        <w:t>本文件介绍了</w:t>
      </w:r>
      <w:r w:rsidR="000828A8" w:rsidRPr="0060478A">
        <w:rPr>
          <w:rFonts w:hint="eastAsia"/>
          <w:lang w:eastAsia="zh-CN"/>
        </w:rPr>
        <w:t>联合国</w:t>
      </w:r>
      <w:r w:rsidRPr="0060478A">
        <w:rPr>
          <w:rFonts w:hint="eastAsia"/>
          <w:lang w:eastAsia="zh-CN"/>
        </w:rPr>
        <w:t>环境</w:t>
      </w:r>
      <w:r w:rsidR="000828A8" w:rsidRPr="0060478A">
        <w:rPr>
          <w:rFonts w:hint="eastAsia"/>
          <w:lang w:eastAsia="zh-CN"/>
        </w:rPr>
        <w:t>规划</w:t>
      </w:r>
      <w:r w:rsidRPr="0060478A">
        <w:rPr>
          <w:rFonts w:hint="eastAsia"/>
          <w:lang w:eastAsia="zh-CN"/>
        </w:rPr>
        <w:t>署的</w:t>
      </w:r>
      <w:r w:rsidRPr="0060478A">
        <w:rPr>
          <w:rFonts w:hint="eastAsia"/>
          <w:lang w:eastAsia="zh-CN"/>
        </w:rPr>
        <w:t>2021-2023</w:t>
      </w:r>
      <w:r w:rsidRPr="0060478A">
        <w:rPr>
          <w:rFonts w:hint="eastAsia"/>
          <w:lang w:eastAsia="zh-CN"/>
        </w:rPr>
        <w:t>年</w:t>
      </w:r>
      <w:r w:rsidR="00D11886">
        <w:rPr>
          <w:rStyle w:val="FootnoteReference"/>
        </w:rPr>
        <w:footnoteReference w:id="2"/>
      </w:r>
      <w:r w:rsidRPr="0060478A">
        <w:rPr>
          <w:rFonts w:hint="eastAsia"/>
          <w:lang w:eastAsia="zh-CN"/>
        </w:rPr>
        <w:t>业务</w:t>
      </w:r>
      <w:r w:rsidR="004E3EC6" w:rsidRPr="0060478A">
        <w:rPr>
          <w:rFonts w:hint="eastAsia"/>
          <w:lang w:eastAsia="zh-CN"/>
        </w:rPr>
        <w:t>计划</w:t>
      </w:r>
      <w:r w:rsidRPr="0060478A">
        <w:rPr>
          <w:rFonts w:hint="eastAsia"/>
          <w:lang w:eastAsia="zh-CN"/>
        </w:rPr>
        <w:t>，</w:t>
      </w:r>
      <w:r w:rsidR="000828A8" w:rsidRPr="0060478A">
        <w:rPr>
          <w:rFonts w:hint="eastAsia"/>
          <w:lang w:eastAsia="zh-CN"/>
        </w:rPr>
        <w:t>其中包括：</w:t>
      </w:r>
      <w:r w:rsidRPr="0060478A">
        <w:rPr>
          <w:rFonts w:hint="eastAsia"/>
          <w:lang w:eastAsia="zh-CN"/>
        </w:rPr>
        <w:t>2021-2023</w:t>
      </w:r>
      <w:r w:rsidRPr="0060478A">
        <w:rPr>
          <w:rFonts w:hint="eastAsia"/>
          <w:lang w:eastAsia="zh-CN"/>
        </w:rPr>
        <w:t>年期间逐步淘汰《蒙特利尔议定书》</w:t>
      </w:r>
      <w:r w:rsidR="000828A8" w:rsidRPr="0060478A">
        <w:rPr>
          <w:rFonts w:hint="eastAsia"/>
          <w:lang w:eastAsia="zh-CN"/>
        </w:rPr>
        <w:t>项下</w:t>
      </w:r>
      <w:r w:rsidRPr="0060478A">
        <w:rPr>
          <w:rFonts w:hint="eastAsia"/>
          <w:lang w:eastAsia="zh-CN"/>
        </w:rPr>
        <w:t>的</w:t>
      </w:r>
      <w:r w:rsidR="000828A8" w:rsidRPr="0060478A">
        <w:rPr>
          <w:rFonts w:hint="eastAsia"/>
          <w:lang w:eastAsia="zh-CN"/>
        </w:rPr>
        <w:t>管控</w:t>
      </w:r>
      <w:r w:rsidRPr="0060478A">
        <w:rPr>
          <w:rFonts w:hint="eastAsia"/>
          <w:lang w:eastAsia="zh-CN"/>
        </w:rPr>
        <w:t>物质（</w:t>
      </w:r>
      <w:r w:rsidR="000828A8" w:rsidRPr="0060478A">
        <w:rPr>
          <w:rFonts w:hint="eastAsia"/>
          <w:lang w:eastAsia="zh-CN"/>
        </w:rPr>
        <w:t>管控</w:t>
      </w:r>
      <w:r w:rsidRPr="0060478A">
        <w:rPr>
          <w:rFonts w:hint="eastAsia"/>
          <w:lang w:eastAsia="zh-CN"/>
        </w:rPr>
        <w:t>物质）的</w:t>
      </w:r>
      <w:r w:rsidR="004E3EC6" w:rsidRPr="0060478A">
        <w:rPr>
          <w:rFonts w:hint="eastAsia"/>
          <w:lang w:eastAsia="zh-CN"/>
        </w:rPr>
        <w:t>规划</w:t>
      </w:r>
      <w:r w:rsidRPr="0060478A">
        <w:rPr>
          <w:rFonts w:hint="eastAsia"/>
          <w:lang w:eastAsia="zh-CN"/>
        </w:rPr>
        <w:t>活动；业务</w:t>
      </w:r>
      <w:r w:rsidR="004E3EC6" w:rsidRPr="0060478A">
        <w:rPr>
          <w:rFonts w:hint="eastAsia"/>
          <w:lang w:eastAsia="zh-CN"/>
        </w:rPr>
        <w:t>计划</w:t>
      </w:r>
      <w:r w:rsidRPr="0060478A">
        <w:rPr>
          <w:rFonts w:hint="eastAsia"/>
          <w:lang w:eastAsia="zh-CN"/>
        </w:rPr>
        <w:t>绩效指标；政策问题；</w:t>
      </w:r>
      <w:r w:rsidR="004E3EC6" w:rsidRPr="0060478A">
        <w:rPr>
          <w:rFonts w:hint="eastAsia"/>
          <w:lang w:eastAsia="zh-CN"/>
        </w:rPr>
        <w:t>以及</w:t>
      </w:r>
      <w:r w:rsidRPr="0060478A">
        <w:rPr>
          <w:rFonts w:hint="eastAsia"/>
          <w:lang w:eastAsia="zh-CN"/>
        </w:rPr>
        <w:t>供执行委员会审议</w:t>
      </w:r>
      <w:r w:rsidR="004E3EC6" w:rsidRPr="0060478A">
        <w:rPr>
          <w:rFonts w:hint="eastAsia"/>
          <w:lang w:eastAsia="zh-CN"/>
        </w:rPr>
        <w:t>的一项建议</w:t>
      </w:r>
      <w:r w:rsidRPr="0060478A">
        <w:rPr>
          <w:rFonts w:hint="eastAsia"/>
          <w:lang w:eastAsia="zh-CN"/>
        </w:rPr>
        <w:t>。</w:t>
      </w:r>
      <w:r w:rsidRPr="0060478A">
        <w:rPr>
          <w:rFonts w:hint="eastAsia"/>
        </w:rPr>
        <w:t>本文件随附</w:t>
      </w:r>
      <w:r w:rsidR="004E3EC6" w:rsidRPr="0060478A">
        <w:rPr>
          <w:rFonts w:hint="eastAsia"/>
        </w:rPr>
        <w:t>联合国环境规划署</w:t>
      </w:r>
      <w:r w:rsidRPr="0060478A">
        <w:rPr>
          <w:rFonts w:hint="eastAsia"/>
        </w:rPr>
        <w:t>2021-2023</w:t>
      </w:r>
      <w:r w:rsidRPr="0060478A">
        <w:rPr>
          <w:rFonts w:hint="eastAsia"/>
        </w:rPr>
        <w:t>年业务计划说明。</w:t>
      </w:r>
    </w:p>
    <w:p w14:paraId="60270C05" w14:textId="77777777" w:rsidR="004E3EC6" w:rsidRPr="0060478A" w:rsidRDefault="004E3EC6" w:rsidP="00C76B3F">
      <w:pPr>
        <w:jc w:val="left"/>
        <w:rPr>
          <w:lang w:val="en-US" w:eastAsia="zh-CN"/>
        </w:rPr>
      </w:pPr>
    </w:p>
    <w:p w14:paraId="316A495C" w14:textId="77777777" w:rsidR="00C76B3F" w:rsidRPr="0060478A" w:rsidRDefault="00C76B3F" w:rsidP="00C76B3F">
      <w:pPr>
        <w:jc w:val="left"/>
        <w:rPr>
          <w:b/>
          <w:lang w:val="en-US" w:eastAsia="zh-CN"/>
        </w:rPr>
      </w:pPr>
      <w:r w:rsidRPr="0060478A">
        <w:rPr>
          <w:rFonts w:hint="eastAsia"/>
          <w:b/>
          <w:lang w:val="en-US" w:eastAsia="zh-CN"/>
        </w:rPr>
        <w:t>2021</w:t>
      </w:r>
      <w:r w:rsidRPr="0060478A">
        <w:rPr>
          <w:rFonts w:hint="eastAsia"/>
          <w:b/>
          <w:lang w:val="en-US" w:eastAsia="zh-CN"/>
        </w:rPr>
        <w:t>年至</w:t>
      </w:r>
      <w:r w:rsidRPr="0060478A">
        <w:rPr>
          <w:rFonts w:hint="eastAsia"/>
          <w:b/>
          <w:lang w:val="en-US" w:eastAsia="zh-CN"/>
        </w:rPr>
        <w:t>2023</w:t>
      </w:r>
      <w:r w:rsidRPr="0060478A">
        <w:rPr>
          <w:rFonts w:hint="eastAsia"/>
          <w:b/>
          <w:lang w:val="en-US" w:eastAsia="zh-CN"/>
        </w:rPr>
        <w:t>年期间的计划活动</w:t>
      </w:r>
    </w:p>
    <w:p w14:paraId="558D0DE3" w14:textId="77777777" w:rsidR="00C76B3F" w:rsidRPr="0060478A" w:rsidRDefault="00C76B3F" w:rsidP="00C76B3F">
      <w:pPr>
        <w:jc w:val="left"/>
        <w:rPr>
          <w:lang w:val="en-US" w:eastAsia="zh-CN"/>
        </w:rPr>
      </w:pPr>
    </w:p>
    <w:p w14:paraId="0CCC8617" w14:textId="612294C0" w:rsidR="006A5A90" w:rsidRPr="00523E09" w:rsidRDefault="00C76B3F" w:rsidP="007821AE">
      <w:pPr>
        <w:pStyle w:val="Heading1"/>
        <w:numPr>
          <w:ilvl w:val="0"/>
          <w:numId w:val="22"/>
        </w:numPr>
        <w:tabs>
          <w:tab w:val="num" w:pos="0"/>
        </w:tabs>
        <w:ind w:left="0" w:firstLine="0"/>
        <w:rPr>
          <w:lang w:val="en-US" w:eastAsia="zh-CN"/>
        </w:rPr>
      </w:pPr>
      <w:r w:rsidRPr="0060478A">
        <w:rPr>
          <w:rFonts w:hint="eastAsia"/>
        </w:rPr>
        <w:t>表</w:t>
      </w:r>
      <w:r w:rsidRPr="0060478A">
        <w:rPr>
          <w:rFonts w:hint="eastAsia"/>
        </w:rPr>
        <w:t>1</w:t>
      </w:r>
      <w:r w:rsidRPr="0060478A">
        <w:rPr>
          <w:rFonts w:hint="eastAsia"/>
        </w:rPr>
        <w:t>按年份列出</w:t>
      </w:r>
      <w:r w:rsidR="004E3EC6" w:rsidRPr="0060478A">
        <w:rPr>
          <w:rFonts w:hint="eastAsia"/>
        </w:rPr>
        <w:t>环境规划署</w:t>
      </w:r>
      <w:r w:rsidRPr="0060478A">
        <w:rPr>
          <w:rFonts w:hint="eastAsia"/>
        </w:rPr>
        <w:t>业务计划中所</w:t>
      </w:r>
      <w:r w:rsidR="004E3EC6" w:rsidRPr="0060478A">
        <w:rPr>
          <w:rFonts w:hint="eastAsia"/>
        </w:rPr>
        <w:t>含</w:t>
      </w:r>
      <w:r w:rsidRPr="0060478A">
        <w:rPr>
          <w:rFonts w:hint="eastAsia"/>
        </w:rPr>
        <w:t>活动的</w:t>
      </w:r>
      <w:r w:rsidR="004E3EC6" w:rsidRPr="0060478A">
        <w:rPr>
          <w:rFonts w:hint="eastAsia"/>
        </w:rPr>
        <w:t>资金</w:t>
      </w:r>
      <w:r w:rsidRPr="0060478A">
        <w:rPr>
          <w:rFonts w:hint="eastAsia"/>
        </w:rPr>
        <w:t>价值。</w:t>
      </w:r>
    </w:p>
    <w:p w14:paraId="57A5591C" w14:textId="77777777" w:rsidR="009B4E9B" w:rsidRDefault="009B4E9B">
      <w:pPr>
        <w:jc w:val="left"/>
        <w:rPr>
          <w:b/>
          <w:lang w:val="en-US" w:eastAsia="zh-CN"/>
        </w:rPr>
      </w:pPr>
      <w:r>
        <w:rPr>
          <w:b/>
          <w:lang w:eastAsia="zh-CN"/>
        </w:rPr>
        <w:br w:type="page"/>
      </w:r>
    </w:p>
    <w:p w14:paraId="16B4B374" w14:textId="6F457BA5" w:rsidR="006A5A90" w:rsidRPr="00523E09" w:rsidRDefault="00C76B3F" w:rsidP="006A5A90">
      <w:pPr>
        <w:pStyle w:val="subhead"/>
        <w:keepNext/>
        <w:jc w:val="left"/>
        <w:rPr>
          <w:b/>
          <w:sz w:val="22"/>
          <w:szCs w:val="22"/>
          <w:lang w:eastAsia="zh-CN"/>
        </w:rPr>
      </w:pPr>
      <w:r w:rsidRPr="0060478A">
        <w:rPr>
          <w:rFonts w:hint="eastAsia"/>
          <w:b/>
          <w:sz w:val="22"/>
          <w:szCs w:val="22"/>
          <w:lang w:eastAsia="zh-CN"/>
        </w:rPr>
        <w:lastRenderedPageBreak/>
        <w:t>表</w:t>
      </w:r>
      <w:r w:rsidRPr="0060478A">
        <w:rPr>
          <w:rFonts w:hint="eastAsia"/>
          <w:b/>
          <w:sz w:val="22"/>
          <w:szCs w:val="22"/>
          <w:lang w:eastAsia="zh-CN"/>
        </w:rPr>
        <w:t>1.</w:t>
      </w:r>
      <w:r w:rsidR="00C637D1" w:rsidRPr="0060478A">
        <w:rPr>
          <w:b/>
          <w:sz w:val="22"/>
          <w:szCs w:val="22"/>
          <w:lang w:eastAsia="zh-CN"/>
        </w:rPr>
        <w:t xml:space="preserve"> </w:t>
      </w:r>
      <w:r w:rsidR="00F94BFF">
        <w:rPr>
          <w:b/>
          <w:sz w:val="22"/>
          <w:szCs w:val="22"/>
          <w:lang w:eastAsia="zh-CN"/>
        </w:rPr>
        <w:t xml:space="preserve"> </w:t>
      </w:r>
      <w:r w:rsidR="00D21FA7" w:rsidRPr="0060478A">
        <w:rPr>
          <w:rFonts w:hint="eastAsia"/>
          <w:b/>
          <w:sz w:val="22"/>
          <w:szCs w:val="22"/>
          <w:lang w:eastAsia="zh-CN"/>
        </w:rPr>
        <w:t>按</w:t>
      </w:r>
      <w:r w:rsidRPr="0060478A">
        <w:rPr>
          <w:rFonts w:hint="eastAsia"/>
          <w:b/>
          <w:sz w:val="22"/>
          <w:szCs w:val="22"/>
          <w:lang w:eastAsia="zh-CN"/>
        </w:rPr>
        <w:t>提交的环境规划署</w:t>
      </w:r>
      <w:r w:rsidRPr="0060478A">
        <w:rPr>
          <w:rFonts w:hint="eastAsia"/>
          <w:b/>
          <w:sz w:val="22"/>
          <w:szCs w:val="22"/>
          <w:lang w:eastAsia="zh-CN"/>
        </w:rPr>
        <w:t>2021-2023</w:t>
      </w:r>
      <w:r w:rsidRPr="0060478A">
        <w:rPr>
          <w:rFonts w:hint="eastAsia"/>
          <w:b/>
          <w:sz w:val="22"/>
          <w:szCs w:val="22"/>
          <w:lang w:eastAsia="zh-CN"/>
        </w:rPr>
        <w:t>年业务计划</w:t>
      </w:r>
      <w:r w:rsidR="00D21FA7" w:rsidRPr="0060478A">
        <w:rPr>
          <w:rFonts w:hint="eastAsia"/>
          <w:b/>
          <w:sz w:val="22"/>
          <w:szCs w:val="22"/>
          <w:lang w:eastAsia="zh-CN"/>
        </w:rPr>
        <w:t>开列的</w:t>
      </w:r>
      <w:r w:rsidRPr="0060478A">
        <w:rPr>
          <w:rFonts w:hint="eastAsia"/>
          <w:b/>
          <w:sz w:val="22"/>
          <w:szCs w:val="22"/>
          <w:lang w:eastAsia="zh-CN"/>
        </w:rPr>
        <w:t>资源分配</w:t>
      </w:r>
      <w:r w:rsidR="00D21FA7" w:rsidRPr="0060478A">
        <w:rPr>
          <w:rFonts w:hint="eastAsia"/>
          <w:b/>
          <w:sz w:val="22"/>
          <w:szCs w:val="22"/>
          <w:lang w:eastAsia="zh-CN"/>
        </w:rPr>
        <w:t>情况</w:t>
      </w:r>
      <w:r w:rsidRPr="0060478A">
        <w:rPr>
          <w:rFonts w:hint="eastAsia"/>
          <w:b/>
          <w:sz w:val="22"/>
          <w:szCs w:val="22"/>
          <w:lang w:eastAsia="zh-CN"/>
        </w:rPr>
        <w:t>（</w:t>
      </w:r>
      <w:r w:rsidR="00C637D1" w:rsidRPr="0060478A">
        <w:rPr>
          <w:rFonts w:hint="eastAsia"/>
          <w:b/>
          <w:sz w:val="22"/>
          <w:szCs w:val="22"/>
          <w:lang w:eastAsia="zh-CN"/>
        </w:rPr>
        <w:t>千</w:t>
      </w:r>
      <w:r w:rsidRPr="0060478A">
        <w:rPr>
          <w:rFonts w:hint="eastAsia"/>
          <w:b/>
          <w:sz w:val="22"/>
          <w:szCs w:val="22"/>
          <w:lang w:eastAsia="zh-CN"/>
        </w:rPr>
        <w:t>美元）</w:t>
      </w:r>
      <w:r w:rsidRPr="0060478A">
        <w:rPr>
          <w:rFonts w:hint="eastAsia"/>
          <w:b/>
          <w:sz w:val="22"/>
          <w:szCs w:val="22"/>
          <w:lang w:eastAsia="zh-CN"/>
        </w:rPr>
        <w:t>*</w:t>
      </w:r>
    </w:p>
    <w:tbl>
      <w:tblPr>
        <w:tblW w:w="9447" w:type="dxa"/>
        <w:tblInd w:w="-5" w:type="dxa"/>
        <w:tblLook w:val="04A0" w:firstRow="1" w:lastRow="0" w:firstColumn="1" w:lastColumn="0" w:noHBand="0" w:noVBand="1"/>
      </w:tblPr>
      <w:tblGrid>
        <w:gridCol w:w="3751"/>
        <w:gridCol w:w="1111"/>
        <w:gridCol w:w="972"/>
        <w:gridCol w:w="972"/>
        <w:gridCol w:w="1388"/>
        <w:gridCol w:w="1253"/>
      </w:tblGrid>
      <w:tr w:rsidR="00421FDA" w:rsidRPr="00421FDA" w14:paraId="5F7984B8" w14:textId="77777777" w:rsidTr="000F4FC3">
        <w:trPr>
          <w:trHeight w:val="272"/>
          <w:tblHeader/>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51846" w14:textId="101BC6F0" w:rsidR="001F7CD5" w:rsidRPr="0060478A" w:rsidRDefault="00D21FA7" w:rsidP="001F7CD5">
            <w:pPr>
              <w:jc w:val="left"/>
              <w:rPr>
                <w:b/>
                <w:bCs/>
                <w:sz w:val="20"/>
                <w:szCs w:val="20"/>
                <w:lang w:val="en-CA" w:eastAsia="en-CA"/>
              </w:rPr>
            </w:pPr>
            <w:r w:rsidRPr="0060478A">
              <w:rPr>
                <w:rFonts w:hint="eastAsia"/>
                <w:b/>
                <w:bCs/>
                <w:sz w:val="20"/>
                <w:szCs w:val="20"/>
                <w:lang w:val="en-CA" w:eastAsia="zh-CN"/>
              </w:rPr>
              <w:t>项目</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14:paraId="3490F292" w14:textId="5E11C48F" w:rsidR="001F7CD5" w:rsidRPr="0060478A" w:rsidRDefault="001F7CD5" w:rsidP="001F7CD5">
            <w:pPr>
              <w:jc w:val="center"/>
              <w:rPr>
                <w:b/>
                <w:bCs/>
                <w:sz w:val="20"/>
                <w:szCs w:val="20"/>
                <w:lang w:val="en-CA" w:eastAsia="zh-CN"/>
              </w:rPr>
            </w:pPr>
            <w:r w:rsidRPr="0060478A">
              <w:rPr>
                <w:b/>
                <w:bCs/>
                <w:sz w:val="20"/>
                <w:szCs w:val="20"/>
                <w:lang w:val="en-CA" w:eastAsia="en-CA"/>
              </w:rPr>
              <w:t>2021</w:t>
            </w:r>
            <w:r w:rsidR="00C637D1" w:rsidRPr="0060478A">
              <w:rPr>
                <w:rFonts w:hint="eastAsia"/>
                <w:b/>
                <w:bCs/>
                <w:sz w:val="20"/>
                <w:szCs w:val="20"/>
                <w:lang w:val="en-CA" w:eastAsia="zh-CN"/>
              </w:rPr>
              <w:t>年</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37B6AD45" w14:textId="3516E16A" w:rsidR="001F7CD5" w:rsidRPr="0060478A" w:rsidRDefault="001F7CD5" w:rsidP="001F7CD5">
            <w:pPr>
              <w:jc w:val="center"/>
              <w:rPr>
                <w:b/>
                <w:bCs/>
                <w:sz w:val="20"/>
                <w:szCs w:val="20"/>
                <w:lang w:val="en-CA" w:eastAsia="en-CA"/>
              </w:rPr>
            </w:pPr>
            <w:r w:rsidRPr="0060478A">
              <w:rPr>
                <w:b/>
                <w:bCs/>
                <w:sz w:val="20"/>
                <w:szCs w:val="20"/>
                <w:lang w:val="en-CA" w:eastAsia="en-CA"/>
              </w:rPr>
              <w:t>2022</w:t>
            </w:r>
            <w:r w:rsidR="00C637D1" w:rsidRPr="0060478A">
              <w:rPr>
                <w:rFonts w:hint="eastAsia"/>
                <w:b/>
                <w:bCs/>
                <w:sz w:val="20"/>
                <w:szCs w:val="20"/>
                <w:lang w:val="en-CA" w:eastAsia="zh-CN"/>
              </w:rPr>
              <w:t>年</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76220EEC" w14:textId="4709301D" w:rsidR="001F7CD5" w:rsidRPr="0060478A" w:rsidRDefault="001F7CD5" w:rsidP="001F7CD5">
            <w:pPr>
              <w:jc w:val="center"/>
              <w:rPr>
                <w:b/>
                <w:bCs/>
                <w:sz w:val="20"/>
                <w:szCs w:val="20"/>
                <w:lang w:val="en-CA" w:eastAsia="en-CA"/>
              </w:rPr>
            </w:pPr>
            <w:r w:rsidRPr="0060478A">
              <w:rPr>
                <w:b/>
                <w:bCs/>
                <w:sz w:val="20"/>
                <w:szCs w:val="20"/>
                <w:lang w:val="en-CA" w:eastAsia="en-CA"/>
              </w:rPr>
              <w:t>2023</w:t>
            </w:r>
            <w:r w:rsidR="00C637D1" w:rsidRPr="0060478A">
              <w:rPr>
                <w:rFonts w:hint="eastAsia"/>
                <w:b/>
                <w:bCs/>
                <w:sz w:val="20"/>
                <w:szCs w:val="20"/>
                <w:lang w:val="en-CA" w:eastAsia="zh-CN"/>
              </w:rPr>
              <w:t>年</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14:paraId="13A3724B" w14:textId="2A0A0FBD" w:rsidR="001F7CD5" w:rsidRPr="0060478A" w:rsidRDefault="00D21FA7" w:rsidP="001F7CD5">
            <w:pPr>
              <w:jc w:val="center"/>
              <w:rPr>
                <w:b/>
                <w:bCs/>
                <w:sz w:val="20"/>
                <w:szCs w:val="20"/>
                <w:lang w:val="en-CA" w:eastAsia="en-CA"/>
              </w:rPr>
            </w:pPr>
            <w:r w:rsidRPr="0060478A">
              <w:rPr>
                <w:rFonts w:hint="eastAsia"/>
                <w:b/>
                <w:bCs/>
                <w:sz w:val="20"/>
                <w:szCs w:val="20"/>
                <w:lang w:val="en-CA" w:eastAsia="zh-CN"/>
              </w:rPr>
              <w:t>共计</w:t>
            </w:r>
            <w:r w:rsidR="001F7CD5" w:rsidRPr="0060478A">
              <w:rPr>
                <w:b/>
                <w:bCs/>
                <w:sz w:val="20"/>
                <w:szCs w:val="20"/>
                <w:lang w:val="en-CA" w:eastAsia="en-CA"/>
              </w:rPr>
              <w:t xml:space="preserve"> </w:t>
            </w:r>
          </w:p>
          <w:p w14:paraId="006452C9" w14:textId="77777777" w:rsidR="001F7CD5" w:rsidRPr="0060478A" w:rsidRDefault="001F7CD5" w:rsidP="001F7CD5">
            <w:pPr>
              <w:jc w:val="center"/>
              <w:rPr>
                <w:b/>
                <w:bCs/>
                <w:sz w:val="20"/>
                <w:szCs w:val="20"/>
                <w:lang w:val="en-CA" w:eastAsia="en-CA"/>
              </w:rPr>
            </w:pPr>
            <w:r w:rsidRPr="0060478A">
              <w:rPr>
                <w:b/>
                <w:bCs/>
                <w:sz w:val="20"/>
                <w:szCs w:val="20"/>
                <w:lang w:val="en-CA" w:eastAsia="en-CA"/>
              </w:rPr>
              <w:t>(2021–2023)</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14:paraId="23C88A97" w14:textId="52D812FF" w:rsidR="001F7CD5" w:rsidRPr="0060478A" w:rsidRDefault="00C637D1" w:rsidP="00D21FA7">
            <w:pPr>
              <w:jc w:val="center"/>
              <w:rPr>
                <w:b/>
                <w:bCs/>
                <w:sz w:val="20"/>
                <w:szCs w:val="20"/>
                <w:lang w:val="en-CA" w:eastAsia="en-CA"/>
              </w:rPr>
            </w:pPr>
            <w:r w:rsidRPr="0060478A">
              <w:rPr>
                <w:rFonts w:hint="eastAsia"/>
                <w:b/>
                <w:sz w:val="20"/>
                <w:szCs w:val="20"/>
                <w:lang w:eastAsia="zh-CN"/>
              </w:rPr>
              <w:t>2023</w:t>
            </w:r>
            <w:r w:rsidRPr="0060478A">
              <w:rPr>
                <w:rFonts w:hint="eastAsia"/>
                <w:b/>
                <w:sz w:val="20"/>
                <w:szCs w:val="20"/>
                <w:lang w:eastAsia="zh-CN"/>
              </w:rPr>
              <w:t>年后</w:t>
            </w:r>
            <w:r w:rsidR="00D21FA7" w:rsidRPr="0060478A">
              <w:rPr>
                <w:rFonts w:hint="eastAsia"/>
                <w:b/>
                <w:sz w:val="20"/>
                <w:szCs w:val="20"/>
                <w:lang w:eastAsia="zh-CN"/>
              </w:rPr>
              <w:t>共计</w:t>
            </w:r>
          </w:p>
        </w:tc>
      </w:tr>
      <w:tr w:rsidR="00421FDA" w:rsidRPr="00421FDA" w14:paraId="21F188CB" w14:textId="77777777" w:rsidTr="00CE546E">
        <w:trPr>
          <w:trHeight w:val="82"/>
        </w:trPr>
        <w:tc>
          <w:tcPr>
            <w:tcW w:w="9447"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53E5621B" w14:textId="7BC84658" w:rsidR="001F7CD5" w:rsidRPr="0060478A" w:rsidRDefault="00C637D1" w:rsidP="001F7CD5">
            <w:pPr>
              <w:jc w:val="left"/>
              <w:rPr>
                <w:b/>
                <w:bCs/>
                <w:sz w:val="20"/>
                <w:szCs w:val="20"/>
                <w:lang w:val="en-CA" w:eastAsia="en-CA"/>
              </w:rPr>
            </w:pPr>
            <w:r w:rsidRPr="0060478A">
              <w:rPr>
                <w:rFonts w:hint="eastAsia"/>
                <w:b/>
                <w:sz w:val="20"/>
                <w:szCs w:val="20"/>
                <w:lang w:eastAsia="zh-CN"/>
              </w:rPr>
              <w:t>氟氯烃</w:t>
            </w:r>
            <w:r w:rsidR="00123D61" w:rsidRPr="0060478A">
              <w:rPr>
                <w:rFonts w:hint="eastAsia"/>
                <w:b/>
                <w:sz w:val="20"/>
                <w:szCs w:val="20"/>
                <w:lang w:eastAsia="zh-CN"/>
              </w:rPr>
              <w:t>类</w:t>
            </w:r>
            <w:r w:rsidRPr="0060478A">
              <w:rPr>
                <w:rFonts w:hint="eastAsia"/>
                <w:b/>
                <w:sz w:val="20"/>
                <w:szCs w:val="20"/>
                <w:lang w:eastAsia="zh-CN"/>
              </w:rPr>
              <w:t>活动</w:t>
            </w:r>
          </w:p>
        </w:tc>
      </w:tr>
      <w:tr w:rsidR="00421FDA" w:rsidRPr="00421FDA" w14:paraId="579C5424" w14:textId="77777777" w:rsidTr="00CE546E">
        <w:trPr>
          <w:trHeight w:val="268"/>
        </w:trPr>
        <w:tc>
          <w:tcPr>
            <w:tcW w:w="3751" w:type="dxa"/>
            <w:tcBorders>
              <w:top w:val="nil"/>
              <w:left w:val="single" w:sz="4" w:space="0" w:color="auto"/>
              <w:bottom w:val="single" w:sz="4" w:space="0" w:color="auto"/>
              <w:right w:val="single" w:sz="4" w:space="0" w:color="auto"/>
            </w:tcBorders>
            <w:shd w:val="clear" w:color="auto" w:fill="auto"/>
            <w:noWrap/>
            <w:hideMark/>
          </w:tcPr>
          <w:p w14:paraId="4A198533" w14:textId="6E63CF22" w:rsidR="001F7CD5" w:rsidRPr="0060478A" w:rsidRDefault="00C637D1" w:rsidP="001F7CD5">
            <w:pPr>
              <w:jc w:val="left"/>
              <w:rPr>
                <w:sz w:val="20"/>
                <w:szCs w:val="20"/>
                <w:lang w:val="en-CA" w:eastAsia="zh-CN"/>
              </w:rPr>
            </w:pPr>
            <w:r w:rsidRPr="0060478A">
              <w:rPr>
                <w:rFonts w:hint="eastAsia"/>
                <w:sz w:val="20"/>
                <w:szCs w:val="20"/>
                <w:lang w:val="en-CA" w:eastAsia="zh-CN"/>
              </w:rPr>
              <w:t>已</w:t>
            </w:r>
            <w:r w:rsidRPr="0060478A">
              <w:rPr>
                <w:rFonts w:hint="eastAsia"/>
                <w:sz w:val="20"/>
                <w:szCs w:val="20"/>
                <w:lang w:eastAsia="zh-CN"/>
              </w:rPr>
              <w:t>核准的氟氯烃淘汰管理计划</w:t>
            </w:r>
          </w:p>
        </w:tc>
        <w:tc>
          <w:tcPr>
            <w:tcW w:w="1111" w:type="dxa"/>
            <w:tcBorders>
              <w:top w:val="nil"/>
              <w:left w:val="nil"/>
              <w:bottom w:val="single" w:sz="4" w:space="0" w:color="auto"/>
              <w:right w:val="single" w:sz="4" w:space="0" w:color="auto"/>
            </w:tcBorders>
            <w:shd w:val="clear" w:color="auto" w:fill="auto"/>
            <w:noWrap/>
            <w:hideMark/>
          </w:tcPr>
          <w:p w14:paraId="5017CADF" w14:textId="77777777" w:rsidR="001F7CD5" w:rsidRPr="0060478A" w:rsidRDefault="001F7CD5" w:rsidP="001F7CD5">
            <w:pPr>
              <w:jc w:val="right"/>
              <w:rPr>
                <w:sz w:val="20"/>
                <w:szCs w:val="20"/>
                <w:lang w:val="en-CA" w:eastAsia="en-CA"/>
              </w:rPr>
            </w:pPr>
            <w:r w:rsidRPr="0060478A">
              <w:rPr>
                <w:sz w:val="20"/>
                <w:szCs w:val="20"/>
                <w:lang w:val="en-CA" w:eastAsia="en-CA"/>
              </w:rPr>
              <w:t>3,633</w:t>
            </w:r>
          </w:p>
        </w:tc>
        <w:tc>
          <w:tcPr>
            <w:tcW w:w="972" w:type="dxa"/>
            <w:tcBorders>
              <w:top w:val="nil"/>
              <w:left w:val="nil"/>
              <w:bottom w:val="single" w:sz="4" w:space="0" w:color="auto"/>
              <w:right w:val="single" w:sz="4" w:space="0" w:color="auto"/>
            </w:tcBorders>
            <w:shd w:val="clear" w:color="auto" w:fill="auto"/>
            <w:noWrap/>
            <w:hideMark/>
          </w:tcPr>
          <w:p w14:paraId="3BCEA295" w14:textId="77777777" w:rsidR="001F7CD5" w:rsidRPr="0060478A" w:rsidRDefault="001F7CD5" w:rsidP="001F7CD5">
            <w:pPr>
              <w:jc w:val="right"/>
              <w:rPr>
                <w:sz w:val="20"/>
                <w:szCs w:val="20"/>
                <w:lang w:val="en-CA" w:eastAsia="en-CA"/>
              </w:rPr>
            </w:pPr>
            <w:r w:rsidRPr="0060478A">
              <w:rPr>
                <w:sz w:val="20"/>
                <w:szCs w:val="20"/>
                <w:lang w:val="en-CA" w:eastAsia="en-CA"/>
              </w:rPr>
              <w:t>3,387</w:t>
            </w:r>
          </w:p>
        </w:tc>
        <w:tc>
          <w:tcPr>
            <w:tcW w:w="972" w:type="dxa"/>
            <w:tcBorders>
              <w:top w:val="nil"/>
              <w:left w:val="nil"/>
              <w:bottom w:val="single" w:sz="4" w:space="0" w:color="auto"/>
              <w:right w:val="single" w:sz="4" w:space="0" w:color="auto"/>
            </w:tcBorders>
            <w:shd w:val="clear" w:color="auto" w:fill="auto"/>
            <w:noWrap/>
            <w:hideMark/>
          </w:tcPr>
          <w:p w14:paraId="013FF23E" w14:textId="77777777" w:rsidR="001F7CD5" w:rsidRPr="0060478A" w:rsidRDefault="001F7CD5" w:rsidP="001F7CD5">
            <w:pPr>
              <w:jc w:val="right"/>
              <w:rPr>
                <w:sz w:val="20"/>
                <w:szCs w:val="20"/>
                <w:lang w:val="en-CA" w:eastAsia="en-CA"/>
              </w:rPr>
            </w:pPr>
            <w:r w:rsidRPr="0060478A">
              <w:rPr>
                <w:sz w:val="20"/>
                <w:szCs w:val="20"/>
                <w:lang w:val="en-CA" w:eastAsia="en-CA"/>
              </w:rPr>
              <w:t>4,032</w:t>
            </w:r>
          </w:p>
        </w:tc>
        <w:tc>
          <w:tcPr>
            <w:tcW w:w="1388" w:type="dxa"/>
            <w:tcBorders>
              <w:top w:val="nil"/>
              <w:left w:val="nil"/>
              <w:bottom w:val="single" w:sz="4" w:space="0" w:color="auto"/>
              <w:right w:val="single" w:sz="4" w:space="0" w:color="auto"/>
            </w:tcBorders>
            <w:shd w:val="clear" w:color="auto" w:fill="auto"/>
            <w:noWrap/>
            <w:hideMark/>
          </w:tcPr>
          <w:p w14:paraId="0D3CEC46" w14:textId="77777777" w:rsidR="001F7CD5" w:rsidRPr="0060478A" w:rsidRDefault="001F7CD5" w:rsidP="001F7CD5">
            <w:pPr>
              <w:jc w:val="right"/>
              <w:rPr>
                <w:sz w:val="20"/>
                <w:szCs w:val="20"/>
                <w:lang w:val="en-CA" w:eastAsia="en-CA"/>
              </w:rPr>
            </w:pPr>
            <w:r w:rsidRPr="0060478A">
              <w:rPr>
                <w:sz w:val="20"/>
                <w:szCs w:val="20"/>
                <w:lang w:val="en-CA" w:eastAsia="en-CA"/>
              </w:rPr>
              <w:t>11,052</w:t>
            </w:r>
          </w:p>
        </w:tc>
        <w:tc>
          <w:tcPr>
            <w:tcW w:w="1250" w:type="dxa"/>
            <w:tcBorders>
              <w:top w:val="nil"/>
              <w:left w:val="nil"/>
              <w:bottom w:val="single" w:sz="4" w:space="0" w:color="auto"/>
              <w:right w:val="single" w:sz="4" w:space="0" w:color="auto"/>
            </w:tcBorders>
            <w:shd w:val="clear" w:color="auto" w:fill="auto"/>
            <w:noWrap/>
            <w:hideMark/>
          </w:tcPr>
          <w:p w14:paraId="7540F24C" w14:textId="77777777" w:rsidR="001F7CD5" w:rsidRPr="0060478A" w:rsidRDefault="001F7CD5" w:rsidP="001F7CD5">
            <w:pPr>
              <w:jc w:val="right"/>
              <w:rPr>
                <w:sz w:val="20"/>
                <w:szCs w:val="20"/>
                <w:lang w:val="en-CA" w:eastAsia="en-CA"/>
              </w:rPr>
            </w:pPr>
            <w:r w:rsidRPr="0060478A">
              <w:rPr>
                <w:sz w:val="20"/>
                <w:szCs w:val="20"/>
                <w:lang w:val="en-CA" w:eastAsia="en-CA"/>
              </w:rPr>
              <w:t>14,836</w:t>
            </w:r>
          </w:p>
        </w:tc>
      </w:tr>
      <w:tr w:rsidR="00421FDA" w:rsidRPr="00421FDA" w14:paraId="41FCB38C" w14:textId="77777777" w:rsidTr="00CE546E">
        <w:trPr>
          <w:trHeight w:val="77"/>
        </w:trPr>
        <w:tc>
          <w:tcPr>
            <w:tcW w:w="3751" w:type="dxa"/>
            <w:tcBorders>
              <w:top w:val="nil"/>
              <w:left w:val="single" w:sz="4" w:space="0" w:color="auto"/>
              <w:bottom w:val="single" w:sz="4" w:space="0" w:color="auto"/>
              <w:right w:val="single" w:sz="4" w:space="0" w:color="auto"/>
            </w:tcBorders>
            <w:shd w:val="clear" w:color="auto" w:fill="auto"/>
            <w:noWrap/>
            <w:hideMark/>
          </w:tcPr>
          <w:p w14:paraId="2354DB59" w14:textId="0C1445CC" w:rsidR="00C637D1" w:rsidRPr="0060478A" w:rsidRDefault="00C637D1" w:rsidP="0060478A">
            <w:pPr>
              <w:jc w:val="left"/>
              <w:rPr>
                <w:sz w:val="20"/>
                <w:szCs w:val="20"/>
                <w:lang w:val="en-CA" w:eastAsia="zh-CN"/>
              </w:rPr>
            </w:pPr>
            <w:r w:rsidRPr="0060478A">
              <w:rPr>
                <w:rFonts w:hint="eastAsia"/>
                <w:sz w:val="20"/>
                <w:szCs w:val="20"/>
                <w:lang w:eastAsia="zh-CN"/>
              </w:rPr>
              <w:t>氟氯烃淘汰管理计划项目准备</w:t>
            </w:r>
            <w:r w:rsidR="00EB6B8D" w:rsidRPr="0060478A">
              <w:rPr>
                <w:rFonts w:hint="eastAsia"/>
                <w:sz w:val="20"/>
                <w:szCs w:val="20"/>
                <w:lang w:eastAsia="zh-CN"/>
              </w:rPr>
              <w:t>工作</w:t>
            </w:r>
            <w:r w:rsidRPr="0060478A">
              <w:rPr>
                <w:rFonts w:hint="eastAsia"/>
                <w:sz w:val="20"/>
                <w:szCs w:val="20"/>
                <w:lang w:eastAsia="zh-CN"/>
              </w:rPr>
              <w:t>–第二阶段</w:t>
            </w:r>
          </w:p>
        </w:tc>
        <w:tc>
          <w:tcPr>
            <w:tcW w:w="1111" w:type="dxa"/>
            <w:tcBorders>
              <w:top w:val="nil"/>
              <w:left w:val="nil"/>
              <w:bottom w:val="single" w:sz="4" w:space="0" w:color="auto"/>
              <w:right w:val="single" w:sz="4" w:space="0" w:color="auto"/>
            </w:tcBorders>
            <w:shd w:val="clear" w:color="auto" w:fill="auto"/>
            <w:noWrap/>
            <w:hideMark/>
          </w:tcPr>
          <w:p w14:paraId="096F98E3" w14:textId="77777777" w:rsidR="001F7CD5" w:rsidRPr="0060478A" w:rsidRDefault="001F7CD5" w:rsidP="001F7CD5">
            <w:pPr>
              <w:jc w:val="right"/>
              <w:rPr>
                <w:sz w:val="20"/>
                <w:szCs w:val="20"/>
                <w:lang w:val="en-CA" w:eastAsia="en-CA"/>
              </w:rPr>
            </w:pPr>
            <w:r w:rsidRPr="0060478A">
              <w:rPr>
                <w:sz w:val="20"/>
                <w:szCs w:val="20"/>
                <w:lang w:val="en-CA" w:eastAsia="en-CA"/>
              </w:rPr>
              <w:t>102</w:t>
            </w:r>
          </w:p>
        </w:tc>
        <w:tc>
          <w:tcPr>
            <w:tcW w:w="972" w:type="dxa"/>
            <w:tcBorders>
              <w:top w:val="nil"/>
              <w:left w:val="nil"/>
              <w:bottom w:val="single" w:sz="4" w:space="0" w:color="auto"/>
              <w:right w:val="single" w:sz="4" w:space="0" w:color="auto"/>
            </w:tcBorders>
            <w:shd w:val="clear" w:color="auto" w:fill="auto"/>
            <w:noWrap/>
            <w:hideMark/>
          </w:tcPr>
          <w:p w14:paraId="1948EEBF" w14:textId="77777777" w:rsidR="001F7CD5" w:rsidRPr="0060478A" w:rsidRDefault="001F7CD5" w:rsidP="001F7CD5">
            <w:pPr>
              <w:jc w:val="right"/>
              <w:rPr>
                <w:sz w:val="20"/>
                <w:szCs w:val="20"/>
                <w:lang w:val="en-CA" w:eastAsia="en-CA"/>
              </w:rPr>
            </w:pPr>
            <w:r w:rsidRPr="0060478A">
              <w:rPr>
                <w:sz w:val="20"/>
                <w:szCs w:val="20"/>
                <w:lang w:val="en-CA" w:eastAsia="en-CA"/>
              </w:rPr>
              <w:t>28</w:t>
            </w:r>
          </w:p>
        </w:tc>
        <w:tc>
          <w:tcPr>
            <w:tcW w:w="972" w:type="dxa"/>
            <w:tcBorders>
              <w:top w:val="nil"/>
              <w:left w:val="nil"/>
              <w:bottom w:val="single" w:sz="4" w:space="0" w:color="auto"/>
              <w:right w:val="single" w:sz="4" w:space="0" w:color="auto"/>
            </w:tcBorders>
            <w:shd w:val="clear" w:color="auto" w:fill="auto"/>
            <w:noWrap/>
            <w:hideMark/>
          </w:tcPr>
          <w:p w14:paraId="1DFBC44B" w14:textId="77777777" w:rsidR="001F7CD5" w:rsidRPr="0060478A" w:rsidRDefault="001F7CD5" w:rsidP="001F7CD5">
            <w:pPr>
              <w:jc w:val="right"/>
              <w:rPr>
                <w:sz w:val="20"/>
                <w:szCs w:val="20"/>
                <w:lang w:val="en-CA" w:eastAsia="en-CA"/>
              </w:rPr>
            </w:pPr>
            <w:r w:rsidRPr="0060478A">
              <w:rPr>
                <w:sz w:val="20"/>
                <w:szCs w:val="20"/>
                <w:lang w:val="en-CA" w:eastAsia="en-CA"/>
              </w:rPr>
              <w:t> 0</w:t>
            </w:r>
          </w:p>
        </w:tc>
        <w:tc>
          <w:tcPr>
            <w:tcW w:w="1388" w:type="dxa"/>
            <w:tcBorders>
              <w:top w:val="nil"/>
              <w:left w:val="nil"/>
              <w:bottom w:val="single" w:sz="4" w:space="0" w:color="auto"/>
              <w:right w:val="single" w:sz="4" w:space="0" w:color="auto"/>
            </w:tcBorders>
            <w:shd w:val="clear" w:color="auto" w:fill="auto"/>
            <w:noWrap/>
            <w:hideMark/>
          </w:tcPr>
          <w:p w14:paraId="5EA63FD8" w14:textId="77777777" w:rsidR="001F7CD5" w:rsidRPr="0060478A" w:rsidRDefault="001F7CD5" w:rsidP="001F7CD5">
            <w:pPr>
              <w:jc w:val="right"/>
              <w:rPr>
                <w:sz w:val="20"/>
                <w:szCs w:val="20"/>
                <w:lang w:val="en-CA" w:eastAsia="en-CA"/>
              </w:rPr>
            </w:pPr>
            <w:r w:rsidRPr="0060478A">
              <w:rPr>
                <w:sz w:val="20"/>
                <w:szCs w:val="20"/>
                <w:lang w:val="en-CA" w:eastAsia="en-CA"/>
              </w:rPr>
              <w:t>130</w:t>
            </w:r>
          </w:p>
        </w:tc>
        <w:tc>
          <w:tcPr>
            <w:tcW w:w="1250" w:type="dxa"/>
            <w:tcBorders>
              <w:top w:val="nil"/>
              <w:left w:val="nil"/>
              <w:bottom w:val="single" w:sz="4" w:space="0" w:color="auto"/>
              <w:right w:val="single" w:sz="4" w:space="0" w:color="auto"/>
            </w:tcBorders>
            <w:shd w:val="clear" w:color="auto" w:fill="auto"/>
            <w:noWrap/>
            <w:hideMark/>
          </w:tcPr>
          <w:p w14:paraId="2AEC3011" w14:textId="77777777" w:rsidR="001F7CD5" w:rsidRPr="0060478A" w:rsidRDefault="001F7CD5" w:rsidP="001F7CD5">
            <w:pPr>
              <w:jc w:val="right"/>
              <w:rPr>
                <w:sz w:val="20"/>
                <w:szCs w:val="20"/>
                <w:lang w:val="en-CA" w:eastAsia="en-CA"/>
              </w:rPr>
            </w:pPr>
            <w:r w:rsidRPr="0060478A">
              <w:rPr>
                <w:sz w:val="20"/>
                <w:szCs w:val="20"/>
                <w:lang w:val="en-CA" w:eastAsia="en-CA"/>
              </w:rPr>
              <w:t>34</w:t>
            </w:r>
          </w:p>
        </w:tc>
      </w:tr>
      <w:tr w:rsidR="00421FDA" w:rsidRPr="00421FDA" w14:paraId="0F93FEDA" w14:textId="77777777" w:rsidTr="00CE546E">
        <w:trPr>
          <w:trHeight w:val="137"/>
        </w:trPr>
        <w:tc>
          <w:tcPr>
            <w:tcW w:w="3751" w:type="dxa"/>
            <w:tcBorders>
              <w:top w:val="nil"/>
              <w:left w:val="single" w:sz="4" w:space="0" w:color="auto"/>
              <w:bottom w:val="single" w:sz="4" w:space="0" w:color="auto"/>
              <w:right w:val="single" w:sz="4" w:space="0" w:color="auto"/>
            </w:tcBorders>
            <w:shd w:val="clear" w:color="auto" w:fill="auto"/>
            <w:noWrap/>
            <w:hideMark/>
          </w:tcPr>
          <w:p w14:paraId="1680E49E" w14:textId="5FDD0182" w:rsidR="001F7CD5" w:rsidRPr="0060478A" w:rsidRDefault="00C637D1" w:rsidP="001F7CD5">
            <w:pPr>
              <w:jc w:val="left"/>
              <w:rPr>
                <w:sz w:val="20"/>
                <w:szCs w:val="20"/>
                <w:lang w:val="en-CA" w:eastAsia="zh-CN"/>
              </w:rPr>
            </w:pPr>
            <w:r w:rsidRPr="0060478A">
              <w:rPr>
                <w:rFonts w:hint="eastAsia"/>
                <w:sz w:val="20"/>
                <w:szCs w:val="20"/>
                <w:lang w:eastAsia="zh-CN"/>
              </w:rPr>
              <w:t>氟氯烃淘汰管理计划第二阶段</w:t>
            </w:r>
          </w:p>
        </w:tc>
        <w:tc>
          <w:tcPr>
            <w:tcW w:w="1111" w:type="dxa"/>
            <w:tcBorders>
              <w:top w:val="nil"/>
              <w:left w:val="nil"/>
              <w:bottom w:val="single" w:sz="4" w:space="0" w:color="auto"/>
              <w:right w:val="single" w:sz="4" w:space="0" w:color="auto"/>
            </w:tcBorders>
            <w:shd w:val="clear" w:color="auto" w:fill="auto"/>
            <w:noWrap/>
            <w:hideMark/>
          </w:tcPr>
          <w:p w14:paraId="69CF444F" w14:textId="77777777" w:rsidR="001F7CD5" w:rsidRPr="0060478A" w:rsidRDefault="001F7CD5" w:rsidP="001F7CD5">
            <w:pPr>
              <w:jc w:val="right"/>
              <w:rPr>
                <w:sz w:val="20"/>
                <w:szCs w:val="20"/>
                <w:lang w:val="en-CA" w:eastAsia="en-CA"/>
              </w:rPr>
            </w:pPr>
            <w:r w:rsidRPr="0060478A">
              <w:rPr>
                <w:sz w:val="20"/>
                <w:szCs w:val="20"/>
                <w:lang w:val="en-CA" w:eastAsia="en-CA"/>
              </w:rPr>
              <w:t>3,646</w:t>
            </w:r>
          </w:p>
        </w:tc>
        <w:tc>
          <w:tcPr>
            <w:tcW w:w="972" w:type="dxa"/>
            <w:tcBorders>
              <w:top w:val="nil"/>
              <w:left w:val="nil"/>
              <w:bottom w:val="single" w:sz="4" w:space="0" w:color="auto"/>
              <w:right w:val="single" w:sz="4" w:space="0" w:color="auto"/>
            </w:tcBorders>
            <w:shd w:val="clear" w:color="auto" w:fill="auto"/>
            <w:noWrap/>
            <w:hideMark/>
          </w:tcPr>
          <w:p w14:paraId="4F7C6C68" w14:textId="77777777" w:rsidR="001F7CD5" w:rsidRPr="0060478A" w:rsidRDefault="001F7CD5" w:rsidP="001F7CD5">
            <w:pPr>
              <w:jc w:val="right"/>
              <w:rPr>
                <w:sz w:val="20"/>
                <w:szCs w:val="20"/>
                <w:lang w:val="en-CA" w:eastAsia="en-CA"/>
              </w:rPr>
            </w:pPr>
            <w:r w:rsidRPr="0060478A">
              <w:rPr>
                <w:sz w:val="20"/>
                <w:szCs w:val="20"/>
                <w:lang w:val="en-CA" w:eastAsia="en-CA"/>
              </w:rPr>
              <w:t>1,310</w:t>
            </w:r>
          </w:p>
        </w:tc>
        <w:tc>
          <w:tcPr>
            <w:tcW w:w="972" w:type="dxa"/>
            <w:tcBorders>
              <w:top w:val="nil"/>
              <w:left w:val="nil"/>
              <w:bottom w:val="single" w:sz="4" w:space="0" w:color="auto"/>
              <w:right w:val="single" w:sz="4" w:space="0" w:color="auto"/>
            </w:tcBorders>
            <w:shd w:val="clear" w:color="auto" w:fill="auto"/>
            <w:noWrap/>
            <w:hideMark/>
          </w:tcPr>
          <w:p w14:paraId="7357A639" w14:textId="77777777" w:rsidR="001F7CD5" w:rsidRPr="0060478A" w:rsidRDefault="001F7CD5" w:rsidP="001F7CD5">
            <w:pPr>
              <w:jc w:val="right"/>
              <w:rPr>
                <w:sz w:val="20"/>
                <w:szCs w:val="20"/>
                <w:lang w:val="en-CA" w:eastAsia="en-CA"/>
              </w:rPr>
            </w:pPr>
            <w:r w:rsidRPr="0060478A">
              <w:rPr>
                <w:sz w:val="20"/>
                <w:szCs w:val="20"/>
                <w:lang w:val="en-CA" w:eastAsia="en-CA"/>
              </w:rPr>
              <w:t>1,491</w:t>
            </w:r>
          </w:p>
        </w:tc>
        <w:tc>
          <w:tcPr>
            <w:tcW w:w="1388" w:type="dxa"/>
            <w:tcBorders>
              <w:top w:val="nil"/>
              <w:left w:val="nil"/>
              <w:bottom w:val="single" w:sz="4" w:space="0" w:color="auto"/>
              <w:right w:val="single" w:sz="4" w:space="0" w:color="auto"/>
            </w:tcBorders>
            <w:shd w:val="clear" w:color="auto" w:fill="auto"/>
            <w:noWrap/>
            <w:hideMark/>
          </w:tcPr>
          <w:p w14:paraId="0490CDC0" w14:textId="77777777" w:rsidR="001F7CD5" w:rsidRPr="0060478A" w:rsidRDefault="001F7CD5" w:rsidP="001F7CD5">
            <w:pPr>
              <w:jc w:val="right"/>
              <w:rPr>
                <w:sz w:val="20"/>
                <w:szCs w:val="20"/>
                <w:lang w:val="en-CA" w:eastAsia="en-CA"/>
              </w:rPr>
            </w:pPr>
            <w:r w:rsidRPr="0060478A">
              <w:rPr>
                <w:sz w:val="20"/>
                <w:szCs w:val="20"/>
                <w:lang w:val="en-CA" w:eastAsia="en-CA"/>
              </w:rPr>
              <w:t>6,447</w:t>
            </w:r>
          </w:p>
        </w:tc>
        <w:tc>
          <w:tcPr>
            <w:tcW w:w="1250" w:type="dxa"/>
            <w:tcBorders>
              <w:top w:val="nil"/>
              <w:left w:val="nil"/>
              <w:bottom w:val="single" w:sz="4" w:space="0" w:color="auto"/>
              <w:right w:val="single" w:sz="4" w:space="0" w:color="auto"/>
            </w:tcBorders>
            <w:shd w:val="clear" w:color="auto" w:fill="auto"/>
            <w:noWrap/>
            <w:hideMark/>
          </w:tcPr>
          <w:p w14:paraId="4231E7BC" w14:textId="77777777" w:rsidR="001F7CD5" w:rsidRPr="0060478A" w:rsidRDefault="001F7CD5" w:rsidP="001F7CD5">
            <w:pPr>
              <w:jc w:val="right"/>
              <w:rPr>
                <w:sz w:val="20"/>
                <w:szCs w:val="20"/>
                <w:lang w:val="en-CA" w:eastAsia="en-CA"/>
              </w:rPr>
            </w:pPr>
            <w:r w:rsidRPr="0060478A">
              <w:rPr>
                <w:sz w:val="20"/>
                <w:szCs w:val="20"/>
                <w:lang w:val="en-CA" w:eastAsia="en-CA"/>
              </w:rPr>
              <w:t>9,033</w:t>
            </w:r>
          </w:p>
        </w:tc>
      </w:tr>
      <w:tr w:rsidR="00421FDA" w:rsidRPr="00421FDA" w14:paraId="79BE3322" w14:textId="77777777" w:rsidTr="00CE546E">
        <w:trPr>
          <w:trHeight w:val="183"/>
        </w:trPr>
        <w:tc>
          <w:tcPr>
            <w:tcW w:w="3751" w:type="dxa"/>
            <w:tcBorders>
              <w:top w:val="nil"/>
              <w:left w:val="single" w:sz="4" w:space="0" w:color="auto"/>
              <w:bottom w:val="single" w:sz="4" w:space="0" w:color="auto"/>
              <w:right w:val="single" w:sz="4" w:space="0" w:color="auto"/>
            </w:tcBorders>
            <w:shd w:val="clear" w:color="auto" w:fill="auto"/>
            <w:noWrap/>
            <w:hideMark/>
          </w:tcPr>
          <w:p w14:paraId="3BA4A5B8" w14:textId="72753645" w:rsidR="00EB6B8D" w:rsidRPr="0060478A" w:rsidRDefault="00EB6B8D" w:rsidP="0060478A">
            <w:pPr>
              <w:jc w:val="left"/>
              <w:rPr>
                <w:sz w:val="20"/>
                <w:szCs w:val="20"/>
                <w:lang w:val="en-CA" w:eastAsia="zh-CN"/>
              </w:rPr>
            </w:pPr>
            <w:r w:rsidRPr="0060478A">
              <w:rPr>
                <w:rFonts w:hint="eastAsia"/>
                <w:sz w:val="20"/>
                <w:szCs w:val="20"/>
                <w:lang w:eastAsia="zh-CN"/>
              </w:rPr>
              <w:t>氟氯烃淘汰管理计划项目准备工作–第三阶段</w:t>
            </w:r>
          </w:p>
        </w:tc>
        <w:tc>
          <w:tcPr>
            <w:tcW w:w="1111" w:type="dxa"/>
            <w:tcBorders>
              <w:top w:val="nil"/>
              <w:left w:val="nil"/>
              <w:bottom w:val="single" w:sz="4" w:space="0" w:color="auto"/>
              <w:right w:val="single" w:sz="4" w:space="0" w:color="auto"/>
            </w:tcBorders>
            <w:shd w:val="clear" w:color="auto" w:fill="auto"/>
            <w:noWrap/>
            <w:hideMark/>
          </w:tcPr>
          <w:p w14:paraId="36766A59" w14:textId="77777777" w:rsidR="001F7CD5" w:rsidRPr="0060478A" w:rsidRDefault="001F7CD5" w:rsidP="001F7CD5">
            <w:pPr>
              <w:jc w:val="right"/>
              <w:rPr>
                <w:sz w:val="20"/>
                <w:szCs w:val="20"/>
                <w:lang w:val="en-CA" w:eastAsia="en-CA"/>
              </w:rPr>
            </w:pPr>
            <w:r w:rsidRPr="0060478A">
              <w:rPr>
                <w:sz w:val="20"/>
                <w:szCs w:val="20"/>
                <w:lang w:val="en-CA" w:eastAsia="zh-CN"/>
              </w:rPr>
              <w:t> </w:t>
            </w:r>
            <w:r w:rsidRPr="0060478A">
              <w:rPr>
                <w:sz w:val="20"/>
                <w:szCs w:val="20"/>
                <w:lang w:val="en-CA" w:eastAsia="en-CA"/>
              </w:rPr>
              <w:t>0</w:t>
            </w:r>
          </w:p>
        </w:tc>
        <w:tc>
          <w:tcPr>
            <w:tcW w:w="972" w:type="dxa"/>
            <w:tcBorders>
              <w:top w:val="nil"/>
              <w:left w:val="nil"/>
              <w:bottom w:val="single" w:sz="4" w:space="0" w:color="auto"/>
              <w:right w:val="single" w:sz="4" w:space="0" w:color="auto"/>
            </w:tcBorders>
            <w:shd w:val="clear" w:color="auto" w:fill="auto"/>
            <w:noWrap/>
            <w:hideMark/>
          </w:tcPr>
          <w:p w14:paraId="77DA9E63" w14:textId="77777777" w:rsidR="001F7CD5" w:rsidRPr="0060478A" w:rsidRDefault="001F7CD5" w:rsidP="001F7CD5">
            <w:pPr>
              <w:jc w:val="right"/>
              <w:rPr>
                <w:sz w:val="20"/>
                <w:szCs w:val="20"/>
                <w:lang w:val="en-CA" w:eastAsia="en-CA"/>
              </w:rPr>
            </w:pPr>
            <w:r w:rsidRPr="0060478A">
              <w:rPr>
                <w:sz w:val="20"/>
                <w:szCs w:val="20"/>
                <w:lang w:val="en-CA" w:eastAsia="en-CA"/>
              </w:rPr>
              <w:t> 0</w:t>
            </w:r>
          </w:p>
        </w:tc>
        <w:tc>
          <w:tcPr>
            <w:tcW w:w="972" w:type="dxa"/>
            <w:tcBorders>
              <w:top w:val="nil"/>
              <w:left w:val="nil"/>
              <w:bottom w:val="single" w:sz="4" w:space="0" w:color="auto"/>
              <w:right w:val="single" w:sz="4" w:space="0" w:color="auto"/>
            </w:tcBorders>
            <w:shd w:val="clear" w:color="auto" w:fill="auto"/>
            <w:noWrap/>
            <w:hideMark/>
          </w:tcPr>
          <w:p w14:paraId="18FB35CD" w14:textId="77777777" w:rsidR="001F7CD5" w:rsidRPr="0060478A" w:rsidRDefault="001F7CD5" w:rsidP="001F7CD5">
            <w:pPr>
              <w:jc w:val="right"/>
              <w:rPr>
                <w:sz w:val="20"/>
                <w:szCs w:val="20"/>
                <w:lang w:val="en-CA" w:eastAsia="en-CA"/>
              </w:rPr>
            </w:pPr>
            <w:r w:rsidRPr="0060478A">
              <w:rPr>
                <w:sz w:val="20"/>
                <w:szCs w:val="20"/>
                <w:lang w:val="en-CA" w:eastAsia="en-CA"/>
              </w:rPr>
              <w:t>23</w:t>
            </w:r>
          </w:p>
        </w:tc>
        <w:tc>
          <w:tcPr>
            <w:tcW w:w="1388" w:type="dxa"/>
            <w:tcBorders>
              <w:top w:val="nil"/>
              <w:left w:val="nil"/>
              <w:bottom w:val="single" w:sz="4" w:space="0" w:color="auto"/>
              <w:right w:val="single" w:sz="4" w:space="0" w:color="auto"/>
            </w:tcBorders>
            <w:shd w:val="clear" w:color="auto" w:fill="auto"/>
            <w:noWrap/>
            <w:hideMark/>
          </w:tcPr>
          <w:p w14:paraId="784BBA6F" w14:textId="77777777" w:rsidR="001F7CD5" w:rsidRPr="0060478A" w:rsidRDefault="001F7CD5" w:rsidP="001F7CD5">
            <w:pPr>
              <w:jc w:val="right"/>
              <w:rPr>
                <w:sz w:val="20"/>
                <w:szCs w:val="20"/>
                <w:lang w:val="en-CA" w:eastAsia="en-CA"/>
              </w:rPr>
            </w:pPr>
            <w:r w:rsidRPr="0060478A">
              <w:rPr>
                <w:sz w:val="20"/>
                <w:szCs w:val="20"/>
                <w:lang w:val="en-CA" w:eastAsia="en-CA"/>
              </w:rPr>
              <w:t>23</w:t>
            </w:r>
          </w:p>
        </w:tc>
        <w:tc>
          <w:tcPr>
            <w:tcW w:w="1250" w:type="dxa"/>
            <w:tcBorders>
              <w:top w:val="nil"/>
              <w:left w:val="nil"/>
              <w:bottom w:val="single" w:sz="4" w:space="0" w:color="auto"/>
              <w:right w:val="single" w:sz="4" w:space="0" w:color="auto"/>
            </w:tcBorders>
            <w:shd w:val="clear" w:color="auto" w:fill="auto"/>
            <w:noWrap/>
            <w:hideMark/>
          </w:tcPr>
          <w:p w14:paraId="0C3C20AD" w14:textId="77777777" w:rsidR="001F7CD5" w:rsidRPr="0060478A" w:rsidRDefault="001F7CD5" w:rsidP="001F7CD5">
            <w:pPr>
              <w:jc w:val="right"/>
              <w:rPr>
                <w:sz w:val="20"/>
                <w:szCs w:val="20"/>
                <w:lang w:val="en-CA" w:eastAsia="en-CA"/>
              </w:rPr>
            </w:pPr>
            <w:r w:rsidRPr="0060478A">
              <w:rPr>
                <w:sz w:val="20"/>
                <w:szCs w:val="20"/>
                <w:lang w:val="en-CA" w:eastAsia="en-CA"/>
              </w:rPr>
              <w:t>0</w:t>
            </w:r>
          </w:p>
        </w:tc>
      </w:tr>
      <w:tr w:rsidR="00421FDA" w:rsidRPr="00421FDA" w14:paraId="65311E73" w14:textId="77777777" w:rsidTr="00CE546E">
        <w:trPr>
          <w:trHeight w:val="73"/>
        </w:trPr>
        <w:tc>
          <w:tcPr>
            <w:tcW w:w="3751" w:type="dxa"/>
            <w:tcBorders>
              <w:top w:val="nil"/>
              <w:left w:val="single" w:sz="4" w:space="0" w:color="auto"/>
              <w:bottom w:val="single" w:sz="4" w:space="0" w:color="auto"/>
              <w:right w:val="single" w:sz="4" w:space="0" w:color="auto"/>
            </w:tcBorders>
            <w:shd w:val="clear" w:color="auto" w:fill="auto"/>
            <w:noWrap/>
            <w:hideMark/>
          </w:tcPr>
          <w:p w14:paraId="10BC9897" w14:textId="048D975C" w:rsidR="001F7CD5" w:rsidRPr="0060478A" w:rsidRDefault="00145235" w:rsidP="001F7CD5">
            <w:pPr>
              <w:jc w:val="left"/>
              <w:rPr>
                <w:sz w:val="20"/>
                <w:szCs w:val="20"/>
                <w:lang w:val="en-CA" w:eastAsia="zh-CN"/>
              </w:rPr>
            </w:pPr>
            <w:r w:rsidRPr="0060478A">
              <w:rPr>
                <w:rFonts w:hint="eastAsia"/>
                <w:sz w:val="20"/>
                <w:szCs w:val="20"/>
                <w:lang w:eastAsia="zh-CN"/>
              </w:rPr>
              <w:t>氟氯烃淘汰管理计划第三阶段</w:t>
            </w:r>
          </w:p>
        </w:tc>
        <w:tc>
          <w:tcPr>
            <w:tcW w:w="1111" w:type="dxa"/>
            <w:tcBorders>
              <w:top w:val="nil"/>
              <w:left w:val="nil"/>
              <w:bottom w:val="single" w:sz="4" w:space="0" w:color="auto"/>
              <w:right w:val="single" w:sz="4" w:space="0" w:color="auto"/>
            </w:tcBorders>
            <w:shd w:val="clear" w:color="auto" w:fill="auto"/>
            <w:noWrap/>
            <w:hideMark/>
          </w:tcPr>
          <w:p w14:paraId="2E368870" w14:textId="77777777" w:rsidR="001F7CD5" w:rsidRPr="0060478A" w:rsidRDefault="001F7CD5" w:rsidP="001F7CD5">
            <w:pPr>
              <w:jc w:val="right"/>
              <w:rPr>
                <w:sz w:val="20"/>
                <w:szCs w:val="20"/>
                <w:lang w:val="en-CA" w:eastAsia="en-CA"/>
              </w:rPr>
            </w:pPr>
            <w:r w:rsidRPr="0060478A">
              <w:rPr>
                <w:sz w:val="20"/>
                <w:szCs w:val="20"/>
                <w:lang w:val="en-CA" w:eastAsia="en-CA"/>
              </w:rPr>
              <w:t>97</w:t>
            </w:r>
          </w:p>
        </w:tc>
        <w:tc>
          <w:tcPr>
            <w:tcW w:w="972" w:type="dxa"/>
            <w:tcBorders>
              <w:top w:val="nil"/>
              <w:left w:val="nil"/>
              <w:bottom w:val="single" w:sz="4" w:space="0" w:color="auto"/>
              <w:right w:val="single" w:sz="4" w:space="0" w:color="auto"/>
            </w:tcBorders>
            <w:shd w:val="clear" w:color="auto" w:fill="auto"/>
            <w:noWrap/>
            <w:hideMark/>
          </w:tcPr>
          <w:p w14:paraId="7D1CF146" w14:textId="77777777" w:rsidR="001F7CD5" w:rsidRPr="0060478A" w:rsidRDefault="001F7CD5" w:rsidP="001F7CD5">
            <w:pPr>
              <w:jc w:val="right"/>
              <w:rPr>
                <w:sz w:val="20"/>
                <w:szCs w:val="20"/>
                <w:lang w:val="en-CA" w:eastAsia="en-CA"/>
              </w:rPr>
            </w:pPr>
            <w:r w:rsidRPr="0060478A">
              <w:rPr>
                <w:sz w:val="20"/>
                <w:szCs w:val="20"/>
                <w:lang w:val="en-CA" w:eastAsia="en-CA"/>
              </w:rPr>
              <w:t>624</w:t>
            </w:r>
          </w:p>
        </w:tc>
        <w:tc>
          <w:tcPr>
            <w:tcW w:w="972" w:type="dxa"/>
            <w:tcBorders>
              <w:top w:val="nil"/>
              <w:left w:val="nil"/>
              <w:bottom w:val="single" w:sz="4" w:space="0" w:color="auto"/>
              <w:right w:val="single" w:sz="4" w:space="0" w:color="auto"/>
            </w:tcBorders>
            <w:shd w:val="clear" w:color="auto" w:fill="auto"/>
            <w:noWrap/>
            <w:hideMark/>
          </w:tcPr>
          <w:p w14:paraId="5A60FA4C" w14:textId="77777777" w:rsidR="001F7CD5" w:rsidRPr="0060478A" w:rsidRDefault="001F7CD5" w:rsidP="001F7CD5">
            <w:pPr>
              <w:jc w:val="right"/>
              <w:rPr>
                <w:sz w:val="20"/>
                <w:szCs w:val="20"/>
                <w:lang w:val="en-CA" w:eastAsia="en-CA"/>
              </w:rPr>
            </w:pPr>
            <w:r w:rsidRPr="0060478A">
              <w:rPr>
                <w:sz w:val="20"/>
                <w:szCs w:val="20"/>
                <w:lang w:val="en-CA" w:eastAsia="en-CA"/>
              </w:rPr>
              <w:t>78</w:t>
            </w:r>
          </w:p>
        </w:tc>
        <w:tc>
          <w:tcPr>
            <w:tcW w:w="1388" w:type="dxa"/>
            <w:tcBorders>
              <w:top w:val="nil"/>
              <w:left w:val="nil"/>
              <w:bottom w:val="single" w:sz="4" w:space="0" w:color="auto"/>
              <w:right w:val="single" w:sz="4" w:space="0" w:color="auto"/>
            </w:tcBorders>
            <w:shd w:val="clear" w:color="auto" w:fill="auto"/>
            <w:noWrap/>
            <w:hideMark/>
          </w:tcPr>
          <w:p w14:paraId="556F16CA" w14:textId="77777777" w:rsidR="001F7CD5" w:rsidRPr="0060478A" w:rsidRDefault="001F7CD5" w:rsidP="001F7CD5">
            <w:pPr>
              <w:jc w:val="right"/>
              <w:rPr>
                <w:sz w:val="20"/>
                <w:szCs w:val="20"/>
                <w:lang w:val="en-CA" w:eastAsia="en-CA"/>
              </w:rPr>
            </w:pPr>
            <w:r w:rsidRPr="0060478A">
              <w:rPr>
                <w:sz w:val="20"/>
                <w:szCs w:val="20"/>
                <w:lang w:val="en-CA" w:eastAsia="en-CA"/>
              </w:rPr>
              <w:t>799</w:t>
            </w:r>
          </w:p>
        </w:tc>
        <w:tc>
          <w:tcPr>
            <w:tcW w:w="1250" w:type="dxa"/>
            <w:tcBorders>
              <w:top w:val="nil"/>
              <w:left w:val="nil"/>
              <w:bottom w:val="single" w:sz="4" w:space="0" w:color="auto"/>
              <w:right w:val="single" w:sz="4" w:space="0" w:color="auto"/>
            </w:tcBorders>
            <w:shd w:val="clear" w:color="auto" w:fill="auto"/>
            <w:noWrap/>
            <w:hideMark/>
          </w:tcPr>
          <w:p w14:paraId="21CA33C7" w14:textId="77777777" w:rsidR="001F7CD5" w:rsidRPr="0060478A" w:rsidRDefault="001F7CD5" w:rsidP="001F7CD5">
            <w:pPr>
              <w:jc w:val="right"/>
              <w:rPr>
                <w:sz w:val="20"/>
                <w:szCs w:val="20"/>
                <w:lang w:val="en-CA" w:eastAsia="en-CA"/>
              </w:rPr>
            </w:pPr>
            <w:r w:rsidRPr="0060478A">
              <w:rPr>
                <w:sz w:val="20"/>
                <w:szCs w:val="20"/>
                <w:lang w:val="en-CA" w:eastAsia="en-CA"/>
              </w:rPr>
              <w:t>1,630</w:t>
            </w:r>
          </w:p>
        </w:tc>
      </w:tr>
      <w:tr w:rsidR="00421FDA" w:rsidRPr="00421FDA" w14:paraId="5A20D84F" w14:textId="77777777" w:rsidTr="00CE546E">
        <w:trPr>
          <w:trHeight w:val="120"/>
        </w:trPr>
        <w:tc>
          <w:tcPr>
            <w:tcW w:w="3751" w:type="dxa"/>
            <w:tcBorders>
              <w:top w:val="nil"/>
              <w:left w:val="single" w:sz="4" w:space="0" w:color="auto"/>
              <w:bottom w:val="single" w:sz="4" w:space="0" w:color="auto"/>
              <w:right w:val="single" w:sz="4" w:space="0" w:color="auto"/>
            </w:tcBorders>
            <w:shd w:val="clear" w:color="auto" w:fill="auto"/>
            <w:noWrap/>
            <w:hideMark/>
          </w:tcPr>
          <w:p w14:paraId="286A14B8" w14:textId="5B7CBAE6" w:rsidR="00145235" w:rsidRPr="0060478A" w:rsidRDefault="00145235" w:rsidP="001F7CD5">
            <w:pPr>
              <w:jc w:val="left"/>
              <w:rPr>
                <w:sz w:val="20"/>
                <w:szCs w:val="20"/>
                <w:lang w:val="en-CA" w:eastAsia="en-CA"/>
              </w:rPr>
            </w:pPr>
            <w:r w:rsidRPr="0060478A">
              <w:rPr>
                <w:rFonts w:hint="eastAsia"/>
                <w:sz w:val="20"/>
                <w:szCs w:val="20"/>
                <w:lang w:eastAsia="zh-CN"/>
              </w:rPr>
              <w:t>氟氯烃技术援助</w:t>
            </w:r>
          </w:p>
        </w:tc>
        <w:tc>
          <w:tcPr>
            <w:tcW w:w="1111" w:type="dxa"/>
            <w:tcBorders>
              <w:top w:val="nil"/>
              <w:left w:val="nil"/>
              <w:bottom w:val="single" w:sz="4" w:space="0" w:color="auto"/>
              <w:right w:val="single" w:sz="4" w:space="0" w:color="auto"/>
            </w:tcBorders>
            <w:shd w:val="clear" w:color="auto" w:fill="auto"/>
            <w:noWrap/>
            <w:hideMark/>
          </w:tcPr>
          <w:p w14:paraId="08A9A2C0" w14:textId="77777777" w:rsidR="001F7CD5" w:rsidRPr="0060478A" w:rsidRDefault="001F7CD5" w:rsidP="001F7CD5">
            <w:pPr>
              <w:jc w:val="right"/>
              <w:rPr>
                <w:sz w:val="20"/>
                <w:szCs w:val="20"/>
                <w:lang w:val="en-CA" w:eastAsia="en-CA"/>
              </w:rPr>
            </w:pPr>
            <w:r w:rsidRPr="0060478A">
              <w:rPr>
                <w:sz w:val="20"/>
                <w:szCs w:val="20"/>
                <w:lang w:val="en-CA" w:eastAsia="en-CA"/>
              </w:rPr>
              <w:t>509</w:t>
            </w:r>
          </w:p>
        </w:tc>
        <w:tc>
          <w:tcPr>
            <w:tcW w:w="972" w:type="dxa"/>
            <w:tcBorders>
              <w:top w:val="nil"/>
              <w:left w:val="nil"/>
              <w:bottom w:val="single" w:sz="4" w:space="0" w:color="auto"/>
              <w:right w:val="single" w:sz="4" w:space="0" w:color="auto"/>
            </w:tcBorders>
            <w:shd w:val="clear" w:color="auto" w:fill="auto"/>
            <w:noWrap/>
            <w:hideMark/>
          </w:tcPr>
          <w:p w14:paraId="6ED5534C" w14:textId="77777777" w:rsidR="001F7CD5" w:rsidRPr="0060478A" w:rsidRDefault="001F7CD5" w:rsidP="001F7CD5">
            <w:pPr>
              <w:jc w:val="right"/>
              <w:rPr>
                <w:sz w:val="20"/>
                <w:szCs w:val="20"/>
                <w:lang w:val="en-CA" w:eastAsia="en-CA"/>
              </w:rPr>
            </w:pPr>
            <w:r w:rsidRPr="0060478A">
              <w:rPr>
                <w:sz w:val="20"/>
                <w:szCs w:val="20"/>
                <w:lang w:val="en-CA" w:eastAsia="en-CA"/>
              </w:rPr>
              <w:t> 0</w:t>
            </w:r>
          </w:p>
        </w:tc>
        <w:tc>
          <w:tcPr>
            <w:tcW w:w="972" w:type="dxa"/>
            <w:tcBorders>
              <w:top w:val="nil"/>
              <w:left w:val="nil"/>
              <w:bottom w:val="single" w:sz="4" w:space="0" w:color="auto"/>
              <w:right w:val="single" w:sz="4" w:space="0" w:color="auto"/>
            </w:tcBorders>
            <w:shd w:val="clear" w:color="auto" w:fill="auto"/>
            <w:noWrap/>
            <w:hideMark/>
          </w:tcPr>
          <w:p w14:paraId="08E9899E" w14:textId="77777777" w:rsidR="001F7CD5" w:rsidRPr="0060478A" w:rsidRDefault="001F7CD5" w:rsidP="001F7CD5">
            <w:pPr>
              <w:jc w:val="right"/>
              <w:rPr>
                <w:sz w:val="20"/>
                <w:szCs w:val="20"/>
                <w:lang w:val="en-CA" w:eastAsia="en-CA"/>
              </w:rPr>
            </w:pPr>
            <w:r w:rsidRPr="0060478A">
              <w:rPr>
                <w:sz w:val="20"/>
                <w:szCs w:val="20"/>
                <w:lang w:val="en-CA" w:eastAsia="en-CA"/>
              </w:rPr>
              <w:t> 0</w:t>
            </w:r>
          </w:p>
        </w:tc>
        <w:tc>
          <w:tcPr>
            <w:tcW w:w="1388" w:type="dxa"/>
            <w:tcBorders>
              <w:top w:val="nil"/>
              <w:left w:val="nil"/>
              <w:bottom w:val="single" w:sz="4" w:space="0" w:color="auto"/>
              <w:right w:val="single" w:sz="4" w:space="0" w:color="auto"/>
            </w:tcBorders>
            <w:shd w:val="clear" w:color="auto" w:fill="auto"/>
            <w:noWrap/>
            <w:hideMark/>
          </w:tcPr>
          <w:p w14:paraId="02512162" w14:textId="77777777" w:rsidR="001F7CD5" w:rsidRPr="0060478A" w:rsidRDefault="001F7CD5" w:rsidP="001F7CD5">
            <w:pPr>
              <w:jc w:val="right"/>
              <w:rPr>
                <w:sz w:val="20"/>
                <w:szCs w:val="20"/>
                <w:lang w:val="en-CA" w:eastAsia="en-CA"/>
              </w:rPr>
            </w:pPr>
            <w:r w:rsidRPr="0060478A">
              <w:rPr>
                <w:sz w:val="20"/>
                <w:szCs w:val="20"/>
                <w:lang w:val="en-CA" w:eastAsia="en-CA"/>
              </w:rPr>
              <w:t>509</w:t>
            </w:r>
          </w:p>
        </w:tc>
        <w:tc>
          <w:tcPr>
            <w:tcW w:w="1250" w:type="dxa"/>
            <w:tcBorders>
              <w:top w:val="nil"/>
              <w:left w:val="nil"/>
              <w:bottom w:val="single" w:sz="4" w:space="0" w:color="auto"/>
              <w:right w:val="single" w:sz="4" w:space="0" w:color="auto"/>
            </w:tcBorders>
            <w:shd w:val="clear" w:color="auto" w:fill="auto"/>
            <w:noWrap/>
            <w:hideMark/>
          </w:tcPr>
          <w:p w14:paraId="7D7A5BCE" w14:textId="77777777" w:rsidR="001F7CD5" w:rsidRPr="0060478A" w:rsidRDefault="001F7CD5" w:rsidP="001F7CD5">
            <w:pPr>
              <w:jc w:val="right"/>
              <w:rPr>
                <w:sz w:val="20"/>
                <w:szCs w:val="20"/>
                <w:lang w:val="en-CA" w:eastAsia="en-CA"/>
              </w:rPr>
            </w:pPr>
            <w:r w:rsidRPr="0060478A">
              <w:rPr>
                <w:sz w:val="20"/>
                <w:szCs w:val="20"/>
                <w:lang w:val="en-CA" w:eastAsia="en-CA"/>
              </w:rPr>
              <w:t> 0</w:t>
            </w:r>
          </w:p>
        </w:tc>
      </w:tr>
      <w:tr w:rsidR="00421FDA" w:rsidRPr="00421FDA" w14:paraId="193955F2" w14:textId="77777777" w:rsidTr="00CE546E">
        <w:trPr>
          <w:trHeight w:val="57"/>
        </w:trPr>
        <w:tc>
          <w:tcPr>
            <w:tcW w:w="3751" w:type="dxa"/>
            <w:tcBorders>
              <w:top w:val="nil"/>
              <w:left w:val="single" w:sz="4" w:space="0" w:color="auto"/>
              <w:bottom w:val="single" w:sz="4" w:space="0" w:color="auto"/>
              <w:right w:val="single" w:sz="4" w:space="0" w:color="auto"/>
            </w:tcBorders>
            <w:shd w:val="clear" w:color="auto" w:fill="auto"/>
            <w:noWrap/>
            <w:hideMark/>
          </w:tcPr>
          <w:p w14:paraId="391743D0" w14:textId="0484834B" w:rsidR="001F7CD5" w:rsidRPr="0060478A" w:rsidRDefault="00145235" w:rsidP="0060478A">
            <w:pPr>
              <w:jc w:val="left"/>
              <w:rPr>
                <w:b/>
                <w:bCs/>
                <w:sz w:val="20"/>
                <w:szCs w:val="20"/>
                <w:lang w:val="en-CA" w:eastAsia="en-CA"/>
              </w:rPr>
            </w:pPr>
            <w:r w:rsidRPr="0060478A">
              <w:rPr>
                <w:rFonts w:hint="eastAsia"/>
                <w:b/>
                <w:sz w:val="20"/>
                <w:szCs w:val="20"/>
                <w:lang w:eastAsia="zh-CN"/>
              </w:rPr>
              <w:t>氟氯烃</w:t>
            </w:r>
            <w:r w:rsidR="00EB6B8D" w:rsidRPr="0060478A">
              <w:rPr>
                <w:rFonts w:hint="eastAsia"/>
                <w:b/>
                <w:sz w:val="20"/>
                <w:szCs w:val="20"/>
                <w:lang w:eastAsia="zh-CN"/>
              </w:rPr>
              <w:t>类</w:t>
            </w:r>
            <w:r w:rsidRPr="0060478A">
              <w:rPr>
                <w:rFonts w:hint="eastAsia"/>
                <w:b/>
                <w:sz w:val="20"/>
                <w:szCs w:val="20"/>
                <w:lang w:eastAsia="zh-CN"/>
              </w:rPr>
              <w:t>活动</w:t>
            </w:r>
            <w:r w:rsidR="00D21FA7" w:rsidRPr="0060478A">
              <w:rPr>
                <w:rFonts w:hint="eastAsia"/>
                <w:b/>
                <w:sz w:val="20"/>
                <w:szCs w:val="20"/>
                <w:lang w:eastAsia="zh-CN"/>
              </w:rPr>
              <w:t xml:space="preserve"> </w:t>
            </w:r>
            <w:r w:rsidR="00D21FA7" w:rsidRPr="0060478A">
              <w:rPr>
                <w:b/>
                <w:sz w:val="20"/>
                <w:szCs w:val="20"/>
                <w:lang w:eastAsia="zh-CN"/>
              </w:rPr>
              <w:t xml:space="preserve">- </w:t>
            </w:r>
            <w:r w:rsidRPr="0060478A">
              <w:rPr>
                <w:rFonts w:hint="eastAsia"/>
                <w:b/>
                <w:sz w:val="20"/>
                <w:szCs w:val="20"/>
                <w:lang w:eastAsia="zh-CN"/>
              </w:rPr>
              <w:t>小计</w:t>
            </w:r>
          </w:p>
        </w:tc>
        <w:tc>
          <w:tcPr>
            <w:tcW w:w="1111" w:type="dxa"/>
            <w:tcBorders>
              <w:top w:val="nil"/>
              <w:left w:val="nil"/>
              <w:bottom w:val="single" w:sz="4" w:space="0" w:color="auto"/>
              <w:right w:val="single" w:sz="4" w:space="0" w:color="auto"/>
            </w:tcBorders>
            <w:shd w:val="clear" w:color="auto" w:fill="auto"/>
            <w:noWrap/>
            <w:hideMark/>
          </w:tcPr>
          <w:p w14:paraId="4C9158BB" w14:textId="77777777" w:rsidR="001F7CD5" w:rsidRPr="0060478A" w:rsidRDefault="001F7CD5" w:rsidP="001F7CD5">
            <w:pPr>
              <w:jc w:val="right"/>
              <w:rPr>
                <w:b/>
                <w:bCs/>
                <w:sz w:val="20"/>
                <w:szCs w:val="20"/>
                <w:lang w:val="en-CA" w:eastAsia="en-CA"/>
              </w:rPr>
            </w:pPr>
            <w:r w:rsidRPr="0060478A">
              <w:rPr>
                <w:b/>
                <w:bCs/>
                <w:sz w:val="20"/>
                <w:szCs w:val="20"/>
                <w:lang w:val="en-CA" w:eastAsia="en-CA"/>
              </w:rPr>
              <w:t>7,986</w:t>
            </w:r>
          </w:p>
        </w:tc>
        <w:tc>
          <w:tcPr>
            <w:tcW w:w="972" w:type="dxa"/>
            <w:tcBorders>
              <w:top w:val="nil"/>
              <w:left w:val="nil"/>
              <w:bottom w:val="single" w:sz="4" w:space="0" w:color="auto"/>
              <w:right w:val="single" w:sz="4" w:space="0" w:color="auto"/>
            </w:tcBorders>
            <w:shd w:val="clear" w:color="auto" w:fill="auto"/>
            <w:noWrap/>
            <w:hideMark/>
          </w:tcPr>
          <w:p w14:paraId="7F05D36C" w14:textId="77777777" w:rsidR="001F7CD5" w:rsidRPr="0060478A" w:rsidRDefault="001F7CD5" w:rsidP="001F7CD5">
            <w:pPr>
              <w:jc w:val="right"/>
              <w:rPr>
                <w:b/>
                <w:bCs/>
                <w:sz w:val="20"/>
                <w:szCs w:val="20"/>
                <w:lang w:val="en-CA" w:eastAsia="en-CA"/>
              </w:rPr>
            </w:pPr>
            <w:r w:rsidRPr="0060478A">
              <w:rPr>
                <w:b/>
                <w:bCs/>
                <w:sz w:val="20"/>
                <w:szCs w:val="20"/>
                <w:lang w:val="en-CA" w:eastAsia="en-CA"/>
              </w:rPr>
              <w:t>5,349</w:t>
            </w:r>
          </w:p>
        </w:tc>
        <w:tc>
          <w:tcPr>
            <w:tcW w:w="972" w:type="dxa"/>
            <w:tcBorders>
              <w:top w:val="nil"/>
              <w:left w:val="nil"/>
              <w:bottom w:val="single" w:sz="4" w:space="0" w:color="auto"/>
              <w:right w:val="single" w:sz="4" w:space="0" w:color="auto"/>
            </w:tcBorders>
            <w:shd w:val="clear" w:color="auto" w:fill="auto"/>
            <w:noWrap/>
            <w:hideMark/>
          </w:tcPr>
          <w:p w14:paraId="1D8CE01B" w14:textId="77777777" w:rsidR="001F7CD5" w:rsidRPr="0060478A" w:rsidRDefault="001F7CD5" w:rsidP="001F7CD5">
            <w:pPr>
              <w:jc w:val="right"/>
              <w:rPr>
                <w:b/>
                <w:bCs/>
                <w:sz w:val="20"/>
                <w:szCs w:val="20"/>
                <w:lang w:val="en-CA" w:eastAsia="en-CA"/>
              </w:rPr>
            </w:pPr>
            <w:r w:rsidRPr="0060478A">
              <w:rPr>
                <w:b/>
                <w:bCs/>
                <w:sz w:val="20"/>
                <w:szCs w:val="20"/>
                <w:lang w:val="en-CA" w:eastAsia="en-CA"/>
              </w:rPr>
              <w:t>5,623</w:t>
            </w:r>
          </w:p>
        </w:tc>
        <w:tc>
          <w:tcPr>
            <w:tcW w:w="1388" w:type="dxa"/>
            <w:tcBorders>
              <w:top w:val="nil"/>
              <w:left w:val="nil"/>
              <w:bottom w:val="single" w:sz="4" w:space="0" w:color="auto"/>
              <w:right w:val="single" w:sz="4" w:space="0" w:color="auto"/>
            </w:tcBorders>
            <w:shd w:val="clear" w:color="auto" w:fill="auto"/>
            <w:noWrap/>
            <w:hideMark/>
          </w:tcPr>
          <w:p w14:paraId="407E27AD" w14:textId="77777777" w:rsidR="001F7CD5" w:rsidRPr="0060478A" w:rsidRDefault="001F7CD5" w:rsidP="001F7CD5">
            <w:pPr>
              <w:jc w:val="right"/>
              <w:rPr>
                <w:b/>
                <w:bCs/>
                <w:sz w:val="20"/>
                <w:szCs w:val="20"/>
                <w:lang w:val="en-CA" w:eastAsia="en-CA"/>
              </w:rPr>
            </w:pPr>
            <w:r w:rsidRPr="0060478A">
              <w:rPr>
                <w:b/>
                <w:bCs/>
                <w:sz w:val="20"/>
                <w:szCs w:val="20"/>
                <w:lang w:val="en-CA" w:eastAsia="en-CA"/>
              </w:rPr>
              <w:t>18,959</w:t>
            </w:r>
          </w:p>
        </w:tc>
        <w:tc>
          <w:tcPr>
            <w:tcW w:w="1250" w:type="dxa"/>
            <w:tcBorders>
              <w:top w:val="nil"/>
              <w:left w:val="nil"/>
              <w:bottom w:val="single" w:sz="4" w:space="0" w:color="auto"/>
              <w:right w:val="single" w:sz="4" w:space="0" w:color="auto"/>
            </w:tcBorders>
            <w:shd w:val="clear" w:color="auto" w:fill="auto"/>
            <w:noWrap/>
            <w:hideMark/>
          </w:tcPr>
          <w:p w14:paraId="42C4F6B5" w14:textId="77777777" w:rsidR="001F7CD5" w:rsidRPr="0060478A" w:rsidRDefault="001F7CD5" w:rsidP="001F7CD5">
            <w:pPr>
              <w:jc w:val="right"/>
              <w:rPr>
                <w:b/>
                <w:bCs/>
                <w:sz w:val="20"/>
                <w:szCs w:val="20"/>
                <w:lang w:val="en-CA" w:eastAsia="en-CA"/>
              </w:rPr>
            </w:pPr>
            <w:r w:rsidRPr="0060478A">
              <w:rPr>
                <w:b/>
                <w:bCs/>
                <w:sz w:val="20"/>
                <w:szCs w:val="20"/>
                <w:lang w:val="en-CA" w:eastAsia="en-CA"/>
              </w:rPr>
              <w:t>25,532</w:t>
            </w:r>
          </w:p>
        </w:tc>
      </w:tr>
      <w:tr w:rsidR="00421FDA" w:rsidRPr="00421FDA" w14:paraId="51E0719F" w14:textId="77777777" w:rsidTr="00CE546E">
        <w:trPr>
          <w:trHeight w:val="70"/>
        </w:trPr>
        <w:tc>
          <w:tcPr>
            <w:tcW w:w="9447"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47A2F6BC" w14:textId="12FF1E16" w:rsidR="001F7CD5" w:rsidRPr="0060478A" w:rsidRDefault="00145235" w:rsidP="001F7CD5">
            <w:pPr>
              <w:jc w:val="left"/>
              <w:rPr>
                <w:b/>
                <w:bCs/>
                <w:sz w:val="20"/>
                <w:szCs w:val="20"/>
                <w:lang w:val="en-CA" w:eastAsia="en-CA"/>
              </w:rPr>
            </w:pPr>
            <w:r w:rsidRPr="0060478A">
              <w:rPr>
                <w:rFonts w:hint="eastAsia"/>
                <w:b/>
                <w:sz w:val="20"/>
                <w:szCs w:val="20"/>
                <w:lang w:eastAsia="zh-CN"/>
              </w:rPr>
              <w:t>氢氟碳化合物</w:t>
            </w:r>
            <w:r w:rsidR="00123D61" w:rsidRPr="0060478A">
              <w:rPr>
                <w:rFonts w:hint="eastAsia"/>
                <w:b/>
                <w:sz w:val="20"/>
                <w:szCs w:val="20"/>
                <w:lang w:eastAsia="zh-CN"/>
              </w:rPr>
              <w:t>类</w:t>
            </w:r>
            <w:r w:rsidRPr="0060478A">
              <w:rPr>
                <w:rFonts w:hint="eastAsia"/>
                <w:b/>
                <w:sz w:val="20"/>
                <w:szCs w:val="20"/>
                <w:lang w:eastAsia="zh-CN"/>
              </w:rPr>
              <w:t>活动</w:t>
            </w:r>
          </w:p>
        </w:tc>
      </w:tr>
      <w:tr w:rsidR="00421FDA" w:rsidRPr="00421FDA" w14:paraId="43C4C770" w14:textId="77777777" w:rsidTr="00CE546E">
        <w:trPr>
          <w:trHeight w:val="57"/>
        </w:trPr>
        <w:tc>
          <w:tcPr>
            <w:tcW w:w="3751" w:type="dxa"/>
            <w:tcBorders>
              <w:top w:val="nil"/>
              <w:left w:val="single" w:sz="4" w:space="0" w:color="auto"/>
              <w:bottom w:val="single" w:sz="4" w:space="0" w:color="auto"/>
              <w:right w:val="single" w:sz="4" w:space="0" w:color="auto"/>
            </w:tcBorders>
            <w:shd w:val="clear" w:color="auto" w:fill="auto"/>
            <w:noWrap/>
            <w:hideMark/>
          </w:tcPr>
          <w:p w14:paraId="2A73CD1C" w14:textId="522ED703" w:rsidR="001F7CD5" w:rsidRPr="0060478A" w:rsidRDefault="00123D61" w:rsidP="00123D61">
            <w:pPr>
              <w:jc w:val="left"/>
              <w:rPr>
                <w:sz w:val="20"/>
                <w:szCs w:val="20"/>
                <w:lang w:val="en-CA" w:eastAsia="en-CA"/>
              </w:rPr>
            </w:pPr>
            <w:r w:rsidRPr="0060478A">
              <w:rPr>
                <w:rFonts w:hint="eastAsia"/>
                <w:sz w:val="20"/>
                <w:szCs w:val="20"/>
                <w:lang w:eastAsia="zh-CN"/>
              </w:rPr>
              <w:t>氢氟碳化合物</w:t>
            </w:r>
            <w:r w:rsidR="00145235" w:rsidRPr="0060478A">
              <w:rPr>
                <w:rFonts w:hint="eastAsia"/>
                <w:sz w:val="20"/>
                <w:szCs w:val="20"/>
                <w:lang w:eastAsia="zh-CN"/>
              </w:rPr>
              <w:t>–演示</w:t>
            </w:r>
          </w:p>
        </w:tc>
        <w:tc>
          <w:tcPr>
            <w:tcW w:w="1111" w:type="dxa"/>
            <w:tcBorders>
              <w:top w:val="nil"/>
              <w:left w:val="nil"/>
              <w:bottom w:val="single" w:sz="4" w:space="0" w:color="auto"/>
              <w:right w:val="single" w:sz="4" w:space="0" w:color="auto"/>
            </w:tcBorders>
            <w:shd w:val="clear" w:color="auto" w:fill="auto"/>
            <w:noWrap/>
            <w:hideMark/>
          </w:tcPr>
          <w:p w14:paraId="379077AD" w14:textId="77777777" w:rsidR="001F7CD5" w:rsidRPr="0060478A" w:rsidRDefault="001F7CD5" w:rsidP="001F7CD5">
            <w:pPr>
              <w:jc w:val="right"/>
              <w:rPr>
                <w:sz w:val="20"/>
                <w:szCs w:val="20"/>
                <w:lang w:val="en-CA" w:eastAsia="en-CA"/>
              </w:rPr>
            </w:pPr>
            <w:r w:rsidRPr="0060478A">
              <w:rPr>
                <w:sz w:val="20"/>
                <w:szCs w:val="20"/>
                <w:lang w:val="en-CA" w:eastAsia="en-CA"/>
              </w:rPr>
              <w:t>57</w:t>
            </w:r>
          </w:p>
        </w:tc>
        <w:tc>
          <w:tcPr>
            <w:tcW w:w="972" w:type="dxa"/>
            <w:tcBorders>
              <w:top w:val="nil"/>
              <w:left w:val="nil"/>
              <w:bottom w:val="single" w:sz="4" w:space="0" w:color="auto"/>
              <w:right w:val="single" w:sz="4" w:space="0" w:color="auto"/>
            </w:tcBorders>
            <w:shd w:val="clear" w:color="auto" w:fill="auto"/>
            <w:noWrap/>
            <w:hideMark/>
          </w:tcPr>
          <w:p w14:paraId="3C4BECC8" w14:textId="77777777" w:rsidR="001F7CD5" w:rsidRPr="0060478A" w:rsidRDefault="001F7CD5" w:rsidP="001F7CD5">
            <w:pPr>
              <w:jc w:val="right"/>
              <w:rPr>
                <w:sz w:val="20"/>
                <w:szCs w:val="20"/>
                <w:lang w:val="en-CA" w:eastAsia="en-CA"/>
              </w:rPr>
            </w:pPr>
            <w:r w:rsidRPr="0060478A">
              <w:rPr>
                <w:sz w:val="20"/>
                <w:szCs w:val="20"/>
                <w:lang w:val="en-CA" w:eastAsia="en-CA"/>
              </w:rPr>
              <w:t> 0</w:t>
            </w:r>
          </w:p>
        </w:tc>
        <w:tc>
          <w:tcPr>
            <w:tcW w:w="972" w:type="dxa"/>
            <w:tcBorders>
              <w:top w:val="nil"/>
              <w:left w:val="nil"/>
              <w:bottom w:val="single" w:sz="4" w:space="0" w:color="auto"/>
              <w:right w:val="single" w:sz="4" w:space="0" w:color="auto"/>
            </w:tcBorders>
            <w:shd w:val="clear" w:color="auto" w:fill="auto"/>
            <w:noWrap/>
            <w:hideMark/>
          </w:tcPr>
          <w:p w14:paraId="47C792B1" w14:textId="77777777" w:rsidR="001F7CD5" w:rsidRPr="0060478A" w:rsidRDefault="001F7CD5" w:rsidP="001F7CD5">
            <w:pPr>
              <w:jc w:val="right"/>
              <w:rPr>
                <w:sz w:val="20"/>
                <w:szCs w:val="20"/>
                <w:lang w:val="en-CA" w:eastAsia="en-CA"/>
              </w:rPr>
            </w:pPr>
            <w:r w:rsidRPr="0060478A">
              <w:rPr>
                <w:sz w:val="20"/>
                <w:szCs w:val="20"/>
                <w:lang w:val="en-CA" w:eastAsia="en-CA"/>
              </w:rPr>
              <w:t> 0</w:t>
            </w:r>
          </w:p>
        </w:tc>
        <w:tc>
          <w:tcPr>
            <w:tcW w:w="1388" w:type="dxa"/>
            <w:tcBorders>
              <w:top w:val="nil"/>
              <w:left w:val="nil"/>
              <w:bottom w:val="single" w:sz="4" w:space="0" w:color="auto"/>
              <w:right w:val="single" w:sz="4" w:space="0" w:color="auto"/>
            </w:tcBorders>
            <w:shd w:val="clear" w:color="auto" w:fill="auto"/>
            <w:noWrap/>
            <w:hideMark/>
          </w:tcPr>
          <w:p w14:paraId="4E536891" w14:textId="77777777" w:rsidR="001F7CD5" w:rsidRPr="0060478A" w:rsidRDefault="001F7CD5" w:rsidP="001F7CD5">
            <w:pPr>
              <w:jc w:val="right"/>
              <w:rPr>
                <w:sz w:val="20"/>
                <w:szCs w:val="20"/>
                <w:lang w:val="en-CA" w:eastAsia="en-CA"/>
              </w:rPr>
            </w:pPr>
            <w:r w:rsidRPr="0060478A">
              <w:rPr>
                <w:sz w:val="20"/>
                <w:szCs w:val="20"/>
                <w:lang w:val="en-CA" w:eastAsia="en-CA"/>
              </w:rPr>
              <w:t>57</w:t>
            </w:r>
          </w:p>
        </w:tc>
        <w:tc>
          <w:tcPr>
            <w:tcW w:w="1250" w:type="dxa"/>
            <w:tcBorders>
              <w:top w:val="nil"/>
              <w:left w:val="nil"/>
              <w:bottom w:val="single" w:sz="4" w:space="0" w:color="auto"/>
              <w:right w:val="single" w:sz="4" w:space="0" w:color="auto"/>
            </w:tcBorders>
            <w:shd w:val="clear" w:color="auto" w:fill="auto"/>
            <w:noWrap/>
            <w:hideMark/>
          </w:tcPr>
          <w:p w14:paraId="70DF5B77" w14:textId="77777777" w:rsidR="001F7CD5" w:rsidRPr="0060478A" w:rsidRDefault="001F7CD5" w:rsidP="001F7CD5">
            <w:pPr>
              <w:jc w:val="right"/>
              <w:rPr>
                <w:sz w:val="20"/>
                <w:szCs w:val="20"/>
                <w:lang w:val="en-CA" w:eastAsia="en-CA"/>
              </w:rPr>
            </w:pPr>
            <w:r w:rsidRPr="0060478A">
              <w:rPr>
                <w:sz w:val="20"/>
                <w:szCs w:val="20"/>
                <w:lang w:val="en-CA" w:eastAsia="en-CA"/>
              </w:rPr>
              <w:t> 0</w:t>
            </w:r>
          </w:p>
        </w:tc>
      </w:tr>
      <w:tr w:rsidR="00421FDA" w:rsidRPr="00421FDA" w14:paraId="1B3144CB" w14:textId="77777777" w:rsidTr="00CE546E">
        <w:trPr>
          <w:trHeight w:val="57"/>
        </w:trPr>
        <w:tc>
          <w:tcPr>
            <w:tcW w:w="3751" w:type="dxa"/>
            <w:tcBorders>
              <w:top w:val="nil"/>
              <w:left w:val="single" w:sz="4" w:space="0" w:color="auto"/>
              <w:bottom w:val="single" w:sz="4" w:space="0" w:color="auto"/>
              <w:right w:val="single" w:sz="4" w:space="0" w:color="auto"/>
            </w:tcBorders>
            <w:shd w:val="clear" w:color="auto" w:fill="auto"/>
            <w:noWrap/>
            <w:hideMark/>
          </w:tcPr>
          <w:p w14:paraId="6F23DA0B" w14:textId="63AC57FC" w:rsidR="001F7CD5" w:rsidRPr="0060478A" w:rsidRDefault="00123D61" w:rsidP="00D21FA7">
            <w:pPr>
              <w:jc w:val="left"/>
              <w:rPr>
                <w:sz w:val="20"/>
                <w:szCs w:val="20"/>
                <w:lang w:val="en-CA" w:eastAsia="zh-CN"/>
              </w:rPr>
            </w:pPr>
            <w:r w:rsidRPr="0060478A">
              <w:rPr>
                <w:rFonts w:hint="eastAsia"/>
                <w:sz w:val="20"/>
                <w:szCs w:val="20"/>
                <w:lang w:eastAsia="zh-CN"/>
              </w:rPr>
              <w:t>氢氟碳化合物</w:t>
            </w:r>
            <w:r w:rsidR="00145235" w:rsidRPr="0060478A">
              <w:rPr>
                <w:rFonts w:hint="eastAsia"/>
                <w:sz w:val="20"/>
                <w:szCs w:val="20"/>
                <w:lang w:eastAsia="zh-CN"/>
              </w:rPr>
              <w:t>–</w:t>
            </w:r>
            <w:r w:rsidR="00D21FA7" w:rsidRPr="0060478A">
              <w:rPr>
                <w:rFonts w:hint="eastAsia"/>
                <w:sz w:val="20"/>
                <w:szCs w:val="20"/>
                <w:lang w:eastAsia="zh-CN"/>
              </w:rPr>
              <w:t>扶持</w:t>
            </w:r>
            <w:r w:rsidR="00145235" w:rsidRPr="0060478A">
              <w:rPr>
                <w:rFonts w:hint="eastAsia"/>
                <w:sz w:val="20"/>
                <w:szCs w:val="20"/>
                <w:lang w:eastAsia="zh-CN"/>
              </w:rPr>
              <w:t>活动</w:t>
            </w:r>
            <w:r w:rsidR="00145235" w:rsidRPr="0060478A">
              <w:rPr>
                <w:rFonts w:hint="eastAsia"/>
                <w:sz w:val="20"/>
                <w:szCs w:val="20"/>
                <w:lang w:eastAsia="zh-CN"/>
              </w:rPr>
              <w:t xml:space="preserve"> </w:t>
            </w:r>
          </w:p>
        </w:tc>
        <w:tc>
          <w:tcPr>
            <w:tcW w:w="1111" w:type="dxa"/>
            <w:tcBorders>
              <w:top w:val="nil"/>
              <w:left w:val="nil"/>
              <w:bottom w:val="single" w:sz="4" w:space="0" w:color="auto"/>
              <w:right w:val="single" w:sz="4" w:space="0" w:color="auto"/>
            </w:tcBorders>
            <w:shd w:val="clear" w:color="auto" w:fill="auto"/>
            <w:noWrap/>
            <w:hideMark/>
          </w:tcPr>
          <w:p w14:paraId="4D70C757" w14:textId="77777777" w:rsidR="001F7CD5" w:rsidRPr="0060478A" w:rsidRDefault="001F7CD5" w:rsidP="001F7CD5">
            <w:pPr>
              <w:jc w:val="right"/>
              <w:rPr>
                <w:sz w:val="20"/>
                <w:szCs w:val="20"/>
                <w:lang w:val="en-CA" w:eastAsia="en-CA"/>
              </w:rPr>
            </w:pPr>
            <w:r w:rsidRPr="0060478A">
              <w:rPr>
                <w:sz w:val="20"/>
                <w:szCs w:val="20"/>
                <w:lang w:val="en-CA" w:eastAsia="en-CA"/>
              </w:rPr>
              <w:t>268</w:t>
            </w:r>
          </w:p>
        </w:tc>
        <w:tc>
          <w:tcPr>
            <w:tcW w:w="972" w:type="dxa"/>
            <w:tcBorders>
              <w:top w:val="nil"/>
              <w:left w:val="nil"/>
              <w:bottom w:val="single" w:sz="4" w:space="0" w:color="auto"/>
              <w:right w:val="single" w:sz="4" w:space="0" w:color="auto"/>
            </w:tcBorders>
            <w:shd w:val="clear" w:color="auto" w:fill="auto"/>
            <w:noWrap/>
            <w:hideMark/>
          </w:tcPr>
          <w:p w14:paraId="7A9C2B72" w14:textId="77777777" w:rsidR="001F7CD5" w:rsidRPr="0060478A" w:rsidRDefault="001F7CD5" w:rsidP="001F7CD5">
            <w:pPr>
              <w:jc w:val="right"/>
              <w:rPr>
                <w:sz w:val="20"/>
                <w:szCs w:val="20"/>
                <w:lang w:val="en-CA" w:eastAsia="en-CA"/>
              </w:rPr>
            </w:pPr>
            <w:r w:rsidRPr="0060478A">
              <w:rPr>
                <w:sz w:val="20"/>
                <w:szCs w:val="20"/>
                <w:lang w:val="en-CA" w:eastAsia="en-CA"/>
              </w:rPr>
              <w:t>214</w:t>
            </w:r>
          </w:p>
        </w:tc>
        <w:tc>
          <w:tcPr>
            <w:tcW w:w="972" w:type="dxa"/>
            <w:tcBorders>
              <w:top w:val="nil"/>
              <w:left w:val="nil"/>
              <w:bottom w:val="single" w:sz="4" w:space="0" w:color="auto"/>
              <w:right w:val="single" w:sz="4" w:space="0" w:color="auto"/>
            </w:tcBorders>
            <w:shd w:val="clear" w:color="auto" w:fill="auto"/>
            <w:noWrap/>
            <w:hideMark/>
          </w:tcPr>
          <w:p w14:paraId="543BA242" w14:textId="77777777" w:rsidR="001F7CD5" w:rsidRPr="0060478A" w:rsidRDefault="001F7CD5" w:rsidP="001F7CD5">
            <w:pPr>
              <w:jc w:val="right"/>
              <w:rPr>
                <w:sz w:val="20"/>
                <w:szCs w:val="20"/>
                <w:lang w:val="en-CA" w:eastAsia="en-CA"/>
              </w:rPr>
            </w:pPr>
            <w:r w:rsidRPr="0060478A">
              <w:rPr>
                <w:sz w:val="20"/>
                <w:szCs w:val="20"/>
                <w:lang w:val="en-CA" w:eastAsia="en-CA"/>
              </w:rPr>
              <w:t> 0</w:t>
            </w:r>
          </w:p>
        </w:tc>
        <w:tc>
          <w:tcPr>
            <w:tcW w:w="1388" w:type="dxa"/>
            <w:tcBorders>
              <w:top w:val="nil"/>
              <w:left w:val="nil"/>
              <w:bottom w:val="single" w:sz="4" w:space="0" w:color="auto"/>
              <w:right w:val="single" w:sz="4" w:space="0" w:color="auto"/>
            </w:tcBorders>
            <w:shd w:val="clear" w:color="auto" w:fill="auto"/>
            <w:noWrap/>
            <w:hideMark/>
          </w:tcPr>
          <w:p w14:paraId="0ECCA2E9" w14:textId="77777777" w:rsidR="001F7CD5" w:rsidRPr="0060478A" w:rsidRDefault="001F7CD5" w:rsidP="001F7CD5">
            <w:pPr>
              <w:jc w:val="right"/>
              <w:rPr>
                <w:sz w:val="20"/>
                <w:szCs w:val="20"/>
                <w:lang w:val="en-CA" w:eastAsia="en-CA"/>
              </w:rPr>
            </w:pPr>
            <w:r w:rsidRPr="0060478A">
              <w:rPr>
                <w:sz w:val="20"/>
                <w:szCs w:val="20"/>
                <w:lang w:val="en-CA" w:eastAsia="en-CA"/>
              </w:rPr>
              <w:t>482</w:t>
            </w:r>
          </w:p>
        </w:tc>
        <w:tc>
          <w:tcPr>
            <w:tcW w:w="1250" w:type="dxa"/>
            <w:tcBorders>
              <w:top w:val="nil"/>
              <w:left w:val="nil"/>
              <w:bottom w:val="single" w:sz="4" w:space="0" w:color="auto"/>
              <w:right w:val="single" w:sz="4" w:space="0" w:color="auto"/>
            </w:tcBorders>
            <w:shd w:val="clear" w:color="auto" w:fill="auto"/>
            <w:noWrap/>
            <w:hideMark/>
          </w:tcPr>
          <w:p w14:paraId="5B926B75" w14:textId="77777777" w:rsidR="001F7CD5" w:rsidRPr="0060478A" w:rsidRDefault="001F7CD5" w:rsidP="001F7CD5">
            <w:pPr>
              <w:jc w:val="right"/>
              <w:rPr>
                <w:sz w:val="20"/>
                <w:szCs w:val="20"/>
                <w:lang w:val="en-CA" w:eastAsia="en-CA"/>
              </w:rPr>
            </w:pPr>
            <w:r w:rsidRPr="0060478A">
              <w:rPr>
                <w:sz w:val="20"/>
                <w:szCs w:val="20"/>
                <w:lang w:val="en-CA" w:eastAsia="en-CA"/>
              </w:rPr>
              <w:t> 0</w:t>
            </w:r>
          </w:p>
        </w:tc>
      </w:tr>
      <w:tr w:rsidR="00421FDA" w:rsidRPr="00421FDA" w14:paraId="773F0DEC" w14:textId="77777777" w:rsidTr="00CE546E">
        <w:trPr>
          <w:trHeight w:val="74"/>
        </w:trPr>
        <w:tc>
          <w:tcPr>
            <w:tcW w:w="3751" w:type="dxa"/>
            <w:tcBorders>
              <w:top w:val="nil"/>
              <w:left w:val="single" w:sz="4" w:space="0" w:color="auto"/>
              <w:bottom w:val="single" w:sz="4" w:space="0" w:color="auto"/>
              <w:right w:val="single" w:sz="4" w:space="0" w:color="auto"/>
            </w:tcBorders>
            <w:shd w:val="clear" w:color="auto" w:fill="auto"/>
            <w:noWrap/>
            <w:hideMark/>
          </w:tcPr>
          <w:p w14:paraId="4C28D8B1" w14:textId="2C311E33" w:rsidR="001F7CD5" w:rsidRPr="0060478A" w:rsidRDefault="00123D61" w:rsidP="00123D61">
            <w:pPr>
              <w:jc w:val="left"/>
              <w:rPr>
                <w:sz w:val="20"/>
                <w:szCs w:val="20"/>
                <w:lang w:val="en-CA" w:eastAsia="zh-CN"/>
              </w:rPr>
            </w:pPr>
            <w:r w:rsidRPr="0060478A">
              <w:rPr>
                <w:rFonts w:hint="eastAsia"/>
                <w:sz w:val="20"/>
                <w:szCs w:val="20"/>
                <w:lang w:eastAsia="zh-CN"/>
              </w:rPr>
              <w:t>氢氟碳化合物</w:t>
            </w:r>
            <w:r w:rsidR="00145235" w:rsidRPr="0060478A">
              <w:rPr>
                <w:rFonts w:hint="eastAsia"/>
                <w:sz w:val="20"/>
                <w:szCs w:val="20"/>
                <w:lang w:eastAsia="zh-CN"/>
              </w:rPr>
              <w:t>淘汰计划–</w:t>
            </w:r>
            <w:r w:rsidRPr="0060478A">
              <w:rPr>
                <w:rFonts w:hint="eastAsia"/>
                <w:sz w:val="20"/>
                <w:szCs w:val="20"/>
                <w:lang w:eastAsia="zh-CN"/>
              </w:rPr>
              <w:t>项目准备工作</w:t>
            </w:r>
          </w:p>
        </w:tc>
        <w:tc>
          <w:tcPr>
            <w:tcW w:w="1111" w:type="dxa"/>
            <w:tcBorders>
              <w:top w:val="nil"/>
              <w:left w:val="nil"/>
              <w:bottom w:val="single" w:sz="4" w:space="0" w:color="auto"/>
              <w:right w:val="single" w:sz="4" w:space="0" w:color="auto"/>
            </w:tcBorders>
            <w:shd w:val="clear" w:color="auto" w:fill="auto"/>
            <w:noWrap/>
            <w:hideMark/>
          </w:tcPr>
          <w:p w14:paraId="560DD9F0" w14:textId="77777777" w:rsidR="001F7CD5" w:rsidRPr="0060478A" w:rsidRDefault="001F7CD5" w:rsidP="001F7CD5">
            <w:pPr>
              <w:jc w:val="right"/>
              <w:rPr>
                <w:sz w:val="20"/>
                <w:szCs w:val="20"/>
                <w:lang w:val="en-CA" w:eastAsia="en-CA"/>
              </w:rPr>
            </w:pPr>
            <w:r w:rsidRPr="0060478A">
              <w:rPr>
                <w:sz w:val="20"/>
                <w:szCs w:val="20"/>
                <w:lang w:val="en-CA" w:eastAsia="en-CA"/>
              </w:rPr>
              <w:t>2,737</w:t>
            </w:r>
          </w:p>
        </w:tc>
        <w:tc>
          <w:tcPr>
            <w:tcW w:w="972" w:type="dxa"/>
            <w:tcBorders>
              <w:top w:val="nil"/>
              <w:left w:val="nil"/>
              <w:bottom w:val="single" w:sz="4" w:space="0" w:color="auto"/>
              <w:right w:val="single" w:sz="4" w:space="0" w:color="auto"/>
            </w:tcBorders>
            <w:shd w:val="clear" w:color="auto" w:fill="auto"/>
            <w:noWrap/>
            <w:hideMark/>
          </w:tcPr>
          <w:p w14:paraId="6C6EABA5" w14:textId="77777777" w:rsidR="001F7CD5" w:rsidRPr="0060478A" w:rsidRDefault="001F7CD5" w:rsidP="001F7CD5">
            <w:pPr>
              <w:jc w:val="right"/>
              <w:rPr>
                <w:sz w:val="20"/>
                <w:szCs w:val="20"/>
                <w:lang w:val="en-CA" w:eastAsia="en-CA"/>
              </w:rPr>
            </w:pPr>
            <w:r w:rsidRPr="0060478A">
              <w:rPr>
                <w:sz w:val="20"/>
                <w:szCs w:val="20"/>
                <w:lang w:val="en-CA" w:eastAsia="en-CA"/>
              </w:rPr>
              <w:t>1,701</w:t>
            </w:r>
          </w:p>
        </w:tc>
        <w:tc>
          <w:tcPr>
            <w:tcW w:w="972" w:type="dxa"/>
            <w:tcBorders>
              <w:top w:val="nil"/>
              <w:left w:val="nil"/>
              <w:bottom w:val="single" w:sz="4" w:space="0" w:color="auto"/>
              <w:right w:val="single" w:sz="4" w:space="0" w:color="auto"/>
            </w:tcBorders>
            <w:shd w:val="clear" w:color="auto" w:fill="auto"/>
            <w:noWrap/>
            <w:hideMark/>
          </w:tcPr>
          <w:p w14:paraId="6CBBC283" w14:textId="77777777" w:rsidR="001F7CD5" w:rsidRPr="0060478A" w:rsidRDefault="001F7CD5" w:rsidP="001F7CD5">
            <w:pPr>
              <w:jc w:val="right"/>
              <w:rPr>
                <w:sz w:val="20"/>
                <w:szCs w:val="20"/>
                <w:lang w:val="en-CA" w:eastAsia="en-CA"/>
              </w:rPr>
            </w:pPr>
            <w:r w:rsidRPr="0060478A">
              <w:rPr>
                <w:sz w:val="20"/>
                <w:szCs w:val="20"/>
                <w:lang w:val="en-CA" w:eastAsia="en-CA"/>
              </w:rPr>
              <w:t> 0</w:t>
            </w:r>
          </w:p>
        </w:tc>
        <w:tc>
          <w:tcPr>
            <w:tcW w:w="1388" w:type="dxa"/>
            <w:tcBorders>
              <w:top w:val="nil"/>
              <w:left w:val="nil"/>
              <w:bottom w:val="single" w:sz="4" w:space="0" w:color="auto"/>
              <w:right w:val="single" w:sz="4" w:space="0" w:color="auto"/>
            </w:tcBorders>
            <w:shd w:val="clear" w:color="auto" w:fill="auto"/>
            <w:noWrap/>
            <w:hideMark/>
          </w:tcPr>
          <w:p w14:paraId="7A22193E" w14:textId="77777777" w:rsidR="001F7CD5" w:rsidRPr="0060478A" w:rsidRDefault="001F7CD5" w:rsidP="001F7CD5">
            <w:pPr>
              <w:jc w:val="right"/>
              <w:rPr>
                <w:sz w:val="20"/>
                <w:szCs w:val="20"/>
                <w:lang w:val="en-CA" w:eastAsia="en-CA"/>
              </w:rPr>
            </w:pPr>
            <w:r w:rsidRPr="0060478A">
              <w:rPr>
                <w:sz w:val="20"/>
                <w:szCs w:val="20"/>
                <w:lang w:val="en-CA" w:eastAsia="en-CA"/>
              </w:rPr>
              <w:t>4,438</w:t>
            </w:r>
          </w:p>
        </w:tc>
        <w:tc>
          <w:tcPr>
            <w:tcW w:w="1250" w:type="dxa"/>
            <w:tcBorders>
              <w:top w:val="nil"/>
              <w:left w:val="nil"/>
              <w:bottom w:val="single" w:sz="4" w:space="0" w:color="auto"/>
              <w:right w:val="single" w:sz="4" w:space="0" w:color="auto"/>
            </w:tcBorders>
            <w:shd w:val="clear" w:color="auto" w:fill="auto"/>
            <w:noWrap/>
            <w:hideMark/>
          </w:tcPr>
          <w:p w14:paraId="092F50E5" w14:textId="77777777" w:rsidR="001F7CD5" w:rsidRPr="0060478A" w:rsidRDefault="001F7CD5" w:rsidP="001F7CD5">
            <w:pPr>
              <w:jc w:val="right"/>
              <w:rPr>
                <w:sz w:val="20"/>
                <w:szCs w:val="20"/>
                <w:lang w:val="en-CA" w:eastAsia="en-CA"/>
              </w:rPr>
            </w:pPr>
            <w:r w:rsidRPr="0060478A">
              <w:rPr>
                <w:sz w:val="20"/>
                <w:szCs w:val="20"/>
                <w:lang w:val="en-CA" w:eastAsia="en-CA"/>
              </w:rPr>
              <w:t> 0</w:t>
            </w:r>
          </w:p>
        </w:tc>
      </w:tr>
      <w:tr w:rsidR="00421FDA" w:rsidRPr="00421FDA" w14:paraId="6E7AD95A" w14:textId="77777777" w:rsidTr="00CE546E">
        <w:trPr>
          <w:trHeight w:val="119"/>
        </w:trPr>
        <w:tc>
          <w:tcPr>
            <w:tcW w:w="3751" w:type="dxa"/>
            <w:tcBorders>
              <w:top w:val="nil"/>
              <w:left w:val="single" w:sz="4" w:space="0" w:color="auto"/>
              <w:bottom w:val="single" w:sz="4" w:space="0" w:color="auto"/>
              <w:right w:val="single" w:sz="4" w:space="0" w:color="auto"/>
            </w:tcBorders>
            <w:shd w:val="clear" w:color="auto" w:fill="auto"/>
            <w:noWrap/>
            <w:hideMark/>
          </w:tcPr>
          <w:p w14:paraId="4906016F" w14:textId="1F0E5CE3" w:rsidR="00145235" w:rsidRPr="0060478A" w:rsidRDefault="00123D61" w:rsidP="00077769">
            <w:pPr>
              <w:jc w:val="left"/>
              <w:rPr>
                <w:sz w:val="20"/>
                <w:szCs w:val="20"/>
                <w:lang w:val="en-CA" w:eastAsia="zh-CN"/>
              </w:rPr>
            </w:pPr>
            <w:r w:rsidRPr="0060478A">
              <w:rPr>
                <w:rFonts w:hint="eastAsia"/>
                <w:sz w:val="20"/>
                <w:szCs w:val="20"/>
                <w:lang w:eastAsia="zh-CN"/>
              </w:rPr>
              <w:t>氢氟碳化合物</w:t>
            </w:r>
            <w:r w:rsidR="00145235" w:rsidRPr="0060478A">
              <w:rPr>
                <w:rFonts w:hint="eastAsia"/>
                <w:sz w:val="20"/>
                <w:szCs w:val="20"/>
                <w:lang w:eastAsia="zh-CN"/>
              </w:rPr>
              <w:t>–技术援助</w:t>
            </w:r>
          </w:p>
        </w:tc>
        <w:tc>
          <w:tcPr>
            <w:tcW w:w="1111" w:type="dxa"/>
            <w:tcBorders>
              <w:top w:val="nil"/>
              <w:left w:val="nil"/>
              <w:bottom w:val="single" w:sz="4" w:space="0" w:color="auto"/>
              <w:right w:val="single" w:sz="4" w:space="0" w:color="auto"/>
            </w:tcBorders>
            <w:shd w:val="clear" w:color="auto" w:fill="auto"/>
            <w:noWrap/>
            <w:hideMark/>
          </w:tcPr>
          <w:p w14:paraId="0671CBFB" w14:textId="77777777" w:rsidR="001F7CD5" w:rsidRPr="0060478A" w:rsidRDefault="004A04F0" w:rsidP="001F7CD5">
            <w:pPr>
              <w:jc w:val="right"/>
              <w:rPr>
                <w:sz w:val="20"/>
                <w:szCs w:val="20"/>
                <w:lang w:val="en-CA" w:eastAsia="en-CA"/>
              </w:rPr>
            </w:pPr>
            <w:r w:rsidRPr="0060478A">
              <w:rPr>
                <w:sz w:val="20"/>
                <w:szCs w:val="20"/>
                <w:lang w:val="en-CA" w:eastAsia="en-CA"/>
              </w:rPr>
              <w:t>0</w:t>
            </w:r>
            <w:r w:rsidR="001F7CD5" w:rsidRPr="0060478A">
              <w:rPr>
                <w:sz w:val="20"/>
                <w:szCs w:val="20"/>
                <w:lang w:val="en-CA" w:eastAsia="en-CA"/>
              </w:rPr>
              <w:t> </w:t>
            </w:r>
          </w:p>
        </w:tc>
        <w:tc>
          <w:tcPr>
            <w:tcW w:w="972" w:type="dxa"/>
            <w:tcBorders>
              <w:top w:val="nil"/>
              <w:left w:val="nil"/>
              <w:bottom w:val="single" w:sz="4" w:space="0" w:color="auto"/>
              <w:right w:val="single" w:sz="4" w:space="0" w:color="auto"/>
            </w:tcBorders>
            <w:shd w:val="clear" w:color="auto" w:fill="auto"/>
            <w:noWrap/>
            <w:hideMark/>
          </w:tcPr>
          <w:p w14:paraId="56AB08B1" w14:textId="77777777" w:rsidR="001F7CD5" w:rsidRPr="0060478A" w:rsidRDefault="001F7CD5" w:rsidP="001F7CD5">
            <w:pPr>
              <w:jc w:val="right"/>
              <w:rPr>
                <w:sz w:val="20"/>
                <w:szCs w:val="20"/>
                <w:lang w:val="en-CA" w:eastAsia="en-CA"/>
              </w:rPr>
            </w:pPr>
            <w:r w:rsidRPr="0060478A">
              <w:rPr>
                <w:sz w:val="20"/>
                <w:szCs w:val="20"/>
                <w:lang w:val="en-CA" w:eastAsia="en-CA"/>
              </w:rPr>
              <w:t>678</w:t>
            </w:r>
          </w:p>
        </w:tc>
        <w:tc>
          <w:tcPr>
            <w:tcW w:w="972" w:type="dxa"/>
            <w:tcBorders>
              <w:top w:val="nil"/>
              <w:left w:val="nil"/>
              <w:bottom w:val="single" w:sz="4" w:space="0" w:color="auto"/>
              <w:right w:val="single" w:sz="4" w:space="0" w:color="auto"/>
            </w:tcBorders>
            <w:shd w:val="clear" w:color="auto" w:fill="auto"/>
            <w:noWrap/>
            <w:hideMark/>
          </w:tcPr>
          <w:p w14:paraId="7A794417" w14:textId="77777777" w:rsidR="001F7CD5" w:rsidRPr="0060478A" w:rsidRDefault="001F7CD5" w:rsidP="001F7CD5">
            <w:pPr>
              <w:jc w:val="right"/>
              <w:rPr>
                <w:sz w:val="20"/>
                <w:szCs w:val="20"/>
                <w:lang w:val="en-CA" w:eastAsia="en-CA"/>
              </w:rPr>
            </w:pPr>
            <w:r w:rsidRPr="0060478A">
              <w:rPr>
                <w:sz w:val="20"/>
                <w:szCs w:val="20"/>
                <w:lang w:val="en-CA" w:eastAsia="en-CA"/>
              </w:rPr>
              <w:t> 0</w:t>
            </w:r>
          </w:p>
        </w:tc>
        <w:tc>
          <w:tcPr>
            <w:tcW w:w="1388" w:type="dxa"/>
            <w:tcBorders>
              <w:top w:val="nil"/>
              <w:left w:val="nil"/>
              <w:bottom w:val="single" w:sz="4" w:space="0" w:color="auto"/>
              <w:right w:val="single" w:sz="4" w:space="0" w:color="auto"/>
            </w:tcBorders>
            <w:shd w:val="clear" w:color="auto" w:fill="auto"/>
            <w:noWrap/>
            <w:hideMark/>
          </w:tcPr>
          <w:p w14:paraId="193625BC" w14:textId="77777777" w:rsidR="001F7CD5" w:rsidRPr="0060478A" w:rsidRDefault="001F7CD5" w:rsidP="001F7CD5">
            <w:pPr>
              <w:jc w:val="right"/>
              <w:rPr>
                <w:sz w:val="20"/>
                <w:szCs w:val="20"/>
                <w:lang w:val="en-CA" w:eastAsia="en-CA"/>
              </w:rPr>
            </w:pPr>
            <w:r w:rsidRPr="0060478A">
              <w:rPr>
                <w:sz w:val="20"/>
                <w:szCs w:val="20"/>
                <w:lang w:val="en-CA" w:eastAsia="en-CA"/>
              </w:rPr>
              <w:t>678</w:t>
            </w:r>
          </w:p>
        </w:tc>
        <w:tc>
          <w:tcPr>
            <w:tcW w:w="1250" w:type="dxa"/>
            <w:tcBorders>
              <w:top w:val="nil"/>
              <w:left w:val="nil"/>
              <w:bottom w:val="single" w:sz="4" w:space="0" w:color="auto"/>
              <w:right w:val="single" w:sz="4" w:space="0" w:color="auto"/>
            </w:tcBorders>
            <w:shd w:val="clear" w:color="auto" w:fill="auto"/>
            <w:noWrap/>
            <w:hideMark/>
          </w:tcPr>
          <w:p w14:paraId="4D526F0B" w14:textId="77777777" w:rsidR="001F7CD5" w:rsidRPr="0060478A" w:rsidRDefault="001F7CD5" w:rsidP="001F7CD5">
            <w:pPr>
              <w:jc w:val="right"/>
              <w:rPr>
                <w:sz w:val="20"/>
                <w:szCs w:val="20"/>
                <w:lang w:val="en-CA" w:eastAsia="en-CA"/>
              </w:rPr>
            </w:pPr>
            <w:r w:rsidRPr="0060478A">
              <w:rPr>
                <w:sz w:val="20"/>
                <w:szCs w:val="20"/>
                <w:lang w:val="en-CA" w:eastAsia="en-CA"/>
              </w:rPr>
              <w:t>678</w:t>
            </w:r>
          </w:p>
        </w:tc>
      </w:tr>
      <w:tr w:rsidR="00421FDA" w:rsidRPr="00421FDA" w14:paraId="536E618C" w14:textId="77777777" w:rsidTr="00CE546E">
        <w:trPr>
          <w:trHeight w:val="57"/>
        </w:trPr>
        <w:tc>
          <w:tcPr>
            <w:tcW w:w="3751" w:type="dxa"/>
            <w:tcBorders>
              <w:top w:val="nil"/>
              <w:left w:val="single" w:sz="4" w:space="0" w:color="auto"/>
              <w:bottom w:val="single" w:sz="4" w:space="0" w:color="auto"/>
              <w:right w:val="single" w:sz="4" w:space="0" w:color="auto"/>
            </w:tcBorders>
            <w:shd w:val="clear" w:color="auto" w:fill="auto"/>
            <w:noWrap/>
            <w:hideMark/>
          </w:tcPr>
          <w:p w14:paraId="79F14229" w14:textId="50AFACC5" w:rsidR="00145235" w:rsidRPr="0060478A" w:rsidRDefault="00145235" w:rsidP="0060478A">
            <w:pPr>
              <w:jc w:val="left"/>
              <w:rPr>
                <w:b/>
                <w:bCs/>
                <w:sz w:val="20"/>
                <w:szCs w:val="20"/>
                <w:lang w:val="en-CA" w:eastAsia="zh-CN"/>
              </w:rPr>
            </w:pPr>
            <w:r w:rsidRPr="0060478A">
              <w:rPr>
                <w:rFonts w:hint="eastAsia"/>
                <w:b/>
                <w:sz w:val="20"/>
                <w:szCs w:val="20"/>
                <w:lang w:eastAsia="zh-CN"/>
              </w:rPr>
              <w:t>氢氟碳化合物</w:t>
            </w:r>
            <w:r w:rsidR="00123D61" w:rsidRPr="0060478A">
              <w:rPr>
                <w:rFonts w:hint="eastAsia"/>
                <w:b/>
                <w:sz w:val="20"/>
                <w:szCs w:val="20"/>
                <w:lang w:eastAsia="zh-CN"/>
              </w:rPr>
              <w:t>类</w:t>
            </w:r>
            <w:r w:rsidRPr="0060478A">
              <w:rPr>
                <w:rFonts w:hint="eastAsia"/>
                <w:b/>
                <w:sz w:val="20"/>
                <w:szCs w:val="20"/>
                <w:lang w:eastAsia="zh-CN"/>
              </w:rPr>
              <w:t>活动</w:t>
            </w:r>
            <w:r w:rsidR="00D21FA7" w:rsidRPr="0060478A">
              <w:rPr>
                <w:rFonts w:hint="eastAsia"/>
                <w:b/>
                <w:sz w:val="20"/>
                <w:szCs w:val="20"/>
                <w:lang w:eastAsia="zh-CN"/>
              </w:rPr>
              <w:t xml:space="preserve"> </w:t>
            </w:r>
            <w:r w:rsidR="00D21FA7" w:rsidRPr="0060478A">
              <w:rPr>
                <w:b/>
                <w:sz w:val="20"/>
                <w:szCs w:val="20"/>
                <w:lang w:eastAsia="zh-CN"/>
              </w:rPr>
              <w:t xml:space="preserve">- </w:t>
            </w:r>
            <w:r w:rsidRPr="0060478A">
              <w:rPr>
                <w:rFonts w:hint="eastAsia"/>
                <w:b/>
                <w:sz w:val="20"/>
                <w:szCs w:val="20"/>
                <w:lang w:eastAsia="zh-CN"/>
              </w:rPr>
              <w:t>小计</w:t>
            </w:r>
          </w:p>
        </w:tc>
        <w:tc>
          <w:tcPr>
            <w:tcW w:w="1111" w:type="dxa"/>
            <w:tcBorders>
              <w:top w:val="nil"/>
              <w:left w:val="nil"/>
              <w:bottom w:val="single" w:sz="4" w:space="0" w:color="auto"/>
              <w:right w:val="single" w:sz="4" w:space="0" w:color="auto"/>
            </w:tcBorders>
            <w:shd w:val="clear" w:color="auto" w:fill="auto"/>
            <w:noWrap/>
            <w:hideMark/>
          </w:tcPr>
          <w:p w14:paraId="37841176" w14:textId="77777777" w:rsidR="001F7CD5" w:rsidRPr="0060478A" w:rsidRDefault="001F7CD5" w:rsidP="001F7CD5">
            <w:pPr>
              <w:jc w:val="right"/>
              <w:rPr>
                <w:b/>
                <w:bCs/>
                <w:sz w:val="20"/>
                <w:szCs w:val="20"/>
                <w:lang w:val="en-CA" w:eastAsia="en-CA"/>
              </w:rPr>
            </w:pPr>
            <w:r w:rsidRPr="0060478A">
              <w:rPr>
                <w:b/>
                <w:bCs/>
                <w:sz w:val="20"/>
                <w:szCs w:val="20"/>
                <w:lang w:val="en-CA" w:eastAsia="en-CA"/>
              </w:rPr>
              <w:t>3,061</w:t>
            </w:r>
          </w:p>
        </w:tc>
        <w:tc>
          <w:tcPr>
            <w:tcW w:w="972" w:type="dxa"/>
            <w:tcBorders>
              <w:top w:val="nil"/>
              <w:left w:val="nil"/>
              <w:bottom w:val="single" w:sz="4" w:space="0" w:color="auto"/>
              <w:right w:val="single" w:sz="4" w:space="0" w:color="auto"/>
            </w:tcBorders>
            <w:shd w:val="clear" w:color="auto" w:fill="auto"/>
            <w:noWrap/>
            <w:hideMark/>
          </w:tcPr>
          <w:p w14:paraId="609EAB5D" w14:textId="77777777" w:rsidR="001F7CD5" w:rsidRPr="0060478A" w:rsidRDefault="001F7CD5" w:rsidP="001F7CD5">
            <w:pPr>
              <w:jc w:val="right"/>
              <w:rPr>
                <w:b/>
                <w:bCs/>
                <w:sz w:val="20"/>
                <w:szCs w:val="20"/>
                <w:lang w:val="en-CA" w:eastAsia="en-CA"/>
              </w:rPr>
            </w:pPr>
            <w:r w:rsidRPr="0060478A">
              <w:rPr>
                <w:b/>
                <w:bCs/>
                <w:sz w:val="20"/>
                <w:szCs w:val="20"/>
                <w:lang w:val="en-CA" w:eastAsia="en-CA"/>
              </w:rPr>
              <w:t>2,593</w:t>
            </w:r>
          </w:p>
        </w:tc>
        <w:tc>
          <w:tcPr>
            <w:tcW w:w="972" w:type="dxa"/>
            <w:tcBorders>
              <w:top w:val="nil"/>
              <w:left w:val="nil"/>
              <w:bottom w:val="single" w:sz="4" w:space="0" w:color="auto"/>
              <w:right w:val="single" w:sz="4" w:space="0" w:color="auto"/>
            </w:tcBorders>
            <w:shd w:val="clear" w:color="auto" w:fill="auto"/>
            <w:noWrap/>
            <w:hideMark/>
          </w:tcPr>
          <w:p w14:paraId="42210446" w14:textId="77777777" w:rsidR="001F7CD5" w:rsidRPr="0060478A" w:rsidRDefault="001F7CD5" w:rsidP="001F7CD5">
            <w:pPr>
              <w:jc w:val="right"/>
              <w:rPr>
                <w:b/>
                <w:bCs/>
                <w:sz w:val="20"/>
                <w:szCs w:val="20"/>
                <w:lang w:val="en-CA" w:eastAsia="en-CA"/>
              </w:rPr>
            </w:pPr>
            <w:r w:rsidRPr="0060478A">
              <w:rPr>
                <w:b/>
                <w:bCs/>
                <w:sz w:val="20"/>
                <w:szCs w:val="20"/>
                <w:lang w:val="en-CA" w:eastAsia="en-CA"/>
              </w:rPr>
              <w:t>0</w:t>
            </w:r>
          </w:p>
        </w:tc>
        <w:tc>
          <w:tcPr>
            <w:tcW w:w="1388" w:type="dxa"/>
            <w:tcBorders>
              <w:top w:val="nil"/>
              <w:left w:val="nil"/>
              <w:bottom w:val="single" w:sz="4" w:space="0" w:color="auto"/>
              <w:right w:val="single" w:sz="4" w:space="0" w:color="auto"/>
            </w:tcBorders>
            <w:shd w:val="clear" w:color="auto" w:fill="auto"/>
            <w:noWrap/>
            <w:hideMark/>
          </w:tcPr>
          <w:p w14:paraId="07ADC414" w14:textId="77777777" w:rsidR="001F7CD5" w:rsidRPr="0060478A" w:rsidRDefault="001F7CD5" w:rsidP="001F7CD5">
            <w:pPr>
              <w:jc w:val="right"/>
              <w:rPr>
                <w:b/>
                <w:bCs/>
                <w:sz w:val="20"/>
                <w:szCs w:val="20"/>
                <w:lang w:val="en-CA" w:eastAsia="en-CA"/>
              </w:rPr>
            </w:pPr>
            <w:r w:rsidRPr="0060478A">
              <w:rPr>
                <w:b/>
                <w:bCs/>
                <w:sz w:val="20"/>
                <w:szCs w:val="20"/>
                <w:lang w:val="en-CA" w:eastAsia="en-CA"/>
              </w:rPr>
              <w:t>5,654</w:t>
            </w:r>
          </w:p>
        </w:tc>
        <w:tc>
          <w:tcPr>
            <w:tcW w:w="1250" w:type="dxa"/>
            <w:tcBorders>
              <w:top w:val="nil"/>
              <w:left w:val="nil"/>
              <w:bottom w:val="single" w:sz="4" w:space="0" w:color="auto"/>
              <w:right w:val="single" w:sz="4" w:space="0" w:color="auto"/>
            </w:tcBorders>
            <w:shd w:val="clear" w:color="auto" w:fill="auto"/>
            <w:noWrap/>
            <w:hideMark/>
          </w:tcPr>
          <w:p w14:paraId="3047F428" w14:textId="77777777" w:rsidR="001F7CD5" w:rsidRPr="0060478A" w:rsidRDefault="001F7CD5" w:rsidP="001F7CD5">
            <w:pPr>
              <w:jc w:val="right"/>
              <w:rPr>
                <w:b/>
                <w:bCs/>
                <w:sz w:val="20"/>
                <w:szCs w:val="20"/>
                <w:lang w:val="en-CA" w:eastAsia="en-CA"/>
              </w:rPr>
            </w:pPr>
            <w:r w:rsidRPr="0060478A">
              <w:rPr>
                <w:b/>
                <w:bCs/>
                <w:sz w:val="20"/>
                <w:szCs w:val="20"/>
                <w:lang w:val="en-CA" w:eastAsia="en-CA"/>
              </w:rPr>
              <w:t>678</w:t>
            </w:r>
          </w:p>
        </w:tc>
      </w:tr>
      <w:tr w:rsidR="00421FDA" w:rsidRPr="00421FDA" w14:paraId="58CF419B" w14:textId="77777777" w:rsidTr="00CE546E">
        <w:trPr>
          <w:trHeight w:val="69"/>
        </w:trPr>
        <w:tc>
          <w:tcPr>
            <w:tcW w:w="9447"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4CA1087B" w14:textId="012219E3" w:rsidR="001F7CD5" w:rsidRPr="0060478A" w:rsidRDefault="00145235" w:rsidP="001F7CD5">
            <w:pPr>
              <w:jc w:val="left"/>
              <w:rPr>
                <w:b/>
                <w:bCs/>
                <w:sz w:val="20"/>
                <w:szCs w:val="20"/>
                <w:lang w:val="en-CA" w:eastAsia="en-CA"/>
              </w:rPr>
            </w:pPr>
            <w:r w:rsidRPr="0060478A">
              <w:rPr>
                <w:rFonts w:hint="eastAsia"/>
                <w:sz w:val="20"/>
                <w:szCs w:val="20"/>
                <w:lang w:eastAsia="zh-CN"/>
              </w:rPr>
              <w:t>标准活动</w:t>
            </w:r>
          </w:p>
        </w:tc>
      </w:tr>
      <w:tr w:rsidR="00421FDA" w:rsidRPr="00421FDA" w14:paraId="25DE84DE" w14:textId="77777777" w:rsidTr="00CE546E">
        <w:trPr>
          <w:trHeight w:val="116"/>
        </w:trPr>
        <w:tc>
          <w:tcPr>
            <w:tcW w:w="3751" w:type="dxa"/>
            <w:tcBorders>
              <w:top w:val="nil"/>
              <w:left w:val="single" w:sz="4" w:space="0" w:color="auto"/>
              <w:bottom w:val="single" w:sz="4" w:space="0" w:color="auto"/>
              <w:right w:val="single" w:sz="4" w:space="0" w:color="auto"/>
            </w:tcBorders>
            <w:shd w:val="clear" w:color="auto" w:fill="auto"/>
            <w:noWrap/>
            <w:hideMark/>
          </w:tcPr>
          <w:p w14:paraId="2214B8DE" w14:textId="53976E98" w:rsidR="001F7CD5" w:rsidRPr="0060478A" w:rsidRDefault="00145235" w:rsidP="00D21FA7">
            <w:pPr>
              <w:jc w:val="left"/>
              <w:rPr>
                <w:sz w:val="20"/>
                <w:szCs w:val="20"/>
                <w:lang w:val="en-CA" w:eastAsia="en-CA"/>
              </w:rPr>
            </w:pPr>
            <w:r w:rsidRPr="0060478A">
              <w:rPr>
                <w:rFonts w:hint="eastAsia"/>
                <w:sz w:val="20"/>
                <w:szCs w:val="20"/>
                <w:lang w:eastAsia="zh-CN"/>
              </w:rPr>
              <w:t>体制</w:t>
            </w:r>
            <w:r w:rsidR="00D21FA7" w:rsidRPr="0060478A">
              <w:rPr>
                <w:rFonts w:hint="eastAsia"/>
                <w:sz w:val="20"/>
                <w:szCs w:val="20"/>
                <w:lang w:eastAsia="zh-CN"/>
              </w:rPr>
              <w:t>强化</w:t>
            </w:r>
          </w:p>
        </w:tc>
        <w:tc>
          <w:tcPr>
            <w:tcW w:w="1111" w:type="dxa"/>
            <w:tcBorders>
              <w:top w:val="nil"/>
              <w:left w:val="nil"/>
              <w:bottom w:val="single" w:sz="4" w:space="0" w:color="auto"/>
              <w:right w:val="single" w:sz="4" w:space="0" w:color="auto"/>
            </w:tcBorders>
            <w:shd w:val="clear" w:color="auto" w:fill="auto"/>
            <w:noWrap/>
            <w:hideMark/>
          </w:tcPr>
          <w:p w14:paraId="1004E329" w14:textId="77777777" w:rsidR="001F7CD5" w:rsidRPr="0060478A" w:rsidRDefault="001F7CD5" w:rsidP="001F7CD5">
            <w:pPr>
              <w:jc w:val="right"/>
              <w:rPr>
                <w:sz w:val="20"/>
                <w:szCs w:val="20"/>
                <w:lang w:val="en-CA" w:eastAsia="en-CA"/>
              </w:rPr>
            </w:pPr>
            <w:r w:rsidRPr="0060478A">
              <w:rPr>
                <w:sz w:val="20"/>
                <w:szCs w:val="20"/>
                <w:lang w:val="en-CA" w:eastAsia="en-CA"/>
              </w:rPr>
              <w:t>8,522</w:t>
            </w:r>
          </w:p>
        </w:tc>
        <w:tc>
          <w:tcPr>
            <w:tcW w:w="972" w:type="dxa"/>
            <w:tcBorders>
              <w:top w:val="nil"/>
              <w:left w:val="nil"/>
              <w:bottom w:val="single" w:sz="4" w:space="0" w:color="auto"/>
              <w:right w:val="single" w:sz="4" w:space="0" w:color="auto"/>
            </w:tcBorders>
            <w:shd w:val="clear" w:color="auto" w:fill="auto"/>
            <w:noWrap/>
            <w:hideMark/>
          </w:tcPr>
          <w:p w14:paraId="268B4C73" w14:textId="77777777" w:rsidR="001F7CD5" w:rsidRPr="0060478A" w:rsidRDefault="001F7CD5" w:rsidP="001F7CD5">
            <w:pPr>
              <w:jc w:val="right"/>
              <w:rPr>
                <w:sz w:val="20"/>
                <w:szCs w:val="20"/>
                <w:lang w:val="en-CA" w:eastAsia="en-CA"/>
              </w:rPr>
            </w:pPr>
            <w:r w:rsidRPr="0060478A">
              <w:rPr>
                <w:sz w:val="20"/>
                <w:szCs w:val="20"/>
                <w:lang w:val="en-CA" w:eastAsia="en-CA"/>
              </w:rPr>
              <w:t>3,255</w:t>
            </w:r>
          </w:p>
        </w:tc>
        <w:tc>
          <w:tcPr>
            <w:tcW w:w="972" w:type="dxa"/>
            <w:tcBorders>
              <w:top w:val="nil"/>
              <w:left w:val="nil"/>
              <w:bottom w:val="single" w:sz="4" w:space="0" w:color="auto"/>
              <w:right w:val="single" w:sz="4" w:space="0" w:color="auto"/>
            </w:tcBorders>
            <w:shd w:val="clear" w:color="auto" w:fill="auto"/>
            <w:noWrap/>
            <w:hideMark/>
          </w:tcPr>
          <w:p w14:paraId="4900A63A" w14:textId="77777777" w:rsidR="001F7CD5" w:rsidRPr="0060478A" w:rsidRDefault="001F7CD5" w:rsidP="001F7CD5">
            <w:pPr>
              <w:jc w:val="right"/>
              <w:rPr>
                <w:sz w:val="20"/>
                <w:szCs w:val="20"/>
                <w:lang w:val="en-CA" w:eastAsia="en-CA"/>
              </w:rPr>
            </w:pPr>
            <w:r w:rsidRPr="0060478A">
              <w:rPr>
                <w:sz w:val="20"/>
                <w:szCs w:val="20"/>
                <w:lang w:val="en-CA" w:eastAsia="en-CA"/>
              </w:rPr>
              <w:t>8,522</w:t>
            </w:r>
          </w:p>
        </w:tc>
        <w:tc>
          <w:tcPr>
            <w:tcW w:w="1388" w:type="dxa"/>
            <w:tcBorders>
              <w:top w:val="nil"/>
              <w:left w:val="nil"/>
              <w:bottom w:val="single" w:sz="4" w:space="0" w:color="auto"/>
              <w:right w:val="single" w:sz="4" w:space="0" w:color="auto"/>
            </w:tcBorders>
            <w:shd w:val="clear" w:color="auto" w:fill="auto"/>
            <w:noWrap/>
            <w:hideMark/>
          </w:tcPr>
          <w:p w14:paraId="38F5DFBB" w14:textId="77777777" w:rsidR="001F7CD5" w:rsidRPr="0060478A" w:rsidRDefault="001F7CD5" w:rsidP="001F7CD5">
            <w:pPr>
              <w:jc w:val="right"/>
              <w:rPr>
                <w:sz w:val="20"/>
                <w:szCs w:val="20"/>
                <w:lang w:val="en-CA" w:eastAsia="en-CA"/>
              </w:rPr>
            </w:pPr>
            <w:r w:rsidRPr="0060478A">
              <w:rPr>
                <w:sz w:val="20"/>
                <w:szCs w:val="20"/>
                <w:lang w:val="en-CA" w:eastAsia="en-CA"/>
              </w:rPr>
              <w:t>20,298</w:t>
            </w:r>
          </w:p>
        </w:tc>
        <w:tc>
          <w:tcPr>
            <w:tcW w:w="1250" w:type="dxa"/>
            <w:tcBorders>
              <w:top w:val="nil"/>
              <w:left w:val="nil"/>
              <w:bottom w:val="single" w:sz="4" w:space="0" w:color="auto"/>
              <w:right w:val="single" w:sz="4" w:space="0" w:color="auto"/>
            </w:tcBorders>
            <w:shd w:val="clear" w:color="auto" w:fill="auto"/>
            <w:noWrap/>
            <w:hideMark/>
          </w:tcPr>
          <w:p w14:paraId="4B94C88C" w14:textId="77777777" w:rsidR="001F7CD5" w:rsidRPr="0060478A" w:rsidRDefault="001F7CD5" w:rsidP="001F7CD5">
            <w:pPr>
              <w:jc w:val="right"/>
              <w:rPr>
                <w:sz w:val="20"/>
                <w:szCs w:val="20"/>
                <w:lang w:val="en-CA" w:eastAsia="en-CA"/>
              </w:rPr>
            </w:pPr>
            <w:r w:rsidRPr="0060478A">
              <w:rPr>
                <w:sz w:val="20"/>
                <w:szCs w:val="20"/>
                <w:lang w:val="en-CA" w:eastAsia="en-CA"/>
              </w:rPr>
              <w:t> 0</w:t>
            </w:r>
          </w:p>
        </w:tc>
      </w:tr>
      <w:tr w:rsidR="00421FDA" w:rsidRPr="00421FDA" w14:paraId="17D845B6" w14:textId="77777777" w:rsidTr="00CE546E">
        <w:trPr>
          <w:trHeight w:val="57"/>
        </w:trPr>
        <w:tc>
          <w:tcPr>
            <w:tcW w:w="3751" w:type="dxa"/>
            <w:tcBorders>
              <w:top w:val="nil"/>
              <w:left w:val="single" w:sz="4" w:space="0" w:color="auto"/>
              <w:bottom w:val="single" w:sz="4" w:space="0" w:color="auto"/>
              <w:right w:val="single" w:sz="4" w:space="0" w:color="auto"/>
            </w:tcBorders>
            <w:shd w:val="clear" w:color="auto" w:fill="auto"/>
            <w:noWrap/>
            <w:hideMark/>
          </w:tcPr>
          <w:p w14:paraId="649C029A" w14:textId="522C8198" w:rsidR="001F7CD5" w:rsidRPr="0060478A" w:rsidRDefault="00145235" w:rsidP="003909CB">
            <w:pPr>
              <w:jc w:val="left"/>
              <w:rPr>
                <w:sz w:val="20"/>
                <w:szCs w:val="20"/>
                <w:lang w:val="en-CA" w:eastAsia="zh-CN"/>
              </w:rPr>
            </w:pPr>
            <w:r w:rsidRPr="0060478A">
              <w:rPr>
                <w:rFonts w:hint="eastAsia"/>
                <w:sz w:val="20"/>
                <w:szCs w:val="20"/>
                <w:lang w:eastAsia="zh-CN"/>
              </w:rPr>
              <w:t>合规协助</w:t>
            </w:r>
            <w:r w:rsidR="004D6284" w:rsidRPr="0060478A">
              <w:rPr>
                <w:rFonts w:hint="eastAsia"/>
                <w:sz w:val="20"/>
                <w:szCs w:val="20"/>
                <w:lang w:eastAsia="zh-CN"/>
              </w:rPr>
              <w:t>规划</w:t>
            </w:r>
          </w:p>
        </w:tc>
        <w:tc>
          <w:tcPr>
            <w:tcW w:w="1111" w:type="dxa"/>
            <w:tcBorders>
              <w:top w:val="nil"/>
              <w:left w:val="nil"/>
              <w:bottom w:val="single" w:sz="4" w:space="0" w:color="auto"/>
              <w:right w:val="single" w:sz="4" w:space="0" w:color="auto"/>
            </w:tcBorders>
            <w:shd w:val="clear" w:color="auto" w:fill="auto"/>
            <w:noWrap/>
            <w:hideMark/>
          </w:tcPr>
          <w:p w14:paraId="501CB280" w14:textId="77777777" w:rsidR="001F7CD5" w:rsidRPr="0060478A" w:rsidRDefault="001F7CD5" w:rsidP="001F7CD5">
            <w:pPr>
              <w:jc w:val="right"/>
              <w:rPr>
                <w:sz w:val="20"/>
                <w:szCs w:val="20"/>
                <w:lang w:val="en-CA" w:eastAsia="en-CA"/>
              </w:rPr>
            </w:pPr>
            <w:r w:rsidRPr="0060478A">
              <w:rPr>
                <w:sz w:val="20"/>
                <w:szCs w:val="20"/>
                <w:lang w:val="en-CA" w:eastAsia="en-CA"/>
              </w:rPr>
              <w:t>11,095</w:t>
            </w:r>
          </w:p>
        </w:tc>
        <w:tc>
          <w:tcPr>
            <w:tcW w:w="972" w:type="dxa"/>
            <w:tcBorders>
              <w:top w:val="nil"/>
              <w:left w:val="nil"/>
              <w:bottom w:val="single" w:sz="4" w:space="0" w:color="auto"/>
              <w:right w:val="single" w:sz="4" w:space="0" w:color="auto"/>
            </w:tcBorders>
            <w:shd w:val="clear" w:color="auto" w:fill="auto"/>
            <w:noWrap/>
            <w:hideMark/>
          </w:tcPr>
          <w:p w14:paraId="77F8A932" w14:textId="77777777" w:rsidR="001F7CD5" w:rsidRPr="0060478A" w:rsidRDefault="001F7CD5" w:rsidP="001F7CD5">
            <w:pPr>
              <w:jc w:val="right"/>
              <w:rPr>
                <w:sz w:val="20"/>
                <w:szCs w:val="20"/>
                <w:lang w:val="en-CA" w:eastAsia="en-CA"/>
              </w:rPr>
            </w:pPr>
            <w:r w:rsidRPr="0060478A">
              <w:rPr>
                <w:sz w:val="20"/>
                <w:szCs w:val="20"/>
                <w:lang w:val="en-CA" w:eastAsia="en-CA"/>
              </w:rPr>
              <w:t>11,428</w:t>
            </w:r>
          </w:p>
        </w:tc>
        <w:tc>
          <w:tcPr>
            <w:tcW w:w="972" w:type="dxa"/>
            <w:tcBorders>
              <w:top w:val="nil"/>
              <w:left w:val="nil"/>
              <w:bottom w:val="single" w:sz="4" w:space="0" w:color="auto"/>
              <w:right w:val="single" w:sz="4" w:space="0" w:color="auto"/>
            </w:tcBorders>
            <w:shd w:val="clear" w:color="auto" w:fill="auto"/>
            <w:noWrap/>
            <w:hideMark/>
          </w:tcPr>
          <w:p w14:paraId="197FD50F" w14:textId="77777777" w:rsidR="001F7CD5" w:rsidRPr="0060478A" w:rsidRDefault="001F7CD5" w:rsidP="001F7CD5">
            <w:pPr>
              <w:jc w:val="right"/>
              <w:rPr>
                <w:sz w:val="20"/>
                <w:szCs w:val="20"/>
                <w:lang w:val="en-CA" w:eastAsia="en-CA"/>
              </w:rPr>
            </w:pPr>
            <w:r w:rsidRPr="0060478A">
              <w:rPr>
                <w:sz w:val="20"/>
                <w:szCs w:val="20"/>
                <w:lang w:val="en-CA" w:eastAsia="en-CA"/>
              </w:rPr>
              <w:t>11,771</w:t>
            </w:r>
          </w:p>
        </w:tc>
        <w:tc>
          <w:tcPr>
            <w:tcW w:w="1388" w:type="dxa"/>
            <w:tcBorders>
              <w:top w:val="nil"/>
              <w:left w:val="nil"/>
              <w:bottom w:val="single" w:sz="4" w:space="0" w:color="auto"/>
              <w:right w:val="single" w:sz="4" w:space="0" w:color="auto"/>
            </w:tcBorders>
            <w:shd w:val="clear" w:color="auto" w:fill="auto"/>
            <w:noWrap/>
            <w:hideMark/>
          </w:tcPr>
          <w:p w14:paraId="581D5785" w14:textId="77777777" w:rsidR="001F7CD5" w:rsidRPr="0060478A" w:rsidRDefault="001F7CD5" w:rsidP="001F7CD5">
            <w:pPr>
              <w:jc w:val="right"/>
              <w:rPr>
                <w:sz w:val="20"/>
                <w:szCs w:val="20"/>
                <w:lang w:val="en-CA" w:eastAsia="en-CA"/>
              </w:rPr>
            </w:pPr>
            <w:r w:rsidRPr="0060478A">
              <w:rPr>
                <w:sz w:val="20"/>
                <w:szCs w:val="20"/>
                <w:lang w:val="en-CA" w:eastAsia="en-CA"/>
              </w:rPr>
              <w:t>34,294</w:t>
            </w:r>
          </w:p>
        </w:tc>
        <w:tc>
          <w:tcPr>
            <w:tcW w:w="1250" w:type="dxa"/>
            <w:tcBorders>
              <w:top w:val="nil"/>
              <w:left w:val="nil"/>
              <w:bottom w:val="single" w:sz="4" w:space="0" w:color="auto"/>
              <w:right w:val="single" w:sz="4" w:space="0" w:color="auto"/>
            </w:tcBorders>
            <w:shd w:val="clear" w:color="auto" w:fill="auto"/>
            <w:noWrap/>
            <w:hideMark/>
          </w:tcPr>
          <w:p w14:paraId="78B3768F" w14:textId="77777777" w:rsidR="001F7CD5" w:rsidRPr="0060478A" w:rsidRDefault="001F7CD5" w:rsidP="001F7CD5">
            <w:pPr>
              <w:jc w:val="right"/>
              <w:rPr>
                <w:sz w:val="20"/>
                <w:szCs w:val="20"/>
                <w:lang w:val="en-CA" w:eastAsia="en-CA"/>
              </w:rPr>
            </w:pPr>
            <w:r w:rsidRPr="0060478A">
              <w:rPr>
                <w:sz w:val="20"/>
                <w:szCs w:val="20"/>
                <w:lang w:val="en-CA" w:eastAsia="en-CA"/>
              </w:rPr>
              <w:t> 0</w:t>
            </w:r>
          </w:p>
        </w:tc>
      </w:tr>
      <w:tr w:rsidR="00421FDA" w:rsidRPr="00421FDA" w14:paraId="247F1E60" w14:textId="77777777" w:rsidTr="00CE546E">
        <w:trPr>
          <w:trHeight w:val="57"/>
        </w:trPr>
        <w:tc>
          <w:tcPr>
            <w:tcW w:w="3751" w:type="dxa"/>
            <w:tcBorders>
              <w:top w:val="nil"/>
              <w:left w:val="single" w:sz="4" w:space="0" w:color="auto"/>
              <w:bottom w:val="single" w:sz="4" w:space="0" w:color="auto"/>
              <w:right w:val="single" w:sz="4" w:space="0" w:color="auto"/>
            </w:tcBorders>
            <w:shd w:val="clear" w:color="auto" w:fill="auto"/>
            <w:noWrap/>
            <w:hideMark/>
          </w:tcPr>
          <w:p w14:paraId="5EF71109" w14:textId="6183608E" w:rsidR="001F7CD5" w:rsidRPr="0060478A" w:rsidRDefault="00145235" w:rsidP="003909CB">
            <w:pPr>
              <w:jc w:val="left"/>
              <w:rPr>
                <w:b/>
                <w:bCs/>
                <w:sz w:val="20"/>
                <w:szCs w:val="20"/>
                <w:lang w:val="en-CA" w:eastAsia="en-CA"/>
              </w:rPr>
            </w:pPr>
            <w:r w:rsidRPr="0060478A">
              <w:rPr>
                <w:rFonts w:hint="eastAsia"/>
                <w:b/>
                <w:sz w:val="20"/>
                <w:szCs w:val="20"/>
                <w:lang w:eastAsia="zh-CN"/>
              </w:rPr>
              <w:t>标准活动</w:t>
            </w:r>
            <w:r w:rsidR="00D21FA7" w:rsidRPr="0060478A">
              <w:rPr>
                <w:rFonts w:hint="eastAsia"/>
                <w:b/>
                <w:sz w:val="20"/>
                <w:szCs w:val="20"/>
                <w:lang w:eastAsia="zh-CN"/>
              </w:rPr>
              <w:t xml:space="preserve"> </w:t>
            </w:r>
            <w:r w:rsidR="00D21FA7" w:rsidRPr="0060478A">
              <w:rPr>
                <w:b/>
                <w:sz w:val="20"/>
                <w:szCs w:val="20"/>
                <w:lang w:eastAsia="zh-CN"/>
              </w:rPr>
              <w:t xml:space="preserve">- </w:t>
            </w:r>
            <w:r w:rsidRPr="0060478A">
              <w:rPr>
                <w:rFonts w:hint="eastAsia"/>
                <w:b/>
                <w:sz w:val="20"/>
                <w:szCs w:val="20"/>
                <w:lang w:eastAsia="zh-CN"/>
              </w:rPr>
              <w:t>小计</w:t>
            </w:r>
          </w:p>
        </w:tc>
        <w:tc>
          <w:tcPr>
            <w:tcW w:w="1111" w:type="dxa"/>
            <w:tcBorders>
              <w:top w:val="nil"/>
              <w:left w:val="nil"/>
              <w:bottom w:val="single" w:sz="4" w:space="0" w:color="auto"/>
              <w:right w:val="single" w:sz="4" w:space="0" w:color="auto"/>
            </w:tcBorders>
            <w:shd w:val="clear" w:color="auto" w:fill="auto"/>
            <w:noWrap/>
            <w:hideMark/>
          </w:tcPr>
          <w:p w14:paraId="47556FC5" w14:textId="77777777" w:rsidR="001F7CD5" w:rsidRPr="0060478A" w:rsidRDefault="001F7CD5" w:rsidP="001F7CD5">
            <w:pPr>
              <w:jc w:val="right"/>
              <w:rPr>
                <w:b/>
                <w:bCs/>
                <w:sz w:val="20"/>
                <w:szCs w:val="20"/>
                <w:lang w:val="en-CA" w:eastAsia="en-CA"/>
              </w:rPr>
            </w:pPr>
            <w:r w:rsidRPr="0060478A">
              <w:rPr>
                <w:b/>
                <w:bCs/>
                <w:sz w:val="20"/>
                <w:szCs w:val="20"/>
                <w:lang w:val="en-CA" w:eastAsia="en-CA"/>
              </w:rPr>
              <w:t>19,617</w:t>
            </w:r>
          </w:p>
        </w:tc>
        <w:tc>
          <w:tcPr>
            <w:tcW w:w="972" w:type="dxa"/>
            <w:tcBorders>
              <w:top w:val="nil"/>
              <w:left w:val="nil"/>
              <w:bottom w:val="single" w:sz="4" w:space="0" w:color="auto"/>
              <w:right w:val="single" w:sz="4" w:space="0" w:color="auto"/>
            </w:tcBorders>
            <w:shd w:val="clear" w:color="auto" w:fill="auto"/>
            <w:noWrap/>
            <w:hideMark/>
          </w:tcPr>
          <w:p w14:paraId="33ADA8D1" w14:textId="77777777" w:rsidR="001F7CD5" w:rsidRPr="0060478A" w:rsidRDefault="001F7CD5" w:rsidP="001F7CD5">
            <w:pPr>
              <w:jc w:val="right"/>
              <w:rPr>
                <w:b/>
                <w:bCs/>
                <w:sz w:val="20"/>
                <w:szCs w:val="20"/>
                <w:lang w:val="en-CA" w:eastAsia="en-CA"/>
              </w:rPr>
            </w:pPr>
            <w:r w:rsidRPr="0060478A">
              <w:rPr>
                <w:b/>
                <w:bCs/>
                <w:sz w:val="20"/>
                <w:szCs w:val="20"/>
                <w:lang w:val="en-CA" w:eastAsia="en-CA"/>
              </w:rPr>
              <w:t>14,683</w:t>
            </w:r>
          </w:p>
        </w:tc>
        <w:tc>
          <w:tcPr>
            <w:tcW w:w="972" w:type="dxa"/>
            <w:tcBorders>
              <w:top w:val="nil"/>
              <w:left w:val="nil"/>
              <w:bottom w:val="single" w:sz="4" w:space="0" w:color="auto"/>
              <w:right w:val="single" w:sz="4" w:space="0" w:color="auto"/>
            </w:tcBorders>
            <w:shd w:val="clear" w:color="auto" w:fill="auto"/>
            <w:noWrap/>
            <w:hideMark/>
          </w:tcPr>
          <w:p w14:paraId="28322202" w14:textId="77777777" w:rsidR="001F7CD5" w:rsidRPr="0060478A" w:rsidRDefault="001F7CD5" w:rsidP="001F7CD5">
            <w:pPr>
              <w:jc w:val="right"/>
              <w:rPr>
                <w:b/>
                <w:bCs/>
                <w:sz w:val="20"/>
                <w:szCs w:val="20"/>
                <w:lang w:val="en-CA" w:eastAsia="en-CA"/>
              </w:rPr>
            </w:pPr>
            <w:r w:rsidRPr="0060478A">
              <w:rPr>
                <w:b/>
                <w:bCs/>
                <w:sz w:val="20"/>
                <w:szCs w:val="20"/>
                <w:lang w:val="en-CA" w:eastAsia="en-CA"/>
              </w:rPr>
              <w:t>20,292</w:t>
            </w:r>
          </w:p>
        </w:tc>
        <w:tc>
          <w:tcPr>
            <w:tcW w:w="1388" w:type="dxa"/>
            <w:tcBorders>
              <w:top w:val="nil"/>
              <w:left w:val="nil"/>
              <w:bottom w:val="single" w:sz="4" w:space="0" w:color="auto"/>
              <w:right w:val="single" w:sz="4" w:space="0" w:color="auto"/>
            </w:tcBorders>
            <w:shd w:val="clear" w:color="auto" w:fill="auto"/>
            <w:noWrap/>
            <w:hideMark/>
          </w:tcPr>
          <w:p w14:paraId="264F7687" w14:textId="77777777" w:rsidR="001F7CD5" w:rsidRPr="0060478A" w:rsidRDefault="001F7CD5" w:rsidP="001F7CD5">
            <w:pPr>
              <w:jc w:val="right"/>
              <w:rPr>
                <w:b/>
                <w:bCs/>
                <w:sz w:val="20"/>
                <w:szCs w:val="20"/>
                <w:lang w:val="en-CA" w:eastAsia="en-CA"/>
              </w:rPr>
            </w:pPr>
            <w:r w:rsidRPr="0060478A">
              <w:rPr>
                <w:b/>
                <w:bCs/>
                <w:sz w:val="20"/>
                <w:szCs w:val="20"/>
                <w:lang w:val="en-CA" w:eastAsia="en-CA"/>
              </w:rPr>
              <w:t>54,592</w:t>
            </w:r>
          </w:p>
        </w:tc>
        <w:tc>
          <w:tcPr>
            <w:tcW w:w="1250" w:type="dxa"/>
            <w:tcBorders>
              <w:top w:val="nil"/>
              <w:left w:val="nil"/>
              <w:bottom w:val="single" w:sz="4" w:space="0" w:color="auto"/>
              <w:right w:val="single" w:sz="4" w:space="0" w:color="auto"/>
            </w:tcBorders>
            <w:shd w:val="clear" w:color="auto" w:fill="auto"/>
            <w:noWrap/>
            <w:hideMark/>
          </w:tcPr>
          <w:p w14:paraId="5182DDAD" w14:textId="77777777" w:rsidR="001F7CD5" w:rsidRPr="0060478A" w:rsidRDefault="001F7CD5" w:rsidP="001F7CD5">
            <w:pPr>
              <w:jc w:val="right"/>
              <w:rPr>
                <w:b/>
                <w:bCs/>
                <w:sz w:val="20"/>
                <w:szCs w:val="20"/>
                <w:lang w:val="en-CA" w:eastAsia="en-CA"/>
              </w:rPr>
            </w:pPr>
            <w:r w:rsidRPr="0060478A">
              <w:rPr>
                <w:b/>
                <w:bCs/>
                <w:sz w:val="20"/>
                <w:szCs w:val="20"/>
                <w:lang w:val="en-CA" w:eastAsia="en-CA"/>
              </w:rPr>
              <w:t>0</w:t>
            </w:r>
          </w:p>
        </w:tc>
      </w:tr>
      <w:tr w:rsidR="00421FDA" w:rsidRPr="00421FDA" w14:paraId="0E39EB84" w14:textId="77777777" w:rsidTr="00CE546E">
        <w:trPr>
          <w:trHeight w:val="57"/>
        </w:trPr>
        <w:tc>
          <w:tcPr>
            <w:tcW w:w="3751" w:type="dxa"/>
            <w:tcBorders>
              <w:top w:val="nil"/>
              <w:left w:val="single" w:sz="4" w:space="0" w:color="auto"/>
              <w:bottom w:val="single" w:sz="4" w:space="0" w:color="auto"/>
              <w:right w:val="single" w:sz="4" w:space="0" w:color="auto"/>
            </w:tcBorders>
            <w:shd w:val="clear" w:color="auto" w:fill="auto"/>
            <w:noWrap/>
            <w:hideMark/>
          </w:tcPr>
          <w:p w14:paraId="3BBD0B43" w14:textId="256212D2" w:rsidR="001F7CD5" w:rsidRPr="0060478A" w:rsidRDefault="00145235" w:rsidP="00A47005">
            <w:pPr>
              <w:jc w:val="left"/>
              <w:rPr>
                <w:b/>
                <w:bCs/>
                <w:sz w:val="20"/>
                <w:szCs w:val="20"/>
                <w:lang w:val="en-CA" w:eastAsia="en-CA"/>
              </w:rPr>
            </w:pPr>
            <w:r w:rsidRPr="0060478A">
              <w:rPr>
                <w:rFonts w:hint="eastAsia"/>
                <w:b/>
                <w:sz w:val="20"/>
                <w:szCs w:val="20"/>
                <w:lang w:eastAsia="zh-CN"/>
              </w:rPr>
              <w:t>总计</w:t>
            </w:r>
          </w:p>
        </w:tc>
        <w:tc>
          <w:tcPr>
            <w:tcW w:w="1111" w:type="dxa"/>
            <w:tcBorders>
              <w:top w:val="nil"/>
              <w:left w:val="nil"/>
              <w:bottom w:val="single" w:sz="4" w:space="0" w:color="auto"/>
              <w:right w:val="single" w:sz="4" w:space="0" w:color="auto"/>
            </w:tcBorders>
            <w:shd w:val="clear" w:color="auto" w:fill="auto"/>
            <w:noWrap/>
            <w:hideMark/>
          </w:tcPr>
          <w:p w14:paraId="5E65E0A1" w14:textId="77777777" w:rsidR="001F7CD5" w:rsidRPr="0060478A" w:rsidRDefault="001F7CD5" w:rsidP="001F7CD5">
            <w:pPr>
              <w:jc w:val="right"/>
              <w:rPr>
                <w:b/>
                <w:bCs/>
                <w:sz w:val="20"/>
                <w:szCs w:val="20"/>
                <w:lang w:val="en-CA" w:eastAsia="en-CA"/>
              </w:rPr>
            </w:pPr>
            <w:r w:rsidRPr="0060478A">
              <w:rPr>
                <w:b/>
                <w:bCs/>
                <w:sz w:val="20"/>
                <w:szCs w:val="20"/>
                <w:lang w:val="en-CA" w:eastAsia="en-CA"/>
              </w:rPr>
              <w:t>30,664</w:t>
            </w:r>
          </w:p>
        </w:tc>
        <w:tc>
          <w:tcPr>
            <w:tcW w:w="972" w:type="dxa"/>
            <w:tcBorders>
              <w:top w:val="nil"/>
              <w:left w:val="nil"/>
              <w:bottom w:val="single" w:sz="4" w:space="0" w:color="auto"/>
              <w:right w:val="single" w:sz="4" w:space="0" w:color="auto"/>
            </w:tcBorders>
            <w:shd w:val="clear" w:color="auto" w:fill="auto"/>
            <w:noWrap/>
            <w:hideMark/>
          </w:tcPr>
          <w:p w14:paraId="056771C9" w14:textId="77777777" w:rsidR="001F7CD5" w:rsidRPr="0060478A" w:rsidRDefault="001F7CD5" w:rsidP="001F7CD5">
            <w:pPr>
              <w:jc w:val="right"/>
              <w:rPr>
                <w:b/>
                <w:bCs/>
                <w:sz w:val="20"/>
                <w:szCs w:val="20"/>
                <w:lang w:val="en-CA" w:eastAsia="en-CA"/>
              </w:rPr>
            </w:pPr>
            <w:r w:rsidRPr="0060478A">
              <w:rPr>
                <w:b/>
                <w:bCs/>
                <w:sz w:val="20"/>
                <w:szCs w:val="20"/>
                <w:lang w:val="en-CA" w:eastAsia="en-CA"/>
              </w:rPr>
              <w:t>22,625</w:t>
            </w:r>
          </w:p>
        </w:tc>
        <w:tc>
          <w:tcPr>
            <w:tcW w:w="972" w:type="dxa"/>
            <w:tcBorders>
              <w:top w:val="nil"/>
              <w:left w:val="nil"/>
              <w:bottom w:val="single" w:sz="4" w:space="0" w:color="auto"/>
              <w:right w:val="single" w:sz="4" w:space="0" w:color="auto"/>
            </w:tcBorders>
            <w:shd w:val="clear" w:color="auto" w:fill="auto"/>
            <w:noWrap/>
            <w:hideMark/>
          </w:tcPr>
          <w:p w14:paraId="6C84D1B5" w14:textId="77777777" w:rsidR="001F7CD5" w:rsidRPr="0060478A" w:rsidRDefault="001F7CD5" w:rsidP="001F7CD5">
            <w:pPr>
              <w:jc w:val="right"/>
              <w:rPr>
                <w:b/>
                <w:bCs/>
                <w:sz w:val="20"/>
                <w:szCs w:val="20"/>
                <w:lang w:val="en-CA" w:eastAsia="en-CA"/>
              </w:rPr>
            </w:pPr>
            <w:r w:rsidRPr="0060478A">
              <w:rPr>
                <w:b/>
                <w:bCs/>
                <w:sz w:val="20"/>
                <w:szCs w:val="20"/>
                <w:lang w:val="en-CA" w:eastAsia="en-CA"/>
              </w:rPr>
              <w:t>25,916</w:t>
            </w:r>
          </w:p>
        </w:tc>
        <w:tc>
          <w:tcPr>
            <w:tcW w:w="1388" w:type="dxa"/>
            <w:tcBorders>
              <w:top w:val="nil"/>
              <w:left w:val="nil"/>
              <w:bottom w:val="single" w:sz="4" w:space="0" w:color="auto"/>
              <w:right w:val="single" w:sz="4" w:space="0" w:color="auto"/>
            </w:tcBorders>
            <w:shd w:val="clear" w:color="auto" w:fill="auto"/>
            <w:noWrap/>
            <w:hideMark/>
          </w:tcPr>
          <w:p w14:paraId="3E6DF49B" w14:textId="77777777" w:rsidR="001F7CD5" w:rsidRPr="0060478A" w:rsidRDefault="001F7CD5" w:rsidP="001F7CD5">
            <w:pPr>
              <w:jc w:val="right"/>
              <w:rPr>
                <w:b/>
                <w:bCs/>
                <w:sz w:val="20"/>
                <w:szCs w:val="20"/>
                <w:lang w:val="en-CA" w:eastAsia="en-CA"/>
              </w:rPr>
            </w:pPr>
            <w:r w:rsidRPr="0060478A">
              <w:rPr>
                <w:b/>
                <w:bCs/>
                <w:sz w:val="20"/>
                <w:szCs w:val="20"/>
                <w:lang w:val="en-CA" w:eastAsia="en-CA"/>
              </w:rPr>
              <w:t>79,205</w:t>
            </w:r>
          </w:p>
        </w:tc>
        <w:tc>
          <w:tcPr>
            <w:tcW w:w="1250" w:type="dxa"/>
            <w:tcBorders>
              <w:top w:val="nil"/>
              <w:left w:val="nil"/>
              <w:bottom w:val="single" w:sz="4" w:space="0" w:color="auto"/>
              <w:right w:val="single" w:sz="4" w:space="0" w:color="auto"/>
            </w:tcBorders>
            <w:shd w:val="clear" w:color="auto" w:fill="auto"/>
            <w:noWrap/>
            <w:hideMark/>
          </w:tcPr>
          <w:p w14:paraId="1B4DAEDC" w14:textId="77777777" w:rsidR="001F7CD5" w:rsidRPr="0060478A" w:rsidRDefault="001F7CD5" w:rsidP="001F7CD5">
            <w:pPr>
              <w:jc w:val="right"/>
              <w:rPr>
                <w:b/>
                <w:bCs/>
                <w:sz w:val="20"/>
                <w:szCs w:val="20"/>
                <w:lang w:val="en-CA" w:eastAsia="en-CA"/>
              </w:rPr>
            </w:pPr>
            <w:r w:rsidRPr="0060478A">
              <w:rPr>
                <w:b/>
                <w:bCs/>
                <w:sz w:val="20"/>
                <w:szCs w:val="20"/>
                <w:lang w:val="en-CA" w:eastAsia="en-CA"/>
              </w:rPr>
              <w:t>26,210</w:t>
            </w:r>
          </w:p>
        </w:tc>
      </w:tr>
    </w:tbl>
    <w:p w14:paraId="5F0CE644" w14:textId="698B7371" w:rsidR="006A5A90" w:rsidRPr="004D4FDB" w:rsidRDefault="006A5A90" w:rsidP="006A5A90">
      <w:pPr>
        <w:rPr>
          <w:sz w:val="20"/>
          <w:szCs w:val="20"/>
          <w:lang w:eastAsia="zh-CN"/>
        </w:rPr>
      </w:pPr>
      <w:r w:rsidRPr="004D4FDB">
        <w:rPr>
          <w:sz w:val="20"/>
          <w:szCs w:val="20"/>
          <w:lang w:eastAsia="zh-CN"/>
        </w:rPr>
        <w:t>*</w:t>
      </w:r>
      <w:r w:rsidR="003909CB" w:rsidRPr="004D4FDB">
        <w:rPr>
          <w:sz w:val="20"/>
          <w:szCs w:val="20"/>
          <w:lang w:eastAsia="zh-CN"/>
        </w:rPr>
        <w:t xml:space="preserve"> </w:t>
      </w:r>
      <w:r w:rsidR="00145235" w:rsidRPr="004D4FDB">
        <w:rPr>
          <w:rFonts w:hint="eastAsia"/>
          <w:sz w:val="20"/>
          <w:szCs w:val="20"/>
          <w:lang w:eastAsia="zh-CN"/>
        </w:rPr>
        <w:t>包</w:t>
      </w:r>
      <w:r w:rsidR="00123D61" w:rsidRPr="004D4FDB">
        <w:rPr>
          <w:rFonts w:hint="eastAsia"/>
          <w:sz w:val="20"/>
          <w:szCs w:val="20"/>
          <w:lang w:eastAsia="zh-CN"/>
        </w:rPr>
        <w:t>含</w:t>
      </w:r>
      <w:r w:rsidR="00D21FA7" w:rsidRPr="004D4FDB">
        <w:rPr>
          <w:rFonts w:hint="eastAsia"/>
          <w:sz w:val="20"/>
          <w:szCs w:val="20"/>
          <w:lang w:eastAsia="zh-CN"/>
        </w:rPr>
        <w:t>相关</w:t>
      </w:r>
      <w:r w:rsidR="00123D61" w:rsidRPr="004D4FDB">
        <w:rPr>
          <w:rFonts w:hint="eastAsia"/>
          <w:sz w:val="20"/>
          <w:szCs w:val="20"/>
          <w:lang w:eastAsia="zh-CN"/>
        </w:rPr>
        <w:t>机构</w:t>
      </w:r>
      <w:r w:rsidR="00D21FA7" w:rsidRPr="004D4FDB">
        <w:rPr>
          <w:rFonts w:hint="eastAsia"/>
          <w:sz w:val="20"/>
          <w:szCs w:val="20"/>
          <w:lang w:eastAsia="zh-CN"/>
        </w:rPr>
        <w:t>支助</w:t>
      </w:r>
      <w:r w:rsidR="00145235" w:rsidRPr="004D4FDB">
        <w:rPr>
          <w:rFonts w:hint="eastAsia"/>
          <w:sz w:val="20"/>
          <w:szCs w:val="20"/>
          <w:lang w:eastAsia="zh-CN"/>
        </w:rPr>
        <w:t>费用（如适用）。</w:t>
      </w:r>
    </w:p>
    <w:p w14:paraId="0CEAAB34" w14:textId="77777777" w:rsidR="006A5A90" w:rsidRPr="00421FDA" w:rsidRDefault="006A5A90" w:rsidP="006A5A90">
      <w:pPr>
        <w:pStyle w:val="Heading1"/>
        <w:keepNext/>
        <w:spacing w:after="0"/>
        <w:rPr>
          <w:b/>
          <w:lang w:eastAsia="zh-CN"/>
        </w:rPr>
      </w:pPr>
    </w:p>
    <w:p w14:paraId="2E236932" w14:textId="1915C15D" w:rsidR="004160E4" w:rsidRPr="004160E4" w:rsidRDefault="004160E4" w:rsidP="0060478A">
      <w:pPr>
        <w:pStyle w:val="Heading1"/>
        <w:keepNext/>
        <w:rPr>
          <w:b/>
        </w:rPr>
      </w:pPr>
      <w:r w:rsidRPr="004160E4">
        <w:rPr>
          <w:rFonts w:hint="eastAsia"/>
          <w:b/>
        </w:rPr>
        <w:t>秘书处</w:t>
      </w:r>
      <w:r w:rsidR="003909CB">
        <w:rPr>
          <w:rFonts w:hint="eastAsia"/>
          <w:b/>
        </w:rPr>
        <w:t>的</w:t>
      </w:r>
      <w:r w:rsidRPr="004160E4">
        <w:rPr>
          <w:rFonts w:hint="eastAsia"/>
          <w:b/>
        </w:rPr>
        <w:t>评论</w:t>
      </w:r>
    </w:p>
    <w:p w14:paraId="3F0A6686" w14:textId="53E23361" w:rsidR="004160E4" w:rsidRDefault="004160E4" w:rsidP="004160E4">
      <w:pPr>
        <w:rPr>
          <w:u w:val="single"/>
          <w:lang w:eastAsia="zh-CN"/>
        </w:rPr>
      </w:pPr>
      <w:r w:rsidRPr="004160E4">
        <w:rPr>
          <w:rFonts w:hint="eastAsia"/>
          <w:u w:val="single"/>
          <w:lang w:eastAsia="zh-CN"/>
        </w:rPr>
        <w:t>氟氯烃淘汰管理计划第二阶段</w:t>
      </w:r>
    </w:p>
    <w:p w14:paraId="27D9E881" w14:textId="77777777" w:rsidR="004160E4" w:rsidRPr="004160E4" w:rsidRDefault="004160E4" w:rsidP="004160E4">
      <w:pPr>
        <w:rPr>
          <w:u w:val="single"/>
          <w:lang w:eastAsia="zh-CN"/>
        </w:rPr>
      </w:pPr>
    </w:p>
    <w:p w14:paraId="118148C7" w14:textId="6320421D" w:rsidR="004160E4" w:rsidRDefault="00D21FA7" w:rsidP="00523E09">
      <w:pPr>
        <w:pStyle w:val="Heading1"/>
        <w:numPr>
          <w:ilvl w:val="0"/>
          <w:numId w:val="22"/>
        </w:numPr>
        <w:tabs>
          <w:tab w:val="num" w:pos="0"/>
        </w:tabs>
        <w:ind w:left="0" w:firstLine="0"/>
      </w:pPr>
      <w:r>
        <w:rPr>
          <w:rFonts w:hint="eastAsia"/>
        </w:rPr>
        <w:t>为</w:t>
      </w:r>
      <w:r w:rsidR="004160E4">
        <w:rPr>
          <w:rFonts w:hint="eastAsia"/>
        </w:rPr>
        <w:t>低消费量（</w:t>
      </w:r>
      <w:r w:rsidR="004160E4">
        <w:rPr>
          <w:rFonts w:hint="eastAsia"/>
        </w:rPr>
        <w:t>LVC</w:t>
      </w:r>
      <w:r w:rsidR="004160E4">
        <w:rPr>
          <w:rFonts w:hint="eastAsia"/>
        </w:rPr>
        <w:t>）国家氟氯烃淘汰管理计划第二阶段</w:t>
      </w:r>
      <w:r>
        <w:rPr>
          <w:rFonts w:hint="eastAsia"/>
        </w:rPr>
        <w:t>提供</w:t>
      </w:r>
      <w:r w:rsidR="004160E4">
        <w:rPr>
          <w:rFonts w:hint="eastAsia"/>
        </w:rPr>
        <w:t>的</w:t>
      </w:r>
      <w:r>
        <w:rPr>
          <w:rFonts w:hint="eastAsia"/>
        </w:rPr>
        <w:t>资金</w:t>
      </w:r>
      <w:r w:rsidR="004160E4">
        <w:rPr>
          <w:rFonts w:hint="eastAsia"/>
        </w:rPr>
        <w:t>总额为</w:t>
      </w:r>
      <w:r w:rsidR="004160E4">
        <w:rPr>
          <w:rFonts w:hint="eastAsia"/>
        </w:rPr>
        <w:t>638</w:t>
      </w:r>
      <w:r w:rsidR="004160E4">
        <w:rPr>
          <w:rFonts w:hint="eastAsia"/>
        </w:rPr>
        <w:t>万美元（包含</w:t>
      </w:r>
      <w:r w:rsidR="004160E4">
        <w:rPr>
          <w:rFonts w:hint="eastAsia"/>
        </w:rPr>
        <w:t>2021-2023</w:t>
      </w:r>
      <w:r w:rsidR="004160E4">
        <w:rPr>
          <w:rFonts w:hint="eastAsia"/>
        </w:rPr>
        <w:t>年的</w:t>
      </w:r>
      <w:r w:rsidR="004160E4">
        <w:rPr>
          <w:rFonts w:hint="eastAsia"/>
        </w:rPr>
        <w:t>229</w:t>
      </w:r>
      <w:r w:rsidR="004160E4">
        <w:rPr>
          <w:rFonts w:hint="eastAsia"/>
        </w:rPr>
        <w:t>万美元），用于削减氟氯烃基准消费量</w:t>
      </w:r>
      <w:r w:rsidR="004160E4">
        <w:rPr>
          <w:rFonts w:hint="eastAsia"/>
        </w:rPr>
        <w:t>67.5</w:t>
      </w:r>
      <w:r w:rsidR="004160E4">
        <w:rPr>
          <w:rFonts w:hint="eastAsia"/>
        </w:rPr>
        <w:t>％，</w:t>
      </w:r>
      <w:r>
        <w:rPr>
          <w:rFonts w:hint="eastAsia"/>
        </w:rPr>
        <w:t>此外，</w:t>
      </w:r>
      <w:r w:rsidR="004160E4">
        <w:rPr>
          <w:rFonts w:hint="eastAsia"/>
        </w:rPr>
        <w:t>低消费量国家实现</w:t>
      </w:r>
      <w:r w:rsidR="004160E4">
        <w:rPr>
          <w:rFonts w:hint="eastAsia"/>
        </w:rPr>
        <w:t>100</w:t>
      </w:r>
      <w:r w:rsidR="004160E4">
        <w:rPr>
          <w:rFonts w:hint="eastAsia"/>
        </w:rPr>
        <w:t>％削减</w:t>
      </w:r>
      <w:r>
        <w:rPr>
          <w:rFonts w:hint="eastAsia"/>
        </w:rPr>
        <w:t>的项目费用</w:t>
      </w:r>
      <w:r w:rsidR="004160E4">
        <w:rPr>
          <w:rFonts w:hint="eastAsia"/>
        </w:rPr>
        <w:t>为</w:t>
      </w:r>
      <w:r w:rsidR="004160E4">
        <w:rPr>
          <w:rFonts w:hint="eastAsia"/>
        </w:rPr>
        <w:t>106</w:t>
      </w:r>
      <w:r>
        <w:rPr>
          <w:rFonts w:hint="eastAsia"/>
        </w:rPr>
        <w:t>万美元（包括</w:t>
      </w:r>
      <w:r w:rsidR="004160E4">
        <w:rPr>
          <w:rFonts w:hint="eastAsia"/>
        </w:rPr>
        <w:t>2021-2023</w:t>
      </w:r>
      <w:r w:rsidR="004160E4">
        <w:rPr>
          <w:rFonts w:hint="eastAsia"/>
        </w:rPr>
        <w:t>年的</w:t>
      </w:r>
      <w:r w:rsidR="004160E4">
        <w:rPr>
          <w:rFonts w:hint="eastAsia"/>
        </w:rPr>
        <w:t>514,149</w:t>
      </w:r>
      <w:r w:rsidR="004160E4">
        <w:rPr>
          <w:rFonts w:hint="eastAsia"/>
        </w:rPr>
        <w:t>美元）。</w:t>
      </w:r>
    </w:p>
    <w:p w14:paraId="27D1B4AA" w14:textId="62F2CBCF" w:rsidR="004160E4" w:rsidRDefault="00D21FA7" w:rsidP="00523E09">
      <w:pPr>
        <w:pStyle w:val="Heading1"/>
        <w:numPr>
          <w:ilvl w:val="0"/>
          <w:numId w:val="22"/>
        </w:numPr>
        <w:tabs>
          <w:tab w:val="num" w:pos="0"/>
        </w:tabs>
        <w:ind w:left="0" w:firstLine="0"/>
      </w:pPr>
      <w:r>
        <w:rPr>
          <w:rFonts w:hint="eastAsia"/>
        </w:rPr>
        <w:t>为</w:t>
      </w:r>
      <w:r w:rsidR="004160E4">
        <w:rPr>
          <w:rFonts w:hint="eastAsia"/>
        </w:rPr>
        <w:t>非低消费量国家氟氯烃淘汰管理计划第二阶段</w:t>
      </w:r>
      <w:r>
        <w:rPr>
          <w:rFonts w:hint="eastAsia"/>
        </w:rPr>
        <w:t>提供的资金总额</w:t>
      </w:r>
      <w:r w:rsidR="004160E4">
        <w:rPr>
          <w:rFonts w:hint="eastAsia"/>
        </w:rPr>
        <w:t>为</w:t>
      </w:r>
      <w:r w:rsidR="004160E4">
        <w:rPr>
          <w:rFonts w:hint="eastAsia"/>
        </w:rPr>
        <w:t>804</w:t>
      </w:r>
      <w:r w:rsidR="004160E4">
        <w:rPr>
          <w:rFonts w:hint="eastAsia"/>
        </w:rPr>
        <w:t>万美元（包括</w:t>
      </w:r>
      <w:r w:rsidR="004160E4">
        <w:rPr>
          <w:rFonts w:hint="eastAsia"/>
        </w:rPr>
        <w:t>2021-2023</w:t>
      </w:r>
      <w:r w:rsidR="004160E4">
        <w:rPr>
          <w:rFonts w:hint="eastAsia"/>
        </w:rPr>
        <w:t>年的</w:t>
      </w:r>
      <w:r w:rsidR="004160E4">
        <w:rPr>
          <w:rFonts w:hint="eastAsia"/>
        </w:rPr>
        <w:t>365</w:t>
      </w:r>
      <w:r w:rsidR="004160E4">
        <w:rPr>
          <w:rFonts w:hint="eastAsia"/>
        </w:rPr>
        <w:t>万美元）。</w:t>
      </w:r>
    </w:p>
    <w:p w14:paraId="76013E64" w14:textId="77777777" w:rsidR="00D21FA7" w:rsidRPr="00523E09" w:rsidRDefault="00D21FA7" w:rsidP="00523E09">
      <w:pPr>
        <w:pStyle w:val="Heading1"/>
        <w:rPr>
          <w:u w:val="single"/>
          <w:lang w:val="en-CA"/>
        </w:rPr>
      </w:pPr>
      <w:r w:rsidRPr="00523E09">
        <w:rPr>
          <w:rFonts w:hint="eastAsia"/>
          <w:u w:val="single"/>
          <w:lang w:val="en-CA"/>
        </w:rPr>
        <w:t>氟氯烃淘汰管理计划第三阶段</w:t>
      </w:r>
    </w:p>
    <w:p w14:paraId="161F8FC2" w14:textId="41B857D9" w:rsidR="0006740B" w:rsidRDefault="0006740B" w:rsidP="00523E09">
      <w:pPr>
        <w:pStyle w:val="Heading1"/>
        <w:numPr>
          <w:ilvl w:val="0"/>
          <w:numId w:val="22"/>
        </w:numPr>
        <w:tabs>
          <w:tab w:val="num" w:pos="0"/>
        </w:tabs>
        <w:ind w:left="0" w:firstLine="0"/>
        <w:rPr>
          <w:lang w:eastAsia="zh-CN"/>
        </w:rPr>
      </w:pPr>
      <w:r>
        <w:rPr>
          <w:rFonts w:hint="eastAsia"/>
        </w:rPr>
        <w:t>四个国家（亚美尼亚、</w:t>
      </w:r>
      <w:r w:rsidR="00D21FA7">
        <w:rPr>
          <w:rFonts w:hint="eastAsia"/>
        </w:rPr>
        <w:t>阿曼</w:t>
      </w:r>
      <w:r>
        <w:rPr>
          <w:rFonts w:hint="eastAsia"/>
        </w:rPr>
        <w:t>、</w:t>
      </w:r>
      <w:r w:rsidR="00D21FA7">
        <w:rPr>
          <w:rFonts w:hint="eastAsia"/>
        </w:rPr>
        <w:t>巴基斯坦和摩尔多瓦共和国）的氟氯烃淘汰管理计划第三阶段业务计划共</w:t>
      </w:r>
      <w:r>
        <w:rPr>
          <w:rFonts w:hint="eastAsia"/>
        </w:rPr>
        <w:t>包含</w:t>
      </w:r>
      <w:r w:rsidR="00D21FA7">
        <w:rPr>
          <w:rFonts w:hint="eastAsia"/>
        </w:rPr>
        <w:t>243</w:t>
      </w:r>
      <w:r w:rsidR="00D21FA7">
        <w:rPr>
          <w:rFonts w:hint="eastAsia"/>
        </w:rPr>
        <w:t>万美元（包括</w:t>
      </w:r>
      <w:r w:rsidR="00D21FA7">
        <w:rPr>
          <w:rFonts w:hint="eastAsia"/>
        </w:rPr>
        <w:t>2021-2023</w:t>
      </w:r>
      <w:r w:rsidR="00D21FA7">
        <w:rPr>
          <w:rFonts w:hint="eastAsia"/>
        </w:rPr>
        <w:t>年的</w:t>
      </w:r>
      <w:r w:rsidR="00D21FA7">
        <w:rPr>
          <w:rFonts w:hint="eastAsia"/>
        </w:rPr>
        <w:t>799,033</w:t>
      </w:r>
      <w:r w:rsidR="00D21FA7">
        <w:rPr>
          <w:rFonts w:hint="eastAsia"/>
        </w:rPr>
        <w:t>美元）。</w:t>
      </w:r>
      <w:r>
        <w:rPr>
          <w:rFonts w:hint="eastAsia"/>
          <w:lang w:eastAsia="zh-CN"/>
        </w:rPr>
        <w:t>只有那些其</w:t>
      </w:r>
      <w:r w:rsidR="00D21FA7">
        <w:rPr>
          <w:rFonts w:hint="eastAsia"/>
          <w:lang w:eastAsia="zh-CN"/>
        </w:rPr>
        <w:t>氟氯烃淘汰管理计划第二阶段</w:t>
      </w:r>
      <w:r>
        <w:rPr>
          <w:rFonts w:hint="eastAsia"/>
          <w:lang w:eastAsia="zh-CN"/>
        </w:rPr>
        <w:t>的削减目标低于</w:t>
      </w:r>
      <w:r>
        <w:rPr>
          <w:rFonts w:hint="eastAsia"/>
          <w:lang w:eastAsia="zh-CN"/>
        </w:rPr>
        <w:t>2025</w:t>
      </w:r>
      <w:r>
        <w:rPr>
          <w:rFonts w:hint="eastAsia"/>
          <w:lang w:eastAsia="zh-CN"/>
        </w:rPr>
        <w:t>年履约目标已</w:t>
      </w:r>
      <w:r w:rsidR="00BD3DF6">
        <w:rPr>
          <w:rFonts w:hint="eastAsia"/>
          <w:lang w:eastAsia="zh-CN"/>
        </w:rPr>
        <w:t>被</w:t>
      </w:r>
      <w:r>
        <w:rPr>
          <w:rFonts w:hint="eastAsia"/>
          <w:lang w:eastAsia="zh-CN"/>
        </w:rPr>
        <w:t>核准的国家的氟氯烃淘汰管理计划第三阶段才被允许纳入业务计划（第</w:t>
      </w:r>
      <w:r>
        <w:rPr>
          <w:rFonts w:hint="eastAsia"/>
          <w:lang w:eastAsia="zh-CN"/>
        </w:rPr>
        <w:t>84/46</w:t>
      </w:r>
      <w:r>
        <w:rPr>
          <w:rFonts w:hint="eastAsia"/>
          <w:lang w:eastAsia="zh-CN"/>
        </w:rPr>
        <w:t>（</w:t>
      </w:r>
      <w:r>
        <w:rPr>
          <w:rFonts w:hint="eastAsia"/>
          <w:lang w:eastAsia="zh-CN"/>
        </w:rPr>
        <w:t>e</w:t>
      </w:r>
      <w:r>
        <w:rPr>
          <w:rFonts w:hint="eastAsia"/>
          <w:lang w:eastAsia="zh-CN"/>
        </w:rPr>
        <w:t>）号</w:t>
      </w:r>
      <w:r w:rsidR="0034255E">
        <w:rPr>
          <w:rFonts w:hint="eastAsia"/>
          <w:lang w:eastAsia="zh-CN"/>
        </w:rPr>
        <w:t>决议</w:t>
      </w:r>
      <w:r>
        <w:rPr>
          <w:rFonts w:hint="eastAsia"/>
          <w:lang w:eastAsia="zh-CN"/>
        </w:rPr>
        <w:t>）。</w:t>
      </w:r>
    </w:p>
    <w:p w14:paraId="7EEB0C41" w14:textId="77777777" w:rsidR="009B4E9B" w:rsidRDefault="009B4E9B">
      <w:pPr>
        <w:jc w:val="left"/>
        <w:rPr>
          <w:u w:val="single"/>
          <w:lang w:eastAsia="zh-CN"/>
        </w:rPr>
      </w:pPr>
      <w:r>
        <w:rPr>
          <w:u w:val="single"/>
          <w:lang w:eastAsia="zh-CN"/>
        </w:rPr>
        <w:br w:type="page"/>
      </w:r>
    </w:p>
    <w:p w14:paraId="6E487A9A" w14:textId="489107F5" w:rsidR="00D21FA7" w:rsidRPr="0029473D" w:rsidRDefault="00D21FA7" w:rsidP="00523E09">
      <w:pPr>
        <w:pStyle w:val="Heading1"/>
        <w:rPr>
          <w:u w:val="single"/>
          <w:lang w:eastAsia="zh-CN"/>
        </w:rPr>
      </w:pPr>
      <w:r w:rsidRPr="0029473D">
        <w:rPr>
          <w:rFonts w:hint="eastAsia"/>
          <w:u w:val="single"/>
          <w:lang w:eastAsia="zh-CN"/>
        </w:rPr>
        <w:lastRenderedPageBreak/>
        <w:t>氟氯烃技术援助区域项目</w:t>
      </w:r>
    </w:p>
    <w:p w14:paraId="6D944CE5" w14:textId="0C405089" w:rsidR="00D21FA7" w:rsidRDefault="00D21FA7" w:rsidP="00523E09">
      <w:pPr>
        <w:pStyle w:val="Heading1"/>
        <w:numPr>
          <w:ilvl w:val="0"/>
          <w:numId w:val="22"/>
        </w:numPr>
        <w:tabs>
          <w:tab w:val="num" w:pos="0"/>
        </w:tabs>
        <w:ind w:left="0" w:firstLine="0"/>
        <w:rPr>
          <w:lang w:eastAsia="zh-CN"/>
        </w:rPr>
      </w:pPr>
      <w:r>
        <w:rPr>
          <w:rFonts w:hint="eastAsia"/>
          <w:lang w:eastAsia="zh-CN"/>
        </w:rPr>
        <w:t>环境规划署</w:t>
      </w:r>
      <w:r w:rsidR="0029473D">
        <w:rPr>
          <w:rFonts w:hint="eastAsia"/>
          <w:lang w:eastAsia="zh-CN"/>
        </w:rPr>
        <w:t>已</w:t>
      </w:r>
      <w:r w:rsidR="00A06652">
        <w:rPr>
          <w:rFonts w:hint="eastAsia"/>
          <w:lang w:eastAsia="zh-CN"/>
        </w:rPr>
        <w:t>将</w:t>
      </w:r>
      <w:r>
        <w:rPr>
          <w:rFonts w:hint="eastAsia"/>
          <w:lang w:eastAsia="zh-CN"/>
        </w:rPr>
        <w:t>一个氟氯烃技术援助区域项目</w:t>
      </w:r>
      <w:r w:rsidR="00A06652">
        <w:rPr>
          <w:rFonts w:hint="eastAsia"/>
          <w:lang w:eastAsia="zh-CN"/>
        </w:rPr>
        <w:t>纳入业务计划</w:t>
      </w:r>
      <w:r>
        <w:rPr>
          <w:rFonts w:hint="eastAsia"/>
          <w:lang w:eastAsia="zh-CN"/>
        </w:rPr>
        <w:t>，</w:t>
      </w:r>
      <w:r w:rsidR="00A06652">
        <w:rPr>
          <w:rFonts w:hint="eastAsia"/>
          <w:lang w:eastAsia="zh-CN"/>
        </w:rPr>
        <w:t>该项目旨在</w:t>
      </w:r>
      <w:r w:rsidR="003B0DAD">
        <w:rPr>
          <w:rFonts w:hint="eastAsia"/>
          <w:lang w:eastAsia="zh-CN"/>
        </w:rPr>
        <w:t>“</w:t>
      </w:r>
      <w:r w:rsidR="003B0DAD">
        <w:rPr>
          <w:lang w:eastAsia="zh-CN"/>
        </w:rPr>
        <w:t>促进高环境温度国家空调行业使用全球升温潜能值低的制冷剂（</w:t>
      </w:r>
      <w:r w:rsidR="003B0DAD">
        <w:rPr>
          <w:lang w:eastAsia="zh-CN"/>
        </w:rPr>
        <w:t>PRAHA-III</w:t>
      </w:r>
      <w:r w:rsidR="003B0DAD">
        <w:rPr>
          <w:lang w:eastAsia="zh-CN"/>
        </w:rPr>
        <w:t>）</w:t>
      </w:r>
      <w:r w:rsidR="003B0DAD">
        <w:rPr>
          <w:rFonts w:hint="eastAsia"/>
          <w:lang w:eastAsia="zh-CN"/>
        </w:rPr>
        <w:t>”，</w:t>
      </w:r>
      <w:r>
        <w:rPr>
          <w:rFonts w:hint="eastAsia"/>
          <w:lang w:eastAsia="zh-CN"/>
        </w:rPr>
        <w:t>2021</w:t>
      </w:r>
      <w:r>
        <w:rPr>
          <w:rFonts w:hint="eastAsia"/>
          <w:lang w:eastAsia="zh-CN"/>
        </w:rPr>
        <w:t>年</w:t>
      </w:r>
      <w:r w:rsidR="003B0DAD">
        <w:rPr>
          <w:rFonts w:hint="eastAsia"/>
          <w:lang w:eastAsia="zh-CN"/>
        </w:rPr>
        <w:t>编列</w:t>
      </w:r>
      <w:r>
        <w:rPr>
          <w:rFonts w:hint="eastAsia"/>
          <w:lang w:eastAsia="zh-CN"/>
        </w:rPr>
        <w:t>的金额为</w:t>
      </w:r>
      <w:r>
        <w:rPr>
          <w:rFonts w:hint="eastAsia"/>
          <w:lang w:eastAsia="zh-CN"/>
        </w:rPr>
        <w:t>508,500</w:t>
      </w:r>
      <w:r>
        <w:rPr>
          <w:rFonts w:hint="eastAsia"/>
          <w:lang w:eastAsia="zh-CN"/>
        </w:rPr>
        <w:t>美元。</w:t>
      </w:r>
      <w:r w:rsidRPr="00C76B3F">
        <w:rPr>
          <w:rFonts w:hint="eastAsia"/>
          <w:lang w:eastAsia="zh-CN"/>
        </w:rPr>
        <w:t>没有</w:t>
      </w:r>
      <w:r w:rsidR="003B0DAD">
        <w:rPr>
          <w:rFonts w:hint="eastAsia"/>
          <w:lang w:eastAsia="zh-CN"/>
        </w:rPr>
        <w:t>为</w:t>
      </w:r>
      <w:r w:rsidRPr="00C76B3F">
        <w:rPr>
          <w:rFonts w:hint="eastAsia"/>
          <w:lang w:eastAsia="zh-CN"/>
        </w:rPr>
        <w:t>此类示范项目</w:t>
      </w:r>
      <w:r w:rsidR="003B0DAD">
        <w:rPr>
          <w:rFonts w:hint="eastAsia"/>
          <w:lang w:eastAsia="zh-CN"/>
        </w:rPr>
        <w:t>设定供资</w:t>
      </w:r>
      <w:r w:rsidRPr="00C76B3F">
        <w:rPr>
          <w:rFonts w:hint="eastAsia"/>
          <w:lang w:eastAsia="zh-CN"/>
        </w:rPr>
        <w:t>窗口</w:t>
      </w:r>
      <w:r w:rsidR="003B0DAD">
        <w:rPr>
          <w:rFonts w:hint="eastAsia"/>
          <w:lang w:eastAsia="zh-CN"/>
        </w:rPr>
        <w:t>。</w:t>
      </w:r>
    </w:p>
    <w:p w14:paraId="78491A0F" w14:textId="6B246C7E" w:rsidR="003B0DAD" w:rsidRPr="003B0DAD" w:rsidRDefault="003B0DAD" w:rsidP="00523E09">
      <w:pPr>
        <w:pStyle w:val="Heading1"/>
        <w:rPr>
          <w:u w:val="single"/>
          <w:lang w:eastAsia="zh-CN"/>
        </w:rPr>
      </w:pPr>
      <w:r w:rsidRPr="003B0DAD">
        <w:rPr>
          <w:rFonts w:hint="eastAsia"/>
          <w:u w:val="single"/>
          <w:lang w:eastAsia="zh-CN"/>
        </w:rPr>
        <w:t>氢氟碳化合物相关活动</w:t>
      </w:r>
    </w:p>
    <w:p w14:paraId="7EB5F29F" w14:textId="0DA87270" w:rsidR="003B0DAD" w:rsidRDefault="003B0DAD" w:rsidP="00523E09">
      <w:pPr>
        <w:pStyle w:val="Heading1"/>
        <w:numPr>
          <w:ilvl w:val="0"/>
          <w:numId w:val="22"/>
        </w:numPr>
        <w:tabs>
          <w:tab w:val="num" w:pos="0"/>
        </w:tabs>
        <w:ind w:left="0" w:firstLine="0"/>
        <w:rPr>
          <w:lang w:eastAsia="zh-CN"/>
        </w:rPr>
      </w:pPr>
      <w:r>
        <w:rPr>
          <w:rFonts w:hint="eastAsia"/>
          <w:lang w:eastAsia="zh-CN"/>
        </w:rPr>
        <w:t>氢氟碳化合物活动包括在埃及的一项示范活动，</w:t>
      </w:r>
      <w:r>
        <w:rPr>
          <w:rFonts w:hint="eastAsia"/>
          <w:lang w:eastAsia="zh-CN"/>
        </w:rPr>
        <w:t xml:space="preserve"> 2021</w:t>
      </w:r>
      <w:r>
        <w:rPr>
          <w:rFonts w:hint="eastAsia"/>
          <w:lang w:eastAsia="zh-CN"/>
        </w:rPr>
        <w:t>年提供资金</w:t>
      </w:r>
      <w:r>
        <w:rPr>
          <w:rFonts w:hint="eastAsia"/>
          <w:lang w:eastAsia="zh-CN"/>
        </w:rPr>
        <w:t>56,500</w:t>
      </w:r>
      <w:r>
        <w:rPr>
          <w:rFonts w:hint="eastAsia"/>
          <w:lang w:eastAsia="zh-CN"/>
        </w:rPr>
        <w:t>美元；</w:t>
      </w:r>
      <w:r>
        <w:rPr>
          <w:rFonts w:hint="eastAsia"/>
          <w:lang w:eastAsia="zh-CN"/>
        </w:rPr>
        <w:t>2021</w:t>
      </w:r>
      <w:r>
        <w:rPr>
          <w:rFonts w:hint="eastAsia"/>
          <w:lang w:eastAsia="zh-CN"/>
        </w:rPr>
        <w:t>年和</w:t>
      </w:r>
      <w:r>
        <w:rPr>
          <w:rFonts w:hint="eastAsia"/>
          <w:lang w:eastAsia="zh-CN"/>
        </w:rPr>
        <w:t>2022</w:t>
      </w:r>
      <w:r>
        <w:rPr>
          <w:rFonts w:hint="eastAsia"/>
          <w:lang w:eastAsia="zh-CN"/>
        </w:rPr>
        <w:t>年为三个国家（安提瓜和巴布达、中非共和国和印度）提供金额为</w:t>
      </w:r>
      <w:r>
        <w:rPr>
          <w:rFonts w:hint="eastAsia"/>
          <w:lang w:eastAsia="zh-CN"/>
        </w:rPr>
        <w:t>481,500</w:t>
      </w:r>
      <w:r>
        <w:rPr>
          <w:rFonts w:hint="eastAsia"/>
          <w:lang w:eastAsia="zh-CN"/>
        </w:rPr>
        <w:t>美元的扶持活动；</w:t>
      </w:r>
      <w:r>
        <w:rPr>
          <w:lang w:eastAsia="zh-CN"/>
        </w:rPr>
        <w:t>为</w:t>
      </w:r>
      <w:r>
        <w:rPr>
          <w:rFonts w:hint="eastAsia"/>
          <w:lang w:eastAsia="zh-CN"/>
        </w:rPr>
        <w:t>一项技术援助活动提供金额</w:t>
      </w:r>
      <w:r>
        <w:rPr>
          <w:rFonts w:hint="eastAsia"/>
          <w:lang w:eastAsia="zh-CN"/>
        </w:rPr>
        <w:t>136</w:t>
      </w:r>
      <w:r>
        <w:rPr>
          <w:rFonts w:hint="eastAsia"/>
          <w:lang w:eastAsia="zh-CN"/>
        </w:rPr>
        <w:t>万美元（</w:t>
      </w:r>
      <w:r>
        <w:rPr>
          <w:rFonts w:hint="eastAsia"/>
          <w:lang w:eastAsia="zh-CN"/>
        </w:rPr>
        <w:t>2021</w:t>
      </w:r>
      <w:r>
        <w:rPr>
          <w:rFonts w:hint="eastAsia"/>
          <w:lang w:eastAsia="zh-CN"/>
        </w:rPr>
        <w:t>年至</w:t>
      </w:r>
      <w:r>
        <w:rPr>
          <w:rFonts w:hint="eastAsia"/>
          <w:lang w:eastAsia="zh-CN"/>
        </w:rPr>
        <w:t>2023</w:t>
      </w:r>
      <w:r>
        <w:rPr>
          <w:rFonts w:hint="eastAsia"/>
          <w:lang w:eastAsia="zh-CN"/>
        </w:rPr>
        <w:t>年提供</w:t>
      </w:r>
      <w:r>
        <w:rPr>
          <w:rFonts w:hint="eastAsia"/>
          <w:lang w:eastAsia="zh-CN"/>
        </w:rPr>
        <w:t>678,000</w:t>
      </w:r>
      <w:r>
        <w:rPr>
          <w:rFonts w:hint="eastAsia"/>
          <w:lang w:eastAsia="zh-CN"/>
        </w:rPr>
        <w:t>美元）；</w:t>
      </w:r>
      <w:r>
        <w:rPr>
          <w:lang w:eastAsia="zh-CN"/>
        </w:rPr>
        <w:t>以及</w:t>
      </w:r>
      <w:r>
        <w:rPr>
          <w:rFonts w:hint="eastAsia"/>
          <w:lang w:eastAsia="zh-CN"/>
        </w:rPr>
        <w:t>2021</w:t>
      </w:r>
      <w:r>
        <w:rPr>
          <w:rFonts w:hint="eastAsia"/>
          <w:lang w:eastAsia="zh-CN"/>
        </w:rPr>
        <w:t>年和</w:t>
      </w:r>
      <w:r>
        <w:rPr>
          <w:rFonts w:hint="eastAsia"/>
          <w:lang w:eastAsia="zh-CN"/>
        </w:rPr>
        <w:t>2022</w:t>
      </w:r>
      <w:r>
        <w:rPr>
          <w:rFonts w:hint="eastAsia"/>
          <w:lang w:eastAsia="zh-CN"/>
        </w:rPr>
        <w:t>年</w:t>
      </w:r>
      <w:r>
        <w:rPr>
          <w:rFonts w:hint="eastAsia"/>
          <w:lang w:eastAsia="zh-CN"/>
        </w:rPr>
        <w:t>48</w:t>
      </w:r>
      <w:r>
        <w:rPr>
          <w:rFonts w:hint="eastAsia"/>
          <w:lang w:eastAsia="zh-CN"/>
        </w:rPr>
        <w:t>个国家总计</w:t>
      </w:r>
      <w:r>
        <w:rPr>
          <w:rFonts w:hint="eastAsia"/>
          <w:lang w:eastAsia="zh-CN"/>
        </w:rPr>
        <w:t>444</w:t>
      </w:r>
      <w:r>
        <w:rPr>
          <w:rFonts w:hint="eastAsia"/>
          <w:lang w:eastAsia="zh-CN"/>
        </w:rPr>
        <w:t>万美元的氢氟碳化合物逐步淘汰计划</w:t>
      </w:r>
      <w:r w:rsidR="0034255E">
        <w:rPr>
          <w:rStyle w:val="FootnoteReference"/>
          <w:lang w:eastAsia="zh-CN"/>
        </w:rPr>
        <w:footnoteReference w:id="3"/>
      </w:r>
      <w:r>
        <w:rPr>
          <w:rFonts w:hint="eastAsia"/>
          <w:lang w:eastAsia="zh-CN"/>
        </w:rPr>
        <w:t>准备活动。</w:t>
      </w:r>
    </w:p>
    <w:p w14:paraId="2529B7E6" w14:textId="39882AAB" w:rsidR="003B0DAD" w:rsidRDefault="004F402E" w:rsidP="00523E09">
      <w:pPr>
        <w:pStyle w:val="Heading1"/>
        <w:numPr>
          <w:ilvl w:val="0"/>
          <w:numId w:val="22"/>
        </w:numPr>
        <w:tabs>
          <w:tab w:val="num" w:pos="0"/>
        </w:tabs>
        <w:ind w:left="0" w:firstLine="0"/>
        <w:rPr>
          <w:lang w:eastAsia="zh-CN"/>
        </w:rPr>
      </w:pPr>
      <w:r>
        <w:rPr>
          <w:rFonts w:hint="eastAsia"/>
          <w:lang w:eastAsia="zh-CN"/>
        </w:rPr>
        <w:t>联合国</w:t>
      </w:r>
      <w:r w:rsidR="003B0DAD">
        <w:rPr>
          <w:rFonts w:hint="eastAsia"/>
          <w:lang w:eastAsia="zh-CN"/>
        </w:rPr>
        <w:t>工发组织在其</w:t>
      </w:r>
      <w:r w:rsidR="003B0DAD">
        <w:rPr>
          <w:rFonts w:hint="eastAsia"/>
          <w:lang w:eastAsia="zh-CN"/>
        </w:rPr>
        <w:t>2021</w:t>
      </w:r>
      <w:r w:rsidR="003B0DAD">
        <w:rPr>
          <w:rFonts w:hint="eastAsia"/>
          <w:lang w:eastAsia="zh-CN"/>
        </w:rPr>
        <w:t>年至</w:t>
      </w:r>
      <w:r w:rsidR="003B0DAD">
        <w:rPr>
          <w:rFonts w:hint="eastAsia"/>
          <w:lang w:eastAsia="zh-CN"/>
        </w:rPr>
        <w:t>2023</w:t>
      </w:r>
      <w:r w:rsidR="003B0DAD">
        <w:rPr>
          <w:rFonts w:hint="eastAsia"/>
          <w:lang w:eastAsia="zh-CN"/>
        </w:rPr>
        <w:t>年的业务计划中列入了一个投资项目，用于改造埃及一家压缩机制造公司（</w:t>
      </w:r>
      <w:r w:rsidR="003B0DAD">
        <w:rPr>
          <w:rFonts w:hint="eastAsia"/>
          <w:lang w:eastAsia="zh-CN"/>
        </w:rPr>
        <w:t>ZMC</w:t>
      </w:r>
      <w:r w:rsidR="003B0DAD">
        <w:rPr>
          <w:rFonts w:hint="eastAsia"/>
          <w:lang w:eastAsia="zh-CN"/>
        </w:rPr>
        <w:t>）的一条生产线，环境</w:t>
      </w:r>
      <w:r>
        <w:rPr>
          <w:rFonts w:hint="eastAsia"/>
          <w:lang w:eastAsia="zh-CN"/>
        </w:rPr>
        <w:t>规划</w:t>
      </w:r>
      <w:r w:rsidR="003B0DAD">
        <w:rPr>
          <w:rFonts w:hint="eastAsia"/>
          <w:lang w:eastAsia="zh-CN"/>
        </w:rPr>
        <w:t>署已</w:t>
      </w:r>
      <w:r>
        <w:rPr>
          <w:rFonts w:hint="eastAsia"/>
          <w:lang w:eastAsia="zh-CN"/>
        </w:rPr>
        <w:t>纳入一</w:t>
      </w:r>
      <w:r w:rsidR="00F41BBB">
        <w:rPr>
          <w:rFonts w:hint="eastAsia"/>
          <w:lang w:eastAsia="zh-CN"/>
        </w:rPr>
        <w:t>项</w:t>
      </w:r>
      <w:r w:rsidR="003B0DAD">
        <w:rPr>
          <w:rFonts w:hint="eastAsia"/>
          <w:lang w:eastAsia="zh-CN"/>
        </w:rPr>
        <w:t>政策</w:t>
      </w:r>
      <w:r>
        <w:rPr>
          <w:rFonts w:hint="eastAsia"/>
          <w:lang w:eastAsia="zh-CN"/>
        </w:rPr>
        <w:t>筹备</w:t>
      </w:r>
      <w:r w:rsidR="0011028B">
        <w:rPr>
          <w:rFonts w:hint="eastAsia"/>
          <w:lang w:eastAsia="zh-CN"/>
        </w:rPr>
        <w:t>与</w:t>
      </w:r>
      <w:r w:rsidR="003B0DAD">
        <w:rPr>
          <w:rFonts w:hint="eastAsia"/>
          <w:lang w:eastAsia="zh-CN"/>
        </w:rPr>
        <w:t>市场准备情况评估</w:t>
      </w:r>
      <w:r w:rsidR="0011028B">
        <w:rPr>
          <w:rFonts w:hint="eastAsia"/>
          <w:lang w:eastAsia="zh-CN"/>
        </w:rPr>
        <w:t>相关</w:t>
      </w:r>
      <w:r w:rsidR="003B0DAD">
        <w:rPr>
          <w:rFonts w:hint="eastAsia"/>
          <w:lang w:eastAsia="zh-CN"/>
        </w:rPr>
        <w:t>的非投资</w:t>
      </w:r>
      <w:r>
        <w:rPr>
          <w:rFonts w:hint="eastAsia"/>
          <w:lang w:eastAsia="zh-CN"/>
        </w:rPr>
        <w:t>类组成</w:t>
      </w:r>
      <w:r w:rsidR="003B0DAD">
        <w:rPr>
          <w:rFonts w:hint="eastAsia"/>
          <w:lang w:eastAsia="zh-CN"/>
        </w:rPr>
        <w:t>部分</w:t>
      </w:r>
      <w:r>
        <w:rPr>
          <w:rFonts w:hint="eastAsia"/>
          <w:lang w:eastAsia="zh-CN"/>
        </w:rPr>
        <w:t>；根据第</w:t>
      </w:r>
      <w:r>
        <w:rPr>
          <w:rFonts w:hint="eastAsia"/>
          <w:lang w:eastAsia="zh-CN"/>
        </w:rPr>
        <w:t>78/3</w:t>
      </w:r>
      <w:r>
        <w:rPr>
          <w:rFonts w:hint="eastAsia"/>
          <w:lang w:eastAsia="zh-CN"/>
        </w:rPr>
        <w:t>（</w:t>
      </w:r>
      <w:r>
        <w:rPr>
          <w:rFonts w:hint="eastAsia"/>
          <w:lang w:eastAsia="zh-CN"/>
        </w:rPr>
        <w:t>g</w:t>
      </w:r>
      <w:r>
        <w:rPr>
          <w:rFonts w:hint="eastAsia"/>
          <w:lang w:eastAsia="zh-CN"/>
        </w:rPr>
        <w:t>）号</w:t>
      </w:r>
      <w:r w:rsidR="0034255E">
        <w:rPr>
          <w:rFonts w:hint="eastAsia"/>
          <w:lang w:eastAsia="zh-CN"/>
        </w:rPr>
        <w:t>决议</w:t>
      </w:r>
      <w:r>
        <w:rPr>
          <w:rFonts w:hint="eastAsia"/>
          <w:lang w:eastAsia="zh-CN"/>
        </w:rPr>
        <w:t>，</w:t>
      </w:r>
      <w:r>
        <w:rPr>
          <w:lang w:eastAsia="zh-CN"/>
        </w:rPr>
        <w:t>这项</w:t>
      </w:r>
      <w:r w:rsidR="003B0DAD">
        <w:rPr>
          <w:rFonts w:hint="eastAsia"/>
          <w:lang w:eastAsia="zh-CN"/>
        </w:rPr>
        <w:t>非投资</w:t>
      </w:r>
      <w:r>
        <w:rPr>
          <w:rFonts w:hint="eastAsia"/>
          <w:lang w:eastAsia="zh-CN"/>
        </w:rPr>
        <w:t>类组成部分</w:t>
      </w:r>
      <w:r w:rsidR="003B0DAD">
        <w:rPr>
          <w:rFonts w:hint="eastAsia"/>
          <w:lang w:eastAsia="zh-CN"/>
        </w:rPr>
        <w:t>不符合</w:t>
      </w:r>
      <w:r>
        <w:rPr>
          <w:rFonts w:hint="eastAsia"/>
          <w:lang w:eastAsia="zh-CN"/>
        </w:rPr>
        <w:t>供资</w:t>
      </w:r>
      <w:r w:rsidR="003B0DAD">
        <w:rPr>
          <w:rFonts w:hint="eastAsia"/>
          <w:lang w:eastAsia="zh-CN"/>
        </w:rPr>
        <w:t>条件。</w:t>
      </w:r>
    </w:p>
    <w:p w14:paraId="34844F0A" w14:textId="30112639" w:rsidR="00E40CE0" w:rsidRDefault="00E40CE0" w:rsidP="00523E09">
      <w:pPr>
        <w:pStyle w:val="Heading1"/>
        <w:numPr>
          <w:ilvl w:val="0"/>
          <w:numId w:val="22"/>
        </w:numPr>
        <w:tabs>
          <w:tab w:val="num" w:pos="0"/>
        </w:tabs>
        <w:ind w:left="0" w:firstLine="0"/>
        <w:rPr>
          <w:lang w:eastAsia="zh-CN"/>
        </w:rPr>
      </w:pPr>
      <w:r>
        <w:rPr>
          <w:rFonts w:hint="eastAsia"/>
          <w:lang w:eastAsia="zh-CN"/>
        </w:rPr>
        <w:t>按照要求已提交其政府致函表明其有意尽最大努力根据第</w:t>
      </w:r>
      <w:r>
        <w:rPr>
          <w:rFonts w:hint="eastAsia"/>
          <w:lang w:eastAsia="zh-CN"/>
        </w:rPr>
        <w:t>79/46</w:t>
      </w:r>
      <w:r>
        <w:rPr>
          <w:rFonts w:hint="eastAsia"/>
          <w:lang w:eastAsia="zh-CN"/>
        </w:rPr>
        <w:t>（</w:t>
      </w:r>
      <w:r>
        <w:rPr>
          <w:rFonts w:hint="eastAsia"/>
          <w:lang w:eastAsia="zh-CN"/>
        </w:rPr>
        <w:t>d</w:t>
      </w:r>
      <w:r>
        <w:rPr>
          <w:rFonts w:hint="eastAsia"/>
          <w:lang w:eastAsia="zh-CN"/>
        </w:rPr>
        <w:t>）（</w:t>
      </w:r>
      <w:r>
        <w:rPr>
          <w:rFonts w:hint="eastAsia"/>
          <w:lang w:eastAsia="zh-CN"/>
        </w:rPr>
        <w:t>i</w:t>
      </w:r>
      <w:r>
        <w:rPr>
          <w:rFonts w:hint="eastAsia"/>
          <w:lang w:eastAsia="zh-CN"/>
        </w:rPr>
        <w:t>）号</w:t>
      </w:r>
      <w:r w:rsidR="0034255E">
        <w:rPr>
          <w:rFonts w:hint="eastAsia"/>
          <w:lang w:eastAsia="zh-CN"/>
        </w:rPr>
        <w:t>决议</w:t>
      </w:r>
      <w:r>
        <w:rPr>
          <w:rFonts w:hint="eastAsia"/>
          <w:lang w:eastAsia="zh-CN"/>
        </w:rPr>
        <w:t>尽快批准《基加利修正案》的三个国家的扶持活动已经纳入业务计划。</w:t>
      </w:r>
    </w:p>
    <w:p w14:paraId="175A62E5" w14:textId="1B6C8079" w:rsidR="004D6284" w:rsidRDefault="004D6284" w:rsidP="00523E09">
      <w:pPr>
        <w:pStyle w:val="Heading1"/>
        <w:numPr>
          <w:ilvl w:val="0"/>
          <w:numId w:val="22"/>
        </w:numPr>
        <w:tabs>
          <w:tab w:val="num" w:pos="0"/>
        </w:tabs>
        <w:ind w:left="0" w:firstLine="0"/>
        <w:rPr>
          <w:lang w:eastAsia="zh-CN"/>
        </w:rPr>
      </w:pPr>
      <w:r>
        <w:rPr>
          <w:rFonts w:hint="eastAsia"/>
          <w:lang w:eastAsia="zh-CN"/>
        </w:rPr>
        <w:t>48</w:t>
      </w:r>
      <w:r>
        <w:rPr>
          <w:rFonts w:hint="eastAsia"/>
          <w:lang w:eastAsia="zh-CN"/>
        </w:rPr>
        <w:t>个国家中有</w:t>
      </w:r>
      <w:r>
        <w:rPr>
          <w:rFonts w:hint="eastAsia"/>
          <w:lang w:eastAsia="zh-CN"/>
        </w:rPr>
        <w:t>15</w:t>
      </w:r>
      <w:r>
        <w:rPr>
          <w:rFonts w:hint="eastAsia"/>
          <w:lang w:eastAsia="zh-CN"/>
        </w:rPr>
        <w:t>个国家尚未批准《基加利修正案》，但已按照要求提交其政府致函表明其有意尽最大努力批准《基加利修正案》，</w:t>
      </w:r>
      <w:r>
        <w:rPr>
          <w:lang w:eastAsia="zh-CN"/>
        </w:rPr>
        <w:t>这些</w:t>
      </w:r>
      <w:r>
        <w:rPr>
          <w:rFonts w:hint="eastAsia"/>
          <w:lang w:eastAsia="zh-CN"/>
        </w:rPr>
        <w:t>国家的氢氟碳化合物逐步淘汰准备活动已经纳入业务计划。</w:t>
      </w:r>
    </w:p>
    <w:p w14:paraId="0BCE2D7B" w14:textId="09228FF2" w:rsidR="00E40CE0" w:rsidRPr="00C76B3F" w:rsidRDefault="00E40CE0" w:rsidP="00523E09">
      <w:pPr>
        <w:pStyle w:val="Heading1"/>
        <w:numPr>
          <w:ilvl w:val="0"/>
          <w:numId w:val="22"/>
        </w:numPr>
        <w:tabs>
          <w:tab w:val="num" w:pos="0"/>
        </w:tabs>
        <w:ind w:left="0" w:firstLine="0"/>
        <w:rPr>
          <w:lang w:eastAsia="zh-CN"/>
        </w:rPr>
      </w:pPr>
      <w:r>
        <w:rPr>
          <w:rFonts w:hint="eastAsia"/>
          <w:lang w:eastAsia="zh-CN"/>
        </w:rPr>
        <w:t>环境</w:t>
      </w:r>
      <w:r w:rsidR="004D6284">
        <w:rPr>
          <w:rFonts w:hint="eastAsia"/>
          <w:lang w:eastAsia="zh-CN"/>
        </w:rPr>
        <w:t>规划</w:t>
      </w:r>
      <w:r>
        <w:rPr>
          <w:rFonts w:hint="eastAsia"/>
          <w:lang w:eastAsia="zh-CN"/>
        </w:rPr>
        <w:t>署</w:t>
      </w:r>
      <w:r w:rsidR="004D6284">
        <w:rPr>
          <w:rFonts w:hint="eastAsia"/>
          <w:lang w:eastAsia="zh-CN"/>
        </w:rPr>
        <w:t>已将</w:t>
      </w:r>
      <w:r>
        <w:rPr>
          <w:rFonts w:hint="eastAsia"/>
          <w:lang w:eastAsia="zh-CN"/>
        </w:rPr>
        <w:t>一个氢氟碳化合物技术援助全球项目</w:t>
      </w:r>
      <w:r w:rsidR="004D6284">
        <w:rPr>
          <w:rFonts w:hint="eastAsia"/>
          <w:lang w:eastAsia="zh-CN"/>
        </w:rPr>
        <w:t>列入业务计划</w:t>
      </w:r>
      <w:r>
        <w:rPr>
          <w:rFonts w:hint="eastAsia"/>
          <w:lang w:eastAsia="zh-CN"/>
        </w:rPr>
        <w:t>，该项目“</w:t>
      </w:r>
      <w:r w:rsidR="004D6284">
        <w:rPr>
          <w:rFonts w:hint="eastAsia"/>
          <w:lang w:eastAsia="zh-CN"/>
        </w:rPr>
        <w:t>让</w:t>
      </w:r>
      <w:r>
        <w:rPr>
          <w:rFonts w:hint="eastAsia"/>
          <w:lang w:eastAsia="zh-CN"/>
        </w:rPr>
        <w:t>臭氧官员和国家能源政策制定者</w:t>
      </w:r>
      <w:r w:rsidR="004D6284">
        <w:rPr>
          <w:rFonts w:hint="eastAsia"/>
          <w:lang w:eastAsia="zh-CN"/>
        </w:rPr>
        <w:t>结对</w:t>
      </w:r>
      <w:r>
        <w:rPr>
          <w:rFonts w:hint="eastAsia"/>
          <w:lang w:eastAsia="zh-CN"/>
        </w:rPr>
        <w:t>支持</w:t>
      </w:r>
      <w:r w:rsidR="004D6284">
        <w:rPr>
          <w:rFonts w:hint="eastAsia"/>
          <w:lang w:eastAsia="zh-CN"/>
        </w:rPr>
        <w:t>《</w:t>
      </w:r>
      <w:r>
        <w:rPr>
          <w:rFonts w:hint="eastAsia"/>
          <w:lang w:eastAsia="zh-CN"/>
        </w:rPr>
        <w:t>基加利修正</w:t>
      </w:r>
      <w:r w:rsidR="004D6284">
        <w:rPr>
          <w:rFonts w:hint="eastAsia"/>
          <w:lang w:eastAsia="zh-CN"/>
        </w:rPr>
        <w:t>案》</w:t>
      </w:r>
      <w:r>
        <w:rPr>
          <w:rFonts w:hint="eastAsia"/>
          <w:lang w:eastAsia="zh-CN"/>
        </w:rPr>
        <w:t>目标”</w:t>
      </w:r>
      <w:r w:rsidR="004D6284">
        <w:rPr>
          <w:rFonts w:hint="eastAsia"/>
          <w:lang w:eastAsia="zh-CN"/>
        </w:rPr>
        <w:t>，</w:t>
      </w:r>
      <w:r w:rsidR="004D6284">
        <w:rPr>
          <w:lang w:eastAsia="zh-CN"/>
        </w:rPr>
        <w:t>该项目</w:t>
      </w:r>
      <w:r w:rsidR="004D6284">
        <w:rPr>
          <w:rFonts w:hint="eastAsia"/>
          <w:lang w:eastAsia="zh-CN"/>
        </w:rPr>
        <w:t>不符合供资条件</w:t>
      </w:r>
      <w:r>
        <w:rPr>
          <w:rFonts w:hint="eastAsia"/>
          <w:lang w:eastAsia="zh-CN"/>
        </w:rPr>
        <w:t>。</w:t>
      </w:r>
    </w:p>
    <w:p w14:paraId="153651AE" w14:textId="18DAFDF4" w:rsidR="006A5A90" w:rsidRDefault="0060478A" w:rsidP="00AA5622">
      <w:pPr>
        <w:pStyle w:val="Heading1"/>
        <w:rPr>
          <w:lang w:eastAsia="zh-CN"/>
        </w:rPr>
      </w:pPr>
      <w:r w:rsidRPr="004D6284">
        <w:rPr>
          <w:rFonts w:hint="eastAsia"/>
          <w:u w:val="single"/>
          <w:lang w:eastAsia="zh-CN"/>
        </w:rPr>
        <w:t>合规协助规划</w:t>
      </w:r>
    </w:p>
    <w:p w14:paraId="67393F65" w14:textId="057A1AC5" w:rsidR="00C76B3F" w:rsidRDefault="00C76B3F" w:rsidP="00CB0C98">
      <w:pPr>
        <w:pStyle w:val="Heading1"/>
        <w:numPr>
          <w:ilvl w:val="0"/>
          <w:numId w:val="22"/>
        </w:numPr>
        <w:tabs>
          <w:tab w:val="num" w:pos="0"/>
        </w:tabs>
        <w:ind w:left="0" w:firstLine="0"/>
        <w:rPr>
          <w:lang w:eastAsia="zh-CN"/>
        </w:rPr>
      </w:pPr>
      <w:r>
        <w:rPr>
          <w:rFonts w:hint="eastAsia"/>
          <w:lang w:eastAsia="zh-CN"/>
        </w:rPr>
        <w:t>按照执行委员会的商定，</w:t>
      </w:r>
      <w:r w:rsidR="004D6284">
        <w:rPr>
          <w:rFonts w:hint="eastAsia"/>
          <w:lang w:eastAsia="zh-CN"/>
        </w:rPr>
        <w:t>合规协助规划</w:t>
      </w:r>
      <w:r>
        <w:rPr>
          <w:rFonts w:hint="eastAsia"/>
          <w:lang w:eastAsia="zh-CN"/>
        </w:rPr>
        <w:t>的费用预计将以每年</w:t>
      </w:r>
      <w:r>
        <w:rPr>
          <w:rFonts w:hint="eastAsia"/>
          <w:lang w:eastAsia="zh-CN"/>
        </w:rPr>
        <w:t>3</w:t>
      </w:r>
      <w:r>
        <w:rPr>
          <w:rFonts w:hint="eastAsia"/>
          <w:lang w:eastAsia="zh-CN"/>
        </w:rPr>
        <w:t>％的速度增加。</w:t>
      </w:r>
      <w:r>
        <w:rPr>
          <w:rFonts w:hint="eastAsia"/>
          <w:lang w:eastAsia="zh-CN"/>
        </w:rPr>
        <w:t xml:space="preserve"> 2021-2023</w:t>
      </w:r>
      <w:r>
        <w:rPr>
          <w:rFonts w:hint="eastAsia"/>
          <w:lang w:eastAsia="zh-CN"/>
        </w:rPr>
        <w:t>年</w:t>
      </w:r>
      <w:r w:rsidR="00A44985">
        <w:rPr>
          <w:rFonts w:hint="eastAsia"/>
          <w:lang w:eastAsia="zh-CN"/>
        </w:rPr>
        <w:t>为</w:t>
      </w:r>
      <w:r w:rsidR="004D6284">
        <w:rPr>
          <w:rFonts w:hint="eastAsia"/>
          <w:lang w:eastAsia="zh-CN"/>
        </w:rPr>
        <w:t>合规协助规划</w:t>
      </w:r>
      <w:r w:rsidR="00A44985">
        <w:rPr>
          <w:rFonts w:hint="eastAsia"/>
          <w:lang w:eastAsia="zh-CN"/>
        </w:rPr>
        <w:t>编列</w:t>
      </w:r>
      <w:r>
        <w:rPr>
          <w:rFonts w:hint="eastAsia"/>
          <w:lang w:eastAsia="zh-CN"/>
        </w:rPr>
        <w:t>的供资总额为</w:t>
      </w:r>
      <w:r w:rsidR="00A44985">
        <w:rPr>
          <w:rFonts w:hint="eastAsia"/>
          <w:lang w:eastAsia="zh-CN"/>
        </w:rPr>
        <w:t>3</w:t>
      </w:r>
      <w:r>
        <w:rPr>
          <w:rFonts w:hint="eastAsia"/>
          <w:lang w:eastAsia="zh-CN"/>
        </w:rPr>
        <w:t>429</w:t>
      </w:r>
      <w:r>
        <w:rPr>
          <w:rFonts w:hint="eastAsia"/>
          <w:lang w:eastAsia="zh-CN"/>
        </w:rPr>
        <w:t>万美元。</w:t>
      </w:r>
      <w:r>
        <w:rPr>
          <w:rFonts w:hint="eastAsia"/>
          <w:lang w:eastAsia="zh-CN"/>
        </w:rPr>
        <w:t xml:space="preserve"> </w:t>
      </w:r>
      <w:r w:rsidR="00A44985">
        <w:rPr>
          <w:rFonts w:hint="eastAsia"/>
          <w:lang w:eastAsia="zh-CN"/>
        </w:rPr>
        <w:t>2021</w:t>
      </w:r>
      <w:r w:rsidR="00A44985">
        <w:rPr>
          <w:rFonts w:hint="eastAsia"/>
          <w:lang w:eastAsia="zh-CN"/>
        </w:rPr>
        <w:t>年的合规协助规划预算已在</w:t>
      </w:r>
      <w:r>
        <w:rPr>
          <w:rFonts w:hint="eastAsia"/>
          <w:lang w:eastAsia="zh-CN"/>
        </w:rPr>
        <w:t>第</w:t>
      </w:r>
      <w:r>
        <w:rPr>
          <w:rFonts w:hint="eastAsia"/>
          <w:lang w:eastAsia="zh-CN"/>
        </w:rPr>
        <w:t>86</w:t>
      </w:r>
      <w:r>
        <w:rPr>
          <w:rFonts w:hint="eastAsia"/>
          <w:lang w:eastAsia="zh-CN"/>
        </w:rPr>
        <w:t>次会议</w:t>
      </w:r>
      <w:r w:rsidR="00A44985">
        <w:rPr>
          <w:rFonts w:hint="eastAsia"/>
          <w:lang w:eastAsia="zh-CN"/>
        </w:rPr>
        <w:t>的</w:t>
      </w:r>
      <w:r w:rsidR="00A44985">
        <w:rPr>
          <w:rFonts w:hint="eastAsia"/>
          <w:lang w:eastAsia="zh-CN"/>
        </w:rPr>
        <w:t>IAP</w:t>
      </w:r>
      <w:r w:rsidR="00A44985">
        <w:rPr>
          <w:rFonts w:hint="eastAsia"/>
          <w:lang w:eastAsia="zh-CN"/>
        </w:rPr>
        <w:t>会议上获得</w:t>
      </w:r>
      <w:r>
        <w:rPr>
          <w:rFonts w:hint="eastAsia"/>
          <w:lang w:eastAsia="zh-CN"/>
        </w:rPr>
        <w:t>批准。</w:t>
      </w:r>
      <w:r w:rsidR="003909CB" w:rsidRPr="00421FDA">
        <w:rPr>
          <w:vertAlign w:val="superscript"/>
        </w:rPr>
        <w:footnoteReference w:id="4"/>
      </w:r>
    </w:p>
    <w:p w14:paraId="1A420419" w14:textId="77777777" w:rsidR="00C76B3F" w:rsidRPr="00A44985" w:rsidRDefault="00C76B3F" w:rsidP="00C76B3F">
      <w:pPr>
        <w:rPr>
          <w:b/>
          <w:lang w:eastAsia="zh-CN"/>
        </w:rPr>
      </w:pPr>
      <w:r w:rsidRPr="00A44985">
        <w:rPr>
          <w:rFonts w:hint="eastAsia"/>
          <w:b/>
          <w:lang w:eastAsia="zh-CN"/>
        </w:rPr>
        <w:t>秘书处的拟议调整</w:t>
      </w:r>
    </w:p>
    <w:p w14:paraId="71A3F6F7" w14:textId="77777777" w:rsidR="00C76B3F" w:rsidRDefault="00C76B3F" w:rsidP="00C76B3F">
      <w:pPr>
        <w:rPr>
          <w:lang w:eastAsia="zh-CN"/>
        </w:rPr>
      </w:pPr>
    </w:p>
    <w:p w14:paraId="3A46514D" w14:textId="72B66F1B" w:rsidR="00C76B3F" w:rsidRDefault="00C76B3F" w:rsidP="00523E09">
      <w:pPr>
        <w:pStyle w:val="Heading1"/>
        <w:numPr>
          <w:ilvl w:val="0"/>
          <w:numId w:val="22"/>
        </w:numPr>
        <w:tabs>
          <w:tab w:val="num" w:pos="0"/>
        </w:tabs>
        <w:ind w:left="0" w:firstLine="0"/>
        <w:rPr>
          <w:lang w:eastAsia="zh-CN"/>
        </w:rPr>
      </w:pPr>
      <w:r>
        <w:rPr>
          <w:rFonts w:hint="eastAsia"/>
          <w:lang w:eastAsia="zh-CN"/>
        </w:rPr>
        <w:t>根据执行委员会的有关决定，</w:t>
      </w:r>
      <w:r w:rsidR="00A44985">
        <w:rPr>
          <w:rFonts w:hint="eastAsia"/>
          <w:lang w:eastAsia="zh-CN"/>
        </w:rPr>
        <w:t>秘书处</w:t>
      </w:r>
      <w:r>
        <w:rPr>
          <w:rFonts w:hint="eastAsia"/>
          <w:lang w:eastAsia="zh-CN"/>
        </w:rPr>
        <w:t>对环境</w:t>
      </w:r>
      <w:r w:rsidR="00A44985">
        <w:rPr>
          <w:rFonts w:hint="eastAsia"/>
          <w:lang w:eastAsia="zh-CN"/>
        </w:rPr>
        <w:t>规划</w:t>
      </w:r>
      <w:r>
        <w:rPr>
          <w:rFonts w:hint="eastAsia"/>
          <w:lang w:eastAsia="zh-CN"/>
        </w:rPr>
        <w:t>署</w:t>
      </w:r>
      <w:r>
        <w:rPr>
          <w:rFonts w:hint="eastAsia"/>
          <w:lang w:eastAsia="zh-CN"/>
        </w:rPr>
        <w:t>2021-2023</w:t>
      </w:r>
      <w:r>
        <w:rPr>
          <w:rFonts w:hint="eastAsia"/>
          <w:lang w:eastAsia="zh-CN"/>
        </w:rPr>
        <w:t>年业务计划</w:t>
      </w:r>
      <w:r w:rsidR="00A44985">
        <w:rPr>
          <w:rFonts w:hint="eastAsia"/>
          <w:lang w:eastAsia="zh-CN"/>
        </w:rPr>
        <w:t>做出相应的</w:t>
      </w:r>
      <w:r>
        <w:rPr>
          <w:rFonts w:hint="eastAsia"/>
          <w:lang w:eastAsia="zh-CN"/>
        </w:rPr>
        <w:t>调整。在缔约方就</w:t>
      </w:r>
      <w:r>
        <w:rPr>
          <w:rFonts w:hint="eastAsia"/>
          <w:lang w:eastAsia="zh-CN"/>
        </w:rPr>
        <w:t>2021-2023</w:t>
      </w:r>
      <w:r w:rsidR="00A44985">
        <w:rPr>
          <w:rFonts w:hint="eastAsia"/>
          <w:lang w:eastAsia="zh-CN"/>
        </w:rPr>
        <w:t>年</w:t>
      </w:r>
      <w:r>
        <w:rPr>
          <w:rFonts w:hint="eastAsia"/>
          <w:lang w:eastAsia="zh-CN"/>
        </w:rPr>
        <w:t>三年期多边基金的充资水平</w:t>
      </w:r>
      <w:r w:rsidR="00A44985">
        <w:rPr>
          <w:rFonts w:hint="eastAsia"/>
          <w:lang w:eastAsia="zh-CN"/>
        </w:rPr>
        <w:t>做出</w:t>
      </w:r>
      <w:r>
        <w:rPr>
          <w:rFonts w:hint="eastAsia"/>
          <w:lang w:eastAsia="zh-CN"/>
        </w:rPr>
        <w:t>决定之前，可能需要作进一步调整。</w:t>
      </w:r>
      <w:r w:rsidR="00D11886">
        <w:rPr>
          <w:rStyle w:val="FootnoteReference"/>
          <w:lang w:eastAsia="zh-CN"/>
        </w:rPr>
        <w:footnoteReference w:id="5"/>
      </w:r>
    </w:p>
    <w:p w14:paraId="149A999F" w14:textId="041A4C48" w:rsidR="00A44985" w:rsidRPr="00C76B3F" w:rsidRDefault="00A44985" w:rsidP="00523E09">
      <w:pPr>
        <w:pStyle w:val="Heading1"/>
        <w:numPr>
          <w:ilvl w:val="0"/>
          <w:numId w:val="22"/>
        </w:numPr>
        <w:tabs>
          <w:tab w:val="num" w:pos="0"/>
        </w:tabs>
        <w:ind w:left="0" w:firstLine="0"/>
        <w:rPr>
          <w:lang w:eastAsia="zh-CN"/>
        </w:rPr>
      </w:pPr>
      <w:r>
        <w:rPr>
          <w:rFonts w:hint="eastAsia"/>
          <w:lang w:eastAsia="zh-CN"/>
        </w:rPr>
        <w:t>在审查经修订的环境</w:t>
      </w:r>
      <w:r w:rsidR="00DE0CEB">
        <w:rPr>
          <w:rFonts w:hint="eastAsia"/>
          <w:lang w:eastAsia="zh-CN"/>
        </w:rPr>
        <w:t>规划</w:t>
      </w:r>
      <w:r>
        <w:rPr>
          <w:rFonts w:hint="eastAsia"/>
          <w:lang w:eastAsia="zh-CN"/>
        </w:rPr>
        <w:t>署《</w:t>
      </w:r>
      <w:r>
        <w:rPr>
          <w:rFonts w:hint="eastAsia"/>
          <w:lang w:eastAsia="zh-CN"/>
        </w:rPr>
        <w:t xml:space="preserve"> 2021-2023</w:t>
      </w:r>
      <w:r>
        <w:rPr>
          <w:rFonts w:hint="eastAsia"/>
          <w:lang w:eastAsia="zh-CN"/>
        </w:rPr>
        <w:t>年业务计划》时，</w:t>
      </w:r>
      <w:r w:rsidR="00DE0CEB">
        <w:rPr>
          <w:rFonts w:hint="eastAsia"/>
          <w:lang w:eastAsia="zh-CN"/>
        </w:rPr>
        <w:t>秘书处注意到下列</w:t>
      </w:r>
      <w:r>
        <w:rPr>
          <w:rFonts w:hint="eastAsia"/>
          <w:lang w:eastAsia="zh-CN"/>
        </w:rPr>
        <w:t>调整</w:t>
      </w:r>
      <w:r w:rsidR="00DE0CEB">
        <w:rPr>
          <w:rFonts w:hint="eastAsia"/>
          <w:lang w:eastAsia="zh-CN"/>
        </w:rPr>
        <w:t>没有</w:t>
      </w:r>
      <w:r>
        <w:rPr>
          <w:rFonts w:hint="eastAsia"/>
          <w:lang w:eastAsia="zh-CN"/>
        </w:rPr>
        <w:t>包括在内：</w:t>
      </w:r>
    </w:p>
    <w:p w14:paraId="74D6AB1E" w14:textId="3F82B026" w:rsidR="003909CB" w:rsidRPr="00421FDA" w:rsidRDefault="004E061C" w:rsidP="006A5A90">
      <w:pPr>
        <w:rPr>
          <w:b/>
          <w:bCs/>
          <w:lang w:val="en-CA" w:eastAsia="zh-CN"/>
        </w:rPr>
      </w:pPr>
      <w:bookmarkStart w:id="0" w:name="_GoBack"/>
      <w:bookmarkEnd w:id="0"/>
      <w:r w:rsidRPr="004E061C">
        <w:rPr>
          <w:rFonts w:hint="eastAsia"/>
          <w:b/>
          <w:bCs/>
          <w:lang w:eastAsia="zh-CN"/>
        </w:rPr>
        <w:lastRenderedPageBreak/>
        <w:t>表</w:t>
      </w:r>
      <w:r w:rsidRPr="004E061C">
        <w:rPr>
          <w:rFonts w:hint="eastAsia"/>
          <w:b/>
          <w:bCs/>
          <w:lang w:eastAsia="zh-CN"/>
        </w:rPr>
        <w:t>2.</w:t>
      </w:r>
      <w:r>
        <w:rPr>
          <w:b/>
          <w:bCs/>
          <w:lang w:eastAsia="zh-CN"/>
        </w:rPr>
        <w:t xml:space="preserve">  </w:t>
      </w:r>
      <w:r w:rsidRPr="004E061C">
        <w:rPr>
          <w:rFonts w:hint="eastAsia"/>
          <w:b/>
          <w:bCs/>
          <w:lang w:eastAsia="zh-CN"/>
        </w:rPr>
        <w:t>对环境规划署</w:t>
      </w:r>
      <w:r w:rsidRPr="004E061C">
        <w:rPr>
          <w:rFonts w:hint="eastAsia"/>
          <w:b/>
          <w:bCs/>
          <w:lang w:eastAsia="zh-CN"/>
        </w:rPr>
        <w:t>2021-2023</w:t>
      </w:r>
      <w:r w:rsidRPr="004E061C">
        <w:rPr>
          <w:rFonts w:hint="eastAsia"/>
          <w:b/>
          <w:bCs/>
          <w:lang w:eastAsia="zh-CN"/>
        </w:rPr>
        <w:t>年业务计划</w:t>
      </w:r>
      <w:r>
        <w:rPr>
          <w:rFonts w:hint="eastAsia"/>
          <w:b/>
          <w:bCs/>
          <w:lang w:eastAsia="zh-CN"/>
        </w:rPr>
        <w:t>作出</w:t>
      </w:r>
      <w:r w:rsidRPr="004E061C">
        <w:rPr>
          <w:rFonts w:hint="eastAsia"/>
          <w:b/>
          <w:bCs/>
          <w:lang w:eastAsia="zh-CN"/>
        </w:rPr>
        <w:t>的调整（</w:t>
      </w:r>
      <w:r>
        <w:rPr>
          <w:rFonts w:hint="eastAsia"/>
          <w:b/>
          <w:bCs/>
          <w:lang w:eastAsia="zh-CN"/>
        </w:rPr>
        <w:t>千</w:t>
      </w:r>
      <w:r w:rsidRPr="004E061C">
        <w:rPr>
          <w:rFonts w:hint="eastAsia"/>
          <w:b/>
          <w:bCs/>
          <w:lang w:eastAsia="zh-CN"/>
        </w:rPr>
        <w:t>美元）</w:t>
      </w:r>
    </w:p>
    <w:tbl>
      <w:tblPr>
        <w:tblStyle w:val="TableGrid"/>
        <w:tblW w:w="9493" w:type="dxa"/>
        <w:tblLook w:val="04A0" w:firstRow="1" w:lastRow="0" w:firstColumn="1" w:lastColumn="0" w:noHBand="0" w:noVBand="1"/>
      </w:tblPr>
      <w:tblGrid>
        <w:gridCol w:w="6516"/>
        <w:gridCol w:w="1591"/>
        <w:gridCol w:w="1386"/>
      </w:tblGrid>
      <w:tr w:rsidR="00421FDA" w:rsidRPr="00421FDA" w14:paraId="3CFD9683" w14:textId="77777777" w:rsidTr="00DE0CEB">
        <w:trPr>
          <w:trHeight w:val="86"/>
        </w:trPr>
        <w:tc>
          <w:tcPr>
            <w:tcW w:w="6516" w:type="dxa"/>
          </w:tcPr>
          <w:p w14:paraId="1107E540" w14:textId="4DA24BCB" w:rsidR="006A5A90" w:rsidRPr="00421FDA" w:rsidRDefault="00DE0CEB" w:rsidP="00FC16C9">
            <w:pPr>
              <w:rPr>
                <w:b/>
                <w:lang w:val="en-CA" w:eastAsia="zh-CN"/>
              </w:rPr>
            </w:pPr>
            <w:r>
              <w:rPr>
                <w:rFonts w:hint="eastAsia"/>
                <w:b/>
                <w:lang w:val="en-CA" w:eastAsia="zh-CN"/>
              </w:rPr>
              <w:t>调整</w:t>
            </w:r>
          </w:p>
        </w:tc>
        <w:tc>
          <w:tcPr>
            <w:tcW w:w="1591" w:type="dxa"/>
          </w:tcPr>
          <w:p w14:paraId="76F2822B" w14:textId="2D545B09" w:rsidR="006A5A90" w:rsidRPr="00421FDA" w:rsidRDefault="006A5A90" w:rsidP="001973FD">
            <w:pPr>
              <w:jc w:val="center"/>
              <w:rPr>
                <w:b/>
                <w:lang w:val="en-CA" w:eastAsia="zh-CN"/>
              </w:rPr>
            </w:pPr>
            <w:r w:rsidRPr="00421FDA">
              <w:rPr>
                <w:b/>
                <w:lang w:val="en-CA"/>
              </w:rPr>
              <w:t>202</w:t>
            </w:r>
            <w:r w:rsidR="001973FD" w:rsidRPr="00421FDA">
              <w:rPr>
                <w:b/>
                <w:lang w:val="en-CA"/>
              </w:rPr>
              <w:t>1</w:t>
            </w:r>
            <w:r w:rsidRPr="00421FDA">
              <w:rPr>
                <w:b/>
              </w:rPr>
              <w:t>–</w:t>
            </w:r>
            <w:r w:rsidRPr="00421FDA">
              <w:rPr>
                <w:b/>
                <w:lang w:val="en-CA"/>
              </w:rPr>
              <w:t>202</w:t>
            </w:r>
            <w:r w:rsidR="001973FD" w:rsidRPr="00421FDA">
              <w:rPr>
                <w:b/>
                <w:lang w:val="en-CA"/>
              </w:rPr>
              <w:t>3</w:t>
            </w:r>
            <w:r w:rsidR="00DE0CEB">
              <w:rPr>
                <w:rFonts w:hint="eastAsia"/>
                <w:b/>
                <w:lang w:val="en-CA" w:eastAsia="zh-CN"/>
              </w:rPr>
              <w:t>年</w:t>
            </w:r>
          </w:p>
        </w:tc>
        <w:tc>
          <w:tcPr>
            <w:tcW w:w="1386" w:type="dxa"/>
          </w:tcPr>
          <w:p w14:paraId="5078951F" w14:textId="023ACDC2" w:rsidR="006A5A90" w:rsidRPr="00421FDA" w:rsidRDefault="006A5A90" w:rsidP="001973FD">
            <w:pPr>
              <w:jc w:val="center"/>
              <w:rPr>
                <w:b/>
                <w:lang w:val="en-CA" w:eastAsia="zh-CN"/>
              </w:rPr>
            </w:pPr>
            <w:r w:rsidRPr="00421FDA">
              <w:rPr>
                <w:b/>
                <w:lang w:val="en-CA"/>
              </w:rPr>
              <w:t>202</w:t>
            </w:r>
            <w:r w:rsidR="001973FD" w:rsidRPr="00421FDA">
              <w:rPr>
                <w:b/>
                <w:lang w:val="en-CA"/>
              </w:rPr>
              <w:t>3</w:t>
            </w:r>
            <w:r w:rsidR="00DE0CEB">
              <w:rPr>
                <w:rFonts w:hint="eastAsia"/>
                <w:b/>
                <w:lang w:val="en-CA" w:eastAsia="zh-CN"/>
              </w:rPr>
              <w:t>年后</w:t>
            </w:r>
          </w:p>
        </w:tc>
      </w:tr>
      <w:tr w:rsidR="00421FDA" w:rsidRPr="00421FDA" w14:paraId="26A2CAB2" w14:textId="77777777" w:rsidTr="00DE0CEB">
        <w:tc>
          <w:tcPr>
            <w:tcW w:w="6516" w:type="dxa"/>
          </w:tcPr>
          <w:p w14:paraId="6783E7AB" w14:textId="0BEDECE6" w:rsidR="00DE0CEB" w:rsidRPr="00421FDA" w:rsidRDefault="00DE0CEB" w:rsidP="001013FE">
            <w:pPr>
              <w:rPr>
                <w:lang w:val="en-CA" w:eastAsia="zh-CN"/>
              </w:rPr>
            </w:pPr>
            <w:r w:rsidRPr="00C76B3F">
              <w:rPr>
                <w:rFonts w:hint="eastAsia"/>
                <w:lang w:val="en-CA" w:eastAsia="zh-CN"/>
              </w:rPr>
              <w:t>反映协定核准的实际数额</w:t>
            </w:r>
            <w:r w:rsidR="001013FE">
              <w:rPr>
                <w:rFonts w:hint="eastAsia"/>
                <w:lang w:val="en-CA" w:eastAsia="zh-CN"/>
              </w:rPr>
              <w:t>的</w:t>
            </w:r>
            <w:r w:rsidR="001013FE" w:rsidRPr="00C76B3F">
              <w:rPr>
                <w:rFonts w:hint="eastAsia"/>
                <w:lang w:val="en-CA" w:eastAsia="zh-CN"/>
              </w:rPr>
              <w:t>氟氯烃淘汰管理计划</w:t>
            </w:r>
            <w:r w:rsidR="001013FE">
              <w:rPr>
                <w:rFonts w:hint="eastAsia"/>
                <w:lang w:val="en-CA" w:eastAsia="zh-CN"/>
              </w:rPr>
              <w:t>金额</w:t>
            </w:r>
          </w:p>
        </w:tc>
        <w:tc>
          <w:tcPr>
            <w:tcW w:w="1591" w:type="dxa"/>
          </w:tcPr>
          <w:p w14:paraId="4A5B8148" w14:textId="77777777" w:rsidR="001973FD" w:rsidRPr="00421FDA" w:rsidRDefault="001973FD" w:rsidP="001973FD">
            <w:pPr>
              <w:jc w:val="right"/>
            </w:pPr>
            <w:r w:rsidRPr="00421FDA">
              <w:t>0</w:t>
            </w:r>
          </w:p>
        </w:tc>
        <w:tc>
          <w:tcPr>
            <w:tcW w:w="1386" w:type="dxa"/>
          </w:tcPr>
          <w:p w14:paraId="337B9228" w14:textId="77777777" w:rsidR="001973FD" w:rsidRPr="00421FDA" w:rsidRDefault="001973FD" w:rsidP="001973FD">
            <w:pPr>
              <w:jc w:val="right"/>
            </w:pPr>
            <w:r w:rsidRPr="00421FDA">
              <w:t>(0.004)</w:t>
            </w:r>
          </w:p>
        </w:tc>
      </w:tr>
      <w:tr w:rsidR="00421FDA" w:rsidRPr="00421FDA" w14:paraId="69397EA7" w14:textId="77777777" w:rsidTr="00DE0CEB">
        <w:tc>
          <w:tcPr>
            <w:tcW w:w="6516" w:type="dxa"/>
          </w:tcPr>
          <w:p w14:paraId="4E46D10D" w14:textId="26BF6E39" w:rsidR="00F568CF" w:rsidRPr="00421FDA" w:rsidRDefault="001013FE" w:rsidP="00867BE9">
            <w:pPr>
              <w:rPr>
                <w:lang w:val="en-CA" w:eastAsia="zh-CN"/>
              </w:rPr>
            </w:pPr>
            <w:r w:rsidRPr="00C76B3F">
              <w:rPr>
                <w:rFonts w:hint="eastAsia"/>
                <w:lang w:val="en-CA" w:eastAsia="zh-CN"/>
              </w:rPr>
              <w:t>根据第</w:t>
            </w:r>
            <w:r w:rsidRPr="00C76B3F">
              <w:rPr>
                <w:rFonts w:hint="eastAsia"/>
                <w:lang w:val="en-CA" w:eastAsia="zh-CN"/>
              </w:rPr>
              <w:t>74/50</w:t>
            </w:r>
            <w:r w:rsidRPr="00C76B3F">
              <w:rPr>
                <w:rFonts w:hint="eastAsia"/>
                <w:lang w:val="en-CA" w:eastAsia="zh-CN"/>
              </w:rPr>
              <w:t>（</w:t>
            </w:r>
            <w:r w:rsidRPr="00C76B3F">
              <w:rPr>
                <w:rFonts w:hint="eastAsia"/>
                <w:lang w:val="en-CA" w:eastAsia="zh-CN"/>
              </w:rPr>
              <w:t>c</w:t>
            </w:r>
            <w:r w:rsidRPr="00C76B3F">
              <w:rPr>
                <w:rFonts w:hint="eastAsia"/>
                <w:lang w:val="en-CA" w:eastAsia="zh-CN"/>
              </w:rPr>
              <w:t>）（</w:t>
            </w:r>
            <w:r w:rsidRPr="00C76B3F">
              <w:rPr>
                <w:rFonts w:hint="eastAsia"/>
                <w:lang w:val="en-CA" w:eastAsia="zh-CN"/>
              </w:rPr>
              <w:t>xii</w:t>
            </w:r>
            <w:r w:rsidRPr="00C76B3F">
              <w:rPr>
                <w:rFonts w:hint="eastAsia"/>
                <w:lang w:val="en-CA" w:eastAsia="zh-CN"/>
              </w:rPr>
              <w:t>）号</w:t>
            </w:r>
            <w:r w:rsidR="0034255E">
              <w:rPr>
                <w:rFonts w:hint="eastAsia"/>
                <w:lang w:val="en-CA" w:eastAsia="zh-CN"/>
              </w:rPr>
              <w:t>决议</w:t>
            </w:r>
            <w:r w:rsidRPr="00C76B3F">
              <w:rPr>
                <w:rFonts w:hint="eastAsia"/>
                <w:lang w:val="en-CA" w:eastAsia="zh-CN"/>
              </w:rPr>
              <w:t>（</w:t>
            </w:r>
            <w:r w:rsidRPr="00C76B3F">
              <w:rPr>
                <w:rFonts w:hint="eastAsia"/>
                <w:lang w:val="en-CA" w:eastAsia="zh-CN"/>
              </w:rPr>
              <w:t>5</w:t>
            </w:r>
            <w:r w:rsidRPr="00C76B3F">
              <w:rPr>
                <w:rFonts w:hint="eastAsia"/>
                <w:lang w:val="en-CA" w:eastAsia="zh-CN"/>
              </w:rPr>
              <w:t>）（</w:t>
            </w:r>
            <w:r w:rsidR="00867BE9">
              <w:rPr>
                <w:rFonts w:hint="eastAsia"/>
                <w:lang w:val="en-CA" w:eastAsia="zh-CN"/>
              </w:rPr>
              <w:t>十二</w:t>
            </w:r>
            <w:r w:rsidRPr="00C76B3F">
              <w:rPr>
                <w:rFonts w:hint="eastAsia"/>
                <w:lang w:val="en-CA" w:eastAsia="zh-CN"/>
              </w:rPr>
              <w:t>）</w:t>
            </w:r>
            <w:r w:rsidR="00867BE9">
              <w:rPr>
                <w:rFonts w:hint="eastAsia"/>
                <w:lang w:val="en-CA" w:eastAsia="zh-CN"/>
              </w:rPr>
              <w:t>，</w:t>
            </w:r>
            <w:r w:rsidR="00F568CF" w:rsidRPr="00C76B3F">
              <w:rPr>
                <w:rFonts w:hint="eastAsia"/>
                <w:lang w:val="en-CA" w:eastAsia="zh-CN"/>
              </w:rPr>
              <w:t>低消费量国家氟氯烃淘汰管理计划第二阶段</w:t>
            </w:r>
            <w:r w:rsidR="00867BE9">
              <w:rPr>
                <w:rFonts w:hint="eastAsia"/>
                <w:lang w:val="en-CA" w:eastAsia="zh-CN"/>
              </w:rPr>
              <w:t>的</w:t>
            </w:r>
            <w:r w:rsidR="00F568CF" w:rsidRPr="00C76B3F">
              <w:rPr>
                <w:rFonts w:hint="eastAsia"/>
                <w:lang w:val="en-CA" w:eastAsia="zh-CN"/>
              </w:rPr>
              <w:t>最大允许值</w:t>
            </w:r>
            <w:r w:rsidR="00867BE9">
              <w:rPr>
                <w:rFonts w:hint="eastAsia"/>
                <w:lang w:val="en-CA" w:eastAsia="zh-CN"/>
              </w:rPr>
              <w:t>实现削减</w:t>
            </w:r>
            <w:r w:rsidR="00F568CF" w:rsidRPr="00C76B3F">
              <w:rPr>
                <w:rFonts w:hint="eastAsia"/>
                <w:lang w:val="en-CA" w:eastAsia="zh-CN"/>
              </w:rPr>
              <w:t>氟氯烃基准</w:t>
            </w:r>
            <w:r w:rsidR="00867BE9">
              <w:rPr>
                <w:rFonts w:hint="eastAsia"/>
                <w:lang w:val="en-CA" w:eastAsia="zh-CN"/>
              </w:rPr>
              <w:t>消费量</w:t>
            </w:r>
            <w:r w:rsidR="00F568CF" w:rsidRPr="00C76B3F">
              <w:rPr>
                <w:rFonts w:hint="eastAsia"/>
                <w:lang w:val="en-CA" w:eastAsia="zh-CN"/>
              </w:rPr>
              <w:t>67.5</w:t>
            </w:r>
            <w:r w:rsidR="00867BE9">
              <w:rPr>
                <w:lang w:val="en-CA" w:eastAsia="zh-CN"/>
              </w:rPr>
              <w:t>%</w:t>
            </w:r>
            <w:r w:rsidR="00F568CF" w:rsidRPr="00C76B3F">
              <w:rPr>
                <w:rFonts w:hint="eastAsia"/>
                <w:lang w:val="en-CA" w:eastAsia="zh-CN"/>
              </w:rPr>
              <w:t>或</w:t>
            </w:r>
            <w:r w:rsidR="00F568CF" w:rsidRPr="00C76B3F">
              <w:rPr>
                <w:rFonts w:hint="eastAsia"/>
                <w:lang w:val="en-CA" w:eastAsia="zh-CN"/>
              </w:rPr>
              <w:t>100</w:t>
            </w:r>
            <w:r w:rsidR="00F568CF" w:rsidRPr="00C76B3F">
              <w:rPr>
                <w:rFonts w:hint="eastAsia"/>
                <w:lang w:val="en-CA" w:eastAsia="zh-CN"/>
              </w:rPr>
              <w:t>％</w:t>
            </w:r>
          </w:p>
        </w:tc>
        <w:tc>
          <w:tcPr>
            <w:tcW w:w="1591" w:type="dxa"/>
          </w:tcPr>
          <w:p w14:paraId="0DCEB704" w14:textId="77777777" w:rsidR="006A5A90" w:rsidRPr="00421FDA" w:rsidRDefault="0007651D" w:rsidP="00FC16C9">
            <w:pPr>
              <w:jc w:val="right"/>
              <w:rPr>
                <w:lang w:val="en-CA"/>
              </w:rPr>
            </w:pPr>
            <w:r w:rsidRPr="00421FDA">
              <w:rPr>
                <w:lang w:val="en-CA"/>
              </w:rPr>
              <w:t>(5)</w:t>
            </w:r>
          </w:p>
        </w:tc>
        <w:tc>
          <w:tcPr>
            <w:tcW w:w="1386" w:type="dxa"/>
          </w:tcPr>
          <w:p w14:paraId="4E4FDF62" w14:textId="77777777" w:rsidR="006A5A90" w:rsidRPr="00421FDA" w:rsidRDefault="0007651D" w:rsidP="0007651D">
            <w:pPr>
              <w:jc w:val="right"/>
              <w:rPr>
                <w:lang w:val="en-CA"/>
              </w:rPr>
            </w:pPr>
            <w:r w:rsidRPr="00421FDA">
              <w:rPr>
                <w:lang w:val="en-CA"/>
              </w:rPr>
              <w:t>(13)</w:t>
            </w:r>
          </w:p>
        </w:tc>
      </w:tr>
      <w:tr w:rsidR="00421FDA" w:rsidRPr="00421FDA" w14:paraId="4AD6A20E" w14:textId="77777777" w:rsidTr="00DE0CEB">
        <w:tc>
          <w:tcPr>
            <w:tcW w:w="6516" w:type="dxa"/>
          </w:tcPr>
          <w:p w14:paraId="5DBCB484" w14:textId="2B58AF9F" w:rsidR="00F568CF" w:rsidRPr="00421FDA" w:rsidRDefault="00F568CF" w:rsidP="00867BE9">
            <w:pPr>
              <w:rPr>
                <w:lang w:val="en-CA" w:eastAsia="zh-CN"/>
              </w:rPr>
            </w:pPr>
            <w:r w:rsidRPr="00C76B3F">
              <w:rPr>
                <w:rFonts w:hint="eastAsia"/>
                <w:lang w:val="en-CA" w:eastAsia="zh-CN"/>
              </w:rPr>
              <w:t>根据第</w:t>
            </w:r>
            <w:r w:rsidRPr="00C76B3F">
              <w:rPr>
                <w:rFonts w:hint="eastAsia"/>
                <w:lang w:val="en-CA" w:eastAsia="zh-CN"/>
              </w:rPr>
              <w:t>84/46</w:t>
            </w:r>
            <w:r w:rsidRPr="00C76B3F">
              <w:rPr>
                <w:rFonts w:hint="eastAsia"/>
                <w:lang w:val="en-CA" w:eastAsia="zh-CN"/>
              </w:rPr>
              <w:t>（</w:t>
            </w:r>
            <w:r w:rsidRPr="00C76B3F">
              <w:rPr>
                <w:rFonts w:hint="eastAsia"/>
                <w:lang w:val="en-CA" w:eastAsia="zh-CN"/>
              </w:rPr>
              <w:t>e</w:t>
            </w:r>
            <w:r w:rsidRPr="00C76B3F">
              <w:rPr>
                <w:rFonts w:hint="eastAsia"/>
                <w:lang w:val="en-CA" w:eastAsia="zh-CN"/>
              </w:rPr>
              <w:t>）号</w:t>
            </w:r>
            <w:r w:rsidR="0034255E">
              <w:rPr>
                <w:rFonts w:hint="eastAsia"/>
                <w:lang w:val="en-CA" w:eastAsia="zh-CN"/>
              </w:rPr>
              <w:t>决议</w:t>
            </w:r>
            <w:r w:rsidR="00867BE9">
              <w:rPr>
                <w:rFonts w:hint="eastAsia"/>
                <w:lang w:val="en-CA" w:eastAsia="zh-CN"/>
              </w:rPr>
              <w:t>编制</w:t>
            </w:r>
            <w:r w:rsidRPr="00C76B3F">
              <w:rPr>
                <w:rFonts w:hint="eastAsia"/>
                <w:lang w:val="en-CA" w:eastAsia="zh-CN"/>
              </w:rPr>
              <w:t>氟氯烃淘汰管理计划第三阶段的</w:t>
            </w:r>
            <w:r w:rsidR="00867BE9">
              <w:rPr>
                <w:rFonts w:hint="eastAsia"/>
                <w:lang w:val="en-CA" w:eastAsia="zh-CN"/>
              </w:rPr>
              <w:t>项目</w:t>
            </w:r>
          </w:p>
        </w:tc>
        <w:tc>
          <w:tcPr>
            <w:tcW w:w="1591" w:type="dxa"/>
          </w:tcPr>
          <w:p w14:paraId="2B6622B7" w14:textId="77777777" w:rsidR="00D17BF7" w:rsidRPr="00421FDA" w:rsidRDefault="00D17BF7" w:rsidP="00D17BF7">
            <w:pPr>
              <w:jc w:val="right"/>
            </w:pPr>
            <w:r w:rsidRPr="00421FDA">
              <w:t>(11)</w:t>
            </w:r>
          </w:p>
        </w:tc>
        <w:tc>
          <w:tcPr>
            <w:tcW w:w="1386" w:type="dxa"/>
          </w:tcPr>
          <w:p w14:paraId="084E9C80" w14:textId="77777777" w:rsidR="00D17BF7" w:rsidRPr="00421FDA" w:rsidRDefault="00D17BF7" w:rsidP="00D17BF7">
            <w:pPr>
              <w:jc w:val="right"/>
            </w:pPr>
            <w:r w:rsidRPr="00421FDA">
              <w:t>0</w:t>
            </w:r>
          </w:p>
        </w:tc>
      </w:tr>
      <w:tr w:rsidR="00421FDA" w:rsidRPr="00421FDA" w14:paraId="293F44B1" w14:textId="77777777" w:rsidTr="00DE0CEB">
        <w:tc>
          <w:tcPr>
            <w:tcW w:w="6516" w:type="dxa"/>
          </w:tcPr>
          <w:p w14:paraId="2713DED6" w14:textId="2C8DE871" w:rsidR="00F568CF" w:rsidRPr="00421FDA" w:rsidRDefault="00F568CF" w:rsidP="005F1EF6">
            <w:pPr>
              <w:rPr>
                <w:lang w:val="en-CA"/>
              </w:rPr>
            </w:pPr>
            <w:r w:rsidRPr="00C76B3F">
              <w:rPr>
                <w:rFonts w:hint="eastAsia"/>
                <w:lang w:val="en-CA" w:eastAsia="zh-CN"/>
              </w:rPr>
              <w:t>氟氯烃技术援助</w:t>
            </w:r>
          </w:p>
        </w:tc>
        <w:tc>
          <w:tcPr>
            <w:tcW w:w="1591" w:type="dxa"/>
          </w:tcPr>
          <w:p w14:paraId="405872DC" w14:textId="77777777" w:rsidR="005F1EF6" w:rsidRPr="00421FDA" w:rsidRDefault="005F1EF6" w:rsidP="005F1EF6">
            <w:pPr>
              <w:jc w:val="right"/>
            </w:pPr>
            <w:r w:rsidRPr="00421FDA">
              <w:t>(509)</w:t>
            </w:r>
          </w:p>
        </w:tc>
        <w:tc>
          <w:tcPr>
            <w:tcW w:w="1386" w:type="dxa"/>
          </w:tcPr>
          <w:p w14:paraId="1C3B47D4" w14:textId="77777777" w:rsidR="005F1EF6" w:rsidRPr="00421FDA" w:rsidRDefault="005F1EF6" w:rsidP="005F1EF6">
            <w:pPr>
              <w:jc w:val="right"/>
            </w:pPr>
            <w:r w:rsidRPr="00421FDA">
              <w:t>0</w:t>
            </w:r>
          </w:p>
        </w:tc>
      </w:tr>
      <w:tr w:rsidR="00421FDA" w:rsidRPr="00421FDA" w14:paraId="29F27057" w14:textId="77777777" w:rsidTr="00DE0CEB">
        <w:tc>
          <w:tcPr>
            <w:tcW w:w="6516" w:type="dxa"/>
          </w:tcPr>
          <w:p w14:paraId="7B3B085F" w14:textId="61D883DB" w:rsidR="005F1EF6" w:rsidRPr="00421FDA" w:rsidRDefault="00867BE9" w:rsidP="005F1EF6">
            <w:pPr>
              <w:rPr>
                <w:lang w:val="en-CA"/>
              </w:rPr>
            </w:pPr>
            <w:r w:rsidRPr="00C76B3F">
              <w:rPr>
                <w:rFonts w:hint="eastAsia"/>
                <w:lang w:val="en-CA" w:eastAsia="zh-CN"/>
              </w:rPr>
              <w:t>氟氯烃</w:t>
            </w:r>
            <w:r w:rsidR="00F568CF" w:rsidRPr="00C76B3F">
              <w:rPr>
                <w:rFonts w:hint="eastAsia"/>
                <w:lang w:val="en-CA" w:eastAsia="zh-CN"/>
              </w:rPr>
              <w:t>演示</w:t>
            </w:r>
          </w:p>
        </w:tc>
        <w:tc>
          <w:tcPr>
            <w:tcW w:w="1591" w:type="dxa"/>
          </w:tcPr>
          <w:p w14:paraId="22BD2F0E" w14:textId="77777777" w:rsidR="005F1EF6" w:rsidRPr="00421FDA" w:rsidRDefault="005F1EF6" w:rsidP="005F1EF6">
            <w:pPr>
              <w:jc w:val="right"/>
            </w:pPr>
            <w:r w:rsidRPr="00421FDA">
              <w:t>(57)</w:t>
            </w:r>
          </w:p>
        </w:tc>
        <w:tc>
          <w:tcPr>
            <w:tcW w:w="1386" w:type="dxa"/>
          </w:tcPr>
          <w:p w14:paraId="4EC30061" w14:textId="77777777" w:rsidR="005F1EF6" w:rsidRPr="00421FDA" w:rsidRDefault="005F1EF6" w:rsidP="005F1EF6">
            <w:pPr>
              <w:jc w:val="right"/>
            </w:pPr>
            <w:r w:rsidRPr="00421FDA">
              <w:t>0</w:t>
            </w:r>
          </w:p>
        </w:tc>
      </w:tr>
      <w:tr w:rsidR="00421FDA" w:rsidRPr="00421FDA" w14:paraId="0942D639" w14:textId="77777777" w:rsidTr="00DE0CEB">
        <w:tc>
          <w:tcPr>
            <w:tcW w:w="6516" w:type="dxa"/>
          </w:tcPr>
          <w:p w14:paraId="2DD0A0F6" w14:textId="52BCB516" w:rsidR="00F568CF" w:rsidRPr="00421FDA" w:rsidRDefault="00F568CF" w:rsidP="00867BE9">
            <w:pPr>
              <w:rPr>
                <w:lang w:val="en-CA" w:eastAsia="zh-CN"/>
              </w:rPr>
            </w:pPr>
            <w:r w:rsidRPr="00C76B3F">
              <w:rPr>
                <w:rFonts w:hint="eastAsia"/>
                <w:lang w:val="en-CA" w:eastAsia="zh-CN"/>
              </w:rPr>
              <w:t>根据第</w:t>
            </w:r>
            <w:r w:rsidRPr="00C76B3F">
              <w:rPr>
                <w:rFonts w:hint="eastAsia"/>
                <w:lang w:val="en-CA" w:eastAsia="zh-CN"/>
              </w:rPr>
              <w:t>56/16</w:t>
            </w:r>
            <w:r w:rsidRPr="00C76B3F">
              <w:rPr>
                <w:rFonts w:hint="eastAsia"/>
                <w:lang w:val="en-CA" w:eastAsia="zh-CN"/>
              </w:rPr>
              <w:t>（</w:t>
            </w:r>
            <w:r w:rsidRPr="00C76B3F">
              <w:rPr>
                <w:rFonts w:hint="eastAsia"/>
                <w:lang w:val="en-CA" w:eastAsia="zh-CN"/>
              </w:rPr>
              <w:t>c</w:t>
            </w:r>
            <w:r w:rsidRPr="00C76B3F">
              <w:rPr>
                <w:rFonts w:hint="eastAsia"/>
                <w:lang w:val="en-CA" w:eastAsia="zh-CN"/>
              </w:rPr>
              <w:t>）号</w:t>
            </w:r>
            <w:r w:rsidR="0034255E">
              <w:rPr>
                <w:rFonts w:hint="eastAsia"/>
                <w:lang w:val="en-CA" w:eastAsia="zh-CN"/>
              </w:rPr>
              <w:t>决议</w:t>
            </w:r>
            <w:r w:rsidR="00867BE9">
              <w:rPr>
                <w:rFonts w:hint="eastAsia"/>
                <w:lang w:val="en-CA" w:eastAsia="zh-CN"/>
              </w:rPr>
              <w:t>制定</w:t>
            </w:r>
            <w:r w:rsidRPr="00C76B3F">
              <w:rPr>
                <w:rFonts w:hint="eastAsia"/>
                <w:lang w:val="en-CA" w:eastAsia="zh-CN"/>
              </w:rPr>
              <w:t>氢氟碳化合物逐步淘汰</w:t>
            </w:r>
            <w:r w:rsidR="00867BE9">
              <w:rPr>
                <w:rFonts w:hint="eastAsia"/>
                <w:lang w:val="en-CA" w:eastAsia="zh-CN"/>
              </w:rPr>
              <w:t>的管理计划</w:t>
            </w:r>
          </w:p>
        </w:tc>
        <w:tc>
          <w:tcPr>
            <w:tcW w:w="1591" w:type="dxa"/>
          </w:tcPr>
          <w:p w14:paraId="37BBD08A" w14:textId="77777777" w:rsidR="006A5A90" w:rsidRPr="00421FDA" w:rsidRDefault="00E67654" w:rsidP="002E0A57">
            <w:pPr>
              <w:jc w:val="right"/>
              <w:rPr>
                <w:lang w:val="en-CA"/>
              </w:rPr>
            </w:pPr>
            <w:r w:rsidRPr="00421FDA">
              <w:rPr>
                <w:lang w:val="en-CA"/>
              </w:rPr>
              <w:t>(</w:t>
            </w:r>
            <w:r w:rsidR="002E0A57" w:rsidRPr="00421FDA">
              <w:rPr>
                <w:lang w:val="en-CA"/>
              </w:rPr>
              <w:t>404</w:t>
            </w:r>
            <w:r w:rsidRPr="00421FDA">
              <w:rPr>
                <w:lang w:val="en-CA"/>
              </w:rPr>
              <w:t>)</w:t>
            </w:r>
          </w:p>
        </w:tc>
        <w:tc>
          <w:tcPr>
            <w:tcW w:w="1386" w:type="dxa"/>
          </w:tcPr>
          <w:p w14:paraId="3B3C0970" w14:textId="77777777" w:rsidR="006A5A90" w:rsidRPr="00421FDA" w:rsidRDefault="006A5A90" w:rsidP="00FC16C9">
            <w:pPr>
              <w:jc w:val="right"/>
              <w:rPr>
                <w:lang w:val="en-CA"/>
              </w:rPr>
            </w:pPr>
            <w:r w:rsidRPr="00421FDA">
              <w:rPr>
                <w:lang w:val="en-CA"/>
              </w:rPr>
              <w:t>0</w:t>
            </w:r>
          </w:p>
        </w:tc>
      </w:tr>
      <w:tr w:rsidR="00421FDA" w:rsidRPr="00421FDA" w14:paraId="7C584EAC" w14:textId="77777777" w:rsidTr="00DE0CEB">
        <w:tc>
          <w:tcPr>
            <w:tcW w:w="6516" w:type="dxa"/>
          </w:tcPr>
          <w:p w14:paraId="6420F596" w14:textId="603D2D20" w:rsidR="00F568CF" w:rsidRPr="00421FDA" w:rsidRDefault="00867BE9" w:rsidP="00B43CC9">
            <w:pPr>
              <w:rPr>
                <w:lang w:val="en-CA"/>
              </w:rPr>
            </w:pPr>
            <w:r w:rsidRPr="00C76B3F">
              <w:rPr>
                <w:rFonts w:hint="eastAsia"/>
                <w:lang w:val="en-CA" w:eastAsia="zh-CN"/>
              </w:rPr>
              <w:t>氟氯烃</w:t>
            </w:r>
            <w:r w:rsidR="00F568CF" w:rsidRPr="00C76B3F">
              <w:rPr>
                <w:rFonts w:hint="eastAsia"/>
                <w:lang w:val="en-CA" w:eastAsia="zh-CN"/>
              </w:rPr>
              <w:t>技术援助</w:t>
            </w:r>
          </w:p>
        </w:tc>
        <w:tc>
          <w:tcPr>
            <w:tcW w:w="1591" w:type="dxa"/>
          </w:tcPr>
          <w:p w14:paraId="5F7A7420" w14:textId="77777777" w:rsidR="00AE77CA" w:rsidRPr="00421FDA" w:rsidRDefault="00AE77CA" w:rsidP="00B43CC9">
            <w:pPr>
              <w:jc w:val="right"/>
            </w:pPr>
            <w:r w:rsidRPr="00421FDA">
              <w:t>(678)</w:t>
            </w:r>
          </w:p>
        </w:tc>
        <w:tc>
          <w:tcPr>
            <w:tcW w:w="1386" w:type="dxa"/>
          </w:tcPr>
          <w:p w14:paraId="77C5DA65" w14:textId="77777777" w:rsidR="00AE77CA" w:rsidRPr="00421FDA" w:rsidRDefault="00AE77CA" w:rsidP="00B43CC9">
            <w:pPr>
              <w:jc w:val="right"/>
            </w:pPr>
            <w:r w:rsidRPr="00421FDA">
              <w:t>(678)</w:t>
            </w:r>
          </w:p>
        </w:tc>
      </w:tr>
      <w:tr w:rsidR="0007651D" w:rsidRPr="00421FDA" w14:paraId="7DDA56EA" w14:textId="77777777" w:rsidTr="00DE0CEB">
        <w:tc>
          <w:tcPr>
            <w:tcW w:w="6516" w:type="dxa"/>
          </w:tcPr>
          <w:p w14:paraId="62CF1198" w14:textId="21537A17" w:rsidR="00F568CF" w:rsidRPr="00421FDA" w:rsidRDefault="00867BE9" w:rsidP="00867BE9">
            <w:pPr>
              <w:rPr>
                <w:lang w:val="en-CA" w:eastAsia="zh-CN"/>
              </w:rPr>
            </w:pPr>
            <w:r>
              <w:rPr>
                <w:rFonts w:hint="eastAsia"/>
                <w:lang w:val="en-CA" w:eastAsia="zh-CN"/>
              </w:rPr>
              <w:t>与</w:t>
            </w:r>
            <w:r w:rsidR="00F568CF" w:rsidRPr="00C76B3F">
              <w:rPr>
                <w:rFonts w:hint="eastAsia"/>
                <w:lang w:val="en-CA" w:eastAsia="zh-CN"/>
              </w:rPr>
              <w:t>朝鲜民主主义人民共和国</w:t>
            </w:r>
            <w:r>
              <w:rPr>
                <w:rFonts w:hint="eastAsia"/>
                <w:lang w:val="en-CA" w:eastAsia="zh-CN"/>
              </w:rPr>
              <w:t>依照</w:t>
            </w:r>
            <w:r w:rsidRPr="00C76B3F">
              <w:rPr>
                <w:rFonts w:hint="eastAsia"/>
                <w:lang w:val="en-CA" w:eastAsia="zh-CN"/>
              </w:rPr>
              <w:t>第</w:t>
            </w:r>
            <w:r w:rsidRPr="00C76B3F">
              <w:rPr>
                <w:rFonts w:hint="eastAsia"/>
                <w:lang w:val="en-CA" w:eastAsia="zh-CN"/>
              </w:rPr>
              <w:t>80/34</w:t>
            </w:r>
            <w:r w:rsidRPr="00C76B3F">
              <w:rPr>
                <w:rFonts w:hint="eastAsia"/>
                <w:lang w:val="en-CA" w:eastAsia="zh-CN"/>
              </w:rPr>
              <w:t>（</w:t>
            </w:r>
            <w:r w:rsidRPr="00C76B3F">
              <w:rPr>
                <w:rFonts w:hint="eastAsia"/>
                <w:lang w:val="en-CA" w:eastAsia="zh-CN"/>
              </w:rPr>
              <w:t>c</w:t>
            </w:r>
            <w:r w:rsidRPr="00C76B3F">
              <w:rPr>
                <w:rFonts w:hint="eastAsia"/>
                <w:lang w:val="en-CA" w:eastAsia="zh-CN"/>
              </w:rPr>
              <w:t>）（</w:t>
            </w:r>
            <w:r w:rsidRPr="00C76B3F">
              <w:rPr>
                <w:rFonts w:hint="eastAsia"/>
                <w:lang w:val="en-CA" w:eastAsia="zh-CN"/>
              </w:rPr>
              <w:t>iii</w:t>
            </w:r>
            <w:r w:rsidRPr="00C76B3F">
              <w:rPr>
                <w:rFonts w:hint="eastAsia"/>
                <w:lang w:val="en-CA" w:eastAsia="zh-CN"/>
              </w:rPr>
              <w:t>）</w:t>
            </w:r>
            <w:r w:rsidRPr="00C76B3F">
              <w:rPr>
                <w:rFonts w:hint="eastAsia"/>
                <w:lang w:val="en-CA" w:eastAsia="zh-CN"/>
              </w:rPr>
              <w:t>b</w:t>
            </w:r>
            <w:r>
              <w:rPr>
                <w:rFonts w:hint="eastAsia"/>
                <w:lang w:val="en-CA" w:eastAsia="zh-CN"/>
              </w:rPr>
              <w:t>号</w:t>
            </w:r>
            <w:r w:rsidR="0034255E">
              <w:rPr>
                <w:rFonts w:hint="eastAsia"/>
                <w:lang w:val="en-CA" w:eastAsia="zh-CN"/>
              </w:rPr>
              <w:t>决议</w:t>
            </w:r>
            <w:r w:rsidR="00F568CF" w:rsidRPr="00C76B3F">
              <w:rPr>
                <w:rFonts w:hint="eastAsia"/>
                <w:lang w:val="en-CA" w:eastAsia="zh-CN"/>
              </w:rPr>
              <w:t>的</w:t>
            </w:r>
            <w:r>
              <w:rPr>
                <w:rFonts w:hint="eastAsia"/>
                <w:lang w:val="en-CA" w:eastAsia="zh-CN"/>
              </w:rPr>
              <w:t>体制强化</w:t>
            </w:r>
            <w:r w:rsidR="00F568CF" w:rsidRPr="00C76B3F">
              <w:rPr>
                <w:rFonts w:hint="eastAsia"/>
                <w:lang w:val="en-CA" w:eastAsia="zh-CN"/>
              </w:rPr>
              <w:t>项目</w:t>
            </w:r>
          </w:p>
        </w:tc>
        <w:tc>
          <w:tcPr>
            <w:tcW w:w="1591" w:type="dxa"/>
          </w:tcPr>
          <w:p w14:paraId="3CE2F0D3" w14:textId="77777777" w:rsidR="0007651D" w:rsidRPr="00421FDA" w:rsidRDefault="0007651D" w:rsidP="0007651D">
            <w:pPr>
              <w:jc w:val="right"/>
            </w:pPr>
            <w:r w:rsidRPr="00421FDA">
              <w:t>(333)</w:t>
            </w:r>
          </w:p>
        </w:tc>
        <w:tc>
          <w:tcPr>
            <w:tcW w:w="1386" w:type="dxa"/>
          </w:tcPr>
          <w:p w14:paraId="693DAB1D" w14:textId="77777777" w:rsidR="0007651D" w:rsidRPr="00421FDA" w:rsidRDefault="0007651D" w:rsidP="0007651D">
            <w:pPr>
              <w:jc w:val="right"/>
            </w:pPr>
            <w:r w:rsidRPr="00421FDA">
              <w:t>0</w:t>
            </w:r>
          </w:p>
        </w:tc>
      </w:tr>
    </w:tbl>
    <w:p w14:paraId="3C4557FA" w14:textId="77777777" w:rsidR="006A5A90" w:rsidRPr="00421FDA" w:rsidRDefault="006A5A90" w:rsidP="006A5A90">
      <w:pPr>
        <w:pStyle w:val="Heading1"/>
        <w:spacing w:after="0"/>
      </w:pPr>
    </w:p>
    <w:p w14:paraId="5024D8BE" w14:textId="686874BD" w:rsidR="00C76B3F" w:rsidRDefault="00C76B3F" w:rsidP="00824582">
      <w:pPr>
        <w:pStyle w:val="Heading1"/>
        <w:numPr>
          <w:ilvl w:val="0"/>
          <w:numId w:val="22"/>
        </w:numPr>
        <w:tabs>
          <w:tab w:val="num" w:pos="0"/>
        </w:tabs>
        <w:rPr>
          <w:lang w:eastAsia="zh-CN"/>
        </w:rPr>
      </w:pPr>
      <w:r>
        <w:rPr>
          <w:rFonts w:hint="eastAsia"/>
          <w:lang w:eastAsia="zh-CN"/>
        </w:rPr>
        <w:t>表</w:t>
      </w:r>
      <w:r>
        <w:rPr>
          <w:rFonts w:hint="eastAsia"/>
          <w:lang w:eastAsia="zh-CN"/>
        </w:rPr>
        <w:t>3</w:t>
      </w:r>
      <w:r w:rsidR="00E03DAA">
        <w:rPr>
          <w:rFonts w:hint="eastAsia"/>
          <w:lang w:eastAsia="zh-CN"/>
        </w:rPr>
        <w:t>载列</w:t>
      </w:r>
      <w:r>
        <w:rPr>
          <w:rFonts w:hint="eastAsia"/>
          <w:lang w:eastAsia="zh-CN"/>
        </w:rPr>
        <w:t>秘书处对环境</w:t>
      </w:r>
      <w:r w:rsidR="00E03DAA">
        <w:rPr>
          <w:rFonts w:hint="eastAsia"/>
          <w:lang w:eastAsia="zh-CN"/>
        </w:rPr>
        <w:t>规划</w:t>
      </w:r>
      <w:r>
        <w:rPr>
          <w:rFonts w:hint="eastAsia"/>
          <w:lang w:eastAsia="zh-CN"/>
        </w:rPr>
        <w:t>署</w:t>
      </w:r>
      <w:r>
        <w:rPr>
          <w:rFonts w:hint="eastAsia"/>
          <w:lang w:eastAsia="zh-CN"/>
        </w:rPr>
        <w:t>2021-2023</w:t>
      </w:r>
      <w:r>
        <w:rPr>
          <w:rFonts w:hint="eastAsia"/>
          <w:lang w:eastAsia="zh-CN"/>
        </w:rPr>
        <w:t>年业务计划</w:t>
      </w:r>
      <w:r w:rsidR="00E03DAA">
        <w:rPr>
          <w:rFonts w:hint="eastAsia"/>
          <w:lang w:eastAsia="zh-CN"/>
        </w:rPr>
        <w:t>作出</w:t>
      </w:r>
      <w:r>
        <w:rPr>
          <w:rFonts w:hint="eastAsia"/>
          <w:lang w:eastAsia="zh-CN"/>
        </w:rPr>
        <w:t>拟议调整</w:t>
      </w:r>
      <w:r w:rsidR="00E03DAA">
        <w:rPr>
          <w:rFonts w:hint="eastAsia"/>
          <w:lang w:eastAsia="zh-CN"/>
        </w:rPr>
        <w:t>的</w:t>
      </w:r>
      <w:r>
        <w:rPr>
          <w:rFonts w:hint="eastAsia"/>
          <w:lang w:eastAsia="zh-CN"/>
        </w:rPr>
        <w:t>结果，这些调整也</w:t>
      </w:r>
      <w:r w:rsidR="00E03DAA">
        <w:rPr>
          <w:rFonts w:hint="eastAsia"/>
          <w:lang w:eastAsia="zh-CN"/>
        </w:rPr>
        <w:t>已</w:t>
      </w:r>
      <w:r>
        <w:rPr>
          <w:rFonts w:hint="eastAsia"/>
          <w:lang w:eastAsia="zh-CN"/>
        </w:rPr>
        <w:t>在</w:t>
      </w:r>
      <w:r w:rsidR="00E03DAA">
        <w:rPr>
          <w:rFonts w:hint="eastAsia"/>
          <w:lang w:eastAsia="zh-CN"/>
        </w:rPr>
        <w:t>多边基金</w:t>
      </w:r>
      <w:r>
        <w:rPr>
          <w:rFonts w:hint="eastAsia"/>
          <w:lang w:eastAsia="zh-CN"/>
        </w:rPr>
        <w:t>2021-2023</w:t>
      </w:r>
      <w:r>
        <w:rPr>
          <w:rFonts w:hint="eastAsia"/>
          <w:lang w:eastAsia="zh-CN"/>
        </w:rPr>
        <w:t>年</w:t>
      </w:r>
      <w:r w:rsidR="00E03DAA">
        <w:rPr>
          <w:rFonts w:hint="eastAsia"/>
          <w:lang w:eastAsia="zh-CN"/>
        </w:rPr>
        <w:t>综合</w:t>
      </w:r>
      <w:r>
        <w:rPr>
          <w:rFonts w:hint="eastAsia"/>
          <w:lang w:eastAsia="zh-CN"/>
        </w:rPr>
        <w:t>业务计划的</w:t>
      </w:r>
      <w:r w:rsidR="00E03DAA">
        <w:rPr>
          <w:rFonts w:hint="eastAsia"/>
          <w:lang w:eastAsia="zh-CN"/>
        </w:rPr>
        <w:t>框架</w:t>
      </w:r>
      <w:r w:rsidR="004E061C">
        <w:rPr>
          <w:rFonts w:hint="eastAsia"/>
          <w:lang w:eastAsia="zh-CN"/>
        </w:rPr>
        <w:t>内</w:t>
      </w:r>
      <w:r w:rsidR="002075F6">
        <w:rPr>
          <w:rFonts w:hint="eastAsia"/>
          <w:lang w:eastAsia="zh-CN"/>
        </w:rPr>
        <w:t>得到</w:t>
      </w:r>
      <w:r>
        <w:rPr>
          <w:rFonts w:hint="eastAsia"/>
          <w:lang w:eastAsia="zh-CN"/>
        </w:rPr>
        <w:t>解决。</w:t>
      </w:r>
      <w:r w:rsidR="004E061C" w:rsidRPr="00421FDA">
        <w:rPr>
          <w:rStyle w:val="FootnoteReference"/>
        </w:rPr>
        <w:footnoteReference w:id="6"/>
      </w:r>
    </w:p>
    <w:p w14:paraId="309BC911" w14:textId="2953EC4F" w:rsidR="00C76B3F" w:rsidRPr="004E061C" w:rsidRDefault="00C76B3F" w:rsidP="00C76B3F">
      <w:pPr>
        <w:rPr>
          <w:b/>
          <w:lang w:eastAsia="zh-CN"/>
        </w:rPr>
      </w:pPr>
      <w:r w:rsidRPr="004E061C">
        <w:rPr>
          <w:rFonts w:hint="eastAsia"/>
          <w:b/>
          <w:lang w:eastAsia="zh-CN"/>
        </w:rPr>
        <w:t>表</w:t>
      </w:r>
      <w:r w:rsidRPr="004E061C">
        <w:rPr>
          <w:rFonts w:hint="eastAsia"/>
          <w:b/>
          <w:lang w:eastAsia="zh-CN"/>
        </w:rPr>
        <w:t>3.</w:t>
      </w:r>
      <w:r w:rsidR="00F94BFF">
        <w:rPr>
          <w:b/>
          <w:lang w:eastAsia="zh-CN"/>
        </w:rPr>
        <w:t xml:space="preserve">  </w:t>
      </w:r>
      <w:r w:rsidRPr="004E061C">
        <w:rPr>
          <w:rFonts w:hint="eastAsia"/>
          <w:b/>
          <w:lang w:eastAsia="zh-CN"/>
        </w:rPr>
        <w:t>环境规划署</w:t>
      </w:r>
      <w:r w:rsidRPr="004E061C">
        <w:rPr>
          <w:rFonts w:hint="eastAsia"/>
          <w:b/>
          <w:lang w:eastAsia="zh-CN"/>
        </w:rPr>
        <w:t>2021-2023</w:t>
      </w:r>
      <w:r w:rsidRPr="004E061C">
        <w:rPr>
          <w:rFonts w:hint="eastAsia"/>
          <w:b/>
          <w:lang w:eastAsia="zh-CN"/>
        </w:rPr>
        <w:t>年</w:t>
      </w:r>
      <w:r w:rsidR="002075F6" w:rsidRPr="004E061C">
        <w:rPr>
          <w:rFonts w:hint="eastAsia"/>
          <w:b/>
          <w:lang w:eastAsia="zh-CN"/>
        </w:rPr>
        <w:t>业务计划经</w:t>
      </w:r>
      <w:r w:rsidRPr="004E061C">
        <w:rPr>
          <w:rFonts w:hint="eastAsia"/>
          <w:b/>
          <w:lang w:eastAsia="zh-CN"/>
        </w:rPr>
        <w:t>调整后资源分配</w:t>
      </w:r>
      <w:r w:rsidR="002075F6" w:rsidRPr="004E061C">
        <w:rPr>
          <w:rFonts w:hint="eastAsia"/>
          <w:b/>
          <w:lang w:eastAsia="zh-CN"/>
        </w:rPr>
        <w:t>情况</w:t>
      </w:r>
      <w:r w:rsidRPr="004E061C">
        <w:rPr>
          <w:rFonts w:hint="eastAsia"/>
          <w:b/>
          <w:lang w:eastAsia="zh-CN"/>
        </w:rPr>
        <w:t>（</w:t>
      </w:r>
      <w:r w:rsidR="002075F6" w:rsidRPr="004E061C">
        <w:rPr>
          <w:rFonts w:hint="eastAsia"/>
          <w:b/>
          <w:lang w:eastAsia="zh-CN"/>
        </w:rPr>
        <w:t>千</w:t>
      </w:r>
      <w:r w:rsidRPr="004E061C">
        <w:rPr>
          <w:rFonts w:hint="eastAsia"/>
          <w:b/>
          <w:lang w:eastAsia="zh-CN"/>
        </w:rPr>
        <w:t>美元）</w:t>
      </w:r>
      <w:r w:rsidRPr="004E061C">
        <w:rPr>
          <w:rFonts w:hint="eastAsia"/>
          <w:b/>
          <w:lang w:eastAsia="zh-CN"/>
        </w:rPr>
        <w:t>*</w:t>
      </w:r>
    </w:p>
    <w:tbl>
      <w:tblPr>
        <w:tblW w:w="9437" w:type="dxa"/>
        <w:tblLook w:val="04A0" w:firstRow="1" w:lastRow="0" w:firstColumn="1" w:lastColumn="0" w:noHBand="0" w:noVBand="1"/>
      </w:tblPr>
      <w:tblGrid>
        <w:gridCol w:w="4225"/>
        <w:gridCol w:w="990"/>
        <w:gridCol w:w="900"/>
        <w:gridCol w:w="900"/>
        <w:gridCol w:w="1260"/>
        <w:gridCol w:w="1162"/>
      </w:tblGrid>
      <w:tr w:rsidR="00421FDA" w:rsidRPr="00523E09" w14:paraId="7C4485AA" w14:textId="77777777" w:rsidTr="0045477A">
        <w:trPr>
          <w:trHeight w:val="239"/>
        </w:trPr>
        <w:tc>
          <w:tcPr>
            <w:tcW w:w="4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C9F60" w14:textId="5EAFDCF8" w:rsidR="000A3A5B" w:rsidRPr="00523E09" w:rsidRDefault="000A3A5B" w:rsidP="002075F6">
            <w:pPr>
              <w:jc w:val="left"/>
              <w:rPr>
                <w:b/>
                <w:bCs/>
                <w:sz w:val="20"/>
                <w:szCs w:val="20"/>
                <w:lang w:val="en-CA" w:eastAsia="zh-CN"/>
              </w:rPr>
            </w:pPr>
            <w:r w:rsidRPr="00523E09">
              <w:rPr>
                <w:b/>
                <w:bCs/>
                <w:sz w:val="20"/>
                <w:szCs w:val="20"/>
                <w:lang w:val="en-CA" w:eastAsia="zh-CN"/>
              </w:rPr>
              <w:t> </w:t>
            </w:r>
            <w:r w:rsidR="002075F6" w:rsidRPr="00523E09">
              <w:rPr>
                <w:rFonts w:hint="eastAsia"/>
                <w:b/>
                <w:bCs/>
                <w:sz w:val="20"/>
                <w:szCs w:val="20"/>
                <w:lang w:val="en-CA" w:eastAsia="zh-CN"/>
              </w:rPr>
              <w:t>项目</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510B21F5" w14:textId="76D17C64" w:rsidR="000A3A5B" w:rsidRPr="00523E09" w:rsidRDefault="000A3A5B" w:rsidP="00350EB2">
            <w:pPr>
              <w:jc w:val="center"/>
              <w:rPr>
                <w:b/>
                <w:bCs/>
                <w:sz w:val="20"/>
                <w:szCs w:val="20"/>
                <w:lang w:val="en-CA" w:eastAsia="zh-CN"/>
              </w:rPr>
            </w:pPr>
            <w:r w:rsidRPr="00523E09">
              <w:rPr>
                <w:b/>
                <w:bCs/>
                <w:sz w:val="20"/>
                <w:szCs w:val="20"/>
                <w:lang w:val="en-CA" w:eastAsia="en-CA"/>
              </w:rPr>
              <w:t>2021</w:t>
            </w:r>
            <w:r w:rsidR="0060478A" w:rsidRPr="00523E09">
              <w:rPr>
                <w:rFonts w:hint="eastAsia"/>
                <w:b/>
                <w:bCs/>
                <w:sz w:val="20"/>
                <w:szCs w:val="20"/>
                <w:lang w:val="en-CA" w:eastAsia="zh-CN"/>
              </w:rPr>
              <w:t>年</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3322860D" w14:textId="40A0F074" w:rsidR="000A3A5B" w:rsidRPr="00523E09" w:rsidRDefault="000A3A5B" w:rsidP="00350EB2">
            <w:pPr>
              <w:jc w:val="center"/>
              <w:rPr>
                <w:b/>
                <w:bCs/>
                <w:sz w:val="20"/>
                <w:szCs w:val="20"/>
                <w:lang w:val="en-CA" w:eastAsia="en-CA"/>
              </w:rPr>
            </w:pPr>
            <w:r w:rsidRPr="00523E09">
              <w:rPr>
                <w:b/>
                <w:bCs/>
                <w:sz w:val="20"/>
                <w:szCs w:val="20"/>
                <w:lang w:val="en-CA" w:eastAsia="en-CA"/>
              </w:rPr>
              <w:t>2022</w:t>
            </w:r>
            <w:r w:rsidR="0060478A" w:rsidRPr="00523E09">
              <w:rPr>
                <w:rFonts w:hint="eastAsia"/>
                <w:b/>
                <w:bCs/>
                <w:sz w:val="20"/>
                <w:szCs w:val="20"/>
                <w:lang w:val="en-CA" w:eastAsia="zh-CN"/>
              </w:rPr>
              <w:t>年</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4E7D7697" w14:textId="7ADCDA75" w:rsidR="000A3A5B" w:rsidRPr="00523E09" w:rsidRDefault="000A3A5B" w:rsidP="00350EB2">
            <w:pPr>
              <w:jc w:val="center"/>
              <w:rPr>
                <w:b/>
                <w:bCs/>
                <w:sz w:val="20"/>
                <w:szCs w:val="20"/>
                <w:lang w:val="en-CA" w:eastAsia="en-CA"/>
              </w:rPr>
            </w:pPr>
            <w:r w:rsidRPr="00523E09">
              <w:rPr>
                <w:b/>
                <w:bCs/>
                <w:sz w:val="20"/>
                <w:szCs w:val="20"/>
                <w:lang w:val="en-CA" w:eastAsia="en-CA"/>
              </w:rPr>
              <w:t>2023</w:t>
            </w:r>
            <w:r w:rsidR="0060478A" w:rsidRPr="00523E09">
              <w:rPr>
                <w:rFonts w:hint="eastAsia"/>
                <w:b/>
                <w:bCs/>
                <w:sz w:val="20"/>
                <w:szCs w:val="20"/>
                <w:lang w:val="en-CA" w:eastAsia="zh-CN"/>
              </w:rPr>
              <w:t>年</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0F01F759" w14:textId="77777777" w:rsidR="002075F6" w:rsidRPr="00523E09" w:rsidRDefault="002075F6" w:rsidP="002075F6">
            <w:pPr>
              <w:jc w:val="center"/>
              <w:rPr>
                <w:b/>
                <w:bCs/>
                <w:sz w:val="20"/>
                <w:szCs w:val="20"/>
                <w:lang w:val="en-CA" w:eastAsia="zh-CN"/>
              </w:rPr>
            </w:pPr>
            <w:r w:rsidRPr="00523E09">
              <w:rPr>
                <w:rFonts w:hint="eastAsia"/>
                <w:b/>
                <w:bCs/>
                <w:sz w:val="20"/>
                <w:szCs w:val="20"/>
                <w:lang w:val="en-CA" w:eastAsia="zh-CN"/>
              </w:rPr>
              <w:t>共计</w:t>
            </w:r>
          </w:p>
          <w:p w14:paraId="3E3B5ED7" w14:textId="37B14ADF" w:rsidR="000A3A5B" w:rsidRPr="00523E09" w:rsidRDefault="000A3A5B" w:rsidP="002075F6">
            <w:pPr>
              <w:jc w:val="center"/>
              <w:rPr>
                <w:b/>
                <w:bCs/>
                <w:sz w:val="20"/>
                <w:szCs w:val="20"/>
                <w:lang w:val="en-CA" w:eastAsia="en-CA"/>
              </w:rPr>
            </w:pPr>
            <w:r w:rsidRPr="00523E09">
              <w:rPr>
                <w:b/>
                <w:bCs/>
                <w:sz w:val="20"/>
                <w:szCs w:val="20"/>
                <w:lang w:val="en-CA" w:eastAsia="en-CA"/>
              </w:rPr>
              <w:t>(2021–2023)</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14:paraId="06B22BBC" w14:textId="548033C4" w:rsidR="000A3A5B" w:rsidRPr="00523E09" w:rsidRDefault="000A3A5B" w:rsidP="00350EB2">
            <w:pPr>
              <w:jc w:val="center"/>
              <w:rPr>
                <w:b/>
                <w:bCs/>
                <w:sz w:val="20"/>
                <w:szCs w:val="20"/>
                <w:lang w:val="en-CA" w:eastAsia="zh-CN"/>
              </w:rPr>
            </w:pPr>
            <w:r w:rsidRPr="00523E09">
              <w:rPr>
                <w:b/>
                <w:bCs/>
                <w:sz w:val="20"/>
                <w:szCs w:val="20"/>
                <w:lang w:val="en-CA" w:eastAsia="en-CA"/>
              </w:rPr>
              <w:t>2023</w:t>
            </w:r>
            <w:r w:rsidR="002075F6" w:rsidRPr="00523E09">
              <w:rPr>
                <w:rFonts w:hint="eastAsia"/>
                <w:b/>
                <w:bCs/>
                <w:sz w:val="20"/>
                <w:szCs w:val="20"/>
                <w:lang w:val="en-CA" w:eastAsia="zh-CN"/>
              </w:rPr>
              <w:t>年后共计</w:t>
            </w:r>
          </w:p>
        </w:tc>
      </w:tr>
      <w:tr w:rsidR="00421FDA" w:rsidRPr="00523E09" w14:paraId="0E3C526E" w14:textId="77777777" w:rsidTr="0097696F">
        <w:trPr>
          <w:trHeight w:val="265"/>
        </w:trPr>
        <w:tc>
          <w:tcPr>
            <w:tcW w:w="9437"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8B7B4" w14:textId="070182F1" w:rsidR="000A3A5B" w:rsidRPr="00523E09" w:rsidRDefault="00CC4749" w:rsidP="000A3A5B">
            <w:pPr>
              <w:jc w:val="left"/>
              <w:rPr>
                <w:b/>
                <w:bCs/>
                <w:sz w:val="20"/>
                <w:szCs w:val="20"/>
                <w:lang w:val="en-CA" w:eastAsia="en-CA"/>
              </w:rPr>
            </w:pPr>
            <w:r w:rsidRPr="00523E09">
              <w:rPr>
                <w:rFonts w:hint="eastAsia"/>
                <w:b/>
                <w:sz w:val="20"/>
                <w:szCs w:val="20"/>
                <w:lang w:eastAsia="zh-CN"/>
              </w:rPr>
              <w:t>氟氯烃</w:t>
            </w:r>
            <w:r w:rsidR="0060478A" w:rsidRPr="00523E09">
              <w:rPr>
                <w:rFonts w:hint="eastAsia"/>
                <w:b/>
                <w:sz w:val="20"/>
                <w:szCs w:val="20"/>
                <w:lang w:eastAsia="zh-CN"/>
              </w:rPr>
              <w:t>类</w:t>
            </w:r>
            <w:r w:rsidRPr="00523E09">
              <w:rPr>
                <w:rFonts w:hint="eastAsia"/>
                <w:b/>
                <w:sz w:val="20"/>
                <w:szCs w:val="20"/>
                <w:lang w:eastAsia="zh-CN"/>
              </w:rPr>
              <w:t>活动</w:t>
            </w:r>
          </w:p>
        </w:tc>
      </w:tr>
      <w:tr w:rsidR="00421FDA" w:rsidRPr="00523E09" w14:paraId="18096119" w14:textId="77777777" w:rsidTr="0045477A">
        <w:trPr>
          <w:trHeight w:val="58"/>
        </w:trPr>
        <w:tc>
          <w:tcPr>
            <w:tcW w:w="4225" w:type="dxa"/>
            <w:tcBorders>
              <w:top w:val="nil"/>
              <w:left w:val="single" w:sz="4" w:space="0" w:color="auto"/>
              <w:bottom w:val="single" w:sz="4" w:space="0" w:color="auto"/>
              <w:right w:val="single" w:sz="4" w:space="0" w:color="auto"/>
            </w:tcBorders>
            <w:shd w:val="clear" w:color="auto" w:fill="auto"/>
            <w:noWrap/>
            <w:vAlign w:val="center"/>
            <w:hideMark/>
          </w:tcPr>
          <w:p w14:paraId="3B32F7F0" w14:textId="316665C5" w:rsidR="000A3A5B" w:rsidRPr="00523E09" w:rsidRDefault="00532070" w:rsidP="00532070">
            <w:pPr>
              <w:jc w:val="left"/>
              <w:rPr>
                <w:sz w:val="20"/>
                <w:szCs w:val="20"/>
                <w:lang w:val="en-CA" w:eastAsia="zh-CN"/>
              </w:rPr>
            </w:pPr>
            <w:r w:rsidRPr="00523E09">
              <w:rPr>
                <w:rFonts w:hint="eastAsia"/>
                <w:sz w:val="20"/>
                <w:szCs w:val="20"/>
                <w:lang w:val="en-CA" w:eastAsia="zh-CN"/>
              </w:rPr>
              <w:t>核准</w:t>
            </w:r>
            <w:r w:rsidR="00CC4749" w:rsidRPr="00523E09">
              <w:rPr>
                <w:rFonts w:hint="eastAsia"/>
                <w:sz w:val="20"/>
                <w:szCs w:val="20"/>
                <w:lang w:eastAsia="zh-CN"/>
              </w:rPr>
              <w:t>的氟氯烃淘汰管理计划</w:t>
            </w:r>
          </w:p>
        </w:tc>
        <w:tc>
          <w:tcPr>
            <w:tcW w:w="990" w:type="dxa"/>
            <w:tcBorders>
              <w:top w:val="nil"/>
              <w:left w:val="nil"/>
              <w:bottom w:val="single" w:sz="4" w:space="0" w:color="auto"/>
              <w:right w:val="single" w:sz="4" w:space="0" w:color="auto"/>
            </w:tcBorders>
            <w:shd w:val="clear" w:color="auto" w:fill="auto"/>
            <w:noWrap/>
            <w:vAlign w:val="center"/>
            <w:hideMark/>
          </w:tcPr>
          <w:p w14:paraId="2D5E91F3" w14:textId="77777777" w:rsidR="000A3A5B" w:rsidRPr="00523E09" w:rsidRDefault="000A3A5B" w:rsidP="000A3A5B">
            <w:pPr>
              <w:jc w:val="right"/>
              <w:rPr>
                <w:sz w:val="20"/>
                <w:szCs w:val="20"/>
                <w:lang w:val="en-CA" w:eastAsia="en-CA"/>
              </w:rPr>
            </w:pPr>
            <w:r w:rsidRPr="00523E09">
              <w:rPr>
                <w:sz w:val="20"/>
                <w:szCs w:val="20"/>
                <w:lang w:val="en-CA" w:eastAsia="en-CA"/>
              </w:rPr>
              <w:t>3,633</w:t>
            </w:r>
          </w:p>
        </w:tc>
        <w:tc>
          <w:tcPr>
            <w:tcW w:w="900" w:type="dxa"/>
            <w:tcBorders>
              <w:top w:val="nil"/>
              <w:left w:val="nil"/>
              <w:bottom w:val="single" w:sz="4" w:space="0" w:color="auto"/>
              <w:right w:val="single" w:sz="4" w:space="0" w:color="auto"/>
            </w:tcBorders>
            <w:shd w:val="clear" w:color="auto" w:fill="auto"/>
            <w:noWrap/>
            <w:vAlign w:val="center"/>
            <w:hideMark/>
          </w:tcPr>
          <w:p w14:paraId="2011D000" w14:textId="77777777" w:rsidR="000A3A5B" w:rsidRPr="00523E09" w:rsidRDefault="000A3A5B" w:rsidP="000A3A5B">
            <w:pPr>
              <w:jc w:val="right"/>
              <w:rPr>
                <w:sz w:val="20"/>
                <w:szCs w:val="20"/>
                <w:lang w:val="en-CA" w:eastAsia="en-CA"/>
              </w:rPr>
            </w:pPr>
            <w:r w:rsidRPr="00523E09">
              <w:rPr>
                <w:sz w:val="20"/>
                <w:szCs w:val="20"/>
                <w:lang w:val="en-CA" w:eastAsia="en-CA"/>
              </w:rPr>
              <w:t>3,387</w:t>
            </w:r>
          </w:p>
        </w:tc>
        <w:tc>
          <w:tcPr>
            <w:tcW w:w="900" w:type="dxa"/>
            <w:tcBorders>
              <w:top w:val="nil"/>
              <w:left w:val="nil"/>
              <w:bottom w:val="single" w:sz="4" w:space="0" w:color="auto"/>
              <w:right w:val="single" w:sz="4" w:space="0" w:color="auto"/>
            </w:tcBorders>
            <w:shd w:val="clear" w:color="auto" w:fill="auto"/>
            <w:noWrap/>
            <w:vAlign w:val="center"/>
            <w:hideMark/>
          </w:tcPr>
          <w:p w14:paraId="666556BB" w14:textId="77777777" w:rsidR="000A3A5B" w:rsidRPr="00523E09" w:rsidRDefault="000A3A5B" w:rsidP="000A3A5B">
            <w:pPr>
              <w:jc w:val="right"/>
              <w:rPr>
                <w:sz w:val="20"/>
                <w:szCs w:val="20"/>
                <w:lang w:val="en-CA" w:eastAsia="en-CA"/>
              </w:rPr>
            </w:pPr>
            <w:r w:rsidRPr="00523E09">
              <w:rPr>
                <w:sz w:val="20"/>
                <w:szCs w:val="20"/>
                <w:lang w:val="en-CA" w:eastAsia="en-CA"/>
              </w:rPr>
              <w:t>4,032</w:t>
            </w:r>
          </w:p>
        </w:tc>
        <w:tc>
          <w:tcPr>
            <w:tcW w:w="1260" w:type="dxa"/>
            <w:tcBorders>
              <w:top w:val="nil"/>
              <w:left w:val="nil"/>
              <w:bottom w:val="single" w:sz="4" w:space="0" w:color="auto"/>
              <w:right w:val="single" w:sz="4" w:space="0" w:color="auto"/>
            </w:tcBorders>
            <w:shd w:val="clear" w:color="auto" w:fill="auto"/>
            <w:noWrap/>
            <w:vAlign w:val="center"/>
            <w:hideMark/>
          </w:tcPr>
          <w:p w14:paraId="58BD2FC1" w14:textId="77777777" w:rsidR="000A3A5B" w:rsidRPr="00523E09" w:rsidRDefault="000A3A5B" w:rsidP="000A3A5B">
            <w:pPr>
              <w:jc w:val="right"/>
              <w:rPr>
                <w:sz w:val="20"/>
                <w:szCs w:val="20"/>
                <w:lang w:val="en-CA" w:eastAsia="en-CA"/>
              </w:rPr>
            </w:pPr>
            <w:r w:rsidRPr="00523E09">
              <w:rPr>
                <w:sz w:val="20"/>
                <w:szCs w:val="20"/>
                <w:lang w:val="en-CA" w:eastAsia="en-CA"/>
              </w:rPr>
              <w:t>11,052</w:t>
            </w:r>
          </w:p>
        </w:tc>
        <w:tc>
          <w:tcPr>
            <w:tcW w:w="1162" w:type="dxa"/>
            <w:tcBorders>
              <w:top w:val="nil"/>
              <w:left w:val="nil"/>
              <w:bottom w:val="single" w:sz="4" w:space="0" w:color="auto"/>
              <w:right w:val="single" w:sz="4" w:space="0" w:color="auto"/>
            </w:tcBorders>
            <w:shd w:val="clear" w:color="auto" w:fill="auto"/>
            <w:noWrap/>
            <w:vAlign w:val="center"/>
            <w:hideMark/>
          </w:tcPr>
          <w:p w14:paraId="6CDDE790" w14:textId="77777777" w:rsidR="000A3A5B" w:rsidRPr="00523E09" w:rsidRDefault="000A3A5B" w:rsidP="000A3A5B">
            <w:pPr>
              <w:jc w:val="right"/>
              <w:rPr>
                <w:sz w:val="20"/>
                <w:szCs w:val="20"/>
                <w:lang w:val="en-CA" w:eastAsia="en-CA"/>
              </w:rPr>
            </w:pPr>
            <w:r w:rsidRPr="00523E09">
              <w:rPr>
                <w:sz w:val="20"/>
                <w:szCs w:val="20"/>
                <w:lang w:val="en-CA" w:eastAsia="en-CA"/>
              </w:rPr>
              <w:t>14,836</w:t>
            </w:r>
          </w:p>
        </w:tc>
      </w:tr>
      <w:tr w:rsidR="00421FDA" w:rsidRPr="00523E09" w14:paraId="1749E09C" w14:textId="77777777" w:rsidTr="0045477A">
        <w:trPr>
          <w:trHeight w:val="58"/>
        </w:trPr>
        <w:tc>
          <w:tcPr>
            <w:tcW w:w="4225" w:type="dxa"/>
            <w:tcBorders>
              <w:top w:val="nil"/>
              <w:left w:val="single" w:sz="4" w:space="0" w:color="auto"/>
              <w:bottom w:val="single" w:sz="4" w:space="0" w:color="auto"/>
              <w:right w:val="single" w:sz="4" w:space="0" w:color="auto"/>
            </w:tcBorders>
            <w:shd w:val="clear" w:color="auto" w:fill="auto"/>
            <w:noWrap/>
            <w:vAlign w:val="center"/>
            <w:hideMark/>
          </w:tcPr>
          <w:p w14:paraId="3ADEB135" w14:textId="0934EB4E" w:rsidR="00CC4749" w:rsidRPr="00523E09" w:rsidRDefault="0060478A" w:rsidP="000A3A5B">
            <w:pPr>
              <w:jc w:val="left"/>
              <w:rPr>
                <w:sz w:val="20"/>
                <w:szCs w:val="20"/>
                <w:lang w:val="en-CA" w:eastAsia="zh-CN"/>
              </w:rPr>
            </w:pPr>
            <w:r w:rsidRPr="00523E09">
              <w:rPr>
                <w:rFonts w:hint="eastAsia"/>
                <w:sz w:val="20"/>
                <w:szCs w:val="20"/>
                <w:lang w:eastAsia="zh-CN"/>
              </w:rPr>
              <w:t>氟氯烃淘汰管理计划项目准备工作</w:t>
            </w:r>
            <w:r w:rsidR="00CC4749" w:rsidRPr="00523E09">
              <w:rPr>
                <w:rFonts w:hint="eastAsia"/>
                <w:sz w:val="20"/>
                <w:szCs w:val="20"/>
                <w:lang w:eastAsia="zh-CN"/>
              </w:rPr>
              <w:t>–第二阶段</w:t>
            </w:r>
          </w:p>
        </w:tc>
        <w:tc>
          <w:tcPr>
            <w:tcW w:w="990" w:type="dxa"/>
            <w:tcBorders>
              <w:top w:val="nil"/>
              <w:left w:val="nil"/>
              <w:bottom w:val="single" w:sz="4" w:space="0" w:color="auto"/>
              <w:right w:val="single" w:sz="4" w:space="0" w:color="auto"/>
            </w:tcBorders>
            <w:shd w:val="clear" w:color="auto" w:fill="auto"/>
            <w:noWrap/>
            <w:vAlign w:val="center"/>
            <w:hideMark/>
          </w:tcPr>
          <w:p w14:paraId="0C410FC8" w14:textId="77777777" w:rsidR="000A3A5B" w:rsidRPr="00523E09" w:rsidRDefault="000A3A5B" w:rsidP="000A3A5B">
            <w:pPr>
              <w:jc w:val="right"/>
              <w:rPr>
                <w:sz w:val="20"/>
                <w:szCs w:val="20"/>
                <w:lang w:val="en-CA" w:eastAsia="en-CA"/>
              </w:rPr>
            </w:pPr>
            <w:r w:rsidRPr="00523E09">
              <w:rPr>
                <w:sz w:val="20"/>
                <w:szCs w:val="20"/>
                <w:lang w:val="en-CA" w:eastAsia="en-CA"/>
              </w:rPr>
              <w:t>102</w:t>
            </w:r>
          </w:p>
        </w:tc>
        <w:tc>
          <w:tcPr>
            <w:tcW w:w="900" w:type="dxa"/>
            <w:tcBorders>
              <w:top w:val="nil"/>
              <w:left w:val="nil"/>
              <w:bottom w:val="single" w:sz="4" w:space="0" w:color="auto"/>
              <w:right w:val="single" w:sz="4" w:space="0" w:color="auto"/>
            </w:tcBorders>
            <w:shd w:val="clear" w:color="auto" w:fill="auto"/>
            <w:noWrap/>
            <w:vAlign w:val="center"/>
            <w:hideMark/>
          </w:tcPr>
          <w:p w14:paraId="370710BF" w14:textId="77777777" w:rsidR="000A3A5B" w:rsidRPr="00523E09" w:rsidRDefault="000A3A5B" w:rsidP="000A3A5B">
            <w:pPr>
              <w:jc w:val="right"/>
              <w:rPr>
                <w:sz w:val="20"/>
                <w:szCs w:val="20"/>
                <w:lang w:val="en-CA" w:eastAsia="en-CA"/>
              </w:rPr>
            </w:pPr>
            <w:r w:rsidRPr="00523E09">
              <w:rPr>
                <w:sz w:val="20"/>
                <w:szCs w:val="20"/>
                <w:lang w:val="en-CA" w:eastAsia="en-CA"/>
              </w:rPr>
              <w:t>28</w:t>
            </w:r>
          </w:p>
        </w:tc>
        <w:tc>
          <w:tcPr>
            <w:tcW w:w="900" w:type="dxa"/>
            <w:tcBorders>
              <w:top w:val="nil"/>
              <w:left w:val="nil"/>
              <w:bottom w:val="single" w:sz="4" w:space="0" w:color="auto"/>
              <w:right w:val="single" w:sz="4" w:space="0" w:color="auto"/>
            </w:tcBorders>
            <w:shd w:val="clear" w:color="auto" w:fill="auto"/>
            <w:noWrap/>
            <w:vAlign w:val="center"/>
            <w:hideMark/>
          </w:tcPr>
          <w:p w14:paraId="251A45DB" w14:textId="77777777" w:rsidR="000A3A5B" w:rsidRPr="00523E09" w:rsidRDefault="000A3A5B" w:rsidP="000A3A5B">
            <w:pPr>
              <w:jc w:val="right"/>
              <w:rPr>
                <w:sz w:val="20"/>
                <w:szCs w:val="20"/>
                <w:lang w:val="en-CA" w:eastAsia="en-CA"/>
              </w:rPr>
            </w:pPr>
            <w:r w:rsidRPr="00523E09">
              <w:rPr>
                <w:sz w:val="20"/>
                <w:szCs w:val="20"/>
                <w:lang w:val="en-CA" w:eastAsia="en-CA"/>
              </w:rPr>
              <w:t>0</w:t>
            </w:r>
          </w:p>
        </w:tc>
        <w:tc>
          <w:tcPr>
            <w:tcW w:w="1260" w:type="dxa"/>
            <w:tcBorders>
              <w:top w:val="nil"/>
              <w:left w:val="nil"/>
              <w:bottom w:val="single" w:sz="4" w:space="0" w:color="auto"/>
              <w:right w:val="single" w:sz="4" w:space="0" w:color="auto"/>
            </w:tcBorders>
            <w:shd w:val="clear" w:color="auto" w:fill="auto"/>
            <w:noWrap/>
            <w:vAlign w:val="center"/>
            <w:hideMark/>
          </w:tcPr>
          <w:p w14:paraId="7BF6AD8F" w14:textId="77777777" w:rsidR="000A3A5B" w:rsidRPr="00523E09" w:rsidRDefault="000A3A5B" w:rsidP="000A3A5B">
            <w:pPr>
              <w:jc w:val="right"/>
              <w:rPr>
                <w:sz w:val="20"/>
                <w:szCs w:val="20"/>
                <w:lang w:val="en-CA" w:eastAsia="en-CA"/>
              </w:rPr>
            </w:pPr>
            <w:r w:rsidRPr="00523E09">
              <w:rPr>
                <w:sz w:val="20"/>
                <w:szCs w:val="20"/>
                <w:lang w:val="en-CA" w:eastAsia="en-CA"/>
              </w:rPr>
              <w:t>130</w:t>
            </w:r>
          </w:p>
        </w:tc>
        <w:tc>
          <w:tcPr>
            <w:tcW w:w="1162" w:type="dxa"/>
            <w:tcBorders>
              <w:top w:val="nil"/>
              <w:left w:val="nil"/>
              <w:bottom w:val="single" w:sz="4" w:space="0" w:color="auto"/>
              <w:right w:val="single" w:sz="4" w:space="0" w:color="auto"/>
            </w:tcBorders>
            <w:shd w:val="clear" w:color="auto" w:fill="auto"/>
            <w:noWrap/>
            <w:vAlign w:val="center"/>
            <w:hideMark/>
          </w:tcPr>
          <w:p w14:paraId="416D4055" w14:textId="77777777" w:rsidR="000A3A5B" w:rsidRPr="00523E09" w:rsidRDefault="000A3A5B" w:rsidP="000A3A5B">
            <w:pPr>
              <w:jc w:val="right"/>
              <w:rPr>
                <w:sz w:val="20"/>
                <w:szCs w:val="20"/>
                <w:lang w:val="en-CA" w:eastAsia="en-CA"/>
              </w:rPr>
            </w:pPr>
            <w:r w:rsidRPr="00523E09">
              <w:rPr>
                <w:sz w:val="20"/>
                <w:szCs w:val="20"/>
                <w:lang w:val="en-CA" w:eastAsia="en-CA"/>
              </w:rPr>
              <w:t>34</w:t>
            </w:r>
          </w:p>
        </w:tc>
      </w:tr>
      <w:tr w:rsidR="00421FDA" w:rsidRPr="00523E09" w14:paraId="1456BC5A" w14:textId="77777777" w:rsidTr="0045477A">
        <w:trPr>
          <w:trHeight w:val="58"/>
        </w:trPr>
        <w:tc>
          <w:tcPr>
            <w:tcW w:w="4225" w:type="dxa"/>
            <w:tcBorders>
              <w:top w:val="nil"/>
              <w:left w:val="single" w:sz="4" w:space="0" w:color="auto"/>
              <w:bottom w:val="single" w:sz="4" w:space="0" w:color="auto"/>
              <w:right w:val="single" w:sz="4" w:space="0" w:color="auto"/>
            </w:tcBorders>
            <w:shd w:val="clear" w:color="auto" w:fill="auto"/>
            <w:noWrap/>
            <w:vAlign w:val="center"/>
            <w:hideMark/>
          </w:tcPr>
          <w:p w14:paraId="083A9173" w14:textId="514F1B1B" w:rsidR="00CC4749" w:rsidRPr="00523E09" w:rsidRDefault="00CC4749" w:rsidP="000A3A5B">
            <w:pPr>
              <w:jc w:val="left"/>
              <w:rPr>
                <w:sz w:val="20"/>
                <w:szCs w:val="20"/>
                <w:lang w:val="en-CA" w:eastAsia="zh-CN"/>
              </w:rPr>
            </w:pPr>
            <w:r w:rsidRPr="00523E09">
              <w:rPr>
                <w:rFonts w:hint="eastAsia"/>
                <w:sz w:val="20"/>
                <w:szCs w:val="20"/>
                <w:lang w:eastAsia="zh-CN"/>
              </w:rPr>
              <w:t>氟氯烃淘汰管理计划第二阶段</w:t>
            </w:r>
          </w:p>
        </w:tc>
        <w:tc>
          <w:tcPr>
            <w:tcW w:w="990" w:type="dxa"/>
            <w:tcBorders>
              <w:top w:val="nil"/>
              <w:left w:val="nil"/>
              <w:bottom w:val="single" w:sz="4" w:space="0" w:color="auto"/>
              <w:right w:val="single" w:sz="4" w:space="0" w:color="auto"/>
            </w:tcBorders>
            <w:shd w:val="clear" w:color="auto" w:fill="auto"/>
            <w:noWrap/>
            <w:vAlign w:val="center"/>
            <w:hideMark/>
          </w:tcPr>
          <w:p w14:paraId="49EA94E9" w14:textId="77777777" w:rsidR="000A3A5B" w:rsidRPr="00523E09" w:rsidRDefault="000A3A5B" w:rsidP="000A3A5B">
            <w:pPr>
              <w:jc w:val="right"/>
              <w:rPr>
                <w:sz w:val="20"/>
                <w:szCs w:val="20"/>
                <w:lang w:val="en-CA" w:eastAsia="en-CA"/>
              </w:rPr>
            </w:pPr>
            <w:r w:rsidRPr="00523E09">
              <w:rPr>
                <w:sz w:val="20"/>
                <w:szCs w:val="20"/>
                <w:lang w:val="en-CA" w:eastAsia="en-CA"/>
              </w:rPr>
              <w:t>3,643</w:t>
            </w:r>
          </w:p>
        </w:tc>
        <w:tc>
          <w:tcPr>
            <w:tcW w:w="900" w:type="dxa"/>
            <w:tcBorders>
              <w:top w:val="nil"/>
              <w:left w:val="nil"/>
              <w:bottom w:val="single" w:sz="4" w:space="0" w:color="auto"/>
              <w:right w:val="single" w:sz="4" w:space="0" w:color="auto"/>
            </w:tcBorders>
            <w:shd w:val="clear" w:color="auto" w:fill="auto"/>
            <w:noWrap/>
            <w:vAlign w:val="center"/>
            <w:hideMark/>
          </w:tcPr>
          <w:p w14:paraId="475F87F5" w14:textId="77777777" w:rsidR="000A3A5B" w:rsidRPr="00523E09" w:rsidRDefault="000A3A5B" w:rsidP="000A3A5B">
            <w:pPr>
              <w:jc w:val="right"/>
              <w:rPr>
                <w:sz w:val="20"/>
                <w:szCs w:val="20"/>
                <w:lang w:val="en-CA" w:eastAsia="en-CA"/>
              </w:rPr>
            </w:pPr>
            <w:r w:rsidRPr="00523E09">
              <w:rPr>
                <w:sz w:val="20"/>
                <w:szCs w:val="20"/>
                <w:lang w:val="en-CA" w:eastAsia="en-CA"/>
              </w:rPr>
              <w:t>1,308</w:t>
            </w:r>
          </w:p>
        </w:tc>
        <w:tc>
          <w:tcPr>
            <w:tcW w:w="900" w:type="dxa"/>
            <w:tcBorders>
              <w:top w:val="nil"/>
              <w:left w:val="nil"/>
              <w:bottom w:val="single" w:sz="4" w:space="0" w:color="auto"/>
              <w:right w:val="single" w:sz="4" w:space="0" w:color="auto"/>
            </w:tcBorders>
            <w:shd w:val="clear" w:color="auto" w:fill="auto"/>
            <w:noWrap/>
            <w:vAlign w:val="center"/>
            <w:hideMark/>
          </w:tcPr>
          <w:p w14:paraId="36EFAFA0" w14:textId="77777777" w:rsidR="000A3A5B" w:rsidRPr="00523E09" w:rsidRDefault="000A3A5B" w:rsidP="000A3A5B">
            <w:pPr>
              <w:jc w:val="right"/>
              <w:rPr>
                <w:sz w:val="20"/>
                <w:szCs w:val="20"/>
                <w:lang w:val="en-CA" w:eastAsia="en-CA"/>
              </w:rPr>
            </w:pPr>
            <w:r w:rsidRPr="00523E09">
              <w:rPr>
                <w:sz w:val="20"/>
                <w:szCs w:val="20"/>
                <w:lang w:val="en-CA" w:eastAsia="en-CA"/>
              </w:rPr>
              <w:t>1,491</w:t>
            </w:r>
          </w:p>
        </w:tc>
        <w:tc>
          <w:tcPr>
            <w:tcW w:w="1260" w:type="dxa"/>
            <w:tcBorders>
              <w:top w:val="nil"/>
              <w:left w:val="nil"/>
              <w:bottom w:val="single" w:sz="4" w:space="0" w:color="auto"/>
              <w:right w:val="single" w:sz="4" w:space="0" w:color="auto"/>
            </w:tcBorders>
            <w:shd w:val="clear" w:color="auto" w:fill="auto"/>
            <w:noWrap/>
            <w:vAlign w:val="center"/>
            <w:hideMark/>
          </w:tcPr>
          <w:p w14:paraId="24315D00" w14:textId="77777777" w:rsidR="000A3A5B" w:rsidRPr="00523E09" w:rsidRDefault="000A3A5B" w:rsidP="000A3A5B">
            <w:pPr>
              <w:jc w:val="right"/>
              <w:rPr>
                <w:sz w:val="20"/>
                <w:szCs w:val="20"/>
                <w:lang w:val="en-CA" w:eastAsia="en-CA"/>
              </w:rPr>
            </w:pPr>
            <w:r w:rsidRPr="00523E09">
              <w:rPr>
                <w:sz w:val="20"/>
                <w:szCs w:val="20"/>
                <w:lang w:val="en-CA" w:eastAsia="en-CA"/>
              </w:rPr>
              <w:t>6,441</w:t>
            </w:r>
          </w:p>
        </w:tc>
        <w:tc>
          <w:tcPr>
            <w:tcW w:w="1162" w:type="dxa"/>
            <w:tcBorders>
              <w:top w:val="nil"/>
              <w:left w:val="nil"/>
              <w:bottom w:val="single" w:sz="4" w:space="0" w:color="auto"/>
              <w:right w:val="single" w:sz="4" w:space="0" w:color="auto"/>
            </w:tcBorders>
            <w:shd w:val="clear" w:color="auto" w:fill="auto"/>
            <w:noWrap/>
            <w:vAlign w:val="center"/>
            <w:hideMark/>
          </w:tcPr>
          <w:p w14:paraId="14C9949B" w14:textId="77777777" w:rsidR="000A3A5B" w:rsidRPr="00523E09" w:rsidRDefault="000A3A5B" w:rsidP="000A3A5B">
            <w:pPr>
              <w:jc w:val="right"/>
              <w:rPr>
                <w:sz w:val="20"/>
                <w:szCs w:val="20"/>
                <w:lang w:val="en-CA" w:eastAsia="en-CA"/>
              </w:rPr>
            </w:pPr>
            <w:r w:rsidRPr="00523E09">
              <w:rPr>
                <w:sz w:val="20"/>
                <w:szCs w:val="20"/>
                <w:lang w:val="en-CA" w:eastAsia="en-CA"/>
              </w:rPr>
              <w:t>9,020</w:t>
            </w:r>
          </w:p>
        </w:tc>
      </w:tr>
      <w:tr w:rsidR="00421FDA" w:rsidRPr="00523E09" w14:paraId="330C080E" w14:textId="77777777" w:rsidTr="0045477A">
        <w:trPr>
          <w:trHeight w:val="161"/>
        </w:trPr>
        <w:tc>
          <w:tcPr>
            <w:tcW w:w="4225" w:type="dxa"/>
            <w:tcBorders>
              <w:top w:val="nil"/>
              <w:left w:val="single" w:sz="4" w:space="0" w:color="auto"/>
              <w:bottom w:val="single" w:sz="4" w:space="0" w:color="auto"/>
              <w:right w:val="single" w:sz="4" w:space="0" w:color="auto"/>
            </w:tcBorders>
            <w:shd w:val="clear" w:color="auto" w:fill="auto"/>
            <w:noWrap/>
            <w:vAlign w:val="center"/>
            <w:hideMark/>
          </w:tcPr>
          <w:p w14:paraId="5E848B74" w14:textId="54C5D05C" w:rsidR="00CC4749" w:rsidRPr="00523E09" w:rsidRDefault="0060478A" w:rsidP="000A3A5B">
            <w:pPr>
              <w:jc w:val="left"/>
              <w:rPr>
                <w:sz w:val="20"/>
                <w:szCs w:val="20"/>
                <w:lang w:val="en-CA" w:eastAsia="zh-CN"/>
              </w:rPr>
            </w:pPr>
            <w:r w:rsidRPr="00523E09">
              <w:rPr>
                <w:rFonts w:hint="eastAsia"/>
                <w:sz w:val="20"/>
                <w:szCs w:val="20"/>
                <w:lang w:eastAsia="zh-CN"/>
              </w:rPr>
              <w:t>氟氯烃淘汰管理计划项目准备工作</w:t>
            </w:r>
            <w:r w:rsidR="00CC4749" w:rsidRPr="00523E09">
              <w:rPr>
                <w:rFonts w:hint="eastAsia"/>
                <w:sz w:val="20"/>
                <w:szCs w:val="20"/>
                <w:lang w:eastAsia="zh-CN"/>
              </w:rPr>
              <w:t>–第三阶段</w:t>
            </w:r>
          </w:p>
        </w:tc>
        <w:tc>
          <w:tcPr>
            <w:tcW w:w="990" w:type="dxa"/>
            <w:tcBorders>
              <w:top w:val="nil"/>
              <w:left w:val="nil"/>
              <w:bottom w:val="single" w:sz="4" w:space="0" w:color="auto"/>
              <w:right w:val="single" w:sz="4" w:space="0" w:color="auto"/>
            </w:tcBorders>
            <w:shd w:val="clear" w:color="auto" w:fill="auto"/>
            <w:noWrap/>
            <w:vAlign w:val="center"/>
            <w:hideMark/>
          </w:tcPr>
          <w:p w14:paraId="1DE6DB47" w14:textId="77777777" w:rsidR="000A3A5B" w:rsidRPr="00523E09" w:rsidRDefault="000A3A5B" w:rsidP="000A3A5B">
            <w:pPr>
              <w:jc w:val="right"/>
              <w:rPr>
                <w:sz w:val="20"/>
                <w:szCs w:val="20"/>
                <w:lang w:val="en-CA" w:eastAsia="en-CA"/>
              </w:rPr>
            </w:pPr>
            <w:r w:rsidRPr="00523E09">
              <w:rPr>
                <w:sz w:val="20"/>
                <w:szCs w:val="20"/>
                <w:lang w:val="en-CA" w:eastAsia="en-CA"/>
              </w:rPr>
              <w:t>0</w:t>
            </w:r>
          </w:p>
        </w:tc>
        <w:tc>
          <w:tcPr>
            <w:tcW w:w="900" w:type="dxa"/>
            <w:tcBorders>
              <w:top w:val="nil"/>
              <w:left w:val="nil"/>
              <w:bottom w:val="single" w:sz="4" w:space="0" w:color="auto"/>
              <w:right w:val="single" w:sz="4" w:space="0" w:color="auto"/>
            </w:tcBorders>
            <w:shd w:val="clear" w:color="auto" w:fill="auto"/>
            <w:noWrap/>
            <w:vAlign w:val="center"/>
            <w:hideMark/>
          </w:tcPr>
          <w:p w14:paraId="3C76E91E" w14:textId="77777777" w:rsidR="000A3A5B" w:rsidRPr="00523E09" w:rsidRDefault="000A3A5B" w:rsidP="000A3A5B">
            <w:pPr>
              <w:jc w:val="right"/>
              <w:rPr>
                <w:sz w:val="20"/>
                <w:szCs w:val="20"/>
                <w:lang w:val="en-CA" w:eastAsia="en-CA"/>
              </w:rPr>
            </w:pPr>
            <w:r w:rsidRPr="00523E09">
              <w:rPr>
                <w:sz w:val="20"/>
                <w:szCs w:val="20"/>
                <w:lang w:val="en-CA" w:eastAsia="en-CA"/>
              </w:rPr>
              <w:t>0</w:t>
            </w:r>
          </w:p>
        </w:tc>
        <w:tc>
          <w:tcPr>
            <w:tcW w:w="900" w:type="dxa"/>
            <w:tcBorders>
              <w:top w:val="nil"/>
              <w:left w:val="nil"/>
              <w:bottom w:val="single" w:sz="4" w:space="0" w:color="auto"/>
              <w:right w:val="single" w:sz="4" w:space="0" w:color="auto"/>
            </w:tcBorders>
            <w:shd w:val="clear" w:color="auto" w:fill="auto"/>
            <w:noWrap/>
            <w:vAlign w:val="center"/>
            <w:hideMark/>
          </w:tcPr>
          <w:p w14:paraId="38D9F1D3" w14:textId="77777777" w:rsidR="000A3A5B" w:rsidRPr="00523E09" w:rsidRDefault="000A3A5B" w:rsidP="000A3A5B">
            <w:pPr>
              <w:jc w:val="right"/>
              <w:rPr>
                <w:sz w:val="20"/>
                <w:szCs w:val="20"/>
                <w:lang w:val="en-CA" w:eastAsia="en-CA"/>
              </w:rPr>
            </w:pPr>
            <w:r w:rsidRPr="00523E09">
              <w:rPr>
                <w:sz w:val="20"/>
                <w:szCs w:val="20"/>
                <w:lang w:val="en-CA" w:eastAsia="en-CA"/>
              </w:rPr>
              <w:t>11</w:t>
            </w:r>
          </w:p>
        </w:tc>
        <w:tc>
          <w:tcPr>
            <w:tcW w:w="1260" w:type="dxa"/>
            <w:tcBorders>
              <w:top w:val="nil"/>
              <w:left w:val="nil"/>
              <w:bottom w:val="single" w:sz="4" w:space="0" w:color="auto"/>
              <w:right w:val="single" w:sz="4" w:space="0" w:color="auto"/>
            </w:tcBorders>
            <w:shd w:val="clear" w:color="auto" w:fill="auto"/>
            <w:noWrap/>
            <w:vAlign w:val="center"/>
            <w:hideMark/>
          </w:tcPr>
          <w:p w14:paraId="1C1F01E6" w14:textId="77777777" w:rsidR="000A3A5B" w:rsidRPr="00523E09" w:rsidRDefault="000A3A5B" w:rsidP="000A3A5B">
            <w:pPr>
              <w:jc w:val="right"/>
              <w:rPr>
                <w:sz w:val="20"/>
                <w:szCs w:val="20"/>
                <w:lang w:val="en-CA" w:eastAsia="en-CA"/>
              </w:rPr>
            </w:pPr>
            <w:r w:rsidRPr="00523E09">
              <w:rPr>
                <w:sz w:val="20"/>
                <w:szCs w:val="20"/>
                <w:lang w:val="en-CA" w:eastAsia="en-CA"/>
              </w:rPr>
              <w:t>11</w:t>
            </w:r>
          </w:p>
        </w:tc>
        <w:tc>
          <w:tcPr>
            <w:tcW w:w="1162" w:type="dxa"/>
            <w:tcBorders>
              <w:top w:val="nil"/>
              <w:left w:val="nil"/>
              <w:bottom w:val="single" w:sz="4" w:space="0" w:color="auto"/>
              <w:right w:val="single" w:sz="4" w:space="0" w:color="auto"/>
            </w:tcBorders>
            <w:shd w:val="clear" w:color="auto" w:fill="auto"/>
            <w:noWrap/>
            <w:vAlign w:val="center"/>
            <w:hideMark/>
          </w:tcPr>
          <w:p w14:paraId="6C988AA7" w14:textId="77777777" w:rsidR="000A3A5B" w:rsidRPr="00523E09" w:rsidRDefault="000A3A5B" w:rsidP="000A3A5B">
            <w:pPr>
              <w:jc w:val="right"/>
              <w:rPr>
                <w:sz w:val="20"/>
                <w:szCs w:val="20"/>
                <w:lang w:val="en-CA" w:eastAsia="en-CA"/>
              </w:rPr>
            </w:pPr>
            <w:r w:rsidRPr="00523E09">
              <w:rPr>
                <w:sz w:val="20"/>
                <w:szCs w:val="20"/>
                <w:lang w:val="en-CA" w:eastAsia="en-CA"/>
              </w:rPr>
              <w:t>0</w:t>
            </w:r>
          </w:p>
        </w:tc>
      </w:tr>
      <w:tr w:rsidR="00421FDA" w:rsidRPr="00523E09" w14:paraId="7F4F3C88" w14:textId="77777777" w:rsidTr="0045477A">
        <w:trPr>
          <w:trHeight w:val="58"/>
        </w:trPr>
        <w:tc>
          <w:tcPr>
            <w:tcW w:w="4225" w:type="dxa"/>
            <w:tcBorders>
              <w:top w:val="nil"/>
              <w:left w:val="single" w:sz="4" w:space="0" w:color="auto"/>
              <w:bottom w:val="single" w:sz="4" w:space="0" w:color="auto"/>
              <w:right w:val="single" w:sz="4" w:space="0" w:color="auto"/>
            </w:tcBorders>
            <w:shd w:val="clear" w:color="auto" w:fill="auto"/>
            <w:noWrap/>
            <w:vAlign w:val="center"/>
            <w:hideMark/>
          </w:tcPr>
          <w:p w14:paraId="6F9DBD67" w14:textId="4910781C" w:rsidR="00CC4749" w:rsidRPr="00523E09" w:rsidRDefault="00CC4749" w:rsidP="000A3A5B">
            <w:pPr>
              <w:jc w:val="left"/>
              <w:rPr>
                <w:sz w:val="20"/>
                <w:szCs w:val="20"/>
                <w:lang w:val="en-CA" w:eastAsia="zh-CN"/>
              </w:rPr>
            </w:pPr>
            <w:r w:rsidRPr="00523E09">
              <w:rPr>
                <w:rFonts w:hint="eastAsia"/>
                <w:sz w:val="20"/>
                <w:szCs w:val="20"/>
                <w:lang w:eastAsia="zh-CN"/>
              </w:rPr>
              <w:t>氟氯烃淘汰管理计划第三阶段</w:t>
            </w:r>
          </w:p>
        </w:tc>
        <w:tc>
          <w:tcPr>
            <w:tcW w:w="990" w:type="dxa"/>
            <w:tcBorders>
              <w:top w:val="nil"/>
              <w:left w:val="nil"/>
              <w:bottom w:val="single" w:sz="4" w:space="0" w:color="auto"/>
              <w:right w:val="single" w:sz="4" w:space="0" w:color="auto"/>
            </w:tcBorders>
            <w:shd w:val="clear" w:color="auto" w:fill="auto"/>
            <w:noWrap/>
            <w:vAlign w:val="center"/>
            <w:hideMark/>
          </w:tcPr>
          <w:p w14:paraId="1177FABA" w14:textId="77777777" w:rsidR="000A3A5B" w:rsidRPr="00523E09" w:rsidRDefault="000A3A5B" w:rsidP="000A3A5B">
            <w:pPr>
              <w:jc w:val="right"/>
              <w:rPr>
                <w:sz w:val="20"/>
                <w:szCs w:val="20"/>
                <w:lang w:val="en-CA" w:eastAsia="en-CA"/>
              </w:rPr>
            </w:pPr>
            <w:r w:rsidRPr="00523E09">
              <w:rPr>
                <w:sz w:val="20"/>
                <w:szCs w:val="20"/>
                <w:lang w:val="en-CA" w:eastAsia="en-CA"/>
              </w:rPr>
              <w:t>97</w:t>
            </w:r>
          </w:p>
        </w:tc>
        <w:tc>
          <w:tcPr>
            <w:tcW w:w="900" w:type="dxa"/>
            <w:tcBorders>
              <w:top w:val="nil"/>
              <w:left w:val="nil"/>
              <w:bottom w:val="single" w:sz="4" w:space="0" w:color="auto"/>
              <w:right w:val="single" w:sz="4" w:space="0" w:color="auto"/>
            </w:tcBorders>
            <w:shd w:val="clear" w:color="auto" w:fill="auto"/>
            <w:noWrap/>
            <w:vAlign w:val="center"/>
            <w:hideMark/>
          </w:tcPr>
          <w:p w14:paraId="42DA7109" w14:textId="77777777" w:rsidR="000A3A5B" w:rsidRPr="00523E09" w:rsidRDefault="000A3A5B" w:rsidP="000A3A5B">
            <w:pPr>
              <w:jc w:val="right"/>
              <w:rPr>
                <w:sz w:val="20"/>
                <w:szCs w:val="20"/>
                <w:lang w:val="en-CA" w:eastAsia="en-CA"/>
              </w:rPr>
            </w:pPr>
            <w:r w:rsidRPr="00523E09">
              <w:rPr>
                <w:sz w:val="20"/>
                <w:szCs w:val="20"/>
                <w:lang w:val="en-CA" w:eastAsia="en-CA"/>
              </w:rPr>
              <w:t>624</w:t>
            </w:r>
          </w:p>
        </w:tc>
        <w:tc>
          <w:tcPr>
            <w:tcW w:w="900" w:type="dxa"/>
            <w:tcBorders>
              <w:top w:val="nil"/>
              <w:left w:val="nil"/>
              <w:bottom w:val="single" w:sz="4" w:space="0" w:color="auto"/>
              <w:right w:val="single" w:sz="4" w:space="0" w:color="auto"/>
            </w:tcBorders>
            <w:shd w:val="clear" w:color="auto" w:fill="auto"/>
            <w:noWrap/>
            <w:vAlign w:val="center"/>
            <w:hideMark/>
          </w:tcPr>
          <w:p w14:paraId="512F3A57" w14:textId="77777777" w:rsidR="000A3A5B" w:rsidRPr="00523E09" w:rsidRDefault="000A3A5B" w:rsidP="000A3A5B">
            <w:pPr>
              <w:jc w:val="right"/>
              <w:rPr>
                <w:sz w:val="20"/>
                <w:szCs w:val="20"/>
                <w:lang w:val="en-CA" w:eastAsia="en-CA"/>
              </w:rPr>
            </w:pPr>
            <w:r w:rsidRPr="00523E09">
              <w:rPr>
                <w:sz w:val="20"/>
                <w:szCs w:val="20"/>
                <w:lang w:val="en-CA" w:eastAsia="en-CA"/>
              </w:rPr>
              <w:t>78</w:t>
            </w:r>
          </w:p>
        </w:tc>
        <w:tc>
          <w:tcPr>
            <w:tcW w:w="1260" w:type="dxa"/>
            <w:tcBorders>
              <w:top w:val="nil"/>
              <w:left w:val="nil"/>
              <w:bottom w:val="single" w:sz="4" w:space="0" w:color="auto"/>
              <w:right w:val="single" w:sz="4" w:space="0" w:color="auto"/>
            </w:tcBorders>
            <w:shd w:val="clear" w:color="auto" w:fill="auto"/>
            <w:noWrap/>
            <w:vAlign w:val="center"/>
            <w:hideMark/>
          </w:tcPr>
          <w:p w14:paraId="1BDDEDCE" w14:textId="77777777" w:rsidR="000A3A5B" w:rsidRPr="00523E09" w:rsidRDefault="000A3A5B" w:rsidP="000A3A5B">
            <w:pPr>
              <w:jc w:val="right"/>
              <w:rPr>
                <w:sz w:val="20"/>
                <w:szCs w:val="20"/>
                <w:lang w:val="en-CA" w:eastAsia="en-CA"/>
              </w:rPr>
            </w:pPr>
            <w:r w:rsidRPr="00523E09">
              <w:rPr>
                <w:sz w:val="20"/>
                <w:szCs w:val="20"/>
                <w:lang w:val="en-CA" w:eastAsia="en-CA"/>
              </w:rPr>
              <w:t>799</w:t>
            </w:r>
          </w:p>
        </w:tc>
        <w:tc>
          <w:tcPr>
            <w:tcW w:w="1162" w:type="dxa"/>
            <w:tcBorders>
              <w:top w:val="nil"/>
              <w:left w:val="nil"/>
              <w:bottom w:val="single" w:sz="4" w:space="0" w:color="auto"/>
              <w:right w:val="single" w:sz="4" w:space="0" w:color="auto"/>
            </w:tcBorders>
            <w:shd w:val="clear" w:color="auto" w:fill="auto"/>
            <w:noWrap/>
            <w:vAlign w:val="center"/>
            <w:hideMark/>
          </w:tcPr>
          <w:p w14:paraId="2BF8B547" w14:textId="77777777" w:rsidR="000A3A5B" w:rsidRPr="00523E09" w:rsidRDefault="000A3A5B" w:rsidP="000A3A5B">
            <w:pPr>
              <w:jc w:val="right"/>
              <w:rPr>
                <w:sz w:val="20"/>
                <w:szCs w:val="20"/>
                <w:lang w:val="en-CA" w:eastAsia="en-CA"/>
              </w:rPr>
            </w:pPr>
            <w:r w:rsidRPr="00523E09">
              <w:rPr>
                <w:sz w:val="20"/>
                <w:szCs w:val="20"/>
                <w:lang w:val="en-CA" w:eastAsia="en-CA"/>
              </w:rPr>
              <w:t>1,630</w:t>
            </w:r>
          </w:p>
        </w:tc>
      </w:tr>
      <w:tr w:rsidR="00421FDA" w:rsidRPr="00523E09" w14:paraId="5DD9EAA9" w14:textId="77777777" w:rsidTr="0045477A">
        <w:trPr>
          <w:trHeight w:val="58"/>
        </w:trPr>
        <w:tc>
          <w:tcPr>
            <w:tcW w:w="4225" w:type="dxa"/>
            <w:tcBorders>
              <w:top w:val="nil"/>
              <w:left w:val="single" w:sz="4" w:space="0" w:color="auto"/>
              <w:bottom w:val="single" w:sz="4" w:space="0" w:color="auto"/>
              <w:right w:val="single" w:sz="4" w:space="0" w:color="auto"/>
            </w:tcBorders>
            <w:shd w:val="clear" w:color="auto" w:fill="auto"/>
            <w:noWrap/>
            <w:vAlign w:val="center"/>
            <w:hideMark/>
          </w:tcPr>
          <w:p w14:paraId="1DD22226" w14:textId="26BB0878" w:rsidR="00CC4749" w:rsidRPr="00523E09" w:rsidRDefault="00CC4749" w:rsidP="000A3A5B">
            <w:pPr>
              <w:jc w:val="left"/>
              <w:rPr>
                <w:sz w:val="20"/>
                <w:szCs w:val="20"/>
                <w:lang w:val="en-CA" w:eastAsia="en-CA"/>
              </w:rPr>
            </w:pPr>
            <w:r w:rsidRPr="00523E09">
              <w:rPr>
                <w:rFonts w:hint="eastAsia"/>
                <w:sz w:val="20"/>
                <w:szCs w:val="20"/>
                <w:lang w:eastAsia="zh-CN"/>
              </w:rPr>
              <w:t>氟氯烃技术援助</w:t>
            </w:r>
          </w:p>
        </w:tc>
        <w:tc>
          <w:tcPr>
            <w:tcW w:w="990" w:type="dxa"/>
            <w:tcBorders>
              <w:top w:val="nil"/>
              <w:left w:val="nil"/>
              <w:bottom w:val="single" w:sz="4" w:space="0" w:color="auto"/>
              <w:right w:val="single" w:sz="4" w:space="0" w:color="auto"/>
            </w:tcBorders>
            <w:shd w:val="clear" w:color="auto" w:fill="auto"/>
            <w:noWrap/>
            <w:vAlign w:val="center"/>
            <w:hideMark/>
          </w:tcPr>
          <w:p w14:paraId="2174BF48" w14:textId="77777777" w:rsidR="000A3A5B" w:rsidRPr="00523E09" w:rsidRDefault="000A3A5B" w:rsidP="000A3A5B">
            <w:pPr>
              <w:jc w:val="right"/>
              <w:rPr>
                <w:sz w:val="20"/>
                <w:szCs w:val="20"/>
                <w:lang w:val="en-CA" w:eastAsia="en-CA"/>
              </w:rPr>
            </w:pPr>
            <w:r w:rsidRPr="00523E09">
              <w:rPr>
                <w:sz w:val="20"/>
                <w:szCs w:val="20"/>
                <w:lang w:val="en-CA" w:eastAsia="en-CA"/>
              </w:rPr>
              <w:t>0</w:t>
            </w:r>
          </w:p>
        </w:tc>
        <w:tc>
          <w:tcPr>
            <w:tcW w:w="900" w:type="dxa"/>
            <w:tcBorders>
              <w:top w:val="nil"/>
              <w:left w:val="nil"/>
              <w:bottom w:val="single" w:sz="4" w:space="0" w:color="auto"/>
              <w:right w:val="single" w:sz="4" w:space="0" w:color="auto"/>
            </w:tcBorders>
            <w:shd w:val="clear" w:color="auto" w:fill="auto"/>
            <w:noWrap/>
            <w:vAlign w:val="center"/>
            <w:hideMark/>
          </w:tcPr>
          <w:p w14:paraId="16DAFED5" w14:textId="77777777" w:rsidR="000A3A5B" w:rsidRPr="00523E09" w:rsidRDefault="004A04F0" w:rsidP="000A3A5B">
            <w:pPr>
              <w:jc w:val="right"/>
              <w:rPr>
                <w:sz w:val="20"/>
                <w:szCs w:val="20"/>
                <w:lang w:val="en-CA" w:eastAsia="en-CA"/>
              </w:rPr>
            </w:pPr>
            <w:r w:rsidRPr="00523E09">
              <w:rPr>
                <w:sz w:val="20"/>
                <w:szCs w:val="20"/>
                <w:lang w:val="en-CA" w:eastAsia="en-CA"/>
              </w:rPr>
              <w:t>0</w:t>
            </w:r>
            <w:r w:rsidR="000A3A5B" w:rsidRPr="00523E09">
              <w:rPr>
                <w:sz w:val="20"/>
                <w:szCs w:val="20"/>
                <w:lang w:val="en-CA" w:eastAsia="en-CA"/>
              </w:rPr>
              <w:t> </w:t>
            </w:r>
          </w:p>
        </w:tc>
        <w:tc>
          <w:tcPr>
            <w:tcW w:w="900" w:type="dxa"/>
            <w:tcBorders>
              <w:top w:val="nil"/>
              <w:left w:val="nil"/>
              <w:bottom w:val="single" w:sz="4" w:space="0" w:color="auto"/>
              <w:right w:val="single" w:sz="4" w:space="0" w:color="auto"/>
            </w:tcBorders>
            <w:shd w:val="clear" w:color="auto" w:fill="auto"/>
            <w:noWrap/>
            <w:vAlign w:val="center"/>
            <w:hideMark/>
          </w:tcPr>
          <w:p w14:paraId="6A6EE467" w14:textId="77777777" w:rsidR="000A3A5B" w:rsidRPr="00523E09" w:rsidRDefault="004A04F0" w:rsidP="000A3A5B">
            <w:pPr>
              <w:jc w:val="right"/>
              <w:rPr>
                <w:sz w:val="20"/>
                <w:szCs w:val="20"/>
                <w:lang w:val="en-CA" w:eastAsia="en-CA"/>
              </w:rPr>
            </w:pPr>
            <w:r w:rsidRPr="00523E09">
              <w:rPr>
                <w:sz w:val="20"/>
                <w:szCs w:val="20"/>
                <w:lang w:val="en-CA" w:eastAsia="en-CA"/>
              </w:rPr>
              <w:t>0</w:t>
            </w:r>
            <w:r w:rsidR="000A3A5B" w:rsidRPr="00523E09">
              <w:rPr>
                <w:sz w:val="20"/>
                <w:szCs w:val="20"/>
                <w:lang w:val="en-CA" w:eastAsia="en-CA"/>
              </w:rPr>
              <w:t> </w:t>
            </w:r>
          </w:p>
        </w:tc>
        <w:tc>
          <w:tcPr>
            <w:tcW w:w="1260" w:type="dxa"/>
            <w:tcBorders>
              <w:top w:val="nil"/>
              <w:left w:val="nil"/>
              <w:bottom w:val="single" w:sz="4" w:space="0" w:color="auto"/>
              <w:right w:val="single" w:sz="4" w:space="0" w:color="auto"/>
            </w:tcBorders>
            <w:shd w:val="clear" w:color="auto" w:fill="auto"/>
            <w:noWrap/>
            <w:vAlign w:val="center"/>
            <w:hideMark/>
          </w:tcPr>
          <w:p w14:paraId="3B3D3802" w14:textId="77777777" w:rsidR="000A3A5B" w:rsidRPr="00523E09" w:rsidRDefault="000A3A5B" w:rsidP="000A3A5B">
            <w:pPr>
              <w:jc w:val="right"/>
              <w:rPr>
                <w:sz w:val="20"/>
                <w:szCs w:val="20"/>
                <w:lang w:val="en-CA" w:eastAsia="en-CA"/>
              </w:rPr>
            </w:pPr>
            <w:r w:rsidRPr="00523E09">
              <w:rPr>
                <w:sz w:val="20"/>
                <w:szCs w:val="20"/>
                <w:lang w:val="en-CA" w:eastAsia="en-CA"/>
              </w:rPr>
              <w:t>0</w:t>
            </w:r>
          </w:p>
        </w:tc>
        <w:tc>
          <w:tcPr>
            <w:tcW w:w="1162" w:type="dxa"/>
            <w:tcBorders>
              <w:top w:val="nil"/>
              <w:left w:val="nil"/>
              <w:bottom w:val="single" w:sz="4" w:space="0" w:color="auto"/>
              <w:right w:val="single" w:sz="4" w:space="0" w:color="auto"/>
            </w:tcBorders>
            <w:shd w:val="clear" w:color="auto" w:fill="auto"/>
            <w:noWrap/>
            <w:vAlign w:val="center"/>
            <w:hideMark/>
          </w:tcPr>
          <w:p w14:paraId="369A707B" w14:textId="70428156" w:rsidR="000A3A5B" w:rsidRPr="00523E09" w:rsidRDefault="0031730E" w:rsidP="000A3A5B">
            <w:pPr>
              <w:jc w:val="right"/>
              <w:rPr>
                <w:sz w:val="20"/>
                <w:szCs w:val="20"/>
                <w:lang w:val="en-CA" w:eastAsia="en-CA"/>
              </w:rPr>
            </w:pPr>
            <w:r w:rsidRPr="00523E09">
              <w:rPr>
                <w:sz w:val="20"/>
                <w:szCs w:val="20"/>
                <w:lang w:val="en-CA" w:eastAsia="en-CA"/>
              </w:rPr>
              <w:t>0</w:t>
            </w:r>
            <w:r w:rsidR="000A3A5B" w:rsidRPr="00523E09">
              <w:rPr>
                <w:sz w:val="20"/>
                <w:szCs w:val="20"/>
                <w:lang w:val="en-CA" w:eastAsia="en-CA"/>
              </w:rPr>
              <w:t> </w:t>
            </w:r>
          </w:p>
        </w:tc>
      </w:tr>
      <w:tr w:rsidR="00421FDA" w:rsidRPr="00523E09" w14:paraId="4B2EF3A0" w14:textId="77777777" w:rsidTr="0045477A">
        <w:trPr>
          <w:trHeight w:val="58"/>
        </w:trPr>
        <w:tc>
          <w:tcPr>
            <w:tcW w:w="4225" w:type="dxa"/>
            <w:tcBorders>
              <w:top w:val="nil"/>
              <w:left w:val="single" w:sz="4" w:space="0" w:color="auto"/>
              <w:bottom w:val="single" w:sz="4" w:space="0" w:color="auto"/>
              <w:right w:val="single" w:sz="4" w:space="0" w:color="auto"/>
            </w:tcBorders>
            <w:shd w:val="clear" w:color="auto" w:fill="auto"/>
            <w:noWrap/>
            <w:vAlign w:val="center"/>
            <w:hideMark/>
          </w:tcPr>
          <w:p w14:paraId="0C0C3648" w14:textId="75F469CC" w:rsidR="00CC4749" w:rsidRPr="00523E09" w:rsidRDefault="00CC4749" w:rsidP="0060478A">
            <w:pPr>
              <w:jc w:val="left"/>
              <w:rPr>
                <w:b/>
                <w:bCs/>
                <w:sz w:val="20"/>
                <w:szCs w:val="20"/>
                <w:lang w:val="en-CA" w:eastAsia="en-CA"/>
              </w:rPr>
            </w:pPr>
            <w:r w:rsidRPr="00523E09">
              <w:rPr>
                <w:rFonts w:hint="eastAsia"/>
                <w:b/>
                <w:sz w:val="20"/>
                <w:szCs w:val="20"/>
                <w:lang w:eastAsia="zh-CN"/>
              </w:rPr>
              <w:t>氟氯烃</w:t>
            </w:r>
            <w:r w:rsidR="0060478A" w:rsidRPr="00523E09">
              <w:rPr>
                <w:rFonts w:hint="eastAsia"/>
                <w:b/>
                <w:sz w:val="20"/>
                <w:szCs w:val="20"/>
                <w:lang w:eastAsia="zh-CN"/>
              </w:rPr>
              <w:t>类</w:t>
            </w:r>
            <w:r w:rsidRPr="00523E09">
              <w:rPr>
                <w:rFonts w:hint="eastAsia"/>
                <w:b/>
                <w:sz w:val="20"/>
                <w:szCs w:val="20"/>
                <w:lang w:eastAsia="zh-CN"/>
              </w:rPr>
              <w:t>活动</w:t>
            </w:r>
            <w:r w:rsidRPr="00523E09">
              <w:rPr>
                <w:rFonts w:hint="eastAsia"/>
                <w:b/>
                <w:sz w:val="20"/>
                <w:szCs w:val="20"/>
                <w:lang w:eastAsia="zh-CN"/>
              </w:rPr>
              <w:t xml:space="preserve"> </w:t>
            </w:r>
            <w:r w:rsidRPr="00523E09">
              <w:rPr>
                <w:b/>
                <w:sz w:val="20"/>
                <w:szCs w:val="20"/>
                <w:lang w:eastAsia="zh-CN"/>
              </w:rPr>
              <w:t xml:space="preserve">- </w:t>
            </w:r>
            <w:r w:rsidRPr="00523E09">
              <w:rPr>
                <w:rFonts w:hint="eastAsia"/>
                <w:b/>
                <w:sz w:val="20"/>
                <w:szCs w:val="20"/>
                <w:lang w:eastAsia="zh-CN"/>
              </w:rPr>
              <w:t>小计</w:t>
            </w:r>
          </w:p>
        </w:tc>
        <w:tc>
          <w:tcPr>
            <w:tcW w:w="990" w:type="dxa"/>
            <w:tcBorders>
              <w:top w:val="nil"/>
              <w:left w:val="nil"/>
              <w:bottom w:val="single" w:sz="4" w:space="0" w:color="auto"/>
              <w:right w:val="single" w:sz="4" w:space="0" w:color="auto"/>
            </w:tcBorders>
            <w:shd w:val="clear" w:color="auto" w:fill="auto"/>
            <w:noWrap/>
            <w:vAlign w:val="center"/>
            <w:hideMark/>
          </w:tcPr>
          <w:p w14:paraId="4B8B1650" w14:textId="77777777" w:rsidR="000A3A5B" w:rsidRPr="00523E09" w:rsidRDefault="000A3A5B" w:rsidP="000A3A5B">
            <w:pPr>
              <w:jc w:val="right"/>
              <w:rPr>
                <w:b/>
                <w:bCs/>
                <w:sz w:val="20"/>
                <w:szCs w:val="20"/>
                <w:lang w:val="en-CA" w:eastAsia="en-CA"/>
              </w:rPr>
            </w:pPr>
            <w:r w:rsidRPr="00523E09">
              <w:rPr>
                <w:b/>
                <w:bCs/>
                <w:sz w:val="20"/>
                <w:szCs w:val="20"/>
                <w:lang w:val="en-CA" w:eastAsia="en-CA"/>
              </w:rPr>
              <w:t>7,474</w:t>
            </w:r>
          </w:p>
        </w:tc>
        <w:tc>
          <w:tcPr>
            <w:tcW w:w="900" w:type="dxa"/>
            <w:tcBorders>
              <w:top w:val="nil"/>
              <w:left w:val="nil"/>
              <w:bottom w:val="single" w:sz="4" w:space="0" w:color="auto"/>
              <w:right w:val="single" w:sz="4" w:space="0" w:color="auto"/>
            </w:tcBorders>
            <w:shd w:val="clear" w:color="auto" w:fill="auto"/>
            <w:noWrap/>
            <w:vAlign w:val="center"/>
            <w:hideMark/>
          </w:tcPr>
          <w:p w14:paraId="31E3D0B5" w14:textId="77777777" w:rsidR="000A3A5B" w:rsidRPr="00523E09" w:rsidRDefault="000A3A5B" w:rsidP="000A3A5B">
            <w:pPr>
              <w:jc w:val="right"/>
              <w:rPr>
                <w:b/>
                <w:bCs/>
                <w:sz w:val="20"/>
                <w:szCs w:val="20"/>
                <w:lang w:val="en-CA" w:eastAsia="en-CA"/>
              </w:rPr>
            </w:pPr>
            <w:r w:rsidRPr="00523E09">
              <w:rPr>
                <w:b/>
                <w:bCs/>
                <w:sz w:val="20"/>
                <w:szCs w:val="20"/>
                <w:lang w:val="en-CA" w:eastAsia="en-CA"/>
              </w:rPr>
              <w:t>5,347</w:t>
            </w:r>
          </w:p>
        </w:tc>
        <w:tc>
          <w:tcPr>
            <w:tcW w:w="900" w:type="dxa"/>
            <w:tcBorders>
              <w:top w:val="nil"/>
              <w:left w:val="nil"/>
              <w:bottom w:val="single" w:sz="4" w:space="0" w:color="auto"/>
              <w:right w:val="single" w:sz="4" w:space="0" w:color="auto"/>
            </w:tcBorders>
            <w:shd w:val="clear" w:color="auto" w:fill="auto"/>
            <w:noWrap/>
            <w:vAlign w:val="center"/>
            <w:hideMark/>
          </w:tcPr>
          <w:p w14:paraId="0BCA7AD6" w14:textId="77777777" w:rsidR="000A3A5B" w:rsidRPr="00523E09" w:rsidRDefault="000A3A5B" w:rsidP="000A3A5B">
            <w:pPr>
              <w:jc w:val="right"/>
              <w:rPr>
                <w:b/>
                <w:bCs/>
                <w:sz w:val="20"/>
                <w:szCs w:val="20"/>
                <w:lang w:val="en-CA" w:eastAsia="en-CA"/>
              </w:rPr>
            </w:pPr>
            <w:r w:rsidRPr="00523E09">
              <w:rPr>
                <w:b/>
                <w:bCs/>
                <w:sz w:val="20"/>
                <w:szCs w:val="20"/>
                <w:lang w:val="en-CA" w:eastAsia="en-CA"/>
              </w:rPr>
              <w:t>5,612</w:t>
            </w:r>
          </w:p>
        </w:tc>
        <w:tc>
          <w:tcPr>
            <w:tcW w:w="1260" w:type="dxa"/>
            <w:tcBorders>
              <w:top w:val="nil"/>
              <w:left w:val="nil"/>
              <w:bottom w:val="single" w:sz="4" w:space="0" w:color="auto"/>
              <w:right w:val="single" w:sz="4" w:space="0" w:color="auto"/>
            </w:tcBorders>
            <w:shd w:val="clear" w:color="auto" w:fill="auto"/>
            <w:noWrap/>
            <w:vAlign w:val="center"/>
            <w:hideMark/>
          </w:tcPr>
          <w:p w14:paraId="71D7175D" w14:textId="77777777" w:rsidR="000A3A5B" w:rsidRPr="00523E09" w:rsidRDefault="000A3A5B" w:rsidP="000A3A5B">
            <w:pPr>
              <w:jc w:val="right"/>
              <w:rPr>
                <w:b/>
                <w:bCs/>
                <w:sz w:val="20"/>
                <w:szCs w:val="20"/>
                <w:lang w:val="en-CA" w:eastAsia="en-CA"/>
              </w:rPr>
            </w:pPr>
            <w:r w:rsidRPr="00523E09">
              <w:rPr>
                <w:b/>
                <w:bCs/>
                <w:sz w:val="20"/>
                <w:szCs w:val="20"/>
                <w:lang w:val="en-CA" w:eastAsia="en-CA"/>
              </w:rPr>
              <w:t>18,434</w:t>
            </w:r>
          </w:p>
        </w:tc>
        <w:tc>
          <w:tcPr>
            <w:tcW w:w="1162" w:type="dxa"/>
            <w:tcBorders>
              <w:top w:val="nil"/>
              <w:left w:val="nil"/>
              <w:bottom w:val="single" w:sz="4" w:space="0" w:color="auto"/>
              <w:right w:val="single" w:sz="4" w:space="0" w:color="auto"/>
            </w:tcBorders>
            <w:shd w:val="clear" w:color="auto" w:fill="auto"/>
            <w:noWrap/>
            <w:vAlign w:val="center"/>
            <w:hideMark/>
          </w:tcPr>
          <w:p w14:paraId="63A850C1" w14:textId="77777777" w:rsidR="000A3A5B" w:rsidRPr="00523E09" w:rsidRDefault="000A3A5B" w:rsidP="000A3A5B">
            <w:pPr>
              <w:jc w:val="right"/>
              <w:rPr>
                <w:b/>
                <w:bCs/>
                <w:sz w:val="20"/>
                <w:szCs w:val="20"/>
                <w:lang w:val="en-CA" w:eastAsia="en-CA"/>
              </w:rPr>
            </w:pPr>
            <w:r w:rsidRPr="00523E09">
              <w:rPr>
                <w:b/>
                <w:bCs/>
                <w:sz w:val="20"/>
                <w:szCs w:val="20"/>
                <w:lang w:val="en-CA" w:eastAsia="en-CA"/>
              </w:rPr>
              <w:t>25,519</w:t>
            </w:r>
          </w:p>
        </w:tc>
      </w:tr>
      <w:tr w:rsidR="00421FDA" w:rsidRPr="00523E09" w14:paraId="6B877A27" w14:textId="77777777" w:rsidTr="0097696F">
        <w:trPr>
          <w:trHeight w:val="88"/>
        </w:trPr>
        <w:tc>
          <w:tcPr>
            <w:tcW w:w="9437"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51019" w14:textId="6BF4D7D5" w:rsidR="000A3A5B" w:rsidRPr="00523E09" w:rsidRDefault="00CC4749" w:rsidP="000A3A5B">
            <w:pPr>
              <w:jc w:val="left"/>
              <w:rPr>
                <w:b/>
                <w:bCs/>
                <w:sz w:val="20"/>
                <w:szCs w:val="20"/>
                <w:lang w:val="en-CA" w:eastAsia="en-CA"/>
              </w:rPr>
            </w:pPr>
            <w:r w:rsidRPr="00523E09">
              <w:rPr>
                <w:rFonts w:hint="eastAsia"/>
                <w:b/>
                <w:sz w:val="20"/>
                <w:szCs w:val="20"/>
                <w:lang w:eastAsia="zh-CN"/>
              </w:rPr>
              <w:t>氢氟碳化合物</w:t>
            </w:r>
            <w:r w:rsidR="0060478A" w:rsidRPr="00523E09">
              <w:rPr>
                <w:rFonts w:hint="eastAsia"/>
                <w:b/>
                <w:sz w:val="20"/>
                <w:szCs w:val="20"/>
                <w:lang w:eastAsia="zh-CN"/>
              </w:rPr>
              <w:t>类</w:t>
            </w:r>
            <w:r w:rsidRPr="00523E09">
              <w:rPr>
                <w:rFonts w:hint="eastAsia"/>
                <w:b/>
                <w:sz w:val="20"/>
                <w:szCs w:val="20"/>
                <w:lang w:eastAsia="zh-CN"/>
              </w:rPr>
              <w:t>活动</w:t>
            </w:r>
          </w:p>
        </w:tc>
      </w:tr>
      <w:tr w:rsidR="00421FDA" w:rsidRPr="00523E09" w14:paraId="2781F915" w14:textId="77777777" w:rsidTr="0045477A">
        <w:trPr>
          <w:trHeight w:val="265"/>
        </w:trPr>
        <w:tc>
          <w:tcPr>
            <w:tcW w:w="4225" w:type="dxa"/>
            <w:tcBorders>
              <w:top w:val="nil"/>
              <w:left w:val="single" w:sz="4" w:space="0" w:color="auto"/>
              <w:bottom w:val="single" w:sz="4" w:space="0" w:color="auto"/>
              <w:right w:val="single" w:sz="4" w:space="0" w:color="auto"/>
            </w:tcBorders>
            <w:shd w:val="clear" w:color="auto" w:fill="auto"/>
            <w:noWrap/>
            <w:vAlign w:val="center"/>
            <w:hideMark/>
          </w:tcPr>
          <w:p w14:paraId="476619A9" w14:textId="54777F8E" w:rsidR="00CC4749" w:rsidRPr="00523E09" w:rsidRDefault="0060478A" w:rsidP="000A3A5B">
            <w:pPr>
              <w:jc w:val="left"/>
              <w:rPr>
                <w:sz w:val="20"/>
                <w:szCs w:val="20"/>
                <w:lang w:val="en-CA" w:eastAsia="en-CA"/>
              </w:rPr>
            </w:pPr>
            <w:r w:rsidRPr="00523E09">
              <w:rPr>
                <w:rFonts w:hint="eastAsia"/>
                <w:sz w:val="20"/>
                <w:szCs w:val="20"/>
                <w:lang w:eastAsia="zh-CN"/>
              </w:rPr>
              <w:t>氢氟碳化合物</w:t>
            </w:r>
            <w:r w:rsidR="00CC4749" w:rsidRPr="00523E09">
              <w:rPr>
                <w:rFonts w:hint="eastAsia"/>
                <w:sz w:val="20"/>
                <w:szCs w:val="20"/>
                <w:lang w:eastAsia="zh-CN"/>
              </w:rPr>
              <w:t>–演示</w:t>
            </w:r>
          </w:p>
        </w:tc>
        <w:tc>
          <w:tcPr>
            <w:tcW w:w="990" w:type="dxa"/>
            <w:tcBorders>
              <w:top w:val="nil"/>
              <w:left w:val="nil"/>
              <w:bottom w:val="single" w:sz="4" w:space="0" w:color="auto"/>
              <w:right w:val="single" w:sz="4" w:space="0" w:color="auto"/>
            </w:tcBorders>
            <w:shd w:val="clear" w:color="auto" w:fill="auto"/>
            <w:noWrap/>
            <w:vAlign w:val="center"/>
            <w:hideMark/>
          </w:tcPr>
          <w:p w14:paraId="32F34D06" w14:textId="77777777" w:rsidR="000A3A5B" w:rsidRPr="00523E09" w:rsidRDefault="000A3A5B" w:rsidP="000A3A5B">
            <w:pPr>
              <w:jc w:val="right"/>
              <w:rPr>
                <w:sz w:val="20"/>
                <w:szCs w:val="20"/>
                <w:lang w:val="en-CA" w:eastAsia="en-CA"/>
              </w:rPr>
            </w:pPr>
            <w:r w:rsidRPr="00523E09">
              <w:rPr>
                <w:sz w:val="20"/>
                <w:szCs w:val="20"/>
                <w:lang w:val="en-CA" w:eastAsia="en-CA"/>
              </w:rPr>
              <w:t>0</w:t>
            </w:r>
          </w:p>
        </w:tc>
        <w:tc>
          <w:tcPr>
            <w:tcW w:w="900" w:type="dxa"/>
            <w:tcBorders>
              <w:top w:val="nil"/>
              <w:left w:val="nil"/>
              <w:bottom w:val="single" w:sz="4" w:space="0" w:color="auto"/>
              <w:right w:val="single" w:sz="4" w:space="0" w:color="auto"/>
            </w:tcBorders>
            <w:shd w:val="clear" w:color="auto" w:fill="auto"/>
            <w:noWrap/>
            <w:vAlign w:val="center"/>
            <w:hideMark/>
          </w:tcPr>
          <w:p w14:paraId="3ADEB6D9" w14:textId="77777777" w:rsidR="000A3A5B" w:rsidRPr="00523E09" w:rsidRDefault="000A3A5B" w:rsidP="000A3A5B">
            <w:pPr>
              <w:jc w:val="right"/>
              <w:rPr>
                <w:sz w:val="20"/>
                <w:szCs w:val="20"/>
                <w:lang w:val="en-CA" w:eastAsia="en-CA"/>
              </w:rPr>
            </w:pPr>
            <w:r w:rsidRPr="00523E09">
              <w:rPr>
                <w:sz w:val="20"/>
                <w:szCs w:val="20"/>
                <w:lang w:val="en-CA" w:eastAsia="en-CA"/>
              </w:rPr>
              <w:t>0</w:t>
            </w:r>
          </w:p>
        </w:tc>
        <w:tc>
          <w:tcPr>
            <w:tcW w:w="900" w:type="dxa"/>
            <w:tcBorders>
              <w:top w:val="nil"/>
              <w:left w:val="nil"/>
              <w:bottom w:val="single" w:sz="4" w:space="0" w:color="auto"/>
              <w:right w:val="single" w:sz="4" w:space="0" w:color="auto"/>
            </w:tcBorders>
            <w:shd w:val="clear" w:color="auto" w:fill="auto"/>
            <w:noWrap/>
            <w:vAlign w:val="center"/>
            <w:hideMark/>
          </w:tcPr>
          <w:p w14:paraId="0D196A3E" w14:textId="77777777" w:rsidR="000A3A5B" w:rsidRPr="00523E09" w:rsidRDefault="000A3A5B" w:rsidP="000A3A5B">
            <w:pPr>
              <w:jc w:val="right"/>
              <w:rPr>
                <w:sz w:val="20"/>
                <w:szCs w:val="20"/>
                <w:lang w:val="en-CA" w:eastAsia="en-CA"/>
              </w:rPr>
            </w:pPr>
            <w:r w:rsidRPr="00523E09">
              <w:rPr>
                <w:sz w:val="20"/>
                <w:szCs w:val="20"/>
                <w:lang w:val="en-CA" w:eastAsia="en-CA"/>
              </w:rPr>
              <w:t>0</w:t>
            </w:r>
          </w:p>
        </w:tc>
        <w:tc>
          <w:tcPr>
            <w:tcW w:w="1260" w:type="dxa"/>
            <w:tcBorders>
              <w:top w:val="nil"/>
              <w:left w:val="nil"/>
              <w:bottom w:val="single" w:sz="4" w:space="0" w:color="auto"/>
              <w:right w:val="single" w:sz="4" w:space="0" w:color="auto"/>
            </w:tcBorders>
            <w:shd w:val="clear" w:color="auto" w:fill="auto"/>
            <w:noWrap/>
            <w:vAlign w:val="center"/>
            <w:hideMark/>
          </w:tcPr>
          <w:p w14:paraId="230D83F9" w14:textId="77777777" w:rsidR="000A3A5B" w:rsidRPr="00523E09" w:rsidRDefault="000A3A5B" w:rsidP="000A3A5B">
            <w:pPr>
              <w:jc w:val="right"/>
              <w:rPr>
                <w:sz w:val="20"/>
                <w:szCs w:val="20"/>
                <w:lang w:val="en-CA" w:eastAsia="en-CA"/>
              </w:rPr>
            </w:pPr>
            <w:r w:rsidRPr="00523E09">
              <w:rPr>
                <w:sz w:val="20"/>
                <w:szCs w:val="20"/>
                <w:lang w:val="en-CA" w:eastAsia="en-CA"/>
              </w:rPr>
              <w:t>0</w:t>
            </w:r>
          </w:p>
        </w:tc>
        <w:tc>
          <w:tcPr>
            <w:tcW w:w="1162" w:type="dxa"/>
            <w:tcBorders>
              <w:top w:val="nil"/>
              <w:left w:val="nil"/>
              <w:bottom w:val="single" w:sz="4" w:space="0" w:color="auto"/>
              <w:right w:val="single" w:sz="4" w:space="0" w:color="auto"/>
            </w:tcBorders>
            <w:shd w:val="clear" w:color="auto" w:fill="auto"/>
            <w:noWrap/>
            <w:vAlign w:val="center"/>
            <w:hideMark/>
          </w:tcPr>
          <w:p w14:paraId="588CAAD1" w14:textId="77777777" w:rsidR="000A3A5B" w:rsidRPr="00523E09" w:rsidRDefault="000A3A5B" w:rsidP="000A3A5B">
            <w:pPr>
              <w:jc w:val="right"/>
              <w:rPr>
                <w:sz w:val="20"/>
                <w:szCs w:val="20"/>
                <w:lang w:val="en-CA" w:eastAsia="en-CA"/>
              </w:rPr>
            </w:pPr>
            <w:r w:rsidRPr="00523E09">
              <w:rPr>
                <w:sz w:val="20"/>
                <w:szCs w:val="20"/>
                <w:lang w:val="en-CA" w:eastAsia="en-CA"/>
              </w:rPr>
              <w:t>0</w:t>
            </w:r>
          </w:p>
        </w:tc>
      </w:tr>
      <w:tr w:rsidR="00421FDA" w:rsidRPr="00523E09" w14:paraId="3C3729E0" w14:textId="77777777" w:rsidTr="0045477A">
        <w:trPr>
          <w:trHeight w:val="265"/>
        </w:trPr>
        <w:tc>
          <w:tcPr>
            <w:tcW w:w="4225" w:type="dxa"/>
            <w:tcBorders>
              <w:top w:val="nil"/>
              <w:left w:val="single" w:sz="4" w:space="0" w:color="auto"/>
              <w:bottom w:val="single" w:sz="4" w:space="0" w:color="auto"/>
              <w:right w:val="single" w:sz="4" w:space="0" w:color="auto"/>
            </w:tcBorders>
            <w:shd w:val="clear" w:color="auto" w:fill="auto"/>
            <w:noWrap/>
            <w:vAlign w:val="center"/>
            <w:hideMark/>
          </w:tcPr>
          <w:p w14:paraId="403D5659" w14:textId="71B882FE" w:rsidR="00CC4749" w:rsidRPr="00523E09" w:rsidRDefault="0060478A" w:rsidP="00CC4749">
            <w:pPr>
              <w:jc w:val="left"/>
              <w:rPr>
                <w:sz w:val="20"/>
                <w:szCs w:val="20"/>
                <w:lang w:val="en-CA" w:eastAsia="zh-CN"/>
              </w:rPr>
            </w:pPr>
            <w:r w:rsidRPr="00523E09">
              <w:rPr>
                <w:rFonts w:hint="eastAsia"/>
                <w:sz w:val="20"/>
                <w:szCs w:val="20"/>
                <w:lang w:eastAsia="zh-CN"/>
              </w:rPr>
              <w:t>氢氟碳化合物</w:t>
            </w:r>
            <w:r w:rsidR="00CC4749" w:rsidRPr="00523E09">
              <w:rPr>
                <w:rFonts w:hint="eastAsia"/>
                <w:sz w:val="20"/>
                <w:szCs w:val="20"/>
                <w:lang w:eastAsia="zh-CN"/>
              </w:rPr>
              <w:t xml:space="preserve"> </w:t>
            </w:r>
            <w:r w:rsidR="00CC4749" w:rsidRPr="00523E09">
              <w:rPr>
                <w:rFonts w:hint="eastAsia"/>
                <w:sz w:val="20"/>
                <w:szCs w:val="20"/>
                <w:lang w:eastAsia="zh-CN"/>
              </w:rPr>
              <w:t>–扶持活动</w:t>
            </w:r>
          </w:p>
        </w:tc>
        <w:tc>
          <w:tcPr>
            <w:tcW w:w="990" w:type="dxa"/>
            <w:tcBorders>
              <w:top w:val="nil"/>
              <w:left w:val="nil"/>
              <w:bottom w:val="single" w:sz="4" w:space="0" w:color="auto"/>
              <w:right w:val="single" w:sz="4" w:space="0" w:color="auto"/>
            </w:tcBorders>
            <w:shd w:val="clear" w:color="auto" w:fill="auto"/>
            <w:noWrap/>
            <w:vAlign w:val="center"/>
            <w:hideMark/>
          </w:tcPr>
          <w:p w14:paraId="0C266542" w14:textId="77777777" w:rsidR="000A3A5B" w:rsidRPr="00523E09" w:rsidRDefault="000A3A5B" w:rsidP="000A3A5B">
            <w:pPr>
              <w:jc w:val="right"/>
              <w:rPr>
                <w:sz w:val="20"/>
                <w:szCs w:val="20"/>
                <w:lang w:val="en-CA" w:eastAsia="en-CA"/>
              </w:rPr>
            </w:pPr>
            <w:r w:rsidRPr="00523E09">
              <w:rPr>
                <w:sz w:val="20"/>
                <w:szCs w:val="20"/>
                <w:lang w:val="en-CA" w:eastAsia="en-CA"/>
              </w:rPr>
              <w:t>268</w:t>
            </w:r>
          </w:p>
        </w:tc>
        <w:tc>
          <w:tcPr>
            <w:tcW w:w="900" w:type="dxa"/>
            <w:tcBorders>
              <w:top w:val="nil"/>
              <w:left w:val="nil"/>
              <w:bottom w:val="single" w:sz="4" w:space="0" w:color="auto"/>
              <w:right w:val="single" w:sz="4" w:space="0" w:color="auto"/>
            </w:tcBorders>
            <w:shd w:val="clear" w:color="auto" w:fill="auto"/>
            <w:noWrap/>
            <w:vAlign w:val="center"/>
            <w:hideMark/>
          </w:tcPr>
          <w:p w14:paraId="38074F0C" w14:textId="77777777" w:rsidR="000A3A5B" w:rsidRPr="00523E09" w:rsidRDefault="000A3A5B" w:rsidP="000A3A5B">
            <w:pPr>
              <w:jc w:val="right"/>
              <w:rPr>
                <w:sz w:val="20"/>
                <w:szCs w:val="20"/>
                <w:lang w:val="en-CA" w:eastAsia="en-CA"/>
              </w:rPr>
            </w:pPr>
            <w:r w:rsidRPr="00523E09">
              <w:rPr>
                <w:sz w:val="20"/>
                <w:szCs w:val="20"/>
                <w:lang w:val="en-CA" w:eastAsia="en-CA"/>
              </w:rPr>
              <w:t>214</w:t>
            </w:r>
          </w:p>
        </w:tc>
        <w:tc>
          <w:tcPr>
            <w:tcW w:w="900" w:type="dxa"/>
            <w:tcBorders>
              <w:top w:val="nil"/>
              <w:left w:val="nil"/>
              <w:bottom w:val="single" w:sz="4" w:space="0" w:color="auto"/>
              <w:right w:val="single" w:sz="4" w:space="0" w:color="auto"/>
            </w:tcBorders>
            <w:shd w:val="clear" w:color="auto" w:fill="auto"/>
            <w:noWrap/>
            <w:vAlign w:val="center"/>
            <w:hideMark/>
          </w:tcPr>
          <w:p w14:paraId="0B70506F" w14:textId="77777777" w:rsidR="000A3A5B" w:rsidRPr="00523E09" w:rsidRDefault="000A3A5B" w:rsidP="000A3A5B">
            <w:pPr>
              <w:jc w:val="right"/>
              <w:rPr>
                <w:sz w:val="20"/>
                <w:szCs w:val="20"/>
                <w:lang w:val="en-CA" w:eastAsia="en-CA"/>
              </w:rPr>
            </w:pPr>
            <w:r w:rsidRPr="00523E09">
              <w:rPr>
                <w:sz w:val="20"/>
                <w:szCs w:val="20"/>
                <w:lang w:val="en-CA" w:eastAsia="en-CA"/>
              </w:rPr>
              <w:t>0</w:t>
            </w:r>
          </w:p>
        </w:tc>
        <w:tc>
          <w:tcPr>
            <w:tcW w:w="1260" w:type="dxa"/>
            <w:tcBorders>
              <w:top w:val="nil"/>
              <w:left w:val="nil"/>
              <w:bottom w:val="single" w:sz="4" w:space="0" w:color="auto"/>
              <w:right w:val="single" w:sz="4" w:space="0" w:color="auto"/>
            </w:tcBorders>
            <w:shd w:val="clear" w:color="auto" w:fill="auto"/>
            <w:noWrap/>
            <w:vAlign w:val="center"/>
            <w:hideMark/>
          </w:tcPr>
          <w:p w14:paraId="6ECA7A54" w14:textId="77777777" w:rsidR="000A3A5B" w:rsidRPr="00523E09" w:rsidRDefault="000A3A5B" w:rsidP="000A3A5B">
            <w:pPr>
              <w:jc w:val="right"/>
              <w:rPr>
                <w:sz w:val="20"/>
                <w:szCs w:val="20"/>
                <w:lang w:val="en-CA" w:eastAsia="en-CA"/>
              </w:rPr>
            </w:pPr>
            <w:r w:rsidRPr="00523E09">
              <w:rPr>
                <w:sz w:val="20"/>
                <w:szCs w:val="20"/>
                <w:lang w:val="en-CA" w:eastAsia="en-CA"/>
              </w:rPr>
              <w:t>482</w:t>
            </w:r>
          </w:p>
        </w:tc>
        <w:tc>
          <w:tcPr>
            <w:tcW w:w="1162" w:type="dxa"/>
            <w:tcBorders>
              <w:top w:val="nil"/>
              <w:left w:val="nil"/>
              <w:bottom w:val="single" w:sz="4" w:space="0" w:color="auto"/>
              <w:right w:val="single" w:sz="4" w:space="0" w:color="auto"/>
            </w:tcBorders>
            <w:shd w:val="clear" w:color="auto" w:fill="auto"/>
            <w:noWrap/>
            <w:vAlign w:val="center"/>
            <w:hideMark/>
          </w:tcPr>
          <w:p w14:paraId="68C3D7B5" w14:textId="77777777" w:rsidR="000A3A5B" w:rsidRPr="00523E09" w:rsidRDefault="000A3A5B" w:rsidP="000A3A5B">
            <w:pPr>
              <w:jc w:val="right"/>
              <w:rPr>
                <w:sz w:val="20"/>
                <w:szCs w:val="20"/>
                <w:lang w:val="en-CA" w:eastAsia="en-CA"/>
              </w:rPr>
            </w:pPr>
            <w:r w:rsidRPr="00523E09">
              <w:rPr>
                <w:sz w:val="20"/>
                <w:szCs w:val="20"/>
                <w:lang w:val="en-CA" w:eastAsia="en-CA"/>
              </w:rPr>
              <w:t>0</w:t>
            </w:r>
          </w:p>
        </w:tc>
      </w:tr>
      <w:tr w:rsidR="00421FDA" w:rsidRPr="00523E09" w14:paraId="33395BDA" w14:textId="77777777" w:rsidTr="0045477A">
        <w:trPr>
          <w:trHeight w:val="265"/>
        </w:trPr>
        <w:tc>
          <w:tcPr>
            <w:tcW w:w="4225" w:type="dxa"/>
            <w:tcBorders>
              <w:top w:val="nil"/>
              <w:left w:val="single" w:sz="4" w:space="0" w:color="auto"/>
              <w:bottom w:val="single" w:sz="4" w:space="0" w:color="auto"/>
              <w:right w:val="single" w:sz="4" w:space="0" w:color="auto"/>
            </w:tcBorders>
            <w:shd w:val="clear" w:color="auto" w:fill="auto"/>
            <w:noWrap/>
            <w:vAlign w:val="center"/>
            <w:hideMark/>
          </w:tcPr>
          <w:p w14:paraId="2B4E382A" w14:textId="1BFE2C3B" w:rsidR="00CC4749" w:rsidRPr="00523E09" w:rsidRDefault="0060478A" w:rsidP="0060478A">
            <w:pPr>
              <w:jc w:val="left"/>
              <w:rPr>
                <w:sz w:val="20"/>
                <w:szCs w:val="20"/>
                <w:lang w:val="en-CA" w:eastAsia="zh-CN"/>
              </w:rPr>
            </w:pPr>
            <w:r w:rsidRPr="00523E09">
              <w:rPr>
                <w:rFonts w:hint="eastAsia"/>
                <w:sz w:val="20"/>
                <w:szCs w:val="20"/>
                <w:lang w:eastAsia="zh-CN"/>
              </w:rPr>
              <w:t>氢氟碳化合物</w:t>
            </w:r>
            <w:r w:rsidR="00CC4749" w:rsidRPr="00523E09">
              <w:rPr>
                <w:rFonts w:hint="eastAsia"/>
                <w:sz w:val="20"/>
                <w:szCs w:val="20"/>
                <w:lang w:eastAsia="zh-CN"/>
              </w:rPr>
              <w:t>淘汰计划–</w:t>
            </w:r>
            <w:r w:rsidRPr="00523E09">
              <w:rPr>
                <w:rFonts w:hint="eastAsia"/>
                <w:sz w:val="20"/>
                <w:szCs w:val="20"/>
                <w:lang w:eastAsia="zh-CN"/>
              </w:rPr>
              <w:t>项目准备工作</w:t>
            </w:r>
          </w:p>
        </w:tc>
        <w:tc>
          <w:tcPr>
            <w:tcW w:w="990" w:type="dxa"/>
            <w:tcBorders>
              <w:top w:val="nil"/>
              <w:left w:val="nil"/>
              <w:bottom w:val="single" w:sz="4" w:space="0" w:color="auto"/>
              <w:right w:val="single" w:sz="4" w:space="0" w:color="auto"/>
            </w:tcBorders>
            <w:shd w:val="clear" w:color="auto" w:fill="auto"/>
            <w:noWrap/>
            <w:vAlign w:val="center"/>
            <w:hideMark/>
          </w:tcPr>
          <w:p w14:paraId="72CD692A" w14:textId="77777777" w:rsidR="000A3A5B" w:rsidRPr="00523E09" w:rsidRDefault="000A3A5B" w:rsidP="000A3A5B">
            <w:pPr>
              <w:jc w:val="right"/>
              <w:rPr>
                <w:sz w:val="20"/>
                <w:szCs w:val="20"/>
                <w:lang w:val="en-CA" w:eastAsia="en-CA"/>
              </w:rPr>
            </w:pPr>
            <w:r w:rsidRPr="00523E09">
              <w:rPr>
                <w:sz w:val="20"/>
                <w:szCs w:val="20"/>
                <w:lang w:val="en-CA" w:eastAsia="en-CA"/>
              </w:rPr>
              <w:t>2,458</w:t>
            </w:r>
          </w:p>
        </w:tc>
        <w:tc>
          <w:tcPr>
            <w:tcW w:w="900" w:type="dxa"/>
            <w:tcBorders>
              <w:top w:val="nil"/>
              <w:left w:val="nil"/>
              <w:bottom w:val="single" w:sz="4" w:space="0" w:color="auto"/>
              <w:right w:val="single" w:sz="4" w:space="0" w:color="auto"/>
            </w:tcBorders>
            <w:shd w:val="clear" w:color="auto" w:fill="auto"/>
            <w:noWrap/>
            <w:vAlign w:val="center"/>
            <w:hideMark/>
          </w:tcPr>
          <w:p w14:paraId="4D485C27" w14:textId="77777777" w:rsidR="000A3A5B" w:rsidRPr="00523E09" w:rsidRDefault="000A3A5B" w:rsidP="000A3A5B">
            <w:pPr>
              <w:jc w:val="right"/>
              <w:rPr>
                <w:sz w:val="20"/>
                <w:szCs w:val="20"/>
                <w:lang w:val="en-CA" w:eastAsia="en-CA"/>
              </w:rPr>
            </w:pPr>
            <w:r w:rsidRPr="00523E09">
              <w:rPr>
                <w:sz w:val="20"/>
                <w:szCs w:val="20"/>
                <w:lang w:val="en-CA" w:eastAsia="en-CA"/>
              </w:rPr>
              <w:t>1,576</w:t>
            </w:r>
          </w:p>
        </w:tc>
        <w:tc>
          <w:tcPr>
            <w:tcW w:w="900" w:type="dxa"/>
            <w:tcBorders>
              <w:top w:val="nil"/>
              <w:left w:val="nil"/>
              <w:bottom w:val="single" w:sz="4" w:space="0" w:color="auto"/>
              <w:right w:val="single" w:sz="4" w:space="0" w:color="auto"/>
            </w:tcBorders>
            <w:shd w:val="clear" w:color="auto" w:fill="auto"/>
            <w:noWrap/>
            <w:vAlign w:val="center"/>
            <w:hideMark/>
          </w:tcPr>
          <w:p w14:paraId="6C043395" w14:textId="77777777" w:rsidR="000A3A5B" w:rsidRPr="00523E09" w:rsidRDefault="000A3A5B" w:rsidP="000A3A5B">
            <w:pPr>
              <w:jc w:val="right"/>
              <w:rPr>
                <w:sz w:val="20"/>
                <w:szCs w:val="20"/>
                <w:lang w:val="en-CA" w:eastAsia="en-CA"/>
              </w:rPr>
            </w:pPr>
            <w:r w:rsidRPr="00523E09">
              <w:rPr>
                <w:sz w:val="20"/>
                <w:szCs w:val="20"/>
                <w:lang w:val="en-CA" w:eastAsia="en-CA"/>
              </w:rPr>
              <w:t>0</w:t>
            </w:r>
          </w:p>
        </w:tc>
        <w:tc>
          <w:tcPr>
            <w:tcW w:w="1260" w:type="dxa"/>
            <w:tcBorders>
              <w:top w:val="nil"/>
              <w:left w:val="nil"/>
              <w:bottom w:val="single" w:sz="4" w:space="0" w:color="auto"/>
              <w:right w:val="single" w:sz="4" w:space="0" w:color="auto"/>
            </w:tcBorders>
            <w:shd w:val="clear" w:color="auto" w:fill="auto"/>
            <w:noWrap/>
            <w:vAlign w:val="center"/>
            <w:hideMark/>
          </w:tcPr>
          <w:p w14:paraId="783BDF26" w14:textId="77777777" w:rsidR="000A3A5B" w:rsidRPr="00523E09" w:rsidRDefault="000A3A5B" w:rsidP="000A3A5B">
            <w:pPr>
              <w:jc w:val="right"/>
              <w:rPr>
                <w:sz w:val="20"/>
                <w:szCs w:val="20"/>
                <w:lang w:val="en-CA" w:eastAsia="en-CA"/>
              </w:rPr>
            </w:pPr>
            <w:r w:rsidRPr="00523E09">
              <w:rPr>
                <w:sz w:val="20"/>
                <w:szCs w:val="20"/>
                <w:lang w:val="en-CA" w:eastAsia="en-CA"/>
              </w:rPr>
              <w:t>4,034</w:t>
            </w:r>
          </w:p>
        </w:tc>
        <w:tc>
          <w:tcPr>
            <w:tcW w:w="1162" w:type="dxa"/>
            <w:tcBorders>
              <w:top w:val="nil"/>
              <w:left w:val="nil"/>
              <w:bottom w:val="single" w:sz="4" w:space="0" w:color="auto"/>
              <w:right w:val="single" w:sz="4" w:space="0" w:color="auto"/>
            </w:tcBorders>
            <w:shd w:val="clear" w:color="auto" w:fill="auto"/>
            <w:noWrap/>
            <w:vAlign w:val="center"/>
            <w:hideMark/>
          </w:tcPr>
          <w:p w14:paraId="2BECB71B" w14:textId="77777777" w:rsidR="000A3A5B" w:rsidRPr="00523E09" w:rsidRDefault="000A3A5B" w:rsidP="000A3A5B">
            <w:pPr>
              <w:jc w:val="right"/>
              <w:rPr>
                <w:sz w:val="20"/>
                <w:szCs w:val="20"/>
                <w:lang w:val="en-CA" w:eastAsia="en-CA"/>
              </w:rPr>
            </w:pPr>
            <w:r w:rsidRPr="00523E09">
              <w:rPr>
                <w:sz w:val="20"/>
                <w:szCs w:val="20"/>
                <w:lang w:val="en-CA" w:eastAsia="en-CA"/>
              </w:rPr>
              <w:t>0</w:t>
            </w:r>
          </w:p>
        </w:tc>
      </w:tr>
      <w:tr w:rsidR="00421FDA" w:rsidRPr="00523E09" w14:paraId="678D19F1" w14:textId="77777777" w:rsidTr="0045477A">
        <w:trPr>
          <w:trHeight w:val="265"/>
        </w:trPr>
        <w:tc>
          <w:tcPr>
            <w:tcW w:w="4225" w:type="dxa"/>
            <w:tcBorders>
              <w:top w:val="nil"/>
              <w:left w:val="single" w:sz="4" w:space="0" w:color="auto"/>
              <w:bottom w:val="single" w:sz="4" w:space="0" w:color="auto"/>
              <w:right w:val="single" w:sz="4" w:space="0" w:color="auto"/>
            </w:tcBorders>
            <w:shd w:val="clear" w:color="auto" w:fill="auto"/>
            <w:noWrap/>
            <w:vAlign w:val="center"/>
            <w:hideMark/>
          </w:tcPr>
          <w:p w14:paraId="3A859A41" w14:textId="7657F972" w:rsidR="00CC4749" w:rsidRPr="00523E09" w:rsidRDefault="0060478A" w:rsidP="000A3A5B">
            <w:pPr>
              <w:jc w:val="left"/>
              <w:rPr>
                <w:sz w:val="20"/>
                <w:szCs w:val="20"/>
                <w:lang w:val="en-CA" w:eastAsia="zh-CN"/>
              </w:rPr>
            </w:pPr>
            <w:r w:rsidRPr="00523E09">
              <w:rPr>
                <w:rFonts w:hint="eastAsia"/>
                <w:sz w:val="20"/>
                <w:szCs w:val="20"/>
                <w:lang w:eastAsia="zh-CN"/>
              </w:rPr>
              <w:t>氢氟碳化合物</w:t>
            </w:r>
            <w:r w:rsidR="00CC4749" w:rsidRPr="00523E09">
              <w:rPr>
                <w:rFonts w:hint="eastAsia"/>
                <w:sz w:val="20"/>
                <w:szCs w:val="20"/>
                <w:lang w:eastAsia="zh-CN"/>
              </w:rPr>
              <w:t xml:space="preserve"> </w:t>
            </w:r>
            <w:r w:rsidR="00CC4749" w:rsidRPr="00523E09">
              <w:rPr>
                <w:rFonts w:hint="eastAsia"/>
                <w:sz w:val="20"/>
                <w:szCs w:val="20"/>
                <w:lang w:eastAsia="zh-CN"/>
              </w:rPr>
              <w:t>–技术援助</w:t>
            </w:r>
          </w:p>
        </w:tc>
        <w:tc>
          <w:tcPr>
            <w:tcW w:w="990" w:type="dxa"/>
            <w:tcBorders>
              <w:top w:val="nil"/>
              <w:left w:val="nil"/>
              <w:bottom w:val="single" w:sz="4" w:space="0" w:color="auto"/>
              <w:right w:val="single" w:sz="4" w:space="0" w:color="auto"/>
            </w:tcBorders>
            <w:shd w:val="clear" w:color="auto" w:fill="auto"/>
            <w:noWrap/>
            <w:vAlign w:val="center"/>
            <w:hideMark/>
          </w:tcPr>
          <w:p w14:paraId="327B8435" w14:textId="77777777" w:rsidR="000A3A5B" w:rsidRPr="00523E09" w:rsidRDefault="000A3A5B" w:rsidP="000A3A5B">
            <w:pPr>
              <w:jc w:val="right"/>
              <w:rPr>
                <w:sz w:val="20"/>
                <w:szCs w:val="20"/>
                <w:lang w:val="en-CA" w:eastAsia="en-CA"/>
              </w:rPr>
            </w:pPr>
            <w:r w:rsidRPr="00523E09">
              <w:rPr>
                <w:sz w:val="20"/>
                <w:szCs w:val="20"/>
                <w:lang w:val="en-CA" w:eastAsia="en-CA"/>
              </w:rPr>
              <w:t>0</w:t>
            </w:r>
          </w:p>
        </w:tc>
        <w:tc>
          <w:tcPr>
            <w:tcW w:w="900" w:type="dxa"/>
            <w:tcBorders>
              <w:top w:val="nil"/>
              <w:left w:val="nil"/>
              <w:bottom w:val="single" w:sz="4" w:space="0" w:color="auto"/>
              <w:right w:val="single" w:sz="4" w:space="0" w:color="auto"/>
            </w:tcBorders>
            <w:shd w:val="clear" w:color="auto" w:fill="auto"/>
            <w:noWrap/>
            <w:vAlign w:val="center"/>
            <w:hideMark/>
          </w:tcPr>
          <w:p w14:paraId="478BC1DD" w14:textId="77777777" w:rsidR="000A3A5B" w:rsidRPr="00523E09" w:rsidRDefault="000A3A5B" w:rsidP="000A3A5B">
            <w:pPr>
              <w:jc w:val="right"/>
              <w:rPr>
                <w:sz w:val="20"/>
                <w:szCs w:val="20"/>
                <w:lang w:val="en-CA" w:eastAsia="en-CA"/>
              </w:rPr>
            </w:pPr>
            <w:r w:rsidRPr="00523E09">
              <w:rPr>
                <w:sz w:val="20"/>
                <w:szCs w:val="20"/>
                <w:lang w:val="en-CA" w:eastAsia="en-CA"/>
              </w:rPr>
              <w:t>0</w:t>
            </w:r>
          </w:p>
        </w:tc>
        <w:tc>
          <w:tcPr>
            <w:tcW w:w="900" w:type="dxa"/>
            <w:tcBorders>
              <w:top w:val="nil"/>
              <w:left w:val="nil"/>
              <w:bottom w:val="single" w:sz="4" w:space="0" w:color="auto"/>
              <w:right w:val="single" w:sz="4" w:space="0" w:color="auto"/>
            </w:tcBorders>
            <w:shd w:val="clear" w:color="auto" w:fill="auto"/>
            <w:noWrap/>
            <w:vAlign w:val="center"/>
            <w:hideMark/>
          </w:tcPr>
          <w:p w14:paraId="5799289B" w14:textId="77777777" w:rsidR="000A3A5B" w:rsidRPr="00523E09" w:rsidRDefault="000A3A5B" w:rsidP="000A3A5B">
            <w:pPr>
              <w:jc w:val="right"/>
              <w:rPr>
                <w:sz w:val="20"/>
                <w:szCs w:val="20"/>
                <w:lang w:val="en-CA" w:eastAsia="en-CA"/>
              </w:rPr>
            </w:pPr>
            <w:r w:rsidRPr="00523E09">
              <w:rPr>
                <w:sz w:val="20"/>
                <w:szCs w:val="20"/>
                <w:lang w:val="en-CA" w:eastAsia="en-CA"/>
              </w:rPr>
              <w:t>0</w:t>
            </w:r>
          </w:p>
        </w:tc>
        <w:tc>
          <w:tcPr>
            <w:tcW w:w="1260" w:type="dxa"/>
            <w:tcBorders>
              <w:top w:val="nil"/>
              <w:left w:val="nil"/>
              <w:bottom w:val="single" w:sz="4" w:space="0" w:color="auto"/>
              <w:right w:val="single" w:sz="4" w:space="0" w:color="auto"/>
            </w:tcBorders>
            <w:shd w:val="clear" w:color="auto" w:fill="auto"/>
            <w:noWrap/>
            <w:vAlign w:val="center"/>
            <w:hideMark/>
          </w:tcPr>
          <w:p w14:paraId="29B79CAC" w14:textId="77777777" w:rsidR="000A3A5B" w:rsidRPr="00523E09" w:rsidRDefault="000A3A5B" w:rsidP="000A3A5B">
            <w:pPr>
              <w:jc w:val="right"/>
              <w:rPr>
                <w:sz w:val="20"/>
                <w:szCs w:val="20"/>
                <w:lang w:val="en-CA" w:eastAsia="en-CA"/>
              </w:rPr>
            </w:pPr>
            <w:r w:rsidRPr="00523E09">
              <w:rPr>
                <w:sz w:val="20"/>
                <w:szCs w:val="20"/>
                <w:lang w:val="en-CA" w:eastAsia="en-CA"/>
              </w:rPr>
              <w:t>0</w:t>
            </w:r>
          </w:p>
        </w:tc>
        <w:tc>
          <w:tcPr>
            <w:tcW w:w="1162" w:type="dxa"/>
            <w:tcBorders>
              <w:top w:val="nil"/>
              <w:left w:val="nil"/>
              <w:bottom w:val="single" w:sz="4" w:space="0" w:color="auto"/>
              <w:right w:val="single" w:sz="4" w:space="0" w:color="auto"/>
            </w:tcBorders>
            <w:shd w:val="clear" w:color="auto" w:fill="auto"/>
            <w:noWrap/>
            <w:vAlign w:val="center"/>
            <w:hideMark/>
          </w:tcPr>
          <w:p w14:paraId="04024E93" w14:textId="77777777" w:rsidR="000A3A5B" w:rsidRPr="00523E09" w:rsidRDefault="000A3A5B" w:rsidP="000A3A5B">
            <w:pPr>
              <w:jc w:val="right"/>
              <w:rPr>
                <w:sz w:val="20"/>
                <w:szCs w:val="20"/>
                <w:lang w:val="en-CA" w:eastAsia="en-CA"/>
              </w:rPr>
            </w:pPr>
            <w:r w:rsidRPr="00523E09">
              <w:rPr>
                <w:sz w:val="20"/>
                <w:szCs w:val="20"/>
                <w:lang w:val="en-CA" w:eastAsia="en-CA"/>
              </w:rPr>
              <w:t>0</w:t>
            </w:r>
          </w:p>
        </w:tc>
      </w:tr>
      <w:tr w:rsidR="00421FDA" w:rsidRPr="00523E09" w14:paraId="54A0BA8F" w14:textId="77777777" w:rsidTr="0045477A">
        <w:trPr>
          <w:trHeight w:val="265"/>
        </w:trPr>
        <w:tc>
          <w:tcPr>
            <w:tcW w:w="4225" w:type="dxa"/>
            <w:tcBorders>
              <w:top w:val="nil"/>
              <w:left w:val="single" w:sz="4" w:space="0" w:color="auto"/>
              <w:bottom w:val="single" w:sz="4" w:space="0" w:color="auto"/>
              <w:right w:val="single" w:sz="4" w:space="0" w:color="auto"/>
            </w:tcBorders>
            <w:shd w:val="clear" w:color="auto" w:fill="auto"/>
            <w:noWrap/>
            <w:vAlign w:val="center"/>
            <w:hideMark/>
          </w:tcPr>
          <w:p w14:paraId="2B2929C3" w14:textId="0360D2CA" w:rsidR="00CC4749" w:rsidRPr="00523E09" w:rsidRDefault="00CC4749" w:rsidP="0060478A">
            <w:pPr>
              <w:jc w:val="left"/>
              <w:rPr>
                <w:b/>
                <w:bCs/>
                <w:sz w:val="20"/>
                <w:szCs w:val="20"/>
                <w:lang w:val="en-CA" w:eastAsia="zh-CN"/>
              </w:rPr>
            </w:pPr>
            <w:r w:rsidRPr="00523E09">
              <w:rPr>
                <w:rFonts w:hint="eastAsia"/>
                <w:b/>
                <w:sz w:val="20"/>
                <w:szCs w:val="20"/>
                <w:lang w:eastAsia="zh-CN"/>
              </w:rPr>
              <w:t>氢氟碳化合物</w:t>
            </w:r>
            <w:r w:rsidR="0060478A" w:rsidRPr="00523E09">
              <w:rPr>
                <w:rFonts w:hint="eastAsia"/>
                <w:b/>
                <w:sz w:val="20"/>
                <w:szCs w:val="20"/>
                <w:lang w:eastAsia="zh-CN"/>
              </w:rPr>
              <w:t>类</w:t>
            </w:r>
            <w:r w:rsidRPr="00523E09">
              <w:rPr>
                <w:rFonts w:hint="eastAsia"/>
                <w:b/>
                <w:sz w:val="20"/>
                <w:szCs w:val="20"/>
                <w:lang w:eastAsia="zh-CN"/>
              </w:rPr>
              <w:t>活动</w:t>
            </w:r>
            <w:r w:rsidRPr="00523E09">
              <w:rPr>
                <w:rFonts w:hint="eastAsia"/>
                <w:b/>
                <w:sz w:val="20"/>
                <w:szCs w:val="20"/>
                <w:lang w:eastAsia="zh-CN"/>
              </w:rPr>
              <w:t xml:space="preserve"> </w:t>
            </w:r>
            <w:r w:rsidRPr="00523E09">
              <w:rPr>
                <w:b/>
                <w:sz w:val="20"/>
                <w:szCs w:val="20"/>
                <w:lang w:eastAsia="zh-CN"/>
              </w:rPr>
              <w:t xml:space="preserve">- </w:t>
            </w:r>
            <w:r w:rsidRPr="00523E09">
              <w:rPr>
                <w:rFonts w:hint="eastAsia"/>
                <w:b/>
                <w:sz w:val="20"/>
                <w:szCs w:val="20"/>
                <w:lang w:eastAsia="zh-CN"/>
              </w:rPr>
              <w:t>小计</w:t>
            </w:r>
          </w:p>
        </w:tc>
        <w:tc>
          <w:tcPr>
            <w:tcW w:w="990" w:type="dxa"/>
            <w:tcBorders>
              <w:top w:val="nil"/>
              <w:left w:val="nil"/>
              <w:bottom w:val="single" w:sz="4" w:space="0" w:color="auto"/>
              <w:right w:val="single" w:sz="4" w:space="0" w:color="auto"/>
            </w:tcBorders>
            <w:shd w:val="clear" w:color="auto" w:fill="auto"/>
            <w:noWrap/>
            <w:vAlign w:val="center"/>
            <w:hideMark/>
          </w:tcPr>
          <w:p w14:paraId="6533F74D" w14:textId="77777777" w:rsidR="000A3A5B" w:rsidRPr="00523E09" w:rsidRDefault="000A3A5B" w:rsidP="000A3A5B">
            <w:pPr>
              <w:jc w:val="right"/>
              <w:rPr>
                <w:b/>
                <w:bCs/>
                <w:sz w:val="20"/>
                <w:szCs w:val="20"/>
                <w:lang w:val="en-CA" w:eastAsia="en-CA"/>
              </w:rPr>
            </w:pPr>
            <w:r w:rsidRPr="00523E09">
              <w:rPr>
                <w:b/>
                <w:bCs/>
                <w:sz w:val="20"/>
                <w:szCs w:val="20"/>
                <w:lang w:val="en-CA" w:eastAsia="en-CA"/>
              </w:rPr>
              <w:t>2,725</w:t>
            </w:r>
          </w:p>
        </w:tc>
        <w:tc>
          <w:tcPr>
            <w:tcW w:w="900" w:type="dxa"/>
            <w:tcBorders>
              <w:top w:val="nil"/>
              <w:left w:val="nil"/>
              <w:bottom w:val="single" w:sz="4" w:space="0" w:color="auto"/>
              <w:right w:val="single" w:sz="4" w:space="0" w:color="auto"/>
            </w:tcBorders>
            <w:shd w:val="clear" w:color="auto" w:fill="auto"/>
            <w:noWrap/>
            <w:vAlign w:val="center"/>
            <w:hideMark/>
          </w:tcPr>
          <w:p w14:paraId="15A34088" w14:textId="77777777" w:rsidR="000A3A5B" w:rsidRPr="00523E09" w:rsidRDefault="000A3A5B" w:rsidP="000A3A5B">
            <w:pPr>
              <w:jc w:val="right"/>
              <w:rPr>
                <w:b/>
                <w:bCs/>
                <w:sz w:val="20"/>
                <w:szCs w:val="20"/>
                <w:lang w:val="en-CA" w:eastAsia="en-CA"/>
              </w:rPr>
            </w:pPr>
            <w:r w:rsidRPr="00523E09">
              <w:rPr>
                <w:b/>
                <w:bCs/>
                <w:sz w:val="20"/>
                <w:szCs w:val="20"/>
                <w:lang w:val="en-CA" w:eastAsia="en-CA"/>
              </w:rPr>
              <w:t>1,790</w:t>
            </w:r>
          </w:p>
        </w:tc>
        <w:tc>
          <w:tcPr>
            <w:tcW w:w="900" w:type="dxa"/>
            <w:tcBorders>
              <w:top w:val="nil"/>
              <w:left w:val="nil"/>
              <w:bottom w:val="single" w:sz="4" w:space="0" w:color="auto"/>
              <w:right w:val="single" w:sz="4" w:space="0" w:color="auto"/>
            </w:tcBorders>
            <w:shd w:val="clear" w:color="auto" w:fill="auto"/>
            <w:noWrap/>
            <w:vAlign w:val="center"/>
            <w:hideMark/>
          </w:tcPr>
          <w:p w14:paraId="32EF690A" w14:textId="77777777" w:rsidR="000A3A5B" w:rsidRPr="00523E09" w:rsidRDefault="000A3A5B" w:rsidP="000A3A5B">
            <w:pPr>
              <w:jc w:val="right"/>
              <w:rPr>
                <w:b/>
                <w:bCs/>
                <w:sz w:val="20"/>
                <w:szCs w:val="20"/>
                <w:lang w:val="en-CA" w:eastAsia="en-CA"/>
              </w:rPr>
            </w:pPr>
            <w:r w:rsidRPr="00523E09">
              <w:rPr>
                <w:b/>
                <w:bCs/>
                <w:sz w:val="20"/>
                <w:szCs w:val="20"/>
                <w:lang w:val="en-CA" w:eastAsia="en-CA"/>
              </w:rPr>
              <w:t>0</w:t>
            </w:r>
          </w:p>
        </w:tc>
        <w:tc>
          <w:tcPr>
            <w:tcW w:w="1260" w:type="dxa"/>
            <w:tcBorders>
              <w:top w:val="nil"/>
              <w:left w:val="nil"/>
              <w:bottom w:val="single" w:sz="4" w:space="0" w:color="auto"/>
              <w:right w:val="single" w:sz="4" w:space="0" w:color="auto"/>
            </w:tcBorders>
            <w:shd w:val="clear" w:color="auto" w:fill="auto"/>
            <w:noWrap/>
            <w:vAlign w:val="center"/>
            <w:hideMark/>
          </w:tcPr>
          <w:p w14:paraId="259D70FD" w14:textId="77777777" w:rsidR="000A3A5B" w:rsidRPr="00523E09" w:rsidRDefault="000A3A5B" w:rsidP="000A3A5B">
            <w:pPr>
              <w:jc w:val="right"/>
              <w:rPr>
                <w:b/>
                <w:bCs/>
                <w:sz w:val="20"/>
                <w:szCs w:val="20"/>
                <w:lang w:val="en-CA" w:eastAsia="en-CA"/>
              </w:rPr>
            </w:pPr>
            <w:r w:rsidRPr="00523E09">
              <w:rPr>
                <w:b/>
                <w:bCs/>
                <w:sz w:val="20"/>
                <w:szCs w:val="20"/>
                <w:lang w:val="en-CA" w:eastAsia="en-CA"/>
              </w:rPr>
              <w:t>4,515</w:t>
            </w:r>
          </w:p>
        </w:tc>
        <w:tc>
          <w:tcPr>
            <w:tcW w:w="1162" w:type="dxa"/>
            <w:tcBorders>
              <w:top w:val="nil"/>
              <w:left w:val="nil"/>
              <w:bottom w:val="single" w:sz="4" w:space="0" w:color="auto"/>
              <w:right w:val="single" w:sz="4" w:space="0" w:color="auto"/>
            </w:tcBorders>
            <w:shd w:val="clear" w:color="auto" w:fill="auto"/>
            <w:noWrap/>
            <w:vAlign w:val="center"/>
            <w:hideMark/>
          </w:tcPr>
          <w:p w14:paraId="240450E9" w14:textId="77777777" w:rsidR="000A3A5B" w:rsidRPr="00523E09" w:rsidRDefault="000A3A5B" w:rsidP="000A3A5B">
            <w:pPr>
              <w:jc w:val="right"/>
              <w:rPr>
                <w:b/>
                <w:bCs/>
                <w:sz w:val="20"/>
                <w:szCs w:val="20"/>
                <w:lang w:val="en-CA" w:eastAsia="en-CA"/>
              </w:rPr>
            </w:pPr>
            <w:r w:rsidRPr="00523E09">
              <w:rPr>
                <w:b/>
                <w:bCs/>
                <w:sz w:val="20"/>
                <w:szCs w:val="20"/>
                <w:lang w:val="en-CA" w:eastAsia="en-CA"/>
              </w:rPr>
              <w:t>0</w:t>
            </w:r>
          </w:p>
        </w:tc>
      </w:tr>
      <w:tr w:rsidR="00421FDA" w:rsidRPr="00523E09" w14:paraId="6E53D010" w14:textId="77777777" w:rsidTr="0097696F">
        <w:trPr>
          <w:trHeight w:val="58"/>
        </w:trPr>
        <w:tc>
          <w:tcPr>
            <w:tcW w:w="9437"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1D777" w14:textId="6E18C8DE" w:rsidR="000A3A5B" w:rsidRPr="00523E09" w:rsidRDefault="00CC4749" w:rsidP="000A3A5B">
            <w:pPr>
              <w:jc w:val="left"/>
              <w:rPr>
                <w:b/>
                <w:bCs/>
                <w:sz w:val="20"/>
                <w:szCs w:val="20"/>
                <w:lang w:val="en-CA" w:eastAsia="en-CA"/>
              </w:rPr>
            </w:pPr>
            <w:r w:rsidRPr="00523E09">
              <w:rPr>
                <w:rFonts w:hint="eastAsia"/>
                <w:b/>
                <w:sz w:val="20"/>
                <w:szCs w:val="20"/>
                <w:lang w:eastAsia="zh-CN"/>
              </w:rPr>
              <w:t>标准活动</w:t>
            </w:r>
          </w:p>
        </w:tc>
      </w:tr>
      <w:tr w:rsidR="00421FDA" w:rsidRPr="00523E09" w14:paraId="32DDDE8B" w14:textId="77777777" w:rsidTr="0045477A">
        <w:trPr>
          <w:trHeight w:val="86"/>
        </w:trPr>
        <w:tc>
          <w:tcPr>
            <w:tcW w:w="4225" w:type="dxa"/>
            <w:tcBorders>
              <w:top w:val="nil"/>
              <w:left w:val="single" w:sz="4" w:space="0" w:color="auto"/>
              <w:bottom w:val="single" w:sz="4" w:space="0" w:color="auto"/>
              <w:right w:val="single" w:sz="4" w:space="0" w:color="auto"/>
            </w:tcBorders>
            <w:shd w:val="clear" w:color="auto" w:fill="auto"/>
            <w:noWrap/>
            <w:vAlign w:val="center"/>
            <w:hideMark/>
          </w:tcPr>
          <w:p w14:paraId="2061DBDE" w14:textId="7492D1B8" w:rsidR="000A3A5B" w:rsidRPr="00523E09" w:rsidRDefault="00D02269" w:rsidP="000A3A5B">
            <w:pPr>
              <w:jc w:val="left"/>
              <w:rPr>
                <w:sz w:val="20"/>
                <w:szCs w:val="20"/>
                <w:lang w:val="en-CA" w:eastAsia="en-CA"/>
              </w:rPr>
            </w:pPr>
            <w:r w:rsidRPr="00523E09">
              <w:rPr>
                <w:rFonts w:hint="eastAsia"/>
                <w:sz w:val="20"/>
                <w:szCs w:val="20"/>
                <w:lang w:val="en-CA" w:eastAsia="zh-CN"/>
              </w:rPr>
              <w:t>体制强化</w:t>
            </w:r>
          </w:p>
        </w:tc>
        <w:tc>
          <w:tcPr>
            <w:tcW w:w="990" w:type="dxa"/>
            <w:tcBorders>
              <w:top w:val="nil"/>
              <w:left w:val="nil"/>
              <w:bottom w:val="single" w:sz="4" w:space="0" w:color="auto"/>
              <w:right w:val="single" w:sz="4" w:space="0" w:color="auto"/>
            </w:tcBorders>
            <w:shd w:val="clear" w:color="auto" w:fill="auto"/>
            <w:noWrap/>
            <w:vAlign w:val="center"/>
            <w:hideMark/>
          </w:tcPr>
          <w:p w14:paraId="653C9668" w14:textId="77777777" w:rsidR="000A3A5B" w:rsidRPr="00523E09" w:rsidRDefault="000A3A5B" w:rsidP="000A3A5B">
            <w:pPr>
              <w:jc w:val="right"/>
              <w:rPr>
                <w:sz w:val="20"/>
                <w:szCs w:val="20"/>
                <w:lang w:val="en-CA" w:eastAsia="en-CA"/>
              </w:rPr>
            </w:pPr>
            <w:r w:rsidRPr="00523E09">
              <w:rPr>
                <w:sz w:val="20"/>
                <w:szCs w:val="20"/>
                <w:lang w:val="en-CA" w:eastAsia="en-CA"/>
              </w:rPr>
              <w:t>8,355</w:t>
            </w:r>
          </w:p>
        </w:tc>
        <w:tc>
          <w:tcPr>
            <w:tcW w:w="900" w:type="dxa"/>
            <w:tcBorders>
              <w:top w:val="nil"/>
              <w:left w:val="nil"/>
              <w:bottom w:val="single" w:sz="4" w:space="0" w:color="auto"/>
              <w:right w:val="single" w:sz="4" w:space="0" w:color="auto"/>
            </w:tcBorders>
            <w:shd w:val="clear" w:color="auto" w:fill="auto"/>
            <w:noWrap/>
            <w:vAlign w:val="center"/>
            <w:hideMark/>
          </w:tcPr>
          <w:p w14:paraId="60630DEA" w14:textId="77777777" w:rsidR="000A3A5B" w:rsidRPr="00523E09" w:rsidRDefault="000A3A5B" w:rsidP="000A3A5B">
            <w:pPr>
              <w:jc w:val="right"/>
              <w:rPr>
                <w:sz w:val="20"/>
                <w:szCs w:val="20"/>
                <w:lang w:val="en-CA" w:eastAsia="en-CA"/>
              </w:rPr>
            </w:pPr>
            <w:r w:rsidRPr="00523E09">
              <w:rPr>
                <w:sz w:val="20"/>
                <w:szCs w:val="20"/>
                <w:lang w:val="en-CA" w:eastAsia="en-CA"/>
              </w:rPr>
              <w:t>3,255</w:t>
            </w:r>
          </w:p>
        </w:tc>
        <w:tc>
          <w:tcPr>
            <w:tcW w:w="900" w:type="dxa"/>
            <w:tcBorders>
              <w:top w:val="nil"/>
              <w:left w:val="nil"/>
              <w:bottom w:val="single" w:sz="4" w:space="0" w:color="auto"/>
              <w:right w:val="single" w:sz="4" w:space="0" w:color="auto"/>
            </w:tcBorders>
            <w:shd w:val="clear" w:color="auto" w:fill="auto"/>
            <w:noWrap/>
            <w:vAlign w:val="center"/>
            <w:hideMark/>
          </w:tcPr>
          <w:p w14:paraId="5319A6B1" w14:textId="77777777" w:rsidR="000A3A5B" w:rsidRPr="00523E09" w:rsidRDefault="000A3A5B" w:rsidP="000A3A5B">
            <w:pPr>
              <w:jc w:val="right"/>
              <w:rPr>
                <w:sz w:val="20"/>
                <w:szCs w:val="20"/>
                <w:lang w:val="en-CA" w:eastAsia="en-CA"/>
              </w:rPr>
            </w:pPr>
            <w:r w:rsidRPr="00523E09">
              <w:rPr>
                <w:sz w:val="20"/>
                <w:szCs w:val="20"/>
                <w:lang w:val="en-CA" w:eastAsia="en-CA"/>
              </w:rPr>
              <w:t>8,355</w:t>
            </w:r>
          </w:p>
        </w:tc>
        <w:tc>
          <w:tcPr>
            <w:tcW w:w="1260" w:type="dxa"/>
            <w:tcBorders>
              <w:top w:val="nil"/>
              <w:left w:val="nil"/>
              <w:bottom w:val="single" w:sz="4" w:space="0" w:color="auto"/>
              <w:right w:val="single" w:sz="4" w:space="0" w:color="auto"/>
            </w:tcBorders>
            <w:shd w:val="clear" w:color="auto" w:fill="auto"/>
            <w:noWrap/>
            <w:vAlign w:val="center"/>
            <w:hideMark/>
          </w:tcPr>
          <w:p w14:paraId="1A1CC898" w14:textId="77777777" w:rsidR="000A3A5B" w:rsidRPr="00523E09" w:rsidRDefault="000A3A5B" w:rsidP="000A3A5B">
            <w:pPr>
              <w:jc w:val="right"/>
              <w:rPr>
                <w:sz w:val="20"/>
                <w:szCs w:val="20"/>
                <w:lang w:val="en-CA" w:eastAsia="en-CA"/>
              </w:rPr>
            </w:pPr>
            <w:r w:rsidRPr="00523E09">
              <w:rPr>
                <w:sz w:val="20"/>
                <w:szCs w:val="20"/>
                <w:lang w:val="en-CA" w:eastAsia="en-CA"/>
              </w:rPr>
              <w:t>19,965</w:t>
            </w:r>
          </w:p>
        </w:tc>
        <w:tc>
          <w:tcPr>
            <w:tcW w:w="1162" w:type="dxa"/>
            <w:tcBorders>
              <w:top w:val="nil"/>
              <w:left w:val="nil"/>
              <w:bottom w:val="single" w:sz="4" w:space="0" w:color="auto"/>
              <w:right w:val="single" w:sz="4" w:space="0" w:color="auto"/>
            </w:tcBorders>
            <w:shd w:val="clear" w:color="auto" w:fill="auto"/>
            <w:noWrap/>
            <w:vAlign w:val="center"/>
            <w:hideMark/>
          </w:tcPr>
          <w:p w14:paraId="5D481F19" w14:textId="77777777" w:rsidR="000A3A5B" w:rsidRPr="00523E09" w:rsidRDefault="000A3A5B" w:rsidP="000A3A5B">
            <w:pPr>
              <w:jc w:val="right"/>
              <w:rPr>
                <w:sz w:val="20"/>
                <w:szCs w:val="20"/>
                <w:lang w:val="en-CA" w:eastAsia="en-CA"/>
              </w:rPr>
            </w:pPr>
            <w:r w:rsidRPr="00523E09">
              <w:rPr>
                <w:sz w:val="20"/>
                <w:szCs w:val="20"/>
                <w:lang w:val="en-CA" w:eastAsia="en-CA"/>
              </w:rPr>
              <w:t>0</w:t>
            </w:r>
          </w:p>
        </w:tc>
      </w:tr>
      <w:tr w:rsidR="00421FDA" w:rsidRPr="00523E09" w14:paraId="5EB283DB" w14:textId="77777777" w:rsidTr="0045477A">
        <w:trPr>
          <w:trHeight w:val="58"/>
        </w:trPr>
        <w:tc>
          <w:tcPr>
            <w:tcW w:w="4225" w:type="dxa"/>
            <w:tcBorders>
              <w:top w:val="nil"/>
              <w:left w:val="single" w:sz="4" w:space="0" w:color="auto"/>
              <w:bottom w:val="single" w:sz="4" w:space="0" w:color="auto"/>
              <w:right w:val="single" w:sz="4" w:space="0" w:color="auto"/>
            </w:tcBorders>
            <w:shd w:val="clear" w:color="auto" w:fill="auto"/>
            <w:noWrap/>
            <w:vAlign w:val="center"/>
            <w:hideMark/>
          </w:tcPr>
          <w:p w14:paraId="04AF59E2" w14:textId="4CB270D0" w:rsidR="000A3A5B" w:rsidRPr="00523E09" w:rsidRDefault="00D02269" w:rsidP="000A3A5B">
            <w:pPr>
              <w:jc w:val="left"/>
              <w:rPr>
                <w:sz w:val="20"/>
                <w:szCs w:val="20"/>
                <w:lang w:val="en-CA" w:eastAsia="en-CA"/>
              </w:rPr>
            </w:pPr>
            <w:r w:rsidRPr="00523E09">
              <w:rPr>
                <w:rFonts w:hint="eastAsia"/>
                <w:sz w:val="20"/>
                <w:szCs w:val="20"/>
                <w:lang w:eastAsia="zh-CN"/>
              </w:rPr>
              <w:t>合规协助规划</w:t>
            </w:r>
          </w:p>
        </w:tc>
        <w:tc>
          <w:tcPr>
            <w:tcW w:w="990" w:type="dxa"/>
            <w:tcBorders>
              <w:top w:val="nil"/>
              <w:left w:val="nil"/>
              <w:bottom w:val="single" w:sz="4" w:space="0" w:color="auto"/>
              <w:right w:val="single" w:sz="4" w:space="0" w:color="auto"/>
            </w:tcBorders>
            <w:shd w:val="clear" w:color="auto" w:fill="auto"/>
            <w:noWrap/>
            <w:vAlign w:val="center"/>
            <w:hideMark/>
          </w:tcPr>
          <w:p w14:paraId="5617EF58" w14:textId="77777777" w:rsidR="000A3A5B" w:rsidRPr="00523E09" w:rsidRDefault="000A3A5B" w:rsidP="000A3A5B">
            <w:pPr>
              <w:jc w:val="right"/>
              <w:rPr>
                <w:sz w:val="20"/>
                <w:szCs w:val="20"/>
                <w:lang w:val="en-CA" w:eastAsia="en-CA"/>
              </w:rPr>
            </w:pPr>
            <w:r w:rsidRPr="00523E09">
              <w:rPr>
                <w:sz w:val="20"/>
                <w:szCs w:val="20"/>
                <w:lang w:val="en-CA" w:eastAsia="en-CA"/>
              </w:rPr>
              <w:t>11,095</w:t>
            </w:r>
          </w:p>
        </w:tc>
        <w:tc>
          <w:tcPr>
            <w:tcW w:w="900" w:type="dxa"/>
            <w:tcBorders>
              <w:top w:val="nil"/>
              <w:left w:val="nil"/>
              <w:bottom w:val="single" w:sz="4" w:space="0" w:color="auto"/>
              <w:right w:val="single" w:sz="4" w:space="0" w:color="auto"/>
            </w:tcBorders>
            <w:shd w:val="clear" w:color="auto" w:fill="auto"/>
            <w:noWrap/>
            <w:vAlign w:val="center"/>
            <w:hideMark/>
          </w:tcPr>
          <w:p w14:paraId="6F45DE4E" w14:textId="77777777" w:rsidR="000A3A5B" w:rsidRPr="00523E09" w:rsidRDefault="000A3A5B" w:rsidP="000A3A5B">
            <w:pPr>
              <w:jc w:val="right"/>
              <w:rPr>
                <w:sz w:val="20"/>
                <w:szCs w:val="20"/>
                <w:lang w:val="en-CA" w:eastAsia="en-CA"/>
              </w:rPr>
            </w:pPr>
            <w:r w:rsidRPr="00523E09">
              <w:rPr>
                <w:sz w:val="20"/>
                <w:szCs w:val="20"/>
                <w:lang w:val="en-CA" w:eastAsia="en-CA"/>
              </w:rPr>
              <w:t>11,428</w:t>
            </w:r>
          </w:p>
        </w:tc>
        <w:tc>
          <w:tcPr>
            <w:tcW w:w="900" w:type="dxa"/>
            <w:tcBorders>
              <w:top w:val="nil"/>
              <w:left w:val="nil"/>
              <w:bottom w:val="single" w:sz="4" w:space="0" w:color="auto"/>
              <w:right w:val="single" w:sz="4" w:space="0" w:color="auto"/>
            </w:tcBorders>
            <w:shd w:val="clear" w:color="auto" w:fill="auto"/>
            <w:noWrap/>
            <w:vAlign w:val="center"/>
            <w:hideMark/>
          </w:tcPr>
          <w:p w14:paraId="666E4048" w14:textId="77777777" w:rsidR="000A3A5B" w:rsidRPr="00523E09" w:rsidRDefault="000A3A5B" w:rsidP="000A3A5B">
            <w:pPr>
              <w:jc w:val="right"/>
              <w:rPr>
                <w:sz w:val="20"/>
                <w:szCs w:val="20"/>
                <w:lang w:val="en-CA" w:eastAsia="en-CA"/>
              </w:rPr>
            </w:pPr>
            <w:r w:rsidRPr="00523E09">
              <w:rPr>
                <w:sz w:val="20"/>
                <w:szCs w:val="20"/>
                <w:lang w:val="en-CA" w:eastAsia="en-CA"/>
              </w:rPr>
              <w:t>11,771</w:t>
            </w:r>
          </w:p>
        </w:tc>
        <w:tc>
          <w:tcPr>
            <w:tcW w:w="1260" w:type="dxa"/>
            <w:tcBorders>
              <w:top w:val="nil"/>
              <w:left w:val="nil"/>
              <w:bottom w:val="single" w:sz="4" w:space="0" w:color="auto"/>
              <w:right w:val="single" w:sz="4" w:space="0" w:color="auto"/>
            </w:tcBorders>
            <w:shd w:val="clear" w:color="auto" w:fill="auto"/>
            <w:noWrap/>
            <w:vAlign w:val="center"/>
            <w:hideMark/>
          </w:tcPr>
          <w:p w14:paraId="2EA5045E" w14:textId="77777777" w:rsidR="000A3A5B" w:rsidRPr="00523E09" w:rsidRDefault="000A3A5B" w:rsidP="000A3A5B">
            <w:pPr>
              <w:jc w:val="right"/>
              <w:rPr>
                <w:sz w:val="20"/>
                <w:szCs w:val="20"/>
                <w:lang w:val="en-CA" w:eastAsia="en-CA"/>
              </w:rPr>
            </w:pPr>
            <w:r w:rsidRPr="00523E09">
              <w:rPr>
                <w:sz w:val="20"/>
                <w:szCs w:val="20"/>
                <w:lang w:val="en-CA" w:eastAsia="en-CA"/>
              </w:rPr>
              <w:t>34,294</w:t>
            </w:r>
          </w:p>
        </w:tc>
        <w:tc>
          <w:tcPr>
            <w:tcW w:w="1162" w:type="dxa"/>
            <w:tcBorders>
              <w:top w:val="nil"/>
              <w:left w:val="nil"/>
              <w:bottom w:val="single" w:sz="4" w:space="0" w:color="auto"/>
              <w:right w:val="single" w:sz="4" w:space="0" w:color="auto"/>
            </w:tcBorders>
            <w:shd w:val="clear" w:color="auto" w:fill="auto"/>
            <w:noWrap/>
            <w:vAlign w:val="center"/>
            <w:hideMark/>
          </w:tcPr>
          <w:p w14:paraId="0BA54771" w14:textId="77777777" w:rsidR="000A3A5B" w:rsidRPr="00523E09" w:rsidRDefault="000A3A5B" w:rsidP="000A3A5B">
            <w:pPr>
              <w:jc w:val="right"/>
              <w:rPr>
                <w:sz w:val="20"/>
                <w:szCs w:val="20"/>
                <w:lang w:val="en-CA" w:eastAsia="en-CA"/>
              </w:rPr>
            </w:pPr>
            <w:r w:rsidRPr="00523E09">
              <w:rPr>
                <w:sz w:val="20"/>
                <w:szCs w:val="20"/>
                <w:lang w:val="en-CA" w:eastAsia="en-CA"/>
              </w:rPr>
              <w:t>0</w:t>
            </w:r>
          </w:p>
        </w:tc>
      </w:tr>
      <w:tr w:rsidR="00421FDA" w:rsidRPr="00523E09" w14:paraId="2B6134B1" w14:textId="77777777" w:rsidTr="0045477A">
        <w:trPr>
          <w:trHeight w:val="58"/>
        </w:trPr>
        <w:tc>
          <w:tcPr>
            <w:tcW w:w="4225" w:type="dxa"/>
            <w:tcBorders>
              <w:top w:val="nil"/>
              <w:left w:val="single" w:sz="4" w:space="0" w:color="auto"/>
              <w:bottom w:val="single" w:sz="4" w:space="0" w:color="auto"/>
              <w:right w:val="single" w:sz="4" w:space="0" w:color="auto"/>
            </w:tcBorders>
            <w:shd w:val="clear" w:color="auto" w:fill="auto"/>
            <w:noWrap/>
            <w:vAlign w:val="center"/>
            <w:hideMark/>
          </w:tcPr>
          <w:p w14:paraId="01793F2E" w14:textId="24E3F983" w:rsidR="000A3A5B" w:rsidRPr="00523E09" w:rsidRDefault="00CC4749" w:rsidP="000A3A5B">
            <w:pPr>
              <w:jc w:val="left"/>
              <w:rPr>
                <w:b/>
                <w:bCs/>
                <w:sz w:val="20"/>
                <w:szCs w:val="20"/>
                <w:lang w:val="en-CA" w:eastAsia="en-CA"/>
              </w:rPr>
            </w:pPr>
            <w:r w:rsidRPr="00523E09">
              <w:rPr>
                <w:rFonts w:hint="eastAsia"/>
                <w:sz w:val="20"/>
                <w:szCs w:val="20"/>
                <w:lang w:eastAsia="zh-CN"/>
              </w:rPr>
              <w:t>标准活动小计</w:t>
            </w:r>
          </w:p>
        </w:tc>
        <w:tc>
          <w:tcPr>
            <w:tcW w:w="990" w:type="dxa"/>
            <w:tcBorders>
              <w:top w:val="nil"/>
              <w:left w:val="nil"/>
              <w:bottom w:val="single" w:sz="4" w:space="0" w:color="auto"/>
              <w:right w:val="single" w:sz="4" w:space="0" w:color="auto"/>
            </w:tcBorders>
            <w:shd w:val="clear" w:color="auto" w:fill="auto"/>
            <w:noWrap/>
            <w:vAlign w:val="center"/>
            <w:hideMark/>
          </w:tcPr>
          <w:p w14:paraId="23797A4A" w14:textId="77777777" w:rsidR="000A3A5B" w:rsidRPr="00523E09" w:rsidRDefault="000A3A5B" w:rsidP="000A3A5B">
            <w:pPr>
              <w:jc w:val="right"/>
              <w:rPr>
                <w:b/>
                <w:bCs/>
                <w:sz w:val="20"/>
                <w:szCs w:val="20"/>
                <w:lang w:val="en-CA" w:eastAsia="en-CA"/>
              </w:rPr>
            </w:pPr>
            <w:r w:rsidRPr="00523E09">
              <w:rPr>
                <w:b/>
                <w:bCs/>
                <w:sz w:val="20"/>
                <w:szCs w:val="20"/>
                <w:lang w:val="en-CA" w:eastAsia="en-CA"/>
              </w:rPr>
              <w:t>19,450</w:t>
            </w:r>
          </w:p>
        </w:tc>
        <w:tc>
          <w:tcPr>
            <w:tcW w:w="900" w:type="dxa"/>
            <w:tcBorders>
              <w:top w:val="nil"/>
              <w:left w:val="nil"/>
              <w:bottom w:val="single" w:sz="4" w:space="0" w:color="auto"/>
              <w:right w:val="single" w:sz="4" w:space="0" w:color="auto"/>
            </w:tcBorders>
            <w:shd w:val="clear" w:color="auto" w:fill="auto"/>
            <w:noWrap/>
            <w:vAlign w:val="center"/>
            <w:hideMark/>
          </w:tcPr>
          <w:p w14:paraId="065533AB" w14:textId="77777777" w:rsidR="000A3A5B" w:rsidRPr="00523E09" w:rsidRDefault="000A3A5B" w:rsidP="000A3A5B">
            <w:pPr>
              <w:jc w:val="right"/>
              <w:rPr>
                <w:b/>
                <w:bCs/>
                <w:sz w:val="20"/>
                <w:szCs w:val="20"/>
                <w:lang w:val="en-CA" w:eastAsia="en-CA"/>
              </w:rPr>
            </w:pPr>
            <w:r w:rsidRPr="00523E09">
              <w:rPr>
                <w:b/>
                <w:bCs/>
                <w:sz w:val="20"/>
                <w:szCs w:val="20"/>
                <w:lang w:val="en-CA" w:eastAsia="en-CA"/>
              </w:rPr>
              <w:t>14,683</w:t>
            </w:r>
          </w:p>
        </w:tc>
        <w:tc>
          <w:tcPr>
            <w:tcW w:w="900" w:type="dxa"/>
            <w:tcBorders>
              <w:top w:val="nil"/>
              <w:left w:val="nil"/>
              <w:bottom w:val="single" w:sz="4" w:space="0" w:color="auto"/>
              <w:right w:val="single" w:sz="4" w:space="0" w:color="auto"/>
            </w:tcBorders>
            <w:shd w:val="clear" w:color="auto" w:fill="auto"/>
            <w:noWrap/>
            <w:vAlign w:val="center"/>
            <w:hideMark/>
          </w:tcPr>
          <w:p w14:paraId="0DABCA61" w14:textId="77777777" w:rsidR="000A3A5B" w:rsidRPr="00523E09" w:rsidRDefault="000A3A5B" w:rsidP="000A3A5B">
            <w:pPr>
              <w:jc w:val="right"/>
              <w:rPr>
                <w:b/>
                <w:bCs/>
                <w:sz w:val="20"/>
                <w:szCs w:val="20"/>
                <w:lang w:val="en-CA" w:eastAsia="en-CA"/>
              </w:rPr>
            </w:pPr>
            <w:r w:rsidRPr="00523E09">
              <w:rPr>
                <w:b/>
                <w:bCs/>
                <w:sz w:val="20"/>
                <w:szCs w:val="20"/>
                <w:lang w:val="en-CA" w:eastAsia="en-CA"/>
              </w:rPr>
              <w:t>20,126</w:t>
            </w:r>
          </w:p>
        </w:tc>
        <w:tc>
          <w:tcPr>
            <w:tcW w:w="1260" w:type="dxa"/>
            <w:tcBorders>
              <w:top w:val="nil"/>
              <w:left w:val="nil"/>
              <w:bottom w:val="single" w:sz="4" w:space="0" w:color="auto"/>
              <w:right w:val="single" w:sz="4" w:space="0" w:color="auto"/>
            </w:tcBorders>
            <w:shd w:val="clear" w:color="auto" w:fill="auto"/>
            <w:noWrap/>
            <w:vAlign w:val="center"/>
            <w:hideMark/>
          </w:tcPr>
          <w:p w14:paraId="127F9D42" w14:textId="77777777" w:rsidR="000A3A5B" w:rsidRPr="00523E09" w:rsidRDefault="000A3A5B" w:rsidP="000A3A5B">
            <w:pPr>
              <w:jc w:val="right"/>
              <w:rPr>
                <w:b/>
                <w:bCs/>
                <w:sz w:val="20"/>
                <w:szCs w:val="20"/>
                <w:lang w:val="en-CA" w:eastAsia="en-CA"/>
              </w:rPr>
            </w:pPr>
            <w:r w:rsidRPr="00523E09">
              <w:rPr>
                <w:b/>
                <w:bCs/>
                <w:sz w:val="20"/>
                <w:szCs w:val="20"/>
                <w:lang w:val="en-CA" w:eastAsia="en-CA"/>
              </w:rPr>
              <w:t>54,259</w:t>
            </w:r>
          </w:p>
        </w:tc>
        <w:tc>
          <w:tcPr>
            <w:tcW w:w="1162" w:type="dxa"/>
            <w:tcBorders>
              <w:top w:val="nil"/>
              <w:left w:val="nil"/>
              <w:bottom w:val="single" w:sz="4" w:space="0" w:color="auto"/>
              <w:right w:val="single" w:sz="4" w:space="0" w:color="auto"/>
            </w:tcBorders>
            <w:shd w:val="clear" w:color="auto" w:fill="auto"/>
            <w:noWrap/>
            <w:vAlign w:val="center"/>
            <w:hideMark/>
          </w:tcPr>
          <w:p w14:paraId="44C096AD" w14:textId="77777777" w:rsidR="000A3A5B" w:rsidRPr="00523E09" w:rsidRDefault="000A3A5B" w:rsidP="000A3A5B">
            <w:pPr>
              <w:jc w:val="right"/>
              <w:rPr>
                <w:b/>
                <w:bCs/>
                <w:sz w:val="20"/>
                <w:szCs w:val="20"/>
                <w:lang w:val="en-CA" w:eastAsia="en-CA"/>
              </w:rPr>
            </w:pPr>
            <w:r w:rsidRPr="00523E09">
              <w:rPr>
                <w:b/>
                <w:bCs/>
                <w:sz w:val="20"/>
                <w:szCs w:val="20"/>
                <w:lang w:val="en-CA" w:eastAsia="en-CA"/>
              </w:rPr>
              <w:t>0</w:t>
            </w:r>
          </w:p>
        </w:tc>
      </w:tr>
      <w:tr w:rsidR="00421FDA" w:rsidRPr="00523E09" w14:paraId="5E0008C2" w14:textId="77777777" w:rsidTr="0045477A">
        <w:trPr>
          <w:trHeight w:val="69"/>
        </w:trPr>
        <w:tc>
          <w:tcPr>
            <w:tcW w:w="4225" w:type="dxa"/>
            <w:tcBorders>
              <w:top w:val="nil"/>
              <w:left w:val="single" w:sz="4" w:space="0" w:color="auto"/>
              <w:bottom w:val="single" w:sz="4" w:space="0" w:color="auto"/>
              <w:right w:val="single" w:sz="4" w:space="0" w:color="auto"/>
            </w:tcBorders>
            <w:shd w:val="clear" w:color="auto" w:fill="auto"/>
            <w:noWrap/>
            <w:vAlign w:val="center"/>
            <w:hideMark/>
          </w:tcPr>
          <w:p w14:paraId="4B2F312F" w14:textId="71B804F4" w:rsidR="000A3A5B" w:rsidRPr="00523E09" w:rsidRDefault="00CC4749" w:rsidP="000A3A5B">
            <w:pPr>
              <w:jc w:val="left"/>
              <w:rPr>
                <w:b/>
                <w:bCs/>
                <w:sz w:val="20"/>
                <w:szCs w:val="20"/>
                <w:lang w:val="en-CA" w:eastAsia="zh-CN"/>
              </w:rPr>
            </w:pPr>
            <w:r w:rsidRPr="00523E09">
              <w:rPr>
                <w:rFonts w:hint="eastAsia"/>
                <w:b/>
                <w:bCs/>
                <w:sz w:val="20"/>
                <w:szCs w:val="20"/>
                <w:lang w:val="en-CA" w:eastAsia="zh-CN"/>
              </w:rPr>
              <w:t>总计</w:t>
            </w:r>
          </w:p>
        </w:tc>
        <w:tc>
          <w:tcPr>
            <w:tcW w:w="990" w:type="dxa"/>
            <w:tcBorders>
              <w:top w:val="nil"/>
              <w:left w:val="nil"/>
              <w:bottom w:val="single" w:sz="4" w:space="0" w:color="auto"/>
              <w:right w:val="single" w:sz="4" w:space="0" w:color="auto"/>
            </w:tcBorders>
            <w:shd w:val="clear" w:color="auto" w:fill="auto"/>
            <w:noWrap/>
            <w:vAlign w:val="center"/>
            <w:hideMark/>
          </w:tcPr>
          <w:p w14:paraId="6C7EAB78" w14:textId="77777777" w:rsidR="000A3A5B" w:rsidRPr="00523E09" w:rsidRDefault="000A3A5B" w:rsidP="000A3A5B">
            <w:pPr>
              <w:jc w:val="right"/>
              <w:rPr>
                <w:b/>
                <w:bCs/>
                <w:sz w:val="20"/>
                <w:szCs w:val="20"/>
                <w:lang w:val="en-CA" w:eastAsia="en-CA"/>
              </w:rPr>
            </w:pPr>
            <w:r w:rsidRPr="00523E09">
              <w:rPr>
                <w:b/>
                <w:bCs/>
                <w:sz w:val="20"/>
                <w:szCs w:val="20"/>
                <w:lang w:val="en-CA" w:eastAsia="en-CA"/>
              </w:rPr>
              <w:t>29,650</w:t>
            </w:r>
          </w:p>
        </w:tc>
        <w:tc>
          <w:tcPr>
            <w:tcW w:w="900" w:type="dxa"/>
            <w:tcBorders>
              <w:top w:val="nil"/>
              <w:left w:val="nil"/>
              <w:bottom w:val="single" w:sz="4" w:space="0" w:color="auto"/>
              <w:right w:val="single" w:sz="4" w:space="0" w:color="auto"/>
            </w:tcBorders>
            <w:shd w:val="clear" w:color="auto" w:fill="auto"/>
            <w:noWrap/>
            <w:vAlign w:val="center"/>
            <w:hideMark/>
          </w:tcPr>
          <w:p w14:paraId="5284FACD" w14:textId="77777777" w:rsidR="000A3A5B" w:rsidRPr="00523E09" w:rsidRDefault="000A3A5B" w:rsidP="000A3A5B">
            <w:pPr>
              <w:jc w:val="right"/>
              <w:rPr>
                <w:b/>
                <w:bCs/>
                <w:sz w:val="20"/>
                <w:szCs w:val="20"/>
                <w:lang w:val="en-CA" w:eastAsia="en-CA"/>
              </w:rPr>
            </w:pPr>
            <w:r w:rsidRPr="00523E09">
              <w:rPr>
                <w:b/>
                <w:bCs/>
                <w:sz w:val="20"/>
                <w:szCs w:val="20"/>
                <w:lang w:val="en-CA" w:eastAsia="en-CA"/>
              </w:rPr>
              <w:t>21,820</w:t>
            </w:r>
          </w:p>
        </w:tc>
        <w:tc>
          <w:tcPr>
            <w:tcW w:w="900" w:type="dxa"/>
            <w:tcBorders>
              <w:top w:val="nil"/>
              <w:left w:val="nil"/>
              <w:bottom w:val="single" w:sz="4" w:space="0" w:color="auto"/>
              <w:right w:val="single" w:sz="4" w:space="0" w:color="auto"/>
            </w:tcBorders>
            <w:shd w:val="clear" w:color="auto" w:fill="auto"/>
            <w:noWrap/>
            <w:vAlign w:val="center"/>
            <w:hideMark/>
          </w:tcPr>
          <w:p w14:paraId="52966D01" w14:textId="77777777" w:rsidR="000A3A5B" w:rsidRPr="00523E09" w:rsidRDefault="000A3A5B" w:rsidP="000A3A5B">
            <w:pPr>
              <w:jc w:val="right"/>
              <w:rPr>
                <w:b/>
                <w:bCs/>
                <w:sz w:val="20"/>
                <w:szCs w:val="20"/>
                <w:lang w:val="en-CA" w:eastAsia="en-CA"/>
              </w:rPr>
            </w:pPr>
            <w:r w:rsidRPr="00523E09">
              <w:rPr>
                <w:b/>
                <w:bCs/>
                <w:sz w:val="20"/>
                <w:szCs w:val="20"/>
                <w:lang w:val="en-CA" w:eastAsia="en-CA"/>
              </w:rPr>
              <w:t>25,738</w:t>
            </w:r>
          </w:p>
        </w:tc>
        <w:tc>
          <w:tcPr>
            <w:tcW w:w="1260" w:type="dxa"/>
            <w:tcBorders>
              <w:top w:val="nil"/>
              <w:left w:val="nil"/>
              <w:bottom w:val="single" w:sz="4" w:space="0" w:color="auto"/>
              <w:right w:val="single" w:sz="4" w:space="0" w:color="auto"/>
            </w:tcBorders>
            <w:shd w:val="clear" w:color="auto" w:fill="auto"/>
            <w:noWrap/>
            <w:vAlign w:val="center"/>
            <w:hideMark/>
          </w:tcPr>
          <w:p w14:paraId="6FE093BB" w14:textId="77777777" w:rsidR="000A3A5B" w:rsidRPr="00523E09" w:rsidRDefault="000A3A5B" w:rsidP="000A3A5B">
            <w:pPr>
              <w:jc w:val="right"/>
              <w:rPr>
                <w:b/>
                <w:bCs/>
                <w:sz w:val="20"/>
                <w:szCs w:val="20"/>
                <w:lang w:val="en-CA" w:eastAsia="en-CA"/>
              </w:rPr>
            </w:pPr>
            <w:r w:rsidRPr="00523E09">
              <w:rPr>
                <w:b/>
                <w:bCs/>
                <w:sz w:val="20"/>
                <w:szCs w:val="20"/>
                <w:lang w:val="en-CA" w:eastAsia="en-CA"/>
              </w:rPr>
              <w:t>77,208</w:t>
            </w:r>
          </w:p>
        </w:tc>
        <w:tc>
          <w:tcPr>
            <w:tcW w:w="1162" w:type="dxa"/>
            <w:tcBorders>
              <w:top w:val="nil"/>
              <w:left w:val="nil"/>
              <w:bottom w:val="single" w:sz="4" w:space="0" w:color="auto"/>
              <w:right w:val="single" w:sz="4" w:space="0" w:color="auto"/>
            </w:tcBorders>
            <w:shd w:val="clear" w:color="auto" w:fill="auto"/>
            <w:noWrap/>
            <w:vAlign w:val="center"/>
            <w:hideMark/>
          </w:tcPr>
          <w:p w14:paraId="15905B02" w14:textId="77777777" w:rsidR="000A3A5B" w:rsidRPr="00523E09" w:rsidRDefault="000A3A5B" w:rsidP="000A3A5B">
            <w:pPr>
              <w:jc w:val="right"/>
              <w:rPr>
                <w:b/>
                <w:bCs/>
                <w:sz w:val="20"/>
                <w:szCs w:val="20"/>
                <w:lang w:val="en-CA" w:eastAsia="en-CA"/>
              </w:rPr>
            </w:pPr>
            <w:r w:rsidRPr="00523E09">
              <w:rPr>
                <w:b/>
                <w:bCs/>
                <w:sz w:val="20"/>
                <w:szCs w:val="20"/>
                <w:lang w:val="en-CA" w:eastAsia="en-CA"/>
              </w:rPr>
              <w:t>25,519</w:t>
            </w:r>
          </w:p>
        </w:tc>
      </w:tr>
    </w:tbl>
    <w:p w14:paraId="425CDAAF" w14:textId="5734EBEC" w:rsidR="006A5A90" w:rsidRPr="00523E09" w:rsidRDefault="006A5A90" w:rsidP="006A5A90">
      <w:pPr>
        <w:rPr>
          <w:sz w:val="20"/>
          <w:szCs w:val="20"/>
          <w:lang w:eastAsia="zh-CN"/>
        </w:rPr>
      </w:pPr>
      <w:r w:rsidRPr="00523E09">
        <w:rPr>
          <w:sz w:val="20"/>
          <w:szCs w:val="20"/>
          <w:lang w:eastAsia="zh-CN"/>
        </w:rPr>
        <w:t>*</w:t>
      </w:r>
      <w:r w:rsidR="00D02269" w:rsidRPr="00523E09">
        <w:rPr>
          <w:rFonts w:hint="eastAsia"/>
          <w:sz w:val="20"/>
          <w:szCs w:val="20"/>
          <w:lang w:eastAsia="zh-CN"/>
        </w:rPr>
        <w:t>包含相关机构支助</w:t>
      </w:r>
      <w:r w:rsidR="00532070" w:rsidRPr="00523E09">
        <w:rPr>
          <w:rFonts w:hint="eastAsia"/>
          <w:sz w:val="20"/>
          <w:szCs w:val="20"/>
          <w:lang w:eastAsia="zh-CN"/>
        </w:rPr>
        <w:t>费用（如适用）。</w:t>
      </w:r>
    </w:p>
    <w:p w14:paraId="7F3E4E1A" w14:textId="77777777" w:rsidR="006A5A90" w:rsidRPr="00421FDA" w:rsidRDefault="006A5A90" w:rsidP="006A5A90">
      <w:pPr>
        <w:rPr>
          <w:sz w:val="18"/>
          <w:szCs w:val="18"/>
          <w:lang w:eastAsia="zh-CN"/>
        </w:rPr>
      </w:pPr>
    </w:p>
    <w:p w14:paraId="1447362E" w14:textId="58F73312" w:rsidR="006A5A90" w:rsidRPr="00421FDA" w:rsidRDefault="004E061C" w:rsidP="006A5A90">
      <w:pPr>
        <w:keepNext/>
        <w:rPr>
          <w:b/>
          <w:spacing w:val="-3"/>
        </w:rPr>
      </w:pPr>
      <w:r w:rsidRPr="004E061C">
        <w:rPr>
          <w:rFonts w:hint="eastAsia"/>
          <w:b/>
          <w:lang w:eastAsia="zh-CN"/>
        </w:rPr>
        <w:t>绩效指标</w:t>
      </w:r>
    </w:p>
    <w:p w14:paraId="0AF64A92" w14:textId="77777777" w:rsidR="006A5A90" w:rsidRPr="00421FDA" w:rsidRDefault="006A5A90" w:rsidP="006A5A90">
      <w:pPr>
        <w:rPr>
          <w:spacing w:val="-3"/>
        </w:rPr>
      </w:pPr>
    </w:p>
    <w:p w14:paraId="6DEE9F41" w14:textId="0C3D7225" w:rsidR="007B640C" w:rsidRDefault="007B640C" w:rsidP="00523E09">
      <w:pPr>
        <w:pStyle w:val="Heading1"/>
        <w:numPr>
          <w:ilvl w:val="0"/>
          <w:numId w:val="22"/>
        </w:numPr>
        <w:tabs>
          <w:tab w:val="num" w:pos="0"/>
        </w:tabs>
        <w:ind w:left="0" w:firstLine="0"/>
        <w:rPr>
          <w:lang w:eastAsia="zh-CN"/>
        </w:rPr>
      </w:pPr>
      <w:r>
        <w:rPr>
          <w:rFonts w:hint="eastAsia"/>
          <w:lang w:eastAsia="zh-CN"/>
        </w:rPr>
        <w:t>环境规划署在其业务计划说明中根据第</w:t>
      </w:r>
      <w:r>
        <w:rPr>
          <w:rFonts w:hint="eastAsia"/>
          <w:lang w:eastAsia="zh-CN"/>
        </w:rPr>
        <w:t>71/28</w:t>
      </w:r>
      <w:r>
        <w:rPr>
          <w:rFonts w:hint="eastAsia"/>
          <w:lang w:eastAsia="zh-CN"/>
        </w:rPr>
        <w:t>号</w:t>
      </w:r>
      <w:r w:rsidR="0034255E">
        <w:rPr>
          <w:rFonts w:hint="eastAsia"/>
          <w:lang w:eastAsia="zh-CN"/>
        </w:rPr>
        <w:t>决议</w:t>
      </w:r>
      <w:r>
        <w:rPr>
          <w:rFonts w:hint="eastAsia"/>
          <w:lang w:eastAsia="zh-CN"/>
        </w:rPr>
        <w:t>提交了绩效指标。秘书处</w:t>
      </w:r>
      <w:r w:rsidR="004E061C">
        <w:rPr>
          <w:rFonts w:hint="eastAsia"/>
          <w:lang w:eastAsia="zh-CN"/>
        </w:rPr>
        <w:t>已</w:t>
      </w:r>
      <w:r>
        <w:rPr>
          <w:rFonts w:hint="eastAsia"/>
          <w:lang w:eastAsia="zh-CN"/>
        </w:rPr>
        <w:t>向</w:t>
      </w:r>
      <w:r w:rsidR="00D02269">
        <w:rPr>
          <w:rFonts w:hint="eastAsia"/>
          <w:lang w:eastAsia="zh-CN"/>
        </w:rPr>
        <w:t>环境规划署</w:t>
      </w:r>
      <w:r w:rsidR="004E061C">
        <w:rPr>
          <w:rFonts w:hint="eastAsia"/>
          <w:lang w:eastAsia="zh-CN"/>
        </w:rPr>
        <w:t>通报</w:t>
      </w:r>
      <w:r>
        <w:rPr>
          <w:rFonts w:hint="eastAsia"/>
          <w:lang w:eastAsia="zh-CN"/>
        </w:rPr>
        <w:t>表</w:t>
      </w:r>
      <w:r>
        <w:rPr>
          <w:rFonts w:hint="eastAsia"/>
          <w:lang w:eastAsia="zh-CN"/>
        </w:rPr>
        <w:t>4</w:t>
      </w:r>
      <w:r w:rsidR="00D02269">
        <w:rPr>
          <w:rFonts w:hint="eastAsia"/>
          <w:lang w:eastAsia="zh-CN"/>
        </w:rPr>
        <w:t>列示</w:t>
      </w:r>
      <w:r>
        <w:rPr>
          <w:rFonts w:hint="eastAsia"/>
          <w:lang w:eastAsia="zh-CN"/>
        </w:rPr>
        <w:t>的</w:t>
      </w:r>
      <w:r w:rsidR="00D02269">
        <w:rPr>
          <w:rFonts w:hint="eastAsia"/>
          <w:lang w:eastAsia="zh-CN"/>
        </w:rPr>
        <w:t>各项</w:t>
      </w:r>
      <w:r>
        <w:rPr>
          <w:rFonts w:hint="eastAsia"/>
          <w:lang w:eastAsia="zh-CN"/>
        </w:rPr>
        <w:t>目标。</w:t>
      </w:r>
    </w:p>
    <w:p w14:paraId="7A5D4249" w14:textId="5DB9DC65" w:rsidR="00D02269" w:rsidRPr="00523E09" w:rsidRDefault="00D02269" w:rsidP="00D02269">
      <w:pPr>
        <w:rPr>
          <w:b/>
          <w:lang w:val="en-US" w:eastAsia="zh-CN"/>
        </w:rPr>
      </w:pPr>
      <w:r w:rsidRPr="00523E09">
        <w:rPr>
          <w:rFonts w:hint="eastAsia"/>
          <w:b/>
          <w:lang w:eastAsia="zh-CN"/>
        </w:rPr>
        <w:lastRenderedPageBreak/>
        <w:t>表</w:t>
      </w:r>
      <w:r w:rsidRPr="00523E09">
        <w:rPr>
          <w:rFonts w:hint="eastAsia"/>
          <w:b/>
          <w:lang w:eastAsia="zh-CN"/>
        </w:rPr>
        <w:t>4.</w:t>
      </w:r>
      <w:r w:rsidR="00F94BFF">
        <w:rPr>
          <w:b/>
          <w:lang w:eastAsia="zh-CN"/>
        </w:rPr>
        <w:t xml:space="preserve">  </w:t>
      </w:r>
      <w:r w:rsidRPr="00523E09">
        <w:rPr>
          <w:rFonts w:hint="eastAsia"/>
          <w:b/>
          <w:lang w:eastAsia="zh-CN"/>
        </w:rPr>
        <w:t>环境规划署</w:t>
      </w:r>
      <w:r w:rsidRPr="00523E09">
        <w:rPr>
          <w:rFonts w:hint="eastAsia"/>
          <w:b/>
          <w:lang w:eastAsia="zh-CN"/>
        </w:rPr>
        <w:t>2021</w:t>
      </w:r>
      <w:r w:rsidRPr="00523E09">
        <w:rPr>
          <w:rFonts w:hint="eastAsia"/>
          <w:b/>
          <w:lang w:eastAsia="zh-CN"/>
        </w:rPr>
        <w:t>年的绩效指标</w:t>
      </w:r>
    </w:p>
    <w:tbl>
      <w:tblPr>
        <w:tblW w:w="9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268"/>
        <w:gridCol w:w="4320"/>
        <w:gridCol w:w="1574"/>
      </w:tblGrid>
      <w:tr w:rsidR="00421FDA" w:rsidRPr="00421FDA" w14:paraId="43832A6D" w14:textId="77777777" w:rsidTr="0045477A">
        <w:trPr>
          <w:tblHeader/>
          <w:jc w:val="center"/>
        </w:trPr>
        <w:tc>
          <w:tcPr>
            <w:tcW w:w="1345" w:type="dxa"/>
            <w:shd w:val="clear" w:color="auto" w:fill="auto"/>
            <w:hideMark/>
          </w:tcPr>
          <w:p w14:paraId="51F701B0" w14:textId="6953AC51" w:rsidR="00D02269" w:rsidRPr="004E061C" w:rsidRDefault="00D02269" w:rsidP="007410B8">
            <w:pPr>
              <w:widowControl w:val="0"/>
              <w:jc w:val="left"/>
              <w:rPr>
                <w:b/>
                <w:bCs/>
                <w:sz w:val="20"/>
                <w:szCs w:val="20"/>
                <w:lang w:val="en-CA" w:eastAsia="en-CA"/>
              </w:rPr>
            </w:pPr>
            <w:r w:rsidRPr="004E061C">
              <w:rPr>
                <w:rFonts w:hint="eastAsia"/>
                <w:b/>
                <w:sz w:val="20"/>
                <w:lang w:eastAsia="zh-CN"/>
              </w:rPr>
              <w:t>指标类型</w:t>
            </w:r>
          </w:p>
        </w:tc>
        <w:tc>
          <w:tcPr>
            <w:tcW w:w="2268" w:type="dxa"/>
            <w:shd w:val="clear" w:color="auto" w:fill="auto"/>
            <w:hideMark/>
          </w:tcPr>
          <w:p w14:paraId="0C08B041" w14:textId="24497ED8" w:rsidR="00D02269" w:rsidRPr="004E061C" w:rsidRDefault="00D02269" w:rsidP="007410B8">
            <w:pPr>
              <w:widowControl w:val="0"/>
              <w:jc w:val="center"/>
              <w:rPr>
                <w:b/>
                <w:bCs/>
                <w:sz w:val="20"/>
                <w:szCs w:val="20"/>
                <w:lang w:val="en-CA" w:eastAsia="en-CA"/>
              </w:rPr>
            </w:pPr>
            <w:r w:rsidRPr="004E061C">
              <w:rPr>
                <w:rFonts w:hint="eastAsia"/>
                <w:b/>
                <w:sz w:val="20"/>
                <w:lang w:eastAsia="zh-CN"/>
              </w:rPr>
              <w:t>简称</w:t>
            </w:r>
          </w:p>
        </w:tc>
        <w:tc>
          <w:tcPr>
            <w:tcW w:w="4320" w:type="dxa"/>
            <w:shd w:val="clear" w:color="auto" w:fill="auto"/>
            <w:hideMark/>
          </w:tcPr>
          <w:p w14:paraId="445E75FE" w14:textId="35A0E1AF" w:rsidR="00D02269" w:rsidRPr="00421FDA" w:rsidRDefault="00D02269" w:rsidP="007410B8">
            <w:pPr>
              <w:widowControl w:val="0"/>
              <w:jc w:val="center"/>
              <w:rPr>
                <w:b/>
                <w:bCs/>
                <w:sz w:val="20"/>
                <w:szCs w:val="20"/>
                <w:lang w:val="en-CA" w:eastAsia="zh-CN"/>
              </w:rPr>
            </w:pPr>
            <w:r>
              <w:rPr>
                <w:rFonts w:hint="eastAsia"/>
                <w:b/>
                <w:bCs/>
                <w:sz w:val="20"/>
                <w:szCs w:val="20"/>
                <w:lang w:val="en-CA" w:eastAsia="zh-CN"/>
              </w:rPr>
              <w:t>计算</w:t>
            </w:r>
          </w:p>
        </w:tc>
        <w:tc>
          <w:tcPr>
            <w:tcW w:w="1574" w:type="dxa"/>
          </w:tcPr>
          <w:p w14:paraId="76E17CF1" w14:textId="73808A82" w:rsidR="00D02269" w:rsidRPr="004E061C" w:rsidRDefault="00D02269" w:rsidP="007410B8">
            <w:pPr>
              <w:widowControl w:val="0"/>
              <w:jc w:val="center"/>
              <w:rPr>
                <w:b/>
                <w:bCs/>
                <w:sz w:val="20"/>
                <w:szCs w:val="20"/>
                <w:lang w:val="en-CA" w:eastAsia="en-CA"/>
              </w:rPr>
            </w:pPr>
            <w:r w:rsidRPr="004E061C">
              <w:rPr>
                <w:rFonts w:hint="eastAsia"/>
                <w:b/>
                <w:sz w:val="20"/>
                <w:lang w:eastAsia="zh-CN"/>
              </w:rPr>
              <w:t>2021</w:t>
            </w:r>
            <w:r w:rsidRPr="004E061C">
              <w:rPr>
                <w:rFonts w:hint="eastAsia"/>
                <w:b/>
                <w:sz w:val="20"/>
                <w:lang w:eastAsia="zh-CN"/>
              </w:rPr>
              <w:t>年目标</w:t>
            </w:r>
          </w:p>
        </w:tc>
      </w:tr>
      <w:tr w:rsidR="00421FDA" w:rsidRPr="00421FDA" w14:paraId="1E3C92B6" w14:textId="77777777" w:rsidTr="0045477A">
        <w:trPr>
          <w:jc w:val="center"/>
        </w:trPr>
        <w:tc>
          <w:tcPr>
            <w:tcW w:w="1345" w:type="dxa"/>
            <w:shd w:val="clear" w:color="auto" w:fill="auto"/>
            <w:hideMark/>
          </w:tcPr>
          <w:p w14:paraId="19FF81A0" w14:textId="30FE05E3" w:rsidR="00D02269" w:rsidRPr="00421FDA" w:rsidRDefault="00D02269" w:rsidP="00872CCA">
            <w:pPr>
              <w:widowControl w:val="0"/>
              <w:jc w:val="left"/>
              <w:rPr>
                <w:sz w:val="20"/>
                <w:szCs w:val="20"/>
                <w:lang w:val="en-CA" w:eastAsia="en-CA"/>
              </w:rPr>
            </w:pPr>
            <w:r w:rsidRPr="007B640C">
              <w:rPr>
                <w:rFonts w:hint="eastAsia"/>
                <w:sz w:val="20"/>
                <w:lang w:eastAsia="zh-CN"/>
              </w:rPr>
              <w:t>规划</w:t>
            </w:r>
            <w:r w:rsidR="00872CCA">
              <w:rPr>
                <w:rFonts w:hint="eastAsia"/>
                <w:sz w:val="20"/>
                <w:lang w:eastAsia="zh-CN"/>
              </w:rPr>
              <w:t xml:space="preserve"> </w:t>
            </w:r>
            <w:r w:rsidR="00872CCA">
              <w:rPr>
                <w:sz w:val="20"/>
                <w:lang w:eastAsia="zh-CN"/>
              </w:rPr>
              <w:t xml:space="preserve">– </w:t>
            </w:r>
            <w:r w:rsidR="00872CCA">
              <w:rPr>
                <w:rFonts w:hint="eastAsia"/>
                <w:sz w:val="20"/>
                <w:lang w:eastAsia="zh-CN"/>
              </w:rPr>
              <w:t>核准</w:t>
            </w:r>
          </w:p>
        </w:tc>
        <w:tc>
          <w:tcPr>
            <w:tcW w:w="2268" w:type="dxa"/>
            <w:shd w:val="clear" w:color="auto" w:fill="auto"/>
            <w:hideMark/>
          </w:tcPr>
          <w:p w14:paraId="7A1C8B6C" w14:textId="6C92A944" w:rsidR="00D02269" w:rsidRPr="00421FDA" w:rsidRDefault="00D02269" w:rsidP="00872CCA">
            <w:pPr>
              <w:widowControl w:val="0"/>
              <w:jc w:val="left"/>
              <w:rPr>
                <w:sz w:val="20"/>
                <w:szCs w:val="20"/>
                <w:lang w:val="en-CA" w:eastAsia="en-CA"/>
              </w:rPr>
            </w:pPr>
            <w:r w:rsidRPr="007B640C">
              <w:rPr>
                <w:rFonts w:hint="eastAsia"/>
                <w:sz w:val="20"/>
                <w:lang w:eastAsia="zh-CN"/>
              </w:rPr>
              <w:t>已</w:t>
            </w:r>
            <w:r w:rsidR="00872CCA">
              <w:rPr>
                <w:rFonts w:hint="eastAsia"/>
                <w:sz w:val="20"/>
                <w:lang w:eastAsia="zh-CN"/>
              </w:rPr>
              <w:t>核准的</w:t>
            </w:r>
            <w:r w:rsidR="00872CCA" w:rsidRPr="007B640C">
              <w:rPr>
                <w:rFonts w:hint="eastAsia"/>
                <w:sz w:val="20"/>
                <w:lang w:eastAsia="zh-CN"/>
              </w:rPr>
              <w:t>批次</w:t>
            </w:r>
          </w:p>
        </w:tc>
        <w:tc>
          <w:tcPr>
            <w:tcW w:w="4320" w:type="dxa"/>
            <w:shd w:val="clear" w:color="auto" w:fill="auto"/>
            <w:hideMark/>
          </w:tcPr>
          <w:p w14:paraId="341DA632" w14:textId="1084D03B" w:rsidR="00D02269" w:rsidRPr="00421FDA" w:rsidRDefault="00D02269" w:rsidP="00872CCA">
            <w:pPr>
              <w:widowControl w:val="0"/>
              <w:jc w:val="left"/>
              <w:rPr>
                <w:sz w:val="20"/>
                <w:szCs w:val="20"/>
                <w:lang w:val="en-CA" w:eastAsia="zh-CN"/>
              </w:rPr>
            </w:pPr>
            <w:r w:rsidRPr="007B640C">
              <w:rPr>
                <w:rFonts w:hint="eastAsia"/>
                <w:sz w:val="20"/>
                <w:lang w:eastAsia="zh-CN"/>
              </w:rPr>
              <w:t>已</w:t>
            </w:r>
            <w:r w:rsidR="00872CCA">
              <w:rPr>
                <w:rFonts w:hint="eastAsia"/>
                <w:sz w:val="20"/>
                <w:lang w:eastAsia="zh-CN"/>
              </w:rPr>
              <w:t>核准</w:t>
            </w:r>
            <w:r w:rsidRPr="007B640C">
              <w:rPr>
                <w:rFonts w:hint="eastAsia"/>
                <w:sz w:val="20"/>
                <w:lang w:eastAsia="zh-CN"/>
              </w:rPr>
              <w:t>的</w:t>
            </w:r>
            <w:r w:rsidR="00872CCA">
              <w:rPr>
                <w:rFonts w:hint="eastAsia"/>
                <w:sz w:val="20"/>
                <w:lang w:eastAsia="zh-CN"/>
              </w:rPr>
              <w:t>批次</w:t>
            </w:r>
            <w:r w:rsidRPr="007B640C">
              <w:rPr>
                <w:rFonts w:hint="eastAsia"/>
                <w:sz w:val="20"/>
                <w:lang w:eastAsia="zh-CN"/>
              </w:rPr>
              <w:t>数量</w:t>
            </w:r>
            <w:r w:rsidR="00872CCA">
              <w:rPr>
                <w:rFonts w:hint="eastAsia"/>
                <w:sz w:val="20"/>
                <w:lang w:eastAsia="zh-CN"/>
              </w:rPr>
              <w:t>对比处于</w:t>
            </w:r>
            <w:r w:rsidRPr="007B640C">
              <w:rPr>
                <w:rFonts w:hint="eastAsia"/>
                <w:sz w:val="20"/>
                <w:lang w:eastAsia="zh-CN"/>
              </w:rPr>
              <w:t>计划</w:t>
            </w:r>
            <w:r w:rsidR="00872CCA">
              <w:rPr>
                <w:rFonts w:hint="eastAsia"/>
                <w:sz w:val="20"/>
                <w:lang w:eastAsia="zh-CN"/>
              </w:rPr>
              <w:t>阶段</w:t>
            </w:r>
            <w:r w:rsidRPr="007B640C">
              <w:rPr>
                <w:rFonts w:hint="eastAsia"/>
                <w:sz w:val="20"/>
                <w:lang w:eastAsia="zh-CN"/>
              </w:rPr>
              <w:t>的</w:t>
            </w:r>
            <w:r w:rsidR="00872CCA">
              <w:rPr>
                <w:rFonts w:hint="eastAsia"/>
                <w:sz w:val="20"/>
                <w:lang w:eastAsia="zh-CN"/>
              </w:rPr>
              <w:t>批次</w:t>
            </w:r>
            <w:r w:rsidRPr="00421FDA">
              <w:rPr>
                <w:sz w:val="20"/>
                <w:szCs w:val="20"/>
                <w:lang w:val="en-CA" w:eastAsia="zh-CN"/>
              </w:rPr>
              <w:t>*</w:t>
            </w:r>
          </w:p>
        </w:tc>
        <w:tc>
          <w:tcPr>
            <w:tcW w:w="1574" w:type="dxa"/>
          </w:tcPr>
          <w:p w14:paraId="707D9EA8" w14:textId="77777777" w:rsidR="006A5A90" w:rsidRPr="00421FDA" w:rsidRDefault="00365292" w:rsidP="007410B8">
            <w:pPr>
              <w:widowControl w:val="0"/>
              <w:jc w:val="right"/>
              <w:rPr>
                <w:sz w:val="20"/>
                <w:szCs w:val="20"/>
                <w:lang w:val="en-CA" w:eastAsia="en-CA"/>
              </w:rPr>
            </w:pPr>
            <w:r w:rsidRPr="00421FDA">
              <w:rPr>
                <w:sz w:val="20"/>
                <w:szCs w:val="20"/>
                <w:lang w:val="en-CA" w:eastAsia="en-CA"/>
              </w:rPr>
              <w:t>69</w:t>
            </w:r>
          </w:p>
        </w:tc>
      </w:tr>
      <w:tr w:rsidR="00421FDA" w:rsidRPr="00421FDA" w14:paraId="2B8C7F35" w14:textId="77777777" w:rsidTr="0045477A">
        <w:trPr>
          <w:jc w:val="center"/>
        </w:trPr>
        <w:tc>
          <w:tcPr>
            <w:tcW w:w="1345" w:type="dxa"/>
            <w:shd w:val="clear" w:color="auto" w:fill="auto"/>
            <w:hideMark/>
          </w:tcPr>
          <w:p w14:paraId="14D51761" w14:textId="77F1DC20" w:rsidR="00D02269" w:rsidRPr="00421FDA" w:rsidRDefault="00872CCA" w:rsidP="007410B8">
            <w:pPr>
              <w:widowControl w:val="0"/>
              <w:jc w:val="left"/>
              <w:rPr>
                <w:sz w:val="20"/>
                <w:szCs w:val="20"/>
                <w:lang w:val="en-CA" w:eastAsia="en-CA"/>
              </w:rPr>
            </w:pPr>
            <w:r w:rsidRPr="007B640C">
              <w:rPr>
                <w:rFonts w:hint="eastAsia"/>
                <w:sz w:val="20"/>
                <w:lang w:eastAsia="zh-CN"/>
              </w:rPr>
              <w:t>规划</w:t>
            </w:r>
            <w:r>
              <w:rPr>
                <w:rFonts w:hint="eastAsia"/>
                <w:sz w:val="20"/>
                <w:lang w:eastAsia="zh-CN"/>
              </w:rPr>
              <w:t xml:space="preserve"> </w:t>
            </w:r>
            <w:r>
              <w:rPr>
                <w:sz w:val="20"/>
                <w:lang w:eastAsia="zh-CN"/>
              </w:rPr>
              <w:t xml:space="preserve">– </w:t>
            </w:r>
            <w:r>
              <w:rPr>
                <w:rFonts w:hint="eastAsia"/>
                <w:sz w:val="20"/>
                <w:lang w:eastAsia="zh-CN"/>
              </w:rPr>
              <w:t>核准</w:t>
            </w:r>
          </w:p>
        </w:tc>
        <w:tc>
          <w:tcPr>
            <w:tcW w:w="2268" w:type="dxa"/>
            <w:shd w:val="clear" w:color="auto" w:fill="auto"/>
            <w:hideMark/>
          </w:tcPr>
          <w:p w14:paraId="4DEE8DBF" w14:textId="6B15EB53" w:rsidR="00D02269" w:rsidRPr="00421FDA" w:rsidRDefault="00D02269" w:rsidP="007410B8">
            <w:pPr>
              <w:widowControl w:val="0"/>
              <w:jc w:val="left"/>
              <w:rPr>
                <w:sz w:val="20"/>
                <w:szCs w:val="20"/>
                <w:lang w:val="en-CA" w:eastAsia="en-CA"/>
              </w:rPr>
            </w:pPr>
            <w:r w:rsidRPr="007B640C">
              <w:rPr>
                <w:rFonts w:hint="eastAsia"/>
                <w:sz w:val="20"/>
                <w:lang w:eastAsia="zh-CN"/>
              </w:rPr>
              <w:t>已</w:t>
            </w:r>
            <w:r w:rsidR="00872CCA">
              <w:rPr>
                <w:rFonts w:hint="eastAsia"/>
                <w:sz w:val="20"/>
                <w:lang w:eastAsia="zh-CN"/>
              </w:rPr>
              <w:t>核准的</w:t>
            </w:r>
            <w:r w:rsidRPr="007B640C">
              <w:rPr>
                <w:rFonts w:hint="eastAsia"/>
                <w:sz w:val="20"/>
                <w:lang w:eastAsia="zh-CN"/>
              </w:rPr>
              <w:t>项目</w:t>
            </w:r>
            <w:r w:rsidRPr="007B640C">
              <w:rPr>
                <w:rFonts w:hint="eastAsia"/>
                <w:sz w:val="20"/>
                <w:lang w:eastAsia="zh-CN"/>
              </w:rPr>
              <w:t>/</w:t>
            </w:r>
            <w:r w:rsidRPr="007B640C">
              <w:rPr>
                <w:rFonts w:hint="eastAsia"/>
                <w:sz w:val="20"/>
                <w:lang w:eastAsia="zh-CN"/>
              </w:rPr>
              <w:t>活动</w:t>
            </w:r>
          </w:p>
        </w:tc>
        <w:tc>
          <w:tcPr>
            <w:tcW w:w="4320" w:type="dxa"/>
            <w:shd w:val="clear" w:color="auto" w:fill="auto"/>
            <w:hideMark/>
          </w:tcPr>
          <w:p w14:paraId="53C0CA5A" w14:textId="64EDE813" w:rsidR="00D02269" w:rsidRPr="00421FDA" w:rsidRDefault="00D02269" w:rsidP="00872CCA">
            <w:pPr>
              <w:widowControl w:val="0"/>
              <w:jc w:val="left"/>
              <w:rPr>
                <w:sz w:val="20"/>
                <w:szCs w:val="20"/>
                <w:lang w:val="en-CA" w:eastAsia="zh-CN"/>
              </w:rPr>
            </w:pPr>
            <w:r w:rsidRPr="007B640C">
              <w:rPr>
                <w:rFonts w:hint="eastAsia"/>
                <w:sz w:val="20"/>
                <w:lang w:eastAsia="zh-CN"/>
              </w:rPr>
              <w:t>已</w:t>
            </w:r>
            <w:r w:rsidR="00872CCA">
              <w:rPr>
                <w:rFonts w:hint="eastAsia"/>
                <w:sz w:val="20"/>
                <w:lang w:eastAsia="zh-CN"/>
              </w:rPr>
              <w:t>核准的</w:t>
            </w:r>
            <w:r w:rsidRPr="007B640C">
              <w:rPr>
                <w:rFonts w:hint="eastAsia"/>
                <w:sz w:val="20"/>
                <w:lang w:eastAsia="zh-CN"/>
              </w:rPr>
              <w:t>项目</w:t>
            </w:r>
            <w:r w:rsidRPr="007B640C">
              <w:rPr>
                <w:rFonts w:hint="eastAsia"/>
                <w:sz w:val="20"/>
                <w:lang w:eastAsia="zh-CN"/>
              </w:rPr>
              <w:t>/</w:t>
            </w:r>
            <w:r w:rsidR="00872CCA">
              <w:rPr>
                <w:rFonts w:hint="eastAsia"/>
                <w:sz w:val="20"/>
                <w:lang w:eastAsia="zh-CN"/>
              </w:rPr>
              <w:t>活动数量对比处于</w:t>
            </w:r>
            <w:r w:rsidRPr="007B640C">
              <w:rPr>
                <w:rFonts w:hint="eastAsia"/>
                <w:sz w:val="20"/>
                <w:lang w:eastAsia="zh-CN"/>
              </w:rPr>
              <w:t>计划</w:t>
            </w:r>
            <w:r w:rsidR="00872CCA">
              <w:rPr>
                <w:rFonts w:hint="eastAsia"/>
                <w:sz w:val="20"/>
                <w:lang w:eastAsia="zh-CN"/>
              </w:rPr>
              <w:t>阶段</w:t>
            </w:r>
            <w:r w:rsidRPr="007B640C">
              <w:rPr>
                <w:rFonts w:hint="eastAsia"/>
                <w:sz w:val="20"/>
                <w:lang w:eastAsia="zh-CN"/>
              </w:rPr>
              <w:t>的项目</w:t>
            </w:r>
            <w:r w:rsidRPr="007B640C">
              <w:rPr>
                <w:rFonts w:hint="eastAsia"/>
                <w:sz w:val="20"/>
                <w:lang w:eastAsia="zh-CN"/>
              </w:rPr>
              <w:t>/</w:t>
            </w:r>
            <w:r w:rsidRPr="007B640C">
              <w:rPr>
                <w:rFonts w:hint="eastAsia"/>
                <w:sz w:val="20"/>
                <w:lang w:eastAsia="zh-CN"/>
              </w:rPr>
              <w:t>活动数量（包括项目准备活动）</w:t>
            </w:r>
            <w:r w:rsidRPr="007B640C">
              <w:rPr>
                <w:rFonts w:hint="eastAsia"/>
                <w:sz w:val="20"/>
                <w:lang w:eastAsia="zh-CN"/>
              </w:rPr>
              <w:t>**</w:t>
            </w:r>
          </w:p>
        </w:tc>
        <w:tc>
          <w:tcPr>
            <w:tcW w:w="1574" w:type="dxa"/>
          </w:tcPr>
          <w:p w14:paraId="261FC31A" w14:textId="77777777" w:rsidR="006A5A90" w:rsidRPr="00421FDA" w:rsidRDefault="00D84456" w:rsidP="007410B8">
            <w:pPr>
              <w:widowControl w:val="0"/>
              <w:jc w:val="right"/>
              <w:rPr>
                <w:sz w:val="20"/>
                <w:szCs w:val="20"/>
                <w:lang w:val="en-CA" w:eastAsia="en-CA"/>
              </w:rPr>
            </w:pPr>
            <w:r w:rsidRPr="00421FDA">
              <w:rPr>
                <w:sz w:val="20"/>
                <w:szCs w:val="20"/>
                <w:lang w:val="en-CA" w:eastAsia="en-CA"/>
              </w:rPr>
              <w:t>112</w:t>
            </w:r>
          </w:p>
        </w:tc>
      </w:tr>
      <w:tr w:rsidR="00421FDA" w:rsidRPr="00421FDA" w14:paraId="00763368" w14:textId="77777777" w:rsidTr="0045477A">
        <w:trPr>
          <w:jc w:val="center"/>
        </w:trPr>
        <w:tc>
          <w:tcPr>
            <w:tcW w:w="1345" w:type="dxa"/>
            <w:shd w:val="clear" w:color="auto" w:fill="auto"/>
            <w:hideMark/>
          </w:tcPr>
          <w:p w14:paraId="47F8E806" w14:textId="70420937" w:rsidR="006A5A90" w:rsidRPr="00421FDA" w:rsidRDefault="00D02269" w:rsidP="007410B8">
            <w:pPr>
              <w:widowControl w:val="0"/>
              <w:jc w:val="left"/>
              <w:rPr>
                <w:sz w:val="20"/>
                <w:szCs w:val="20"/>
                <w:lang w:val="en-CA" w:eastAsia="en-CA"/>
              </w:rPr>
            </w:pPr>
            <w:r w:rsidRPr="007B640C">
              <w:rPr>
                <w:rFonts w:hint="eastAsia"/>
                <w:sz w:val="20"/>
                <w:lang w:eastAsia="zh-CN"/>
              </w:rPr>
              <w:t>执行</w:t>
            </w:r>
            <w:r w:rsidR="006A5A90" w:rsidRPr="00421FDA">
              <w:rPr>
                <w:sz w:val="20"/>
                <w:szCs w:val="20"/>
                <w:lang w:eastAsia="en-CA"/>
              </w:rPr>
              <w:t xml:space="preserve"> </w:t>
            </w:r>
          </w:p>
        </w:tc>
        <w:tc>
          <w:tcPr>
            <w:tcW w:w="2268" w:type="dxa"/>
            <w:shd w:val="clear" w:color="auto" w:fill="auto"/>
            <w:hideMark/>
          </w:tcPr>
          <w:p w14:paraId="32EA0ADE" w14:textId="28CB3BB8" w:rsidR="00872CCA" w:rsidRPr="00421FDA" w:rsidRDefault="00872CCA" w:rsidP="007410B8">
            <w:pPr>
              <w:widowControl w:val="0"/>
              <w:jc w:val="left"/>
              <w:rPr>
                <w:sz w:val="20"/>
                <w:szCs w:val="20"/>
                <w:lang w:val="en-CA" w:eastAsia="zh-CN"/>
              </w:rPr>
            </w:pPr>
            <w:r>
              <w:rPr>
                <w:rFonts w:hint="eastAsia"/>
                <w:sz w:val="20"/>
                <w:szCs w:val="20"/>
                <w:lang w:val="en-CA" w:eastAsia="zh-CN"/>
              </w:rPr>
              <w:t>已支付资金</w:t>
            </w:r>
          </w:p>
        </w:tc>
        <w:tc>
          <w:tcPr>
            <w:tcW w:w="4320" w:type="dxa"/>
            <w:shd w:val="clear" w:color="auto" w:fill="auto"/>
            <w:hideMark/>
          </w:tcPr>
          <w:p w14:paraId="57AFB493" w14:textId="1F83C306" w:rsidR="00D02269" w:rsidRPr="00421FDA" w:rsidRDefault="00D02269" w:rsidP="007410B8">
            <w:pPr>
              <w:widowControl w:val="0"/>
              <w:jc w:val="left"/>
              <w:rPr>
                <w:sz w:val="20"/>
                <w:szCs w:val="20"/>
                <w:lang w:val="en-CA" w:eastAsia="zh-CN"/>
              </w:rPr>
            </w:pPr>
            <w:r w:rsidRPr="007B640C">
              <w:rPr>
                <w:rFonts w:hint="eastAsia"/>
                <w:sz w:val="20"/>
                <w:lang w:eastAsia="zh-CN"/>
              </w:rPr>
              <w:t>根据进度报告中的估计支出</w:t>
            </w:r>
          </w:p>
        </w:tc>
        <w:tc>
          <w:tcPr>
            <w:tcW w:w="1574" w:type="dxa"/>
          </w:tcPr>
          <w:p w14:paraId="0AAF41A6" w14:textId="19151099" w:rsidR="006A5A90" w:rsidRPr="00421FDA" w:rsidRDefault="00A22DC7" w:rsidP="007410B8">
            <w:pPr>
              <w:widowControl w:val="0"/>
              <w:jc w:val="right"/>
              <w:rPr>
                <w:sz w:val="20"/>
                <w:szCs w:val="20"/>
                <w:lang w:val="en-CA" w:eastAsia="zh-CN"/>
              </w:rPr>
            </w:pPr>
            <w:r w:rsidRPr="00421FDA">
              <w:rPr>
                <w:sz w:val="20"/>
                <w:szCs w:val="20"/>
                <w:lang w:val="en-CA" w:eastAsia="en-CA"/>
              </w:rPr>
              <w:t>20,561,656</w:t>
            </w:r>
            <w:r w:rsidR="00B447FE">
              <w:rPr>
                <w:rFonts w:hint="eastAsia"/>
                <w:sz w:val="20"/>
                <w:szCs w:val="20"/>
                <w:lang w:val="en-CA" w:eastAsia="zh-CN"/>
              </w:rPr>
              <w:t>美元</w:t>
            </w:r>
          </w:p>
        </w:tc>
      </w:tr>
      <w:tr w:rsidR="00B447FE" w:rsidRPr="00421FDA" w14:paraId="549A6D28" w14:textId="77777777" w:rsidTr="0045477A">
        <w:trPr>
          <w:jc w:val="center"/>
        </w:trPr>
        <w:tc>
          <w:tcPr>
            <w:tcW w:w="1345" w:type="dxa"/>
            <w:shd w:val="clear" w:color="auto" w:fill="auto"/>
            <w:hideMark/>
          </w:tcPr>
          <w:p w14:paraId="519ED5CD" w14:textId="5CC4C0B8" w:rsidR="00B447FE" w:rsidRPr="00421FDA" w:rsidRDefault="00B447FE" w:rsidP="00B447FE">
            <w:pPr>
              <w:jc w:val="left"/>
              <w:rPr>
                <w:sz w:val="20"/>
                <w:szCs w:val="20"/>
                <w:lang w:val="en-CA" w:eastAsia="en-CA"/>
              </w:rPr>
            </w:pPr>
            <w:r w:rsidRPr="00EE0B0F">
              <w:rPr>
                <w:rFonts w:hint="eastAsia"/>
                <w:sz w:val="20"/>
                <w:lang w:eastAsia="zh-CN"/>
              </w:rPr>
              <w:t>执行</w:t>
            </w:r>
            <w:r w:rsidRPr="00EE0B0F">
              <w:rPr>
                <w:sz w:val="20"/>
                <w:szCs w:val="20"/>
                <w:lang w:eastAsia="en-CA"/>
              </w:rPr>
              <w:t xml:space="preserve"> </w:t>
            </w:r>
          </w:p>
        </w:tc>
        <w:tc>
          <w:tcPr>
            <w:tcW w:w="2268" w:type="dxa"/>
            <w:shd w:val="clear" w:color="auto" w:fill="auto"/>
            <w:hideMark/>
          </w:tcPr>
          <w:p w14:paraId="557CFC14" w14:textId="3D015CCC" w:rsidR="00B447FE" w:rsidRPr="00421FDA" w:rsidRDefault="00B447FE" w:rsidP="00B447FE">
            <w:pPr>
              <w:jc w:val="left"/>
              <w:rPr>
                <w:sz w:val="20"/>
                <w:szCs w:val="20"/>
                <w:lang w:val="en-CA" w:eastAsia="en-CA"/>
              </w:rPr>
            </w:pPr>
            <w:r w:rsidRPr="007B640C">
              <w:rPr>
                <w:rFonts w:hint="eastAsia"/>
                <w:sz w:val="20"/>
                <w:lang w:eastAsia="zh-CN"/>
              </w:rPr>
              <w:t>淘汰消耗臭氧层物质</w:t>
            </w:r>
          </w:p>
        </w:tc>
        <w:tc>
          <w:tcPr>
            <w:tcW w:w="4320" w:type="dxa"/>
            <w:shd w:val="clear" w:color="auto" w:fill="auto"/>
            <w:hideMark/>
          </w:tcPr>
          <w:p w14:paraId="36DF7211" w14:textId="6362CE1C" w:rsidR="00B447FE" w:rsidRPr="00421FDA" w:rsidRDefault="00B447FE" w:rsidP="004D13FC">
            <w:pPr>
              <w:jc w:val="left"/>
              <w:rPr>
                <w:sz w:val="20"/>
                <w:szCs w:val="20"/>
                <w:lang w:val="en-CA" w:eastAsia="zh-CN"/>
              </w:rPr>
            </w:pPr>
            <w:r w:rsidRPr="007B640C">
              <w:rPr>
                <w:rFonts w:hint="eastAsia"/>
                <w:sz w:val="20"/>
                <w:lang w:eastAsia="zh-CN"/>
              </w:rPr>
              <w:t>下</w:t>
            </w:r>
            <w:r w:rsidR="003B2AC8">
              <w:rPr>
                <w:rFonts w:hint="eastAsia"/>
                <w:sz w:val="20"/>
                <w:lang w:eastAsia="zh-CN"/>
              </w:rPr>
              <w:t>一批次</w:t>
            </w:r>
            <w:r w:rsidRPr="007B640C">
              <w:rPr>
                <w:rFonts w:hint="eastAsia"/>
                <w:sz w:val="20"/>
                <w:lang w:eastAsia="zh-CN"/>
              </w:rPr>
              <w:t>核准</w:t>
            </w:r>
            <w:r>
              <w:rPr>
                <w:rFonts w:hint="eastAsia"/>
                <w:sz w:val="20"/>
                <w:lang w:eastAsia="zh-CN"/>
              </w:rPr>
              <w:t>时</w:t>
            </w:r>
            <w:r w:rsidRPr="007B640C">
              <w:rPr>
                <w:rFonts w:hint="eastAsia"/>
                <w:sz w:val="20"/>
                <w:lang w:eastAsia="zh-CN"/>
              </w:rPr>
              <w:t>该批次</w:t>
            </w:r>
            <w:r>
              <w:rPr>
                <w:rFonts w:hint="eastAsia"/>
                <w:sz w:val="20"/>
                <w:lang w:eastAsia="zh-CN"/>
              </w:rPr>
              <w:t>资金支持</w:t>
            </w:r>
            <w:r w:rsidRPr="007B640C">
              <w:rPr>
                <w:rFonts w:hint="eastAsia"/>
                <w:sz w:val="20"/>
                <w:lang w:eastAsia="zh-CN"/>
              </w:rPr>
              <w:t>的消耗臭氧层物质淘汰量</w:t>
            </w:r>
            <w:r w:rsidR="004D13FC">
              <w:rPr>
                <w:rFonts w:hint="eastAsia"/>
                <w:sz w:val="20"/>
                <w:lang w:eastAsia="zh-CN"/>
              </w:rPr>
              <w:t>对比</w:t>
            </w:r>
            <w:r>
              <w:rPr>
                <w:rFonts w:hint="eastAsia"/>
                <w:sz w:val="20"/>
                <w:lang w:eastAsia="zh-CN"/>
              </w:rPr>
              <w:t>依据</w:t>
            </w:r>
            <w:r w:rsidRPr="007B640C">
              <w:rPr>
                <w:rFonts w:hint="eastAsia"/>
                <w:sz w:val="20"/>
                <w:lang w:eastAsia="zh-CN"/>
              </w:rPr>
              <w:t>业务计划</w:t>
            </w:r>
            <w:r>
              <w:rPr>
                <w:rFonts w:hint="eastAsia"/>
                <w:sz w:val="20"/>
                <w:lang w:eastAsia="zh-CN"/>
              </w:rPr>
              <w:t>规划</w:t>
            </w:r>
            <w:r w:rsidRPr="007B640C">
              <w:rPr>
                <w:rFonts w:hint="eastAsia"/>
                <w:sz w:val="20"/>
                <w:lang w:eastAsia="zh-CN"/>
              </w:rPr>
              <w:t>的</w:t>
            </w:r>
            <w:r w:rsidR="004D13FC" w:rsidRPr="007B640C">
              <w:rPr>
                <w:rFonts w:hint="eastAsia"/>
                <w:sz w:val="20"/>
                <w:lang w:eastAsia="zh-CN"/>
              </w:rPr>
              <w:t>消耗臭氧层物质淘汰量</w:t>
            </w:r>
          </w:p>
        </w:tc>
        <w:tc>
          <w:tcPr>
            <w:tcW w:w="1574" w:type="dxa"/>
          </w:tcPr>
          <w:p w14:paraId="3527D81C" w14:textId="46446E57" w:rsidR="00B447FE" w:rsidRPr="00421FDA" w:rsidRDefault="00B447FE" w:rsidP="00B447FE">
            <w:pPr>
              <w:jc w:val="right"/>
              <w:rPr>
                <w:sz w:val="20"/>
                <w:szCs w:val="20"/>
                <w:lang w:val="en-CA" w:eastAsia="en-CA"/>
              </w:rPr>
            </w:pPr>
            <w:r w:rsidRPr="00421FDA">
              <w:rPr>
                <w:sz w:val="20"/>
                <w:szCs w:val="20"/>
                <w:lang w:val="en-CA" w:eastAsia="en-CA"/>
              </w:rPr>
              <w:t xml:space="preserve">87.68 </w:t>
            </w:r>
            <w:r w:rsidRPr="007B640C">
              <w:rPr>
                <w:rFonts w:hint="eastAsia"/>
                <w:sz w:val="20"/>
                <w:lang w:eastAsia="zh-CN"/>
              </w:rPr>
              <w:t>ODP</w:t>
            </w:r>
            <w:r w:rsidRPr="007B640C">
              <w:rPr>
                <w:rFonts w:hint="eastAsia"/>
                <w:sz w:val="20"/>
                <w:lang w:eastAsia="zh-CN"/>
              </w:rPr>
              <w:t>吨</w:t>
            </w:r>
          </w:p>
        </w:tc>
      </w:tr>
      <w:tr w:rsidR="00B447FE" w:rsidRPr="00421FDA" w14:paraId="648EC052" w14:textId="77777777" w:rsidTr="0045477A">
        <w:trPr>
          <w:jc w:val="center"/>
        </w:trPr>
        <w:tc>
          <w:tcPr>
            <w:tcW w:w="1345" w:type="dxa"/>
            <w:shd w:val="clear" w:color="auto" w:fill="auto"/>
            <w:hideMark/>
          </w:tcPr>
          <w:p w14:paraId="435A8035" w14:textId="5482DFEE" w:rsidR="00B447FE" w:rsidRPr="00421FDA" w:rsidRDefault="00B447FE" w:rsidP="00B447FE">
            <w:pPr>
              <w:jc w:val="left"/>
              <w:rPr>
                <w:sz w:val="20"/>
                <w:szCs w:val="20"/>
                <w:lang w:val="en-CA" w:eastAsia="en-CA"/>
              </w:rPr>
            </w:pPr>
            <w:r w:rsidRPr="00EE0B0F">
              <w:rPr>
                <w:rFonts w:hint="eastAsia"/>
                <w:sz w:val="20"/>
                <w:lang w:eastAsia="zh-CN"/>
              </w:rPr>
              <w:t>执行</w:t>
            </w:r>
            <w:r w:rsidRPr="00EE0B0F">
              <w:rPr>
                <w:sz w:val="20"/>
                <w:szCs w:val="20"/>
                <w:lang w:eastAsia="en-CA"/>
              </w:rPr>
              <w:t xml:space="preserve"> </w:t>
            </w:r>
          </w:p>
        </w:tc>
        <w:tc>
          <w:tcPr>
            <w:tcW w:w="2268" w:type="dxa"/>
            <w:shd w:val="clear" w:color="auto" w:fill="auto"/>
            <w:hideMark/>
          </w:tcPr>
          <w:p w14:paraId="01F54195" w14:textId="21F5D5F0" w:rsidR="00B447FE" w:rsidRPr="00421FDA" w:rsidRDefault="00B447FE" w:rsidP="00B447FE">
            <w:pPr>
              <w:jc w:val="left"/>
              <w:rPr>
                <w:sz w:val="20"/>
                <w:szCs w:val="20"/>
                <w:lang w:val="en-CA" w:eastAsia="en-CA"/>
              </w:rPr>
            </w:pPr>
            <w:r w:rsidRPr="007B640C">
              <w:rPr>
                <w:rFonts w:hint="eastAsia"/>
                <w:sz w:val="20"/>
                <w:lang w:eastAsia="zh-CN"/>
              </w:rPr>
              <w:t>活动的项目完成情况</w:t>
            </w:r>
          </w:p>
        </w:tc>
        <w:tc>
          <w:tcPr>
            <w:tcW w:w="4320" w:type="dxa"/>
            <w:shd w:val="clear" w:color="auto" w:fill="auto"/>
            <w:hideMark/>
          </w:tcPr>
          <w:p w14:paraId="38E199D1" w14:textId="0CB96798" w:rsidR="00B447FE" w:rsidRPr="00421FDA" w:rsidRDefault="00B447FE" w:rsidP="00DF712D">
            <w:pPr>
              <w:jc w:val="left"/>
              <w:rPr>
                <w:sz w:val="20"/>
                <w:szCs w:val="20"/>
                <w:lang w:val="en-CA" w:eastAsia="zh-CN"/>
              </w:rPr>
            </w:pPr>
            <w:r w:rsidRPr="007B640C">
              <w:rPr>
                <w:rFonts w:hint="eastAsia"/>
                <w:sz w:val="20"/>
                <w:lang w:eastAsia="zh-CN"/>
              </w:rPr>
              <w:t>项目完成情况与进度报告</w:t>
            </w:r>
            <w:r w:rsidR="00DF712D">
              <w:rPr>
                <w:rFonts w:hint="eastAsia"/>
                <w:sz w:val="20"/>
                <w:lang w:eastAsia="zh-CN"/>
              </w:rPr>
              <w:t>中规划的</w:t>
            </w:r>
            <w:r w:rsidR="00DF712D" w:rsidRPr="007B640C">
              <w:rPr>
                <w:rFonts w:hint="eastAsia"/>
                <w:sz w:val="20"/>
                <w:lang w:eastAsia="zh-CN"/>
              </w:rPr>
              <w:t>所有活动</w:t>
            </w:r>
            <w:r w:rsidRPr="007B640C">
              <w:rPr>
                <w:rFonts w:hint="eastAsia"/>
                <w:sz w:val="20"/>
                <w:lang w:eastAsia="zh-CN"/>
              </w:rPr>
              <w:t>（不包括项目准备）</w:t>
            </w:r>
            <w:r w:rsidR="004D13FC">
              <w:rPr>
                <w:rFonts w:hint="eastAsia"/>
                <w:sz w:val="20"/>
                <w:lang w:eastAsia="zh-CN"/>
              </w:rPr>
              <w:t xml:space="preserve"> </w:t>
            </w:r>
          </w:p>
        </w:tc>
        <w:tc>
          <w:tcPr>
            <w:tcW w:w="1574" w:type="dxa"/>
          </w:tcPr>
          <w:p w14:paraId="41D6B29B" w14:textId="77777777" w:rsidR="00B447FE" w:rsidRPr="00421FDA" w:rsidRDefault="00B447FE" w:rsidP="00B447FE">
            <w:pPr>
              <w:jc w:val="right"/>
              <w:rPr>
                <w:sz w:val="20"/>
                <w:szCs w:val="20"/>
                <w:lang w:val="en-CA" w:eastAsia="en-CA"/>
              </w:rPr>
            </w:pPr>
            <w:r w:rsidRPr="00421FDA">
              <w:rPr>
                <w:sz w:val="20"/>
                <w:szCs w:val="20"/>
                <w:lang w:val="en-CA" w:eastAsia="en-CA"/>
              </w:rPr>
              <w:t>104</w:t>
            </w:r>
          </w:p>
        </w:tc>
      </w:tr>
      <w:tr w:rsidR="00421FDA" w:rsidRPr="00421FDA" w14:paraId="608F7A78" w14:textId="77777777" w:rsidTr="0045477A">
        <w:trPr>
          <w:jc w:val="center"/>
        </w:trPr>
        <w:tc>
          <w:tcPr>
            <w:tcW w:w="1345" w:type="dxa"/>
            <w:shd w:val="clear" w:color="auto" w:fill="auto"/>
            <w:hideMark/>
          </w:tcPr>
          <w:p w14:paraId="5374E5BA" w14:textId="7C9A23B2" w:rsidR="00B447FE" w:rsidRPr="00421FDA" w:rsidRDefault="00B447FE" w:rsidP="00FC16C9">
            <w:pPr>
              <w:jc w:val="left"/>
              <w:rPr>
                <w:sz w:val="20"/>
                <w:szCs w:val="20"/>
                <w:lang w:val="en-CA" w:eastAsia="en-CA"/>
              </w:rPr>
            </w:pPr>
            <w:r w:rsidRPr="007B640C">
              <w:rPr>
                <w:rFonts w:hint="eastAsia"/>
                <w:sz w:val="20"/>
                <w:lang w:eastAsia="zh-CN"/>
              </w:rPr>
              <w:t>行政</w:t>
            </w:r>
          </w:p>
        </w:tc>
        <w:tc>
          <w:tcPr>
            <w:tcW w:w="2268" w:type="dxa"/>
            <w:shd w:val="clear" w:color="auto" w:fill="auto"/>
            <w:hideMark/>
          </w:tcPr>
          <w:p w14:paraId="469DE58A" w14:textId="741B4B07" w:rsidR="00B447FE" w:rsidRPr="00421FDA" w:rsidRDefault="00B447FE" w:rsidP="00B447FE">
            <w:pPr>
              <w:jc w:val="left"/>
              <w:rPr>
                <w:sz w:val="20"/>
                <w:szCs w:val="20"/>
                <w:lang w:val="en-CA" w:eastAsia="en-CA"/>
              </w:rPr>
            </w:pPr>
            <w:r w:rsidRPr="007B640C">
              <w:rPr>
                <w:rFonts w:hint="eastAsia"/>
                <w:sz w:val="20"/>
                <w:lang w:eastAsia="zh-CN"/>
              </w:rPr>
              <w:t>财务</w:t>
            </w:r>
            <w:r w:rsidR="00DF712D">
              <w:rPr>
                <w:rFonts w:hint="eastAsia"/>
                <w:sz w:val="20"/>
                <w:lang w:eastAsia="zh-CN"/>
              </w:rPr>
              <w:t>工作</w:t>
            </w:r>
            <w:r w:rsidRPr="007B640C">
              <w:rPr>
                <w:rFonts w:hint="eastAsia"/>
                <w:sz w:val="20"/>
                <w:lang w:eastAsia="zh-CN"/>
              </w:rPr>
              <w:t>完成的速度</w:t>
            </w:r>
          </w:p>
        </w:tc>
        <w:tc>
          <w:tcPr>
            <w:tcW w:w="4320" w:type="dxa"/>
            <w:shd w:val="clear" w:color="auto" w:fill="auto"/>
            <w:hideMark/>
          </w:tcPr>
          <w:p w14:paraId="327BB839" w14:textId="525E3746" w:rsidR="00B447FE" w:rsidRPr="00421FDA" w:rsidRDefault="00B447FE" w:rsidP="00B447FE">
            <w:pPr>
              <w:jc w:val="left"/>
              <w:rPr>
                <w:sz w:val="20"/>
                <w:szCs w:val="20"/>
                <w:lang w:val="en-CA" w:eastAsia="zh-CN"/>
              </w:rPr>
            </w:pPr>
            <w:r w:rsidRPr="007B640C">
              <w:rPr>
                <w:rFonts w:hint="eastAsia"/>
                <w:sz w:val="20"/>
                <w:lang w:eastAsia="zh-CN"/>
              </w:rPr>
              <w:t>项目完成后</w:t>
            </w:r>
            <w:r w:rsidRPr="007B640C">
              <w:rPr>
                <w:rFonts w:hint="eastAsia"/>
                <w:sz w:val="20"/>
                <w:lang w:eastAsia="zh-CN"/>
              </w:rPr>
              <w:t>12</w:t>
            </w:r>
            <w:r w:rsidRPr="007B640C">
              <w:rPr>
                <w:rFonts w:hint="eastAsia"/>
                <w:sz w:val="20"/>
                <w:lang w:eastAsia="zh-CN"/>
              </w:rPr>
              <w:t>个月内项目</w:t>
            </w:r>
            <w:r>
              <w:rPr>
                <w:rFonts w:hint="eastAsia"/>
                <w:sz w:val="20"/>
                <w:lang w:eastAsia="zh-CN"/>
              </w:rPr>
              <w:t>在</w:t>
            </w:r>
            <w:r w:rsidRPr="007B640C">
              <w:rPr>
                <w:rFonts w:hint="eastAsia"/>
                <w:sz w:val="20"/>
                <w:lang w:eastAsia="zh-CN"/>
              </w:rPr>
              <w:t>财务</w:t>
            </w:r>
            <w:r>
              <w:rPr>
                <w:rFonts w:hint="eastAsia"/>
                <w:sz w:val="20"/>
                <w:lang w:eastAsia="zh-CN"/>
              </w:rPr>
              <w:t>工作方面</w:t>
            </w:r>
            <w:r w:rsidRPr="007B640C">
              <w:rPr>
                <w:rFonts w:hint="eastAsia"/>
                <w:sz w:val="20"/>
                <w:lang w:eastAsia="zh-CN"/>
              </w:rPr>
              <w:t>完成的程度</w:t>
            </w:r>
          </w:p>
        </w:tc>
        <w:tc>
          <w:tcPr>
            <w:tcW w:w="1574" w:type="dxa"/>
          </w:tcPr>
          <w:p w14:paraId="4F573B6C" w14:textId="60F2DA75" w:rsidR="006A5A90" w:rsidRPr="00421FDA" w:rsidRDefault="00B447FE" w:rsidP="00FC16C9">
            <w:pPr>
              <w:jc w:val="right"/>
              <w:rPr>
                <w:sz w:val="20"/>
                <w:szCs w:val="20"/>
                <w:lang w:val="en-CA" w:eastAsia="en-CA"/>
              </w:rPr>
            </w:pPr>
            <w:r w:rsidRPr="007B640C">
              <w:rPr>
                <w:rFonts w:hint="eastAsia"/>
                <w:sz w:val="20"/>
                <w:lang w:eastAsia="zh-CN"/>
              </w:rPr>
              <w:t>14</w:t>
            </w:r>
            <w:r w:rsidRPr="007B640C">
              <w:rPr>
                <w:rFonts w:hint="eastAsia"/>
                <w:sz w:val="20"/>
                <w:lang w:eastAsia="zh-CN"/>
              </w:rPr>
              <w:t>个月</w:t>
            </w:r>
          </w:p>
        </w:tc>
      </w:tr>
      <w:tr w:rsidR="00B447FE" w:rsidRPr="00421FDA" w14:paraId="0954D97F" w14:textId="77777777" w:rsidTr="0045477A">
        <w:trPr>
          <w:jc w:val="center"/>
        </w:trPr>
        <w:tc>
          <w:tcPr>
            <w:tcW w:w="1345" w:type="dxa"/>
            <w:shd w:val="clear" w:color="auto" w:fill="auto"/>
            <w:hideMark/>
          </w:tcPr>
          <w:p w14:paraId="7B5A3E6F" w14:textId="34BF4986" w:rsidR="00B447FE" w:rsidRPr="00421FDA" w:rsidRDefault="00B447FE" w:rsidP="00B447FE">
            <w:pPr>
              <w:jc w:val="left"/>
              <w:rPr>
                <w:sz w:val="20"/>
                <w:szCs w:val="20"/>
                <w:lang w:val="en-CA" w:eastAsia="en-CA"/>
              </w:rPr>
            </w:pPr>
            <w:r w:rsidRPr="00DD34B2">
              <w:rPr>
                <w:rFonts w:hint="eastAsia"/>
                <w:sz w:val="20"/>
                <w:lang w:eastAsia="zh-CN"/>
              </w:rPr>
              <w:t>行政</w:t>
            </w:r>
          </w:p>
        </w:tc>
        <w:tc>
          <w:tcPr>
            <w:tcW w:w="2268" w:type="dxa"/>
            <w:shd w:val="clear" w:color="auto" w:fill="auto"/>
            <w:hideMark/>
          </w:tcPr>
          <w:p w14:paraId="501A174B" w14:textId="3E798015" w:rsidR="00B447FE" w:rsidRPr="00421FDA" w:rsidRDefault="00DF712D" w:rsidP="00DF712D">
            <w:pPr>
              <w:jc w:val="left"/>
              <w:rPr>
                <w:sz w:val="20"/>
                <w:szCs w:val="20"/>
                <w:lang w:val="en-CA" w:eastAsia="zh-CN"/>
              </w:rPr>
            </w:pPr>
            <w:r>
              <w:rPr>
                <w:rFonts w:hint="eastAsia"/>
                <w:sz w:val="20"/>
                <w:lang w:eastAsia="zh-CN"/>
              </w:rPr>
              <w:t>按时</w:t>
            </w:r>
            <w:r w:rsidR="00B447FE" w:rsidRPr="007B640C">
              <w:rPr>
                <w:rFonts w:hint="eastAsia"/>
                <w:sz w:val="20"/>
                <w:lang w:eastAsia="zh-CN"/>
              </w:rPr>
              <w:t>提交项目完成报告</w:t>
            </w:r>
          </w:p>
        </w:tc>
        <w:tc>
          <w:tcPr>
            <w:tcW w:w="4320" w:type="dxa"/>
            <w:shd w:val="clear" w:color="auto" w:fill="auto"/>
            <w:hideMark/>
          </w:tcPr>
          <w:p w14:paraId="13FC728A" w14:textId="1B2D9F78" w:rsidR="00B447FE" w:rsidRPr="00421FDA" w:rsidRDefault="00DF712D" w:rsidP="00DF712D">
            <w:pPr>
              <w:jc w:val="left"/>
              <w:rPr>
                <w:sz w:val="20"/>
                <w:szCs w:val="20"/>
                <w:lang w:val="en-CA" w:eastAsia="zh-CN"/>
              </w:rPr>
            </w:pPr>
            <w:r>
              <w:rPr>
                <w:rFonts w:hint="eastAsia"/>
                <w:sz w:val="20"/>
                <w:lang w:eastAsia="zh-CN"/>
              </w:rPr>
              <w:t>按时</w:t>
            </w:r>
            <w:r w:rsidR="00B447FE" w:rsidRPr="007B640C">
              <w:rPr>
                <w:rFonts w:hint="eastAsia"/>
                <w:sz w:val="20"/>
                <w:lang w:eastAsia="zh-CN"/>
              </w:rPr>
              <w:t>提交项目完成报告</w:t>
            </w:r>
            <w:r>
              <w:rPr>
                <w:rFonts w:hint="eastAsia"/>
                <w:sz w:val="20"/>
                <w:lang w:eastAsia="zh-CN"/>
              </w:rPr>
              <w:t>对比</w:t>
            </w:r>
            <w:r w:rsidR="00B447FE" w:rsidRPr="007B640C">
              <w:rPr>
                <w:rFonts w:hint="eastAsia"/>
                <w:sz w:val="20"/>
                <w:lang w:eastAsia="zh-CN"/>
              </w:rPr>
              <w:t>已议定的报告</w:t>
            </w:r>
          </w:p>
        </w:tc>
        <w:tc>
          <w:tcPr>
            <w:tcW w:w="1574" w:type="dxa"/>
          </w:tcPr>
          <w:p w14:paraId="56C2C6E3" w14:textId="4F6F6B8F" w:rsidR="00B447FE" w:rsidRPr="00421FDA" w:rsidRDefault="00B447FE" w:rsidP="00B447FE">
            <w:pPr>
              <w:jc w:val="right"/>
              <w:rPr>
                <w:sz w:val="20"/>
                <w:szCs w:val="20"/>
              </w:rPr>
            </w:pPr>
            <w:r>
              <w:rPr>
                <w:rFonts w:hint="eastAsia"/>
                <w:sz w:val="20"/>
                <w:szCs w:val="20"/>
                <w:lang w:eastAsia="zh-CN"/>
              </w:rPr>
              <w:t>按时</w:t>
            </w:r>
            <w:r w:rsidRPr="00421FDA">
              <w:rPr>
                <w:sz w:val="20"/>
                <w:szCs w:val="20"/>
              </w:rPr>
              <w:t xml:space="preserve"> (7</w:t>
            </w:r>
            <w:r w:rsidR="00DF712D">
              <w:rPr>
                <w:rFonts w:hint="eastAsia"/>
                <w:sz w:val="20"/>
                <w:szCs w:val="20"/>
                <w:lang w:eastAsia="zh-CN"/>
              </w:rPr>
              <w:t>项</w:t>
            </w:r>
            <w:r w:rsidRPr="00421FDA">
              <w:rPr>
                <w:sz w:val="20"/>
                <w:szCs w:val="20"/>
              </w:rPr>
              <w:t>)</w:t>
            </w:r>
          </w:p>
        </w:tc>
      </w:tr>
      <w:tr w:rsidR="00B447FE" w:rsidRPr="00421FDA" w14:paraId="65E47732" w14:textId="77777777" w:rsidTr="0045477A">
        <w:trPr>
          <w:jc w:val="center"/>
        </w:trPr>
        <w:tc>
          <w:tcPr>
            <w:tcW w:w="1345" w:type="dxa"/>
            <w:shd w:val="clear" w:color="auto" w:fill="auto"/>
            <w:hideMark/>
          </w:tcPr>
          <w:p w14:paraId="17288740" w14:textId="6FAF32F5" w:rsidR="00B447FE" w:rsidRPr="00421FDA" w:rsidRDefault="00B447FE" w:rsidP="00B447FE">
            <w:pPr>
              <w:keepNext/>
              <w:keepLines/>
              <w:widowControl w:val="0"/>
              <w:jc w:val="left"/>
              <w:rPr>
                <w:sz w:val="20"/>
                <w:szCs w:val="20"/>
                <w:lang w:val="en-CA" w:eastAsia="en-CA"/>
              </w:rPr>
            </w:pPr>
            <w:r w:rsidRPr="00DD34B2">
              <w:rPr>
                <w:rFonts w:hint="eastAsia"/>
                <w:sz w:val="20"/>
                <w:lang w:eastAsia="zh-CN"/>
              </w:rPr>
              <w:t>行政</w:t>
            </w:r>
          </w:p>
        </w:tc>
        <w:tc>
          <w:tcPr>
            <w:tcW w:w="2268" w:type="dxa"/>
            <w:shd w:val="clear" w:color="auto" w:fill="auto"/>
            <w:hideMark/>
          </w:tcPr>
          <w:p w14:paraId="08D958E0" w14:textId="4AA02038" w:rsidR="00B447FE" w:rsidRPr="00421FDA" w:rsidRDefault="00DF712D" w:rsidP="00DF712D">
            <w:pPr>
              <w:keepNext/>
              <w:keepLines/>
              <w:widowControl w:val="0"/>
              <w:jc w:val="left"/>
              <w:rPr>
                <w:sz w:val="20"/>
                <w:szCs w:val="20"/>
                <w:lang w:val="en-CA" w:eastAsia="en-CA"/>
              </w:rPr>
            </w:pPr>
            <w:r>
              <w:rPr>
                <w:rFonts w:hint="eastAsia"/>
                <w:sz w:val="20"/>
                <w:lang w:eastAsia="zh-CN"/>
              </w:rPr>
              <w:t>按时</w:t>
            </w:r>
            <w:r w:rsidRPr="007B640C">
              <w:rPr>
                <w:rFonts w:hint="eastAsia"/>
                <w:sz w:val="20"/>
                <w:lang w:eastAsia="zh-CN"/>
              </w:rPr>
              <w:t>提交</w:t>
            </w:r>
            <w:r w:rsidR="00B447FE" w:rsidRPr="007B640C">
              <w:rPr>
                <w:rFonts w:hint="eastAsia"/>
                <w:sz w:val="20"/>
                <w:lang w:eastAsia="zh-CN"/>
              </w:rPr>
              <w:t>进度报告</w:t>
            </w:r>
          </w:p>
        </w:tc>
        <w:tc>
          <w:tcPr>
            <w:tcW w:w="4320" w:type="dxa"/>
            <w:shd w:val="clear" w:color="auto" w:fill="auto"/>
            <w:hideMark/>
          </w:tcPr>
          <w:p w14:paraId="15334CD0" w14:textId="1F80EB6A" w:rsidR="00B447FE" w:rsidRPr="00421FDA" w:rsidRDefault="00B447FE" w:rsidP="00B447FE">
            <w:pPr>
              <w:keepNext/>
              <w:keepLines/>
              <w:widowControl w:val="0"/>
              <w:jc w:val="left"/>
              <w:rPr>
                <w:sz w:val="20"/>
                <w:szCs w:val="20"/>
                <w:lang w:val="en-CA" w:eastAsia="zh-CN"/>
              </w:rPr>
            </w:pPr>
            <w:r w:rsidRPr="007B640C">
              <w:rPr>
                <w:rFonts w:hint="eastAsia"/>
                <w:sz w:val="20"/>
                <w:lang w:eastAsia="zh-CN"/>
              </w:rPr>
              <w:t>除非另有约定，否则</w:t>
            </w:r>
            <w:r>
              <w:rPr>
                <w:rFonts w:hint="eastAsia"/>
                <w:sz w:val="20"/>
                <w:lang w:eastAsia="zh-CN"/>
              </w:rPr>
              <w:t>按时</w:t>
            </w:r>
            <w:r w:rsidRPr="007B640C">
              <w:rPr>
                <w:rFonts w:hint="eastAsia"/>
                <w:sz w:val="20"/>
                <w:lang w:eastAsia="zh-CN"/>
              </w:rPr>
              <w:t>提交进度报告</w:t>
            </w:r>
            <w:r>
              <w:rPr>
                <w:rFonts w:hint="eastAsia"/>
                <w:sz w:val="20"/>
                <w:lang w:eastAsia="zh-CN"/>
              </w:rPr>
              <w:t>、业务计划和回复函</w:t>
            </w:r>
          </w:p>
        </w:tc>
        <w:tc>
          <w:tcPr>
            <w:tcW w:w="1574" w:type="dxa"/>
          </w:tcPr>
          <w:p w14:paraId="383860C0" w14:textId="52B4E695" w:rsidR="00B447FE" w:rsidRPr="00421FDA" w:rsidRDefault="00B447FE" w:rsidP="00B447FE">
            <w:pPr>
              <w:keepNext/>
              <w:keepLines/>
              <w:widowControl w:val="0"/>
              <w:jc w:val="right"/>
              <w:rPr>
                <w:sz w:val="20"/>
                <w:szCs w:val="20"/>
              </w:rPr>
            </w:pPr>
            <w:r>
              <w:rPr>
                <w:rFonts w:hint="eastAsia"/>
                <w:sz w:val="20"/>
                <w:szCs w:val="20"/>
                <w:lang w:eastAsia="zh-CN"/>
              </w:rPr>
              <w:t>按时</w:t>
            </w:r>
          </w:p>
        </w:tc>
      </w:tr>
    </w:tbl>
    <w:p w14:paraId="6DC340EB" w14:textId="239B8840" w:rsidR="00B447FE" w:rsidRPr="007B640C" w:rsidRDefault="00B447FE" w:rsidP="00B447FE">
      <w:pPr>
        <w:widowControl w:val="0"/>
        <w:rPr>
          <w:sz w:val="20"/>
          <w:lang w:eastAsia="zh-CN"/>
        </w:rPr>
      </w:pPr>
      <w:r w:rsidRPr="007B640C">
        <w:rPr>
          <w:rFonts w:hint="eastAsia"/>
          <w:sz w:val="20"/>
          <w:lang w:eastAsia="zh-CN"/>
        </w:rPr>
        <w:t>*</w:t>
      </w:r>
      <w:r w:rsidRPr="007B640C">
        <w:rPr>
          <w:rFonts w:hint="eastAsia"/>
          <w:sz w:val="20"/>
          <w:lang w:eastAsia="zh-CN"/>
        </w:rPr>
        <w:t>如果一个机构的目标由于另一合作</w:t>
      </w:r>
      <w:r w:rsidR="00D40C12">
        <w:rPr>
          <w:rFonts w:hint="eastAsia"/>
          <w:sz w:val="20"/>
          <w:lang w:eastAsia="zh-CN"/>
        </w:rPr>
        <w:t>机构</w:t>
      </w:r>
      <w:r w:rsidRPr="007B640C">
        <w:rPr>
          <w:rFonts w:hint="eastAsia"/>
          <w:sz w:val="20"/>
          <w:lang w:eastAsia="zh-CN"/>
        </w:rPr>
        <w:t>或牵头机构的</w:t>
      </w:r>
      <w:r w:rsidR="00D40C12">
        <w:rPr>
          <w:rFonts w:hint="eastAsia"/>
          <w:sz w:val="20"/>
          <w:lang w:eastAsia="zh-CN"/>
        </w:rPr>
        <w:t>原因</w:t>
      </w:r>
      <w:r w:rsidRPr="007B640C">
        <w:rPr>
          <w:rFonts w:hint="eastAsia"/>
          <w:sz w:val="20"/>
          <w:lang w:eastAsia="zh-CN"/>
        </w:rPr>
        <w:t>无法提交</w:t>
      </w:r>
      <w:r w:rsidR="00D40C12">
        <w:rPr>
          <w:rFonts w:hint="eastAsia"/>
          <w:sz w:val="20"/>
          <w:lang w:eastAsia="zh-CN"/>
        </w:rPr>
        <w:t>供资批次</w:t>
      </w:r>
      <w:r w:rsidRPr="007B640C">
        <w:rPr>
          <w:rFonts w:hint="eastAsia"/>
          <w:sz w:val="20"/>
          <w:lang w:eastAsia="zh-CN"/>
        </w:rPr>
        <w:t>，</w:t>
      </w:r>
      <w:r w:rsidR="00D40C12">
        <w:rPr>
          <w:rFonts w:hint="eastAsia"/>
          <w:sz w:val="20"/>
          <w:lang w:eastAsia="zh-CN"/>
        </w:rPr>
        <w:t>若经该机构同意，</w:t>
      </w:r>
      <w:r w:rsidR="00D40C12">
        <w:rPr>
          <w:sz w:val="20"/>
          <w:lang w:eastAsia="zh-CN"/>
        </w:rPr>
        <w:t>则</w:t>
      </w:r>
      <w:r w:rsidR="00D40C12">
        <w:rPr>
          <w:rFonts w:hint="eastAsia"/>
          <w:sz w:val="20"/>
          <w:lang w:eastAsia="zh-CN"/>
        </w:rPr>
        <w:t>该机构的</w:t>
      </w:r>
      <w:r w:rsidRPr="007B640C">
        <w:rPr>
          <w:rFonts w:hint="eastAsia"/>
          <w:sz w:val="20"/>
          <w:lang w:eastAsia="zh-CN"/>
        </w:rPr>
        <w:t>目标</w:t>
      </w:r>
      <w:r w:rsidR="004E061C">
        <w:rPr>
          <w:rFonts w:hint="eastAsia"/>
          <w:sz w:val="20"/>
          <w:lang w:eastAsia="zh-CN"/>
        </w:rPr>
        <w:t>将被降低</w:t>
      </w:r>
      <w:r w:rsidRPr="007B640C">
        <w:rPr>
          <w:rFonts w:hint="eastAsia"/>
          <w:sz w:val="20"/>
          <w:lang w:eastAsia="zh-CN"/>
        </w:rPr>
        <w:t>。</w:t>
      </w:r>
    </w:p>
    <w:p w14:paraId="769E56E7" w14:textId="701FFEF2" w:rsidR="00B447FE" w:rsidRDefault="00B447FE" w:rsidP="00B447FE">
      <w:pPr>
        <w:widowControl w:val="0"/>
        <w:rPr>
          <w:sz w:val="20"/>
          <w:lang w:eastAsia="zh-CN"/>
        </w:rPr>
      </w:pPr>
      <w:r w:rsidRPr="007B640C">
        <w:rPr>
          <w:rFonts w:hint="eastAsia"/>
          <w:sz w:val="20"/>
          <w:lang w:eastAsia="zh-CN"/>
        </w:rPr>
        <w:t>**</w:t>
      </w:r>
      <w:r w:rsidRPr="007B640C">
        <w:rPr>
          <w:rFonts w:hint="eastAsia"/>
          <w:sz w:val="20"/>
          <w:lang w:eastAsia="zh-CN"/>
        </w:rPr>
        <w:t>如果执行委员会</w:t>
      </w:r>
      <w:r w:rsidR="00D40C12">
        <w:rPr>
          <w:rFonts w:hint="eastAsia"/>
          <w:sz w:val="20"/>
          <w:lang w:eastAsia="zh-CN"/>
        </w:rPr>
        <w:t>尚</w:t>
      </w:r>
      <w:r w:rsidRPr="007B640C">
        <w:rPr>
          <w:rFonts w:hint="eastAsia"/>
          <w:sz w:val="20"/>
          <w:lang w:eastAsia="zh-CN"/>
        </w:rPr>
        <w:t>未就其资金筹措作出决定，则不应评估项目的准备情况。</w:t>
      </w:r>
    </w:p>
    <w:p w14:paraId="3F6DF3E9" w14:textId="77777777" w:rsidR="007B640C" w:rsidRPr="00421FDA" w:rsidRDefault="007B640C" w:rsidP="007B640C">
      <w:pPr>
        <w:widowControl w:val="0"/>
        <w:rPr>
          <w:sz w:val="20"/>
          <w:lang w:eastAsia="zh-CN"/>
        </w:rPr>
      </w:pPr>
    </w:p>
    <w:p w14:paraId="76C83C6A" w14:textId="39C617F7" w:rsidR="007B640C" w:rsidRPr="004D4FDB" w:rsidRDefault="007B640C" w:rsidP="00523E09">
      <w:pPr>
        <w:pStyle w:val="Heading1"/>
        <w:numPr>
          <w:ilvl w:val="0"/>
          <w:numId w:val="22"/>
        </w:numPr>
        <w:tabs>
          <w:tab w:val="num" w:pos="0"/>
        </w:tabs>
        <w:ind w:left="0" w:firstLine="0"/>
        <w:rPr>
          <w:lang w:eastAsia="zh-CN"/>
        </w:rPr>
      </w:pPr>
      <w:r w:rsidRPr="004D4FDB">
        <w:rPr>
          <w:rFonts w:hint="eastAsia"/>
          <w:lang w:eastAsia="zh-CN"/>
        </w:rPr>
        <w:t>表</w:t>
      </w:r>
      <w:r w:rsidRPr="004D4FDB">
        <w:rPr>
          <w:rFonts w:hint="eastAsia"/>
          <w:lang w:eastAsia="zh-CN"/>
        </w:rPr>
        <w:t>5</w:t>
      </w:r>
      <w:r w:rsidR="0096117A" w:rsidRPr="004D4FDB">
        <w:rPr>
          <w:rFonts w:hint="eastAsia"/>
          <w:lang w:eastAsia="zh-CN"/>
        </w:rPr>
        <w:t>载</w:t>
      </w:r>
      <w:r w:rsidRPr="004D4FDB">
        <w:rPr>
          <w:rFonts w:hint="eastAsia"/>
          <w:lang w:eastAsia="zh-CN"/>
        </w:rPr>
        <w:t>列第</w:t>
      </w:r>
      <w:r w:rsidRPr="004D4FDB">
        <w:rPr>
          <w:rFonts w:hint="eastAsia"/>
          <w:lang w:eastAsia="zh-CN"/>
        </w:rPr>
        <w:t>48/7</w:t>
      </w:r>
      <w:r w:rsidRPr="004D4FDB">
        <w:rPr>
          <w:rFonts w:hint="eastAsia"/>
          <w:lang w:eastAsia="zh-CN"/>
        </w:rPr>
        <w:t>（</w:t>
      </w:r>
      <w:r w:rsidRPr="004D4FDB">
        <w:rPr>
          <w:rFonts w:hint="eastAsia"/>
          <w:lang w:eastAsia="zh-CN"/>
        </w:rPr>
        <w:t>e</w:t>
      </w:r>
      <w:r w:rsidRPr="004D4FDB">
        <w:rPr>
          <w:rFonts w:hint="eastAsia"/>
          <w:lang w:eastAsia="zh-CN"/>
        </w:rPr>
        <w:t>）号</w:t>
      </w:r>
      <w:r w:rsidR="0096117A" w:rsidRPr="004D4FDB">
        <w:rPr>
          <w:rFonts w:hint="eastAsia"/>
          <w:lang w:eastAsia="zh-CN"/>
        </w:rPr>
        <w:t>决议</w:t>
      </w:r>
      <w:r w:rsidR="00C446C4" w:rsidRPr="004D4FDB">
        <w:rPr>
          <w:rFonts w:hint="eastAsia"/>
          <w:lang w:eastAsia="zh-CN"/>
        </w:rPr>
        <w:t>采用</w:t>
      </w:r>
      <w:r w:rsidRPr="004D4FDB">
        <w:rPr>
          <w:rFonts w:hint="eastAsia"/>
          <w:lang w:eastAsia="zh-CN"/>
        </w:rPr>
        <w:t>的环境</w:t>
      </w:r>
      <w:r w:rsidR="0096117A" w:rsidRPr="004D4FDB">
        <w:rPr>
          <w:rFonts w:hint="eastAsia"/>
          <w:lang w:eastAsia="zh-CN"/>
        </w:rPr>
        <w:t>规划</w:t>
      </w:r>
      <w:r w:rsidRPr="004D4FDB">
        <w:rPr>
          <w:rFonts w:hint="eastAsia"/>
          <w:lang w:eastAsia="zh-CN"/>
        </w:rPr>
        <w:t>署</w:t>
      </w:r>
      <w:r w:rsidR="0096117A" w:rsidRPr="004D4FDB">
        <w:rPr>
          <w:rFonts w:hint="eastAsia"/>
          <w:lang w:eastAsia="zh-CN"/>
        </w:rPr>
        <w:t>在合规协助规划方面</w:t>
      </w:r>
      <w:r w:rsidRPr="004D4FDB">
        <w:rPr>
          <w:rFonts w:hint="eastAsia"/>
          <w:lang w:eastAsia="zh-CN"/>
        </w:rPr>
        <w:t>的绩效指标。</w:t>
      </w:r>
    </w:p>
    <w:p w14:paraId="1D17343F" w14:textId="3B744F4E" w:rsidR="004E061C" w:rsidRPr="004D4FDB" w:rsidRDefault="004E061C" w:rsidP="00523E09">
      <w:pPr>
        <w:pStyle w:val="subhead"/>
        <w:keepNext/>
        <w:jc w:val="left"/>
        <w:rPr>
          <w:b/>
          <w:sz w:val="22"/>
          <w:szCs w:val="22"/>
          <w:lang w:eastAsia="zh-CN"/>
        </w:rPr>
      </w:pPr>
      <w:r w:rsidRPr="004D4FDB">
        <w:rPr>
          <w:rFonts w:hint="eastAsia"/>
          <w:b/>
          <w:sz w:val="22"/>
          <w:szCs w:val="22"/>
          <w:lang w:eastAsia="zh-CN"/>
        </w:rPr>
        <w:t>表</w:t>
      </w:r>
      <w:r w:rsidRPr="004D4FDB">
        <w:rPr>
          <w:rFonts w:hint="eastAsia"/>
          <w:b/>
          <w:sz w:val="22"/>
          <w:szCs w:val="22"/>
          <w:lang w:eastAsia="zh-CN"/>
        </w:rPr>
        <w:t>5</w:t>
      </w:r>
      <w:r w:rsidR="00F94BFF">
        <w:rPr>
          <w:rFonts w:hint="eastAsia"/>
          <w:b/>
          <w:sz w:val="22"/>
          <w:szCs w:val="22"/>
          <w:lang w:eastAsia="zh-CN"/>
        </w:rPr>
        <w:t>.</w:t>
      </w:r>
      <w:r w:rsidRPr="004D4FDB">
        <w:rPr>
          <w:rFonts w:hint="eastAsia"/>
          <w:b/>
          <w:sz w:val="22"/>
          <w:szCs w:val="22"/>
          <w:lang w:eastAsia="zh-CN"/>
        </w:rPr>
        <w:t xml:space="preserve"> </w:t>
      </w:r>
      <w:r w:rsidR="009B6984">
        <w:rPr>
          <w:b/>
          <w:sz w:val="22"/>
          <w:szCs w:val="22"/>
          <w:lang w:eastAsia="zh-CN"/>
        </w:rPr>
        <w:t xml:space="preserve"> </w:t>
      </w:r>
      <w:r w:rsidRPr="004D4FDB">
        <w:rPr>
          <w:rFonts w:hint="eastAsia"/>
          <w:b/>
          <w:sz w:val="22"/>
          <w:szCs w:val="22"/>
          <w:lang w:eastAsia="zh-CN"/>
        </w:rPr>
        <w:t>环境规划署</w:t>
      </w:r>
      <w:r w:rsidRPr="004D4FDB">
        <w:rPr>
          <w:rFonts w:hint="eastAsia"/>
          <w:b/>
          <w:sz w:val="22"/>
          <w:szCs w:val="22"/>
          <w:lang w:eastAsia="zh-CN"/>
        </w:rPr>
        <w:t>2021</w:t>
      </w:r>
      <w:r w:rsidRPr="004D4FDB">
        <w:rPr>
          <w:rFonts w:hint="eastAsia"/>
          <w:b/>
          <w:sz w:val="22"/>
          <w:szCs w:val="22"/>
          <w:lang w:eastAsia="zh-CN"/>
        </w:rPr>
        <w:t>年的合规协助规划绩效指标</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2610"/>
        <w:gridCol w:w="2610"/>
        <w:gridCol w:w="1989"/>
      </w:tblGrid>
      <w:tr w:rsidR="00421FDA" w:rsidRPr="004D4FDB" w14:paraId="18A90416" w14:textId="77777777" w:rsidTr="0045477A">
        <w:trPr>
          <w:tblHeader/>
        </w:trPr>
        <w:tc>
          <w:tcPr>
            <w:tcW w:w="2425" w:type="dxa"/>
            <w:shd w:val="clear" w:color="auto" w:fill="auto"/>
          </w:tcPr>
          <w:p w14:paraId="0B2D1CB2" w14:textId="2391032E" w:rsidR="006A5A90" w:rsidRPr="004D4FDB" w:rsidRDefault="0096117A" w:rsidP="00650E78">
            <w:pPr>
              <w:pStyle w:val="Default"/>
              <w:keepNext/>
              <w:jc w:val="center"/>
              <w:rPr>
                <w:b/>
                <w:color w:val="auto"/>
                <w:sz w:val="18"/>
                <w:szCs w:val="18"/>
                <w:lang w:eastAsia="zh-CN"/>
              </w:rPr>
            </w:pPr>
            <w:bookmarkStart w:id="1" w:name="_Hlk25161012"/>
            <w:r w:rsidRPr="004D4FDB">
              <w:rPr>
                <w:rFonts w:ascii="Microsoft YaHei" w:eastAsia="Microsoft YaHei" w:hAnsi="Microsoft YaHei" w:cs="Microsoft YaHei" w:hint="eastAsia"/>
                <w:sz w:val="18"/>
                <w:szCs w:val="18"/>
                <w:lang w:eastAsia="zh-CN"/>
              </w:rPr>
              <w:t>绩效指标</w:t>
            </w:r>
          </w:p>
        </w:tc>
        <w:tc>
          <w:tcPr>
            <w:tcW w:w="2610" w:type="dxa"/>
            <w:shd w:val="clear" w:color="auto" w:fill="auto"/>
          </w:tcPr>
          <w:p w14:paraId="5CB29667" w14:textId="4C6169C8" w:rsidR="0096117A" w:rsidRPr="004D4FDB" w:rsidRDefault="0096117A" w:rsidP="00650E78">
            <w:pPr>
              <w:pStyle w:val="Default"/>
              <w:keepNext/>
              <w:jc w:val="center"/>
              <w:rPr>
                <w:b/>
                <w:color w:val="auto"/>
                <w:sz w:val="18"/>
                <w:szCs w:val="18"/>
                <w:lang w:eastAsia="zh-CN"/>
              </w:rPr>
            </w:pPr>
            <w:r w:rsidRPr="004D4FDB">
              <w:rPr>
                <w:rFonts w:ascii="Microsoft YaHei" w:eastAsia="Microsoft YaHei" w:hAnsi="Microsoft YaHei" w:cs="Microsoft YaHei" w:hint="eastAsia"/>
                <w:sz w:val="18"/>
                <w:szCs w:val="18"/>
                <w:lang w:eastAsia="zh-CN"/>
              </w:rPr>
              <w:t>数据</w:t>
            </w:r>
          </w:p>
        </w:tc>
        <w:tc>
          <w:tcPr>
            <w:tcW w:w="2610" w:type="dxa"/>
            <w:shd w:val="clear" w:color="auto" w:fill="auto"/>
          </w:tcPr>
          <w:p w14:paraId="4A40E108" w14:textId="04DE6AFB" w:rsidR="0096117A" w:rsidRPr="004D4FDB" w:rsidRDefault="0096117A" w:rsidP="00650E78">
            <w:pPr>
              <w:pStyle w:val="Default"/>
              <w:keepNext/>
              <w:jc w:val="center"/>
              <w:rPr>
                <w:b/>
                <w:color w:val="auto"/>
                <w:sz w:val="18"/>
                <w:szCs w:val="18"/>
                <w:lang w:eastAsia="zh-CN"/>
              </w:rPr>
            </w:pPr>
            <w:r w:rsidRPr="004D4FDB">
              <w:rPr>
                <w:rFonts w:ascii="Microsoft YaHei" w:eastAsia="Microsoft YaHei" w:hAnsi="Microsoft YaHei" w:cs="Microsoft YaHei" w:hint="eastAsia"/>
                <w:sz w:val="18"/>
                <w:szCs w:val="18"/>
                <w:lang w:eastAsia="zh-CN"/>
              </w:rPr>
              <w:t>评估</w:t>
            </w:r>
          </w:p>
        </w:tc>
        <w:tc>
          <w:tcPr>
            <w:tcW w:w="1989" w:type="dxa"/>
            <w:shd w:val="clear" w:color="auto" w:fill="auto"/>
          </w:tcPr>
          <w:p w14:paraId="3605D429" w14:textId="153D14D3" w:rsidR="0096117A" w:rsidRPr="004D4FDB" w:rsidRDefault="0096117A" w:rsidP="00650E78">
            <w:pPr>
              <w:pStyle w:val="Default"/>
              <w:keepNext/>
              <w:jc w:val="center"/>
              <w:rPr>
                <w:b/>
                <w:color w:val="auto"/>
                <w:sz w:val="18"/>
                <w:szCs w:val="18"/>
                <w:lang w:eastAsia="zh-CN"/>
              </w:rPr>
            </w:pPr>
            <w:r w:rsidRPr="004D4FDB">
              <w:rPr>
                <w:rFonts w:hint="eastAsia"/>
                <w:sz w:val="18"/>
                <w:szCs w:val="18"/>
                <w:lang w:eastAsia="zh-CN"/>
              </w:rPr>
              <w:t>2021</w:t>
            </w:r>
            <w:r w:rsidRPr="004D4FDB">
              <w:rPr>
                <w:rFonts w:ascii="Microsoft YaHei" w:eastAsia="Microsoft YaHei" w:hAnsi="Microsoft YaHei" w:cs="Microsoft YaHei" w:hint="eastAsia"/>
                <w:sz w:val="18"/>
                <w:szCs w:val="18"/>
                <w:lang w:eastAsia="zh-CN"/>
              </w:rPr>
              <w:t>年目标</w:t>
            </w:r>
          </w:p>
        </w:tc>
      </w:tr>
      <w:tr w:rsidR="00421FDA" w:rsidRPr="004D4FDB" w14:paraId="7DFCD572" w14:textId="77777777" w:rsidTr="0045477A">
        <w:tc>
          <w:tcPr>
            <w:tcW w:w="2425" w:type="dxa"/>
          </w:tcPr>
          <w:p w14:paraId="27EECCEC" w14:textId="2B3144E2" w:rsidR="00155A3E" w:rsidRPr="004D4FDB" w:rsidRDefault="004E061C" w:rsidP="007410B8">
            <w:pPr>
              <w:pStyle w:val="Default"/>
              <w:keepNext/>
              <w:rPr>
                <w:color w:val="auto"/>
                <w:sz w:val="18"/>
                <w:szCs w:val="18"/>
                <w:lang w:eastAsia="zh-CN"/>
              </w:rPr>
            </w:pPr>
            <w:r w:rsidRPr="004D4FDB">
              <w:rPr>
                <w:rFonts w:ascii="Microsoft YaHei" w:eastAsia="Microsoft YaHei" w:hAnsi="Microsoft YaHei" w:cs="Microsoft YaHei" w:hint="eastAsia"/>
                <w:sz w:val="18"/>
                <w:szCs w:val="18"/>
                <w:lang w:eastAsia="zh-CN"/>
              </w:rPr>
              <w:t>对区域网络</w:t>
            </w:r>
            <w:r w:rsidRPr="004D4FDB">
              <w:rPr>
                <w:rFonts w:hint="eastAsia"/>
                <w:sz w:val="18"/>
                <w:szCs w:val="18"/>
                <w:lang w:eastAsia="zh-CN"/>
              </w:rPr>
              <w:t>/</w:t>
            </w:r>
            <w:r w:rsidRPr="004D4FDB">
              <w:rPr>
                <w:rFonts w:ascii="Microsoft YaHei" w:eastAsia="Microsoft YaHei" w:hAnsi="Microsoft YaHei" w:cs="Microsoft YaHei" w:hint="eastAsia"/>
                <w:sz w:val="18"/>
                <w:szCs w:val="18"/>
                <w:lang w:eastAsia="zh-CN"/>
              </w:rPr>
              <w:t>专题会议的有效后续行动</w:t>
            </w:r>
          </w:p>
        </w:tc>
        <w:tc>
          <w:tcPr>
            <w:tcW w:w="2610" w:type="dxa"/>
          </w:tcPr>
          <w:p w14:paraId="4F5833EC" w14:textId="6B85597A" w:rsidR="00155A3E" w:rsidRPr="004D4FDB" w:rsidRDefault="00155A3E" w:rsidP="004E061C">
            <w:pPr>
              <w:pStyle w:val="Default"/>
              <w:keepNext/>
              <w:rPr>
                <w:color w:val="auto"/>
                <w:sz w:val="18"/>
                <w:szCs w:val="18"/>
                <w:lang w:eastAsia="zh-CN"/>
              </w:rPr>
            </w:pPr>
            <w:r w:rsidRPr="004D4FDB">
              <w:rPr>
                <w:rFonts w:hint="eastAsia"/>
                <w:sz w:val="18"/>
                <w:szCs w:val="18"/>
                <w:lang w:eastAsia="zh-CN"/>
              </w:rPr>
              <w:t>2018-2019</w:t>
            </w:r>
            <w:r w:rsidRPr="004D4FDB">
              <w:rPr>
                <w:rFonts w:ascii="Microsoft YaHei" w:eastAsia="Microsoft YaHei" w:hAnsi="Microsoft YaHei" w:cs="Microsoft YaHei" w:hint="eastAsia"/>
                <w:sz w:val="18"/>
                <w:szCs w:val="18"/>
                <w:lang w:eastAsia="zh-CN"/>
              </w:rPr>
              <w:t>年区域网络</w:t>
            </w:r>
            <w:r w:rsidRPr="004D4FDB">
              <w:rPr>
                <w:rFonts w:hint="eastAsia"/>
                <w:sz w:val="18"/>
                <w:szCs w:val="18"/>
                <w:lang w:eastAsia="zh-CN"/>
              </w:rPr>
              <w:t>/</w:t>
            </w:r>
            <w:r w:rsidRPr="004D4FDB">
              <w:rPr>
                <w:rFonts w:ascii="Microsoft YaHei" w:eastAsia="Microsoft YaHei" w:hAnsi="Microsoft YaHei" w:cs="Microsoft YaHei" w:hint="eastAsia"/>
                <w:sz w:val="18"/>
                <w:szCs w:val="18"/>
                <w:lang w:eastAsia="zh-CN"/>
              </w:rPr>
              <w:t>专题会议提出的建议</w:t>
            </w:r>
            <w:r w:rsidR="004E061C" w:rsidRPr="004D4FDB">
              <w:rPr>
                <w:rFonts w:ascii="Microsoft YaHei" w:eastAsia="Microsoft YaHei" w:hAnsi="Microsoft YaHei" w:cs="Microsoft YaHei" w:hint="eastAsia"/>
                <w:sz w:val="18"/>
                <w:szCs w:val="18"/>
                <w:lang w:eastAsia="zh-CN"/>
              </w:rPr>
              <w:t>列表</w:t>
            </w:r>
          </w:p>
        </w:tc>
        <w:tc>
          <w:tcPr>
            <w:tcW w:w="2610" w:type="dxa"/>
          </w:tcPr>
          <w:p w14:paraId="1DDF9ABC" w14:textId="753D3FE1" w:rsidR="00155A3E" w:rsidRPr="004D4FDB" w:rsidRDefault="00C446C4" w:rsidP="00C446C4">
            <w:pPr>
              <w:pStyle w:val="Default"/>
              <w:keepNext/>
              <w:rPr>
                <w:color w:val="auto"/>
                <w:sz w:val="18"/>
                <w:szCs w:val="18"/>
                <w:lang w:eastAsia="zh-CN"/>
              </w:rPr>
            </w:pPr>
            <w:r w:rsidRPr="004D4FDB">
              <w:rPr>
                <w:rFonts w:ascii="Microsoft YaHei" w:eastAsia="Microsoft YaHei" w:hAnsi="Microsoft YaHei" w:cs="Microsoft YaHei" w:hint="eastAsia"/>
                <w:sz w:val="18"/>
                <w:szCs w:val="18"/>
                <w:lang w:eastAsia="zh-CN"/>
              </w:rPr>
              <w:t>须</w:t>
            </w:r>
            <w:r w:rsidR="00155A3E" w:rsidRPr="004D4FDB">
              <w:rPr>
                <w:rFonts w:ascii="Microsoft YaHei" w:eastAsia="Microsoft YaHei" w:hAnsi="Microsoft YaHei" w:cs="Microsoft YaHei" w:hint="eastAsia"/>
                <w:sz w:val="18"/>
                <w:szCs w:val="18"/>
                <w:lang w:eastAsia="zh-CN"/>
              </w:rPr>
              <w:t>于</w:t>
            </w:r>
            <w:r w:rsidR="00155A3E" w:rsidRPr="004D4FDB">
              <w:rPr>
                <w:rFonts w:hint="eastAsia"/>
                <w:sz w:val="18"/>
                <w:szCs w:val="18"/>
                <w:lang w:eastAsia="zh-CN"/>
              </w:rPr>
              <w:t>2020</w:t>
            </w:r>
            <w:r w:rsidR="00155A3E" w:rsidRPr="004D4FDB">
              <w:rPr>
                <w:rFonts w:ascii="Microsoft YaHei" w:eastAsia="Microsoft YaHei" w:hAnsi="Microsoft YaHei" w:cs="Microsoft YaHei" w:hint="eastAsia"/>
                <w:sz w:val="18"/>
                <w:szCs w:val="18"/>
                <w:lang w:eastAsia="zh-CN"/>
              </w:rPr>
              <w:t>年落实的会议建议的执行率</w:t>
            </w:r>
          </w:p>
        </w:tc>
        <w:tc>
          <w:tcPr>
            <w:tcW w:w="1989" w:type="dxa"/>
          </w:tcPr>
          <w:p w14:paraId="263FF092" w14:textId="100BD0C3" w:rsidR="00155A3E" w:rsidRPr="004D4FDB" w:rsidRDefault="00155A3E" w:rsidP="00650E78">
            <w:pPr>
              <w:pStyle w:val="Default"/>
              <w:keepNext/>
              <w:rPr>
                <w:color w:val="auto"/>
                <w:sz w:val="18"/>
                <w:szCs w:val="18"/>
                <w:lang w:eastAsia="zh-CN"/>
              </w:rPr>
            </w:pPr>
            <w:r w:rsidRPr="004D4FDB">
              <w:rPr>
                <w:rFonts w:hint="eastAsia"/>
                <w:sz w:val="18"/>
                <w:szCs w:val="18"/>
                <w:lang w:eastAsia="zh-CN"/>
              </w:rPr>
              <w:t>90</w:t>
            </w:r>
            <w:r w:rsidRPr="004D4FDB">
              <w:rPr>
                <w:rFonts w:ascii="Microsoft YaHei" w:eastAsia="Microsoft YaHei" w:hAnsi="Microsoft YaHei" w:cs="Microsoft YaHei" w:hint="eastAsia"/>
                <w:sz w:val="18"/>
                <w:szCs w:val="18"/>
                <w:lang w:eastAsia="zh-CN"/>
              </w:rPr>
              <w:t>％的执行率</w:t>
            </w:r>
          </w:p>
        </w:tc>
      </w:tr>
      <w:tr w:rsidR="00421FDA" w:rsidRPr="004D4FDB" w14:paraId="49B216FE" w14:textId="77777777" w:rsidTr="0045477A">
        <w:trPr>
          <w:trHeight w:val="1052"/>
        </w:trPr>
        <w:tc>
          <w:tcPr>
            <w:tcW w:w="2425" w:type="dxa"/>
          </w:tcPr>
          <w:p w14:paraId="57CF0001" w14:textId="71E198E5" w:rsidR="00155A3E" w:rsidRPr="004D4FDB" w:rsidRDefault="00155A3E" w:rsidP="00C446C4">
            <w:pPr>
              <w:pStyle w:val="Default"/>
              <w:rPr>
                <w:color w:val="auto"/>
                <w:sz w:val="18"/>
                <w:szCs w:val="18"/>
                <w:lang w:eastAsia="zh-CN"/>
              </w:rPr>
            </w:pPr>
            <w:r w:rsidRPr="004D4FDB">
              <w:rPr>
                <w:rFonts w:ascii="Microsoft YaHei" w:eastAsia="Microsoft YaHei" w:hAnsi="Microsoft YaHei" w:cs="Microsoft YaHei" w:hint="eastAsia"/>
                <w:sz w:val="18"/>
                <w:szCs w:val="18"/>
                <w:lang w:eastAsia="zh-CN"/>
              </w:rPr>
              <w:t>对国家臭氧机构工作的有效支持，</w:t>
            </w:r>
            <w:r w:rsidR="00C446C4" w:rsidRPr="004D4FDB">
              <w:rPr>
                <w:rFonts w:ascii="Microsoft YaHei" w:eastAsia="Microsoft YaHei" w:hAnsi="Microsoft YaHei" w:cs="Microsoft YaHei" w:hint="eastAsia"/>
                <w:sz w:val="18"/>
                <w:szCs w:val="18"/>
                <w:lang w:eastAsia="zh-CN"/>
              </w:rPr>
              <w:t>尤其</w:t>
            </w:r>
            <w:r w:rsidRPr="004D4FDB">
              <w:rPr>
                <w:rFonts w:ascii="Microsoft YaHei" w:eastAsia="Microsoft YaHei" w:hAnsi="Microsoft YaHei" w:cs="Microsoft YaHei" w:hint="eastAsia"/>
                <w:sz w:val="18"/>
                <w:szCs w:val="18"/>
                <w:lang w:eastAsia="zh-CN"/>
              </w:rPr>
              <w:t>是对新</w:t>
            </w:r>
            <w:r w:rsidR="00C446C4" w:rsidRPr="004D4FDB">
              <w:rPr>
                <w:rFonts w:ascii="Microsoft YaHei" w:eastAsia="Microsoft YaHei" w:hAnsi="Microsoft YaHei" w:cs="Microsoft YaHei" w:hint="eastAsia"/>
                <w:sz w:val="18"/>
                <w:szCs w:val="18"/>
                <w:lang w:eastAsia="zh-CN"/>
              </w:rPr>
              <w:t>设</w:t>
            </w:r>
            <w:r w:rsidRPr="004D4FDB">
              <w:rPr>
                <w:rFonts w:ascii="Microsoft YaHei" w:eastAsia="Microsoft YaHei" w:hAnsi="Microsoft YaHei" w:cs="Microsoft YaHei" w:hint="eastAsia"/>
                <w:sz w:val="18"/>
                <w:szCs w:val="18"/>
                <w:lang w:eastAsia="zh-CN"/>
              </w:rPr>
              <w:t>国家臭氧机构的指导</w:t>
            </w:r>
          </w:p>
        </w:tc>
        <w:tc>
          <w:tcPr>
            <w:tcW w:w="2610" w:type="dxa"/>
          </w:tcPr>
          <w:p w14:paraId="60C05142" w14:textId="12E08E50" w:rsidR="00155A3E" w:rsidRPr="004D4FDB" w:rsidRDefault="00155A3E" w:rsidP="00B54E08">
            <w:pPr>
              <w:pStyle w:val="Default"/>
              <w:rPr>
                <w:color w:val="auto"/>
                <w:sz w:val="18"/>
                <w:szCs w:val="18"/>
                <w:lang w:eastAsia="zh-CN"/>
              </w:rPr>
            </w:pPr>
            <w:r w:rsidRPr="004D4FDB">
              <w:rPr>
                <w:rFonts w:ascii="Microsoft YaHei" w:eastAsia="Microsoft YaHei" w:hAnsi="Microsoft YaHei" w:cs="Microsoft YaHei" w:hint="eastAsia"/>
                <w:sz w:val="18"/>
                <w:szCs w:val="18"/>
                <w:lang w:eastAsia="zh-CN"/>
              </w:rPr>
              <w:t>用以支持国家臭氧机构工作的创新方式</w:t>
            </w:r>
            <w:r w:rsidRPr="004D4FDB">
              <w:rPr>
                <w:rFonts w:hint="eastAsia"/>
                <w:sz w:val="18"/>
                <w:szCs w:val="18"/>
                <w:lang w:eastAsia="zh-CN"/>
              </w:rPr>
              <w:t>/</w:t>
            </w:r>
            <w:r w:rsidR="00B54E08" w:rsidRPr="004D4FDB">
              <w:rPr>
                <w:rFonts w:ascii="Microsoft YaHei" w:eastAsia="Microsoft YaHei" w:hAnsi="Microsoft YaHei" w:cs="Microsoft YaHei" w:hint="eastAsia"/>
                <w:sz w:val="18"/>
                <w:szCs w:val="18"/>
                <w:lang w:eastAsia="zh-CN"/>
              </w:rPr>
              <w:t>途径</w:t>
            </w:r>
            <w:r w:rsidRPr="004D4FDB">
              <w:rPr>
                <w:rFonts w:hint="eastAsia"/>
                <w:sz w:val="18"/>
                <w:szCs w:val="18"/>
                <w:lang w:eastAsia="zh-CN"/>
              </w:rPr>
              <w:t>/</w:t>
            </w:r>
            <w:r w:rsidRPr="004D4FDB">
              <w:rPr>
                <w:rFonts w:ascii="Microsoft YaHei" w:eastAsia="Microsoft YaHei" w:hAnsi="Microsoft YaHei" w:cs="Microsoft YaHei" w:hint="eastAsia"/>
                <w:sz w:val="18"/>
                <w:szCs w:val="18"/>
                <w:lang w:eastAsia="zh-CN"/>
              </w:rPr>
              <w:t>产品</w:t>
            </w:r>
            <w:r w:rsidRPr="004D4FDB">
              <w:rPr>
                <w:rFonts w:hint="eastAsia"/>
                <w:sz w:val="18"/>
                <w:szCs w:val="18"/>
                <w:lang w:eastAsia="zh-CN"/>
              </w:rPr>
              <w:t>/</w:t>
            </w:r>
            <w:r w:rsidRPr="004D4FDB">
              <w:rPr>
                <w:rFonts w:ascii="Microsoft YaHei" w:eastAsia="Microsoft YaHei" w:hAnsi="Microsoft YaHei" w:cs="Microsoft YaHei" w:hint="eastAsia"/>
                <w:sz w:val="18"/>
                <w:szCs w:val="18"/>
                <w:lang w:eastAsia="zh-CN"/>
              </w:rPr>
              <w:t>服务清单，以及针对新</w:t>
            </w:r>
            <w:r w:rsidR="00B54E08" w:rsidRPr="004D4FDB">
              <w:rPr>
                <w:rFonts w:ascii="Microsoft YaHei" w:eastAsia="Microsoft YaHei" w:hAnsi="Microsoft YaHei" w:cs="Microsoft YaHei" w:hint="eastAsia"/>
                <w:sz w:val="18"/>
                <w:szCs w:val="18"/>
                <w:lang w:eastAsia="zh-CN"/>
              </w:rPr>
              <w:t>设</w:t>
            </w:r>
            <w:r w:rsidRPr="004D4FDB">
              <w:rPr>
                <w:rFonts w:ascii="Microsoft YaHei" w:eastAsia="Microsoft YaHei" w:hAnsi="Microsoft YaHei" w:cs="Microsoft YaHei" w:hint="eastAsia"/>
                <w:sz w:val="18"/>
                <w:szCs w:val="18"/>
                <w:lang w:eastAsia="zh-CN"/>
              </w:rPr>
              <w:t>国家臭氧机构的规范</w:t>
            </w:r>
          </w:p>
        </w:tc>
        <w:tc>
          <w:tcPr>
            <w:tcW w:w="2610" w:type="dxa"/>
          </w:tcPr>
          <w:p w14:paraId="13B744AD" w14:textId="3C31D2DA" w:rsidR="00155A3E" w:rsidRPr="004D4FDB" w:rsidRDefault="00B54E08" w:rsidP="00B54E08">
            <w:pPr>
              <w:pStyle w:val="Default"/>
              <w:rPr>
                <w:color w:val="auto"/>
                <w:sz w:val="18"/>
                <w:szCs w:val="18"/>
                <w:lang w:eastAsia="zh-CN"/>
              </w:rPr>
            </w:pPr>
            <w:r w:rsidRPr="004D4FDB">
              <w:rPr>
                <w:rFonts w:ascii="Microsoft YaHei" w:eastAsia="Microsoft YaHei" w:hAnsi="Microsoft YaHei" w:cs="Microsoft YaHei" w:hint="eastAsia"/>
                <w:sz w:val="18"/>
                <w:szCs w:val="18"/>
                <w:lang w:eastAsia="zh-CN"/>
              </w:rPr>
              <w:t>用以</w:t>
            </w:r>
            <w:r w:rsidR="00155A3E" w:rsidRPr="004D4FDB">
              <w:rPr>
                <w:rFonts w:ascii="Microsoft YaHei" w:eastAsia="Microsoft YaHei" w:hAnsi="Microsoft YaHei" w:cs="Microsoft YaHei" w:hint="eastAsia"/>
                <w:sz w:val="18"/>
                <w:szCs w:val="18"/>
                <w:lang w:eastAsia="zh-CN"/>
              </w:rPr>
              <w:t>支持国家臭氧机构工作</w:t>
            </w:r>
            <w:r w:rsidRPr="004D4FDB">
              <w:rPr>
                <w:rFonts w:ascii="Microsoft YaHei" w:eastAsia="Microsoft YaHei" w:hAnsi="Microsoft YaHei" w:cs="Microsoft YaHei" w:hint="eastAsia"/>
                <w:sz w:val="18"/>
                <w:szCs w:val="18"/>
                <w:lang w:eastAsia="zh-CN"/>
              </w:rPr>
              <w:t>的创新方式</w:t>
            </w:r>
            <w:r w:rsidRPr="004D4FDB">
              <w:rPr>
                <w:rFonts w:eastAsiaTheme="minorEastAsia" w:hint="eastAsia"/>
                <w:sz w:val="18"/>
                <w:szCs w:val="18"/>
                <w:lang w:eastAsia="zh-CN"/>
              </w:rPr>
              <w:t>、</w:t>
            </w:r>
            <w:r w:rsidRPr="004D4FDB">
              <w:rPr>
                <w:rFonts w:ascii="Microsoft YaHei" w:eastAsia="Microsoft YaHei" w:hAnsi="Microsoft YaHei" w:cs="Microsoft YaHei" w:hint="eastAsia"/>
                <w:sz w:val="18"/>
                <w:szCs w:val="18"/>
                <w:lang w:eastAsia="zh-CN"/>
              </w:rPr>
              <w:t>途径</w:t>
            </w:r>
            <w:r w:rsidRPr="004D4FDB">
              <w:rPr>
                <w:rFonts w:eastAsiaTheme="minorEastAsia" w:hint="eastAsia"/>
                <w:sz w:val="18"/>
                <w:szCs w:val="18"/>
                <w:lang w:eastAsia="zh-CN"/>
              </w:rPr>
              <w:t>、</w:t>
            </w:r>
            <w:r w:rsidRPr="004D4FDB">
              <w:rPr>
                <w:rFonts w:ascii="Microsoft YaHei" w:eastAsia="Microsoft YaHei" w:hAnsi="Microsoft YaHei" w:cs="Microsoft YaHei" w:hint="eastAsia"/>
                <w:sz w:val="18"/>
                <w:szCs w:val="18"/>
                <w:lang w:eastAsia="zh-CN"/>
              </w:rPr>
              <w:t>产品</w:t>
            </w:r>
            <w:r w:rsidRPr="004D4FDB">
              <w:rPr>
                <w:rFonts w:eastAsiaTheme="minorEastAsia" w:hint="eastAsia"/>
                <w:sz w:val="18"/>
                <w:szCs w:val="18"/>
                <w:lang w:eastAsia="zh-CN"/>
              </w:rPr>
              <w:t>、</w:t>
            </w:r>
            <w:r w:rsidRPr="004D4FDB">
              <w:rPr>
                <w:rFonts w:ascii="Microsoft YaHei" w:eastAsia="Microsoft YaHei" w:hAnsi="Microsoft YaHei" w:cs="Microsoft YaHei" w:hint="eastAsia"/>
                <w:sz w:val="18"/>
                <w:szCs w:val="18"/>
                <w:lang w:eastAsia="zh-CN"/>
              </w:rPr>
              <w:t>服务的数量</w:t>
            </w:r>
            <w:r w:rsidR="00155A3E" w:rsidRPr="004D4FDB">
              <w:rPr>
                <w:rFonts w:ascii="Microsoft YaHei" w:eastAsia="Microsoft YaHei" w:hAnsi="Microsoft YaHei" w:cs="Microsoft YaHei" w:hint="eastAsia"/>
                <w:sz w:val="18"/>
                <w:szCs w:val="18"/>
                <w:lang w:eastAsia="zh-CN"/>
              </w:rPr>
              <w:t>，</w:t>
            </w:r>
            <w:r w:rsidRPr="004D4FDB">
              <w:rPr>
                <w:rFonts w:ascii="Microsoft YaHei" w:eastAsia="Microsoft YaHei" w:hAnsi="Microsoft YaHei" w:cs="Microsoft YaHei" w:hint="eastAsia"/>
                <w:sz w:val="18"/>
                <w:szCs w:val="18"/>
                <w:lang w:eastAsia="zh-CN"/>
              </w:rPr>
              <w:t>以及针对新设国家臭氧机构的规范</w:t>
            </w:r>
          </w:p>
        </w:tc>
        <w:tc>
          <w:tcPr>
            <w:tcW w:w="1989" w:type="dxa"/>
          </w:tcPr>
          <w:p w14:paraId="573B99CE" w14:textId="36980B74" w:rsidR="00155A3E" w:rsidRPr="004D4FDB" w:rsidRDefault="00B54E08" w:rsidP="00155A3E">
            <w:pPr>
              <w:rPr>
                <w:sz w:val="18"/>
                <w:szCs w:val="18"/>
                <w:lang w:eastAsia="zh-CN"/>
              </w:rPr>
            </w:pPr>
            <w:r w:rsidRPr="004D4FDB">
              <w:rPr>
                <w:rFonts w:hint="eastAsia"/>
                <w:sz w:val="18"/>
                <w:szCs w:val="18"/>
                <w:lang w:eastAsia="zh-CN"/>
              </w:rPr>
              <w:t>-7</w:t>
            </w:r>
            <w:r w:rsidR="00155A3E" w:rsidRPr="004D4FDB">
              <w:rPr>
                <w:rFonts w:hint="eastAsia"/>
                <w:sz w:val="18"/>
                <w:szCs w:val="18"/>
                <w:lang w:eastAsia="zh-CN"/>
              </w:rPr>
              <w:t>种</w:t>
            </w:r>
            <w:r w:rsidRPr="004D4FDB">
              <w:rPr>
                <w:rFonts w:hint="eastAsia"/>
                <w:sz w:val="18"/>
                <w:szCs w:val="18"/>
                <w:lang w:eastAsia="zh-CN"/>
              </w:rPr>
              <w:t>该类</w:t>
            </w:r>
            <w:r w:rsidR="00085F1E" w:rsidRPr="004D4FDB">
              <w:rPr>
                <w:rFonts w:ascii="Microsoft YaHei" w:eastAsia="Microsoft YaHei" w:hAnsi="Microsoft YaHei" w:cs="Microsoft YaHei" w:hint="eastAsia"/>
                <w:sz w:val="18"/>
                <w:szCs w:val="18"/>
                <w:lang w:eastAsia="zh-CN"/>
              </w:rPr>
              <w:t>方式</w:t>
            </w:r>
            <w:r w:rsidR="00085F1E" w:rsidRPr="004D4FDB">
              <w:rPr>
                <w:rFonts w:hint="eastAsia"/>
                <w:sz w:val="18"/>
                <w:szCs w:val="18"/>
                <w:lang w:eastAsia="zh-CN"/>
              </w:rPr>
              <w:t>、</w:t>
            </w:r>
            <w:r w:rsidR="00085F1E" w:rsidRPr="004D4FDB">
              <w:rPr>
                <w:rFonts w:ascii="Microsoft YaHei" w:eastAsia="Microsoft YaHei" w:hAnsi="Microsoft YaHei" w:cs="Microsoft YaHei" w:hint="eastAsia"/>
                <w:sz w:val="18"/>
                <w:szCs w:val="18"/>
                <w:lang w:eastAsia="zh-CN"/>
              </w:rPr>
              <w:t>途径</w:t>
            </w:r>
            <w:r w:rsidR="00085F1E" w:rsidRPr="004D4FDB">
              <w:rPr>
                <w:rFonts w:hint="eastAsia"/>
                <w:sz w:val="18"/>
                <w:szCs w:val="18"/>
                <w:lang w:eastAsia="zh-CN"/>
              </w:rPr>
              <w:t>、</w:t>
            </w:r>
            <w:r w:rsidR="00085F1E" w:rsidRPr="004D4FDB">
              <w:rPr>
                <w:rFonts w:ascii="Microsoft YaHei" w:eastAsia="Microsoft YaHei" w:hAnsi="Microsoft YaHei" w:cs="Microsoft YaHei" w:hint="eastAsia"/>
                <w:sz w:val="18"/>
                <w:szCs w:val="18"/>
                <w:lang w:eastAsia="zh-CN"/>
              </w:rPr>
              <w:t>产品</w:t>
            </w:r>
            <w:r w:rsidR="00085F1E" w:rsidRPr="004D4FDB">
              <w:rPr>
                <w:rFonts w:hint="eastAsia"/>
                <w:sz w:val="18"/>
                <w:szCs w:val="18"/>
                <w:lang w:eastAsia="zh-CN"/>
              </w:rPr>
              <w:t>、</w:t>
            </w:r>
            <w:r w:rsidR="00085F1E" w:rsidRPr="004D4FDB">
              <w:rPr>
                <w:rFonts w:ascii="Microsoft YaHei" w:eastAsia="Microsoft YaHei" w:hAnsi="Microsoft YaHei" w:cs="Microsoft YaHei" w:hint="eastAsia"/>
                <w:sz w:val="18"/>
                <w:szCs w:val="18"/>
                <w:lang w:eastAsia="zh-CN"/>
              </w:rPr>
              <w:t>服务</w:t>
            </w:r>
            <w:r w:rsidR="00155A3E" w:rsidRPr="004D4FDB">
              <w:rPr>
                <w:rFonts w:hint="eastAsia"/>
                <w:sz w:val="18"/>
                <w:szCs w:val="18"/>
                <w:lang w:eastAsia="zh-CN"/>
              </w:rPr>
              <w:t>；</w:t>
            </w:r>
            <w:r w:rsidR="00085F1E" w:rsidRPr="004D4FDB">
              <w:rPr>
                <w:rFonts w:hint="eastAsia"/>
                <w:sz w:val="18"/>
                <w:szCs w:val="18"/>
                <w:lang w:eastAsia="zh-CN"/>
              </w:rPr>
              <w:t xml:space="preserve"> </w:t>
            </w:r>
          </w:p>
          <w:p w14:paraId="21BC23B2" w14:textId="5BE5251F" w:rsidR="00155A3E" w:rsidRPr="004D4FDB" w:rsidRDefault="00155A3E" w:rsidP="0045477A">
            <w:pPr>
              <w:rPr>
                <w:sz w:val="18"/>
                <w:szCs w:val="18"/>
                <w:lang w:eastAsia="zh-CN"/>
              </w:rPr>
            </w:pPr>
            <w:r w:rsidRPr="004D4FDB">
              <w:rPr>
                <w:rFonts w:hint="eastAsia"/>
                <w:sz w:val="18"/>
                <w:szCs w:val="18"/>
                <w:lang w:eastAsia="zh-CN"/>
              </w:rPr>
              <w:t>-</w:t>
            </w:r>
            <w:r w:rsidRPr="004D4FDB">
              <w:rPr>
                <w:rFonts w:hint="eastAsia"/>
                <w:sz w:val="18"/>
                <w:szCs w:val="18"/>
                <w:lang w:eastAsia="zh-CN"/>
              </w:rPr>
              <w:t>所有新</w:t>
            </w:r>
            <w:r w:rsidR="00085F1E" w:rsidRPr="004D4FDB">
              <w:rPr>
                <w:rFonts w:hint="eastAsia"/>
                <w:sz w:val="18"/>
                <w:szCs w:val="18"/>
                <w:lang w:eastAsia="zh-CN"/>
              </w:rPr>
              <w:t>设</w:t>
            </w:r>
            <w:r w:rsidRPr="004D4FDB">
              <w:rPr>
                <w:rFonts w:hint="eastAsia"/>
                <w:sz w:val="18"/>
                <w:szCs w:val="18"/>
                <w:lang w:eastAsia="zh-CN"/>
              </w:rPr>
              <w:t>国家臭氧机构</w:t>
            </w:r>
            <w:r w:rsidR="00085F1E" w:rsidRPr="004D4FDB">
              <w:rPr>
                <w:rFonts w:hint="eastAsia"/>
                <w:sz w:val="18"/>
                <w:szCs w:val="18"/>
                <w:lang w:eastAsia="zh-CN"/>
              </w:rPr>
              <w:t>均</w:t>
            </w:r>
            <w:r w:rsidRPr="004D4FDB">
              <w:rPr>
                <w:rFonts w:hint="eastAsia"/>
                <w:sz w:val="18"/>
                <w:szCs w:val="18"/>
                <w:lang w:eastAsia="zh-CN"/>
              </w:rPr>
              <w:t>获得能力建设支持。</w:t>
            </w:r>
          </w:p>
        </w:tc>
      </w:tr>
      <w:tr w:rsidR="00421FDA" w:rsidRPr="004D4FDB" w14:paraId="33D15BCF" w14:textId="77777777" w:rsidTr="0045477A">
        <w:tc>
          <w:tcPr>
            <w:tcW w:w="2425" w:type="dxa"/>
          </w:tcPr>
          <w:p w14:paraId="44063D2E" w14:textId="134AB3C5" w:rsidR="00155A3E" w:rsidRPr="004D4FDB" w:rsidRDefault="005C1122" w:rsidP="005C1122">
            <w:pPr>
              <w:pStyle w:val="Default"/>
              <w:rPr>
                <w:color w:val="auto"/>
                <w:sz w:val="18"/>
                <w:szCs w:val="18"/>
                <w:lang w:eastAsia="zh-CN"/>
              </w:rPr>
            </w:pPr>
            <w:r w:rsidRPr="004D4FDB">
              <w:rPr>
                <w:rFonts w:ascii="Microsoft YaHei" w:eastAsia="Microsoft YaHei" w:hAnsi="Microsoft YaHei" w:cs="Microsoft YaHei" w:hint="eastAsia"/>
                <w:sz w:val="18"/>
                <w:szCs w:val="18"/>
                <w:lang w:eastAsia="zh-CN"/>
              </w:rPr>
              <w:t>对</w:t>
            </w:r>
            <w:r w:rsidR="00155A3E" w:rsidRPr="004D4FDB">
              <w:rPr>
                <w:rFonts w:ascii="Microsoft YaHei" w:eastAsia="Microsoft YaHei" w:hAnsi="Microsoft YaHei" w:cs="Microsoft YaHei" w:hint="eastAsia"/>
                <w:sz w:val="18"/>
                <w:szCs w:val="18"/>
                <w:lang w:eastAsia="zh-CN"/>
              </w:rPr>
              <w:t>实际</w:t>
            </w:r>
            <w:r w:rsidRPr="004D4FDB">
              <w:rPr>
                <w:rFonts w:ascii="Microsoft YaHei" w:eastAsia="Microsoft YaHei" w:hAnsi="Microsoft YaHei" w:cs="Microsoft YaHei" w:hint="eastAsia"/>
                <w:sz w:val="18"/>
                <w:szCs w:val="18"/>
                <w:lang w:eastAsia="zh-CN"/>
              </w:rPr>
              <w:t>违规</w:t>
            </w:r>
            <w:r w:rsidR="00155A3E" w:rsidRPr="004D4FDB">
              <w:rPr>
                <w:rFonts w:ascii="Microsoft YaHei" w:eastAsia="Microsoft YaHei" w:hAnsi="Microsoft YaHei" w:cs="Microsoft YaHei" w:hint="eastAsia"/>
                <w:sz w:val="18"/>
                <w:szCs w:val="18"/>
                <w:lang w:eastAsia="zh-CN"/>
              </w:rPr>
              <w:t>或潜在</w:t>
            </w:r>
            <w:r w:rsidRPr="004D4FDB">
              <w:rPr>
                <w:rFonts w:ascii="Microsoft YaHei" w:eastAsia="Microsoft YaHei" w:hAnsi="Microsoft YaHei" w:cs="Microsoft YaHei" w:hint="eastAsia"/>
                <w:sz w:val="18"/>
                <w:szCs w:val="18"/>
                <w:lang w:eastAsia="zh-CN"/>
              </w:rPr>
              <w:t>违规的</w:t>
            </w:r>
            <w:r w:rsidR="00155A3E" w:rsidRPr="004D4FDB">
              <w:rPr>
                <w:rFonts w:ascii="Microsoft YaHei" w:eastAsia="Microsoft YaHei" w:hAnsi="Microsoft YaHei" w:cs="Microsoft YaHei" w:hint="eastAsia"/>
                <w:sz w:val="18"/>
                <w:szCs w:val="18"/>
                <w:lang w:eastAsia="zh-CN"/>
              </w:rPr>
              <w:t>国家提供援助（根据</w:t>
            </w:r>
            <w:r w:rsidRPr="004D4FDB">
              <w:rPr>
                <w:rFonts w:ascii="Microsoft YaHei" w:eastAsia="Microsoft YaHei" w:hAnsi="Microsoft YaHei" w:cs="Microsoft YaHei" w:hint="eastAsia"/>
                <w:sz w:val="18"/>
                <w:szCs w:val="18"/>
                <w:lang w:eastAsia="zh-CN"/>
              </w:rPr>
              <w:t>缔约方会议</w:t>
            </w:r>
            <w:r w:rsidR="00155A3E" w:rsidRPr="004D4FDB">
              <w:rPr>
                <w:rFonts w:ascii="Microsoft YaHei" w:eastAsia="Microsoft YaHei" w:hAnsi="Microsoft YaHei" w:cs="Microsoft YaHei" w:hint="eastAsia"/>
                <w:sz w:val="18"/>
                <w:szCs w:val="18"/>
                <w:lang w:eastAsia="zh-CN"/>
              </w:rPr>
              <w:t>的</w:t>
            </w:r>
            <w:r w:rsidRPr="004D4FDB">
              <w:rPr>
                <w:rFonts w:ascii="Microsoft YaHei" w:eastAsia="Microsoft YaHei" w:hAnsi="Microsoft YaHei" w:cs="Microsoft YaHei" w:hint="eastAsia"/>
                <w:sz w:val="18"/>
                <w:szCs w:val="18"/>
                <w:lang w:eastAsia="zh-CN"/>
              </w:rPr>
              <w:t>决议及</w:t>
            </w:r>
            <w:r w:rsidR="00155A3E" w:rsidRPr="004D4FDB">
              <w:rPr>
                <w:rFonts w:hint="eastAsia"/>
                <w:sz w:val="18"/>
                <w:szCs w:val="18"/>
                <w:lang w:eastAsia="zh-CN"/>
              </w:rPr>
              <w:t>/</w:t>
            </w:r>
            <w:r w:rsidR="00155A3E" w:rsidRPr="004D4FDB">
              <w:rPr>
                <w:rFonts w:ascii="Microsoft YaHei" w:eastAsia="Microsoft YaHei" w:hAnsi="Microsoft YaHei" w:cs="Microsoft YaHei" w:hint="eastAsia"/>
                <w:sz w:val="18"/>
                <w:szCs w:val="18"/>
                <w:lang w:eastAsia="zh-CN"/>
              </w:rPr>
              <w:t>或根据报告的第</w:t>
            </w:r>
            <w:r w:rsidR="00155A3E" w:rsidRPr="004D4FDB">
              <w:rPr>
                <w:rFonts w:hint="eastAsia"/>
                <w:sz w:val="18"/>
                <w:szCs w:val="18"/>
                <w:lang w:eastAsia="zh-CN"/>
              </w:rPr>
              <w:t>7</w:t>
            </w:r>
            <w:r w:rsidR="00155A3E" w:rsidRPr="004D4FDB">
              <w:rPr>
                <w:rFonts w:ascii="Microsoft YaHei" w:eastAsia="Microsoft YaHei" w:hAnsi="Microsoft YaHei" w:cs="Microsoft YaHei" w:hint="eastAsia"/>
                <w:sz w:val="18"/>
                <w:szCs w:val="18"/>
                <w:lang w:eastAsia="zh-CN"/>
              </w:rPr>
              <w:t>条数据和趋势分析）</w:t>
            </w:r>
          </w:p>
        </w:tc>
        <w:tc>
          <w:tcPr>
            <w:tcW w:w="2610" w:type="dxa"/>
          </w:tcPr>
          <w:p w14:paraId="368FBCE8" w14:textId="6BF3206B" w:rsidR="00155A3E" w:rsidRPr="004D4FDB" w:rsidRDefault="00155A3E" w:rsidP="005C1122">
            <w:pPr>
              <w:pStyle w:val="Default"/>
              <w:rPr>
                <w:color w:val="auto"/>
                <w:sz w:val="18"/>
                <w:szCs w:val="18"/>
                <w:lang w:eastAsia="zh-CN"/>
              </w:rPr>
            </w:pPr>
            <w:r w:rsidRPr="004D4FDB">
              <w:rPr>
                <w:rFonts w:ascii="Microsoft YaHei" w:eastAsia="Microsoft YaHei" w:hAnsi="Microsoft YaHei" w:cs="Microsoft YaHei" w:hint="eastAsia"/>
                <w:sz w:val="18"/>
                <w:szCs w:val="18"/>
                <w:lang w:eastAsia="zh-CN"/>
              </w:rPr>
              <w:t>在网络会议</w:t>
            </w:r>
            <w:r w:rsidR="005C1122" w:rsidRPr="004D4FDB">
              <w:rPr>
                <w:rFonts w:ascii="Microsoft YaHei" w:eastAsia="Microsoft YaHei" w:hAnsi="Microsoft YaHei" w:cs="Microsoft YaHei" w:hint="eastAsia"/>
                <w:sz w:val="18"/>
                <w:szCs w:val="18"/>
                <w:lang w:eastAsia="zh-CN"/>
              </w:rPr>
              <w:t>之外</w:t>
            </w:r>
            <w:r w:rsidRPr="004D4FDB">
              <w:rPr>
                <w:rFonts w:ascii="Microsoft YaHei" w:eastAsia="Microsoft YaHei" w:hAnsi="Microsoft YaHei" w:cs="Microsoft YaHei" w:hint="eastAsia"/>
                <w:sz w:val="18"/>
                <w:szCs w:val="18"/>
                <w:lang w:eastAsia="zh-CN"/>
              </w:rPr>
              <w:t>获得</w:t>
            </w:r>
            <w:r w:rsidR="005C1122" w:rsidRPr="004D4FDB">
              <w:rPr>
                <w:rFonts w:ascii="Microsoft YaHei" w:eastAsia="Microsoft YaHei" w:hAnsi="Microsoft YaHei" w:cs="Microsoft YaHei" w:hint="eastAsia"/>
                <w:sz w:val="18"/>
                <w:szCs w:val="18"/>
                <w:lang w:eastAsia="zh-CN"/>
              </w:rPr>
              <w:t>合规协助规划方面</w:t>
            </w:r>
            <w:r w:rsidRPr="004D4FDB">
              <w:rPr>
                <w:rFonts w:ascii="Microsoft YaHei" w:eastAsia="Microsoft YaHei" w:hAnsi="Microsoft YaHei" w:cs="Microsoft YaHei" w:hint="eastAsia"/>
                <w:sz w:val="18"/>
                <w:szCs w:val="18"/>
                <w:lang w:eastAsia="zh-CN"/>
              </w:rPr>
              <w:t>援助的实际</w:t>
            </w:r>
            <w:r w:rsidR="005C1122" w:rsidRPr="004D4FDB">
              <w:rPr>
                <w:rFonts w:ascii="Microsoft YaHei" w:eastAsia="Microsoft YaHei" w:hAnsi="Microsoft YaHei" w:cs="Microsoft YaHei" w:hint="eastAsia"/>
                <w:sz w:val="18"/>
                <w:szCs w:val="18"/>
                <w:lang w:eastAsia="zh-CN"/>
              </w:rPr>
              <w:t>违规</w:t>
            </w:r>
            <w:r w:rsidRPr="004D4FDB">
              <w:rPr>
                <w:rFonts w:ascii="Microsoft YaHei" w:eastAsia="Microsoft YaHei" w:hAnsi="Microsoft YaHei" w:cs="Microsoft YaHei" w:hint="eastAsia"/>
                <w:sz w:val="18"/>
                <w:szCs w:val="18"/>
                <w:lang w:eastAsia="zh-CN"/>
              </w:rPr>
              <w:t>或潜在</w:t>
            </w:r>
            <w:r w:rsidR="005C1122" w:rsidRPr="004D4FDB">
              <w:rPr>
                <w:rFonts w:ascii="Microsoft YaHei" w:eastAsia="Microsoft YaHei" w:hAnsi="Microsoft YaHei" w:cs="Microsoft YaHei" w:hint="eastAsia"/>
                <w:sz w:val="18"/>
                <w:szCs w:val="18"/>
                <w:lang w:eastAsia="zh-CN"/>
              </w:rPr>
              <w:t>违规的国家列表</w:t>
            </w:r>
          </w:p>
        </w:tc>
        <w:tc>
          <w:tcPr>
            <w:tcW w:w="2610" w:type="dxa"/>
          </w:tcPr>
          <w:p w14:paraId="434EEBC5" w14:textId="38A676D3" w:rsidR="00155A3E" w:rsidRPr="004D4FDB" w:rsidRDefault="005C1122" w:rsidP="005C1122">
            <w:pPr>
              <w:pStyle w:val="Default"/>
              <w:rPr>
                <w:color w:val="auto"/>
                <w:sz w:val="18"/>
                <w:szCs w:val="18"/>
                <w:lang w:eastAsia="zh-CN"/>
              </w:rPr>
            </w:pPr>
            <w:r w:rsidRPr="004D4FDB">
              <w:rPr>
                <w:rFonts w:ascii="Microsoft YaHei" w:eastAsia="Microsoft YaHei" w:hAnsi="Microsoft YaHei" w:cs="Microsoft YaHei" w:hint="eastAsia"/>
                <w:sz w:val="18"/>
                <w:szCs w:val="18"/>
                <w:lang w:eastAsia="zh-CN"/>
              </w:rPr>
              <w:t>在网络会议之外获得合规协助规划方面援助的实际违规或潜在违规的国家数量</w:t>
            </w:r>
          </w:p>
        </w:tc>
        <w:tc>
          <w:tcPr>
            <w:tcW w:w="1989" w:type="dxa"/>
          </w:tcPr>
          <w:p w14:paraId="45B7B617" w14:textId="4D3E6787" w:rsidR="00155A3E" w:rsidRPr="004D4FDB" w:rsidRDefault="00155A3E" w:rsidP="005C1122">
            <w:pPr>
              <w:pStyle w:val="Default"/>
              <w:rPr>
                <w:color w:val="auto"/>
                <w:sz w:val="18"/>
                <w:szCs w:val="18"/>
                <w:lang w:eastAsia="zh-CN"/>
              </w:rPr>
            </w:pPr>
            <w:r w:rsidRPr="004D4FDB">
              <w:rPr>
                <w:rFonts w:ascii="Microsoft YaHei" w:eastAsia="Microsoft YaHei" w:hAnsi="Microsoft YaHei" w:cs="Microsoft YaHei" w:hint="eastAsia"/>
                <w:sz w:val="18"/>
                <w:szCs w:val="18"/>
                <w:lang w:eastAsia="zh-CN"/>
              </w:rPr>
              <w:t>所有</w:t>
            </w:r>
            <w:r w:rsidR="004E061C" w:rsidRPr="004D4FDB">
              <w:rPr>
                <w:rFonts w:ascii="Microsoft YaHei" w:eastAsia="Microsoft YaHei" w:hAnsi="Microsoft YaHei" w:cs="Microsoft YaHei" w:hint="eastAsia"/>
                <w:sz w:val="18"/>
                <w:szCs w:val="18"/>
                <w:lang w:eastAsia="zh-CN"/>
              </w:rPr>
              <w:t>具有</w:t>
            </w:r>
            <w:r w:rsidRPr="004D4FDB">
              <w:rPr>
                <w:rFonts w:ascii="Microsoft YaHei" w:eastAsia="Microsoft YaHei" w:hAnsi="Microsoft YaHei" w:cs="Microsoft YaHei" w:hint="eastAsia"/>
                <w:sz w:val="18"/>
                <w:szCs w:val="18"/>
                <w:lang w:eastAsia="zh-CN"/>
              </w:rPr>
              <w:t>该</w:t>
            </w:r>
            <w:r w:rsidR="005C1122" w:rsidRPr="004D4FDB">
              <w:rPr>
                <w:rFonts w:ascii="Microsoft YaHei" w:eastAsia="Microsoft YaHei" w:hAnsi="Microsoft YaHei" w:cs="Microsoft YaHei" w:hint="eastAsia"/>
                <w:sz w:val="18"/>
                <w:szCs w:val="18"/>
                <w:lang w:eastAsia="zh-CN"/>
              </w:rPr>
              <w:t>类</w:t>
            </w:r>
            <w:r w:rsidR="004E061C" w:rsidRPr="004D4FDB">
              <w:rPr>
                <w:rFonts w:ascii="Microsoft YaHei" w:eastAsia="Microsoft YaHei" w:hAnsi="Microsoft YaHei" w:cs="Microsoft YaHei" w:hint="eastAsia"/>
                <w:sz w:val="18"/>
                <w:szCs w:val="18"/>
                <w:lang w:eastAsia="zh-CN"/>
              </w:rPr>
              <w:t>情形的</w:t>
            </w:r>
            <w:r w:rsidRPr="004D4FDB">
              <w:rPr>
                <w:rFonts w:ascii="Microsoft YaHei" w:eastAsia="Microsoft YaHei" w:hAnsi="Microsoft YaHei" w:cs="Microsoft YaHei" w:hint="eastAsia"/>
                <w:sz w:val="18"/>
                <w:szCs w:val="18"/>
                <w:lang w:eastAsia="zh-CN"/>
              </w:rPr>
              <w:t>国家</w:t>
            </w:r>
          </w:p>
        </w:tc>
      </w:tr>
      <w:tr w:rsidR="00421FDA" w:rsidRPr="004D4FDB" w14:paraId="5469E5E8" w14:textId="77777777" w:rsidTr="0045477A">
        <w:tc>
          <w:tcPr>
            <w:tcW w:w="2425" w:type="dxa"/>
          </w:tcPr>
          <w:p w14:paraId="01BBEAAC" w14:textId="557E92B6" w:rsidR="00155A3E" w:rsidRPr="004D4FDB" w:rsidRDefault="00155A3E" w:rsidP="004E782C">
            <w:pPr>
              <w:pStyle w:val="Default"/>
              <w:rPr>
                <w:color w:val="auto"/>
                <w:sz w:val="18"/>
                <w:szCs w:val="18"/>
                <w:lang w:eastAsia="zh-CN"/>
              </w:rPr>
            </w:pPr>
            <w:r w:rsidRPr="004D4FDB">
              <w:rPr>
                <w:rFonts w:ascii="Microsoft YaHei" w:eastAsia="Microsoft YaHei" w:hAnsi="Microsoft YaHei" w:cs="Microsoft YaHei" w:hint="eastAsia"/>
                <w:sz w:val="18"/>
                <w:szCs w:val="18"/>
                <w:lang w:eastAsia="zh-CN"/>
              </w:rPr>
              <w:t>全球</w:t>
            </w:r>
            <w:r w:rsidR="004E782C" w:rsidRPr="004D4FDB">
              <w:rPr>
                <w:rFonts w:ascii="Microsoft YaHei" w:eastAsia="Microsoft YaHei" w:hAnsi="Microsoft YaHei" w:cs="Microsoft YaHei" w:hint="eastAsia"/>
                <w:sz w:val="18"/>
                <w:szCs w:val="18"/>
                <w:lang w:eastAsia="zh-CN"/>
              </w:rPr>
              <w:t>及</w:t>
            </w:r>
            <w:r w:rsidRPr="004D4FDB">
              <w:rPr>
                <w:rFonts w:ascii="Microsoft YaHei" w:eastAsia="Microsoft YaHei" w:hAnsi="Microsoft YaHei" w:cs="Microsoft YaHei" w:hint="eastAsia"/>
                <w:sz w:val="18"/>
                <w:szCs w:val="18"/>
                <w:lang w:eastAsia="zh-CN"/>
              </w:rPr>
              <w:t>区域信息产品和服务生产和交付方面的创新</w:t>
            </w:r>
          </w:p>
        </w:tc>
        <w:tc>
          <w:tcPr>
            <w:tcW w:w="2610" w:type="dxa"/>
          </w:tcPr>
          <w:p w14:paraId="21266D20" w14:textId="1345142B" w:rsidR="00155A3E" w:rsidRPr="004D4FDB" w:rsidRDefault="00155A3E" w:rsidP="00D858B8">
            <w:pPr>
              <w:pStyle w:val="Default"/>
              <w:rPr>
                <w:color w:val="auto"/>
                <w:sz w:val="18"/>
                <w:szCs w:val="18"/>
                <w:lang w:eastAsia="zh-CN"/>
              </w:rPr>
            </w:pPr>
            <w:r w:rsidRPr="004D4FDB">
              <w:rPr>
                <w:rFonts w:ascii="Microsoft YaHei" w:eastAsia="Microsoft YaHei" w:hAnsi="Microsoft YaHei" w:cs="Microsoft YaHei" w:hint="eastAsia"/>
                <w:sz w:val="18"/>
                <w:szCs w:val="18"/>
                <w:lang w:eastAsia="zh-CN"/>
              </w:rPr>
              <w:t>以新</w:t>
            </w:r>
            <w:r w:rsidR="004E782C" w:rsidRPr="004D4FDB">
              <w:rPr>
                <w:rFonts w:ascii="Microsoft YaHei" w:eastAsia="Microsoft YaHei" w:hAnsi="Microsoft YaHei" w:cs="Microsoft YaHei" w:hint="eastAsia"/>
                <w:sz w:val="18"/>
                <w:szCs w:val="18"/>
                <w:lang w:eastAsia="zh-CN"/>
              </w:rPr>
              <w:t>的</w:t>
            </w:r>
            <w:r w:rsidRPr="004D4FDB">
              <w:rPr>
                <w:rFonts w:ascii="Microsoft YaHei" w:eastAsia="Microsoft YaHei" w:hAnsi="Microsoft YaHei" w:cs="Microsoft YaHei" w:hint="eastAsia"/>
                <w:sz w:val="18"/>
                <w:szCs w:val="18"/>
                <w:lang w:eastAsia="zh-CN"/>
              </w:rPr>
              <w:t>目标受众为目标或以新</w:t>
            </w:r>
            <w:r w:rsidR="004E782C" w:rsidRPr="004D4FDB">
              <w:rPr>
                <w:rFonts w:ascii="Microsoft YaHei" w:eastAsia="Microsoft YaHei" w:hAnsi="Microsoft YaHei" w:cs="Microsoft YaHei" w:hint="eastAsia"/>
                <w:sz w:val="18"/>
                <w:szCs w:val="18"/>
                <w:lang w:eastAsia="zh-CN"/>
              </w:rPr>
              <w:t>的</w:t>
            </w:r>
            <w:r w:rsidRPr="004D4FDB">
              <w:rPr>
                <w:rFonts w:ascii="Microsoft YaHei" w:eastAsia="Microsoft YaHei" w:hAnsi="Microsoft YaHei" w:cs="Microsoft YaHei" w:hint="eastAsia"/>
                <w:sz w:val="18"/>
                <w:szCs w:val="18"/>
                <w:lang w:eastAsia="zh-CN"/>
              </w:rPr>
              <w:t>方式</w:t>
            </w:r>
            <w:r w:rsidR="00D858B8" w:rsidRPr="004D4FDB">
              <w:rPr>
                <w:rFonts w:ascii="Microsoft YaHei" w:eastAsia="Microsoft YaHei" w:hAnsi="Microsoft YaHei" w:cs="Microsoft YaHei" w:hint="eastAsia"/>
                <w:sz w:val="18"/>
                <w:szCs w:val="18"/>
                <w:lang w:eastAsia="zh-CN"/>
              </w:rPr>
              <w:t>吸引</w:t>
            </w:r>
            <w:r w:rsidRPr="004D4FDB">
              <w:rPr>
                <w:rFonts w:ascii="Microsoft YaHei" w:eastAsia="Microsoft YaHei" w:hAnsi="Microsoft YaHei" w:cs="Microsoft YaHei" w:hint="eastAsia"/>
                <w:sz w:val="18"/>
                <w:szCs w:val="18"/>
                <w:lang w:eastAsia="zh-CN"/>
              </w:rPr>
              <w:t>现有目标受众的全球和区域信息产品和服务</w:t>
            </w:r>
            <w:r w:rsidR="004E782C" w:rsidRPr="004D4FDB">
              <w:rPr>
                <w:rFonts w:ascii="Microsoft YaHei" w:eastAsia="Microsoft YaHei" w:hAnsi="Microsoft YaHei" w:cs="Microsoft YaHei" w:hint="eastAsia"/>
                <w:sz w:val="18"/>
                <w:szCs w:val="18"/>
                <w:lang w:eastAsia="zh-CN"/>
              </w:rPr>
              <w:t>列表</w:t>
            </w:r>
          </w:p>
        </w:tc>
        <w:tc>
          <w:tcPr>
            <w:tcW w:w="2610" w:type="dxa"/>
          </w:tcPr>
          <w:p w14:paraId="5A3537A6" w14:textId="181B94A2" w:rsidR="00155A3E" w:rsidRPr="004D4FDB" w:rsidRDefault="00155A3E" w:rsidP="00D858B8">
            <w:pPr>
              <w:pStyle w:val="Default"/>
              <w:rPr>
                <w:color w:val="auto"/>
                <w:sz w:val="18"/>
                <w:szCs w:val="18"/>
                <w:lang w:eastAsia="zh-CN"/>
              </w:rPr>
            </w:pPr>
            <w:r w:rsidRPr="004D4FDB">
              <w:rPr>
                <w:rFonts w:ascii="Microsoft YaHei" w:eastAsia="Microsoft YaHei" w:hAnsi="Microsoft YaHei" w:cs="Microsoft YaHei" w:hint="eastAsia"/>
                <w:sz w:val="18"/>
                <w:szCs w:val="18"/>
                <w:lang w:eastAsia="zh-CN"/>
              </w:rPr>
              <w:t>以新</w:t>
            </w:r>
            <w:r w:rsidR="004E782C" w:rsidRPr="004D4FDB">
              <w:rPr>
                <w:rFonts w:ascii="Microsoft YaHei" w:eastAsia="Microsoft YaHei" w:hAnsi="Microsoft YaHei" w:cs="Microsoft YaHei" w:hint="eastAsia"/>
                <w:sz w:val="18"/>
                <w:szCs w:val="18"/>
                <w:lang w:eastAsia="zh-CN"/>
              </w:rPr>
              <w:t>的</w:t>
            </w:r>
            <w:r w:rsidRPr="004D4FDB">
              <w:rPr>
                <w:rFonts w:ascii="Microsoft YaHei" w:eastAsia="Microsoft YaHei" w:hAnsi="Microsoft YaHei" w:cs="Microsoft YaHei" w:hint="eastAsia"/>
                <w:sz w:val="18"/>
                <w:szCs w:val="18"/>
                <w:lang w:eastAsia="zh-CN"/>
              </w:rPr>
              <w:t>目标受众为目标</w:t>
            </w:r>
            <w:r w:rsidR="00D858B8" w:rsidRPr="004D4FDB">
              <w:rPr>
                <w:rFonts w:ascii="Microsoft YaHei" w:eastAsia="Microsoft YaHei" w:hAnsi="Microsoft YaHei" w:cs="Microsoft YaHei" w:hint="eastAsia"/>
                <w:sz w:val="18"/>
                <w:szCs w:val="18"/>
                <w:lang w:eastAsia="zh-CN"/>
              </w:rPr>
              <w:t>或以新的方式吸引现有目标受众</w:t>
            </w:r>
            <w:r w:rsidRPr="004D4FDB">
              <w:rPr>
                <w:rFonts w:ascii="Microsoft YaHei" w:eastAsia="Microsoft YaHei" w:hAnsi="Microsoft YaHei" w:cs="Microsoft YaHei" w:hint="eastAsia"/>
                <w:sz w:val="18"/>
                <w:szCs w:val="18"/>
                <w:lang w:eastAsia="zh-CN"/>
              </w:rPr>
              <w:t>的全球和区域信息产品和服务数量</w:t>
            </w:r>
          </w:p>
        </w:tc>
        <w:tc>
          <w:tcPr>
            <w:tcW w:w="1989" w:type="dxa"/>
          </w:tcPr>
          <w:p w14:paraId="36F4478E" w14:textId="36C46E10" w:rsidR="00155A3E" w:rsidRPr="004D4FDB" w:rsidRDefault="00155A3E" w:rsidP="00155A3E">
            <w:pPr>
              <w:pStyle w:val="Default"/>
              <w:rPr>
                <w:color w:val="auto"/>
                <w:sz w:val="18"/>
                <w:szCs w:val="18"/>
                <w:lang w:eastAsia="zh-CN"/>
              </w:rPr>
            </w:pPr>
            <w:r w:rsidRPr="004D4FDB">
              <w:rPr>
                <w:rFonts w:hint="eastAsia"/>
                <w:sz w:val="18"/>
                <w:szCs w:val="18"/>
                <w:lang w:eastAsia="zh-CN"/>
              </w:rPr>
              <w:t>7</w:t>
            </w:r>
            <w:r w:rsidRPr="004D4FDB">
              <w:rPr>
                <w:rFonts w:eastAsiaTheme="minorEastAsia" w:hint="eastAsia"/>
                <w:sz w:val="18"/>
                <w:szCs w:val="18"/>
                <w:lang w:eastAsia="zh-CN"/>
              </w:rPr>
              <w:t>项</w:t>
            </w:r>
            <w:r w:rsidR="00D858B8" w:rsidRPr="004D4FDB">
              <w:rPr>
                <w:rFonts w:eastAsiaTheme="minorEastAsia" w:hint="eastAsia"/>
                <w:sz w:val="18"/>
                <w:szCs w:val="18"/>
                <w:lang w:eastAsia="zh-CN"/>
              </w:rPr>
              <w:t>具有</w:t>
            </w:r>
            <w:r w:rsidRPr="004D4FDB">
              <w:rPr>
                <w:rFonts w:eastAsiaTheme="minorEastAsia" w:hint="eastAsia"/>
                <w:sz w:val="18"/>
                <w:szCs w:val="18"/>
                <w:lang w:eastAsia="zh-CN"/>
              </w:rPr>
              <w:t>该</w:t>
            </w:r>
            <w:r w:rsidRPr="004D4FDB">
              <w:rPr>
                <w:rFonts w:ascii="Microsoft YaHei" w:eastAsia="Microsoft YaHei" w:hAnsi="Microsoft YaHei" w:cs="Microsoft YaHei" w:hint="eastAsia"/>
                <w:sz w:val="18"/>
                <w:szCs w:val="18"/>
                <w:lang w:eastAsia="zh-CN"/>
              </w:rPr>
              <w:t>类</w:t>
            </w:r>
            <w:r w:rsidR="00D858B8" w:rsidRPr="004D4FDB">
              <w:rPr>
                <w:rFonts w:ascii="Microsoft YaHei" w:eastAsia="Microsoft YaHei" w:hAnsi="Microsoft YaHei" w:cs="Microsoft YaHei" w:hint="eastAsia"/>
                <w:sz w:val="18"/>
                <w:szCs w:val="18"/>
                <w:lang w:eastAsia="zh-CN"/>
              </w:rPr>
              <w:t>性质的</w:t>
            </w:r>
            <w:r w:rsidRPr="004D4FDB">
              <w:rPr>
                <w:rFonts w:ascii="Microsoft YaHei" w:eastAsia="Microsoft YaHei" w:hAnsi="Microsoft YaHei" w:cs="Microsoft YaHei" w:hint="eastAsia"/>
                <w:sz w:val="18"/>
                <w:szCs w:val="18"/>
                <w:lang w:eastAsia="zh-CN"/>
              </w:rPr>
              <w:t>产品和服务</w:t>
            </w:r>
          </w:p>
        </w:tc>
      </w:tr>
      <w:tr w:rsidR="006A5A90" w:rsidRPr="004D4FDB" w14:paraId="501D80D9" w14:textId="77777777" w:rsidTr="0045477A">
        <w:tc>
          <w:tcPr>
            <w:tcW w:w="2425" w:type="dxa"/>
          </w:tcPr>
          <w:p w14:paraId="17DBC03E" w14:textId="16DC400B" w:rsidR="00040C29" w:rsidRPr="004D4FDB" w:rsidRDefault="00D85609" w:rsidP="00D85609">
            <w:pPr>
              <w:pStyle w:val="Default"/>
              <w:rPr>
                <w:color w:val="auto"/>
                <w:sz w:val="18"/>
                <w:szCs w:val="18"/>
                <w:lang w:eastAsia="zh-CN"/>
              </w:rPr>
            </w:pPr>
            <w:r w:rsidRPr="004D4FDB">
              <w:rPr>
                <w:rFonts w:ascii="Microsoft YaHei" w:eastAsia="Microsoft YaHei" w:hAnsi="Microsoft YaHei" w:cs="Microsoft YaHei" w:hint="eastAsia"/>
                <w:sz w:val="18"/>
                <w:szCs w:val="18"/>
                <w:lang w:eastAsia="zh-CN"/>
              </w:rPr>
              <w:t>合规协助规划区域</w:t>
            </w:r>
            <w:r w:rsidR="00040C29" w:rsidRPr="004D4FDB">
              <w:rPr>
                <w:rFonts w:ascii="Microsoft YaHei" w:eastAsia="Microsoft YaHei" w:hAnsi="Microsoft YaHei" w:cs="Microsoft YaHei" w:hint="eastAsia"/>
                <w:sz w:val="18"/>
                <w:szCs w:val="18"/>
                <w:lang w:eastAsia="zh-CN"/>
              </w:rPr>
              <w:t>小组与在该地区</w:t>
            </w:r>
            <w:r w:rsidRPr="004D4FDB">
              <w:rPr>
                <w:rFonts w:ascii="Microsoft YaHei" w:eastAsia="Microsoft YaHei" w:hAnsi="Microsoft YaHei" w:cs="Microsoft YaHei" w:hint="eastAsia"/>
                <w:sz w:val="18"/>
                <w:szCs w:val="18"/>
                <w:lang w:eastAsia="zh-CN"/>
              </w:rPr>
              <w:t>开展</w:t>
            </w:r>
            <w:r w:rsidR="00040C29" w:rsidRPr="004D4FDB">
              <w:rPr>
                <w:rFonts w:ascii="Microsoft YaHei" w:eastAsia="Microsoft YaHei" w:hAnsi="Microsoft YaHei" w:cs="Microsoft YaHei" w:hint="eastAsia"/>
                <w:sz w:val="18"/>
                <w:szCs w:val="18"/>
                <w:lang w:eastAsia="zh-CN"/>
              </w:rPr>
              <w:t>工作的实施机构和双边机构之间的密切合作</w:t>
            </w:r>
            <w:r w:rsidRPr="004D4FDB">
              <w:rPr>
                <w:rFonts w:ascii="Microsoft YaHei" w:eastAsia="Microsoft YaHei" w:hAnsi="Microsoft YaHei" w:cs="Microsoft YaHei" w:hint="eastAsia"/>
                <w:sz w:val="18"/>
                <w:szCs w:val="18"/>
                <w:lang w:eastAsia="zh-CN"/>
              </w:rPr>
              <w:t xml:space="preserve"> </w:t>
            </w:r>
          </w:p>
        </w:tc>
        <w:tc>
          <w:tcPr>
            <w:tcW w:w="2610" w:type="dxa"/>
          </w:tcPr>
          <w:p w14:paraId="5D7001DB" w14:textId="45E8EF2A" w:rsidR="00040C29" w:rsidRPr="004D4FDB" w:rsidRDefault="00D85609" w:rsidP="00D85609">
            <w:pPr>
              <w:pStyle w:val="Default"/>
              <w:rPr>
                <w:color w:val="auto"/>
                <w:sz w:val="18"/>
                <w:szCs w:val="18"/>
                <w:lang w:eastAsia="zh-CN"/>
              </w:rPr>
            </w:pPr>
            <w:r w:rsidRPr="004D4FDB">
              <w:rPr>
                <w:rFonts w:ascii="Microsoft YaHei" w:eastAsia="Microsoft YaHei" w:hAnsi="Microsoft YaHei" w:cs="Microsoft YaHei" w:hint="eastAsia"/>
                <w:sz w:val="18"/>
                <w:szCs w:val="18"/>
                <w:lang w:eastAsia="zh-CN"/>
              </w:rPr>
              <w:t>合规协助规划</w:t>
            </w:r>
            <w:r w:rsidR="00040C29" w:rsidRPr="004D4FDB">
              <w:rPr>
                <w:rFonts w:ascii="Microsoft YaHei" w:eastAsia="Microsoft YaHei" w:hAnsi="Microsoft YaHei" w:cs="Microsoft YaHei" w:hint="eastAsia"/>
                <w:sz w:val="18"/>
                <w:szCs w:val="18"/>
                <w:lang w:eastAsia="zh-CN"/>
              </w:rPr>
              <w:t>区域工作人员与实施机构和双边机构的联合任务</w:t>
            </w:r>
            <w:r w:rsidR="00040C29" w:rsidRPr="004D4FDB">
              <w:rPr>
                <w:rFonts w:hint="eastAsia"/>
                <w:sz w:val="18"/>
                <w:szCs w:val="18"/>
                <w:lang w:eastAsia="zh-CN"/>
              </w:rPr>
              <w:t>/</w:t>
            </w:r>
            <w:r w:rsidR="00040C29" w:rsidRPr="004D4FDB">
              <w:rPr>
                <w:rFonts w:ascii="Microsoft YaHei" w:eastAsia="Microsoft YaHei" w:hAnsi="Microsoft YaHei" w:cs="Microsoft YaHei" w:hint="eastAsia"/>
                <w:sz w:val="18"/>
                <w:szCs w:val="18"/>
                <w:lang w:eastAsia="zh-CN"/>
              </w:rPr>
              <w:t>承诺</w:t>
            </w:r>
            <w:r w:rsidRPr="004D4FDB">
              <w:rPr>
                <w:rFonts w:ascii="Microsoft YaHei" w:eastAsia="Microsoft YaHei" w:hAnsi="Microsoft YaHei" w:cs="Microsoft YaHei" w:hint="eastAsia"/>
                <w:sz w:val="18"/>
                <w:szCs w:val="18"/>
                <w:lang w:eastAsia="zh-CN"/>
              </w:rPr>
              <w:t>列表</w:t>
            </w:r>
          </w:p>
        </w:tc>
        <w:tc>
          <w:tcPr>
            <w:tcW w:w="2610" w:type="dxa"/>
          </w:tcPr>
          <w:p w14:paraId="2D041FC7" w14:textId="69E30135" w:rsidR="00040C29" w:rsidRPr="004D4FDB" w:rsidRDefault="00040C29" w:rsidP="00D85609">
            <w:pPr>
              <w:pStyle w:val="Default"/>
              <w:rPr>
                <w:color w:val="auto"/>
                <w:sz w:val="18"/>
                <w:szCs w:val="18"/>
                <w:lang w:eastAsia="zh-CN"/>
              </w:rPr>
            </w:pPr>
            <w:r w:rsidRPr="004D4FDB">
              <w:rPr>
                <w:rFonts w:ascii="Microsoft YaHei" w:eastAsia="Microsoft YaHei" w:hAnsi="Microsoft YaHei" w:cs="Microsoft YaHei" w:hint="eastAsia"/>
                <w:sz w:val="18"/>
                <w:szCs w:val="18"/>
                <w:lang w:eastAsia="zh-CN"/>
              </w:rPr>
              <w:t>联合</w:t>
            </w:r>
            <w:r w:rsidR="00D85609" w:rsidRPr="004D4FDB">
              <w:rPr>
                <w:rFonts w:ascii="Microsoft YaHei" w:eastAsia="Microsoft YaHei" w:hAnsi="Microsoft YaHei" w:cs="Microsoft YaHei" w:hint="eastAsia"/>
                <w:sz w:val="18"/>
                <w:szCs w:val="18"/>
                <w:lang w:eastAsia="zh-CN"/>
              </w:rPr>
              <w:t>任务</w:t>
            </w:r>
            <w:r w:rsidRPr="004D4FDB">
              <w:rPr>
                <w:rFonts w:hint="eastAsia"/>
                <w:sz w:val="18"/>
                <w:szCs w:val="18"/>
                <w:lang w:eastAsia="zh-CN"/>
              </w:rPr>
              <w:t>/</w:t>
            </w:r>
            <w:r w:rsidRPr="004D4FDB">
              <w:rPr>
                <w:rFonts w:ascii="Microsoft YaHei" w:eastAsia="Microsoft YaHei" w:hAnsi="Microsoft YaHei" w:cs="Microsoft YaHei" w:hint="eastAsia"/>
                <w:sz w:val="18"/>
                <w:szCs w:val="18"/>
                <w:lang w:eastAsia="zh-CN"/>
              </w:rPr>
              <w:t>承诺的数量</w:t>
            </w:r>
          </w:p>
        </w:tc>
        <w:tc>
          <w:tcPr>
            <w:tcW w:w="1989" w:type="dxa"/>
          </w:tcPr>
          <w:p w14:paraId="1243DA61" w14:textId="4F7EE93F" w:rsidR="00040C29" w:rsidRPr="004D4FDB" w:rsidRDefault="00040C29" w:rsidP="00D66BB3">
            <w:pPr>
              <w:pStyle w:val="Default"/>
              <w:rPr>
                <w:color w:val="auto"/>
                <w:sz w:val="18"/>
                <w:szCs w:val="18"/>
                <w:lang w:eastAsia="zh-CN"/>
              </w:rPr>
            </w:pPr>
            <w:r w:rsidRPr="004D4FDB">
              <w:rPr>
                <w:rFonts w:ascii="Microsoft YaHei" w:eastAsia="Microsoft YaHei" w:hAnsi="Microsoft YaHei" w:cs="Microsoft YaHei" w:hint="eastAsia"/>
                <w:sz w:val="18"/>
                <w:szCs w:val="18"/>
                <w:lang w:eastAsia="zh-CN"/>
              </w:rPr>
              <w:t>由于联合国和</w:t>
            </w:r>
            <w:r w:rsidR="00D66BB3" w:rsidRPr="004D4FDB">
              <w:rPr>
                <w:rFonts w:ascii="Microsoft YaHei" w:eastAsia="Microsoft YaHei" w:hAnsi="Microsoft YaHei" w:cs="Microsoft YaHei" w:hint="eastAsia"/>
                <w:sz w:val="18"/>
                <w:szCs w:val="18"/>
                <w:lang w:eastAsia="zh-CN"/>
              </w:rPr>
              <w:t>各国出台的</w:t>
            </w:r>
            <w:r w:rsidRPr="004D4FDB">
              <w:rPr>
                <w:rFonts w:ascii="Microsoft YaHei" w:eastAsia="Microsoft YaHei" w:hAnsi="Microsoft YaHei" w:cs="Microsoft YaHei" w:hint="eastAsia"/>
                <w:sz w:val="18"/>
                <w:szCs w:val="18"/>
                <w:lang w:eastAsia="zh-CN"/>
              </w:rPr>
              <w:t>旅行限制</w:t>
            </w:r>
            <w:r w:rsidR="00D66BB3" w:rsidRPr="004D4FDB">
              <w:rPr>
                <w:rFonts w:ascii="Microsoft YaHei" w:eastAsia="Microsoft YaHei" w:hAnsi="Microsoft YaHei" w:cs="Microsoft YaHei" w:hint="eastAsia"/>
                <w:sz w:val="18"/>
                <w:szCs w:val="18"/>
                <w:lang w:eastAsia="zh-CN"/>
              </w:rPr>
              <w:t>，</w:t>
            </w:r>
            <w:r w:rsidR="00D66BB3" w:rsidRPr="004D4FDB">
              <w:rPr>
                <w:rFonts w:ascii="Microsoft YaHei" w:eastAsia="Microsoft YaHei" w:hAnsi="Microsoft YaHei" w:cs="Microsoft YaHei"/>
                <w:sz w:val="18"/>
                <w:szCs w:val="18"/>
                <w:lang w:eastAsia="zh-CN"/>
              </w:rPr>
              <w:t>这类</w:t>
            </w:r>
            <w:r w:rsidR="00D66BB3" w:rsidRPr="004D4FDB">
              <w:rPr>
                <w:rFonts w:ascii="Microsoft YaHei" w:eastAsia="Microsoft YaHei" w:hAnsi="Microsoft YaHei" w:cs="Microsoft YaHei" w:hint="eastAsia"/>
                <w:sz w:val="18"/>
                <w:szCs w:val="18"/>
                <w:lang w:eastAsia="zh-CN"/>
              </w:rPr>
              <w:t>工作</w:t>
            </w:r>
            <w:r w:rsidRPr="004D4FDB">
              <w:rPr>
                <w:rFonts w:ascii="Microsoft YaHei" w:eastAsia="Microsoft YaHei" w:hAnsi="Microsoft YaHei" w:cs="Microsoft YaHei" w:hint="eastAsia"/>
                <w:sz w:val="18"/>
                <w:szCs w:val="18"/>
                <w:lang w:eastAsia="zh-CN"/>
              </w:rPr>
              <w:t>在</w:t>
            </w:r>
            <w:r w:rsidR="00D66BB3" w:rsidRPr="004D4FDB">
              <w:rPr>
                <w:rFonts w:hint="eastAsia"/>
                <w:sz w:val="18"/>
                <w:szCs w:val="18"/>
                <w:lang w:eastAsia="zh-CN"/>
              </w:rPr>
              <w:t>2019</w:t>
            </w:r>
            <w:r w:rsidR="00D66BB3" w:rsidRPr="004D4FDB">
              <w:rPr>
                <w:rFonts w:ascii="Microsoft YaHei" w:eastAsia="Microsoft YaHei" w:hAnsi="Microsoft YaHei" w:cs="Microsoft YaHei" w:hint="eastAsia"/>
                <w:sz w:val="18"/>
                <w:szCs w:val="18"/>
                <w:lang w:eastAsia="zh-CN"/>
              </w:rPr>
              <w:t>冠状病毒</w:t>
            </w:r>
            <w:r w:rsidRPr="004D4FDB">
              <w:rPr>
                <w:rFonts w:ascii="Microsoft YaHei" w:eastAsia="Microsoft YaHei" w:hAnsi="Microsoft YaHei" w:cs="Microsoft YaHei" w:hint="eastAsia"/>
                <w:sz w:val="18"/>
                <w:szCs w:val="18"/>
                <w:lang w:eastAsia="zh-CN"/>
              </w:rPr>
              <w:t>大流行期间被暂停</w:t>
            </w:r>
          </w:p>
        </w:tc>
      </w:tr>
      <w:bookmarkEnd w:id="1"/>
    </w:tbl>
    <w:p w14:paraId="16E4D4DC" w14:textId="2F280FD2" w:rsidR="006A5A90" w:rsidRPr="004D4FDB" w:rsidRDefault="006A5A90" w:rsidP="006A5A90">
      <w:pPr>
        <w:pStyle w:val="Heading1"/>
        <w:spacing w:after="0"/>
        <w:ind w:left="91"/>
        <w:rPr>
          <w:sz w:val="18"/>
          <w:szCs w:val="18"/>
          <w:lang w:val="en-US" w:eastAsia="zh-CN"/>
        </w:rPr>
      </w:pPr>
    </w:p>
    <w:p w14:paraId="63C6AF19" w14:textId="3938DA0D" w:rsidR="006A5A90" w:rsidRPr="00421FDA" w:rsidRDefault="004E061C" w:rsidP="0045477A">
      <w:pPr>
        <w:pStyle w:val="sub-title"/>
        <w:keepNext/>
        <w:spacing w:after="240"/>
        <w:rPr>
          <w:noProof w:val="0"/>
          <w:lang w:val="en-GB" w:eastAsia="zh-CN"/>
        </w:rPr>
      </w:pPr>
      <w:r w:rsidRPr="004E061C">
        <w:rPr>
          <w:rFonts w:hint="eastAsia"/>
          <w:lang w:eastAsia="zh-CN"/>
        </w:rPr>
        <w:t>政策问题</w:t>
      </w:r>
    </w:p>
    <w:p w14:paraId="3C946137" w14:textId="52EA7AB8" w:rsidR="00DB6565" w:rsidRDefault="004E061C" w:rsidP="00523E09">
      <w:pPr>
        <w:pStyle w:val="Heading1"/>
        <w:numPr>
          <w:ilvl w:val="0"/>
          <w:numId w:val="22"/>
        </w:numPr>
        <w:tabs>
          <w:tab w:val="num" w:pos="0"/>
        </w:tabs>
        <w:ind w:left="0" w:firstLine="0"/>
        <w:rPr>
          <w:lang w:eastAsia="zh-CN"/>
        </w:rPr>
      </w:pPr>
      <w:r>
        <w:rPr>
          <w:rFonts w:hint="eastAsia"/>
          <w:lang w:eastAsia="zh-CN"/>
        </w:rPr>
        <w:t>环境规划署要求执行委员会就编制氢氟碳化合物逐步淘汰国家执行计划的资格条件和准则提供指导。</w:t>
      </w:r>
    </w:p>
    <w:p w14:paraId="7E52EA65" w14:textId="2186AB0B" w:rsidR="006A5A90" w:rsidRPr="00421FDA" w:rsidRDefault="004E061C" w:rsidP="006A5A90">
      <w:pPr>
        <w:pStyle w:val="sub-title"/>
        <w:keepNext/>
        <w:spacing w:after="240"/>
        <w:rPr>
          <w:noProof w:val="0"/>
          <w:lang w:val="en-GB"/>
        </w:rPr>
      </w:pPr>
      <w:r w:rsidRPr="004E061C">
        <w:rPr>
          <w:rFonts w:hint="eastAsia"/>
          <w:lang w:eastAsia="zh-CN"/>
        </w:rPr>
        <w:lastRenderedPageBreak/>
        <w:t>建议</w:t>
      </w:r>
    </w:p>
    <w:p w14:paraId="3B2843E8" w14:textId="0E9F871A" w:rsidR="00E756B8" w:rsidRDefault="00E756B8" w:rsidP="00523E09">
      <w:pPr>
        <w:pStyle w:val="Heading1"/>
        <w:numPr>
          <w:ilvl w:val="0"/>
          <w:numId w:val="22"/>
        </w:numPr>
        <w:tabs>
          <w:tab w:val="num" w:pos="0"/>
        </w:tabs>
        <w:ind w:left="0" w:firstLine="0"/>
        <w:rPr>
          <w:lang w:eastAsia="zh-CN"/>
        </w:rPr>
      </w:pPr>
      <w:r>
        <w:rPr>
          <w:rFonts w:hint="eastAsia"/>
          <w:lang w:eastAsia="zh-CN"/>
        </w:rPr>
        <w:t>谨请执行委员会：</w:t>
      </w:r>
    </w:p>
    <w:p w14:paraId="12C1F86C" w14:textId="66A59A46" w:rsidR="00E756B8" w:rsidRDefault="00E756B8" w:rsidP="0045477A">
      <w:pPr>
        <w:pStyle w:val="ListParagraph"/>
        <w:numPr>
          <w:ilvl w:val="0"/>
          <w:numId w:val="23"/>
        </w:numPr>
        <w:spacing w:after="120"/>
        <w:ind w:left="1440" w:firstLineChars="0" w:hanging="720"/>
        <w:rPr>
          <w:lang w:eastAsia="zh-CN"/>
        </w:rPr>
      </w:pPr>
      <w:r>
        <w:rPr>
          <w:rFonts w:hint="eastAsia"/>
          <w:lang w:eastAsia="zh-CN"/>
        </w:rPr>
        <w:t>注意到</w:t>
      </w:r>
      <w:r>
        <w:rPr>
          <w:rFonts w:hint="eastAsia"/>
          <w:lang w:eastAsia="zh-CN"/>
        </w:rPr>
        <w:t>UNEP / OzL.Pro / ExCom / 86/28</w:t>
      </w:r>
      <w:r>
        <w:rPr>
          <w:rFonts w:hint="eastAsia"/>
          <w:lang w:eastAsia="zh-CN"/>
        </w:rPr>
        <w:t>号文件所载环境规划署</w:t>
      </w:r>
      <w:r>
        <w:rPr>
          <w:rFonts w:hint="eastAsia"/>
          <w:lang w:eastAsia="zh-CN"/>
        </w:rPr>
        <w:t>2021-2023</w:t>
      </w:r>
      <w:r>
        <w:rPr>
          <w:rFonts w:hint="eastAsia"/>
          <w:lang w:eastAsia="zh-CN"/>
        </w:rPr>
        <w:t>年业务计划；以及</w:t>
      </w:r>
    </w:p>
    <w:p w14:paraId="3663F23E" w14:textId="1614412D" w:rsidR="00E756B8" w:rsidRPr="00DB6565" w:rsidRDefault="00E756B8" w:rsidP="0045477A">
      <w:pPr>
        <w:pStyle w:val="ListParagraph"/>
        <w:numPr>
          <w:ilvl w:val="0"/>
          <w:numId w:val="23"/>
        </w:numPr>
        <w:ind w:left="1440" w:firstLineChars="0" w:hanging="720"/>
      </w:pPr>
      <w:r>
        <w:rPr>
          <w:rFonts w:hint="eastAsia"/>
        </w:rPr>
        <w:t>核准</w:t>
      </w:r>
      <w:r>
        <w:rPr>
          <w:rFonts w:hint="eastAsia"/>
        </w:rPr>
        <w:t>UNEP / OzL.Pro / ExCom / 86/28</w:t>
      </w:r>
      <w:r>
        <w:rPr>
          <w:rFonts w:hint="eastAsia"/>
          <w:lang w:eastAsia="zh-CN"/>
        </w:rPr>
        <w:t>号文件</w:t>
      </w:r>
      <w:r>
        <w:rPr>
          <w:rFonts w:hint="eastAsia"/>
        </w:rPr>
        <w:t>表</w:t>
      </w:r>
      <w:r>
        <w:rPr>
          <w:rFonts w:hint="eastAsia"/>
        </w:rPr>
        <w:t>4</w:t>
      </w:r>
      <w:r>
        <w:rPr>
          <w:rFonts w:hint="eastAsia"/>
        </w:rPr>
        <w:t>和表</w:t>
      </w:r>
      <w:r>
        <w:rPr>
          <w:rFonts w:hint="eastAsia"/>
        </w:rPr>
        <w:t>5</w:t>
      </w:r>
      <w:r>
        <w:rPr>
          <w:rFonts w:hint="eastAsia"/>
          <w:lang w:eastAsia="zh-CN"/>
        </w:rPr>
        <w:t>载</w:t>
      </w:r>
      <w:r>
        <w:rPr>
          <w:rFonts w:hint="eastAsia"/>
        </w:rPr>
        <w:t>列的环境</w:t>
      </w:r>
      <w:r>
        <w:rPr>
          <w:rFonts w:hint="eastAsia"/>
          <w:lang w:eastAsia="zh-CN"/>
        </w:rPr>
        <w:t>规划</w:t>
      </w:r>
      <w:r>
        <w:rPr>
          <w:rFonts w:hint="eastAsia"/>
        </w:rPr>
        <w:t>署</w:t>
      </w:r>
      <w:r>
        <w:rPr>
          <w:rFonts w:hint="eastAsia"/>
          <w:lang w:eastAsia="zh-CN"/>
        </w:rPr>
        <w:t>绩效</w:t>
      </w:r>
      <w:r>
        <w:rPr>
          <w:rFonts w:hint="eastAsia"/>
        </w:rPr>
        <w:t>指标。</w:t>
      </w:r>
    </w:p>
    <w:sectPr w:rsidR="00E756B8" w:rsidRPr="00DB6565" w:rsidSect="00896234">
      <w:headerReference w:type="even" r:id="rId12"/>
      <w:headerReference w:type="default" r:id="rId13"/>
      <w:footerReference w:type="even" r:id="rId14"/>
      <w:footerReference w:type="default" r:id="rId15"/>
      <w:footerReference w:type="first" r:id="rId16"/>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53AC7" w14:textId="77777777" w:rsidR="00EE64D5" w:rsidRDefault="00EE64D5" w:rsidP="004A504B">
      <w:r>
        <w:separator/>
      </w:r>
    </w:p>
  </w:endnote>
  <w:endnote w:type="continuationSeparator" w:id="0">
    <w:p w14:paraId="22A53ED3" w14:textId="77777777" w:rsidR="00EE64D5" w:rsidRDefault="00EE64D5"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Hei">
    <w:altName w:val="Malgun Gothic Semilight"/>
    <w:panose1 w:val="02010600030101010101"/>
    <w:charset w:val="86"/>
    <w:family w:val="modern"/>
    <w:pitch w:val="fixed"/>
    <w:sig w:usb0="00000000" w:usb1="38CF7CFA" w:usb2="00000016" w:usb3="00000000" w:csb0="00040001" w:csb1="00000000"/>
  </w:font>
  <w:font w:name="Univers Bold">
    <w:altName w:val="Arial"/>
    <w:panose1 w:val="00000000000000000000"/>
    <w:charset w:val="00"/>
    <w:family w:val="swiss"/>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A1BA7" w14:textId="6A86A7C1" w:rsidR="00B447FE" w:rsidRPr="0033525D" w:rsidRDefault="00B447FE">
    <w:pPr>
      <w:jc w:val="center"/>
    </w:pPr>
    <w:r>
      <w:fldChar w:fldCharType="begin"/>
    </w:r>
    <w:r>
      <w:instrText xml:space="preserve"> PAGE </w:instrText>
    </w:r>
    <w:r>
      <w:fldChar w:fldCharType="separate"/>
    </w:r>
    <w:r w:rsidR="009B4E9B">
      <w:rPr>
        <w:noProof/>
      </w:rPr>
      <w:t>6</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05D5F" w14:textId="299644EA" w:rsidR="00B447FE" w:rsidRPr="0033525D" w:rsidRDefault="00B447FE">
    <w:pPr>
      <w:jc w:val="center"/>
    </w:pPr>
    <w:r>
      <w:fldChar w:fldCharType="begin"/>
    </w:r>
    <w:r>
      <w:instrText xml:space="preserve"> PAGE </w:instrText>
    </w:r>
    <w:r>
      <w:fldChar w:fldCharType="separate"/>
    </w:r>
    <w:r w:rsidR="009B4E9B">
      <w:rPr>
        <w:noProof/>
      </w:rPr>
      <w:t>5</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629EF" w14:textId="77777777" w:rsidR="00B447FE" w:rsidRDefault="00B447FE" w:rsidP="004E3EC6">
    <w:pPr>
      <w:pBdr>
        <w:top w:val="single" w:sz="4" w:space="1" w:color="auto"/>
        <w:left w:val="single" w:sz="4" w:space="4" w:color="auto"/>
        <w:bottom w:val="single" w:sz="4" w:space="1" w:color="auto"/>
        <w:right w:val="single" w:sz="4" w:space="4" w:color="auto"/>
      </w:pBdr>
      <w:jc w:val="center"/>
      <w:rPr>
        <w:sz w:val="20"/>
        <w:szCs w:val="20"/>
        <w:lang w:eastAsia="zh-CN"/>
      </w:rPr>
    </w:pPr>
    <w:r>
      <w:rPr>
        <w:rFonts w:hint="eastAsia"/>
        <w:sz w:val="20"/>
        <w:szCs w:val="20"/>
        <w:lang w:eastAsia="zh-CN"/>
      </w:rPr>
      <w:t>执行蒙特利尔议定书多边基金执行委员会的会前文件不妨碍文件印发后执行委员会可能作出的任何决定。</w:t>
    </w:r>
  </w:p>
  <w:p w14:paraId="27E4855B" w14:textId="77777777" w:rsidR="00B447FE" w:rsidRPr="004E3EC6" w:rsidRDefault="00B447FE" w:rsidP="004E3EC6">
    <w:pPr>
      <w:pStyle w:val="Footer"/>
      <w:rPr>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C9340" w14:textId="77777777" w:rsidR="00EE64D5" w:rsidRDefault="00EE64D5" w:rsidP="004A504B">
      <w:r>
        <w:separator/>
      </w:r>
    </w:p>
  </w:footnote>
  <w:footnote w:type="continuationSeparator" w:id="0">
    <w:p w14:paraId="0DE84B34" w14:textId="77777777" w:rsidR="00EE64D5" w:rsidRDefault="00EE64D5" w:rsidP="004A504B">
      <w:r>
        <w:continuationSeparator/>
      </w:r>
    </w:p>
  </w:footnote>
  <w:footnote w:id="1">
    <w:p w14:paraId="0F700B8B" w14:textId="0DBDC13B" w:rsidR="00B447FE" w:rsidRPr="00D11886" w:rsidRDefault="00B447FE" w:rsidP="00F00F6F">
      <w:pPr>
        <w:pStyle w:val="FootnoteText"/>
        <w:rPr>
          <w:sz w:val="18"/>
          <w:szCs w:val="18"/>
          <w:lang w:val="en-CA" w:eastAsia="zh-CN"/>
        </w:rPr>
      </w:pPr>
      <w:r w:rsidRPr="00D11886">
        <w:rPr>
          <w:rStyle w:val="FootnoteReference"/>
          <w:sz w:val="18"/>
          <w:szCs w:val="18"/>
        </w:rPr>
        <w:footnoteRef/>
      </w:r>
      <w:r w:rsidR="00D11886">
        <w:rPr>
          <w:rFonts w:hint="eastAsia"/>
          <w:sz w:val="18"/>
          <w:szCs w:val="18"/>
          <w:lang w:eastAsia="zh-CN"/>
        </w:rPr>
        <w:t xml:space="preserve"> </w:t>
      </w:r>
      <w:r w:rsidR="00F00F6F" w:rsidRPr="00121160">
        <w:rPr>
          <w:rFonts w:hint="eastAsia"/>
          <w:lang w:eastAsia="zh-CN"/>
        </w:rPr>
        <w:t>由于冠状病毒病（</w:t>
      </w:r>
      <w:r w:rsidR="00F00F6F" w:rsidRPr="00121160">
        <w:rPr>
          <w:lang w:eastAsia="zh-CN"/>
        </w:rPr>
        <w:t>COVID-19</w:t>
      </w:r>
      <w:r w:rsidR="00F00F6F" w:rsidRPr="00121160">
        <w:rPr>
          <w:rFonts w:hint="eastAsia"/>
          <w:lang w:eastAsia="zh-CN"/>
        </w:rPr>
        <w:t>）。</w:t>
      </w:r>
    </w:p>
  </w:footnote>
  <w:footnote w:id="2">
    <w:p w14:paraId="487F0AAE" w14:textId="34021DFB" w:rsidR="00D11886" w:rsidRDefault="00D11886">
      <w:pPr>
        <w:pStyle w:val="FootnoteText"/>
        <w:rPr>
          <w:sz w:val="18"/>
          <w:szCs w:val="18"/>
          <w:lang w:eastAsia="zh-CN"/>
        </w:rPr>
      </w:pPr>
      <w:r>
        <w:rPr>
          <w:rStyle w:val="FootnoteReference"/>
        </w:rPr>
        <w:footnoteRef/>
      </w:r>
      <w:r>
        <w:rPr>
          <w:lang w:eastAsia="zh-CN"/>
        </w:rPr>
        <w:t xml:space="preserve"> </w:t>
      </w:r>
      <w:r w:rsidRPr="00D11886">
        <w:rPr>
          <w:rFonts w:hint="eastAsia"/>
          <w:sz w:val="18"/>
          <w:szCs w:val="18"/>
          <w:lang w:eastAsia="zh-CN"/>
        </w:rPr>
        <w:t>鉴于</w:t>
      </w:r>
      <w:r w:rsidRPr="00D11886">
        <w:rPr>
          <w:rFonts w:hint="eastAsia"/>
          <w:sz w:val="18"/>
          <w:szCs w:val="18"/>
          <w:lang w:eastAsia="zh-CN"/>
        </w:rPr>
        <w:t>2019</w:t>
      </w:r>
      <w:r w:rsidRPr="00D11886">
        <w:rPr>
          <w:rFonts w:hint="eastAsia"/>
          <w:sz w:val="18"/>
          <w:szCs w:val="18"/>
          <w:lang w:eastAsia="zh-CN"/>
        </w:rPr>
        <w:t>冠状病毒病大流行带来的限制，秘书处已通过各双边讨论和大量电子信息交流，对秘书处关于首次提交的环境规划署</w:t>
      </w:r>
      <w:r w:rsidRPr="00D11886">
        <w:rPr>
          <w:rFonts w:hint="eastAsia"/>
          <w:sz w:val="18"/>
          <w:szCs w:val="18"/>
          <w:lang w:eastAsia="zh-CN"/>
        </w:rPr>
        <w:t>2021-2023</w:t>
      </w:r>
      <w:r w:rsidRPr="00D11886">
        <w:rPr>
          <w:rFonts w:hint="eastAsia"/>
          <w:sz w:val="18"/>
          <w:szCs w:val="18"/>
          <w:lang w:eastAsia="zh-CN"/>
        </w:rPr>
        <w:t>年业务计划的意见做出处理。所有问题均已得到令人满意的解决办法。</w:t>
      </w:r>
    </w:p>
    <w:p w14:paraId="5044E978" w14:textId="14C390B3" w:rsidR="009B4E9B" w:rsidRDefault="009B4E9B">
      <w:pPr>
        <w:pStyle w:val="FootnoteText"/>
        <w:rPr>
          <w:sz w:val="18"/>
          <w:szCs w:val="18"/>
          <w:lang w:eastAsia="zh-CN"/>
        </w:rPr>
      </w:pPr>
    </w:p>
    <w:p w14:paraId="2D92DA07" w14:textId="77777777" w:rsidR="009B4E9B" w:rsidRPr="00D11886" w:rsidRDefault="009B4E9B">
      <w:pPr>
        <w:pStyle w:val="FootnoteText"/>
        <w:rPr>
          <w:rFonts w:hint="eastAsia"/>
          <w:lang w:eastAsia="zh-CN"/>
        </w:rPr>
      </w:pPr>
    </w:p>
  </w:footnote>
  <w:footnote w:id="3">
    <w:p w14:paraId="123AEC03" w14:textId="42098B7A" w:rsidR="0034255E" w:rsidRDefault="0034255E">
      <w:pPr>
        <w:pStyle w:val="FootnoteText"/>
        <w:rPr>
          <w:lang w:eastAsia="zh-CN"/>
        </w:rPr>
      </w:pPr>
      <w:r>
        <w:rPr>
          <w:rStyle w:val="FootnoteReference"/>
        </w:rPr>
        <w:footnoteRef/>
      </w:r>
      <w:r>
        <w:rPr>
          <w:lang w:eastAsia="zh-CN"/>
        </w:rPr>
        <w:t xml:space="preserve"> </w:t>
      </w:r>
      <w:r w:rsidRPr="00D11886">
        <w:rPr>
          <w:rFonts w:hint="eastAsia"/>
          <w:sz w:val="18"/>
          <w:szCs w:val="18"/>
          <w:lang w:eastAsia="zh-CN"/>
        </w:rPr>
        <w:t>继一国批准《基加利修正案》之后，且其国家执行计划将来预期会根据指导原则获得批准，则可最早于其履行削减义务的五年之前，向其提供用于制定国家执行计划以履行逐步淘汰氢氟碳化合物的初步削减义务的资金（第</w:t>
      </w:r>
      <w:r w:rsidRPr="00D11886">
        <w:rPr>
          <w:rFonts w:hint="eastAsia"/>
          <w:sz w:val="18"/>
          <w:szCs w:val="18"/>
          <w:lang w:eastAsia="zh-CN"/>
        </w:rPr>
        <w:t>79/46</w:t>
      </w:r>
      <w:r w:rsidRPr="00D11886">
        <w:rPr>
          <w:rFonts w:hint="eastAsia"/>
          <w:sz w:val="18"/>
          <w:szCs w:val="18"/>
          <w:lang w:eastAsia="zh-CN"/>
        </w:rPr>
        <w:t>（</w:t>
      </w:r>
      <w:r w:rsidRPr="00D11886">
        <w:rPr>
          <w:rFonts w:hint="eastAsia"/>
          <w:sz w:val="18"/>
          <w:szCs w:val="18"/>
          <w:lang w:eastAsia="zh-CN"/>
        </w:rPr>
        <w:t>b</w:t>
      </w:r>
      <w:r w:rsidRPr="00D11886">
        <w:rPr>
          <w:rFonts w:hint="eastAsia"/>
          <w:sz w:val="18"/>
          <w:szCs w:val="18"/>
          <w:lang w:eastAsia="zh-CN"/>
        </w:rPr>
        <w:t>）（</w:t>
      </w:r>
      <w:r w:rsidRPr="00D11886">
        <w:rPr>
          <w:rFonts w:hint="eastAsia"/>
          <w:sz w:val="18"/>
          <w:szCs w:val="18"/>
          <w:lang w:eastAsia="zh-CN"/>
        </w:rPr>
        <w:t>iii</w:t>
      </w:r>
      <w:r w:rsidRPr="00D11886">
        <w:rPr>
          <w:rFonts w:hint="eastAsia"/>
          <w:sz w:val="18"/>
          <w:szCs w:val="18"/>
          <w:lang w:eastAsia="zh-CN"/>
        </w:rPr>
        <w:t>）号</w:t>
      </w:r>
      <w:r>
        <w:rPr>
          <w:rFonts w:hint="eastAsia"/>
          <w:sz w:val="18"/>
          <w:szCs w:val="18"/>
          <w:lang w:eastAsia="zh-CN"/>
        </w:rPr>
        <w:t>决议</w:t>
      </w:r>
      <w:r w:rsidRPr="00D11886">
        <w:rPr>
          <w:rFonts w:hint="eastAsia"/>
          <w:sz w:val="18"/>
          <w:szCs w:val="18"/>
          <w:lang w:eastAsia="zh-CN"/>
        </w:rPr>
        <w:t>）。此外，第</w:t>
      </w:r>
      <w:r w:rsidRPr="00D11886">
        <w:rPr>
          <w:rFonts w:hint="eastAsia"/>
          <w:sz w:val="18"/>
          <w:szCs w:val="18"/>
          <w:lang w:eastAsia="zh-CN"/>
        </w:rPr>
        <w:t>84/46</w:t>
      </w:r>
      <w:r w:rsidRPr="00D11886">
        <w:rPr>
          <w:rFonts w:hint="eastAsia"/>
          <w:sz w:val="18"/>
          <w:szCs w:val="18"/>
          <w:lang w:eastAsia="zh-CN"/>
        </w:rPr>
        <w:t>（</w:t>
      </w:r>
      <w:r w:rsidRPr="00D11886">
        <w:rPr>
          <w:rFonts w:hint="eastAsia"/>
          <w:sz w:val="18"/>
          <w:szCs w:val="18"/>
          <w:lang w:eastAsia="zh-CN"/>
        </w:rPr>
        <w:t>f</w:t>
      </w:r>
      <w:r w:rsidRPr="00D11886">
        <w:rPr>
          <w:rFonts w:hint="eastAsia"/>
          <w:sz w:val="18"/>
          <w:szCs w:val="18"/>
          <w:lang w:eastAsia="zh-CN"/>
        </w:rPr>
        <w:t>）号</w:t>
      </w:r>
      <w:r>
        <w:rPr>
          <w:rFonts w:hint="eastAsia"/>
          <w:sz w:val="18"/>
          <w:szCs w:val="18"/>
          <w:lang w:eastAsia="zh-CN"/>
        </w:rPr>
        <w:t>决议</w:t>
      </w:r>
      <w:r w:rsidRPr="00D11886">
        <w:rPr>
          <w:rFonts w:hint="eastAsia"/>
          <w:sz w:val="18"/>
          <w:szCs w:val="18"/>
          <w:lang w:eastAsia="zh-CN"/>
        </w:rPr>
        <w:t>允许将那些尚未批准《基加利修正案》但已提交信函表明其政府有意尽最大努力批准《基加利修正案》的国家的氢氟碳化合物逐步淘汰准备活动纳入业务计划。</w:t>
      </w:r>
    </w:p>
  </w:footnote>
  <w:footnote w:id="4">
    <w:p w14:paraId="3D3B5DA1" w14:textId="77777777" w:rsidR="003909CB" w:rsidRPr="00D11886" w:rsidRDefault="003909CB" w:rsidP="003909CB">
      <w:pPr>
        <w:pStyle w:val="FootnoteText"/>
        <w:rPr>
          <w:sz w:val="18"/>
          <w:szCs w:val="18"/>
          <w:lang w:eastAsia="zh-CN"/>
        </w:rPr>
      </w:pPr>
      <w:r w:rsidRPr="00D11886">
        <w:rPr>
          <w:rStyle w:val="FootnoteReference"/>
          <w:sz w:val="18"/>
          <w:szCs w:val="18"/>
        </w:rPr>
        <w:footnoteRef/>
      </w:r>
      <w:r w:rsidRPr="00D11886">
        <w:rPr>
          <w:sz w:val="18"/>
          <w:szCs w:val="18"/>
          <w:lang w:eastAsia="zh-CN"/>
        </w:rPr>
        <w:t xml:space="preserve"> UNEP/OzL.Pro/ExCom/86/36</w:t>
      </w:r>
      <w:r w:rsidRPr="00D11886">
        <w:rPr>
          <w:rFonts w:hint="eastAsia"/>
          <w:sz w:val="18"/>
          <w:szCs w:val="18"/>
          <w:lang w:eastAsia="zh-CN"/>
        </w:rPr>
        <w:t>号文件</w:t>
      </w:r>
    </w:p>
  </w:footnote>
  <w:footnote w:id="5">
    <w:p w14:paraId="5BD14323" w14:textId="53ED1EB1" w:rsidR="00D11886" w:rsidRDefault="00D11886">
      <w:pPr>
        <w:pStyle w:val="FootnoteText"/>
        <w:rPr>
          <w:lang w:eastAsia="zh-CN"/>
        </w:rPr>
      </w:pPr>
      <w:r>
        <w:rPr>
          <w:rStyle w:val="FootnoteReference"/>
        </w:rPr>
        <w:footnoteRef/>
      </w:r>
      <w:r>
        <w:rPr>
          <w:lang w:eastAsia="zh-CN"/>
        </w:rPr>
        <w:t xml:space="preserve"> </w:t>
      </w:r>
      <w:r w:rsidRPr="007B640C">
        <w:rPr>
          <w:rFonts w:hint="eastAsia"/>
          <w:lang w:val="en-CA" w:eastAsia="zh-CN"/>
        </w:rPr>
        <w:t>在缔约方未就多边基金</w:t>
      </w:r>
      <w:r w:rsidRPr="007B640C">
        <w:rPr>
          <w:rFonts w:hint="eastAsia"/>
          <w:lang w:val="en-CA" w:eastAsia="zh-CN"/>
        </w:rPr>
        <w:t>2021</w:t>
      </w:r>
      <w:r>
        <w:rPr>
          <w:rFonts w:hint="eastAsia"/>
          <w:lang w:val="en-CA" w:eastAsia="zh-CN"/>
        </w:rPr>
        <w:t>-</w:t>
      </w:r>
      <w:r w:rsidRPr="007B640C">
        <w:rPr>
          <w:rFonts w:hint="eastAsia"/>
          <w:lang w:val="en-CA" w:eastAsia="zh-CN"/>
        </w:rPr>
        <w:t>2023</w:t>
      </w:r>
      <w:r w:rsidRPr="007B640C">
        <w:rPr>
          <w:rFonts w:hint="eastAsia"/>
          <w:lang w:val="en-CA" w:eastAsia="zh-CN"/>
        </w:rPr>
        <w:t>年三年期的充资水平作出决定的情况下，并根据第</w:t>
      </w:r>
      <w:r w:rsidRPr="007B640C">
        <w:rPr>
          <w:rFonts w:hint="eastAsia"/>
          <w:lang w:val="en-CA" w:eastAsia="zh-CN"/>
        </w:rPr>
        <w:t>XXXII / 1</w:t>
      </w:r>
      <w:r w:rsidRPr="007B640C">
        <w:rPr>
          <w:rFonts w:hint="eastAsia"/>
          <w:lang w:val="en-CA" w:eastAsia="zh-CN"/>
        </w:rPr>
        <w:t>号</w:t>
      </w:r>
      <w:r>
        <w:rPr>
          <w:rFonts w:hint="eastAsia"/>
          <w:lang w:val="en-CA" w:eastAsia="zh-CN"/>
        </w:rPr>
        <w:t>决议</w:t>
      </w:r>
      <w:r w:rsidRPr="007B640C">
        <w:rPr>
          <w:rFonts w:hint="eastAsia"/>
          <w:lang w:val="en-CA" w:eastAsia="zh-CN"/>
        </w:rPr>
        <w:t>，假定</w:t>
      </w:r>
      <w:r w:rsidRPr="007B640C">
        <w:rPr>
          <w:rFonts w:hint="eastAsia"/>
          <w:lang w:val="en-CA" w:eastAsia="zh-CN"/>
        </w:rPr>
        <w:t>2021-2023</w:t>
      </w:r>
      <w:r w:rsidRPr="007B640C">
        <w:rPr>
          <w:rFonts w:hint="eastAsia"/>
          <w:lang w:val="en-CA" w:eastAsia="zh-CN"/>
        </w:rPr>
        <w:t>年业务计划资源分配的指示性预算</w:t>
      </w:r>
      <w:r w:rsidRPr="007B640C">
        <w:rPr>
          <w:rFonts w:hint="eastAsia"/>
          <w:lang w:val="en-CA" w:eastAsia="zh-CN"/>
        </w:rPr>
        <w:t xml:space="preserve"> </w:t>
      </w:r>
      <w:r w:rsidRPr="007B640C">
        <w:rPr>
          <w:rFonts w:hint="eastAsia"/>
          <w:lang w:val="en-CA" w:eastAsia="zh-CN"/>
        </w:rPr>
        <w:t>与</w:t>
      </w:r>
      <w:r w:rsidRPr="007B640C">
        <w:rPr>
          <w:rFonts w:hint="eastAsia"/>
          <w:lang w:val="en-CA" w:eastAsia="zh-CN"/>
        </w:rPr>
        <w:t>2018-2020</w:t>
      </w:r>
      <w:r w:rsidRPr="007B640C">
        <w:rPr>
          <w:rFonts w:hint="eastAsia"/>
          <w:lang w:val="en-CA" w:eastAsia="zh-CN"/>
        </w:rPr>
        <w:t>三年期的充资水平</w:t>
      </w:r>
      <w:r>
        <w:rPr>
          <w:rFonts w:hint="eastAsia"/>
          <w:lang w:val="en-CA" w:eastAsia="zh-CN"/>
        </w:rPr>
        <w:t>处于</w:t>
      </w:r>
      <w:r w:rsidRPr="007B640C">
        <w:rPr>
          <w:rFonts w:hint="eastAsia"/>
          <w:lang w:val="en-CA" w:eastAsia="zh-CN"/>
        </w:rPr>
        <w:t>相同</w:t>
      </w:r>
      <w:r>
        <w:rPr>
          <w:rFonts w:hint="eastAsia"/>
          <w:lang w:val="en-CA" w:eastAsia="zh-CN"/>
        </w:rPr>
        <w:t>水平</w:t>
      </w:r>
      <w:r w:rsidRPr="007B640C">
        <w:rPr>
          <w:rFonts w:hint="eastAsia"/>
          <w:lang w:val="en-CA" w:eastAsia="zh-CN"/>
        </w:rPr>
        <w:t>。</w:t>
      </w:r>
      <w:r>
        <w:rPr>
          <w:rFonts w:hint="eastAsia"/>
          <w:lang w:val="en-CA" w:eastAsia="zh-CN"/>
        </w:rPr>
        <w:t>这项</w:t>
      </w:r>
      <w:r w:rsidRPr="007B640C">
        <w:rPr>
          <w:rFonts w:hint="eastAsia"/>
          <w:lang w:val="en-CA" w:eastAsia="zh-CN"/>
        </w:rPr>
        <w:t>问题</w:t>
      </w:r>
      <w:r>
        <w:rPr>
          <w:rFonts w:hint="eastAsia"/>
          <w:lang w:val="en-CA" w:eastAsia="zh-CN"/>
        </w:rPr>
        <w:t>已</w:t>
      </w:r>
      <w:r w:rsidRPr="007B640C">
        <w:rPr>
          <w:rFonts w:hint="eastAsia"/>
          <w:lang w:val="en-CA" w:eastAsia="zh-CN"/>
        </w:rPr>
        <w:t>在</w:t>
      </w:r>
      <w:r w:rsidRPr="007B640C">
        <w:rPr>
          <w:rFonts w:hint="eastAsia"/>
          <w:lang w:val="en-CA" w:eastAsia="zh-CN"/>
        </w:rPr>
        <w:t>UNEP / OzL.Pro / ExCom / 86/25</w:t>
      </w:r>
      <w:r>
        <w:rPr>
          <w:rFonts w:hint="eastAsia"/>
          <w:lang w:val="en-CA" w:eastAsia="zh-CN"/>
        </w:rPr>
        <w:t>号文件</w:t>
      </w:r>
      <w:r w:rsidRPr="007B640C">
        <w:rPr>
          <w:rFonts w:hint="eastAsia"/>
          <w:lang w:val="en-CA" w:eastAsia="zh-CN"/>
        </w:rPr>
        <w:t>中</w:t>
      </w:r>
      <w:r>
        <w:rPr>
          <w:rFonts w:hint="eastAsia"/>
          <w:lang w:val="en-CA" w:eastAsia="zh-CN"/>
        </w:rPr>
        <w:t>作出</w:t>
      </w:r>
      <w:r w:rsidRPr="007B640C">
        <w:rPr>
          <w:rFonts w:hint="eastAsia"/>
          <w:lang w:val="en-CA" w:eastAsia="zh-CN"/>
        </w:rPr>
        <w:t>讨论。</w:t>
      </w:r>
    </w:p>
  </w:footnote>
  <w:footnote w:id="6">
    <w:p w14:paraId="72F7E7AD" w14:textId="77777777" w:rsidR="004E061C" w:rsidRPr="00D11886" w:rsidRDefault="004E061C" w:rsidP="004E061C">
      <w:pPr>
        <w:pStyle w:val="FootnoteText"/>
        <w:rPr>
          <w:sz w:val="18"/>
          <w:szCs w:val="18"/>
          <w:lang w:val="en-CA" w:eastAsia="zh-CN"/>
        </w:rPr>
      </w:pPr>
      <w:r w:rsidRPr="00D11886">
        <w:rPr>
          <w:rStyle w:val="FootnoteReference"/>
          <w:sz w:val="18"/>
          <w:szCs w:val="18"/>
        </w:rPr>
        <w:footnoteRef/>
      </w:r>
      <w:r w:rsidRPr="00D11886">
        <w:rPr>
          <w:sz w:val="18"/>
          <w:szCs w:val="18"/>
          <w:lang w:eastAsia="zh-CN"/>
        </w:rPr>
        <w:t xml:space="preserve"> UNEP/OzL.Pro/ExCom/86/25</w:t>
      </w:r>
      <w:r w:rsidRPr="00D11886">
        <w:rPr>
          <w:rFonts w:hint="eastAsia"/>
          <w:sz w:val="18"/>
          <w:szCs w:val="18"/>
          <w:lang w:eastAsia="zh-CN"/>
        </w:rPr>
        <w:t>号文件</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BC476" w14:textId="77777777" w:rsidR="00B447FE" w:rsidRPr="0033525D" w:rsidRDefault="00F00F6F">
    <w:fldSimple w:instr=" DOCPROPERTY &quot;Document number&quot;  \* MERGEFORMAT ">
      <w:r w:rsidR="00B447FE">
        <w:t>UNEP/OzL.Pro/ExCom/86/28</w:t>
      </w:r>
    </w:fldSimple>
  </w:p>
  <w:p w14:paraId="08CCA585" w14:textId="77777777" w:rsidR="00B447FE" w:rsidRPr="0033525D" w:rsidRDefault="00B447FE"/>
  <w:p w14:paraId="2DF69574" w14:textId="77777777" w:rsidR="00B447FE" w:rsidRPr="0033525D" w:rsidRDefault="00B447F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65C61" w14:textId="77777777" w:rsidR="00B447FE" w:rsidRPr="0033525D" w:rsidRDefault="00F00F6F">
    <w:pPr>
      <w:jc w:val="right"/>
    </w:pPr>
    <w:fldSimple w:instr=" DOCPROPERTY &quot;Document number&quot;  \* MERGEFORMAT ">
      <w:r w:rsidR="00B447FE">
        <w:t>UNEP/OzL.Pro/ExCom/86/28</w:t>
      </w:r>
    </w:fldSimple>
  </w:p>
  <w:p w14:paraId="1512D0CE" w14:textId="77777777" w:rsidR="00B447FE" w:rsidRPr="0033525D" w:rsidRDefault="00B447FE"/>
  <w:p w14:paraId="0DE120F7" w14:textId="77777777" w:rsidR="00B447FE" w:rsidRPr="0033525D" w:rsidRDefault="00B447F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1" w15:restartNumberingAfterBreak="0">
    <w:nsid w:val="1A270972"/>
    <w:multiLevelType w:val="hybridMultilevel"/>
    <w:tmpl w:val="9292877A"/>
    <w:lvl w:ilvl="0" w:tplc="6678654E">
      <w:start w:val="1"/>
      <w:numFmt w:val="decimal"/>
      <w:pStyle w:val="Normal-para"/>
      <w:lvlText w:val="%1."/>
      <w:lvlJc w:val="left"/>
      <w:pPr>
        <w:tabs>
          <w:tab w:val="num" w:pos="1440"/>
        </w:tabs>
        <w:ind w:left="1080" w:firstLine="0"/>
      </w:pPr>
      <w:rPr>
        <w:rFonts w:ascii="Arial" w:hAnsi="Arial" w:cs="Arial" w:hint="default"/>
        <w:b w:val="0"/>
        <w:i w:val="0"/>
      </w:rPr>
    </w:lvl>
    <w:lvl w:ilvl="1" w:tplc="0C0A0003">
      <w:start w:val="1"/>
      <w:numFmt w:val="lowerLetter"/>
      <w:lvlText w:val="%2."/>
      <w:lvlJc w:val="left"/>
      <w:pPr>
        <w:tabs>
          <w:tab w:val="num" w:pos="2160"/>
        </w:tabs>
        <w:ind w:left="2160" w:hanging="360"/>
      </w:pPr>
      <w:rPr>
        <w:rFonts w:hint="default"/>
      </w:rPr>
    </w:lvl>
    <w:lvl w:ilvl="2" w:tplc="0C0A0005">
      <w:start w:val="1"/>
      <w:numFmt w:val="lowerLetter"/>
      <w:lvlText w:val="(%3)"/>
      <w:lvlJc w:val="left"/>
      <w:pPr>
        <w:tabs>
          <w:tab w:val="num" w:pos="3015"/>
        </w:tabs>
        <w:ind w:left="3015" w:hanging="495"/>
      </w:pPr>
      <w:rPr>
        <w:rFonts w:hint="default"/>
      </w:rPr>
    </w:lvl>
    <w:lvl w:ilvl="3" w:tplc="0C0A0001">
      <w:start w:val="1"/>
      <w:numFmt w:val="decimal"/>
      <w:lvlText w:val="%4."/>
      <w:lvlJc w:val="left"/>
      <w:pPr>
        <w:tabs>
          <w:tab w:val="num" w:pos="3600"/>
        </w:tabs>
        <w:ind w:left="3600" w:hanging="360"/>
      </w:pPr>
      <w:rPr>
        <w:rFonts w:hint="default"/>
        <w:b w:val="0"/>
        <w:i w:val="0"/>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4" w15:restartNumberingAfterBreak="0">
    <w:nsid w:val="37560F4A"/>
    <w:multiLevelType w:val="hybridMultilevel"/>
    <w:tmpl w:val="84BEFFDA"/>
    <w:lvl w:ilvl="0" w:tplc="86B43B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CE74957"/>
    <w:multiLevelType w:val="hybridMultilevel"/>
    <w:tmpl w:val="46C434E0"/>
    <w:lvl w:ilvl="0" w:tplc="7DD24E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5"/>
  </w:num>
  <w:num w:numId="18">
    <w:abstractNumId w:val="16"/>
  </w:num>
  <w:num w:numId="19">
    <w:abstractNumId w:val="18"/>
  </w:num>
  <w:num w:numId="20">
    <w:abstractNumId w:val="13"/>
  </w:num>
  <w:num w:numId="21">
    <w:abstractNumId w:val="11"/>
  </w:num>
  <w:num w:numId="22">
    <w:abstractNumId w:val="17"/>
  </w:num>
  <w:num w:numId="23">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embedSystemFonts/>
  <w:bordersDoNotSurroundHeader/>
  <w:bordersDoNotSurroundFooter/>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NKgFABGPPpktAAAA"/>
  </w:docVars>
  <w:rsids>
    <w:rsidRoot w:val="006A5A90"/>
    <w:rsid w:val="00000FED"/>
    <w:rsid w:val="0000434E"/>
    <w:rsid w:val="000211A9"/>
    <w:rsid w:val="00031260"/>
    <w:rsid w:val="00033984"/>
    <w:rsid w:val="0003681A"/>
    <w:rsid w:val="000372B7"/>
    <w:rsid w:val="00040C29"/>
    <w:rsid w:val="00050F6E"/>
    <w:rsid w:val="00053315"/>
    <w:rsid w:val="00054919"/>
    <w:rsid w:val="00057581"/>
    <w:rsid w:val="00061EC2"/>
    <w:rsid w:val="0006740B"/>
    <w:rsid w:val="0007651D"/>
    <w:rsid w:val="00077769"/>
    <w:rsid w:val="000777D2"/>
    <w:rsid w:val="00080ED0"/>
    <w:rsid w:val="00081102"/>
    <w:rsid w:val="000828A8"/>
    <w:rsid w:val="00085B8F"/>
    <w:rsid w:val="00085F1E"/>
    <w:rsid w:val="00090481"/>
    <w:rsid w:val="000A3826"/>
    <w:rsid w:val="000A3A5B"/>
    <w:rsid w:val="000A6C26"/>
    <w:rsid w:val="000D4253"/>
    <w:rsid w:val="000D52A4"/>
    <w:rsid w:val="000E07BC"/>
    <w:rsid w:val="000F1CD4"/>
    <w:rsid w:val="000F4103"/>
    <w:rsid w:val="000F4FC3"/>
    <w:rsid w:val="000F70A7"/>
    <w:rsid w:val="001013FE"/>
    <w:rsid w:val="0011028B"/>
    <w:rsid w:val="00113CCA"/>
    <w:rsid w:val="00122F25"/>
    <w:rsid w:val="00123D61"/>
    <w:rsid w:val="00135980"/>
    <w:rsid w:val="00145235"/>
    <w:rsid w:val="00155A3E"/>
    <w:rsid w:val="00164719"/>
    <w:rsid w:val="00166FC4"/>
    <w:rsid w:val="001677AC"/>
    <w:rsid w:val="001804EA"/>
    <w:rsid w:val="00190A61"/>
    <w:rsid w:val="001973FD"/>
    <w:rsid w:val="001A3342"/>
    <w:rsid w:val="001A3E3D"/>
    <w:rsid w:val="001A7049"/>
    <w:rsid w:val="001B1E40"/>
    <w:rsid w:val="001C764E"/>
    <w:rsid w:val="001E1052"/>
    <w:rsid w:val="001E21B1"/>
    <w:rsid w:val="001E2F93"/>
    <w:rsid w:val="001E4554"/>
    <w:rsid w:val="001E61E5"/>
    <w:rsid w:val="001F2159"/>
    <w:rsid w:val="001F7CD5"/>
    <w:rsid w:val="002075F6"/>
    <w:rsid w:val="00210B8B"/>
    <w:rsid w:val="00214863"/>
    <w:rsid w:val="002156B4"/>
    <w:rsid w:val="00224FCD"/>
    <w:rsid w:val="00243BA9"/>
    <w:rsid w:val="002472D0"/>
    <w:rsid w:val="00253222"/>
    <w:rsid w:val="002609E9"/>
    <w:rsid w:val="00262847"/>
    <w:rsid w:val="00267A6C"/>
    <w:rsid w:val="00281BB2"/>
    <w:rsid w:val="002939E3"/>
    <w:rsid w:val="0029473D"/>
    <w:rsid w:val="002A1BB4"/>
    <w:rsid w:val="002A1FC9"/>
    <w:rsid w:val="002B254E"/>
    <w:rsid w:val="002B526B"/>
    <w:rsid w:val="002B72E9"/>
    <w:rsid w:val="002C21CA"/>
    <w:rsid w:val="002C7998"/>
    <w:rsid w:val="002E0A57"/>
    <w:rsid w:val="002F1E53"/>
    <w:rsid w:val="002F2CAA"/>
    <w:rsid w:val="0030052C"/>
    <w:rsid w:val="00300DA7"/>
    <w:rsid w:val="003051A6"/>
    <w:rsid w:val="003153C0"/>
    <w:rsid w:val="00317260"/>
    <w:rsid w:val="0031730E"/>
    <w:rsid w:val="003306E1"/>
    <w:rsid w:val="003320E4"/>
    <w:rsid w:val="0033525D"/>
    <w:rsid w:val="003414F3"/>
    <w:rsid w:val="0034255E"/>
    <w:rsid w:val="003479E1"/>
    <w:rsid w:val="00350EB2"/>
    <w:rsid w:val="0035613E"/>
    <w:rsid w:val="00363EE9"/>
    <w:rsid w:val="00365292"/>
    <w:rsid w:val="003675C7"/>
    <w:rsid w:val="00376128"/>
    <w:rsid w:val="0037742E"/>
    <w:rsid w:val="00377D56"/>
    <w:rsid w:val="00381E3B"/>
    <w:rsid w:val="0038245A"/>
    <w:rsid w:val="003840E6"/>
    <w:rsid w:val="00385CFC"/>
    <w:rsid w:val="003909CB"/>
    <w:rsid w:val="0039337A"/>
    <w:rsid w:val="003A3189"/>
    <w:rsid w:val="003A3CA7"/>
    <w:rsid w:val="003A4501"/>
    <w:rsid w:val="003A57A1"/>
    <w:rsid w:val="003B04BE"/>
    <w:rsid w:val="003B0DAD"/>
    <w:rsid w:val="003B19C3"/>
    <w:rsid w:val="003B2AC8"/>
    <w:rsid w:val="003B33BD"/>
    <w:rsid w:val="003B569D"/>
    <w:rsid w:val="003C3C0E"/>
    <w:rsid w:val="003D42A6"/>
    <w:rsid w:val="003D4F21"/>
    <w:rsid w:val="003D4FAC"/>
    <w:rsid w:val="003E2256"/>
    <w:rsid w:val="003E53F3"/>
    <w:rsid w:val="003E7906"/>
    <w:rsid w:val="003F3C50"/>
    <w:rsid w:val="00406A6A"/>
    <w:rsid w:val="00406B22"/>
    <w:rsid w:val="004160E4"/>
    <w:rsid w:val="004201E5"/>
    <w:rsid w:val="00421FDA"/>
    <w:rsid w:val="00427CB3"/>
    <w:rsid w:val="004328A7"/>
    <w:rsid w:val="00434C74"/>
    <w:rsid w:val="00447562"/>
    <w:rsid w:val="0045477A"/>
    <w:rsid w:val="00456EB4"/>
    <w:rsid w:val="004718F3"/>
    <w:rsid w:val="00473F4F"/>
    <w:rsid w:val="00475040"/>
    <w:rsid w:val="00493CBF"/>
    <w:rsid w:val="00493D40"/>
    <w:rsid w:val="004967B6"/>
    <w:rsid w:val="004A04F0"/>
    <w:rsid w:val="004A504B"/>
    <w:rsid w:val="004A5920"/>
    <w:rsid w:val="004A6911"/>
    <w:rsid w:val="004B54E0"/>
    <w:rsid w:val="004B7384"/>
    <w:rsid w:val="004C4269"/>
    <w:rsid w:val="004D13FC"/>
    <w:rsid w:val="004D4FDB"/>
    <w:rsid w:val="004D6236"/>
    <w:rsid w:val="004D6284"/>
    <w:rsid w:val="004D7F90"/>
    <w:rsid w:val="004E061C"/>
    <w:rsid w:val="004E3EC6"/>
    <w:rsid w:val="004E4DBB"/>
    <w:rsid w:val="004E4E41"/>
    <w:rsid w:val="004E782C"/>
    <w:rsid w:val="004E7F9C"/>
    <w:rsid w:val="004F3493"/>
    <w:rsid w:val="004F402E"/>
    <w:rsid w:val="004F5143"/>
    <w:rsid w:val="005004CE"/>
    <w:rsid w:val="00512B09"/>
    <w:rsid w:val="005142DF"/>
    <w:rsid w:val="005220ED"/>
    <w:rsid w:val="00523E09"/>
    <w:rsid w:val="00532070"/>
    <w:rsid w:val="005328FF"/>
    <w:rsid w:val="00533796"/>
    <w:rsid w:val="00537343"/>
    <w:rsid w:val="00555D75"/>
    <w:rsid w:val="00560DF0"/>
    <w:rsid w:val="00561626"/>
    <w:rsid w:val="00566810"/>
    <w:rsid w:val="0056759C"/>
    <w:rsid w:val="00571C4F"/>
    <w:rsid w:val="00577A96"/>
    <w:rsid w:val="00583EC5"/>
    <w:rsid w:val="00594314"/>
    <w:rsid w:val="0059513E"/>
    <w:rsid w:val="005A6D9F"/>
    <w:rsid w:val="005B0785"/>
    <w:rsid w:val="005B4824"/>
    <w:rsid w:val="005B48FF"/>
    <w:rsid w:val="005C1122"/>
    <w:rsid w:val="005D363F"/>
    <w:rsid w:val="005E472C"/>
    <w:rsid w:val="005F1EF6"/>
    <w:rsid w:val="0060478A"/>
    <w:rsid w:val="00604C15"/>
    <w:rsid w:val="0060522A"/>
    <w:rsid w:val="00607D07"/>
    <w:rsid w:val="00610C74"/>
    <w:rsid w:val="0061356E"/>
    <w:rsid w:val="006158D5"/>
    <w:rsid w:val="00617BCE"/>
    <w:rsid w:val="00625D83"/>
    <w:rsid w:val="006471EC"/>
    <w:rsid w:val="00650E78"/>
    <w:rsid w:val="00653A77"/>
    <w:rsid w:val="006623E7"/>
    <w:rsid w:val="00662B80"/>
    <w:rsid w:val="00666CBB"/>
    <w:rsid w:val="00670F6C"/>
    <w:rsid w:val="006852C7"/>
    <w:rsid w:val="006852CE"/>
    <w:rsid w:val="00692D14"/>
    <w:rsid w:val="006A15DE"/>
    <w:rsid w:val="006A5A90"/>
    <w:rsid w:val="006B65C7"/>
    <w:rsid w:val="006C151A"/>
    <w:rsid w:val="006C1727"/>
    <w:rsid w:val="006C32FD"/>
    <w:rsid w:val="006C39CE"/>
    <w:rsid w:val="006D0FCC"/>
    <w:rsid w:val="006D21F5"/>
    <w:rsid w:val="006D34A4"/>
    <w:rsid w:val="006D7AA6"/>
    <w:rsid w:val="006E126D"/>
    <w:rsid w:val="006E1FC3"/>
    <w:rsid w:val="006E2D08"/>
    <w:rsid w:val="00704CE9"/>
    <w:rsid w:val="0070616B"/>
    <w:rsid w:val="00706295"/>
    <w:rsid w:val="00706FDA"/>
    <w:rsid w:val="00711F9A"/>
    <w:rsid w:val="00713614"/>
    <w:rsid w:val="00713810"/>
    <w:rsid w:val="007303A5"/>
    <w:rsid w:val="00730B3E"/>
    <w:rsid w:val="0073420B"/>
    <w:rsid w:val="00736299"/>
    <w:rsid w:val="007410B8"/>
    <w:rsid w:val="0074760E"/>
    <w:rsid w:val="00754ABA"/>
    <w:rsid w:val="00771E50"/>
    <w:rsid w:val="007838C3"/>
    <w:rsid w:val="007A1546"/>
    <w:rsid w:val="007A228C"/>
    <w:rsid w:val="007A368E"/>
    <w:rsid w:val="007A5868"/>
    <w:rsid w:val="007A5EC5"/>
    <w:rsid w:val="007B04CE"/>
    <w:rsid w:val="007B640C"/>
    <w:rsid w:val="007B6871"/>
    <w:rsid w:val="007B7A2F"/>
    <w:rsid w:val="007C3D0B"/>
    <w:rsid w:val="007C3D33"/>
    <w:rsid w:val="007D20AB"/>
    <w:rsid w:val="007D231D"/>
    <w:rsid w:val="007D294A"/>
    <w:rsid w:val="007D47D2"/>
    <w:rsid w:val="007D6EC0"/>
    <w:rsid w:val="007D7E1D"/>
    <w:rsid w:val="007E6173"/>
    <w:rsid w:val="00820EC0"/>
    <w:rsid w:val="0082265C"/>
    <w:rsid w:val="00831979"/>
    <w:rsid w:val="00851352"/>
    <w:rsid w:val="00857077"/>
    <w:rsid w:val="00863230"/>
    <w:rsid w:val="00865BD0"/>
    <w:rsid w:val="008673BA"/>
    <w:rsid w:val="00867BE9"/>
    <w:rsid w:val="008717D8"/>
    <w:rsid w:val="0087215C"/>
    <w:rsid w:val="00872CCA"/>
    <w:rsid w:val="00875D25"/>
    <w:rsid w:val="00880E35"/>
    <w:rsid w:val="00883837"/>
    <w:rsid w:val="008875FE"/>
    <w:rsid w:val="00887DEA"/>
    <w:rsid w:val="00887F8E"/>
    <w:rsid w:val="00896234"/>
    <w:rsid w:val="00897E43"/>
    <w:rsid w:val="008A1EB8"/>
    <w:rsid w:val="008C5738"/>
    <w:rsid w:val="008C7EAD"/>
    <w:rsid w:val="008D0CFE"/>
    <w:rsid w:val="008D499E"/>
    <w:rsid w:val="008D6152"/>
    <w:rsid w:val="008F0F81"/>
    <w:rsid w:val="008F27BF"/>
    <w:rsid w:val="0091120F"/>
    <w:rsid w:val="009142EC"/>
    <w:rsid w:val="009154C3"/>
    <w:rsid w:val="00923540"/>
    <w:rsid w:val="00926767"/>
    <w:rsid w:val="009361D5"/>
    <w:rsid w:val="009428A4"/>
    <w:rsid w:val="009610C1"/>
    <w:rsid w:val="0096117A"/>
    <w:rsid w:val="009639F5"/>
    <w:rsid w:val="009659F4"/>
    <w:rsid w:val="00970D60"/>
    <w:rsid w:val="0097696F"/>
    <w:rsid w:val="00977AB8"/>
    <w:rsid w:val="0099390E"/>
    <w:rsid w:val="009960E5"/>
    <w:rsid w:val="009A7ADC"/>
    <w:rsid w:val="009A7B2B"/>
    <w:rsid w:val="009B3CFF"/>
    <w:rsid w:val="009B4E9B"/>
    <w:rsid w:val="009B6984"/>
    <w:rsid w:val="009C19B7"/>
    <w:rsid w:val="009C5ABB"/>
    <w:rsid w:val="009D7C51"/>
    <w:rsid w:val="009E196C"/>
    <w:rsid w:val="009F36BF"/>
    <w:rsid w:val="00A06652"/>
    <w:rsid w:val="00A06AC1"/>
    <w:rsid w:val="00A111B6"/>
    <w:rsid w:val="00A174E7"/>
    <w:rsid w:val="00A22DC7"/>
    <w:rsid w:val="00A23C02"/>
    <w:rsid w:val="00A2654F"/>
    <w:rsid w:val="00A26D27"/>
    <w:rsid w:val="00A30485"/>
    <w:rsid w:val="00A376EE"/>
    <w:rsid w:val="00A42A99"/>
    <w:rsid w:val="00A43F40"/>
    <w:rsid w:val="00A44985"/>
    <w:rsid w:val="00A47005"/>
    <w:rsid w:val="00A5151A"/>
    <w:rsid w:val="00A57E0A"/>
    <w:rsid w:val="00A57E66"/>
    <w:rsid w:val="00A66C6B"/>
    <w:rsid w:val="00A823F6"/>
    <w:rsid w:val="00A8719E"/>
    <w:rsid w:val="00A8763A"/>
    <w:rsid w:val="00A91B6F"/>
    <w:rsid w:val="00AA0A89"/>
    <w:rsid w:val="00AA1BF7"/>
    <w:rsid w:val="00AA1F75"/>
    <w:rsid w:val="00AA5622"/>
    <w:rsid w:val="00AA6429"/>
    <w:rsid w:val="00AB378C"/>
    <w:rsid w:val="00AC01AA"/>
    <w:rsid w:val="00AC4F72"/>
    <w:rsid w:val="00AE77CA"/>
    <w:rsid w:val="00AF741A"/>
    <w:rsid w:val="00B01ADB"/>
    <w:rsid w:val="00B04161"/>
    <w:rsid w:val="00B056F9"/>
    <w:rsid w:val="00B11E3D"/>
    <w:rsid w:val="00B17E82"/>
    <w:rsid w:val="00B200DF"/>
    <w:rsid w:val="00B43CC9"/>
    <w:rsid w:val="00B447FE"/>
    <w:rsid w:val="00B4575A"/>
    <w:rsid w:val="00B54E08"/>
    <w:rsid w:val="00B575BA"/>
    <w:rsid w:val="00B65604"/>
    <w:rsid w:val="00B71608"/>
    <w:rsid w:val="00B76429"/>
    <w:rsid w:val="00B9224B"/>
    <w:rsid w:val="00B956D4"/>
    <w:rsid w:val="00B95E99"/>
    <w:rsid w:val="00B96886"/>
    <w:rsid w:val="00B97446"/>
    <w:rsid w:val="00BA7432"/>
    <w:rsid w:val="00BB2764"/>
    <w:rsid w:val="00BC1AA0"/>
    <w:rsid w:val="00BC2495"/>
    <w:rsid w:val="00BC7EB9"/>
    <w:rsid w:val="00BD2643"/>
    <w:rsid w:val="00BD3DF6"/>
    <w:rsid w:val="00BD56B1"/>
    <w:rsid w:val="00BD6558"/>
    <w:rsid w:val="00BE15A1"/>
    <w:rsid w:val="00BE7D6A"/>
    <w:rsid w:val="00BF2F76"/>
    <w:rsid w:val="00BF3022"/>
    <w:rsid w:val="00BF3214"/>
    <w:rsid w:val="00BF5573"/>
    <w:rsid w:val="00C15867"/>
    <w:rsid w:val="00C2296D"/>
    <w:rsid w:val="00C23155"/>
    <w:rsid w:val="00C2350C"/>
    <w:rsid w:val="00C40C41"/>
    <w:rsid w:val="00C446C4"/>
    <w:rsid w:val="00C45885"/>
    <w:rsid w:val="00C4677B"/>
    <w:rsid w:val="00C50F22"/>
    <w:rsid w:val="00C57971"/>
    <w:rsid w:val="00C637D1"/>
    <w:rsid w:val="00C65BD7"/>
    <w:rsid w:val="00C76B3F"/>
    <w:rsid w:val="00C76BA4"/>
    <w:rsid w:val="00C83A48"/>
    <w:rsid w:val="00C85865"/>
    <w:rsid w:val="00C85E85"/>
    <w:rsid w:val="00C9045E"/>
    <w:rsid w:val="00CA2EAE"/>
    <w:rsid w:val="00CA4AC1"/>
    <w:rsid w:val="00CB0316"/>
    <w:rsid w:val="00CB0B11"/>
    <w:rsid w:val="00CB426A"/>
    <w:rsid w:val="00CB5354"/>
    <w:rsid w:val="00CC3C9E"/>
    <w:rsid w:val="00CC4749"/>
    <w:rsid w:val="00CC6A14"/>
    <w:rsid w:val="00CC70A3"/>
    <w:rsid w:val="00CD4442"/>
    <w:rsid w:val="00CD53C3"/>
    <w:rsid w:val="00CD574E"/>
    <w:rsid w:val="00CD658D"/>
    <w:rsid w:val="00CE1ACC"/>
    <w:rsid w:val="00CE4C22"/>
    <w:rsid w:val="00CE546E"/>
    <w:rsid w:val="00CF0998"/>
    <w:rsid w:val="00CF41EC"/>
    <w:rsid w:val="00CF5D04"/>
    <w:rsid w:val="00D02269"/>
    <w:rsid w:val="00D033C7"/>
    <w:rsid w:val="00D04DE4"/>
    <w:rsid w:val="00D063F1"/>
    <w:rsid w:val="00D11886"/>
    <w:rsid w:val="00D14F22"/>
    <w:rsid w:val="00D17BF7"/>
    <w:rsid w:val="00D21FA7"/>
    <w:rsid w:val="00D40C12"/>
    <w:rsid w:val="00D4741C"/>
    <w:rsid w:val="00D57918"/>
    <w:rsid w:val="00D66BB3"/>
    <w:rsid w:val="00D73DC6"/>
    <w:rsid w:val="00D74C1A"/>
    <w:rsid w:val="00D754C1"/>
    <w:rsid w:val="00D77393"/>
    <w:rsid w:val="00D77A35"/>
    <w:rsid w:val="00D81B3E"/>
    <w:rsid w:val="00D84456"/>
    <w:rsid w:val="00D85609"/>
    <w:rsid w:val="00D858B8"/>
    <w:rsid w:val="00D86E81"/>
    <w:rsid w:val="00D8712A"/>
    <w:rsid w:val="00D90C70"/>
    <w:rsid w:val="00D90E49"/>
    <w:rsid w:val="00D96ADE"/>
    <w:rsid w:val="00D97C8B"/>
    <w:rsid w:val="00DA0CE2"/>
    <w:rsid w:val="00DA2514"/>
    <w:rsid w:val="00DA2EF2"/>
    <w:rsid w:val="00DA6B1E"/>
    <w:rsid w:val="00DB29CE"/>
    <w:rsid w:val="00DB5F57"/>
    <w:rsid w:val="00DB6565"/>
    <w:rsid w:val="00DC6A10"/>
    <w:rsid w:val="00DC7C00"/>
    <w:rsid w:val="00DD5D19"/>
    <w:rsid w:val="00DE0CEB"/>
    <w:rsid w:val="00DE657E"/>
    <w:rsid w:val="00DE6E1B"/>
    <w:rsid w:val="00DF4704"/>
    <w:rsid w:val="00DF712D"/>
    <w:rsid w:val="00E00D07"/>
    <w:rsid w:val="00E024AA"/>
    <w:rsid w:val="00E03DAA"/>
    <w:rsid w:val="00E06944"/>
    <w:rsid w:val="00E158A9"/>
    <w:rsid w:val="00E15C77"/>
    <w:rsid w:val="00E250F1"/>
    <w:rsid w:val="00E349BF"/>
    <w:rsid w:val="00E3550D"/>
    <w:rsid w:val="00E40CE0"/>
    <w:rsid w:val="00E435A1"/>
    <w:rsid w:val="00E47D19"/>
    <w:rsid w:val="00E52838"/>
    <w:rsid w:val="00E614E0"/>
    <w:rsid w:val="00E67654"/>
    <w:rsid w:val="00E73F7F"/>
    <w:rsid w:val="00E756B8"/>
    <w:rsid w:val="00E852A0"/>
    <w:rsid w:val="00E85409"/>
    <w:rsid w:val="00E94279"/>
    <w:rsid w:val="00EA429F"/>
    <w:rsid w:val="00EA4F9E"/>
    <w:rsid w:val="00EA63CA"/>
    <w:rsid w:val="00EA6D3B"/>
    <w:rsid w:val="00EB00AD"/>
    <w:rsid w:val="00EB136C"/>
    <w:rsid w:val="00EB480E"/>
    <w:rsid w:val="00EB5EC6"/>
    <w:rsid w:val="00EB6B8D"/>
    <w:rsid w:val="00EB7FC9"/>
    <w:rsid w:val="00ED27E8"/>
    <w:rsid w:val="00ED3F19"/>
    <w:rsid w:val="00ED7137"/>
    <w:rsid w:val="00EE64D5"/>
    <w:rsid w:val="00EF06EA"/>
    <w:rsid w:val="00F00F6F"/>
    <w:rsid w:val="00F024D4"/>
    <w:rsid w:val="00F21088"/>
    <w:rsid w:val="00F327E7"/>
    <w:rsid w:val="00F33CF0"/>
    <w:rsid w:val="00F35746"/>
    <w:rsid w:val="00F41BBB"/>
    <w:rsid w:val="00F447C7"/>
    <w:rsid w:val="00F459B4"/>
    <w:rsid w:val="00F5131B"/>
    <w:rsid w:val="00F5211B"/>
    <w:rsid w:val="00F554A9"/>
    <w:rsid w:val="00F568CF"/>
    <w:rsid w:val="00F60EF9"/>
    <w:rsid w:val="00F716FD"/>
    <w:rsid w:val="00F80355"/>
    <w:rsid w:val="00F853C6"/>
    <w:rsid w:val="00F87C43"/>
    <w:rsid w:val="00F94BFF"/>
    <w:rsid w:val="00FB0C81"/>
    <w:rsid w:val="00FB4450"/>
    <w:rsid w:val="00FC16C9"/>
    <w:rsid w:val="00FC2200"/>
    <w:rsid w:val="00FC2540"/>
    <w:rsid w:val="00FE776C"/>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B7A63F4"/>
  <w15:docId w15:val="{DC6F03F8-6236-4406-A1C3-02F2AE957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SubPara (a) Char"/>
    <w:basedOn w:val="Normal"/>
    <w:next w:val="Normal"/>
    <w:link w:val="Heading2Char"/>
    <w:qFormat/>
    <w:rsid w:val="0033525D"/>
    <w:pPr>
      <w:widowControl w:val="0"/>
      <w:spacing w:after="240"/>
      <w:outlineLvl w:val="1"/>
    </w:pPr>
  </w:style>
  <w:style w:type="paragraph" w:styleId="Heading3">
    <w:name w:val="heading 3"/>
    <w:aliases w:val="Char,Heading 3 Char,Char Char,Heading 3 Char1,Heading 3 Char Char,Char Char Char,Char Char1,Heading 3 Char2,Heading 3 Char Char1 Char,Heading 3 Char1 Char,Heading 3 Char Char Char,Char Char Char Char,Char Char1 Char,Char Char2,Char Char Char1"/>
    <w:basedOn w:val="Normal"/>
    <w:next w:val="Normal"/>
    <w:qFormat/>
    <w:rsid w:val="0033525D"/>
    <w:pPr>
      <w:widowControl w:val="0"/>
      <w:spacing w:after="240"/>
      <w:outlineLvl w:val="2"/>
    </w:pPr>
  </w:style>
  <w:style w:type="paragraph" w:styleId="Heading4">
    <w:name w:val="heading 4"/>
    <w:aliases w:val="Heading 11,para 4,Título 41,heading 4,Heading 41"/>
    <w:basedOn w:val="Normal"/>
    <w:next w:val="Heading9"/>
    <w:qFormat/>
    <w:rsid w:val="007B6871"/>
    <w:pPr>
      <w:keepNext/>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spacing w:before="240" w:after="60"/>
      <w:outlineLvl w:val="5"/>
    </w:pPr>
    <w:rPr>
      <w:rFonts w:ascii="Arial" w:hAnsi="Arial"/>
      <w:i/>
    </w:rPr>
  </w:style>
  <w:style w:type="paragraph" w:styleId="Heading7">
    <w:name w:val="heading 7"/>
    <w:basedOn w:val="Normal"/>
    <w:next w:val="Normal"/>
    <w:qFormat/>
    <w:rsid w:val="00A5151A"/>
    <w:p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uiPriority w:val="99"/>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basedOn w:val="Normal"/>
    <w:link w:val="FootnoteTextChar"/>
    <w:semiHidden/>
    <w:unhideWhenUsed/>
    <w:rsid w:val="006E126D"/>
    <w:rPr>
      <w:sz w:val="20"/>
      <w:szCs w:val="20"/>
    </w:rPr>
  </w:style>
  <w:style w:type="character" w:customStyle="1" w:styleId="FootnoteTextChar">
    <w:name w:val="Footnote Text Char"/>
    <w:basedOn w:val="DefaultParagraphFont"/>
    <w:link w:val="FootnoteText"/>
    <w:semiHidden/>
    <w:rsid w:val="006E126D"/>
    <w:rPr>
      <w:lang w:val="en-GB"/>
    </w:rPr>
  </w:style>
  <w:style w:type="character" w:styleId="FootnoteReference">
    <w:name w:val="footnote reference"/>
    <w:basedOn w:val="DefaultParagraphFont"/>
    <w:semiHidden/>
    <w:unhideWhenUsed/>
    <w:rsid w:val="006E126D"/>
    <w:rPr>
      <w:vertAlign w:val="superscript"/>
    </w:rPr>
  </w:style>
  <w:style w:type="paragraph" w:customStyle="1" w:styleId="Title2">
    <w:name w:val="Title2"/>
    <w:uiPriority w:val="99"/>
    <w:rsid w:val="006A5A90"/>
    <w:pPr>
      <w:jc w:val="center"/>
      <w:outlineLvl w:val="0"/>
    </w:pPr>
    <w:rPr>
      <w:b/>
      <w:caps/>
      <w:sz w:val="22"/>
      <w:szCs w:val="22"/>
      <w:lang w:val="en-GB"/>
    </w:rPr>
  </w:style>
  <w:style w:type="paragraph" w:customStyle="1" w:styleId="subhead">
    <w:name w:val="subhead"/>
    <w:basedOn w:val="Normal"/>
    <w:next w:val="Normal"/>
    <w:uiPriority w:val="99"/>
    <w:rsid w:val="006A5A90"/>
    <w:pPr>
      <w:tabs>
        <w:tab w:val="left" w:pos="-720"/>
        <w:tab w:val="left" w:pos="0"/>
        <w:tab w:val="left" w:pos="720"/>
        <w:tab w:val="left" w:pos="1440"/>
        <w:tab w:val="left" w:pos="2160"/>
        <w:tab w:val="left" w:pos="2880"/>
        <w:tab w:val="left" w:pos="3600"/>
      </w:tabs>
      <w:jc w:val="center"/>
    </w:pPr>
    <w:rPr>
      <w:sz w:val="24"/>
      <w:szCs w:val="24"/>
      <w:lang w:val="en-US"/>
    </w:rPr>
  </w:style>
  <w:style w:type="paragraph" w:customStyle="1" w:styleId="Default">
    <w:name w:val="Default"/>
    <w:rsid w:val="006A5A90"/>
    <w:pPr>
      <w:autoSpaceDE w:val="0"/>
      <w:autoSpaceDN w:val="0"/>
      <w:adjustRightInd w:val="0"/>
    </w:pPr>
    <w:rPr>
      <w:rFonts w:eastAsia="Calibri"/>
      <w:color w:val="000000"/>
      <w:sz w:val="24"/>
      <w:szCs w:val="24"/>
    </w:rPr>
  </w:style>
  <w:style w:type="character" w:customStyle="1" w:styleId="Heading2Char">
    <w:name w:val="Heading 2 Char"/>
    <w:aliases w:val="SubPara (a) Char1,Heading 2 Char3 Char,Heading 2 Char Char2 Char,Heading 2 Char1 Char Char1 Char,SubPara (a) Char Char Char1 Char,Heading 2 Char Char Char Char1 Char,Heading 2 Char1 Char Char Char Char1 Char,Heading 2 Char2 Char"/>
    <w:link w:val="Heading2"/>
    <w:rsid w:val="006A5A90"/>
    <w:rPr>
      <w:sz w:val="22"/>
      <w:szCs w:val="22"/>
      <w:lang w:val="en-GB"/>
    </w:rPr>
  </w:style>
  <w:style w:type="paragraph" w:customStyle="1" w:styleId="Normal-para">
    <w:name w:val="Normal-para"/>
    <w:basedOn w:val="Normal"/>
    <w:rsid w:val="002C21CA"/>
    <w:pPr>
      <w:widowControl w:val="0"/>
      <w:numPr>
        <w:numId w:val="21"/>
      </w:numPr>
      <w:tabs>
        <w:tab w:val="left" w:pos="490"/>
        <w:tab w:val="left" w:pos="979"/>
        <w:tab w:val="left" w:pos="1469"/>
      </w:tabs>
      <w:adjustRightInd w:val="0"/>
      <w:spacing w:before="120" w:after="120" w:line="240" w:lineRule="atLeast"/>
      <w:textAlignment w:val="baseline"/>
    </w:pPr>
    <w:rPr>
      <w:rFonts w:eastAsia="SimSun"/>
      <w:sz w:val="24"/>
      <w:szCs w:val="20"/>
      <w:lang w:val="en-US" w:eastAsia="zh-CN"/>
    </w:rPr>
  </w:style>
  <w:style w:type="paragraph" w:styleId="ListParagraph">
    <w:name w:val="List Paragraph"/>
    <w:basedOn w:val="Normal"/>
    <w:uiPriority w:val="34"/>
    <w:qFormat/>
    <w:rsid w:val="004E3EC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512010">
      <w:bodyDiv w:val="1"/>
      <w:marLeft w:val="0"/>
      <w:marRight w:val="0"/>
      <w:marTop w:val="0"/>
      <w:marBottom w:val="0"/>
      <w:divBdr>
        <w:top w:val="none" w:sz="0" w:space="0" w:color="auto"/>
        <w:left w:val="none" w:sz="0" w:space="0" w:color="auto"/>
        <w:bottom w:val="none" w:sz="0" w:space="0" w:color="auto"/>
        <w:right w:val="none" w:sz="0" w:space="0" w:color="auto"/>
      </w:divBdr>
    </w:div>
    <w:div w:id="809594250">
      <w:bodyDiv w:val="1"/>
      <w:marLeft w:val="0"/>
      <w:marRight w:val="0"/>
      <w:marTop w:val="0"/>
      <w:marBottom w:val="0"/>
      <w:divBdr>
        <w:top w:val="none" w:sz="0" w:space="0" w:color="auto"/>
        <w:left w:val="none" w:sz="0" w:space="0" w:color="auto"/>
        <w:bottom w:val="none" w:sz="0" w:space="0" w:color="auto"/>
        <w:right w:val="none" w:sz="0" w:space="0" w:color="auto"/>
      </w:divBdr>
    </w:div>
    <w:div w:id="949631264">
      <w:bodyDiv w:val="1"/>
      <w:marLeft w:val="0"/>
      <w:marRight w:val="0"/>
      <w:marTop w:val="0"/>
      <w:marBottom w:val="0"/>
      <w:divBdr>
        <w:top w:val="none" w:sz="0" w:space="0" w:color="auto"/>
        <w:left w:val="none" w:sz="0" w:space="0" w:color="auto"/>
        <w:bottom w:val="none" w:sz="0" w:space="0" w:color="auto"/>
        <w:right w:val="none" w:sz="0" w:space="0" w:color="auto"/>
      </w:divBdr>
    </w:div>
    <w:div w:id="987127298">
      <w:bodyDiv w:val="1"/>
      <w:marLeft w:val="0"/>
      <w:marRight w:val="0"/>
      <w:marTop w:val="0"/>
      <w:marBottom w:val="0"/>
      <w:divBdr>
        <w:top w:val="none" w:sz="0" w:space="0" w:color="auto"/>
        <w:left w:val="none" w:sz="0" w:space="0" w:color="auto"/>
        <w:bottom w:val="none" w:sz="0" w:space="0" w:color="auto"/>
        <w:right w:val="none" w:sz="0" w:space="0" w:color="auto"/>
      </w:divBdr>
    </w:div>
    <w:div w:id="1191605325">
      <w:bodyDiv w:val="1"/>
      <w:marLeft w:val="0"/>
      <w:marRight w:val="0"/>
      <w:marTop w:val="0"/>
      <w:marBottom w:val="0"/>
      <w:divBdr>
        <w:top w:val="none" w:sz="0" w:space="0" w:color="auto"/>
        <w:left w:val="none" w:sz="0" w:space="0" w:color="auto"/>
        <w:bottom w:val="none" w:sz="0" w:space="0" w:color="auto"/>
        <w:right w:val="none" w:sz="0" w:space="0" w:color="auto"/>
      </w:divBdr>
    </w:div>
    <w:div w:id="1800998696">
      <w:bodyDiv w:val="1"/>
      <w:marLeft w:val="0"/>
      <w:marRight w:val="0"/>
      <w:marTop w:val="0"/>
      <w:marBottom w:val="0"/>
      <w:divBdr>
        <w:top w:val="none" w:sz="0" w:space="0" w:color="auto"/>
        <w:left w:val="none" w:sz="0" w:space="0" w:color="auto"/>
        <w:bottom w:val="none" w:sz="0" w:space="0" w:color="auto"/>
        <w:right w:val="none" w:sz="0" w:space="0" w:color="auto"/>
      </w:divBdr>
    </w:div>
    <w:div w:id="1873422188">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203799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J:\86th\Templates\Eec86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FC0169958848A478DF191449BB3F335" ma:contentTypeVersion="2" ma:contentTypeDescription="Create a new document." ma:contentTypeScope="" ma:versionID="1b777bd9e5057736a7dbfa50ee9aff96">
  <xsd:schema xmlns:xsd="http://www.w3.org/2001/XMLSchema" xmlns:p="http://schemas.microsoft.com/office/2006/metadata/properties" xmlns:ns2="dce579b6-ee48-4930-8ef4-fe326d357435" xmlns:ns3="322d07b1-c5d0-4422-b2ab-6229d1d17e27" targetNamespace="http://schemas.microsoft.com/office/2006/metadata/properties" ma:root="true" ma:fieldsID="cf9b56efcee0689d47060a7cc198665e" ns2:_="" ns3:_="">
    <xsd:import namespace="dce579b6-ee48-4930-8ef4-fe326d357435"/>
    <xsd:import namespace="322d07b1-c5d0-4422-b2ab-6229d1d17e27"/>
    <xsd:element name="properties">
      <xsd:complexType>
        <xsd:sequence>
          <xsd:element name="documentManagement">
            <xsd:complexType>
              <xsd:all>
                <xsd:element ref="ns2:Document_x0020_Number" minOccurs="0"/>
                <xsd:element ref="ns3:Posted_x0020_after_x0020_IAP" minOccurs="0"/>
              </xsd:all>
            </xsd:complexType>
          </xsd:element>
        </xsd:sequence>
      </xsd:complexType>
    </xsd:element>
  </xsd:schema>
  <xsd:schema xmlns:xsd="http://www.w3.org/2001/XMLSchema" xmlns:dms="http://schemas.microsoft.com/office/2006/documentManagement/types" targetNamespace="dce579b6-ee48-4930-8ef4-fe326d357435" elementFormDefault="qualified">
    <xsd:import namespace="http://schemas.microsoft.com/office/2006/documentManagement/types"/>
    <xsd:element name="Document_x0020_Number" ma:index="8" nillable="true" ma:displayName="Document Number" ma:default="UNEP/OzL.Pro/ExCom/64/" ma:internalName="Document_x0020_Number">
      <xsd:simpleType>
        <xsd:restriction base="dms:Text">
          <xsd:maxLength value="255"/>
        </xsd:restriction>
      </xsd:simpleType>
    </xsd:element>
  </xsd:schema>
  <xsd:schema xmlns:xsd="http://www.w3.org/2001/XMLSchema" xmlns:dms="http://schemas.microsoft.com/office/2006/documentManagement/types" targetNamespace="322d07b1-c5d0-4422-b2ab-6229d1d17e27" elementFormDefault="qualified">
    <xsd:import namespace="http://schemas.microsoft.com/office/2006/documentManagement/types"/>
    <xsd:element name="Posted_x0020_after_x0020_IAP" ma:index="9" nillable="true" ma:displayName="Posted after IAP" ma:default="1" ma:internalName="Posted_x0020_after_x0020_IAP">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osted_x0020_after_x0020_IAP xmlns="322d07b1-c5d0-4422-b2ab-6229d1d17e27">true</Posted_x0020_after_x0020_IAP>
    <Document_x0020_Number xmlns="dce579b6-ee48-4930-8ef4-fe326d357435">UNEP/OzL.Pro/ExCom/86/28</Document_x0020_Number>
  </documentManagement>
</p:properties>
</file>

<file path=customXml/itemProps1.xml><?xml version="1.0" encoding="utf-8"?>
<ds:datastoreItem xmlns:ds="http://schemas.openxmlformats.org/officeDocument/2006/customXml" ds:itemID="{DB3B5626-2BC1-4CDD-9E1A-4DB21D7BE084}"/>
</file>

<file path=customXml/itemProps2.xml><?xml version="1.0" encoding="utf-8"?>
<ds:datastoreItem xmlns:ds="http://schemas.openxmlformats.org/officeDocument/2006/customXml" ds:itemID="{E234467A-8F6A-43B5-8CE1-E9D923883F26}"/>
</file>

<file path=customXml/itemProps3.xml><?xml version="1.0" encoding="utf-8"?>
<ds:datastoreItem xmlns:ds="http://schemas.openxmlformats.org/officeDocument/2006/customXml" ds:itemID="{94130787-1795-4DA7-9B59-74B607EE3B96}"/>
</file>

<file path=customXml/itemProps4.xml><?xml version="1.0" encoding="utf-8"?>
<ds:datastoreItem xmlns:ds="http://schemas.openxmlformats.org/officeDocument/2006/customXml" ds:itemID="{71AE7DA7-2B19-4109-8018-6E4AED371385}"/>
</file>

<file path=docProps/app.xml><?xml version="1.0" encoding="utf-8"?>
<Properties xmlns="http://schemas.openxmlformats.org/officeDocument/2006/extended-properties" xmlns:vt="http://schemas.openxmlformats.org/officeDocument/2006/docPropsVTypes">
  <Template>Eec86G</Template>
  <TotalTime>59</TotalTime>
  <Pages>6</Pages>
  <Words>3569</Words>
  <Characters>1612</Characters>
  <Application>Microsoft Office Word</Application>
  <DocSecurity>0</DocSecurity>
  <Lines>13</Lines>
  <Paragraphs>10</Paragraphs>
  <ScaleCrop>false</ScaleCrop>
  <HeadingPairs>
    <vt:vector size="2" baseType="variant">
      <vt:variant>
        <vt:lpstr>Title</vt:lpstr>
      </vt:variant>
      <vt:variant>
        <vt:i4>1</vt:i4>
      </vt:variant>
    </vt:vector>
  </HeadingPairs>
  <TitlesOfParts>
    <vt:vector size="1" baseType="lpstr">
      <vt:lpstr>联合国环境规划署2021-2023年业务计划</vt:lpstr>
    </vt:vector>
  </TitlesOfParts>
  <Company>UNMFS</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联合国环境规划署2021-2023年业务计划</dc:title>
  <dc:creator>Muriel Aguiar</dc:creator>
  <cp:lastModifiedBy>HB</cp:lastModifiedBy>
  <cp:revision>16</cp:revision>
  <cp:lastPrinted>2001-05-26T16:40:00Z</cp:lastPrinted>
  <dcterms:created xsi:type="dcterms:W3CDTF">2021-02-22T17:27:00Z</dcterms:created>
  <dcterms:modified xsi:type="dcterms:W3CDTF">2021-02-28T19:38:00Z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UNEP/OzL.Pro/ExCom/86/28</vt:lpwstr>
  </property>
  <property fmtid="{D5CDD505-2E9C-101B-9397-08002B2CF9AE}" pid="3" name="Revision date">
    <vt:lpwstr>2/16/2021</vt:lpwstr>
  </property>
  <property fmtid="{D5CDD505-2E9C-101B-9397-08002B2CF9AE}" pid="4" name="ContentTypeId">
    <vt:lpwstr>0x0101009FC0169958848A478DF191449BB3F335</vt:lpwstr>
  </property>
</Properties>
</file>