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F9631F" w:rsidRPr="00F9631F" w14:paraId="1E5E7089" w14:textId="77777777" w:rsidTr="00B23B1A">
        <w:trPr>
          <w:trHeight w:val="720"/>
        </w:trPr>
        <w:tc>
          <w:tcPr>
            <w:tcW w:w="5490" w:type="dxa"/>
            <w:gridSpan w:val="2"/>
            <w:tcBorders>
              <w:bottom w:val="single" w:sz="18" w:space="0" w:color="auto"/>
            </w:tcBorders>
          </w:tcPr>
          <w:p w14:paraId="04280122" w14:textId="77777777" w:rsidR="00C15867" w:rsidRPr="00F9631F" w:rsidRDefault="00C15867" w:rsidP="00B23B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r w:rsidRPr="00F9631F">
              <w:rPr>
                <w:rFonts w:ascii="Univers" w:hAnsi="Univers"/>
                <w:b/>
                <w:sz w:val="28"/>
                <w:szCs w:val="28"/>
              </w:rPr>
              <w:t>UNITED</w:t>
            </w:r>
            <w:r w:rsidRPr="00F9631F">
              <w:rPr>
                <w:rFonts w:ascii="Univers" w:hAnsi="Univers"/>
                <w:b/>
                <w:sz w:val="28"/>
                <w:szCs w:val="28"/>
              </w:rPr>
              <w:br/>
              <w:t>NATIONS</w:t>
            </w:r>
          </w:p>
        </w:tc>
        <w:tc>
          <w:tcPr>
            <w:tcW w:w="4590" w:type="dxa"/>
            <w:tcBorders>
              <w:bottom w:val="single" w:sz="18" w:space="0" w:color="auto"/>
            </w:tcBorders>
          </w:tcPr>
          <w:p w14:paraId="0DC01E7E" w14:textId="77777777" w:rsidR="00C15867" w:rsidRPr="00F9631F" w:rsidRDefault="00C15867" w:rsidP="00B23B1A">
            <w:pPr>
              <w:jc w:val="right"/>
              <w:rPr>
                <w:sz w:val="52"/>
                <w:szCs w:val="52"/>
              </w:rPr>
            </w:pPr>
            <w:r w:rsidRPr="00F9631F">
              <w:rPr>
                <w:rFonts w:ascii="Univers Bold" w:hAnsi="Univers Bold"/>
                <w:b/>
                <w:sz w:val="72"/>
              </w:rPr>
              <w:t>EP</w:t>
            </w:r>
          </w:p>
        </w:tc>
      </w:tr>
      <w:tr w:rsidR="00F9631F" w:rsidRPr="00F9631F" w14:paraId="770013FB" w14:textId="77777777" w:rsidTr="00B23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8100A6B" w14:textId="77777777" w:rsidR="00C15867" w:rsidRPr="00F9631F" w:rsidRDefault="00E52838" w:rsidP="00B23B1A">
            <w:pPr>
              <w:spacing w:before="120"/>
            </w:pPr>
            <w:r w:rsidRPr="00F9631F">
              <w:rPr>
                <w:noProof/>
                <w:lang w:val="en-US"/>
              </w:rPr>
              <mc:AlternateContent>
                <mc:Choice Requires="wpg">
                  <w:drawing>
                    <wp:anchor distT="0" distB="0" distL="114300" distR="114300" simplePos="0" relativeHeight="251660288" behindDoc="0" locked="0" layoutInCell="1" allowOverlap="1" wp14:anchorId="4BF070D6" wp14:editId="62259B9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761073D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A6C6BC3" w14:textId="77777777" w:rsidR="00C15867" w:rsidRPr="00F9631F" w:rsidRDefault="00C15867" w:rsidP="00B23B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9631F">
              <w:rPr>
                <w:rFonts w:ascii="Univers" w:hAnsi="Univers"/>
                <w:b/>
                <w:sz w:val="32"/>
              </w:rPr>
              <w:t>United Nations</w:t>
            </w:r>
          </w:p>
          <w:p w14:paraId="7C6ED6DA" w14:textId="77777777" w:rsidR="00C15867" w:rsidRPr="00F9631F" w:rsidRDefault="00C15867" w:rsidP="00B23B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F9631F">
              <w:rPr>
                <w:rFonts w:ascii="Univers" w:hAnsi="Univers"/>
                <w:b/>
                <w:sz w:val="32"/>
              </w:rPr>
              <w:t>Environment</w:t>
            </w:r>
          </w:p>
          <w:p w14:paraId="4335602E" w14:textId="77777777" w:rsidR="00C15867" w:rsidRPr="00F9631F" w:rsidRDefault="00C15867" w:rsidP="00B23B1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F9631F">
              <w:rPr>
                <w:rFonts w:ascii="Univers" w:hAnsi="Univers"/>
                <w:b/>
                <w:sz w:val="32"/>
              </w:rPr>
              <w:t>Programme</w:t>
            </w:r>
          </w:p>
          <w:p w14:paraId="71B7AFA2" w14:textId="77777777" w:rsidR="00C15867" w:rsidRPr="00F9631F" w:rsidRDefault="00C15867" w:rsidP="00B23B1A">
            <w:pPr>
              <w:spacing w:before="720"/>
              <w:ind w:left="158"/>
            </w:pPr>
          </w:p>
        </w:tc>
        <w:tc>
          <w:tcPr>
            <w:tcW w:w="4590" w:type="dxa"/>
            <w:tcBorders>
              <w:top w:val="nil"/>
              <w:left w:val="nil"/>
              <w:bottom w:val="single" w:sz="36" w:space="0" w:color="auto"/>
              <w:right w:val="nil"/>
            </w:tcBorders>
          </w:tcPr>
          <w:p w14:paraId="2ED9BB69" w14:textId="77777777" w:rsidR="00C15867" w:rsidRPr="00F9631F" w:rsidRDefault="00C15867" w:rsidP="00B23B1A">
            <w:r w:rsidRPr="00F9631F">
              <w:t>Distr.</w:t>
            </w:r>
          </w:p>
          <w:p w14:paraId="71F771CD" w14:textId="77777777" w:rsidR="00923540" w:rsidRPr="00F9631F" w:rsidRDefault="00923540" w:rsidP="00923540">
            <w:r w:rsidRPr="00F9631F">
              <w:t>GENERAL</w:t>
            </w:r>
          </w:p>
          <w:p w14:paraId="3CD5AA54" w14:textId="77777777" w:rsidR="00C15867" w:rsidRPr="00F9631F" w:rsidRDefault="00C15867" w:rsidP="00B23B1A"/>
          <w:p w14:paraId="6BF41EDF" w14:textId="77777777" w:rsidR="00C15867" w:rsidRPr="00F9631F" w:rsidRDefault="00C15867" w:rsidP="00B23B1A"/>
          <w:p w14:paraId="0F51405C" w14:textId="77777777" w:rsidR="00C15867" w:rsidRPr="00F9631F" w:rsidRDefault="00B76355" w:rsidP="00B23B1A">
            <w:fldSimple w:instr=" DOCPROPERTY &quot;Document number&quot;  \* MERGEFORMAT ">
              <w:r w:rsidR="00FD26E3" w:rsidRPr="00F9631F">
                <w:t>UNEP/OzL.Pro/ExCom/86/29</w:t>
              </w:r>
            </w:fldSimple>
          </w:p>
          <w:p w14:paraId="3B1EB9E7" w14:textId="14E7CE99" w:rsidR="00C15867" w:rsidRPr="00F9631F" w:rsidRDefault="00BC2495" w:rsidP="00B23B1A">
            <w:r w:rsidRPr="00F9631F">
              <w:fldChar w:fldCharType="begin"/>
            </w:r>
            <w:r w:rsidR="00851352" w:rsidRPr="00F9631F">
              <w:instrText xml:space="preserve"> DOCPROPERTY "Revision date" \@ "d MMMM YYYY"  \* MERGEFORMAT </w:instrText>
            </w:r>
            <w:r w:rsidRPr="00F9631F">
              <w:fldChar w:fldCharType="separate"/>
            </w:r>
            <w:r w:rsidR="00F9631F" w:rsidRPr="00F9631F">
              <w:t>16 February 2021</w:t>
            </w:r>
            <w:r w:rsidRPr="00F9631F">
              <w:fldChar w:fldCharType="end"/>
            </w:r>
          </w:p>
          <w:p w14:paraId="24CE9A67" w14:textId="77777777" w:rsidR="00C15867" w:rsidRPr="00F9631F" w:rsidRDefault="00C15867" w:rsidP="00B23B1A">
            <w:pPr>
              <w:rPr>
                <w:caps/>
              </w:rPr>
            </w:pPr>
          </w:p>
          <w:p w14:paraId="25061FD6" w14:textId="77777777" w:rsidR="00C15867" w:rsidRPr="00F9631F" w:rsidRDefault="00C15867" w:rsidP="00B23B1A">
            <w:r w:rsidRPr="00F9631F">
              <w:t>ORIGINAL: ENGLISH</w:t>
            </w:r>
          </w:p>
        </w:tc>
      </w:tr>
    </w:tbl>
    <w:p w14:paraId="590B69B6" w14:textId="77777777" w:rsidR="00704CE9" w:rsidRPr="00F9631F" w:rsidRDefault="00C15867" w:rsidP="00704CE9">
      <w:pPr>
        <w:jc w:val="left"/>
      </w:pPr>
      <w:r w:rsidRPr="00F9631F">
        <w:t>EXECUTIVE COMMITTEE OF</w:t>
      </w:r>
      <w:r w:rsidRPr="00F9631F">
        <w:br/>
        <w:t xml:space="preserve">  THE MULTILATERAL FUND FOR THE</w:t>
      </w:r>
      <w:r w:rsidRPr="00F9631F">
        <w:br/>
        <w:t xml:space="preserve">  IMPLEMENTATION OF THE MONTREAL PROTOCOL</w:t>
      </w:r>
      <w:r w:rsidRPr="00F9631F">
        <w:br/>
      </w:r>
      <w:r w:rsidR="00704CE9" w:rsidRPr="00F9631F">
        <w:t>Eighty-sixth Meeting</w:t>
      </w:r>
    </w:p>
    <w:p w14:paraId="25E349C1" w14:textId="77777777" w:rsidR="00704CE9" w:rsidRPr="00F9631F" w:rsidRDefault="00704CE9" w:rsidP="00704CE9">
      <w:pPr>
        <w:jc w:val="left"/>
        <w:rPr>
          <w:lang w:val="en-CA"/>
        </w:rPr>
      </w:pPr>
      <w:r w:rsidRPr="00F9631F">
        <w:rPr>
          <w:lang w:val="en-CA"/>
        </w:rPr>
        <w:t>Montreal, 2-6 November 2020</w:t>
      </w:r>
    </w:p>
    <w:p w14:paraId="1B913467" w14:textId="77777777" w:rsidR="005220ED" w:rsidRPr="00F9631F" w:rsidRDefault="005220ED" w:rsidP="005220ED">
      <w:pPr>
        <w:jc w:val="left"/>
        <w:rPr>
          <w:lang w:val="en-CA"/>
        </w:rPr>
      </w:pPr>
      <w:r w:rsidRPr="00F9631F">
        <w:rPr>
          <w:lang w:val="en-CA"/>
        </w:rPr>
        <w:t>Postponed to 8-12 March 2021</w:t>
      </w:r>
      <w:r w:rsidR="006E126D" w:rsidRPr="00F9631F">
        <w:rPr>
          <w:rStyle w:val="FootnoteReference"/>
          <w:lang w:val="en-CA"/>
        </w:rPr>
        <w:footnoteReference w:id="1"/>
      </w:r>
    </w:p>
    <w:p w14:paraId="2C940B3E" w14:textId="77777777" w:rsidR="005220ED" w:rsidRPr="00F9631F" w:rsidRDefault="005220ED" w:rsidP="005220ED">
      <w:pPr>
        <w:jc w:val="left"/>
        <w:rPr>
          <w:lang w:val="en-US"/>
        </w:rPr>
      </w:pPr>
    </w:p>
    <w:p w14:paraId="4680095D" w14:textId="77777777" w:rsidR="00857077" w:rsidRPr="00F9631F" w:rsidRDefault="00857077" w:rsidP="00704CE9">
      <w:pPr>
        <w:jc w:val="left"/>
        <w:rPr>
          <w:lang w:val="en-CA"/>
        </w:rPr>
      </w:pPr>
    </w:p>
    <w:p w14:paraId="38F40555" w14:textId="77777777" w:rsidR="00C15867" w:rsidRPr="00F9631F" w:rsidRDefault="00C15867" w:rsidP="00857077">
      <w:pPr>
        <w:jc w:val="left"/>
        <w:rPr>
          <w:lang w:val="en-US"/>
        </w:rPr>
      </w:pPr>
    </w:p>
    <w:p w14:paraId="047D71D6" w14:textId="77777777" w:rsidR="00FD26E3" w:rsidRPr="00F9631F" w:rsidRDefault="00FD26E3" w:rsidP="00FD26E3">
      <w:pPr>
        <w:pStyle w:val="Title2"/>
        <w:rPr>
          <w:caps w:val="0"/>
          <w:lang w:val="en-CA"/>
        </w:rPr>
      </w:pPr>
      <w:r w:rsidRPr="00F9631F">
        <w:rPr>
          <w:caps w:val="0"/>
          <w:lang w:val="en-CA"/>
        </w:rPr>
        <w:t>UNIDO BUSINESS PLAN FOR 2021–2023</w:t>
      </w:r>
    </w:p>
    <w:p w14:paraId="5B84DE0E" w14:textId="77777777" w:rsidR="00FD26E3" w:rsidRPr="00F9631F" w:rsidRDefault="00FD26E3" w:rsidP="00FD26E3">
      <w:pPr>
        <w:jc w:val="center"/>
        <w:rPr>
          <w:b/>
          <w:lang w:val="en-CA"/>
        </w:rPr>
      </w:pPr>
    </w:p>
    <w:p w14:paraId="1347AB96" w14:textId="77777777" w:rsidR="00FD26E3" w:rsidRPr="00F9631F" w:rsidRDefault="00FD26E3" w:rsidP="00534E56">
      <w:pPr>
        <w:pStyle w:val="Heading1"/>
        <w:rPr>
          <w:lang w:val="en-CA"/>
        </w:rPr>
      </w:pPr>
      <w:r w:rsidRPr="00F9631F">
        <w:rPr>
          <w:lang w:val="en-CA"/>
        </w:rPr>
        <w:t>This document presents the UNIDO business plan for 2021–2023</w:t>
      </w:r>
      <w:r w:rsidR="00125D6D" w:rsidRPr="00F9631F">
        <w:rPr>
          <w:rStyle w:val="FootnoteReference"/>
        </w:rPr>
        <w:footnoteReference w:id="2"/>
      </w:r>
      <w:r w:rsidRPr="00F9631F">
        <w:rPr>
          <w:lang w:val="en-CA"/>
        </w:rPr>
        <w:t xml:space="preserve"> and includes: the planned activities for the phase-out of controlled substances under the Montreal Protocol (controlled substances) during the 2021–2023 period; the business plan performance indicators; and a recommendation for consideration by the Executive Committee. The narrative of UNIDO’s business plan for 2021–2023 is attached to the present document. </w:t>
      </w:r>
    </w:p>
    <w:p w14:paraId="3F8E4D91" w14:textId="77777777" w:rsidR="000F4C92" w:rsidRPr="00F9631F" w:rsidRDefault="000F4C92" w:rsidP="000F4C92">
      <w:pPr>
        <w:rPr>
          <w:b/>
        </w:rPr>
      </w:pPr>
      <w:r w:rsidRPr="00F9631F">
        <w:rPr>
          <w:b/>
        </w:rPr>
        <w:t>Planned activities during the 2021–2023 period</w:t>
      </w:r>
    </w:p>
    <w:p w14:paraId="514296BB" w14:textId="77777777" w:rsidR="00FD26E3" w:rsidRPr="00F9631F" w:rsidRDefault="00FD26E3" w:rsidP="00FD26E3">
      <w:pPr>
        <w:rPr>
          <w:lang w:val="en-CA"/>
        </w:rPr>
      </w:pPr>
    </w:p>
    <w:p w14:paraId="029D62B9" w14:textId="77777777" w:rsidR="00FD26E3" w:rsidRPr="00F9631F" w:rsidRDefault="00FD26E3" w:rsidP="00534E56">
      <w:pPr>
        <w:pStyle w:val="Heading1"/>
        <w:rPr>
          <w:lang w:val="en-CA"/>
        </w:rPr>
      </w:pPr>
      <w:r w:rsidRPr="00F9631F">
        <w:rPr>
          <w:lang w:val="en-CA"/>
        </w:rPr>
        <w:t xml:space="preserve">Table 1 sets out, by year, the value of activities included in UNIDO’s business plan. </w:t>
      </w:r>
    </w:p>
    <w:p w14:paraId="6AE0FE10" w14:textId="77777777" w:rsidR="00FD26E3" w:rsidRPr="00F9631F" w:rsidRDefault="00FD26E3" w:rsidP="00FD26E3">
      <w:pPr>
        <w:pStyle w:val="subhead"/>
        <w:keepNext/>
        <w:jc w:val="both"/>
        <w:rPr>
          <w:b/>
          <w:sz w:val="22"/>
          <w:szCs w:val="22"/>
          <w:lang w:val="en-CA"/>
        </w:rPr>
      </w:pPr>
      <w:r w:rsidRPr="00F9631F">
        <w:rPr>
          <w:b/>
          <w:sz w:val="22"/>
          <w:szCs w:val="22"/>
          <w:lang w:val="en-CA"/>
        </w:rPr>
        <w:t>Table 1. Resource allocation in the UNIDO business plan for 2021–2023 as submitted (</w:t>
      </w:r>
      <w:r w:rsidR="00E540EE" w:rsidRPr="00F9631F">
        <w:rPr>
          <w:b/>
          <w:sz w:val="22"/>
          <w:szCs w:val="22"/>
          <w:lang w:val="en-CA"/>
        </w:rPr>
        <w:t>US $</w:t>
      </w:r>
      <w:r w:rsidRPr="00F9631F">
        <w:rPr>
          <w:b/>
          <w:sz w:val="22"/>
          <w:szCs w:val="22"/>
          <w:lang w:val="en-CA"/>
        </w:rPr>
        <w:t>000s)*</w:t>
      </w:r>
    </w:p>
    <w:tbl>
      <w:tblPr>
        <w:tblW w:w="9360" w:type="dxa"/>
        <w:tblInd w:w="-5" w:type="dxa"/>
        <w:tblLook w:val="04A0" w:firstRow="1" w:lastRow="0" w:firstColumn="1" w:lastColumn="0" w:noHBand="0" w:noVBand="1"/>
      </w:tblPr>
      <w:tblGrid>
        <w:gridCol w:w="3261"/>
        <w:gridCol w:w="1134"/>
        <w:gridCol w:w="1134"/>
        <w:gridCol w:w="1275"/>
        <w:gridCol w:w="1276"/>
        <w:gridCol w:w="1280"/>
      </w:tblGrid>
      <w:tr w:rsidR="00F9631F" w:rsidRPr="00F9631F" w14:paraId="76D3B2EB" w14:textId="77777777" w:rsidTr="00A21B9E">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A81F" w14:textId="77777777" w:rsidR="0028187F" w:rsidRPr="00F9631F" w:rsidRDefault="00125D6D" w:rsidP="00125D6D">
            <w:pPr>
              <w:jc w:val="left"/>
              <w:rPr>
                <w:b/>
                <w:bCs/>
                <w:sz w:val="20"/>
                <w:szCs w:val="20"/>
                <w:lang w:val="en-CA" w:eastAsia="en-CA"/>
              </w:rPr>
            </w:pPr>
            <w:r w:rsidRPr="00F9631F">
              <w:rPr>
                <w:b/>
                <w:bCs/>
                <w:sz w:val="20"/>
                <w:szCs w:val="20"/>
                <w:lang w:val="en-CA" w:eastAsia="en-CA"/>
              </w:rPr>
              <w:t>Description</w:t>
            </w:r>
            <w:r w:rsidR="0028187F" w:rsidRPr="00F9631F">
              <w:rPr>
                <w:b/>
                <w:bCs/>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6184DA" w14:textId="77777777" w:rsidR="0028187F" w:rsidRPr="00F9631F" w:rsidRDefault="0028187F" w:rsidP="0028187F">
            <w:pPr>
              <w:jc w:val="center"/>
              <w:rPr>
                <w:b/>
                <w:bCs/>
                <w:sz w:val="20"/>
                <w:szCs w:val="20"/>
                <w:lang w:val="en-CA" w:eastAsia="en-CA"/>
              </w:rPr>
            </w:pPr>
            <w:r w:rsidRPr="00F9631F">
              <w:rPr>
                <w:b/>
                <w:bCs/>
                <w:sz w:val="20"/>
                <w:szCs w:val="20"/>
                <w:lang w:val="en-CA" w:eastAsia="en-CA"/>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3285FE" w14:textId="77777777" w:rsidR="0028187F" w:rsidRPr="00F9631F" w:rsidRDefault="0028187F" w:rsidP="0028187F">
            <w:pPr>
              <w:jc w:val="center"/>
              <w:rPr>
                <w:b/>
                <w:bCs/>
                <w:sz w:val="20"/>
                <w:szCs w:val="20"/>
                <w:lang w:val="en-CA" w:eastAsia="en-CA"/>
              </w:rPr>
            </w:pPr>
            <w:r w:rsidRPr="00F9631F">
              <w:rPr>
                <w:b/>
                <w:bCs/>
                <w:sz w:val="20"/>
                <w:szCs w:val="20"/>
                <w:lang w:val="en-CA" w:eastAsia="en-CA"/>
              </w:rPr>
              <w:t>2022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4B6991" w14:textId="77777777" w:rsidR="0028187F" w:rsidRPr="00F9631F" w:rsidRDefault="0028187F" w:rsidP="0028187F">
            <w:pPr>
              <w:jc w:val="center"/>
              <w:rPr>
                <w:b/>
                <w:bCs/>
                <w:sz w:val="20"/>
                <w:szCs w:val="20"/>
                <w:lang w:val="en-CA" w:eastAsia="en-CA"/>
              </w:rPr>
            </w:pPr>
            <w:r w:rsidRPr="00F9631F">
              <w:rPr>
                <w:b/>
                <w:bCs/>
                <w:sz w:val="20"/>
                <w:szCs w:val="20"/>
                <w:lang w:val="en-CA" w:eastAsia="en-CA"/>
              </w:rPr>
              <w:t>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1DC919" w14:textId="77777777" w:rsidR="0028187F" w:rsidRPr="00F9631F" w:rsidRDefault="0028187F" w:rsidP="0028187F">
            <w:pPr>
              <w:jc w:val="center"/>
              <w:rPr>
                <w:b/>
                <w:bCs/>
                <w:sz w:val="20"/>
                <w:szCs w:val="20"/>
                <w:lang w:val="en-CA" w:eastAsia="en-CA"/>
              </w:rPr>
            </w:pPr>
            <w:r w:rsidRPr="00F9631F">
              <w:rPr>
                <w:b/>
                <w:bCs/>
                <w:sz w:val="20"/>
                <w:szCs w:val="20"/>
                <w:lang w:val="en-CA" w:eastAsia="en-CA"/>
              </w:rPr>
              <w:t>Total (2021–2023)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6B8B3BB" w14:textId="77777777" w:rsidR="0028187F" w:rsidRPr="00F9631F" w:rsidRDefault="0028187F" w:rsidP="0028187F">
            <w:pPr>
              <w:jc w:val="center"/>
              <w:rPr>
                <w:b/>
                <w:bCs/>
                <w:sz w:val="20"/>
                <w:szCs w:val="20"/>
                <w:lang w:val="en-CA" w:eastAsia="en-CA"/>
              </w:rPr>
            </w:pPr>
            <w:r w:rsidRPr="00F9631F">
              <w:rPr>
                <w:b/>
                <w:bCs/>
                <w:sz w:val="20"/>
                <w:szCs w:val="20"/>
                <w:lang w:val="en-CA" w:eastAsia="en-CA"/>
              </w:rPr>
              <w:t>Total after 2023</w:t>
            </w:r>
          </w:p>
        </w:tc>
      </w:tr>
      <w:tr w:rsidR="00F9631F" w:rsidRPr="00F9631F" w14:paraId="08F8B026" w14:textId="77777777" w:rsidTr="00A21B9E">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283E519" w14:textId="77777777" w:rsidR="0028187F" w:rsidRPr="00F9631F" w:rsidRDefault="0028187F" w:rsidP="0028187F">
            <w:pPr>
              <w:jc w:val="left"/>
              <w:rPr>
                <w:b/>
                <w:bCs/>
                <w:sz w:val="20"/>
                <w:szCs w:val="20"/>
                <w:lang w:val="en-CA" w:eastAsia="en-CA"/>
              </w:rPr>
            </w:pPr>
            <w:r w:rsidRPr="00F9631F">
              <w:rPr>
                <w:b/>
                <w:bCs/>
                <w:sz w:val="20"/>
                <w:szCs w:val="20"/>
                <w:lang w:val="en-CA" w:eastAsia="en-CA"/>
              </w:rPr>
              <w:t>HCFC activities</w:t>
            </w:r>
          </w:p>
        </w:tc>
      </w:tr>
      <w:tr w:rsidR="00F9631F" w:rsidRPr="00F9631F" w14:paraId="2FE17DFB"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478A60E5" w14:textId="77777777" w:rsidR="0028187F" w:rsidRPr="00F9631F" w:rsidRDefault="0028187F" w:rsidP="0028187F">
            <w:pPr>
              <w:jc w:val="left"/>
              <w:rPr>
                <w:sz w:val="20"/>
                <w:szCs w:val="20"/>
                <w:lang w:val="en-CA" w:eastAsia="en-CA"/>
              </w:rPr>
            </w:pPr>
            <w:r w:rsidRPr="00F9631F">
              <w:rPr>
                <w:sz w:val="20"/>
                <w:szCs w:val="20"/>
                <w:lang w:val="en-CA" w:eastAsia="en-CA"/>
              </w:rPr>
              <w:t>Approved HCFC phase-out management plans (HPMPs)</w:t>
            </w:r>
          </w:p>
        </w:tc>
        <w:tc>
          <w:tcPr>
            <w:tcW w:w="1134" w:type="dxa"/>
            <w:tcBorders>
              <w:top w:val="nil"/>
              <w:left w:val="nil"/>
              <w:bottom w:val="single" w:sz="4" w:space="0" w:color="auto"/>
              <w:right w:val="single" w:sz="4" w:space="0" w:color="auto"/>
            </w:tcBorders>
            <w:shd w:val="clear" w:color="auto" w:fill="auto"/>
            <w:noWrap/>
            <w:hideMark/>
          </w:tcPr>
          <w:p w14:paraId="22B408C9" w14:textId="77777777" w:rsidR="0028187F" w:rsidRPr="00F9631F" w:rsidRDefault="0028187F" w:rsidP="0028187F">
            <w:pPr>
              <w:jc w:val="right"/>
              <w:rPr>
                <w:sz w:val="20"/>
                <w:szCs w:val="20"/>
                <w:lang w:val="en-CA" w:eastAsia="en-CA"/>
              </w:rPr>
            </w:pPr>
            <w:r w:rsidRPr="00F9631F">
              <w:rPr>
                <w:sz w:val="20"/>
                <w:szCs w:val="20"/>
                <w:lang w:val="en-CA" w:eastAsia="en-CA"/>
              </w:rPr>
              <w:t>25,746</w:t>
            </w:r>
          </w:p>
        </w:tc>
        <w:tc>
          <w:tcPr>
            <w:tcW w:w="1134" w:type="dxa"/>
            <w:tcBorders>
              <w:top w:val="nil"/>
              <w:left w:val="nil"/>
              <w:bottom w:val="single" w:sz="4" w:space="0" w:color="auto"/>
              <w:right w:val="single" w:sz="4" w:space="0" w:color="auto"/>
            </w:tcBorders>
            <w:shd w:val="clear" w:color="auto" w:fill="auto"/>
            <w:noWrap/>
            <w:hideMark/>
          </w:tcPr>
          <w:p w14:paraId="6FC1C775" w14:textId="77777777" w:rsidR="0028187F" w:rsidRPr="00F9631F" w:rsidRDefault="0028187F" w:rsidP="0028187F">
            <w:pPr>
              <w:jc w:val="right"/>
              <w:rPr>
                <w:sz w:val="20"/>
                <w:szCs w:val="20"/>
                <w:lang w:val="en-CA" w:eastAsia="en-CA"/>
              </w:rPr>
            </w:pPr>
            <w:r w:rsidRPr="00F9631F">
              <w:rPr>
                <w:sz w:val="20"/>
                <w:szCs w:val="20"/>
                <w:lang w:val="en-CA" w:eastAsia="en-CA"/>
              </w:rPr>
              <w:t>6,825</w:t>
            </w:r>
          </w:p>
        </w:tc>
        <w:tc>
          <w:tcPr>
            <w:tcW w:w="1275" w:type="dxa"/>
            <w:tcBorders>
              <w:top w:val="nil"/>
              <w:left w:val="nil"/>
              <w:bottom w:val="single" w:sz="4" w:space="0" w:color="auto"/>
              <w:right w:val="single" w:sz="4" w:space="0" w:color="auto"/>
            </w:tcBorders>
            <w:shd w:val="clear" w:color="auto" w:fill="auto"/>
            <w:noWrap/>
            <w:hideMark/>
          </w:tcPr>
          <w:p w14:paraId="780DB56F" w14:textId="77777777" w:rsidR="0028187F" w:rsidRPr="00F9631F" w:rsidRDefault="0028187F" w:rsidP="0028187F">
            <w:pPr>
              <w:jc w:val="right"/>
              <w:rPr>
                <w:sz w:val="20"/>
                <w:szCs w:val="20"/>
                <w:lang w:val="en-CA" w:eastAsia="en-CA"/>
              </w:rPr>
            </w:pPr>
            <w:r w:rsidRPr="00F9631F">
              <w:rPr>
                <w:sz w:val="20"/>
                <w:szCs w:val="20"/>
                <w:lang w:val="en-CA" w:eastAsia="en-CA"/>
              </w:rPr>
              <w:t>15,085</w:t>
            </w:r>
          </w:p>
        </w:tc>
        <w:tc>
          <w:tcPr>
            <w:tcW w:w="1276" w:type="dxa"/>
            <w:tcBorders>
              <w:top w:val="nil"/>
              <w:left w:val="nil"/>
              <w:bottom w:val="single" w:sz="4" w:space="0" w:color="auto"/>
              <w:right w:val="single" w:sz="4" w:space="0" w:color="auto"/>
            </w:tcBorders>
            <w:shd w:val="clear" w:color="auto" w:fill="auto"/>
            <w:noWrap/>
            <w:hideMark/>
          </w:tcPr>
          <w:p w14:paraId="40F64CC0" w14:textId="77777777" w:rsidR="0028187F" w:rsidRPr="00F9631F" w:rsidRDefault="0028187F" w:rsidP="0028187F">
            <w:pPr>
              <w:jc w:val="right"/>
              <w:rPr>
                <w:sz w:val="20"/>
                <w:szCs w:val="20"/>
                <w:lang w:val="en-CA" w:eastAsia="en-CA"/>
              </w:rPr>
            </w:pPr>
            <w:r w:rsidRPr="00F9631F">
              <w:rPr>
                <w:sz w:val="20"/>
                <w:szCs w:val="20"/>
                <w:lang w:val="en-CA" w:eastAsia="en-CA"/>
              </w:rPr>
              <w:t>47,656</w:t>
            </w:r>
          </w:p>
        </w:tc>
        <w:tc>
          <w:tcPr>
            <w:tcW w:w="1280" w:type="dxa"/>
            <w:tcBorders>
              <w:top w:val="nil"/>
              <w:left w:val="nil"/>
              <w:bottom w:val="single" w:sz="4" w:space="0" w:color="auto"/>
              <w:right w:val="single" w:sz="4" w:space="0" w:color="auto"/>
            </w:tcBorders>
            <w:shd w:val="clear" w:color="auto" w:fill="auto"/>
            <w:noWrap/>
            <w:hideMark/>
          </w:tcPr>
          <w:p w14:paraId="43EB2B1B" w14:textId="77777777" w:rsidR="0028187F" w:rsidRPr="00F9631F" w:rsidRDefault="0028187F" w:rsidP="0028187F">
            <w:pPr>
              <w:jc w:val="right"/>
              <w:rPr>
                <w:sz w:val="20"/>
                <w:szCs w:val="20"/>
                <w:lang w:val="en-CA" w:eastAsia="en-CA"/>
              </w:rPr>
            </w:pPr>
            <w:r w:rsidRPr="00F9631F">
              <w:rPr>
                <w:sz w:val="20"/>
                <w:szCs w:val="20"/>
                <w:lang w:val="en-CA" w:eastAsia="en-CA"/>
              </w:rPr>
              <w:t>31,580</w:t>
            </w:r>
          </w:p>
        </w:tc>
      </w:tr>
      <w:tr w:rsidR="00F9631F" w:rsidRPr="00F9631F" w14:paraId="0C78FECD"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78AAD17C" w14:textId="77777777" w:rsidR="0028187F" w:rsidRPr="00F9631F" w:rsidRDefault="0028187F" w:rsidP="0028187F">
            <w:pPr>
              <w:jc w:val="left"/>
              <w:rPr>
                <w:sz w:val="20"/>
                <w:szCs w:val="20"/>
                <w:lang w:val="en-CA" w:eastAsia="en-CA"/>
              </w:rPr>
            </w:pPr>
            <w:r w:rsidRPr="00F9631F">
              <w:rPr>
                <w:sz w:val="20"/>
                <w:szCs w:val="20"/>
                <w:lang w:val="en-CA" w:eastAsia="en-CA"/>
              </w:rPr>
              <w:t>HPMP project preparation (PRP) – stage II</w:t>
            </w:r>
          </w:p>
        </w:tc>
        <w:tc>
          <w:tcPr>
            <w:tcW w:w="1134" w:type="dxa"/>
            <w:tcBorders>
              <w:top w:val="nil"/>
              <w:left w:val="nil"/>
              <w:bottom w:val="single" w:sz="4" w:space="0" w:color="auto"/>
              <w:right w:val="single" w:sz="4" w:space="0" w:color="auto"/>
            </w:tcBorders>
            <w:shd w:val="clear" w:color="auto" w:fill="auto"/>
            <w:noWrap/>
            <w:hideMark/>
          </w:tcPr>
          <w:p w14:paraId="4C3370F1"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C80A0CB" w14:textId="77777777" w:rsidR="0028187F" w:rsidRPr="00F9631F" w:rsidRDefault="0028187F" w:rsidP="0028187F">
            <w:pPr>
              <w:jc w:val="right"/>
              <w:rPr>
                <w:sz w:val="20"/>
                <w:szCs w:val="20"/>
                <w:lang w:val="en-CA" w:eastAsia="en-CA"/>
              </w:rPr>
            </w:pPr>
            <w:r w:rsidRPr="00F9631F">
              <w:rPr>
                <w:sz w:val="20"/>
                <w:szCs w:val="20"/>
                <w:lang w:val="en-CA" w:eastAsia="en-CA"/>
              </w:rPr>
              <w:t>76</w:t>
            </w:r>
          </w:p>
        </w:tc>
        <w:tc>
          <w:tcPr>
            <w:tcW w:w="1275" w:type="dxa"/>
            <w:tcBorders>
              <w:top w:val="nil"/>
              <w:left w:val="nil"/>
              <w:bottom w:val="single" w:sz="4" w:space="0" w:color="auto"/>
              <w:right w:val="single" w:sz="4" w:space="0" w:color="auto"/>
            </w:tcBorders>
            <w:shd w:val="clear" w:color="auto" w:fill="auto"/>
            <w:noWrap/>
            <w:hideMark/>
          </w:tcPr>
          <w:p w14:paraId="1DA58462"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71D46829" w14:textId="77777777" w:rsidR="0028187F" w:rsidRPr="00F9631F" w:rsidRDefault="0028187F" w:rsidP="0028187F">
            <w:pPr>
              <w:jc w:val="right"/>
              <w:rPr>
                <w:sz w:val="20"/>
                <w:szCs w:val="20"/>
                <w:lang w:val="en-CA" w:eastAsia="en-CA"/>
              </w:rPr>
            </w:pPr>
            <w:r w:rsidRPr="00F9631F">
              <w:rPr>
                <w:sz w:val="20"/>
                <w:szCs w:val="20"/>
                <w:lang w:val="en-CA" w:eastAsia="en-CA"/>
              </w:rPr>
              <w:t>76</w:t>
            </w:r>
          </w:p>
        </w:tc>
        <w:tc>
          <w:tcPr>
            <w:tcW w:w="1280" w:type="dxa"/>
            <w:tcBorders>
              <w:top w:val="nil"/>
              <w:left w:val="nil"/>
              <w:bottom w:val="single" w:sz="4" w:space="0" w:color="auto"/>
              <w:right w:val="single" w:sz="4" w:space="0" w:color="auto"/>
            </w:tcBorders>
            <w:shd w:val="clear" w:color="auto" w:fill="auto"/>
            <w:noWrap/>
            <w:hideMark/>
          </w:tcPr>
          <w:p w14:paraId="7CACCE73" w14:textId="77777777" w:rsidR="0028187F" w:rsidRPr="00F9631F" w:rsidRDefault="001C20B9" w:rsidP="001C20B9">
            <w:pPr>
              <w:jc w:val="right"/>
              <w:rPr>
                <w:sz w:val="20"/>
                <w:szCs w:val="20"/>
                <w:lang w:val="en-CA" w:eastAsia="en-CA"/>
              </w:rPr>
            </w:pPr>
            <w:r w:rsidRPr="00F9631F">
              <w:rPr>
                <w:sz w:val="20"/>
                <w:szCs w:val="20"/>
                <w:lang w:val="en-CA" w:eastAsia="en-CA"/>
              </w:rPr>
              <w:t>0</w:t>
            </w:r>
          </w:p>
        </w:tc>
      </w:tr>
      <w:tr w:rsidR="00F9631F" w:rsidRPr="00F9631F" w14:paraId="5852EFD6"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18D3BD0A" w14:textId="77777777" w:rsidR="0028187F" w:rsidRPr="00F9631F" w:rsidRDefault="0028187F" w:rsidP="0028187F">
            <w:pPr>
              <w:jc w:val="left"/>
              <w:rPr>
                <w:sz w:val="20"/>
                <w:szCs w:val="20"/>
                <w:lang w:val="en-CA" w:eastAsia="en-CA"/>
              </w:rPr>
            </w:pPr>
            <w:r w:rsidRPr="00F9631F">
              <w:rPr>
                <w:sz w:val="20"/>
                <w:szCs w:val="20"/>
                <w:lang w:val="en-CA" w:eastAsia="en-CA"/>
              </w:rPr>
              <w:t xml:space="preserve">HPMP stage II </w:t>
            </w:r>
          </w:p>
        </w:tc>
        <w:tc>
          <w:tcPr>
            <w:tcW w:w="1134" w:type="dxa"/>
            <w:tcBorders>
              <w:top w:val="nil"/>
              <w:left w:val="nil"/>
              <w:bottom w:val="single" w:sz="4" w:space="0" w:color="auto"/>
              <w:right w:val="single" w:sz="4" w:space="0" w:color="auto"/>
            </w:tcBorders>
            <w:shd w:val="clear" w:color="auto" w:fill="auto"/>
            <w:noWrap/>
            <w:hideMark/>
          </w:tcPr>
          <w:p w14:paraId="0E07F5D0" w14:textId="77777777" w:rsidR="0028187F" w:rsidRPr="00F9631F" w:rsidRDefault="0028187F" w:rsidP="0028187F">
            <w:pPr>
              <w:jc w:val="right"/>
              <w:rPr>
                <w:sz w:val="20"/>
                <w:szCs w:val="20"/>
                <w:lang w:val="en-CA" w:eastAsia="en-CA"/>
              </w:rPr>
            </w:pPr>
            <w:r w:rsidRPr="00F9631F">
              <w:rPr>
                <w:sz w:val="20"/>
                <w:szCs w:val="20"/>
                <w:lang w:val="en-CA" w:eastAsia="en-CA"/>
              </w:rPr>
              <w:t>10,997</w:t>
            </w:r>
          </w:p>
        </w:tc>
        <w:tc>
          <w:tcPr>
            <w:tcW w:w="1134" w:type="dxa"/>
            <w:tcBorders>
              <w:top w:val="nil"/>
              <w:left w:val="nil"/>
              <w:bottom w:val="single" w:sz="4" w:space="0" w:color="auto"/>
              <w:right w:val="single" w:sz="4" w:space="0" w:color="auto"/>
            </w:tcBorders>
            <w:shd w:val="clear" w:color="auto" w:fill="auto"/>
            <w:noWrap/>
            <w:hideMark/>
          </w:tcPr>
          <w:p w14:paraId="626DE37C" w14:textId="77777777" w:rsidR="0028187F" w:rsidRPr="00F9631F" w:rsidRDefault="0028187F" w:rsidP="0028187F">
            <w:pPr>
              <w:jc w:val="right"/>
              <w:rPr>
                <w:sz w:val="20"/>
                <w:szCs w:val="20"/>
                <w:lang w:val="en-CA" w:eastAsia="en-CA"/>
              </w:rPr>
            </w:pPr>
            <w:r w:rsidRPr="00F9631F">
              <w:rPr>
                <w:sz w:val="20"/>
                <w:szCs w:val="20"/>
                <w:lang w:val="en-CA" w:eastAsia="en-CA"/>
              </w:rPr>
              <w:t>2,537</w:t>
            </w:r>
          </w:p>
        </w:tc>
        <w:tc>
          <w:tcPr>
            <w:tcW w:w="1275" w:type="dxa"/>
            <w:tcBorders>
              <w:top w:val="nil"/>
              <w:left w:val="nil"/>
              <w:bottom w:val="single" w:sz="4" w:space="0" w:color="auto"/>
              <w:right w:val="single" w:sz="4" w:space="0" w:color="auto"/>
            </w:tcBorders>
            <w:shd w:val="clear" w:color="auto" w:fill="auto"/>
            <w:noWrap/>
            <w:hideMark/>
          </w:tcPr>
          <w:p w14:paraId="2CBCEB5B" w14:textId="77777777" w:rsidR="0028187F" w:rsidRPr="00F9631F" w:rsidRDefault="0028187F" w:rsidP="0028187F">
            <w:pPr>
              <w:jc w:val="right"/>
              <w:rPr>
                <w:sz w:val="20"/>
                <w:szCs w:val="20"/>
                <w:lang w:val="en-CA" w:eastAsia="en-CA"/>
              </w:rPr>
            </w:pPr>
            <w:r w:rsidRPr="00F9631F">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hideMark/>
          </w:tcPr>
          <w:p w14:paraId="669DDDB2" w14:textId="77777777" w:rsidR="0028187F" w:rsidRPr="00F9631F" w:rsidRDefault="0028187F" w:rsidP="0028187F">
            <w:pPr>
              <w:jc w:val="right"/>
              <w:rPr>
                <w:sz w:val="20"/>
                <w:szCs w:val="20"/>
                <w:lang w:val="en-CA" w:eastAsia="en-CA"/>
              </w:rPr>
            </w:pPr>
            <w:r w:rsidRPr="00F9631F">
              <w:rPr>
                <w:sz w:val="20"/>
                <w:szCs w:val="20"/>
                <w:lang w:val="en-CA" w:eastAsia="en-CA"/>
              </w:rPr>
              <w:t>23,535</w:t>
            </w:r>
          </w:p>
        </w:tc>
        <w:tc>
          <w:tcPr>
            <w:tcW w:w="1280" w:type="dxa"/>
            <w:tcBorders>
              <w:top w:val="nil"/>
              <w:left w:val="nil"/>
              <w:bottom w:val="single" w:sz="4" w:space="0" w:color="auto"/>
              <w:right w:val="single" w:sz="4" w:space="0" w:color="auto"/>
            </w:tcBorders>
            <w:shd w:val="clear" w:color="auto" w:fill="auto"/>
            <w:noWrap/>
            <w:hideMark/>
          </w:tcPr>
          <w:p w14:paraId="514ED51F" w14:textId="77777777" w:rsidR="0028187F" w:rsidRPr="00F9631F" w:rsidRDefault="0028187F" w:rsidP="0028187F">
            <w:pPr>
              <w:jc w:val="right"/>
              <w:rPr>
                <w:sz w:val="20"/>
                <w:szCs w:val="20"/>
                <w:lang w:val="en-CA" w:eastAsia="en-CA"/>
              </w:rPr>
            </w:pPr>
            <w:r w:rsidRPr="00F9631F">
              <w:rPr>
                <w:sz w:val="20"/>
                <w:szCs w:val="20"/>
                <w:lang w:val="en-CA" w:eastAsia="en-CA"/>
              </w:rPr>
              <w:t>37,362</w:t>
            </w:r>
          </w:p>
        </w:tc>
      </w:tr>
      <w:tr w:rsidR="00F9631F" w:rsidRPr="00F9631F" w14:paraId="556C255A"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00C7BBF7" w14:textId="77777777" w:rsidR="0028187F" w:rsidRPr="00F9631F" w:rsidRDefault="0028187F" w:rsidP="0028187F">
            <w:pPr>
              <w:jc w:val="left"/>
              <w:rPr>
                <w:sz w:val="20"/>
                <w:szCs w:val="20"/>
                <w:lang w:val="en-CA" w:eastAsia="en-CA"/>
              </w:rPr>
            </w:pPr>
            <w:r w:rsidRPr="00F9631F">
              <w:rPr>
                <w:sz w:val="20"/>
                <w:szCs w:val="20"/>
                <w:lang w:val="en-CA" w:eastAsia="en-CA"/>
              </w:rPr>
              <w:t>HPMP PRP – stage III</w:t>
            </w:r>
          </w:p>
        </w:tc>
        <w:tc>
          <w:tcPr>
            <w:tcW w:w="1134" w:type="dxa"/>
            <w:tcBorders>
              <w:top w:val="nil"/>
              <w:left w:val="nil"/>
              <w:bottom w:val="single" w:sz="4" w:space="0" w:color="auto"/>
              <w:right w:val="single" w:sz="4" w:space="0" w:color="auto"/>
            </w:tcBorders>
            <w:shd w:val="clear" w:color="auto" w:fill="auto"/>
            <w:noWrap/>
            <w:hideMark/>
          </w:tcPr>
          <w:p w14:paraId="09829055" w14:textId="77777777" w:rsidR="0028187F" w:rsidRPr="00F9631F" w:rsidRDefault="0028187F" w:rsidP="0028187F">
            <w:pPr>
              <w:jc w:val="right"/>
              <w:rPr>
                <w:sz w:val="20"/>
                <w:szCs w:val="20"/>
                <w:lang w:val="en-CA" w:eastAsia="en-CA"/>
              </w:rPr>
            </w:pPr>
            <w:r w:rsidRPr="00F9631F">
              <w:rPr>
                <w:sz w:val="20"/>
                <w:szCs w:val="20"/>
                <w:lang w:val="en-CA" w:eastAsia="en-CA"/>
              </w:rPr>
              <w:t>268</w:t>
            </w:r>
          </w:p>
        </w:tc>
        <w:tc>
          <w:tcPr>
            <w:tcW w:w="1134" w:type="dxa"/>
            <w:tcBorders>
              <w:top w:val="nil"/>
              <w:left w:val="nil"/>
              <w:bottom w:val="single" w:sz="4" w:space="0" w:color="auto"/>
              <w:right w:val="single" w:sz="4" w:space="0" w:color="auto"/>
            </w:tcBorders>
            <w:shd w:val="clear" w:color="auto" w:fill="auto"/>
            <w:noWrap/>
            <w:hideMark/>
          </w:tcPr>
          <w:p w14:paraId="70E7B6B0" w14:textId="77777777" w:rsidR="0028187F" w:rsidRPr="00F9631F" w:rsidRDefault="0028187F" w:rsidP="0028187F">
            <w:pPr>
              <w:jc w:val="right"/>
              <w:rPr>
                <w:sz w:val="20"/>
                <w:szCs w:val="20"/>
                <w:lang w:val="en-CA" w:eastAsia="en-CA"/>
              </w:rPr>
            </w:pPr>
            <w:r w:rsidRPr="00F9631F">
              <w:rPr>
                <w:sz w:val="20"/>
                <w:szCs w:val="20"/>
                <w:lang w:val="en-CA" w:eastAsia="en-CA"/>
              </w:rPr>
              <w:t>96</w:t>
            </w:r>
          </w:p>
        </w:tc>
        <w:tc>
          <w:tcPr>
            <w:tcW w:w="1275" w:type="dxa"/>
            <w:tcBorders>
              <w:top w:val="nil"/>
              <w:left w:val="nil"/>
              <w:bottom w:val="single" w:sz="4" w:space="0" w:color="auto"/>
              <w:right w:val="single" w:sz="4" w:space="0" w:color="auto"/>
            </w:tcBorders>
            <w:shd w:val="clear" w:color="auto" w:fill="auto"/>
            <w:noWrap/>
            <w:hideMark/>
          </w:tcPr>
          <w:p w14:paraId="045870EB" w14:textId="77777777" w:rsidR="0028187F" w:rsidRPr="00F9631F" w:rsidRDefault="0028187F" w:rsidP="0028187F">
            <w:pPr>
              <w:jc w:val="right"/>
              <w:rPr>
                <w:sz w:val="20"/>
                <w:szCs w:val="20"/>
                <w:lang w:val="en-CA" w:eastAsia="en-CA"/>
              </w:rPr>
            </w:pPr>
            <w:r w:rsidRPr="00F9631F">
              <w:rPr>
                <w:sz w:val="20"/>
                <w:szCs w:val="20"/>
                <w:lang w:val="en-CA" w:eastAsia="en-CA"/>
              </w:rPr>
              <w:t>43</w:t>
            </w:r>
          </w:p>
        </w:tc>
        <w:tc>
          <w:tcPr>
            <w:tcW w:w="1276" w:type="dxa"/>
            <w:tcBorders>
              <w:top w:val="nil"/>
              <w:left w:val="nil"/>
              <w:bottom w:val="single" w:sz="4" w:space="0" w:color="auto"/>
              <w:right w:val="single" w:sz="4" w:space="0" w:color="auto"/>
            </w:tcBorders>
            <w:shd w:val="clear" w:color="auto" w:fill="auto"/>
            <w:noWrap/>
            <w:hideMark/>
          </w:tcPr>
          <w:p w14:paraId="4FF0A3B0" w14:textId="77777777" w:rsidR="0028187F" w:rsidRPr="00F9631F" w:rsidRDefault="0028187F" w:rsidP="0028187F">
            <w:pPr>
              <w:jc w:val="right"/>
              <w:rPr>
                <w:sz w:val="20"/>
                <w:szCs w:val="20"/>
                <w:lang w:val="en-CA" w:eastAsia="en-CA"/>
              </w:rPr>
            </w:pPr>
            <w:r w:rsidRPr="00F9631F">
              <w:rPr>
                <w:sz w:val="20"/>
                <w:szCs w:val="20"/>
                <w:lang w:val="en-CA" w:eastAsia="en-CA"/>
              </w:rPr>
              <w:t>407</w:t>
            </w:r>
          </w:p>
        </w:tc>
        <w:tc>
          <w:tcPr>
            <w:tcW w:w="1280" w:type="dxa"/>
            <w:tcBorders>
              <w:top w:val="nil"/>
              <w:left w:val="nil"/>
              <w:bottom w:val="single" w:sz="4" w:space="0" w:color="auto"/>
              <w:right w:val="single" w:sz="4" w:space="0" w:color="auto"/>
            </w:tcBorders>
            <w:shd w:val="clear" w:color="auto" w:fill="auto"/>
            <w:noWrap/>
            <w:hideMark/>
          </w:tcPr>
          <w:p w14:paraId="5DC4793E" w14:textId="77777777" w:rsidR="0028187F" w:rsidRPr="00F9631F" w:rsidRDefault="001C20B9" w:rsidP="001C20B9">
            <w:pPr>
              <w:jc w:val="right"/>
              <w:rPr>
                <w:sz w:val="20"/>
                <w:szCs w:val="20"/>
                <w:lang w:val="en-CA" w:eastAsia="en-CA"/>
              </w:rPr>
            </w:pPr>
            <w:r w:rsidRPr="00F9631F">
              <w:rPr>
                <w:sz w:val="20"/>
                <w:szCs w:val="20"/>
                <w:lang w:val="en-CA" w:eastAsia="en-CA"/>
              </w:rPr>
              <w:t>0</w:t>
            </w:r>
          </w:p>
        </w:tc>
      </w:tr>
      <w:tr w:rsidR="00F9631F" w:rsidRPr="00F9631F" w14:paraId="34EE08CF"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30E1C1C4" w14:textId="77777777" w:rsidR="0028187F" w:rsidRPr="00F9631F" w:rsidRDefault="0028187F" w:rsidP="0028187F">
            <w:pPr>
              <w:jc w:val="left"/>
              <w:rPr>
                <w:sz w:val="20"/>
                <w:szCs w:val="20"/>
                <w:lang w:val="en-CA" w:eastAsia="en-CA"/>
              </w:rPr>
            </w:pPr>
            <w:r w:rsidRPr="00F9631F">
              <w:rPr>
                <w:sz w:val="20"/>
                <w:szCs w:val="20"/>
                <w:lang w:val="en-CA" w:eastAsia="en-CA"/>
              </w:rPr>
              <w:t>HPMP stage III</w:t>
            </w:r>
          </w:p>
        </w:tc>
        <w:tc>
          <w:tcPr>
            <w:tcW w:w="1134" w:type="dxa"/>
            <w:tcBorders>
              <w:top w:val="nil"/>
              <w:left w:val="nil"/>
              <w:bottom w:val="single" w:sz="4" w:space="0" w:color="auto"/>
              <w:right w:val="single" w:sz="4" w:space="0" w:color="auto"/>
            </w:tcBorders>
            <w:shd w:val="clear" w:color="auto" w:fill="auto"/>
            <w:noWrap/>
            <w:hideMark/>
          </w:tcPr>
          <w:p w14:paraId="5FD34E66" w14:textId="77777777" w:rsidR="0028187F" w:rsidRPr="00F9631F" w:rsidRDefault="0028187F" w:rsidP="0028187F">
            <w:pPr>
              <w:jc w:val="right"/>
              <w:rPr>
                <w:sz w:val="20"/>
                <w:szCs w:val="20"/>
                <w:lang w:val="en-CA" w:eastAsia="en-CA"/>
              </w:rPr>
            </w:pPr>
            <w:r w:rsidRPr="00F9631F">
              <w:rPr>
                <w:sz w:val="20"/>
                <w:szCs w:val="20"/>
                <w:lang w:val="en-CA" w:eastAsia="en-CA"/>
              </w:rPr>
              <w:t>3,376</w:t>
            </w:r>
          </w:p>
        </w:tc>
        <w:tc>
          <w:tcPr>
            <w:tcW w:w="1134" w:type="dxa"/>
            <w:tcBorders>
              <w:top w:val="nil"/>
              <w:left w:val="nil"/>
              <w:bottom w:val="single" w:sz="4" w:space="0" w:color="auto"/>
              <w:right w:val="single" w:sz="4" w:space="0" w:color="auto"/>
            </w:tcBorders>
            <w:shd w:val="clear" w:color="auto" w:fill="auto"/>
            <w:noWrap/>
            <w:hideMark/>
          </w:tcPr>
          <w:p w14:paraId="487382DC" w14:textId="77777777" w:rsidR="0028187F" w:rsidRPr="00F9631F" w:rsidRDefault="0028187F" w:rsidP="0028187F">
            <w:pPr>
              <w:jc w:val="right"/>
              <w:rPr>
                <w:sz w:val="20"/>
                <w:szCs w:val="20"/>
                <w:lang w:val="en-CA" w:eastAsia="en-CA"/>
              </w:rPr>
            </w:pPr>
            <w:r w:rsidRPr="00F9631F">
              <w:rPr>
                <w:sz w:val="20"/>
                <w:szCs w:val="20"/>
                <w:lang w:val="en-CA" w:eastAsia="en-CA"/>
              </w:rPr>
              <w:t>10,699</w:t>
            </w:r>
          </w:p>
        </w:tc>
        <w:tc>
          <w:tcPr>
            <w:tcW w:w="1275" w:type="dxa"/>
            <w:tcBorders>
              <w:top w:val="nil"/>
              <w:left w:val="nil"/>
              <w:bottom w:val="single" w:sz="4" w:space="0" w:color="auto"/>
              <w:right w:val="single" w:sz="4" w:space="0" w:color="auto"/>
            </w:tcBorders>
            <w:shd w:val="clear" w:color="auto" w:fill="auto"/>
            <w:noWrap/>
            <w:hideMark/>
          </w:tcPr>
          <w:p w14:paraId="127009AA" w14:textId="77777777" w:rsidR="0028187F" w:rsidRPr="00F9631F" w:rsidRDefault="0028187F" w:rsidP="0028187F">
            <w:pPr>
              <w:jc w:val="right"/>
              <w:rPr>
                <w:sz w:val="20"/>
                <w:szCs w:val="20"/>
                <w:lang w:val="en-CA" w:eastAsia="en-CA"/>
              </w:rPr>
            </w:pPr>
            <w:r w:rsidRPr="00F9631F">
              <w:rPr>
                <w:sz w:val="20"/>
                <w:szCs w:val="20"/>
                <w:lang w:val="en-CA" w:eastAsia="en-CA"/>
              </w:rPr>
              <w:t>4,391</w:t>
            </w:r>
          </w:p>
        </w:tc>
        <w:tc>
          <w:tcPr>
            <w:tcW w:w="1276" w:type="dxa"/>
            <w:tcBorders>
              <w:top w:val="nil"/>
              <w:left w:val="nil"/>
              <w:bottom w:val="single" w:sz="4" w:space="0" w:color="auto"/>
              <w:right w:val="single" w:sz="4" w:space="0" w:color="auto"/>
            </w:tcBorders>
            <w:shd w:val="clear" w:color="auto" w:fill="auto"/>
            <w:noWrap/>
            <w:hideMark/>
          </w:tcPr>
          <w:p w14:paraId="6F2F8D21" w14:textId="77777777" w:rsidR="0028187F" w:rsidRPr="00F9631F" w:rsidRDefault="0028187F" w:rsidP="0028187F">
            <w:pPr>
              <w:jc w:val="right"/>
              <w:rPr>
                <w:sz w:val="20"/>
                <w:szCs w:val="20"/>
                <w:lang w:val="en-CA" w:eastAsia="en-CA"/>
              </w:rPr>
            </w:pPr>
            <w:r w:rsidRPr="00F9631F">
              <w:rPr>
                <w:sz w:val="20"/>
                <w:szCs w:val="20"/>
                <w:lang w:val="en-CA" w:eastAsia="en-CA"/>
              </w:rPr>
              <w:t>18,467</w:t>
            </w:r>
          </w:p>
        </w:tc>
        <w:tc>
          <w:tcPr>
            <w:tcW w:w="1280" w:type="dxa"/>
            <w:tcBorders>
              <w:top w:val="nil"/>
              <w:left w:val="nil"/>
              <w:bottom w:val="single" w:sz="4" w:space="0" w:color="auto"/>
              <w:right w:val="single" w:sz="4" w:space="0" w:color="auto"/>
            </w:tcBorders>
            <w:shd w:val="clear" w:color="auto" w:fill="auto"/>
            <w:noWrap/>
            <w:hideMark/>
          </w:tcPr>
          <w:p w14:paraId="0E462B0B" w14:textId="77777777" w:rsidR="0028187F" w:rsidRPr="00F9631F" w:rsidRDefault="0028187F" w:rsidP="0028187F">
            <w:pPr>
              <w:jc w:val="right"/>
              <w:rPr>
                <w:sz w:val="20"/>
                <w:szCs w:val="20"/>
                <w:lang w:val="en-CA" w:eastAsia="en-CA"/>
              </w:rPr>
            </w:pPr>
            <w:r w:rsidRPr="00F9631F">
              <w:rPr>
                <w:sz w:val="20"/>
                <w:szCs w:val="20"/>
                <w:lang w:val="en-CA" w:eastAsia="en-CA"/>
              </w:rPr>
              <w:t>32,633</w:t>
            </w:r>
          </w:p>
        </w:tc>
      </w:tr>
      <w:tr w:rsidR="00F9631F" w:rsidRPr="00F9631F" w14:paraId="29FC2792"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2AD4AF70" w14:textId="77777777" w:rsidR="0028187F" w:rsidRPr="00F9631F" w:rsidRDefault="0028187F" w:rsidP="0028187F">
            <w:pPr>
              <w:jc w:val="left"/>
              <w:rPr>
                <w:sz w:val="20"/>
                <w:szCs w:val="20"/>
                <w:lang w:val="en-CA" w:eastAsia="en-CA"/>
              </w:rPr>
            </w:pPr>
            <w:r w:rsidRPr="00F9631F">
              <w:rPr>
                <w:sz w:val="20"/>
                <w:szCs w:val="20"/>
                <w:lang w:val="en-CA" w:eastAsia="en-CA"/>
              </w:rPr>
              <w:t>HCFC technical assistance</w:t>
            </w:r>
          </w:p>
        </w:tc>
        <w:tc>
          <w:tcPr>
            <w:tcW w:w="1134" w:type="dxa"/>
            <w:tcBorders>
              <w:top w:val="nil"/>
              <w:left w:val="nil"/>
              <w:bottom w:val="single" w:sz="4" w:space="0" w:color="auto"/>
              <w:right w:val="single" w:sz="4" w:space="0" w:color="auto"/>
            </w:tcBorders>
            <w:shd w:val="clear" w:color="auto" w:fill="auto"/>
            <w:noWrap/>
            <w:hideMark/>
          </w:tcPr>
          <w:p w14:paraId="3C5B250B" w14:textId="77777777" w:rsidR="0028187F" w:rsidRPr="00F9631F" w:rsidRDefault="0028187F" w:rsidP="0028187F">
            <w:pPr>
              <w:jc w:val="right"/>
              <w:rPr>
                <w:sz w:val="20"/>
                <w:szCs w:val="20"/>
                <w:lang w:val="en-CA" w:eastAsia="en-CA"/>
              </w:rPr>
            </w:pPr>
            <w:r w:rsidRPr="00F9631F">
              <w:rPr>
                <w:sz w:val="20"/>
                <w:szCs w:val="20"/>
                <w:lang w:val="en-CA" w:eastAsia="en-CA"/>
              </w:rPr>
              <w:t>482</w:t>
            </w:r>
          </w:p>
        </w:tc>
        <w:tc>
          <w:tcPr>
            <w:tcW w:w="1134" w:type="dxa"/>
            <w:tcBorders>
              <w:top w:val="nil"/>
              <w:left w:val="nil"/>
              <w:bottom w:val="single" w:sz="4" w:space="0" w:color="auto"/>
              <w:right w:val="single" w:sz="4" w:space="0" w:color="auto"/>
            </w:tcBorders>
            <w:shd w:val="clear" w:color="auto" w:fill="auto"/>
            <w:noWrap/>
            <w:hideMark/>
          </w:tcPr>
          <w:p w14:paraId="0FA8EA2B"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hideMark/>
          </w:tcPr>
          <w:p w14:paraId="5E2C3EEC"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6276D2A0" w14:textId="77777777" w:rsidR="0028187F" w:rsidRPr="00F9631F" w:rsidRDefault="0028187F" w:rsidP="0028187F">
            <w:pPr>
              <w:jc w:val="right"/>
              <w:rPr>
                <w:sz w:val="20"/>
                <w:szCs w:val="20"/>
                <w:lang w:val="en-CA" w:eastAsia="en-CA"/>
              </w:rPr>
            </w:pPr>
            <w:r w:rsidRPr="00F9631F">
              <w:rPr>
                <w:sz w:val="20"/>
                <w:szCs w:val="20"/>
                <w:lang w:val="en-CA" w:eastAsia="en-CA"/>
              </w:rPr>
              <w:t>482</w:t>
            </w:r>
          </w:p>
        </w:tc>
        <w:tc>
          <w:tcPr>
            <w:tcW w:w="1280" w:type="dxa"/>
            <w:tcBorders>
              <w:top w:val="nil"/>
              <w:left w:val="nil"/>
              <w:bottom w:val="single" w:sz="4" w:space="0" w:color="auto"/>
              <w:right w:val="single" w:sz="4" w:space="0" w:color="auto"/>
            </w:tcBorders>
            <w:shd w:val="clear" w:color="auto" w:fill="auto"/>
            <w:noWrap/>
            <w:hideMark/>
          </w:tcPr>
          <w:p w14:paraId="037B3DBD" w14:textId="77777777" w:rsidR="0028187F" w:rsidRPr="00F9631F" w:rsidRDefault="001C20B9" w:rsidP="001C20B9">
            <w:pPr>
              <w:jc w:val="right"/>
              <w:rPr>
                <w:sz w:val="20"/>
                <w:szCs w:val="20"/>
                <w:lang w:val="en-CA" w:eastAsia="en-CA"/>
              </w:rPr>
            </w:pPr>
            <w:r w:rsidRPr="00F9631F">
              <w:rPr>
                <w:sz w:val="20"/>
                <w:szCs w:val="20"/>
                <w:lang w:val="en-CA" w:eastAsia="en-CA"/>
              </w:rPr>
              <w:t>0</w:t>
            </w:r>
          </w:p>
        </w:tc>
      </w:tr>
      <w:tr w:rsidR="00F9631F" w:rsidRPr="00F9631F" w14:paraId="2D7F7EEA"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4986D073" w14:textId="77777777" w:rsidR="0028187F" w:rsidRPr="00F9631F" w:rsidRDefault="00E540EE" w:rsidP="0028187F">
            <w:pPr>
              <w:jc w:val="left"/>
              <w:rPr>
                <w:b/>
                <w:bCs/>
                <w:sz w:val="20"/>
                <w:szCs w:val="20"/>
                <w:lang w:val="en-CA" w:eastAsia="en-CA"/>
              </w:rPr>
            </w:pPr>
            <w:r w:rsidRPr="00F9631F">
              <w:rPr>
                <w:b/>
                <w:bCs/>
                <w:sz w:val="20"/>
                <w:szCs w:val="20"/>
                <w:lang w:val="en-CA" w:eastAsia="en-CA"/>
              </w:rPr>
              <w:t xml:space="preserve"> </w:t>
            </w:r>
            <w:r w:rsidR="0028187F" w:rsidRPr="00F9631F">
              <w:rPr>
                <w:b/>
                <w:bCs/>
                <w:sz w:val="20"/>
                <w:szCs w:val="20"/>
                <w:lang w:val="en-CA" w:eastAsia="en-CA"/>
              </w:rPr>
              <w:t>HCFC activities subtotal</w:t>
            </w:r>
          </w:p>
        </w:tc>
        <w:tc>
          <w:tcPr>
            <w:tcW w:w="1134" w:type="dxa"/>
            <w:tcBorders>
              <w:top w:val="nil"/>
              <w:left w:val="nil"/>
              <w:bottom w:val="single" w:sz="4" w:space="0" w:color="auto"/>
              <w:right w:val="single" w:sz="4" w:space="0" w:color="auto"/>
            </w:tcBorders>
            <w:shd w:val="clear" w:color="auto" w:fill="auto"/>
            <w:noWrap/>
            <w:hideMark/>
          </w:tcPr>
          <w:p w14:paraId="53F79F65" w14:textId="77777777" w:rsidR="0028187F" w:rsidRPr="00F9631F" w:rsidRDefault="0028187F" w:rsidP="0028187F">
            <w:pPr>
              <w:jc w:val="right"/>
              <w:rPr>
                <w:b/>
                <w:bCs/>
                <w:sz w:val="20"/>
                <w:szCs w:val="20"/>
                <w:lang w:val="en-CA" w:eastAsia="en-CA"/>
              </w:rPr>
            </w:pPr>
            <w:r w:rsidRPr="00F9631F">
              <w:rPr>
                <w:b/>
                <w:bCs/>
                <w:sz w:val="20"/>
                <w:szCs w:val="20"/>
                <w:lang w:val="en-CA" w:eastAsia="en-CA"/>
              </w:rPr>
              <w:t>40,869</w:t>
            </w:r>
          </w:p>
        </w:tc>
        <w:tc>
          <w:tcPr>
            <w:tcW w:w="1134" w:type="dxa"/>
            <w:tcBorders>
              <w:top w:val="nil"/>
              <w:left w:val="nil"/>
              <w:bottom w:val="single" w:sz="4" w:space="0" w:color="auto"/>
              <w:right w:val="single" w:sz="4" w:space="0" w:color="auto"/>
            </w:tcBorders>
            <w:shd w:val="clear" w:color="auto" w:fill="auto"/>
            <w:noWrap/>
            <w:hideMark/>
          </w:tcPr>
          <w:p w14:paraId="5DAADACE" w14:textId="77777777" w:rsidR="0028187F" w:rsidRPr="00F9631F" w:rsidRDefault="0028187F" w:rsidP="0028187F">
            <w:pPr>
              <w:jc w:val="right"/>
              <w:rPr>
                <w:b/>
                <w:bCs/>
                <w:sz w:val="20"/>
                <w:szCs w:val="20"/>
                <w:lang w:val="en-CA" w:eastAsia="en-CA"/>
              </w:rPr>
            </w:pPr>
            <w:r w:rsidRPr="00F9631F">
              <w:rPr>
                <w:b/>
                <w:bCs/>
                <w:sz w:val="20"/>
                <w:szCs w:val="20"/>
                <w:lang w:val="en-CA" w:eastAsia="en-CA"/>
              </w:rPr>
              <w:t>20,234</w:t>
            </w:r>
          </w:p>
        </w:tc>
        <w:tc>
          <w:tcPr>
            <w:tcW w:w="1275" w:type="dxa"/>
            <w:tcBorders>
              <w:top w:val="nil"/>
              <w:left w:val="nil"/>
              <w:bottom w:val="single" w:sz="4" w:space="0" w:color="auto"/>
              <w:right w:val="single" w:sz="4" w:space="0" w:color="auto"/>
            </w:tcBorders>
            <w:shd w:val="clear" w:color="auto" w:fill="auto"/>
            <w:noWrap/>
            <w:hideMark/>
          </w:tcPr>
          <w:p w14:paraId="7E98E700" w14:textId="77777777" w:rsidR="0028187F" w:rsidRPr="00F9631F" w:rsidRDefault="0028187F" w:rsidP="0028187F">
            <w:pPr>
              <w:jc w:val="right"/>
              <w:rPr>
                <w:b/>
                <w:bCs/>
                <w:sz w:val="20"/>
                <w:szCs w:val="20"/>
                <w:lang w:val="en-CA" w:eastAsia="en-CA"/>
              </w:rPr>
            </w:pPr>
            <w:r w:rsidRPr="00F9631F">
              <w:rPr>
                <w:b/>
                <w:bCs/>
                <w:sz w:val="20"/>
                <w:szCs w:val="20"/>
                <w:lang w:val="en-CA" w:eastAsia="en-CA"/>
              </w:rPr>
              <w:t>29,519</w:t>
            </w:r>
          </w:p>
        </w:tc>
        <w:tc>
          <w:tcPr>
            <w:tcW w:w="1276" w:type="dxa"/>
            <w:tcBorders>
              <w:top w:val="nil"/>
              <w:left w:val="nil"/>
              <w:bottom w:val="single" w:sz="4" w:space="0" w:color="auto"/>
              <w:right w:val="single" w:sz="4" w:space="0" w:color="auto"/>
            </w:tcBorders>
            <w:shd w:val="clear" w:color="auto" w:fill="auto"/>
            <w:noWrap/>
            <w:hideMark/>
          </w:tcPr>
          <w:p w14:paraId="4AE2E6DB" w14:textId="77777777" w:rsidR="0028187F" w:rsidRPr="00F9631F" w:rsidRDefault="0028187F" w:rsidP="0028187F">
            <w:pPr>
              <w:jc w:val="right"/>
              <w:rPr>
                <w:b/>
                <w:bCs/>
                <w:sz w:val="20"/>
                <w:szCs w:val="20"/>
                <w:lang w:val="en-CA" w:eastAsia="en-CA"/>
              </w:rPr>
            </w:pPr>
            <w:r w:rsidRPr="00F9631F">
              <w:rPr>
                <w:b/>
                <w:bCs/>
                <w:sz w:val="20"/>
                <w:szCs w:val="20"/>
                <w:lang w:val="en-CA" w:eastAsia="en-CA"/>
              </w:rPr>
              <w:t>90,622</w:t>
            </w:r>
          </w:p>
        </w:tc>
        <w:tc>
          <w:tcPr>
            <w:tcW w:w="1280" w:type="dxa"/>
            <w:tcBorders>
              <w:top w:val="nil"/>
              <w:left w:val="nil"/>
              <w:bottom w:val="single" w:sz="4" w:space="0" w:color="auto"/>
              <w:right w:val="single" w:sz="4" w:space="0" w:color="auto"/>
            </w:tcBorders>
            <w:shd w:val="clear" w:color="auto" w:fill="auto"/>
            <w:noWrap/>
            <w:hideMark/>
          </w:tcPr>
          <w:p w14:paraId="7DBF4323" w14:textId="77777777" w:rsidR="0028187F" w:rsidRPr="00F9631F" w:rsidRDefault="0028187F" w:rsidP="0028187F">
            <w:pPr>
              <w:jc w:val="right"/>
              <w:rPr>
                <w:b/>
                <w:bCs/>
                <w:sz w:val="20"/>
                <w:szCs w:val="20"/>
                <w:lang w:val="en-CA" w:eastAsia="en-CA"/>
              </w:rPr>
            </w:pPr>
            <w:r w:rsidRPr="00F9631F">
              <w:rPr>
                <w:b/>
                <w:bCs/>
                <w:sz w:val="20"/>
                <w:szCs w:val="20"/>
                <w:lang w:val="en-CA" w:eastAsia="en-CA"/>
              </w:rPr>
              <w:t>101,574</w:t>
            </w:r>
          </w:p>
        </w:tc>
      </w:tr>
      <w:tr w:rsidR="00F9631F" w:rsidRPr="00F9631F" w14:paraId="7393C4F3" w14:textId="77777777" w:rsidTr="00A21B9E">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F34B1C0" w14:textId="77777777" w:rsidR="0028187F" w:rsidRPr="00F9631F" w:rsidRDefault="0028187F" w:rsidP="0028187F">
            <w:pPr>
              <w:jc w:val="left"/>
              <w:rPr>
                <w:b/>
                <w:bCs/>
                <w:sz w:val="20"/>
                <w:szCs w:val="20"/>
                <w:lang w:val="en-CA" w:eastAsia="en-CA"/>
              </w:rPr>
            </w:pPr>
            <w:r w:rsidRPr="00F9631F">
              <w:rPr>
                <w:b/>
                <w:bCs/>
                <w:sz w:val="20"/>
                <w:szCs w:val="20"/>
                <w:lang w:val="en-CA" w:eastAsia="en-CA"/>
              </w:rPr>
              <w:t>HFC activities</w:t>
            </w:r>
          </w:p>
        </w:tc>
      </w:tr>
      <w:tr w:rsidR="00F9631F" w:rsidRPr="00F9631F" w14:paraId="10DD8745"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06F792F2" w14:textId="77777777" w:rsidR="0028187F" w:rsidRPr="00F9631F" w:rsidRDefault="0028187F" w:rsidP="0028187F">
            <w:pPr>
              <w:jc w:val="left"/>
              <w:rPr>
                <w:sz w:val="20"/>
                <w:szCs w:val="20"/>
                <w:lang w:val="en-CA" w:eastAsia="en-CA"/>
              </w:rPr>
            </w:pPr>
            <w:r w:rsidRPr="00F9631F">
              <w:rPr>
                <w:sz w:val="20"/>
                <w:szCs w:val="20"/>
                <w:lang w:val="en-CA" w:eastAsia="en-CA"/>
              </w:rPr>
              <w:t>HFC – investment</w:t>
            </w:r>
          </w:p>
        </w:tc>
        <w:tc>
          <w:tcPr>
            <w:tcW w:w="1134" w:type="dxa"/>
            <w:tcBorders>
              <w:top w:val="nil"/>
              <w:left w:val="nil"/>
              <w:bottom w:val="single" w:sz="4" w:space="0" w:color="auto"/>
              <w:right w:val="single" w:sz="4" w:space="0" w:color="auto"/>
            </w:tcBorders>
            <w:shd w:val="clear" w:color="auto" w:fill="auto"/>
            <w:noWrap/>
            <w:hideMark/>
          </w:tcPr>
          <w:p w14:paraId="62CCFA58" w14:textId="77777777" w:rsidR="0028187F" w:rsidRPr="00F9631F" w:rsidRDefault="0028187F" w:rsidP="0028187F">
            <w:pPr>
              <w:jc w:val="right"/>
              <w:rPr>
                <w:sz w:val="20"/>
                <w:szCs w:val="20"/>
                <w:lang w:val="en-CA" w:eastAsia="en-CA"/>
              </w:rPr>
            </w:pPr>
            <w:r w:rsidRPr="00F9631F">
              <w:rPr>
                <w:sz w:val="20"/>
                <w:szCs w:val="20"/>
                <w:lang w:val="en-CA" w:eastAsia="en-CA"/>
              </w:rPr>
              <w:t>3,531</w:t>
            </w:r>
          </w:p>
        </w:tc>
        <w:tc>
          <w:tcPr>
            <w:tcW w:w="1134" w:type="dxa"/>
            <w:tcBorders>
              <w:top w:val="nil"/>
              <w:left w:val="nil"/>
              <w:bottom w:val="single" w:sz="4" w:space="0" w:color="auto"/>
              <w:right w:val="single" w:sz="4" w:space="0" w:color="auto"/>
            </w:tcBorders>
            <w:shd w:val="clear" w:color="auto" w:fill="auto"/>
            <w:noWrap/>
            <w:hideMark/>
          </w:tcPr>
          <w:p w14:paraId="6CACF727"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hideMark/>
          </w:tcPr>
          <w:p w14:paraId="429296AB"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0CAAEF92" w14:textId="77777777" w:rsidR="0028187F" w:rsidRPr="00F9631F" w:rsidRDefault="0028187F" w:rsidP="0028187F">
            <w:pPr>
              <w:jc w:val="right"/>
              <w:rPr>
                <w:sz w:val="20"/>
                <w:szCs w:val="20"/>
                <w:lang w:val="en-CA" w:eastAsia="en-CA"/>
              </w:rPr>
            </w:pPr>
            <w:r w:rsidRPr="00F9631F">
              <w:rPr>
                <w:sz w:val="20"/>
                <w:szCs w:val="20"/>
                <w:lang w:val="en-CA" w:eastAsia="en-CA"/>
              </w:rPr>
              <w:t>3,531</w:t>
            </w:r>
          </w:p>
        </w:tc>
        <w:tc>
          <w:tcPr>
            <w:tcW w:w="1280" w:type="dxa"/>
            <w:tcBorders>
              <w:top w:val="nil"/>
              <w:left w:val="nil"/>
              <w:bottom w:val="single" w:sz="4" w:space="0" w:color="auto"/>
              <w:right w:val="single" w:sz="4" w:space="0" w:color="auto"/>
            </w:tcBorders>
            <w:shd w:val="clear" w:color="auto" w:fill="auto"/>
            <w:noWrap/>
            <w:hideMark/>
          </w:tcPr>
          <w:p w14:paraId="14B57887" w14:textId="77777777" w:rsidR="0028187F" w:rsidRPr="00F9631F" w:rsidRDefault="0028187F" w:rsidP="0028187F">
            <w:pPr>
              <w:jc w:val="right"/>
              <w:rPr>
                <w:sz w:val="20"/>
                <w:szCs w:val="20"/>
                <w:lang w:val="en-CA" w:eastAsia="en-CA"/>
              </w:rPr>
            </w:pPr>
            <w:r w:rsidRPr="00F9631F">
              <w:rPr>
                <w:sz w:val="20"/>
                <w:szCs w:val="20"/>
                <w:lang w:val="en-CA" w:eastAsia="en-CA"/>
              </w:rPr>
              <w:t> </w:t>
            </w:r>
            <w:r w:rsidR="001C20B9" w:rsidRPr="00F9631F">
              <w:rPr>
                <w:sz w:val="20"/>
                <w:szCs w:val="20"/>
                <w:lang w:val="en-CA" w:eastAsia="en-CA"/>
              </w:rPr>
              <w:t>0</w:t>
            </w:r>
          </w:p>
        </w:tc>
      </w:tr>
      <w:tr w:rsidR="00F9631F" w:rsidRPr="00F9631F" w14:paraId="05026C71"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1D9B2CB3" w14:textId="77777777" w:rsidR="0028187F" w:rsidRPr="00F9631F" w:rsidRDefault="0028187F" w:rsidP="0028187F">
            <w:pPr>
              <w:jc w:val="left"/>
              <w:rPr>
                <w:sz w:val="20"/>
                <w:szCs w:val="20"/>
                <w:lang w:val="en-CA" w:eastAsia="en-CA"/>
              </w:rPr>
            </w:pPr>
            <w:r w:rsidRPr="00F9631F">
              <w:rPr>
                <w:sz w:val="20"/>
                <w:szCs w:val="20"/>
                <w:lang w:val="en-CA" w:eastAsia="en-CA"/>
              </w:rPr>
              <w:lastRenderedPageBreak/>
              <w:t>HFC phase-down</w:t>
            </w:r>
            <w:r w:rsidR="00F979CF" w:rsidRPr="00F9631F">
              <w:rPr>
                <w:sz w:val="20"/>
                <w:szCs w:val="20"/>
                <w:lang w:val="en-CA" w:eastAsia="en-CA"/>
              </w:rPr>
              <w:t xml:space="preserve"> plan</w:t>
            </w:r>
            <w:r w:rsidRPr="00F9631F">
              <w:rPr>
                <w:sz w:val="20"/>
                <w:szCs w:val="20"/>
                <w:lang w:val="en-CA" w:eastAsia="en-CA"/>
              </w:rPr>
              <w:t xml:space="preserve"> – PRP</w:t>
            </w:r>
          </w:p>
        </w:tc>
        <w:tc>
          <w:tcPr>
            <w:tcW w:w="1134" w:type="dxa"/>
            <w:tcBorders>
              <w:top w:val="nil"/>
              <w:left w:val="nil"/>
              <w:bottom w:val="single" w:sz="4" w:space="0" w:color="auto"/>
              <w:right w:val="single" w:sz="4" w:space="0" w:color="auto"/>
            </w:tcBorders>
            <w:shd w:val="clear" w:color="auto" w:fill="auto"/>
            <w:noWrap/>
            <w:hideMark/>
          </w:tcPr>
          <w:p w14:paraId="650E7F34" w14:textId="77777777" w:rsidR="0028187F" w:rsidRPr="00F9631F" w:rsidRDefault="0028187F" w:rsidP="0028187F">
            <w:pPr>
              <w:jc w:val="right"/>
              <w:rPr>
                <w:sz w:val="20"/>
                <w:szCs w:val="20"/>
                <w:lang w:val="en-CA" w:eastAsia="en-CA"/>
              </w:rPr>
            </w:pPr>
            <w:r w:rsidRPr="00F9631F">
              <w:rPr>
                <w:sz w:val="20"/>
                <w:szCs w:val="20"/>
                <w:lang w:val="en-CA" w:eastAsia="en-CA"/>
              </w:rPr>
              <w:t>2,009</w:t>
            </w:r>
          </w:p>
        </w:tc>
        <w:tc>
          <w:tcPr>
            <w:tcW w:w="1134" w:type="dxa"/>
            <w:tcBorders>
              <w:top w:val="nil"/>
              <w:left w:val="nil"/>
              <w:bottom w:val="single" w:sz="4" w:space="0" w:color="auto"/>
              <w:right w:val="single" w:sz="4" w:space="0" w:color="auto"/>
            </w:tcBorders>
            <w:shd w:val="clear" w:color="auto" w:fill="auto"/>
            <w:noWrap/>
            <w:hideMark/>
          </w:tcPr>
          <w:p w14:paraId="7832E639" w14:textId="77777777" w:rsidR="0028187F" w:rsidRPr="00F9631F" w:rsidRDefault="0028187F" w:rsidP="0028187F">
            <w:pPr>
              <w:jc w:val="right"/>
              <w:rPr>
                <w:sz w:val="20"/>
                <w:szCs w:val="20"/>
                <w:lang w:val="en-CA" w:eastAsia="en-CA"/>
              </w:rPr>
            </w:pPr>
            <w:r w:rsidRPr="00F9631F">
              <w:rPr>
                <w:sz w:val="20"/>
                <w:szCs w:val="20"/>
                <w:lang w:val="en-CA" w:eastAsia="en-CA"/>
              </w:rPr>
              <w:t>1,148</w:t>
            </w:r>
          </w:p>
        </w:tc>
        <w:tc>
          <w:tcPr>
            <w:tcW w:w="1275" w:type="dxa"/>
            <w:tcBorders>
              <w:top w:val="nil"/>
              <w:left w:val="nil"/>
              <w:bottom w:val="single" w:sz="4" w:space="0" w:color="auto"/>
              <w:right w:val="single" w:sz="4" w:space="0" w:color="auto"/>
            </w:tcBorders>
            <w:shd w:val="clear" w:color="auto" w:fill="auto"/>
            <w:noWrap/>
            <w:hideMark/>
          </w:tcPr>
          <w:p w14:paraId="53B70DF8" w14:textId="77777777" w:rsidR="0028187F" w:rsidRPr="00F9631F" w:rsidRDefault="0028187F" w:rsidP="0028187F">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309FC746" w14:textId="77777777" w:rsidR="0028187F" w:rsidRPr="00F9631F" w:rsidRDefault="0028187F" w:rsidP="0028187F">
            <w:pPr>
              <w:jc w:val="right"/>
              <w:rPr>
                <w:sz w:val="20"/>
                <w:szCs w:val="20"/>
                <w:lang w:val="en-CA" w:eastAsia="en-CA"/>
              </w:rPr>
            </w:pPr>
            <w:r w:rsidRPr="00F9631F">
              <w:rPr>
                <w:sz w:val="20"/>
                <w:szCs w:val="20"/>
                <w:lang w:val="en-CA" w:eastAsia="en-CA"/>
              </w:rPr>
              <w:t>3,157</w:t>
            </w:r>
          </w:p>
        </w:tc>
        <w:tc>
          <w:tcPr>
            <w:tcW w:w="1280" w:type="dxa"/>
            <w:tcBorders>
              <w:top w:val="nil"/>
              <w:left w:val="nil"/>
              <w:bottom w:val="single" w:sz="4" w:space="0" w:color="auto"/>
              <w:right w:val="single" w:sz="4" w:space="0" w:color="auto"/>
            </w:tcBorders>
            <w:shd w:val="clear" w:color="auto" w:fill="auto"/>
            <w:noWrap/>
            <w:hideMark/>
          </w:tcPr>
          <w:p w14:paraId="7CAC9CA5" w14:textId="77777777" w:rsidR="0028187F" w:rsidRPr="00F9631F" w:rsidRDefault="0028187F" w:rsidP="0028187F">
            <w:pPr>
              <w:jc w:val="right"/>
              <w:rPr>
                <w:sz w:val="20"/>
                <w:szCs w:val="20"/>
                <w:lang w:val="en-CA" w:eastAsia="en-CA"/>
              </w:rPr>
            </w:pPr>
            <w:r w:rsidRPr="00F9631F">
              <w:rPr>
                <w:sz w:val="20"/>
                <w:szCs w:val="20"/>
                <w:lang w:val="en-CA" w:eastAsia="en-CA"/>
              </w:rPr>
              <w:t> </w:t>
            </w:r>
            <w:r w:rsidR="001C20B9" w:rsidRPr="00F9631F">
              <w:rPr>
                <w:sz w:val="20"/>
                <w:szCs w:val="20"/>
                <w:lang w:val="en-CA" w:eastAsia="en-CA"/>
              </w:rPr>
              <w:t>0</w:t>
            </w:r>
          </w:p>
        </w:tc>
      </w:tr>
      <w:tr w:rsidR="00F9631F" w:rsidRPr="00F9631F" w14:paraId="1C617723"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4906E053" w14:textId="77777777" w:rsidR="0028187F" w:rsidRPr="00F9631F" w:rsidRDefault="00E540EE" w:rsidP="0028187F">
            <w:pPr>
              <w:jc w:val="left"/>
              <w:rPr>
                <w:b/>
                <w:bCs/>
                <w:sz w:val="20"/>
                <w:szCs w:val="20"/>
                <w:lang w:val="en-CA" w:eastAsia="en-CA"/>
              </w:rPr>
            </w:pPr>
            <w:r w:rsidRPr="00F9631F">
              <w:rPr>
                <w:b/>
                <w:bCs/>
                <w:sz w:val="20"/>
                <w:szCs w:val="20"/>
                <w:lang w:val="en-CA" w:eastAsia="en-CA"/>
              </w:rPr>
              <w:t xml:space="preserve"> </w:t>
            </w:r>
            <w:r w:rsidR="0028187F" w:rsidRPr="00F9631F">
              <w:rPr>
                <w:b/>
                <w:bCs/>
                <w:sz w:val="20"/>
                <w:szCs w:val="20"/>
                <w:lang w:val="en-CA" w:eastAsia="en-CA"/>
              </w:rPr>
              <w:t>HFC activities subtotal</w:t>
            </w:r>
          </w:p>
        </w:tc>
        <w:tc>
          <w:tcPr>
            <w:tcW w:w="1134" w:type="dxa"/>
            <w:tcBorders>
              <w:top w:val="nil"/>
              <w:left w:val="nil"/>
              <w:bottom w:val="single" w:sz="4" w:space="0" w:color="auto"/>
              <w:right w:val="single" w:sz="4" w:space="0" w:color="auto"/>
            </w:tcBorders>
            <w:shd w:val="clear" w:color="auto" w:fill="auto"/>
            <w:noWrap/>
            <w:hideMark/>
          </w:tcPr>
          <w:p w14:paraId="27D8AF9D" w14:textId="77777777" w:rsidR="0028187F" w:rsidRPr="00F9631F" w:rsidRDefault="0028187F" w:rsidP="0028187F">
            <w:pPr>
              <w:jc w:val="right"/>
              <w:rPr>
                <w:b/>
                <w:bCs/>
                <w:sz w:val="20"/>
                <w:szCs w:val="20"/>
                <w:lang w:val="en-CA" w:eastAsia="en-CA"/>
              </w:rPr>
            </w:pPr>
            <w:r w:rsidRPr="00F9631F">
              <w:rPr>
                <w:b/>
                <w:bCs/>
                <w:sz w:val="20"/>
                <w:szCs w:val="20"/>
                <w:lang w:val="en-CA" w:eastAsia="en-CA"/>
              </w:rPr>
              <w:t>5,540</w:t>
            </w:r>
          </w:p>
        </w:tc>
        <w:tc>
          <w:tcPr>
            <w:tcW w:w="1134" w:type="dxa"/>
            <w:tcBorders>
              <w:top w:val="nil"/>
              <w:left w:val="nil"/>
              <w:bottom w:val="single" w:sz="4" w:space="0" w:color="auto"/>
              <w:right w:val="single" w:sz="4" w:space="0" w:color="auto"/>
            </w:tcBorders>
            <w:shd w:val="clear" w:color="auto" w:fill="auto"/>
            <w:noWrap/>
            <w:hideMark/>
          </w:tcPr>
          <w:p w14:paraId="3ED5DD3F" w14:textId="77777777" w:rsidR="0028187F" w:rsidRPr="00F9631F" w:rsidRDefault="0028187F" w:rsidP="0028187F">
            <w:pPr>
              <w:jc w:val="right"/>
              <w:rPr>
                <w:b/>
                <w:bCs/>
                <w:sz w:val="20"/>
                <w:szCs w:val="20"/>
                <w:lang w:val="en-CA" w:eastAsia="en-CA"/>
              </w:rPr>
            </w:pPr>
            <w:r w:rsidRPr="00F9631F">
              <w:rPr>
                <w:b/>
                <w:bCs/>
                <w:sz w:val="20"/>
                <w:szCs w:val="20"/>
                <w:lang w:val="en-CA" w:eastAsia="en-CA"/>
              </w:rPr>
              <w:t>1,148</w:t>
            </w:r>
          </w:p>
        </w:tc>
        <w:tc>
          <w:tcPr>
            <w:tcW w:w="1275" w:type="dxa"/>
            <w:tcBorders>
              <w:top w:val="nil"/>
              <w:left w:val="nil"/>
              <w:bottom w:val="single" w:sz="4" w:space="0" w:color="auto"/>
              <w:right w:val="single" w:sz="4" w:space="0" w:color="auto"/>
            </w:tcBorders>
            <w:shd w:val="clear" w:color="auto" w:fill="auto"/>
            <w:noWrap/>
            <w:hideMark/>
          </w:tcPr>
          <w:p w14:paraId="2D95911B" w14:textId="77777777" w:rsidR="0028187F" w:rsidRPr="00F9631F" w:rsidRDefault="0028187F" w:rsidP="0028187F">
            <w:pPr>
              <w:jc w:val="right"/>
              <w:rPr>
                <w:b/>
                <w:bCs/>
                <w:sz w:val="20"/>
                <w:szCs w:val="20"/>
                <w:lang w:val="en-CA" w:eastAsia="en-CA"/>
              </w:rPr>
            </w:pPr>
            <w:r w:rsidRPr="00F9631F">
              <w:rPr>
                <w:b/>
                <w:bCs/>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5DEC7CC4" w14:textId="77777777" w:rsidR="0028187F" w:rsidRPr="00F9631F" w:rsidRDefault="0028187F" w:rsidP="0028187F">
            <w:pPr>
              <w:jc w:val="right"/>
              <w:rPr>
                <w:b/>
                <w:bCs/>
                <w:sz w:val="20"/>
                <w:szCs w:val="20"/>
                <w:lang w:val="en-CA" w:eastAsia="en-CA"/>
              </w:rPr>
            </w:pPr>
            <w:r w:rsidRPr="00F9631F">
              <w:rPr>
                <w:b/>
                <w:bCs/>
                <w:sz w:val="20"/>
                <w:szCs w:val="20"/>
                <w:lang w:val="en-CA" w:eastAsia="en-CA"/>
              </w:rPr>
              <w:t>6,688</w:t>
            </w:r>
          </w:p>
        </w:tc>
        <w:tc>
          <w:tcPr>
            <w:tcW w:w="1280" w:type="dxa"/>
            <w:tcBorders>
              <w:top w:val="nil"/>
              <w:left w:val="nil"/>
              <w:bottom w:val="single" w:sz="4" w:space="0" w:color="auto"/>
              <w:right w:val="single" w:sz="4" w:space="0" w:color="auto"/>
            </w:tcBorders>
            <w:shd w:val="clear" w:color="auto" w:fill="auto"/>
            <w:noWrap/>
            <w:hideMark/>
          </w:tcPr>
          <w:p w14:paraId="547B61BD" w14:textId="77777777" w:rsidR="0028187F" w:rsidRPr="00F9631F" w:rsidRDefault="0028187F" w:rsidP="0028187F">
            <w:pPr>
              <w:jc w:val="right"/>
              <w:rPr>
                <w:b/>
                <w:bCs/>
                <w:sz w:val="20"/>
                <w:szCs w:val="20"/>
                <w:lang w:val="en-CA" w:eastAsia="en-CA"/>
              </w:rPr>
            </w:pPr>
            <w:r w:rsidRPr="00F9631F">
              <w:rPr>
                <w:b/>
                <w:bCs/>
                <w:sz w:val="20"/>
                <w:szCs w:val="20"/>
                <w:lang w:val="en-CA" w:eastAsia="en-CA"/>
              </w:rPr>
              <w:t>0</w:t>
            </w:r>
          </w:p>
        </w:tc>
      </w:tr>
      <w:tr w:rsidR="00F9631F" w:rsidRPr="00F9631F" w14:paraId="25C32A7A" w14:textId="77777777" w:rsidTr="00A21B9E">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2244DA2" w14:textId="77777777" w:rsidR="0028187F" w:rsidRPr="00F9631F" w:rsidRDefault="0028187F" w:rsidP="0028187F">
            <w:pPr>
              <w:jc w:val="left"/>
              <w:rPr>
                <w:b/>
                <w:bCs/>
                <w:sz w:val="20"/>
                <w:szCs w:val="20"/>
                <w:lang w:val="en-CA" w:eastAsia="en-CA"/>
              </w:rPr>
            </w:pPr>
            <w:r w:rsidRPr="00F9631F">
              <w:rPr>
                <w:b/>
                <w:bCs/>
                <w:sz w:val="20"/>
                <w:szCs w:val="20"/>
                <w:lang w:val="en-CA" w:eastAsia="en-CA"/>
              </w:rPr>
              <w:t>Standard activities</w:t>
            </w:r>
          </w:p>
        </w:tc>
      </w:tr>
      <w:tr w:rsidR="00F9631F" w:rsidRPr="00F9631F" w14:paraId="071636B4"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4B415001" w14:textId="77777777" w:rsidR="0028187F" w:rsidRPr="00F9631F" w:rsidRDefault="0028187F" w:rsidP="0028187F">
            <w:pPr>
              <w:jc w:val="left"/>
              <w:rPr>
                <w:sz w:val="20"/>
                <w:szCs w:val="20"/>
                <w:lang w:val="en-CA" w:eastAsia="en-CA"/>
              </w:rPr>
            </w:pPr>
            <w:r w:rsidRPr="00F9631F">
              <w:rPr>
                <w:sz w:val="20"/>
                <w:szCs w:val="20"/>
                <w:lang w:val="en-CA" w:eastAsia="en-CA"/>
              </w:rPr>
              <w:t>Institutional strengthening (IS)</w:t>
            </w:r>
          </w:p>
        </w:tc>
        <w:tc>
          <w:tcPr>
            <w:tcW w:w="1134" w:type="dxa"/>
            <w:tcBorders>
              <w:top w:val="nil"/>
              <w:left w:val="nil"/>
              <w:bottom w:val="single" w:sz="4" w:space="0" w:color="auto"/>
              <w:right w:val="single" w:sz="4" w:space="0" w:color="auto"/>
            </w:tcBorders>
            <w:shd w:val="clear" w:color="auto" w:fill="auto"/>
            <w:noWrap/>
            <w:hideMark/>
          </w:tcPr>
          <w:p w14:paraId="23A70D5B" w14:textId="77777777" w:rsidR="0028187F" w:rsidRPr="00F9631F" w:rsidRDefault="0028187F" w:rsidP="0028187F">
            <w:pPr>
              <w:jc w:val="right"/>
              <w:rPr>
                <w:sz w:val="20"/>
                <w:szCs w:val="20"/>
                <w:lang w:val="en-CA" w:eastAsia="en-CA"/>
              </w:rPr>
            </w:pPr>
            <w:r w:rsidRPr="00F9631F">
              <w:rPr>
                <w:sz w:val="20"/>
                <w:szCs w:val="20"/>
                <w:lang w:val="en-CA" w:eastAsia="en-CA"/>
              </w:rPr>
              <w:t>848</w:t>
            </w:r>
          </w:p>
        </w:tc>
        <w:tc>
          <w:tcPr>
            <w:tcW w:w="1134" w:type="dxa"/>
            <w:tcBorders>
              <w:top w:val="nil"/>
              <w:left w:val="nil"/>
              <w:bottom w:val="single" w:sz="4" w:space="0" w:color="auto"/>
              <w:right w:val="single" w:sz="4" w:space="0" w:color="auto"/>
            </w:tcBorders>
            <w:shd w:val="clear" w:color="auto" w:fill="auto"/>
            <w:noWrap/>
            <w:hideMark/>
          </w:tcPr>
          <w:p w14:paraId="5AB8317A" w14:textId="77777777" w:rsidR="0028187F" w:rsidRPr="00F9631F" w:rsidRDefault="0028187F" w:rsidP="0028187F">
            <w:pPr>
              <w:jc w:val="right"/>
              <w:rPr>
                <w:sz w:val="20"/>
                <w:szCs w:val="20"/>
                <w:lang w:val="en-CA" w:eastAsia="en-CA"/>
              </w:rPr>
            </w:pPr>
            <w:r w:rsidRPr="00F9631F">
              <w:rPr>
                <w:sz w:val="20"/>
                <w:szCs w:val="20"/>
                <w:lang w:val="en-CA" w:eastAsia="en-CA"/>
              </w:rPr>
              <w:t>1,819</w:t>
            </w:r>
          </w:p>
        </w:tc>
        <w:tc>
          <w:tcPr>
            <w:tcW w:w="1275" w:type="dxa"/>
            <w:tcBorders>
              <w:top w:val="nil"/>
              <w:left w:val="nil"/>
              <w:bottom w:val="single" w:sz="4" w:space="0" w:color="auto"/>
              <w:right w:val="single" w:sz="4" w:space="0" w:color="auto"/>
            </w:tcBorders>
            <w:shd w:val="clear" w:color="auto" w:fill="auto"/>
            <w:noWrap/>
            <w:hideMark/>
          </w:tcPr>
          <w:p w14:paraId="674EF1DB" w14:textId="77777777" w:rsidR="0028187F" w:rsidRPr="00F9631F" w:rsidRDefault="0028187F" w:rsidP="0028187F">
            <w:pPr>
              <w:jc w:val="right"/>
              <w:rPr>
                <w:sz w:val="20"/>
                <w:szCs w:val="20"/>
                <w:lang w:val="en-CA" w:eastAsia="en-CA"/>
              </w:rPr>
            </w:pPr>
            <w:r w:rsidRPr="00F9631F">
              <w:rPr>
                <w:sz w:val="20"/>
                <w:szCs w:val="20"/>
                <w:lang w:val="en-CA" w:eastAsia="en-CA"/>
              </w:rPr>
              <w:t>848</w:t>
            </w:r>
          </w:p>
        </w:tc>
        <w:tc>
          <w:tcPr>
            <w:tcW w:w="1276" w:type="dxa"/>
            <w:tcBorders>
              <w:top w:val="nil"/>
              <w:left w:val="nil"/>
              <w:bottom w:val="single" w:sz="4" w:space="0" w:color="auto"/>
              <w:right w:val="single" w:sz="4" w:space="0" w:color="auto"/>
            </w:tcBorders>
            <w:shd w:val="clear" w:color="auto" w:fill="auto"/>
            <w:noWrap/>
            <w:hideMark/>
          </w:tcPr>
          <w:p w14:paraId="5AA144E9" w14:textId="77777777" w:rsidR="0028187F" w:rsidRPr="00F9631F" w:rsidRDefault="0028187F" w:rsidP="0028187F">
            <w:pPr>
              <w:jc w:val="right"/>
              <w:rPr>
                <w:sz w:val="20"/>
                <w:szCs w:val="20"/>
                <w:lang w:val="en-CA" w:eastAsia="en-CA"/>
              </w:rPr>
            </w:pPr>
            <w:r w:rsidRPr="00F9631F">
              <w:rPr>
                <w:sz w:val="20"/>
                <w:szCs w:val="20"/>
                <w:lang w:val="en-CA" w:eastAsia="en-CA"/>
              </w:rPr>
              <w:t>3,514</w:t>
            </w:r>
          </w:p>
        </w:tc>
        <w:tc>
          <w:tcPr>
            <w:tcW w:w="1280" w:type="dxa"/>
            <w:tcBorders>
              <w:top w:val="nil"/>
              <w:left w:val="nil"/>
              <w:bottom w:val="single" w:sz="4" w:space="0" w:color="auto"/>
              <w:right w:val="single" w:sz="4" w:space="0" w:color="auto"/>
            </w:tcBorders>
            <w:shd w:val="clear" w:color="auto" w:fill="auto"/>
            <w:noWrap/>
            <w:hideMark/>
          </w:tcPr>
          <w:p w14:paraId="77DD7D20" w14:textId="77777777" w:rsidR="0028187F" w:rsidRPr="00F9631F" w:rsidRDefault="0028187F" w:rsidP="0028187F">
            <w:pPr>
              <w:jc w:val="right"/>
              <w:rPr>
                <w:sz w:val="20"/>
                <w:szCs w:val="20"/>
                <w:lang w:val="en-CA" w:eastAsia="en-CA"/>
              </w:rPr>
            </w:pPr>
            <w:r w:rsidRPr="00F9631F">
              <w:rPr>
                <w:sz w:val="20"/>
                <w:szCs w:val="20"/>
                <w:lang w:val="en-CA" w:eastAsia="en-CA"/>
              </w:rPr>
              <w:t> </w:t>
            </w:r>
            <w:r w:rsidR="001C20B9" w:rsidRPr="00F9631F">
              <w:rPr>
                <w:sz w:val="20"/>
                <w:szCs w:val="20"/>
                <w:lang w:val="en-CA" w:eastAsia="en-CA"/>
              </w:rPr>
              <w:t>0</w:t>
            </w:r>
          </w:p>
        </w:tc>
      </w:tr>
      <w:tr w:rsidR="00F9631F" w:rsidRPr="00F9631F" w14:paraId="08D9809E"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7A3D5773" w14:textId="77777777" w:rsidR="0028187F" w:rsidRPr="00F9631F" w:rsidRDefault="0028187F" w:rsidP="0028187F">
            <w:pPr>
              <w:jc w:val="left"/>
              <w:rPr>
                <w:sz w:val="20"/>
                <w:szCs w:val="20"/>
                <w:lang w:val="en-CA" w:eastAsia="en-CA"/>
              </w:rPr>
            </w:pPr>
            <w:r w:rsidRPr="00F9631F">
              <w:rPr>
                <w:sz w:val="20"/>
                <w:szCs w:val="20"/>
                <w:lang w:val="en-CA" w:eastAsia="en-CA"/>
              </w:rPr>
              <w:t>Core unit</w:t>
            </w:r>
          </w:p>
        </w:tc>
        <w:tc>
          <w:tcPr>
            <w:tcW w:w="1134" w:type="dxa"/>
            <w:tcBorders>
              <w:top w:val="nil"/>
              <w:left w:val="nil"/>
              <w:bottom w:val="single" w:sz="4" w:space="0" w:color="auto"/>
              <w:right w:val="single" w:sz="4" w:space="0" w:color="auto"/>
            </w:tcBorders>
            <w:shd w:val="clear" w:color="auto" w:fill="auto"/>
            <w:noWrap/>
            <w:hideMark/>
          </w:tcPr>
          <w:p w14:paraId="1E50E299" w14:textId="77777777" w:rsidR="0028187F" w:rsidRPr="00F9631F" w:rsidRDefault="0028187F" w:rsidP="0028187F">
            <w:pPr>
              <w:jc w:val="right"/>
              <w:rPr>
                <w:sz w:val="20"/>
                <w:szCs w:val="20"/>
                <w:lang w:val="en-CA" w:eastAsia="en-CA"/>
              </w:rPr>
            </w:pPr>
            <w:r w:rsidRPr="00F9631F">
              <w:rPr>
                <w:sz w:val="20"/>
                <w:szCs w:val="20"/>
                <w:lang w:val="en-CA" w:eastAsia="en-CA"/>
              </w:rPr>
              <w:t>2,128</w:t>
            </w:r>
          </w:p>
        </w:tc>
        <w:tc>
          <w:tcPr>
            <w:tcW w:w="1134" w:type="dxa"/>
            <w:tcBorders>
              <w:top w:val="nil"/>
              <w:left w:val="nil"/>
              <w:bottom w:val="single" w:sz="4" w:space="0" w:color="auto"/>
              <w:right w:val="single" w:sz="4" w:space="0" w:color="auto"/>
            </w:tcBorders>
            <w:shd w:val="clear" w:color="auto" w:fill="auto"/>
            <w:noWrap/>
            <w:hideMark/>
          </w:tcPr>
          <w:p w14:paraId="2011B8F6" w14:textId="77777777" w:rsidR="0028187F" w:rsidRPr="00F9631F" w:rsidRDefault="0028187F" w:rsidP="0028187F">
            <w:pPr>
              <w:jc w:val="right"/>
              <w:rPr>
                <w:sz w:val="20"/>
                <w:szCs w:val="20"/>
                <w:lang w:val="en-CA" w:eastAsia="en-CA"/>
              </w:rPr>
            </w:pPr>
            <w:r w:rsidRPr="00F9631F">
              <w:rPr>
                <w:sz w:val="20"/>
                <w:szCs w:val="20"/>
                <w:lang w:val="en-CA" w:eastAsia="en-CA"/>
              </w:rPr>
              <w:t>2,143</w:t>
            </w:r>
          </w:p>
        </w:tc>
        <w:tc>
          <w:tcPr>
            <w:tcW w:w="1275" w:type="dxa"/>
            <w:tcBorders>
              <w:top w:val="nil"/>
              <w:left w:val="nil"/>
              <w:bottom w:val="single" w:sz="4" w:space="0" w:color="auto"/>
              <w:right w:val="single" w:sz="4" w:space="0" w:color="auto"/>
            </w:tcBorders>
            <w:shd w:val="clear" w:color="auto" w:fill="auto"/>
            <w:noWrap/>
            <w:hideMark/>
          </w:tcPr>
          <w:p w14:paraId="62F183BE" w14:textId="77777777" w:rsidR="0028187F" w:rsidRPr="00F9631F" w:rsidRDefault="0028187F" w:rsidP="0028187F">
            <w:pPr>
              <w:jc w:val="right"/>
              <w:rPr>
                <w:sz w:val="20"/>
                <w:szCs w:val="20"/>
                <w:lang w:val="en-CA" w:eastAsia="en-CA"/>
              </w:rPr>
            </w:pPr>
            <w:r w:rsidRPr="00F9631F">
              <w:rPr>
                <w:sz w:val="20"/>
                <w:szCs w:val="20"/>
                <w:lang w:val="en-CA" w:eastAsia="en-CA"/>
              </w:rPr>
              <w:t>2,158</w:t>
            </w:r>
          </w:p>
        </w:tc>
        <w:tc>
          <w:tcPr>
            <w:tcW w:w="1276" w:type="dxa"/>
            <w:tcBorders>
              <w:top w:val="nil"/>
              <w:left w:val="nil"/>
              <w:bottom w:val="single" w:sz="4" w:space="0" w:color="auto"/>
              <w:right w:val="single" w:sz="4" w:space="0" w:color="auto"/>
            </w:tcBorders>
            <w:shd w:val="clear" w:color="auto" w:fill="auto"/>
            <w:noWrap/>
            <w:hideMark/>
          </w:tcPr>
          <w:p w14:paraId="6657E9B6" w14:textId="77777777" w:rsidR="0028187F" w:rsidRPr="00F9631F" w:rsidRDefault="0028187F" w:rsidP="0028187F">
            <w:pPr>
              <w:jc w:val="right"/>
              <w:rPr>
                <w:sz w:val="20"/>
                <w:szCs w:val="20"/>
                <w:lang w:val="en-CA" w:eastAsia="en-CA"/>
              </w:rPr>
            </w:pPr>
            <w:r w:rsidRPr="00F9631F">
              <w:rPr>
                <w:sz w:val="20"/>
                <w:szCs w:val="20"/>
                <w:lang w:val="en-CA" w:eastAsia="en-CA"/>
              </w:rPr>
              <w:t>6,429</w:t>
            </w:r>
          </w:p>
        </w:tc>
        <w:tc>
          <w:tcPr>
            <w:tcW w:w="1280" w:type="dxa"/>
            <w:tcBorders>
              <w:top w:val="nil"/>
              <w:left w:val="nil"/>
              <w:bottom w:val="single" w:sz="4" w:space="0" w:color="auto"/>
              <w:right w:val="single" w:sz="4" w:space="0" w:color="auto"/>
            </w:tcBorders>
            <w:shd w:val="clear" w:color="auto" w:fill="auto"/>
            <w:noWrap/>
            <w:hideMark/>
          </w:tcPr>
          <w:p w14:paraId="55ADD537" w14:textId="77777777" w:rsidR="0028187F" w:rsidRPr="00F9631F" w:rsidRDefault="0028187F" w:rsidP="0028187F">
            <w:pPr>
              <w:jc w:val="right"/>
              <w:rPr>
                <w:sz w:val="20"/>
                <w:szCs w:val="20"/>
                <w:lang w:val="en-CA" w:eastAsia="en-CA"/>
              </w:rPr>
            </w:pPr>
            <w:r w:rsidRPr="00F9631F">
              <w:rPr>
                <w:sz w:val="20"/>
                <w:szCs w:val="20"/>
                <w:lang w:val="en-CA" w:eastAsia="en-CA"/>
              </w:rPr>
              <w:t> </w:t>
            </w:r>
            <w:r w:rsidR="001C20B9" w:rsidRPr="00F9631F">
              <w:rPr>
                <w:sz w:val="20"/>
                <w:szCs w:val="20"/>
                <w:lang w:val="en-CA" w:eastAsia="en-CA"/>
              </w:rPr>
              <w:t>0</w:t>
            </w:r>
          </w:p>
        </w:tc>
      </w:tr>
      <w:tr w:rsidR="00F9631F" w:rsidRPr="00F9631F" w14:paraId="396E24A3"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1B27D483" w14:textId="77777777" w:rsidR="0028187F" w:rsidRPr="00F9631F" w:rsidRDefault="00E540EE" w:rsidP="0028187F">
            <w:pPr>
              <w:jc w:val="left"/>
              <w:rPr>
                <w:b/>
                <w:bCs/>
                <w:sz w:val="20"/>
                <w:szCs w:val="20"/>
                <w:lang w:val="en-CA" w:eastAsia="en-CA"/>
              </w:rPr>
            </w:pPr>
            <w:r w:rsidRPr="00F9631F">
              <w:rPr>
                <w:b/>
                <w:bCs/>
                <w:sz w:val="20"/>
                <w:szCs w:val="20"/>
                <w:lang w:val="en-CA" w:eastAsia="en-CA"/>
              </w:rPr>
              <w:t xml:space="preserve"> </w:t>
            </w:r>
            <w:r w:rsidR="0028187F" w:rsidRPr="00F9631F">
              <w:rPr>
                <w:b/>
                <w:bCs/>
                <w:sz w:val="20"/>
                <w:szCs w:val="20"/>
                <w:lang w:val="en-CA" w:eastAsia="en-CA"/>
              </w:rPr>
              <w:t>Standard activities subtotal</w:t>
            </w:r>
          </w:p>
        </w:tc>
        <w:tc>
          <w:tcPr>
            <w:tcW w:w="1134" w:type="dxa"/>
            <w:tcBorders>
              <w:top w:val="nil"/>
              <w:left w:val="nil"/>
              <w:bottom w:val="single" w:sz="4" w:space="0" w:color="auto"/>
              <w:right w:val="single" w:sz="4" w:space="0" w:color="auto"/>
            </w:tcBorders>
            <w:shd w:val="clear" w:color="auto" w:fill="auto"/>
            <w:noWrap/>
            <w:hideMark/>
          </w:tcPr>
          <w:p w14:paraId="62107862" w14:textId="77777777" w:rsidR="0028187F" w:rsidRPr="00F9631F" w:rsidRDefault="0028187F" w:rsidP="0028187F">
            <w:pPr>
              <w:jc w:val="right"/>
              <w:rPr>
                <w:b/>
                <w:bCs/>
                <w:sz w:val="20"/>
                <w:szCs w:val="20"/>
                <w:lang w:val="en-CA" w:eastAsia="en-CA"/>
              </w:rPr>
            </w:pPr>
            <w:r w:rsidRPr="00F9631F">
              <w:rPr>
                <w:b/>
                <w:bCs/>
                <w:sz w:val="20"/>
                <w:szCs w:val="20"/>
                <w:lang w:val="en-CA" w:eastAsia="en-CA"/>
              </w:rPr>
              <w:t>2,976</w:t>
            </w:r>
          </w:p>
        </w:tc>
        <w:tc>
          <w:tcPr>
            <w:tcW w:w="1134" w:type="dxa"/>
            <w:tcBorders>
              <w:top w:val="nil"/>
              <w:left w:val="nil"/>
              <w:bottom w:val="single" w:sz="4" w:space="0" w:color="auto"/>
              <w:right w:val="single" w:sz="4" w:space="0" w:color="auto"/>
            </w:tcBorders>
            <w:shd w:val="clear" w:color="auto" w:fill="auto"/>
            <w:noWrap/>
            <w:hideMark/>
          </w:tcPr>
          <w:p w14:paraId="2CE73CCA" w14:textId="77777777" w:rsidR="0028187F" w:rsidRPr="00F9631F" w:rsidRDefault="0028187F" w:rsidP="0028187F">
            <w:pPr>
              <w:jc w:val="right"/>
              <w:rPr>
                <w:b/>
                <w:bCs/>
                <w:sz w:val="20"/>
                <w:szCs w:val="20"/>
                <w:lang w:val="en-CA" w:eastAsia="en-CA"/>
              </w:rPr>
            </w:pPr>
            <w:r w:rsidRPr="00F9631F">
              <w:rPr>
                <w:b/>
                <w:bCs/>
                <w:sz w:val="20"/>
                <w:szCs w:val="20"/>
                <w:lang w:val="en-CA" w:eastAsia="en-CA"/>
              </w:rPr>
              <w:t>3,962</w:t>
            </w:r>
          </w:p>
        </w:tc>
        <w:tc>
          <w:tcPr>
            <w:tcW w:w="1275" w:type="dxa"/>
            <w:tcBorders>
              <w:top w:val="nil"/>
              <w:left w:val="nil"/>
              <w:bottom w:val="single" w:sz="4" w:space="0" w:color="auto"/>
              <w:right w:val="single" w:sz="4" w:space="0" w:color="auto"/>
            </w:tcBorders>
            <w:shd w:val="clear" w:color="auto" w:fill="auto"/>
            <w:noWrap/>
            <w:hideMark/>
          </w:tcPr>
          <w:p w14:paraId="3E13EE85" w14:textId="77777777" w:rsidR="0028187F" w:rsidRPr="00F9631F" w:rsidRDefault="0028187F" w:rsidP="0028187F">
            <w:pPr>
              <w:jc w:val="right"/>
              <w:rPr>
                <w:b/>
                <w:bCs/>
                <w:sz w:val="20"/>
                <w:szCs w:val="20"/>
                <w:lang w:val="en-CA" w:eastAsia="en-CA"/>
              </w:rPr>
            </w:pPr>
            <w:r w:rsidRPr="00F9631F">
              <w:rPr>
                <w:b/>
                <w:bCs/>
                <w:sz w:val="20"/>
                <w:szCs w:val="20"/>
                <w:lang w:val="en-CA" w:eastAsia="en-CA"/>
              </w:rPr>
              <w:t>3,006</w:t>
            </w:r>
          </w:p>
        </w:tc>
        <w:tc>
          <w:tcPr>
            <w:tcW w:w="1276" w:type="dxa"/>
            <w:tcBorders>
              <w:top w:val="nil"/>
              <w:left w:val="nil"/>
              <w:bottom w:val="single" w:sz="4" w:space="0" w:color="auto"/>
              <w:right w:val="single" w:sz="4" w:space="0" w:color="auto"/>
            </w:tcBorders>
            <w:shd w:val="clear" w:color="auto" w:fill="auto"/>
            <w:noWrap/>
            <w:hideMark/>
          </w:tcPr>
          <w:p w14:paraId="1DB235B1" w14:textId="77777777" w:rsidR="0028187F" w:rsidRPr="00F9631F" w:rsidRDefault="0028187F" w:rsidP="0028187F">
            <w:pPr>
              <w:jc w:val="right"/>
              <w:rPr>
                <w:b/>
                <w:bCs/>
                <w:sz w:val="20"/>
                <w:szCs w:val="20"/>
                <w:lang w:val="en-CA" w:eastAsia="en-CA"/>
              </w:rPr>
            </w:pPr>
            <w:r w:rsidRPr="00F9631F">
              <w:rPr>
                <w:b/>
                <w:bCs/>
                <w:sz w:val="20"/>
                <w:szCs w:val="20"/>
                <w:lang w:val="en-CA" w:eastAsia="en-CA"/>
              </w:rPr>
              <w:t>9,943</w:t>
            </w:r>
          </w:p>
        </w:tc>
        <w:tc>
          <w:tcPr>
            <w:tcW w:w="1280" w:type="dxa"/>
            <w:tcBorders>
              <w:top w:val="nil"/>
              <w:left w:val="nil"/>
              <w:bottom w:val="single" w:sz="4" w:space="0" w:color="auto"/>
              <w:right w:val="single" w:sz="4" w:space="0" w:color="auto"/>
            </w:tcBorders>
            <w:shd w:val="clear" w:color="auto" w:fill="auto"/>
            <w:noWrap/>
            <w:hideMark/>
          </w:tcPr>
          <w:p w14:paraId="58C284D1" w14:textId="77777777" w:rsidR="0028187F" w:rsidRPr="00F9631F" w:rsidRDefault="0028187F" w:rsidP="0028187F">
            <w:pPr>
              <w:jc w:val="right"/>
              <w:rPr>
                <w:b/>
                <w:bCs/>
                <w:sz w:val="20"/>
                <w:szCs w:val="20"/>
                <w:lang w:val="en-CA" w:eastAsia="en-CA"/>
              </w:rPr>
            </w:pPr>
            <w:r w:rsidRPr="00F9631F">
              <w:rPr>
                <w:b/>
                <w:bCs/>
                <w:sz w:val="20"/>
                <w:szCs w:val="20"/>
                <w:lang w:val="en-CA" w:eastAsia="en-CA"/>
              </w:rPr>
              <w:t>0</w:t>
            </w:r>
          </w:p>
        </w:tc>
      </w:tr>
      <w:tr w:rsidR="00F9631F" w:rsidRPr="00F9631F" w14:paraId="60C12C7C" w14:textId="77777777" w:rsidTr="00A21B9E">
        <w:tc>
          <w:tcPr>
            <w:tcW w:w="3261" w:type="dxa"/>
            <w:tcBorders>
              <w:top w:val="nil"/>
              <w:left w:val="single" w:sz="4" w:space="0" w:color="auto"/>
              <w:bottom w:val="single" w:sz="4" w:space="0" w:color="auto"/>
              <w:right w:val="single" w:sz="4" w:space="0" w:color="auto"/>
            </w:tcBorders>
            <w:shd w:val="clear" w:color="auto" w:fill="auto"/>
            <w:noWrap/>
            <w:hideMark/>
          </w:tcPr>
          <w:p w14:paraId="51804B78" w14:textId="77777777" w:rsidR="0028187F" w:rsidRPr="00F9631F" w:rsidRDefault="00125D6D" w:rsidP="0028187F">
            <w:pPr>
              <w:jc w:val="left"/>
              <w:rPr>
                <w:b/>
                <w:bCs/>
                <w:sz w:val="20"/>
                <w:szCs w:val="20"/>
                <w:lang w:val="en-CA" w:eastAsia="en-CA"/>
              </w:rPr>
            </w:pPr>
            <w:r w:rsidRPr="00F9631F">
              <w:rPr>
                <w:b/>
                <w:bCs/>
                <w:sz w:val="20"/>
                <w:szCs w:val="20"/>
                <w:lang w:val="en-CA" w:eastAsia="en-CA"/>
              </w:rPr>
              <w:t>T</w:t>
            </w:r>
            <w:r w:rsidR="0028187F" w:rsidRPr="00F9631F">
              <w:rPr>
                <w:b/>
                <w:bCs/>
                <w:sz w:val="20"/>
                <w:szCs w:val="20"/>
                <w:lang w:val="en-CA" w:eastAsia="en-CA"/>
              </w:rPr>
              <w:t>otal</w:t>
            </w:r>
          </w:p>
        </w:tc>
        <w:tc>
          <w:tcPr>
            <w:tcW w:w="1134" w:type="dxa"/>
            <w:tcBorders>
              <w:top w:val="nil"/>
              <w:left w:val="nil"/>
              <w:bottom w:val="single" w:sz="4" w:space="0" w:color="auto"/>
              <w:right w:val="single" w:sz="4" w:space="0" w:color="auto"/>
            </w:tcBorders>
            <w:shd w:val="clear" w:color="auto" w:fill="auto"/>
            <w:noWrap/>
            <w:hideMark/>
          </w:tcPr>
          <w:p w14:paraId="41DC14A8" w14:textId="77777777" w:rsidR="0028187F" w:rsidRPr="00F9631F" w:rsidRDefault="0028187F" w:rsidP="0028187F">
            <w:pPr>
              <w:jc w:val="right"/>
              <w:rPr>
                <w:b/>
                <w:bCs/>
                <w:sz w:val="20"/>
                <w:szCs w:val="20"/>
                <w:lang w:val="en-CA" w:eastAsia="en-CA"/>
              </w:rPr>
            </w:pPr>
            <w:r w:rsidRPr="00F9631F">
              <w:rPr>
                <w:b/>
                <w:bCs/>
                <w:sz w:val="20"/>
                <w:szCs w:val="20"/>
                <w:lang w:val="en-CA" w:eastAsia="en-CA"/>
              </w:rPr>
              <w:t>49,385</w:t>
            </w:r>
          </w:p>
        </w:tc>
        <w:tc>
          <w:tcPr>
            <w:tcW w:w="1134" w:type="dxa"/>
            <w:tcBorders>
              <w:top w:val="nil"/>
              <w:left w:val="nil"/>
              <w:bottom w:val="single" w:sz="4" w:space="0" w:color="auto"/>
              <w:right w:val="single" w:sz="4" w:space="0" w:color="auto"/>
            </w:tcBorders>
            <w:shd w:val="clear" w:color="auto" w:fill="auto"/>
            <w:noWrap/>
            <w:hideMark/>
          </w:tcPr>
          <w:p w14:paraId="3311579C" w14:textId="77777777" w:rsidR="0028187F" w:rsidRPr="00F9631F" w:rsidRDefault="0028187F" w:rsidP="0028187F">
            <w:pPr>
              <w:jc w:val="right"/>
              <w:rPr>
                <w:b/>
                <w:bCs/>
                <w:sz w:val="20"/>
                <w:szCs w:val="20"/>
                <w:lang w:val="en-CA" w:eastAsia="en-CA"/>
              </w:rPr>
            </w:pPr>
            <w:r w:rsidRPr="00F9631F">
              <w:rPr>
                <w:b/>
                <w:bCs/>
                <w:sz w:val="20"/>
                <w:szCs w:val="20"/>
                <w:lang w:val="en-CA" w:eastAsia="en-CA"/>
              </w:rPr>
              <w:t>25,343</w:t>
            </w:r>
          </w:p>
        </w:tc>
        <w:tc>
          <w:tcPr>
            <w:tcW w:w="1275" w:type="dxa"/>
            <w:tcBorders>
              <w:top w:val="nil"/>
              <w:left w:val="nil"/>
              <w:bottom w:val="single" w:sz="4" w:space="0" w:color="auto"/>
              <w:right w:val="single" w:sz="4" w:space="0" w:color="auto"/>
            </w:tcBorders>
            <w:shd w:val="clear" w:color="auto" w:fill="auto"/>
            <w:noWrap/>
            <w:hideMark/>
          </w:tcPr>
          <w:p w14:paraId="3B5AC8B3" w14:textId="77777777" w:rsidR="0028187F" w:rsidRPr="00F9631F" w:rsidRDefault="0028187F" w:rsidP="0028187F">
            <w:pPr>
              <w:jc w:val="right"/>
              <w:rPr>
                <w:b/>
                <w:bCs/>
                <w:sz w:val="20"/>
                <w:szCs w:val="20"/>
                <w:lang w:val="en-CA" w:eastAsia="en-CA"/>
              </w:rPr>
            </w:pPr>
            <w:r w:rsidRPr="00F9631F">
              <w:rPr>
                <w:b/>
                <w:bCs/>
                <w:sz w:val="20"/>
                <w:szCs w:val="20"/>
                <w:lang w:val="en-CA" w:eastAsia="en-CA"/>
              </w:rPr>
              <w:t>32,525</w:t>
            </w:r>
          </w:p>
        </w:tc>
        <w:tc>
          <w:tcPr>
            <w:tcW w:w="1276" w:type="dxa"/>
            <w:tcBorders>
              <w:top w:val="nil"/>
              <w:left w:val="nil"/>
              <w:bottom w:val="single" w:sz="4" w:space="0" w:color="auto"/>
              <w:right w:val="single" w:sz="4" w:space="0" w:color="auto"/>
            </w:tcBorders>
            <w:shd w:val="clear" w:color="auto" w:fill="auto"/>
            <w:noWrap/>
            <w:hideMark/>
          </w:tcPr>
          <w:p w14:paraId="24D24A61" w14:textId="77777777" w:rsidR="0028187F" w:rsidRPr="00F9631F" w:rsidRDefault="0028187F" w:rsidP="0028187F">
            <w:pPr>
              <w:jc w:val="right"/>
              <w:rPr>
                <w:b/>
                <w:bCs/>
                <w:sz w:val="20"/>
                <w:szCs w:val="20"/>
                <w:lang w:val="en-CA" w:eastAsia="en-CA"/>
              </w:rPr>
            </w:pPr>
            <w:r w:rsidRPr="00F9631F">
              <w:rPr>
                <w:b/>
                <w:bCs/>
                <w:sz w:val="20"/>
                <w:szCs w:val="20"/>
                <w:lang w:val="en-CA" w:eastAsia="en-CA"/>
              </w:rPr>
              <w:t>107,253</w:t>
            </w:r>
          </w:p>
        </w:tc>
        <w:tc>
          <w:tcPr>
            <w:tcW w:w="1280" w:type="dxa"/>
            <w:tcBorders>
              <w:top w:val="nil"/>
              <w:left w:val="nil"/>
              <w:bottom w:val="single" w:sz="4" w:space="0" w:color="auto"/>
              <w:right w:val="single" w:sz="4" w:space="0" w:color="auto"/>
            </w:tcBorders>
            <w:shd w:val="clear" w:color="auto" w:fill="auto"/>
            <w:noWrap/>
            <w:hideMark/>
          </w:tcPr>
          <w:p w14:paraId="327C2C6D" w14:textId="77777777" w:rsidR="0028187F" w:rsidRPr="00F9631F" w:rsidRDefault="0028187F" w:rsidP="0028187F">
            <w:pPr>
              <w:jc w:val="right"/>
              <w:rPr>
                <w:b/>
                <w:bCs/>
                <w:sz w:val="20"/>
                <w:szCs w:val="20"/>
                <w:lang w:val="en-CA" w:eastAsia="en-CA"/>
              </w:rPr>
            </w:pPr>
            <w:r w:rsidRPr="00F9631F">
              <w:rPr>
                <w:b/>
                <w:bCs/>
                <w:sz w:val="20"/>
                <w:szCs w:val="20"/>
                <w:lang w:val="en-CA" w:eastAsia="en-CA"/>
              </w:rPr>
              <w:t>101,574</w:t>
            </w:r>
          </w:p>
        </w:tc>
      </w:tr>
    </w:tbl>
    <w:p w14:paraId="6DD4778C" w14:textId="77777777" w:rsidR="00FD26E3" w:rsidRPr="00F9631F" w:rsidRDefault="00FD26E3" w:rsidP="00FD26E3">
      <w:pPr>
        <w:rPr>
          <w:sz w:val="18"/>
          <w:szCs w:val="18"/>
          <w:lang w:val="en-CA"/>
        </w:rPr>
      </w:pPr>
      <w:r w:rsidRPr="00F9631F">
        <w:rPr>
          <w:sz w:val="18"/>
          <w:szCs w:val="18"/>
          <w:lang w:val="en-CA"/>
        </w:rPr>
        <w:t>* Including agency support costs where applicable.</w:t>
      </w:r>
    </w:p>
    <w:p w14:paraId="0AFB2249" w14:textId="77777777" w:rsidR="00FD26E3" w:rsidRPr="00F9631F" w:rsidRDefault="00FD26E3" w:rsidP="00FD26E3">
      <w:pPr>
        <w:rPr>
          <w:lang w:val="en-CA"/>
        </w:rPr>
      </w:pPr>
    </w:p>
    <w:p w14:paraId="5F5EF7B3" w14:textId="77777777" w:rsidR="00FD26E3" w:rsidRPr="00F9631F" w:rsidRDefault="00FD26E3" w:rsidP="00FD26E3">
      <w:pPr>
        <w:pStyle w:val="Heading1"/>
        <w:keepNext/>
        <w:numPr>
          <w:ilvl w:val="0"/>
          <w:numId w:val="0"/>
        </w:numPr>
        <w:rPr>
          <w:b/>
          <w:lang w:val="en-CA"/>
        </w:rPr>
      </w:pPr>
      <w:r w:rsidRPr="00F9631F">
        <w:rPr>
          <w:b/>
          <w:lang w:val="en-CA"/>
        </w:rPr>
        <w:t xml:space="preserve">Secretariat’s comments </w:t>
      </w:r>
    </w:p>
    <w:p w14:paraId="59517C2C" w14:textId="77777777" w:rsidR="00FD26E3" w:rsidRPr="00F9631F" w:rsidRDefault="00FD26E3" w:rsidP="00FD26E3">
      <w:pPr>
        <w:pStyle w:val="Heading1"/>
        <w:numPr>
          <w:ilvl w:val="0"/>
          <w:numId w:val="0"/>
        </w:numPr>
        <w:rPr>
          <w:u w:val="single"/>
          <w:lang w:val="en-CA"/>
        </w:rPr>
      </w:pPr>
      <w:r w:rsidRPr="00F9631F">
        <w:rPr>
          <w:u w:val="single"/>
          <w:lang w:val="en-CA"/>
        </w:rPr>
        <w:t xml:space="preserve">Stage II of HPMPs </w:t>
      </w:r>
    </w:p>
    <w:p w14:paraId="26157E46" w14:textId="77777777" w:rsidR="00FD26E3" w:rsidRPr="00F9631F" w:rsidRDefault="00FD26E3" w:rsidP="00534E56">
      <w:pPr>
        <w:pStyle w:val="Heading1"/>
        <w:rPr>
          <w:lang w:val="en-CA"/>
        </w:rPr>
      </w:pPr>
      <w:r w:rsidRPr="00F9631F">
        <w:rPr>
          <w:lang w:val="en-CA"/>
        </w:rPr>
        <w:t xml:space="preserve">The total levels of funding for stage II of HPMPs in low-volume-consuming (LVC) countries to meet the 67.5 per cent reduction of the HCFC baseline amount to </w:t>
      </w:r>
      <w:r w:rsidR="00E540EE" w:rsidRPr="00F9631F">
        <w:rPr>
          <w:lang w:val="en-CA"/>
        </w:rPr>
        <w:t>US $</w:t>
      </w:r>
      <w:r w:rsidR="00C33F27" w:rsidRPr="00F9631F">
        <w:rPr>
          <w:lang w:val="en-CA"/>
        </w:rPr>
        <w:t>3.83</w:t>
      </w:r>
      <w:r w:rsidRPr="00F9631F">
        <w:rPr>
          <w:lang w:val="en-CA"/>
        </w:rPr>
        <w:t xml:space="preserve"> million (including </w:t>
      </w:r>
      <w:r w:rsidR="00E540EE" w:rsidRPr="00F9631F">
        <w:rPr>
          <w:lang w:val="en-CA"/>
        </w:rPr>
        <w:t>US $</w:t>
      </w:r>
      <w:r w:rsidR="00C33F27" w:rsidRPr="00F9631F">
        <w:rPr>
          <w:lang w:val="en-CA"/>
        </w:rPr>
        <w:t>3.1</w:t>
      </w:r>
      <w:r w:rsidRPr="00F9631F">
        <w:rPr>
          <w:lang w:val="en-CA"/>
        </w:rPr>
        <w:t> million for 202</w:t>
      </w:r>
      <w:r w:rsidR="00C33F27" w:rsidRPr="00F9631F">
        <w:rPr>
          <w:lang w:val="en-CA"/>
        </w:rPr>
        <w:t>1</w:t>
      </w:r>
      <w:r w:rsidRPr="00F9631F">
        <w:rPr>
          <w:lang w:val="en-CA"/>
        </w:rPr>
        <w:t>–202</w:t>
      </w:r>
      <w:r w:rsidR="00C33F27" w:rsidRPr="00F9631F">
        <w:rPr>
          <w:lang w:val="en-CA"/>
        </w:rPr>
        <w:t>3</w:t>
      </w:r>
      <w:r w:rsidRPr="00F9631F">
        <w:rPr>
          <w:lang w:val="en-CA"/>
        </w:rPr>
        <w:t xml:space="preserve">), and to </w:t>
      </w:r>
      <w:r w:rsidR="00E540EE" w:rsidRPr="00F9631F">
        <w:rPr>
          <w:lang w:val="en-CA"/>
        </w:rPr>
        <w:t>US $</w:t>
      </w:r>
      <w:r w:rsidR="00C33F27" w:rsidRPr="00F9631F">
        <w:rPr>
          <w:lang w:val="en-CA"/>
        </w:rPr>
        <w:t>588,479</w:t>
      </w:r>
      <w:r w:rsidRPr="00F9631F">
        <w:rPr>
          <w:lang w:val="en-CA"/>
        </w:rPr>
        <w:t xml:space="preserve"> </w:t>
      </w:r>
      <w:r w:rsidR="00C33F27" w:rsidRPr="00F9631F">
        <w:rPr>
          <w:lang w:val="en-CA"/>
        </w:rPr>
        <w:t>including (</w:t>
      </w:r>
      <w:r w:rsidR="00E540EE" w:rsidRPr="00F9631F">
        <w:rPr>
          <w:lang w:val="en-CA"/>
        </w:rPr>
        <w:t>US $</w:t>
      </w:r>
      <w:r w:rsidR="00C33F27" w:rsidRPr="00F9631F">
        <w:rPr>
          <w:lang w:val="en-CA"/>
        </w:rPr>
        <w:t>257,902 for 2021</w:t>
      </w:r>
      <w:r w:rsidR="007E29C8" w:rsidRPr="00F9631F">
        <w:rPr>
          <w:lang w:val="en-CA"/>
        </w:rPr>
        <w:t>–</w:t>
      </w:r>
      <w:r w:rsidR="00C33F27" w:rsidRPr="00F9631F">
        <w:rPr>
          <w:lang w:val="en-CA"/>
        </w:rPr>
        <w:t>2023)</w:t>
      </w:r>
      <w:r w:rsidRPr="00F9631F">
        <w:rPr>
          <w:lang w:val="en-CA"/>
        </w:rPr>
        <w:t xml:space="preserve"> to meet 100 per cent reduction.</w:t>
      </w:r>
    </w:p>
    <w:p w14:paraId="219A188D" w14:textId="77777777" w:rsidR="00FD26E3" w:rsidRPr="00F9631F" w:rsidRDefault="00FD26E3" w:rsidP="00534E56">
      <w:pPr>
        <w:pStyle w:val="Heading1"/>
        <w:rPr>
          <w:lang w:val="en-CA"/>
        </w:rPr>
      </w:pPr>
      <w:r w:rsidRPr="00F9631F">
        <w:rPr>
          <w:lang w:val="en-CA"/>
        </w:rPr>
        <w:t>The funding distribution of stage II of HPMPs for non-LVC countries by sector is provided in Table 2.</w:t>
      </w:r>
    </w:p>
    <w:p w14:paraId="2FAC99E3" w14:textId="77777777" w:rsidR="00FD26E3" w:rsidRPr="00F9631F" w:rsidRDefault="00FD26E3" w:rsidP="00FD26E3">
      <w:pPr>
        <w:keepNext/>
        <w:rPr>
          <w:b/>
          <w:lang w:val="en-CA"/>
        </w:rPr>
      </w:pPr>
      <w:r w:rsidRPr="00F9631F">
        <w:rPr>
          <w:b/>
          <w:lang w:val="en-CA"/>
        </w:rPr>
        <w:t>Table 2. Funding distribution of stage II of HPMPs in non-LVC countries by sector (</w:t>
      </w:r>
      <w:r w:rsidR="00E540EE" w:rsidRPr="00F9631F">
        <w:rPr>
          <w:b/>
          <w:lang w:val="en-CA"/>
        </w:rPr>
        <w:t>US $</w:t>
      </w:r>
      <w:r w:rsidRPr="00F9631F">
        <w:rPr>
          <w:b/>
          <w:lang w:val="en-CA"/>
        </w:rPr>
        <w:t>000)</w:t>
      </w:r>
    </w:p>
    <w:tbl>
      <w:tblPr>
        <w:tblW w:w="9375" w:type="dxa"/>
        <w:tblInd w:w="-5" w:type="dxa"/>
        <w:tblLayout w:type="fixed"/>
        <w:tblLook w:val="04A0" w:firstRow="1" w:lastRow="0" w:firstColumn="1" w:lastColumn="0" w:noHBand="0" w:noVBand="1"/>
      </w:tblPr>
      <w:tblGrid>
        <w:gridCol w:w="2700"/>
        <w:gridCol w:w="1590"/>
        <w:gridCol w:w="1590"/>
        <w:gridCol w:w="1590"/>
        <w:gridCol w:w="1905"/>
      </w:tblGrid>
      <w:tr w:rsidR="00F9631F" w:rsidRPr="00F9631F" w14:paraId="614150E9" w14:textId="77777777" w:rsidTr="00A21B9E">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69F1" w14:textId="77777777" w:rsidR="00CA0298" w:rsidRPr="00F9631F" w:rsidRDefault="00CA0298" w:rsidP="00CA0298">
            <w:pPr>
              <w:jc w:val="center"/>
              <w:rPr>
                <w:b/>
                <w:bCs/>
                <w:sz w:val="20"/>
                <w:szCs w:val="20"/>
                <w:lang w:val="en-CA" w:eastAsia="en-CA"/>
              </w:rPr>
            </w:pPr>
            <w:r w:rsidRPr="00F9631F">
              <w:rPr>
                <w:b/>
                <w:bCs/>
                <w:sz w:val="20"/>
                <w:szCs w:val="20"/>
                <w:lang w:val="en-CA" w:eastAsia="en-CA"/>
              </w:rPr>
              <w:t>Sector</w:t>
            </w:r>
          </w:p>
        </w:tc>
        <w:tc>
          <w:tcPr>
            <w:tcW w:w="1590" w:type="dxa"/>
            <w:tcBorders>
              <w:top w:val="single" w:sz="4" w:space="0" w:color="auto"/>
              <w:left w:val="nil"/>
              <w:bottom w:val="single" w:sz="4" w:space="0" w:color="auto"/>
              <w:right w:val="single" w:sz="4" w:space="0" w:color="auto"/>
            </w:tcBorders>
            <w:shd w:val="clear" w:color="auto" w:fill="auto"/>
            <w:tcMar>
              <w:left w:w="0" w:type="dxa"/>
              <w:right w:w="115" w:type="dxa"/>
            </w:tcMar>
            <w:vAlign w:val="center"/>
            <w:hideMark/>
          </w:tcPr>
          <w:p w14:paraId="7124F92C" w14:textId="77777777" w:rsidR="00CA0298" w:rsidRPr="00F9631F" w:rsidRDefault="00CA0298" w:rsidP="00CA0298">
            <w:pPr>
              <w:jc w:val="center"/>
              <w:rPr>
                <w:b/>
                <w:bCs/>
                <w:sz w:val="20"/>
                <w:szCs w:val="20"/>
                <w:lang w:val="en-CA" w:eastAsia="en-CA"/>
              </w:rPr>
            </w:pPr>
            <w:r w:rsidRPr="00F9631F">
              <w:rPr>
                <w:b/>
                <w:bCs/>
                <w:sz w:val="20"/>
                <w:szCs w:val="20"/>
                <w:lang w:val="en-CA" w:eastAsia="en-CA"/>
              </w:rPr>
              <w:t>2021–2023</w:t>
            </w:r>
          </w:p>
        </w:tc>
        <w:tc>
          <w:tcPr>
            <w:tcW w:w="1590" w:type="dxa"/>
            <w:tcBorders>
              <w:top w:val="single" w:sz="4" w:space="0" w:color="auto"/>
              <w:left w:val="nil"/>
              <w:bottom w:val="single" w:sz="4" w:space="0" w:color="auto"/>
              <w:right w:val="single" w:sz="4" w:space="0" w:color="auto"/>
            </w:tcBorders>
            <w:shd w:val="clear" w:color="auto" w:fill="auto"/>
            <w:tcMar>
              <w:left w:w="0" w:type="dxa"/>
              <w:right w:w="115" w:type="dxa"/>
            </w:tcMar>
            <w:vAlign w:val="center"/>
            <w:hideMark/>
          </w:tcPr>
          <w:p w14:paraId="3277F6C9" w14:textId="77777777" w:rsidR="00CA0298" w:rsidRPr="00F9631F" w:rsidRDefault="00CA0298" w:rsidP="00CA0298">
            <w:pPr>
              <w:jc w:val="center"/>
              <w:rPr>
                <w:b/>
                <w:bCs/>
                <w:sz w:val="20"/>
                <w:szCs w:val="20"/>
                <w:lang w:val="en-CA" w:eastAsia="en-CA"/>
              </w:rPr>
            </w:pPr>
            <w:r w:rsidRPr="00F9631F">
              <w:rPr>
                <w:b/>
                <w:bCs/>
                <w:sz w:val="20"/>
                <w:szCs w:val="20"/>
                <w:lang w:val="en-CA" w:eastAsia="en-CA"/>
              </w:rPr>
              <w:t>After 2023</w:t>
            </w:r>
          </w:p>
        </w:tc>
        <w:tc>
          <w:tcPr>
            <w:tcW w:w="1590" w:type="dxa"/>
            <w:tcBorders>
              <w:top w:val="single" w:sz="4" w:space="0" w:color="auto"/>
              <w:left w:val="nil"/>
              <w:bottom w:val="single" w:sz="4" w:space="0" w:color="auto"/>
              <w:right w:val="single" w:sz="4" w:space="0" w:color="auto"/>
            </w:tcBorders>
            <w:shd w:val="clear" w:color="auto" w:fill="auto"/>
            <w:noWrap/>
            <w:tcMar>
              <w:left w:w="0" w:type="dxa"/>
              <w:right w:w="115" w:type="dxa"/>
            </w:tcMar>
            <w:vAlign w:val="center"/>
            <w:hideMark/>
          </w:tcPr>
          <w:p w14:paraId="3F4342C7" w14:textId="77777777" w:rsidR="00CA0298" w:rsidRPr="00F9631F" w:rsidRDefault="00CA0298" w:rsidP="00CA0298">
            <w:pPr>
              <w:jc w:val="center"/>
              <w:rPr>
                <w:b/>
                <w:bCs/>
                <w:sz w:val="20"/>
                <w:szCs w:val="20"/>
                <w:lang w:val="en-CA" w:eastAsia="en-CA"/>
              </w:rPr>
            </w:pPr>
            <w:r w:rsidRPr="00F9631F">
              <w:rPr>
                <w:b/>
                <w:bCs/>
                <w:sz w:val="20"/>
                <w:szCs w:val="20"/>
                <w:lang w:val="en-CA" w:eastAsia="en-CA"/>
              </w:rPr>
              <w:t>Total</w:t>
            </w:r>
          </w:p>
        </w:tc>
        <w:tc>
          <w:tcPr>
            <w:tcW w:w="1905" w:type="dxa"/>
            <w:tcBorders>
              <w:top w:val="single" w:sz="4" w:space="0" w:color="auto"/>
              <w:left w:val="nil"/>
              <w:bottom w:val="single" w:sz="4" w:space="0" w:color="auto"/>
              <w:right w:val="single" w:sz="4" w:space="0" w:color="auto"/>
            </w:tcBorders>
            <w:shd w:val="clear" w:color="auto" w:fill="auto"/>
            <w:tcMar>
              <w:left w:w="0" w:type="dxa"/>
              <w:right w:w="115" w:type="dxa"/>
            </w:tcMar>
            <w:vAlign w:val="center"/>
            <w:hideMark/>
          </w:tcPr>
          <w:p w14:paraId="1265AA42" w14:textId="77777777" w:rsidR="00CA0298" w:rsidRPr="00F9631F" w:rsidRDefault="00CA0298" w:rsidP="00CA0298">
            <w:pPr>
              <w:jc w:val="center"/>
              <w:rPr>
                <w:b/>
                <w:bCs/>
                <w:sz w:val="20"/>
                <w:szCs w:val="20"/>
                <w:lang w:val="en-CA" w:eastAsia="en-CA"/>
              </w:rPr>
            </w:pPr>
            <w:r w:rsidRPr="00F9631F">
              <w:rPr>
                <w:b/>
                <w:bCs/>
                <w:sz w:val="20"/>
                <w:szCs w:val="20"/>
                <w:lang w:val="en-CA" w:eastAsia="en-CA"/>
              </w:rPr>
              <w:t>Per cent of total (%)</w:t>
            </w:r>
          </w:p>
        </w:tc>
      </w:tr>
      <w:tr w:rsidR="00F9631F" w:rsidRPr="00F9631F" w14:paraId="5DEC52D6"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C9D78F" w14:textId="77777777" w:rsidR="00CA0298" w:rsidRPr="00F9631F" w:rsidRDefault="00CA0298" w:rsidP="00CA0298">
            <w:pPr>
              <w:jc w:val="left"/>
              <w:rPr>
                <w:sz w:val="20"/>
                <w:szCs w:val="20"/>
                <w:lang w:val="en-CA" w:eastAsia="en-CA"/>
              </w:rPr>
            </w:pPr>
            <w:r w:rsidRPr="00F9631F">
              <w:rPr>
                <w:sz w:val="20"/>
                <w:szCs w:val="20"/>
                <w:lang w:val="en-CA" w:eastAsia="en-CA"/>
              </w:rPr>
              <w:t xml:space="preserve">Rigid foam </w:t>
            </w:r>
          </w:p>
        </w:tc>
        <w:tc>
          <w:tcPr>
            <w:tcW w:w="1590" w:type="dxa"/>
            <w:tcBorders>
              <w:top w:val="nil"/>
              <w:left w:val="nil"/>
              <w:bottom w:val="single" w:sz="4" w:space="0" w:color="auto"/>
              <w:right w:val="single" w:sz="4" w:space="0" w:color="auto"/>
            </w:tcBorders>
            <w:shd w:val="clear" w:color="auto" w:fill="auto"/>
            <w:noWrap/>
            <w:vAlign w:val="center"/>
            <w:hideMark/>
          </w:tcPr>
          <w:p w14:paraId="575F456A" w14:textId="77777777" w:rsidR="00CA0298" w:rsidRPr="00F9631F" w:rsidRDefault="00CA0298" w:rsidP="00CA0298">
            <w:pPr>
              <w:jc w:val="right"/>
              <w:rPr>
                <w:sz w:val="20"/>
                <w:szCs w:val="20"/>
                <w:lang w:val="en-CA" w:eastAsia="en-CA"/>
              </w:rPr>
            </w:pPr>
            <w:r w:rsidRPr="00F9631F">
              <w:rPr>
                <w:sz w:val="20"/>
                <w:szCs w:val="20"/>
                <w:lang w:val="en-CA" w:eastAsia="en-CA"/>
              </w:rPr>
              <w:t>2,536</w:t>
            </w:r>
          </w:p>
        </w:tc>
        <w:tc>
          <w:tcPr>
            <w:tcW w:w="1590" w:type="dxa"/>
            <w:tcBorders>
              <w:top w:val="nil"/>
              <w:left w:val="nil"/>
              <w:bottom w:val="single" w:sz="4" w:space="0" w:color="auto"/>
              <w:right w:val="single" w:sz="4" w:space="0" w:color="auto"/>
            </w:tcBorders>
            <w:shd w:val="clear" w:color="auto" w:fill="auto"/>
            <w:noWrap/>
            <w:vAlign w:val="center"/>
            <w:hideMark/>
          </w:tcPr>
          <w:p w14:paraId="7CF6E3BF" w14:textId="77777777" w:rsidR="00CA0298" w:rsidRPr="00F9631F" w:rsidRDefault="00CA0298" w:rsidP="00CA0298">
            <w:pPr>
              <w:jc w:val="right"/>
              <w:rPr>
                <w:sz w:val="20"/>
                <w:szCs w:val="20"/>
                <w:lang w:val="en-CA" w:eastAsia="en-CA"/>
              </w:rPr>
            </w:pPr>
            <w:r w:rsidRPr="00F9631F">
              <w:rPr>
                <w:sz w:val="20"/>
                <w:szCs w:val="20"/>
                <w:lang w:val="en-CA" w:eastAsia="en-CA"/>
              </w:rPr>
              <w:t>605</w:t>
            </w:r>
          </w:p>
        </w:tc>
        <w:tc>
          <w:tcPr>
            <w:tcW w:w="1590" w:type="dxa"/>
            <w:tcBorders>
              <w:top w:val="nil"/>
              <w:left w:val="nil"/>
              <w:bottom w:val="single" w:sz="4" w:space="0" w:color="auto"/>
              <w:right w:val="single" w:sz="4" w:space="0" w:color="auto"/>
            </w:tcBorders>
            <w:shd w:val="clear" w:color="auto" w:fill="auto"/>
            <w:noWrap/>
            <w:vAlign w:val="center"/>
            <w:hideMark/>
          </w:tcPr>
          <w:p w14:paraId="268C1A56" w14:textId="77777777" w:rsidR="00CA0298" w:rsidRPr="00F9631F" w:rsidRDefault="00CA0298" w:rsidP="00CA0298">
            <w:pPr>
              <w:jc w:val="right"/>
              <w:rPr>
                <w:sz w:val="20"/>
                <w:szCs w:val="20"/>
                <w:lang w:val="en-CA" w:eastAsia="en-CA"/>
              </w:rPr>
            </w:pPr>
            <w:r w:rsidRPr="00F9631F">
              <w:rPr>
                <w:sz w:val="20"/>
                <w:szCs w:val="20"/>
                <w:lang w:val="en-CA" w:eastAsia="en-CA"/>
              </w:rPr>
              <w:t>3,141</w:t>
            </w:r>
          </w:p>
        </w:tc>
        <w:tc>
          <w:tcPr>
            <w:tcW w:w="1905" w:type="dxa"/>
            <w:tcBorders>
              <w:top w:val="nil"/>
              <w:left w:val="nil"/>
              <w:bottom w:val="single" w:sz="4" w:space="0" w:color="auto"/>
              <w:right w:val="single" w:sz="4" w:space="0" w:color="auto"/>
            </w:tcBorders>
            <w:shd w:val="clear" w:color="auto" w:fill="auto"/>
            <w:noWrap/>
            <w:vAlign w:val="center"/>
            <w:hideMark/>
          </w:tcPr>
          <w:p w14:paraId="67DB2A22" w14:textId="77777777" w:rsidR="00CA0298" w:rsidRPr="00F9631F" w:rsidRDefault="00CA0298" w:rsidP="00AF5E29">
            <w:pPr>
              <w:jc w:val="right"/>
              <w:rPr>
                <w:sz w:val="20"/>
                <w:szCs w:val="20"/>
                <w:lang w:val="en-CA" w:eastAsia="en-CA"/>
              </w:rPr>
            </w:pPr>
            <w:r w:rsidRPr="00F9631F">
              <w:rPr>
                <w:sz w:val="20"/>
                <w:szCs w:val="20"/>
                <w:lang w:val="en-CA" w:eastAsia="en-CA"/>
              </w:rPr>
              <w:t>5.6</w:t>
            </w:r>
          </w:p>
        </w:tc>
      </w:tr>
      <w:tr w:rsidR="00F9631F" w:rsidRPr="00F9631F" w14:paraId="0FE7F035"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32B894" w14:textId="77777777" w:rsidR="00CA0298" w:rsidRPr="00F9631F" w:rsidRDefault="00CA0298" w:rsidP="00CA0298">
            <w:pPr>
              <w:jc w:val="left"/>
              <w:rPr>
                <w:sz w:val="20"/>
                <w:szCs w:val="20"/>
                <w:lang w:val="en-CA" w:eastAsia="en-CA"/>
              </w:rPr>
            </w:pPr>
            <w:r w:rsidRPr="00F9631F">
              <w:rPr>
                <w:sz w:val="20"/>
                <w:szCs w:val="20"/>
                <w:lang w:val="en-CA" w:eastAsia="en-CA"/>
              </w:rPr>
              <w:t>Refrigeration air-conditioning</w:t>
            </w:r>
          </w:p>
        </w:tc>
        <w:tc>
          <w:tcPr>
            <w:tcW w:w="1590" w:type="dxa"/>
            <w:tcBorders>
              <w:top w:val="nil"/>
              <w:left w:val="nil"/>
              <w:bottom w:val="single" w:sz="4" w:space="0" w:color="auto"/>
              <w:right w:val="single" w:sz="4" w:space="0" w:color="auto"/>
            </w:tcBorders>
            <w:shd w:val="clear" w:color="auto" w:fill="auto"/>
            <w:noWrap/>
            <w:vAlign w:val="center"/>
            <w:hideMark/>
          </w:tcPr>
          <w:p w14:paraId="0ADFE1A2" w14:textId="77777777" w:rsidR="00CA0298" w:rsidRPr="00F9631F" w:rsidRDefault="00CA0298" w:rsidP="00CA0298">
            <w:pPr>
              <w:jc w:val="right"/>
              <w:rPr>
                <w:sz w:val="20"/>
                <w:szCs w:val="20"/>
                <w:lang w:val="en-CA" w:eastAsia="en-CA"/>
              </w:rPr>
            </w:pPr>
            <w:r w:rsidRPr="00F9631F">
              <w:rPr>
                <w:sz w:val="20"/>
                <w:szCs w:val="20"/>
                <w:lang w:val="en-CA" w:eastAsia="en-CA"/>
              </w:rPr>
              <w:t>1,739</w:t>
            </w:r>
          </w:p>
        </w:tc>
        <w:tc>
          <w:tcPr>
            <w:tcW w:w="1590" w:type="dxa"/>
            <w:tcBorders>
              <w:top w:val="nil"/>
              <w:left w:val="nil"/>
              <w:bottom w:val="single" w:sz="4" w:space="0" w:color="auto"/>
              <w:right w:val="single" w:sz="4" w:space="0" w:color="auto"/>
            </w:tcBorders>
            <w:shd w:val="clear" w:color="auto" w:fill="auto"/>
            <w:noWrap/>
            <w:vAlign w:val="center"/>
            <w:hideMark/>
          </w:tcPr>
          <w:p w14:paraId="49DFAB7D" w14:textId="77777777" w:rsidR="00CA0298" w:rsidRPr="00F9631F" w:rsidRDefault="00CA0298" w:rsidP="00CA0298">
            <w:pPr>
              <w:jc w:val="right"/>
              <w:rPr>
                <w:sz w:val="20"/>
                <w:szCs w:val="20"/>
                <w:lang w:val="en-CA" w:eastAsia="en-CA"/>
              </w:rPr>
            </w:pPr>
            <w:r w:rsidRPr="00F9631F">
              <w:rPr>
                <w:sz w:val="20"/>
                <w:szCs w:val="20"/>
                <w:lang w:val="en-CA" w:eastAsia="en-CA"/>
              </w:rPr>
              <w:t>0</w:t>
            </w:r>
          </w:p>
        </w:tc>
        <w:tc>
          <w:tcPr>
            <w:tcW w:w="1590" w:type="dxa"/>
            <w:tcBorders>
              <w:top w:val="nil"/>
              <w:left w:val="nil"/>
              <w:bottom w:val="single" w:sz="4" w:space="0" w:color="auto"/>
              <w:right w:val="single" w:sz="4" w:space="0" w:color="auto"/>
            </w:tcBorders>
            <w:shd w:val="clear" w:color="auto" w:fill="auto"/>
            <w:noWrap/>
            <w:vAlign w:val="center"/>
            <w:hideMark/>
          </w:tcPr>
          <w:p w14:paraId="24C2B79F" w14:textId="77777777" w:rsidR="00CA0298" w:rsidRPr="00F9631F" w:rsidRDefault="00CA0298" w:rsidP="00CA0298">
            <w:pPr>
              <w:jc w:val="right"/>
              <w:rPr>
                <w:sz w:val="20"/>
                <w:szCs w:val="20"/>
                <w:lang w:val="en-CA" w:eastAsia="en-CA"/>
              </w:rPr>
            </w:pPr>
            <w:r w:rsidRPr="00F9631F">
              <w:rPr>
                <w:sz w:val="20"/>
                <w:szCs w:val="20"/>
                <w:lang w:val="en-CA" w:eastAsia="en-CA"/>
              </w:rPr>
              <w:t>1,739</w:t>
            </w:r>
          </w:p>
        </w:tc>
        <w:tc>
          <w:tcPr>
            <w:tcW w:w="1905" w:type="dxa"/>
            <w:tcBorders>
              <w:top w:val="nil"/>
              <w:left w:val="nil"/>
              <w:bottom w:val="single" w:sz="4" w:space="0" w:color="auto"/>
              <w:right w:val="single" w:sz="4" w:space="0" w:color="auto"/>
            </w:tcBorders>
            <w:shd w:val="clear" w:color="auto" w:fill="auto"/>
            <w:noWrap/>
            <w:vAlign w:val="center"/>
            <w:hideMark/>
          </w:tcPr>
          <w:p w14:paraId="5D0B271A" w14:textId="77777777" w:rsidR="00CA0298" w:rsidRPr="00F9631F" w:rsidRDefault="00CA0298" w:rsidP="00AF5E29">
            <w:pPr>
              <w:jc w:val="right"/>
              <w:rPr>
                <w:sz w:val="20"/>
                <w:szCs w:val="20"/>
                <w:lang w:val="en-CA" w:eastAsia="en-CA"/>
              </w:rPr>
            </w:pPr>
            <w:r w:rsidRPr="00F9631F">
              <w:rPr>
                <w:sz w:val="20"/>
                <w:szCs w:val="20"/>
                <w:lang w:val="en-CA" w:eastAsia="en-CA"/>
              </w:rPr>
              <w:t>3.1</w:t>
            </w:r>
          </w:p>
        </w:tc>
      </w:tr>
      <w:tr w:rsidR="00F9631F" w:rsidRPr="00F9631F" w14:paraId="07288595"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F6D9F9" w14:textId="77777777" w:rsidR="00CA0298" w:rsidRPr="00F9631F" w:rsidRDefault="00CA0298" w:rsidP="00CA0298">
            <w:pPr>
              <w:jc w:val="left"/>
              <w:rPr>
                <w:sz w:val="20"/>
                <w:szCs w:val="20"/>
                <w:lang w:val="en-CA" w:eastAsia="en-CA"/>
              </w:rPr>
            </w:pPr>
            <w:r w:rsidRPr="00F9631F">
              <w:rPr>
                <w:sz w:val="20"/>
                <w:szCs w:val="20"/>
                <w:lang w:val="en-CA" w:eastAsia="en-CA"/>
              </w:rPr>
              <w:t>Refrigeration assembly</w:t>
            </w:r>
          </w:p>
        </w:tc>
        <w:tc>
          <w:tcPr>
            <w:tcW w:w="1590" w:type="dxa"/>
            <w:tcBorders>
              <w:top w:val="nil"/>
              <w:left w:val="nil"/>
              <w:bottom w:val="single" w:sz="4" w:space="0" w:color="auto"/>
              <w:right w:val="single" w:sz="4" w:space="0" w:color="auto"/>
            </w:tcBorders>
            <w:shd w:val="clear" w:color="auto" w:fill="auto"/>
            <w:noWrap/>
            <w:vAlign w:val="center"/>
            <w:hideMark/>
          </w:tcPr>
          <w:p w14:paraId="4C15128D" w14:textId="77777777" w:rsidR="00CA0298" w:rsidRPr="00F9631F" w:rsidRDefault="00CA0298" w:rsidP="00CA0298">
            <w:pPr>
              <w:jc w:val="right"/>
              <w:rPr>
                <w:sz w:val="20"/>
                <w:szCs w:val="20"/>
                <w:lang w:val="en-CA" w:eastAsia="en-CA"/>
              </w:rPr>
            </w:pPr>
            <w:r w:rsidRPr="00F9631F">
              <w:rPr>
                <w:sz w:val="20"/>
                <w:szCs w:val="20"/>
                <w:lang w:val="en-CA" w:eastAsia="en-CA"/>
              </w:rPr>
              <w:t>840</w:t>
            </w:r>
          </w:p>
        </w:tc>
        <w:tc>
          <w:tcPr>
            <w:tcW w:w="1590" w:type="dxa"/>
            <w:tcBorders>
              <w:top w:val="nil"/>
              <w:left w:val="nil"/>
              <w:bottom w:val="single" w:sz="4" w:space="0" w:color="auto"/>
              <w:right w:val="single" w:sz="4" w:space="0" w:color="auto"/>
            </w:tcBorders>
            <w:shd w:val="clear" w:color="auto" w:fill="auto"/>
            <w:noWrap/>
            <w:vAlign w:val="center"/>
            <w:hideMark/>
          </w:tcPr>
          <w:p w14:paraId="5F75970B" w14:textId="77777777" w:rsidR="00CA0298" w:rsidRPr="00F9631F" w:rsidRDefault="00CA0298" w:rsidP="00CA0298">
            <w:pPr>
              <w:jc w:val="right"/>
              <w:rPr>
                <w:sz w:val="20"/>
                <w:szCs w:val="20"/>
                <w:lang w:val="en-CA" w:eastAsia="en-CA"/>
              </w:rPr>
            </w:pPr>
            <w:r w:rsidRPr="00F9631F">
              <w:rPr>
                <w:sz w:val="20"/>
                <w:szCs w:val="20"/>
                <w:lang w:val="en-CA" w:eastAsia="en-CA"/>
              </w:rPr>
              <w:t>0</w:t>
            </w:r>
          </w:p>
        </w:tc>
        <w:tc>
          <w:tcPr>
            <w:tcW w:w="1590" w:type="dxa"/>
            <w:tcBorders>
              <w:top w:val="nil"/>
              <w:left w:val="nil"/>
              <w:bottom w:val="single" w:sz="4" w:space="0" w:color="auto"/>
              <w:right w:val="single" w:sz="4" w:space="0" w:color="auto"/>
            </w:tcBorders>
            <w:shd w:val="clear" w:color="auto" w:fill="auto"/>
            <w:noWrap/>
            <w:vAlign w:val="center"/>
            <w:hideMark/>
          </w:tcPr>
          <w:p w14:paraId="3D306972" w14:textId="77777777" w:rsidR="00CA0298" w:rsidRPr="00F9631F" w:rsidRDefault="00CA0298" w:rsidP="00CA0298">
            <w:pPr>
              <w:jc w:val="right"/>
              <w:rPr>
                <w:sz w:val="20"/>
                <w:szCs w:val="20"/>
                <w:lang w:val="en-CA" w:eastAsia="en-CA"/>
              </w:rPr>
            </w:pPr>
            <w:r w:rsidRPr="00F9631F">
              <w:rPr>
                <w:sz w:val="20"/>
                <w:szCs w:val="20"/>
                <w:lang w:val="en-CA" w:eastAsia="en-CA"/>
              </w:rPr>
              <w:t>840</w:t>
            </w:r>
          </w:p>
        </w:tc>
        <w:tc>
          <w:tcPr>
            <w:tcW w:w="1905" w:type="dxa"/>
            <w:tcBorders>
              <w:top w:val="nil"/>
              <w:left w:val="nil"/>
              <w:bottom w:val="single" w:sz="4" w:space="0" w:color="auto"/>
              <w:right w:val="single" w:sz="4" w:space="0" w:color="auto"/>
            </w:tcBorders>
            <w:shd w:val="clear" w:color="auto" w:fill="auto"/>
            <w:noWrap/>
            <w:vAlign w:val="center"/>
            <w:hideMark/>
          </w:tcPr>
          <w:p w14:paraId="054A1C33" w14:textId="77777777" w:rsidR="00CA0298" w:rsidRPr="00F9631F" w:rsidRDefault="00CA0298" w:rsidP="00AF5E29">
            <w:pPr>
              <w:jc w:val="right"/>
              <w:rPr>
                <w:sz w:val="20"/>
                <w:szCs w:val="20"/>
                <w:lang w:val="en-CA" w:eastAsia="en-CA"/>
              </w:rPr>
            </w:pPr>
            <w:r w:rsidRPr="00F9631F">
              <w:rPr>
                <w:sz w:val="20"/>
                <w:szCs w:val="20"/>
                <w:lang w:val="en-CA" w:eastAsia="en-CA"/>
              </w:rPr>
              <w:t>1.5</w:t>
            </w:r>
          </w:p>
        </w:tc>
      </w:tr>
      <w:tr w:rsidR="00F9631F" w:rsidRPr="00F9631F" w14:paraId="3187E97B"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8994952" w14:textId="77777777" w:rsidR="00CA0298" w:rsidRPr="00F9631F" w:rsidRDefault="00CA0298" w:rsidP="00CA0298">
            <w:pPr>
              <w:jc w:val="left"/>
              <w:rPr>
                <w:sz w:val="20"/>
                <w:szCs w:val="20"/>
                <w:lang w:val="en-CA" w:eastAsia="en-CA"/>
              </w:rPr>
            </w:pPr>
            <w:r w:rsidRPr="00F9631F">
              <w:rPr>
                <w:sz w:val="20"/>
                <w:szCs w:val="20"/>
                <w:lang w:val="en-CA" w:eastAsia="en-CA"/>
              </w:rPr>
              <w:t>Refrigeration manufacturing</w:t>
            </w:r>
          </w:p>
        </w:tc>
        <w:tc>
          <w:tcPr>
            <w:tcW w:w="1590" w:type="dxa"/>
            <w:tcBorders>
              <w:top w:val="nil"/>
              <w:left w:val="nil"/>
              <w:bottom w:val="single" w:sz="4" w:space="0" w:color="auto"/>
              <w:right w:val="single" w:sz="4" w:space="0" w:color="auto"/>
            </w:tcBorders>
            <w:shd w:val="clear" w:color="auto" w:fill="auto"/>
            <w:noWrap/>
            <w:vAlign w:val="center"/>
            <w:hideMark/>
          </w:tcPr>
          <w:p w14:paraId="6B9E9E5C" w14:textId="77777777" w:rsidR="00CA0298" w:rsidRPr="00F9631F" w:rsidRDefault="00CA0298" w:rsidP="00CA0298">
            <w:pPr>
              <w:jc w:val="right"/>
              <w:rPr>
                <w:sz w:val="20"/>
                <w:szCs w:val="20"/>
                <w:lang w:val="en-CA" w:eastAsia="en-CA"/>
              </w:rPr>
            </w:pPr>
            <w:r w:rsidRPr="00F9631F">
              <w:rPr>
                <w:sz w:val="20"/>
                <w:szCs w:val="20"/>
                <w:lang w:val="en-CA" w:eastAsia="en-CA"/>
              </w:rPr>
              <w:t>5,017</w:t>
            </w:r>
          </w:p>
        </w:tc>
        <w:tc>
          <w:tcPr>
            <w:tcW w:w="1590" w:type="dxa"/>
            <w:tcBorders>
              <w:top w:val="nil"/>
              <w:left w:val="nil"/>
              <w:bottom w:val="single" w:sz="4" w:space="0" w:color="auto"/>
              <w:right w:val="single" w:sz="4" w:space="0" w:color="auto"/>
            </w:tcBorders>
            <w:shd w:val="clear" w:color="auto" w:fill="auto"/>
            <w:noWrap/>
            <w:vAlign w:val="center"/>
            <w:hideMark/>
          </w:tcPr>
          <w:p w14:paraId="3F2E2BE1" w14:textId="77777777" w:rsidR="00CA0298" w:rsidRPr="00F9631F" w:rsidRDefault="00CA0298" w:rsidP="00CA0298">
            <w:pPr>
              <w:jc w:val="right"/>
              <w:rPr>
                <w:sz w:val="20"/>
                <w:szCs w:val="20"/>
                <w:lang w:val="en-CA" w:eastAsia="en-CA"/>
              </w:rPr>
            </w:pPr>
            <w:r w:rsidRPr="00F9631F">
              <w:rPr>
                <w:sz w:val="20"/>
                <w:szCs w:val="20"/>
                <w:lang w:val="en-CA" w:eastAsia="en-CA"/>
              </w:rPr>
              <w:t>25,738</w:t>
            </w:r>
          </w:p>
        </w:tc>
        <w:tc>
          <w:tcPr>
            <w:tcW w:w="1590" w:type="dxa"/>
            <w:tcBorders>
              <w:top w:val="nil"/>
              <w:left w:val="nil"/>
              <w:bottom w:val="single" w:sz="4" w:space="0" w:color="auto"/>
              <w:right w:val="single" w:sz="4" w:space="0" w:color="auto"/>
            </w:tcBorders>
            <w:shd w:val="clear" w:color="auto" w:fill="auto"/>
            <w:noWrap/>
            <w:vAlign w:val="center"/>
            <w:hideMark/>
          </w:tcPr>
          <w:p w14:paraId="69562556" w14:textId="77777777" w:rsidR="00CA0298" w:rsidRPr="00F9631F" w:rsidRDefault="00CA0298" w:rsidP="00CA0298">
            <w:pPr>
              <w:jc w:val="right"/>
              <w:rPr>
                <w:sz w:val="20"/>
                <w:szCs w:val="20"/>
                <w:lang w:val="en-CA" w:eastAsia="en-CA"/>
              </w:rPr>
            </w:pPr>
            <w:r w:rsidRPr="00F9631F">
              <w:rPr>
                <w:sz w:val="20"/>
                <w:szCs w:val="20"/>
                <w:lang w:val="en-CA" w:eastAsia="en-CA"/>
              </w:rPr>
              <w:t>30,755</w:t>
            </w:r>
          </w:p>
        </w:tc>
        <w:tc>
          <w:tcPr>
            <w:tcW w:w="1905" w:type="dxa"/>
            <w:tcBorders>
              <w:top w:val="nil"/>
              <w:left w:val="nil"/>
              <w:bottom w:val="single" w:sz="4" w:space="0" w:color="auto"/>
              <w:right w:val="single" w:sz="4" w:space="0" w:color="auto"/>
            </w:tcBorders>
            <w:shd w:val="clear" w:color="auto" w:fill="auto"/>
            <w:noWrap/>
            <w:vAlign w:val="center"/>
            <w:hideMark/>
          </w:tcPr>
          <w:p w14:paraId="28E342D7" w14:textId="77777777" w:rsidR="00CA0298" w:rsidRPr="00F9631F" w:rsidRDefault="00CA0298" w:rsidP="00AF5E29">
            <w:pPr>
              <w:jc w:val="right"/>
              <w:rPr>
                <w:sz w:val="20"/>
                <w:szCs w:val="20"/>
                <w:lang w:val="en-CA" w:eastAsia="en-CA"/>
              </w:rPr>
            </w:pPr>
            <w:r w:rsidRPr="00F9631F">
              <w:rPr>
                <w:sz w:val="20"/>
                <w:szCs w:val="20"/>
                <w:lang w:val="en-CA" w:eastAsia="en-CA"/>
              </w:rPr>
              <w:t>54.5</w:t>
            </w:r>
          </w:p>
        </w:tc>
      </w:tr>
      <w:tr w:rsidR="00F9631F" w:rsidRPr="00F9631F" w14:paraId="6F418BD3"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14D013" w14:textId="77777777" w:rsidR="00CA0298" w:rsidRPr="00F9631F" w:rsidRDefault="00CA0298" w:rsidP="00CA0298">
            <w:pPr>
              <w:jc w:val="left"/>
              <w:rPr>
                <w:sz w:val="20"/>
                <w:szCs w:val="20"/>
                <w:lang w:val="en-CA" w:eastAsia="en-CA"/>
              </w:rPr>
            </w:pPr>
            <w:r w:rsidRPr="00F9631F">
              <w:rPr>
                <w:sz w:val="20"/>
                <w:szCs w:val="20"/>
                <w:lang w:val="en-CA" w:eastAsia="en-CA"/>
              </w:rPr>
              <w:t>Refrigeration servicing</w:t>
            </w:r>
          </w:p>
        </w:tc>
        <w:tc>
          <w:tcPr>
            <w:tcW w:w="1590" w:type="dxa"/>
            <w:tcBorders>
              <w:top w:val="nil"/>
              <w:left w:val="nil"/>
              <w:bottom w:val="single" w:sz="4" w:space="0" w:color="auto"/>
              <w:right w:val="single" w:sz="4" w:space="0" w:color="auto"/>
            </w:tcBorders>
            <w:shd w:val="clear" w:color="auto" w:fill="auto"/>
            <w:noWrap/>
            <w:vAlign w:val="center"/>
            <w:hideMark/>
          </w:tcPr>
          <w:p w14:paraId="277F522E" w14:textId="77777777" w:rsidR="00CA0298" w:rsidRPr="00F9631F" w:rsidRDefault="00CA0298" w:rsidP="00CA0298">
            <w:pPr>
              <w:jc w:val="right"/>
              <w:rPr>
                <w:sz w:val="20"/>
                <w:szCs w:val="20"/>
                <w:lang w:val="en-CA" w:eastAsia="en-CA"/>
              </w:rPr>
            </w:pPr>
            <w:r w:rsidRPr="00F9631F">
              <w:rPr>
                <w:sz w:val="20"/>
                <w:szCs w:val="20"/>
                <w:lang w:val="en-CA" w:eastAsia="en-CA"/>
              </w:rPr>
              <w:t>10,040</w:t>
            </w:r>
          </w:p>
        </w:tc>
        <w:tc>
          <w:tcPr>
            <w:tcW w:w="1590" w:type="dxa"/>
            <w:tcBorders>
              <w:top w:val="nil"/>
              <w:left w:val="nil"/>
              <w:bottom w:val="single" w:sz="4" w:space="0" w:color="auto"/>
              <w:right w:val="single" w:sz="4" w:space="0" w:color="auto"/>
            </w:tcBorders>
            <w:shd w:val="clear" w:color="auto" w:fill="auto"/>
            <w:noWrap/>
            <w:vAlign w:val="center"/>
            <w:hideMark/>
          </w:tcPr>
          <w:p w14:paraId="5A806A0E" w14:textId="77777777" w:rsidR="00CA0298" w:rsidRPr="00F9631F" w:rsidRDefault="00CA0298" w:rsidP="00CA0298">
            <w:pPr>
              <w:jc w:val="right"/>
              <w:rPr>
                <w:sz w:val="20"/>
                <w:szCs w:val="20"/>
                <w:lang w:val="en-CA" w:eastAsia="en-CA"/>
              </w:rPr>
            </w:pPr>
            <w:r w:rsidRPr="00F9631F">
              <w:rPr>
                <w:sz w:val="20"/>
                <w:szCs w:val="20"/>
                <w:lang w:val="en-CA" w:eastAsia="en-CA"/>
              </w:rPr>
              <w:t>9,962</w:t>
            </w:r>
          </w:p>
        </w:tc>
        <w:tc>
          <w:tcPr>
            <w:tcW w:w="1590" w:type="dxa"/>
            <w:tcBorders>
              <w:top w:val="nil"/>
              <w:left w:val="nil"/>
              <w:bottom w:val="single" w:sz="4" w:space="0" w:color="auto"/>
              <w:right w:val="single" w:sz="4" w:space="0" w:color="auto"/>
            </w:tcBorders>
            <w:shd w:val="clear" w:color="auto" w:fill="auto"/>
            <w:noWrap/>
            <w:vAlign w:val="center"/>
            <w:hideMark/>
          </w:tcPr>
          <w:p w14:paraId="0B716F89" w14:textId="77777777" w:rsidR="00CA0298" w:rsidRPr="00F9631F" w:rsidRDefault="00CA0298" w:rsidP="00CA0298">
            <w:pPr>
              <w:jc w:val="right"/>
              <w:rPr>
                <w:sz w:val="20"/>
                <w:szCs w:val="20"/>
                <w:lang w:val="en-CA" w:eastAsia="en-CA"/>
              </w:rPr>
            </w:pPr>
            <w:r w:rsidRPr="00F9631F">
              <w:rPr>
                <w:sz w:val="20"/>
                <w:szCs w:val="20"/>
                <w:lang w:val="en-CA" w:eastAsia="en-CA"/>
              </w:rPr>
              <w:t>20,002</w:t>
            </w:r>
          </w:p>
        </w:tc>
        <w:tc>
          <w:tcPr>
            <w:tcW w:w="1905" w:type="dxa"/>
            <w:tcBorders>
              <w:top w:val="nil"/>
              <w:left w:val="nil"/>
              <w:bottom w:val="single" w:sz="4" w:space="0" w:color="auto"/>
              <w:right w:val="single" w:sz="4" w:space="0" w:color="auto"/>
            </w:tcBorders>
            <w:shd w:val="clear" w:color="auto" w:fill="auto"/>
            <w:noWrap/>
            <w:vAlign w:val="center"/>
            <w:hideMark/>
          </w:tcPr>
          <w:p w14:paraId="19D08315" w14:textId="77777777" w:rsidR="00CA0298" w:rsidRPr="00F9631F" w:rsidRDefault="00CA0298" w:rsidP="00AF5E29">
            <w:pPr>
              <w:jc w:val="right"/>
              <w:rPr>
                <w:sz w:val="20"/>
                <w:szCs w:val="20"/>
                <w:lang w:val="en-CA" w:eastAsia="en-CA"/>
              </w:rPr>
            </w:pPr>
            <w:r w:rsidRPr="00F9631F">
              <w:rPr>
                <w:sz w:val="20"/>
                <w:szCs w:val="20"/>
                <w:lang w:val="en-CA" w:eastAsia="en-CA"/>
              </w:rPr>
              <w:t>35.4</w:t>
            </w:r>
          </w:p>
        </w:tc>
      </w:tr>
      <w:tr w:rsidR="00F9631F" w:rsidRPr="00F9631F" w14:paraId="5A51A408" w14:textId="77777777" w:rsidTr="00A21B9E">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9E1DA1" w14:textId="77777777" w:rsidR="00CA0298" w:rsidRPr="00F9631F" w:rsidRDefault="00CA0298" w:rsidP="00CA0298">
            <w:pPr>
              <w:jc w:val="left"/>
              <w:rPr>
                <w:b/>
                <w:bCs/>
                <w:sz w:val="20"/>
                <w:szCs w:val="20"/>
                <w:lang w:val="en-CA" w:eastAsia="en-CA"/>
              </w:rPr>
            </w:pPr>
            <w:r w:rsidRPr="00F9631F">
              <w:rPr>
                <w:b/>
                <w:bCs/>
                <w:sz w:val="20"/>
                <w:szCs w:val="20"/>
                <w:lang w:val="en-CA" w:eastAsia="en-CA"/>
              </w:rPr>
              <w:t>Total</w:t>
            </w:r>
          </w:p>
        </w:tc>
        <w:tc>
          <w:tcPr>
            <w:tcW w:w="1590" w:type="dxa"/>
            <w:tcBorders>
              <w:top w:val="nil"/>
              <w:left w:val="nil"/>
              <w:bottom w:val="single" w:sz="4" w:space="0" w:color="auto"/>
              <w:right w:val="single" w:sz="4" w:space="0" w:color="auto"/>
            </w:tcBorders>
            <w:shd w:val="clear" w:color="auto" w:fill="auto"/>
            <w:noWrap/>
            <w:vAlign w:val="center"/>
            <w:hideMark/>
          </w:tcPr>
          <w:p w14:paraId="0CE38C9F" w14:textId="77777777" w:rsidR="00CA0298" w:rsidRPr="00F9631F" w:rsidRDefault="00CA0298" w:rsidP="00CA0298">
            <w:pPr>
              <w:jc w:val="right"/>
              <w:rPr>
                <w:b/>
                <w:bCs/>
                <w:sz w:val="20"/>
                <w:szCs w:val="20"/>
                <w:lang w:val="en-CA" w:eastAsia="en-CA"/>
              </w:rPr>
            </w:pPr>
            <w:r w:rsidRPr="00F9631F">
              <w:rPr>
                <w:b/>
                <w:bCs/>
                <w:sz w:val="20"/>
                <w:szCs w:val="20"/>
                <w:lang w:val="en-CA" w:eastAsia="en-CA"/>
              </w:rPr>
              <w:t>20,172</w:t>
            </w:r>
          </w:p>
        </w:tc>
        <w:tc>
          <w:tcPr>
            <w:tcW w:w="1590" w:type="dxa"/>
            <w:tcBorders>
              <w:top w:val="nil"/>
              <w:left w:val="nil"/>
              <w:bottom w:val="single" w:sz="4" w:space="0" w:color="auto"/>
              <w:right w:val="single" w:sz="4" w:space="0" w:color="auto"/>
            </w:tcBorders>
            <w:shd w:val="clear" w:color="auto" w:fill="auto"/>
            <w:noWrap/>
            <w:vAlign w:val="center"/>
            <w:hideMark/>
          </w:tcPr>
          <w:p w14:paraId="10966F27" w14:textId="77777777" w:rsidR="00CA0298" w:rsidRPr="00F9631F" w:rsidRDefault="00CA0298" w:rsidP="00CA0298">
            <w:pPr>
              <w:jc w:val="right"/>
              <w:rPr>
                <w:b/>
                <w:bCs/>
                <w:sz w:val="20"/>
                <w:szCs w:val="20"/>
                <w:lang w:val="en-CA" w:eastAsia="en-CA"/>
              </w:rPr>
            </w:pPr>
            <w:r w:rsidRPr="00F9631F">
              <w:rPr>
                <w:b/>
                <w:bCs/>
                <w:sz w:val="20"/>
                <w:szCs w:val="20"/>
                <w:lang w:val="en-CA" w:eastAsia="en-CA"/>
              </w:rPr>
              <w:t>36,305</w:t>
            </w:r>
          </w:p>
        </w:tc>
        <w:tc>
          <w:tcPr>
            <w:tcW w:w="1590" w:type="dxa"/>
            <w:tcBorders>
              <w:top w:val="nil"/>
              <w:left w:val="nil"/>
              <w:bottom w:val="single" w:sz="4" w:space="0" w:color="auto"/>
              <w:right w:val="single" w:sz="4" w:space="0" w:color="auto"/>
            </w:tcBorders>
            <w:shd w:val="clear" w:color="auto" w:fill="auto"/>
            <w:noWrap/>
            <w:vAlign w:val="center"/>
            <w:hideMark/>
          </w:tcPr>
          <w:p w14:paraId="7632F844" w14:textId="77777777" w:rsidR="00CA0298" w:rsidRPr="00F9631F" w:rsidRDefault="00CA0298" w:rsidP="00CA0298">
            <w:pPr>
              <w:jc w:val="right"/>
              <w:rPr>
                <w:b/>
                <w:bCs/>
                <w:sz w:val="20"/>
                <w:szCs w:val="20"/>
                <w:lang w:val="en-CA" w:eastAsia="en-CA"/>
              </w:rPr>
            </w:pPr>
            <w:r w:rsidRPr="00F9631F">
              <w:rPr>
                <w:b/>
                <w:bCs/>
                <w:sz w:val="20"/>
                <w:szCs w:val="20"/>
                <w:lang w:val="en-CA" w:eastAsia="en-CA"/>
              </w:rPr>
              <w:t>56,477</w:t>
            </w:r>
          </w:p>
        </w:tc>
        <w:tc>
          <w:tcPr>
            <w:tcW w:w="1905" w:type="dxa"/>
            <w:tcBorders>
              <w:top w:val="nil"/>
              <w:left w:val="nil"/>
              <w:bottom w:val="single" w:sz="4" w:space="0" w:color="auto"/>
              <w:right w:val="single" w:sz="4" w:space="0" w:color="auto"/>
            </w:tcBorders>
            <w:shd w:val="clear" w:color="auto" w:fill="auto"/>
            <w:noWrap/>
            <w:vAlign w:val="center"/>
            <w:hideMark/>
          </w:tcPr>
          <w:p w14:paraId="1C6B4563" w14:textId="77777777" w:rsidR="00CA0298" w:rsidRPr="00F9631F" w:rsidRDefault="00CA0298" w:rsidP="00AF5E29">
            <w:pPr>
              <w:jc w:val="right"/>
              <w:rPr>
                <w:b/>
                <w:sz w:val="20"/>
                <w:szCs w:val="20"/>
                <w:lang w:val="en-CA" w:eastAsia="en-CA"/>
              </w:rPr>
            </w:pPr>
            <w:r w:rsidRPr="00F9631F">
              <w:rPr>
                <w:b/>
                <w:sz w:val="20"/>
                <w:szCs w:val="20"/>
                <w:lang w:val="en-CA" w:eastAsia="en-CA"/>
              </w:rPr>
              <w:t>100.0</w:t>
            </w:r>
          </w:p>
        </w:tc>
      </w:tr>
    </w:tbl>
    <w:p w14:paraId="090EA22C" w14:textId="77777777" w:rsidR="00FD26E3" w:rsidRPr="00F9631F" w:rsidRDefault="00FD26E3" w:rsidP="00FD26E3">
      <w:pPr>
        <w:jc w:val="left"/>
        <w:rPr>
          <w:b/>
          <w:lang w:val="en-CA"/>
        </w:rPr>
      </w:pPr>
    </w:p>
    <w:p w14:paraId="11702E9B" w14:textId="77777777" w:rsidR="00FD26E3" w:rsidRPr="00F9631F" w:rsidRDefault="00FD26E3" w:rsidP="00FD26E3">
      <w:pPr>
        <w:pStyle w:val="Heading1"/>
        <w:numPr>
          <w:ilvl w:val="0"/>
          <w:numId w:val="0"/>
        </w:numPr>
        <w:rPr>
          <w:u w:val="single"/>
          <w:lang w:val="en-CA"/>
        </w:rPr>
      </w:pPr>
      <w:r w:rsidRPr="00F9631F">
        <w:rPr>
          <w:u w:val="single"/>
          <w:lang w:val="en-CA"/>
        </w:rPr>
        <w:t xml:space="preserve">Stage III of HPMPs </w:t>
      </w:r>
    </w:p>
    <w:p w14:paraId="17B8A1C4" w14:textId="68966E8C" w:rsidR="00FD26E3" w:rsidRPr="00F9631F" w:rsidRDefault="00FD26E3" w:rsidP="00534E56">
      <w:pPr>
        <w:pStyle w:val="Heading1"/>
        <w:rPr>
          <w:lang w:val="en-CA"/>
        </w:rPr>
      </w:pPr>
      <w:r w:rsidRPr="00F9631F">
        <w:rPr>
          <w:lang w:val="en-CA"/>
        </w:rPr>
        <w:t xml:space="preserve">A total of </w:t>
      </w:r>
      <w:r w:rsidR="00E540EE" w:rsidRPr="00F9631F">
        <w:rPr>
          <w:lang w:val="en-CA"/>
        </w:rPr>
        <w:t>US $</w:t>
      </w:r>
      <w:r w:rsidR="00DB344E" w:rsidRPr="00F9631F">
        <w:rPr>
          <w:lang w:val="en-CA"/>
        </w:rPr>
        <w:t>51.1</w:t>
      </w:r>
      <w:r w:rsidRPr="00F9631F">
        <w:rPr>
          <w:lang w:val="en-CA"/>
        </w:rPr>
        <w:t xml:space="preserve"> million is included in the business plan for stage III of HPMPs for </w:t>
      </w:r>
      <w:r w:rsidR="00DB344E" w:rsidRPr="00F9631F">
        <w:rPr>
          <w:lang w:val="en-CA"/>
        </w:rPr>
        <w:t>11</w:t>
      </w:r>
      <w:r w:rsidRPr="00F9631F">
        <w:rPr>
          <w:lang w:val="en-CA"/>
        </w:rPr>
        <w:t xml:space="preserve"> countries (Armenia, </w:t>
      </w:r>
      <w:r w:rsidR="00A27602" w:rsidRPr="00F9631F">
        <w:rPr>
          <w:lang w:val="en-CA"/>
        </w:rPr>
        <w:t xml:space="preserve">Argentina, Brazil, </w:t>
      </w:r>
      <w:r w:rsidRPr="00F9631F">
        <w:rPr>
          <w:lang w:val="en-CA"/>
        </w:rPr>
        <w:t xml:space="preserve">Chile, </w:t>
      </w:r>
      <w:r w:rsidR="00A27602" w:rsidRPr="00F9631F">
        <w:rPr>
          <w:lang w:val="en-CA"/>
        </w:rPr>
        <w:t xml:space="preserve">Jordan, </w:t>
      </w:r>
      <w:r w:rsidRPr="00F9631F">
        <w:rPr>
          <w:lang w:val="en-CA"/>
        </w:rPr>
        <w:t xml:space="preserve">Mexico, Nigeria, </w:t>
      </w:r>
      <w:r w:rsidR="00A27602" w:rsidRPr="00F9631F">
        <w:rPr>
          <w:lang w:val="en-CA"/>
        </w:rPr>
        <w:t xml:space="preserve">Oman, Pakistan, </w:t>
      </w:r>
      <w:r w:rsidRPr="00F9631F">
        <w:rPr>
          <w:lang w:val="en-CA"/>
        </w:rPr>
        <w:t xml:space="preserve">the Philippines, and the Sudan) (including </w:t>
      </w:r>
      <w:r w:rsidR="00E540EE" w:rsidRPr="00F9631F">
        <w:rPr>
          <w:lang w:val="en-CA"/>
        </w:rPr>
        <w:t>US $</w:t>
      </w:r>
      <w:r w:rsidR="00A27602" w:rsidRPr="00F9631F">
        <w:rPr>
          <w:lang w:val="en-CA"/>
        </w:rPr>
        <w:t>18.47</w:t>
      </w:r>
      <w:r w:rsidRPr="00F9631F">
        <w:rPr>
          <w:lang w:val="en-CA"/>
        </w:rPr>
        <w:t xml:space="preserve"> million for 202</w:t>
      </w:r>
      <w:r w:rsidR="00A27602" w:rsidRPr="00F9631F">
        <w:rPr>
          <w:lang w:val="en-CA"/>
        </w:rPr>
        <w:t>1</w:t>
      </w:r>
      <w:r w:rsidR="007E29C8" w:rsidRPr="00F9631F">
        <w:rPr>
          <w:lang w:val="en-CA"/>
        </w:rPr>
        <w:t>–</w:t>
      </w:r>
      <w:r w:rsidRPr="00F9631F">
        <w:rPr>
          <w:lang w:val="en-CA"/>
        </w:rPr>
        <w:t>202</w:t>
      </w:r>
      <w:r w:rsidR="00A27602" w:rsidRPr="00F9631F">
        <w:rPr>
          <w:lang w:val="en-CA"/>
        </w:rPr>
        <w:t>3</w:t>
      </w:r>
      <w:r w:rsidRPr="00F9631F">
        <w:rPr>
          <w:lang w:val="en-CA"/>
        </w:rPr>
        <w:t>).</w:t>
      </w:r>
      <w:r w:rsidR="00E540EE" w:rsidRPr="00F9631F">
        <w:rPr>
          <w:lang w:val="en-CA"/>
        </w:rPr>
        <w:t xml:space="preserve"> </w:t>
      </w:r>
      <w:r w:rsidR="00A27602" w:rsidRPr="00F9631F">
        <w:rPr>
          <w:lang w:val="en-CA"/>
        </w:rPr>
        <w:t xml:space="preserve">Inclusion of stage III of HPMPs in the business plan is allowed only for those countries with an approved stage II of </w:t>
      </w:r>
      <w:r w:rsidR="00294A82" w:rsidRPr="00F9631F">
        <w:rPr>
          <w:lang w:val="en-CA"/>
        </w:rPr>
        <w:t xml:space="preserve">HPMPs </w:t>
      </w:r>
      <w:r w:rsidR="00A27602" w:rsidRPr="00F9631F">
        <w:rPr>
          <w:lang w:val="en-CA"/>
        </w:rPr>
        <w:t>with reduction targets below the 2025 compliance targets (decision 84/46(e)).</w:t>
      </w:r>
      <w:r w:rsidR="00E540EE" w:rsidRPr="00F9631F">
        <w:rPr>
          <w:lang w:val="en-CA"/>
        </w:rPr>
        <w:t xml:space="preserve"> </w:t>
      </w:r>
    </w:p>
    <w:p w14:paraId="21228B2F" w14:textId="77777777" w:rsidR="00FD26E3" w:rsidRPr="00F9631F" w:rsidRDefault="00FD26E3" w:rsidP="00FD26E3">
      <w:pPr>
        <w:rPr>
          <w:u w:val="single"/>
          <w:lang w:val="en-CA"/>
        </w:rPr>
      </w:pPr>
      <w:r w:rsidRPr="00F9631F">
        <w:rPr>
          <w:u w:val="single"/>
          <w:lang w:val="en-CA"/>
        </w:rPr>
        <w:t>HCFC technical assistance regional project</w:t>
      </w:r>
    </w:p>
    <w:p w14:paraId="45425FA4" w14:textId="77777777" w:rsidR="00FD26E3" w:rsidRPr="00F9631F" w:rsidRDefault="00FD26E3" w:rsidP="00FD26E3">
      <w:pPr>
        <w:rPr>
          <w:u w:val="single"/>
          <w:lang w:val="en-CA"/>
        </w:rPr>
      </w:pPr>
    </w:p>
    <w:p w14:paraId="1E5C010E" w14:textId="77777777" w:rsidR="00FD26E3" w:rsidRPr="00F9631F" w:rsidRDefault="00FD26E3" w:rsidP="00534E56">
      <w:pPr>
        <w:pStyle w:val="Heading1"/>
        <w:rPr>
          <w:lang w:val="en-CA"/>
        </w:rPr>
      </w:pPr>
      <w:r w:rsidRPr="00F9631F">
        <w:rPr>
          <w:lang w:val="en-CA"/>
        </w:rPr>
        <w:t>UNIDO has included one HCFC technical assistance regional project for “promoting low-global warming potential refrigerants for air-conditioning sectors in high ambient temperature countries (PRAHA</w:t>
      </w:r>
      <w:r w:rsidRPr="00F9631F">
        <w:rPr>
          <w:lang w:val="en-CA"/>
        </w:rPr>
        <w:noBreakHyphen/>
        <w:t xml:space="preserve">III),” amounting to </w:t>
      </w:r>
      <w:r w:rsidR="00E540EE" w:rsidRPr="00F9631F">
        <w:rPr>
          <w:lang w:val="en-CA"/>
        </w:rPr>
        <w:t>US $</w:t>
      </w:r>
      <w:r w:rsidRPr="00F9631F">
        <w:rPr>
          <w:lang w:val="en-CA"/>
        </w:rPr>
        <w:t>481,500 in 202</w:t>
      </w:r>
      <w:r w:rsidR="0053744C" w:rsidRPr="00F9631F">
        <w:rPr>
          <w:lang w:val="en-CA"/>
        </w:rPr>
        <w:t>1</w:t>
      </w:r>
      <w:r w:rsidRPr="00F9631F">
        <w:t>.</w:t>
      </w:r>
      <w:r w:rsidRPr="00F9631F">
        <w:rPr>
          <w:lang w:val="en-CA"/>
        </w:rPr>
        <w:t xml:space="preserve"> </w:t>
      </w:r>
      <w:bookmarkStart w:id="1" w:name="OLE_LINK1"/>
      <w:bookmarkStart w:id="2" w:name="OLE_LINK2"/>
      <w:r w:rsidRPr="00F9631F">
        <w:rPr>
          <w:lang w:val="en-CA"/>
        </w:rPr>
        <w:t>No funding window for such demonstration project is available.</w:t>
      </w:r>
      <w:r w:rsidR="00E540EE" w:rsidRPr="00F9631F">
        <w:rPr>
          <w:lang w:val="en-CA"/>
        </w:rPr>
        <w:t xml:space="preserve"> </w:t>
      </w:r>
    </w:p>
    <w:bookmarkEnd w:id="1"/>
    <w:bookmarkEnd w:id="2"/>
    <w:p w14:paraId="4AA12DD5" w14:textId="77777777" w:rsidR="00FD26E3" w:rsidRPr="00F9631F" w:rsidRDefault="00FD26E3" w:rsidP="000D47C7">
      <w:pPr>
        <w:widowControl w:val="0"/>
        <w:rPr>
          <w:u w:val="single"/>
          <w:lang w:val="en-CA"/>
        </w:rPr>
      </w:pPr>
      <w:r w:rsidRPr="00F9631F">
        <w:rPr>
          <w:u w:val="single"/>
          <w:lang w:val="en-CA"/>
        </w:rPr>
        <w:t>HFC-related activities</w:t>
      </w:r>
    </w:p>
    <w:p w14:paraId="2468239D" w14:textId="77777777" w:rsidR="00FD26E3" w:rsidRPr="00F9631F" w:rsidRDefault="00FD26E3" w:rsidP="000D47C7">
      <w:pPr>
        <w:widowControl w:val="0"/>
        <w:rPr>
          <w:b/>
          <w:lang w:val="en-CA"/>
        </w:rPr>
      </w:pPr>
    </w:p>
    <w:p w14:paraId="4A2B12B4" w14:textId="77777777" w:rsidR="00FD26E3" w:rsidRPr="00F9631F" w:rsidRDefault="00FD26E3" w:rsidP="000D47C7">
      <w:pPr>
        <w:pStyle w:val="Heading1"/>
        <w:widowControl w:val="0"/>
        <w:rPr>
          <w:lang w:val="en-CA"/>
        </w:rPr>
      </w:pPr>
      <w:r w:rsidRPr="00F9631F">
        <w:rPr>
          <w:lang w:val="en-CA"/>
        </w:rPr>
        <w:t xml:space="preserve">HFC activities include </w:t>
      </w:r>
      <w:r w:rsidR="00701F69" w:rsidRPr="00F9631F">
        <w:rPr>
          <w:lang w:val="en-CA"/>
        </w:rPr>
        <w:t>three</w:t>
      </w:r>
      <w:r w:rsidRPr="00F9631F">
        <w:rPr>
          <w:lang w:val="en-CA"/>
        </w:rPr>
        <w:t xml:space="preserve"> investment activit</w:t>
      </w:r>
      <w:r w:rsidR="00701F69" w:rsidRPr="00F9631F">
        <w:rPr>
          <w:lang w:val="en-CA"/>
        </w:rPr>
        <w:t>ies</w:t>
      </w:r>
      <w:r w:rsidRPr="00F9631F">
        <w:rPr>
          <w:lang w:val="en-CA"/>
        </w:rPr>
        <w:t xml:space="preserve"> amounting to </w:t>
      </w:r>
      <w:r w:rsidR="00E540EE" w:rsidRPr="00F9631F">
        <w:rPr>
          <w:lang w:val="en-CA"/>
        </w:rPr>
        <w:t>US $</w:t>
      </w:r>
      <w:r w:rsidR="00701F69" w:rsidRPr="00F9631F">
        <w:rPr>
          <w:lang w:val="en-CA"/>
        </w:rPr>
        <w:t>3.53</w:t>
      </w:r>
      <w:r w:rsidRPr="00F9631F">
        <w:rPr>
          <w:lang w:val="en-CA"/>
        </w:rPr>
        <w:t xml:space="preserve"> million in 202</w:t>
      </w:r>
      <w:r w:rsidR="00701F69" w:rsidRPr="00F9631F">
        <w:rPr>
          <w:lang w:val="en-CA"/>
        </w:rPr>
        <w:t>1</w:t>
      </w:r>
      <w:r w:rsidRPr="00F9631F">
        <w:rPr>
          <w:lang w:val="en-CA"/>
        </w:rPr>
        <w:t xml:space="preserve"> for </w:t>
      </w:r>
      <w:r w:rsidR="00701F69" w:rsidRPr="00F9631F">
        <w:rPr>
          <w:lang w:val="en-CA"/>
        </w:rPr>
        <w:t>three</w:t>
      </w:r>
      <w:r w:rsidRPr="00F9631F">
        <w:rPr>
          <w:lang w:val="en-CA"/>
        </w:rPr>
        <w:t xml:space="preserve"> countr</w:t>
      </w:r>
      <w:r w:rsidR="00701F69" w:rsidRPr="00F9631F">
        <w:rPr>
          <w:lang w:val="en-CA"/>
        </w:rPr>
        <w:t>ies</w:t>
      </w:r>
      <w:r w:rsidRPr="00F9631F">
        <w:rPr>
          <w:lang w:val="en-CA"/>
        </w:rPr>
        <w:t xml:space="preserve"> (</w:t>
      </w:r>
      <w:r w:rsidR="00701F69" w:rsidRPr="00F9631F">
        <w:rPr>
          <w:lang w:val="en-CA"/>
        </w:rPr>
        <w:t xml:space="preserve">Egypt, India and </w:t>
      </w:r>
      <w:r w:rsidR="00201B03" w:rsidRPr="00F9631F">
        <w:rPr>
          <w:lang w:val="en-CA"/>
        </w:rPr>
        <w:t>the Sudan</w:t>
      </w:r>
      <w:r w:rsidRPr="00F9631F">
        <w:rPr>
          <w:lang w:val="en-CA"/>
        </w:rPr>
        <w:t xml:space="preserve">) and HFC phase-down </w:t>
      </w:r>
      <w:r w:rsidR="00F720C1" w:rsidRPr="00F9631F">
        <w:rPr>
          <w:lang w:val="en-CA"/>
        </w:rPr>
        <w:t xml:space="preserve">plan </w:t>
      </w:r>
      <w:r w:rsidRPr="00F9631F">
        <w:rPr>
          <w:lang w:val="en-CA"/>
        </w:rPr>
        <w:t>preparation</w:t>
      </w:r>
      <w:r w:rsidR="00865C56" w:rsidRPr="00F9631F">
        <w:rPr>
          <w:rStyle w:val="FootnoteReference"/>
        </w:rPr>
        <w:footnoteReference w:id="3"/>
      </w:r>
      <w:r w:rsidRPr="00F9631F">
        <w:rPr>
          <w:lang w:val="en-CA"/>
        </w:rPr>
        <w:t xml:space="preserve"> for </w:t>
      </w:r>
      <w:r w:rsidR="00DF54A4" w:rsidRPr="00F9631F">
        <w:rPr>
          <w:lang w:val="en-CA"/>
        </w:rPr>
        <w:t>25</w:t>
      </w:r>
      <w:r w:rsidRPr="00F9631F">
        <w:rPr>
          <w:lang w:val="en-CA"/>
        </w:rPr>
        <w:t xml:space="preserve"> countries amounting </w:t>
      </w:r>
      <w:r w:rsidRPr="00F9631F">
        <w:rPr>
          <w:lang w:val="en-CA"/>
        </w:rPr>
        <w:lastRenderedPageBreak/>
        <w:t xml:space="preserve">to </w:t>
      </w:r>
      <w:r w:rsidR="00E540EE" w:rsidRPr="00F9631F">
        <w:rPr>
          <w:lang w:val="en-CA"/>
        </w:rPr>
        <w:t>US $</w:t>
      </w:r>
      <w:r w:rsidR="00DF54A4" w:rsidRPr="00F9631F">
        <w:rPr>
          <w:lang w:val="en-CA"/>
        </w:rPr>
        <w:t xml:space="preserve">3.16 million </w:t>
      </w:r>
      <w:r w:rsidRPr="00F9631F">
        <w:rPr>
          <w:lang w:val="en-CA"/>
        </w:rPr>
        <w:t>in 202</w:t>
      </w:r>
      <w:r w:rsidR="00DF54A4" w:rsidRPr="00F9631F">
        <w:rPr>
          <w:lang w:val="en-CA"/>
        </w:rPr>
        <w:t>1</w:t>
      </w:r>
      <w:r w:rsidRPr="00F9631F">
        <w:rPr>
          <w:lang w:val="en-CA"/>
        </w:rPr>
        <w:t xml:space="preserve"> and 202</w:t>
      </w:r>
      <w:r w:rsidR="00DF54A4" w:rsidRPr="00F9631F">
        <w:rPr>
          <w:lang w:val="en-CA"/>
        </w:rPr>
        <w:t>2</w:t>
      </w:r>
      <w:r w:rsidRPr="00F9631F">
        <w:rPr>
          <w:lang w:val="en-CA"/>
        </w:rPr>
        <w:t xml:space="preserve">. </w:t>
      </w:r>
    </w:p>
    <w:p w14:paraId="717966F8" w14:textId="77777777" w:rsidR="00FD26E3" w:rsidRPr="00F9631F" w:rsidRDefault="00FD26E3" w:rsidP="00534E56">
      <w:pPr>
        <w:pStyle w:val="Heading1"/>
        <w:rPr>
          <w:lang w:val="en-CA"/>
        </w:rPr>
      </w:pPr>
      <w:r w:rsidRPr="00F9631F">
        <w:rPr>
          <w:lang w:val="en-CA"/>
        </w:rPr>
        <w:t>The HFC investment project</w:t>
      </w:r>
      <w:r w:rsidR="00201B03" w:rsidRPr="00F9631F">
        <w:rPr>
          <w:lang w:val="en-CA"/>
        </w:rPr>
        <w:t>s</w:t>
      </w:r>
      <w:r w:rsidRPr="00F9631F">
        <w:rPr>
          <w:lang w:val="en-CA"/>
        </w:rPr>
        <w:t xml:space="preserve"> </w:t>
      </w:r>
      <w:r w:rsidR="002B6148" w:rsidRPr="00F9631F">
        <w:rPr>
          <w:lang w:val="en-CA"/>
        </w:rPr>
        <w:t xml:space="preserve">in Egypt and </w:t>
      </w:r>
      <w:r w:rsidR="00201B03" w:rsidRPr="00F9631F">
        <w:rPr>
          <w:lang w:val="en-CA"/>
        </w:rPr>
        <w:t>the Sudan</w:t>
      </w:r>
      <w:r w:rsidR="002B6148" w:rsidRPr="00F9631F">
        <w:rPr>
          <w:lang w:val="en-CA"/>
        </w:rPr>
        <w:t xml:space="preserve"> were included in the business pla</w:t>
      </w:r>
      <w:r w:rsidR="00201B03" w:rsidRPr="00F9631F">
        <w:rPr>
          <w:lang w:val="en-CA"/>
        </w:rPr>
        <w:t>n pursuant to decision 78/3(g)</w:t>
      </w:r>
      <w:r w:rsidR="000D47C7" w:rsidRPr="00F9631F">
        <w:rPr>
          <w:lang w:val="en-CA"/>
        </w:rPr>
        <w:t>; t</w:t>
      </w:r>
      <w:r w:rsidR="002B6148" w:rsidRPr="00F9631F">
        <w:rPr>
          <w:lang w:val="en-CA"/>
        </w:rPr>
        <w:t xml:space="preserve">he </w:t>
      </w:r>
      <w:r w:rsidR="000D47C7" w:rsidRPr="00F9631F">
        <w:rPr>
          <w:lang w:val="en-CA"/>
        </w:rPr>
        <w:t xml:space="preserve">request for </w:t>
      </w:r>
      <w:r w:rsidR="002B6148" w:rsidRPr="00F9631F">
        <w:rPr>
          <w:lang w:val="en-CA"/>
        </w:rPr>
        <w:t xml:space="preserve">project preparation for </w:t>
      </w:r>
      <w:r w:rsidR="00201B03" w:rsidRPr="00F9631F">
        <w:rPr>
          <w:lang w:val="en-CA"/>
        </w:rPr>
        <w:t>the Sudan</w:t>
      </w:r>
      <w:r w:rsidR="002B6148" w:rsidRPr="00F9631F">
        <w:rPr>
          <w:lang w:val="en-CA"/>
        </w:rPr>
        <w:t xml:space="preserve"> has been submitted to the 86</w:t>
      </w:r>
      <w:r w:rsidR="002B6148" w:rsidRPr="00F9631F">
        <w:rPr>
          <w:vertAlign w:val="superscript"/>
          <w:lang w:val="en-CA"/>
        </w:rPr>
        <w:t>th</w:t>
      </w:r>
      <w:r w:rsidR="000D47C7" w:rsidRPr="00F9631F">
        <w:rPr>
          <w:lang w:val="en-CA"/>
        </w:rPr>
        <w:t> </w:t>
      </w:r>
      <w:r w:rsidR="002B6148" w:rsidRPr="00F9631F">
        <w:rPr>
          <w:lang w:val="en-CA"/>
        </w:rPr>
        <w:t xml:space="preserve">meeting. </w:t>
      </w:r>
      <w:r w:rsidR="00201B03" w:rsidRPr="00F9631F">
        <w:rPr>
          <w:lang w:val="en-CA"/>
        </w:rPr>
        <w:t>The</w:t>
      </w:r>
      <w:r w:rsidR="002B6148" w:rsidRPr="00F9631F">
        <w:rPr>
          <w:lang w:val="en-CA"/>
        </w:rPr>
        <w:t xml:space="preserve"> </w:t>
      </w:r>
      <w:r w:rsidR="00201B03" w:rsidRPr="00F9631F">
        <w:rPr>
          <w:lang w:val="en-CA"/>
        </w:rPr>
        <w:t>HFC investment project in India</w:t>
      </w:r>
      <w:r w:rsidR="002B6148" w:rsidRPr="00F9631F">
        <w:rPr>
          <w:lang w:val="en-CA"/>
        </w:rPr>
        <w:t xml:space="preserve"> is not </w:t>
      </w:r>
      <w:r w:rsidR="009B7D04" w:rsidRPr="00F9631F">
        <w:rPr>
          <w:lang w:val="en-CA"/>
        </w:rPr>
        <w:t xml:space="preserve">for </w:t>
      </w:r>
      <w:r w:rsidR="002B6148" w:rsidRPr="00F9631F">
        <w:rPr>
          <w:lang w:val="en-CA"/>
        </w:rPr>
        <w:t>the manufacturing sector and therefore, not eligible pursuant to decision 78/3(g).</w:t>
      </w:r>
      <w:r w:rsidRPr="00F9631F">
        <w:rPr>
          <w:lang w:val="en-CA"/>
        </w:rPr>
        <w:t xml:space="preserve"> </w:t>
      </w:r>
    </w:p>
    <w:p w14:paraId="5970214B" w14:textId="2E0980CE" w:rsidR="00FD26E3" w:rsidRPr="00F9631F" w:rsidRDefault="000D47C7" w:rsidP="00534E56">
      <w:pPr>
        <w:pStyle w:val="Heading1"/>
        <w:rPr>
          <w:u w:val="single"/>
          <w:lang w:val="en-CA"/>
        </w:rPr>
      </w:pPr>
      <w:r w:rsidRPr="00F9631F">
        <w:t>Seventeen of the 25 countries for which preparation activities for HFC phase-down</w:t>
      </w:r>
      <w:r w:rsidR="00414540" w:rsidRPr="00F9631F">
        <w:t xml:space="preserve"> have been included</w:t>
      </w:r>
      <w:r w:rsidRPr="00F9631F">
        <w:t xml:space="preserve"> </w:t>
      </w:r>
      <w:r w:rsidR="00FD26E3" w:rsidRPr="00F9631F">
        <w:rPr>
          <w:lang w:val="en-CA"/>
        </w:rPr>
        <w:t>ha</w:t>
      </w:r>
      <w:r w:rsidR="004863E9" w:rsidRPr="00F9631F">
        <w:rPr>
          <w:lang w:val="en-CA"/>
        </w:rPr>
        <w:t>ve</w:t>
      </w:r>
      <w:r w:rsidR="00FD26E3" w:rsidRPr="00F9631F">
        <w:rPr>
          <w:lang w:val="en-CA"/>
        </w:rPr>
        <w:t xml:space="preserve"> not ratified the Kigali Amendment, but ha</w:t>
      </w:r>
      <w:r w:rsidR="00BF1D34" w:rsidRPr="00F9631F">
        <w:rPr>
          <w:lang w:val="en-CA"/>
        </w:rPr>
        <w:t>ve</w:t>
      </w:r>
      <w:r w:rsidR="00FD26E3" w:rsidRPr="00F9631F">
        <w:rPr>
          <w:lang w:val="en-CA"/>
        </w:rPr>
        <w:t xml:space="preserve"> submitted the required letter from </w:t>
      </w:r>
      <w:r w:rsidR="00BF1D34" w:rsidRPr="00F9631F">
        <w:rPr>
          <w:lang w:val="en-CA"/>
        </w:rPr>
        <w:t xml:space="preserve">their </w:t>
      </w:r>
      <w:r w:rsidR="00FD26E3" w:rsidRPr="00F9631F">
        <w:rPr>
          <w:lang w:val="en-CA"/>
        </w:rPr>
        <w:t xml:space="preserve">Government indicating </w:t>
      </w:r>
      <w:r w:rsidR="00BF1D34" w:rsidRPr="00F9631F">
        <w:rPr>
          <w:lang w:val="en-CA"/>
        </w:rPr>
        <w:t>their</w:t>
      </w:r>
      <w:r w:rsidR="00FD26E3" w:rsidRPr="00F9631F">
        <w:rPr>
          <w:lang w:val="en-CA"/>
        </w:rPr>
        <w:t xml:space="preserve"> intent to make best efforts to ratify the Amendment.</w:t>
      </w:r>
    </w:p>
    <w:p w14:paraId="3DBA14FC" w14:textId="77777777" w:rsidR="00FD26E3" w:rsidRPr="00F9631F" w:rsidRDefault="00FD26E3" w:rsidP="00FD26E3">
      <w:pPr>
        <w:pStyle w:val="Heading1"/>
        <w:numPr>
          <w:ilvl w:val="0"/>
          <w:numId w:val="0"/>
        </w:numPr>
        <w:rPr>
          <w:u w:val="single"/>
          <w:lang w:val="en-CA"/>
        </w:rPr>
      </w:pPr>
      <w:r w:rsidRPr="00F9631F">
        <w:rPr>
          <w:u w:val="single"/>
          <w:lang w:val="en-CA"/>
        </w:rPr>
        <w:t>Core unit costs</w:t>
      </w:r>
    </w:p>
    <w:p w14:paraId="26C3E01D" w14:textId="77777777" w:rsidR="00552517" w:rsidRPr="00F9631F" w:rsidRDefault="00FD26E3" w:rsidP="00534E56">
      <w:pPr>
        <w:pStyle w:val="Heading1"/>
        <w:rPr>
          <w:lang w:val="en-CA"/>
        </w:rPr>
      </w:pPr>
      <w:r w:rsidRPr="00F9631F">
        <w:rPr>
          <w:lang w:val="en-CA"/>
        </w:rPr>
        <w:t>The core unit cost</w:t>
      </w:r>
      <w:r w:rsidRPr="00F9631F">
        <w:rPr>
          <w:rStyle w:val="FootnoteReference"/>
          <w:lang w:val="en-CA"/>
        </w:rPr>
        <w:footnoteReference w:id="4"/>
      </w:r>
      <w:r w:rsidR="00827F21" w:rsidRPr="00F9631F">
        <w:rPr>
          <w:lang w:val="en-CA"/>
        </w:rPr>
        <w:t xml:space="preserve"> in 2021 </w:t>
      </w:r>
      <w:r w:rsidR="00552517" w:rsidRPr="00F9631F">
        <w:rPr>
          <w:lang w:val="en-CA"/>
        </w:rPr>
        <w:t>is expected to increase at 5.2 per cent over the 2020 funding level, which is above the agreed level of increase of 0.7 per cent.</w:t>
      </w:r>
    </w:p>
    <w:p w14:paraId="437986D6" w14:textId="77777777" w:rsidR="00FD26E3" w:rsidRPr="00F9631F" w:rsidRDefault="00FD26E3" w:rsidP="00FD26E3">
      <w:pPr>
        <w:spacing w:after="240"/>
        <w:rPr>
          <w:b/>
          <w:lang w:val="en-CA"/>
        </w:rPr>
      </w:pPr>
      <w:r w:rsidRPr="00F9631F">
        <w:rPr>
          <w:b/>
          <w:bCs/>
          <w:lang w:val="en-CA"/>
        </w:rPr>
        <w:t>Proposed adjustments by the Secretariat</w:t>
      </w:r>
    </w:p>
    <w:p w14:paraId="28369277" w14:textId="05661681" w:rsidR="00B76355" w:rsidRPr="00F9631F" w:rsidRDefault="001252CC" w:rsidP="00534E56">
      <w:pPr>
        <w:pStyle w:val="Heading1"/>
        <w:rPr>
          <w:lang w:val="en-CA"/>
        </w:rPr>
      </w:pPr>
      <w:r w:rsidRPr="00F9631F">
        <w:rPr>
          <w:lang w:val="en-CA"/>
        </w:rPr>
        <w:t xml:space="preserve">The adjustments to </w:t>
      </w:r>
      <w:r w:rsidR="008A0518" w:rsidRPr="00F9631F">
        <w:rPr>
          <w:lang w:val="en-CA"/>
        </w:rPr>
        <w:t xml:space="preserve">the </w:t>
      </w:r>
      <w:r w:rsidRPr="00F9631F">
        <w:rPr>
          <w:lang w:val="en-CA"/>
        </w:rPr>
        <w:t>UNIDO business plan for 2021</w:t>
      </w:r>
      <w:r w:rsidR="008A0518" w:rsidRPr="00F9631F">
        <w:rPr>
          <w:lang w:val="en-CA"/>
        </w:rPr>
        <w:t>–</w:t>
      </w:r>
      <w:r w:rsidRPr="00F9631F">
        <w:rPr>
          <w:lang w:val="en-CA"/>
        </w:rPr>
        <w:t xml:space="preserve">2023 </w:t>
      </w:r>
      <w:r w:rsidR="008A0518" w:rsidRPr="00F9631F">
        <w:rPr>
          <w:lang w:val="en-CA"/>
        </w:rPr>
        <w:t>were</w:t>
      </w:r>
      <w:r w:rsidRPr="00F9631F">
        <w:rPr>
          <w:lang w:val="en-CA"/>
        </w:rPr>
        <w:t xml:space="preserve"> based on relevant decisions of the Executive Committee. Further adjustments may be required pending </w:t>
      </w:r>
      <w:r w:rsidRPr="00F9631F">
        <w:t>a decision by the Parties on the level of the replenishment of the Multilateral Fund for the 2021</w:t>
      </w:r>
      <w:r w:rsidR="00534E56" w:rsidRPr="00F9631F">
        <w:rPr>
          <w:lang w:val="en-CA"/>
        </w:rPr>
        <w:t>–</w:t>
      </w:r>
      <w:r w:rsidRPr="00F9631F">
        <w:t>2023 triennium.</w:t>
      </w:r>
      <w:r w:rsidRPr="00F9631F">
        <w:rPr>
          <w:rStyle w:val="FootnoteReference"/>
        </w:rPr>
        <w:footnoteReference w:id="5"/>
      </w:r>
      <w:r w:rsidR="00FD26E3" w:rsidRPr="00F9631F">
        <w:rPr>
          <w:lang w:val="en-CA"/>
        </w:rPr>
        <w:t xml:space="preserve"> </w:t>
      </w:r>
    </w:p>
    <w:p w14:paraId="509DA716" w14:textId="440F4683" w:rsidR="00FD26E3" w:rsidRPr="00F9631F" w:rsidRDefault="00FD26E3" w:rsidP="008A0518">
      <w:pPr>
        <w:pStyle w:val="Heading1"/>
        <w:rPr>
          <w:lang w:val="en-CA"/>
        </w:rPr>
      </w:pPr>
      <w:r w:rsidRPr="00F9631F">
        <w:rPr>
          <w:lang w:val="en-CA"/>
        </w:rPr>
        <w:t>In reviewing the revised UNIDO business plan for 202</w:t>
      </w:r>
      <w:r w:rsidR="005709AE" w:rsidRPr="00F9631F">
        <w:rPr>
          <w:lang w:val="en-CA"/>
        </w:rPr>
        <w:t>1</w:t>
      </w:r>
      <w:r w:rsidR="00534E56" w:rsidRPr="00F9631F">
        <w:rPr>
          <w:lang w:val="en-CA"/>
        </w:rPr>
        <w:t>–</w:t>
      </w:r>
      <w:r w:rsidRPr="00F9631F">
        <w:rPr>
          <w:lang w:val="en-CA"/>
        </w:rPr>
        <w:t>202</w:t>
      </w:r>
      <w:r w:rsidR="005709AE" w:rsidRPr="00F9631F">
        <w:rPr>
          <w:lang w:val="en-CA"/>
        </w:rPr>
        <w:t>3</w:t>
      </w:r>
      <w:r w:rsidRPr="00F9631F">
        <w:rPr>
          <w:lang w:val="en-CA"/>
        </w:rPr>
        <w:t xml:space="preserve">, the Secretariat noted that the following adjustments were not included: </w:t>
      </w:r>
    </w:p>
    <w:p w14:paraId="4B1FD840" w14:textId="77777777" w:rsidR="00FD26E3" w:rsidRPr="00F9631F" w:rsidRDefault="00FD26E3" w:rsidP="00FD26E3">
      <w:pPr>
        <w:keepNext/>
        <w:rPr>
          <w:b/>
          <w:bCs/>
          <w:lang w:val="en-CA"/>
        </w:rPr>
      </w:pPr>
      <w:r w:rsidRPr="00F9631F">
        <w:rPr>
          <w:b/>
          <w:lang w:val="en-CA"/>
        </w:rPr>
        <w:t xml:space="preserve">Table 3. </w:t>
      </w:r>
      <w:r w:rsidRPr="00F9631F">
        <w:rPr>
          <w:b/>
          <w:bCs/>
          <w:lang w:val="en-CA"/>
        </w:rPr>
        <w:t>Adjustments to the UNIDO business plan for 2021–2023 (</w:t>
      </w:r>
      <w:r w:rsidR="00E540EE" w:rsidRPr="00F9631F">
        <w:rPr>
          <w:b/>
          <w:bCs/>
          <w:lang w:val="en-CA"/>
        </w:rPr>
        <w:t>US $</w:t>
      </w:r>
      <w:r w:rsidRPr="00F9631F">
        <w:rPr>
          <w:b/>
          <w:bCs/>
          <w:lang w:val="en-CA"/>
        </w:rPr>
        <w:t>000)</w:t>
      </w:r>
    </w:p>
    <w:tbl>
      <w:tblPr>
        <w:tblStyle w:val="TableGrid"/>
        <w:tblW w:w="0" w:type="auto"/>
        <w:tblLook w:val="04A0" w:firstRow="1" w:lastRow="0" w:firstColumn="1" w:lastColumn="0" w:noHBand="0" w:noVBand="1"/>
      </w:tblPr>
      <w:tblGrid>
        <w:gridCol w:w="6722"/>
        <w:gridCol w:w="1271"/>
        <w:gridCol w:w="1357"/>
      </w:tblGrid>
      <w:tr w:rsidR="00F9631F" w:rsidRPr="00F9631F" w14:paraId="4FA6C932" w14:textId="77777777" w:rsidTr="00B23B1A">
        <w:tc>
          <w:tcPr>
            <w:tcW w:w="6722" w:type="dxa"/>
          </w:tcPr>
          <w:p w14:paraId="1FB7E040" w14:textId="77777777" w:rsidR="00FD26E3" w:rsidRPr="00F9631F" w:rsidRDefault="00FD26E3" w:rsidP="00B23B1A">
            <w:pPr>
              <w:keepNext/>
              <w:rPr>
                <w:b/>
                <w:lang w:val="en-CA"/>
              </w:rPr>
            </w:pPr>
            <w:r w:rsidRPr="00F9631F">
              <w:rPr>
                <w:b/>
                <w:lang w:val="en-CA"/>
              </w:rPr>
              <w:t>Adjustment</w:t>
            </w:r>
          </w:p>
        </w:tc>
        <w:tc>
          <w:tcPr>
            <w:tcW w:w="1271" w:type="dxa"/>
          </w:tcPr>
          <w:p w14:paraId="6C22B849" w14:textId="77777777" w:rsidR="00FD26E3" w:rsidRPr="00F9631F" w:rsidRDefault="00FD26E3" w:rsidP="00EA5FB3">
            <w:pPr>
              <w:keepNext/>
              <w:jc w:val="center"/>
              <w:rPr>
                <w:b/>
                <w:lang w:val="en-CA"/>
              </w:rPr>
            </w:pPr>
            <w:r w:rsidRPr="00F9631F">
              <w:rPr>
                <w:b/>
                <w:lang w:val="en-CA"/>
              </w:rPr>
              <w:t>202</w:t>
            </w:r>
            <w:r w:rsidR="00EA5FB3" w:rsidRPr="00F9631F">
              <w:rPr>
                <w:b/>
                <w:lang w:val="en-CA"/>
              </w:rPr>
              <w:t>1</w:t>
            </w:r>
            <w:r w:rsidRPr="00F9631F">
              <w:rPr>
                <w:b/>
                <w:lang w:val="en-CA"/>
              </w:rPr>
              <w:t>–202</w:t>
            </w:r>
            <w:r w:rsidR="00EA5FB3" w:rsidRPr="00F9631F">
              <w:rPr>
                <w:b/>
                <w:lang w:val="en-CA"/>
              </w:rPr>
              <w:t>3</w:t>
            </w:r>
            <w:r w:rsidRPr="00F9631F">
              <w:rPr>
                <w:b/>
                <w:lang w:val="en-CA"/>
              </w:rPr>
              <w:t xml:space="preserve"> </w:t>
            </w:r>
          </w:p>
        </w:tc>
        <w:tc>
          <w:tcPr>
            <w:tcW w:w="1357" w:type="dxa"/>
          </w:tcPr>
          <w:p w14:paraId="0B04BBD6" w14:textId="77777777" w:rsidR="00FD26E3" w:rsidRPr="00F9631F" w:rsidRDefault="00FD26E3" w:rsidP="00EA5FB3">
            <w:pPr>
              <w:keepNext/>
              <w:jc w:val="center"/>
              <w:rPr>
                <w:b/>
                <w:lang w:val="en-CA"/>
              </w:rPr>
            </w:pPr>
            <w:r w:rsidRPr="00F9631F">
              <w:rPr>
                <w:b/>
                <w:lang w:val="en-CA"/>
              </w:rPr>
              <w:t>After 202</w:t>
            </w:r>
            <w:r w:rsidR="00EA5FB3" w:rsidRPr="00F9631F">
              <w:rPr>
                <w:b/>
                <w:lang w:val="en-CA"/>
              </w:rPr>
              <w:t>3</w:t>
            </w:r>
          </w:p>
        </w:tc>
      </w:tr>
      <w:tr w:rsidR="00F9631F" w:rsidRPr="00F9631F" w14:paraId="5CDB87BC" w14:textId="77777777" w:rsidTr="00EC183E">
        <w:tc>
          <w:tcPr>
            <w:tcW w:w="6722" w:type="dxa"/>
          </w:tcPr>
          <w:p w14:paraId="4C8175CE" w14:textId="77777777" w:rsidR="00EF26B9" w:rsidRPr="00F9631F" w:rsidRDefault="00EF26B9" w:rsidP="00663995">
            <w:pPr>
              <w:rPr>
                <w:lang w:val="en-CA"/>
              </w:rPr>
            </w:pPr>
            <w:r w:rsidRPr="00F9631F">
              <w:rPr>
                <w:lang w:val="en-CA"/>
              </w:rPr>
              <w:t>PRP for stage III of HPMPs pursuant to decision 71/42</w:t>
            </w:r>
            <w:r w:rsidR="00663995" w:rsidRPr="00F9631F">
              <w:rPr>
                <w:lang w:val="en-CA"/>
              </w:rPr>
              <w:t xml:space="preserve"> or 84/46(e)</w:t>
            </w:r>
          </w:p>
        </w:tc>
        <w:tc>
          <w:tcPr>
            <w:tcW w:w="1271" w:type="dxa"/>
            <w:shd w:val="clear" w:color="auto" w:fill="auto"/>
          </w:tcPr>
          <w:p w14:paraId="1D91363B" w14:textId="77777777" w:rsidR="00EF26B9" w:rsidRPr="00F9631F" w:rsidRDefault="00EF26B9" w:rsidP="00663995">
            <w:pPr>
              <w:jc w:val="right"/>
            </w:pPr>
            <w:r w:rsidRPr="00F9631F">
              <w:t>(</w:t>
            </w:r>
            <w:r w:rsidR="00663995" w:rsidRPr="00F9631F">
              <w:t>34</w:t>
            </w:r>
            <w:r w:rsidRPr="00F9631F">
              <w:t>)</w:t>
            </w:r>
          </w:p>
        </w:tc>
        <w:tc>
          <w:tcPr>
            <w:tcW w:w="1357" w:type="dxa"/>
            <w:shd w:val="clear" w:color="auto" w:fill="auto"/>
          </w:tcPr>
          <w:p w14:paraId="66DA3977" w14:textId="77777777" w:rsidR="00EF26B9" w:rsidRPr="00F9631F" w:rsidRDefault="00EF26B9" w:rsidP="00EF26B9">
            <w:pPr>
              <w:jc w:val="right"/>
            </w:pPr>
            <w:r w:rsidRPr="00F9631F">
              <w:t>0</w:t>
            </w:r>
          </w:p>
        </w:tc>
      </w:tr>
      <w:tr w:rsidR="00F9631F" w:rsidRPr="00F9631F" w14:paraId="430792E8" w14:textId="77777777" w:rsidTr="00EC183E">
        <w:tc>
          <w:tcPr>
            <w:tcW w:w="6722" w:type="dxa"/>
          </w:tcPr>
          <w:p w14:paraId="6CF31AA6" w14:textId="77777777" w:rsidR="009C4888" w:rsidRPr="00F9631F" w:rsidRDefault="009C4888" w:rsidP="00E77F8C">
            <w:r w:rsidRPr="00F9631F">
              <w:rPr>
                <w:lang w:val="en-CA"/>
              </w:rPr>
              <w:t xml:space="preserve">Stage III of HPMPs in non-LVC countries with the refrigeration manufacturing sector based on a maximum cost-effectiveness of </w:t>
            </w:r>
            <w:r w:rsidR="00E540EE" w:rsidRPr="00F9631F">
              <w:rPr>
                <w:lang w:val="en-CA"/>
              </w:rPr>
              <w:t>US $</w:t>
            </w:r>
            <w:r w:rsidRPr="00F9631F">
              <w:rPr>
                <w:lang w:val="en-CA"/>
              </w:rPr>
              <w:t>8.40/kg</w:t>
            </w:r>
            <w:r w:rsidRPr="00F9631F">
              <w:rPr>
                <w:vertAlign w:val="superscript"/>
              </w:rPr>
              <w:footnoteReference w:id="6"/>
            </w:r>
          </w:p>
        </w:tc>
        <w:tc>
          <w:tcPr>
            <w:tcW w:w="1271" w:type="dxa"/>
            <w:shd w:val="clear" w:color="auto" w:fill="auto"/>
          </w:tcPr>
          <w:p w14:paraId="45524CF6" w14:textId="77777777" w:rsidR="009C4888" w:rsidRPr="00F9631F" w:rsidRDefault="009C4888" w:rsidP="009C4888">
            <w:pPr>
              <w:jc w:val="right"/>
            </w:pPr>
            <w:r w:rsidRPr="00F9631F">
              <w:t>(236)</w:t>
            </w:r>
          </w:p>
        </w:tc>
        <w:tc>
          <w:tcPr>
            <w:tcW w:w="1357" w:type="dxa"/>
            <w:shd w:val="clear" w:color="auto" w:fill="auto"/>
          </w:tcPr>
          <w:p w14:paraId="015F608C" w14:textId="77777777" w:rsidR="009C4888" w:rsidRPr="00F9631F" w:rsidRDefault="009C4888" w:rsidP="009C4888">
            <w:pPr>
              <w:jc w:val="right"/>
            </w:pPr>
            <w:r w:rsidRPr="00F9631F">
              <w:t>(575)</w:t>
            </w:r>
          </w:p>
        </w:tc>
      </w:tr>
      <w:tr w:rsidR="00F9631F" w:rsidRPr="00F9631F" w14:paraId="65ECB7B0" w14:textId="77777777" w:rsidTr="00EC183E">
        <w:tc>
          <w:tcPr>
            <w:tcW w:w="6722" w:type="dxa"/>
          </w:tcPr>
          <w:p w14:paraId="149BA307" w14:textId="77777777" w:rsidR="00EF26B9" w:rsidRPr="00F9631F" w:rsidRDefault="00EF26B9" w:rsidP="00EF26B9">
            <w:pPr>
              <w:rPr>
                <w:lang w:val="en-CA"/>
              </w:rPr>
            </w:pPr>
            <w:r w:rsidRPr="00F9631F">
              <w:rPr>
                <w:lang w:val="en-CA"/>
              </w:rPr>
              <w:t xml:space="preserve">HCFC technical assistance </w:t>
            </w:r>
          </w:p>
        </w:tc>
        <w:tc>
          <w:tcPr>
            <w:tcW w:w="1271" w:type="dxa"/>
            <w:shd w:val="clear" w:color="auto" w:fill="auto"/>
          </w:tcPr>
          <w:p w14:paraId="31CA1331" w14:textId="77777777" w:rsidR="00EF26B9" w:rsidRPr="00F9631F" w:rsidRDefault="00EF26B9" w:rsidP="00EF26B9">
            <w:pPr>
              <w:jc w:val="right"/>
            </w:pPr>
            <w:r w:rsidRPr="00F9631F">
              <w:t>(482)</w:t>
            </w:r>
          </w:p>
        </w:tc>
        <w:tc>
          <w:tcPr>
            <w:tcW w:w="1357" w:type="dxa"/>
            <w:shd w:val="clear" w:color="auto" w:fill="auto"/>
          </w:tcPr>
          <w:p w14:paraId="304F1BDD" w14:textId="77777777" w:rsidR="00EF26B9" w:rsidRPr="00F9631F" w:rsidRDefault="00EF26B9" w:rsidP="00EF26B9">
            <w:pPr>
              <w:jc w:val="right"/>
            </w:pPr>
            <w:r w:rsidRPr="00F9631F">
              <w:t>0</w:t>
            </w:r>
          </w:p>
        </w:tc>
      </w:tr>
      <w:tr w:rsidR="00F9631F" w:rsidRPr="00F9631F" w14:paraId="395371CF" w14:textId="77777777" w:rsidTr="00EC183E">
        <w:tc>
          <w:tcPr>
            <w:tcW w:w="6722" w:type="dxa"/>
          </w:tcPr>
          <w:p w14:paraId="454FC2F0" w14:textId="77777777" w:rsidR="00EF26B9" w:rsidRPr="00F9631F" w:rsidRDefault="00EF26B9" w:rsidP="00EF26B9">
            <w:pPr>
              <w:rPr>
                <w:lang w:val="en-CA"/>
              </w:rPr>
            </w:pPr>
            <w:r w:rsidRPr="00F9631F">
              <w:rPr>
                <w:lang w:val="en-CA"/>
              </w:rPr>
              <w:t>HFC investment projects pursuant to decision 78/3(g)</w:t>
            </w:r>
          </w:p>
        </w:tc>
        <w:tc>
          <w:tcPr>
            <w:tcW w:w="1271" w:type="dxa"/>
            <w:shd w:val="clear" w:color="auto" w:fill="auto"/>
          </w:tcPr>
          <w:p w14:paraId="1FF64F86" w14:textId="77777777" w:rsidR="00EF26B9" w:rsidRPr="00F9631F" w:rsidRDefault="00EF26B9" w:rsidP="00EF26B9">
            <w:pPr>
              <w:jc w:val="right"/>
            </w:pPr>
            <w:r w:rsidRPr="00F9631F">
              <w:t>(1,070)</w:t>
            </w:r>
          </w:p>
        </w:tc>
        <w:tc>
          <w:tcPr>
            <w:tcW w:w="1357" w:type="dxa"/>
            <w:shd w:val="clear" w:color="auto" w:fill="auto"/>
          </w:tcPr>
          <w:p w14:paraId="47559575" w14:textId="77777777" w:rsidR="00EF26B9" w:rsidRPr="00F9631F" w:rsidRDefault="00EF26B9" w:rsidP="00EF26B9">
            <w:pPr>
              <w:jc w:val="right"/>
            </w:pPr>
            <w:r w:rsidRPr="00F9631F">
              <w:t>0</w:t>
            </w:r>
          </w:p>
        </w:tc>
      </w:tr>
      <w:tr w:rsidR="00F9631F" w:rsidRPr="00F9631F" w14:paraId="4F561532" w14:textId="77777777" w:rsidTr="00EC183E">
        <w:tc>
          <w:tcPr>
            <w:tcW w:w="6722" w:type="dxa"/>
          </w:tcPr>
          <w:p w14:paraId="5141F6E7" w14:textId="77777777" w:rsidR="00EF26B9" w:rsidRPr="00F9631F" w:rsidRDefault="00EF26B9" w:rsidP="00663995">
            <w:pPr>
              <w:rPr>
                <w:lang w:val="en-CA"/>
              </w:rPr>
            </w:pPr>
            <w:r w:rsidRPr="00F9631F">
              <w:rPr>
                <w:lang w:val="en-CA"/>
              </w:rPr>
              <w:t xml:space="preserve">PRP for HFC phase-down </w:t>
            </w:r>
            <w:r w:rsidR="00F979CF" w:rsidRPr="00F9631F">
              <w:rPr>
                <w:lang w:val="en-CA"/>
              </w:rPr>
              <w:t>plan</w:t>
            </w:r>
            <w:r w:rsidR="0069353B" w:rsidRPr="00F9631F">
              <w:rPr>
                <w:lang w:val="en-CA"/>
              </w:rPr>
              <w:t>s</w:t>
            </w:r>
            <w:r w:rsidR="00F979CF" w:rsidRPr="00F9631F">
              <w:rPr>
                <w:lang w:val="en-CA"/>
              </w:rPr>
              <w:t xml:space="preserve"> </w:t>
            </w:r>
            <w:r w:rsidRPr="00F9631F">
              <w:rPr>
                <w:lang w:val="en-CA"/>
              </w:rPr>
              <w:t xml:space="preserve">pursuant to decision 56/16(c) </w:t>
            </w:r>
          </w:p>
        </w:tc>
        <w:tc>
          <w:tcPr>
            <w:tcW w:w="1271" w:type="dxa"/>
            <w:shd w:val="clear" w:color="auto" w:fill="auto"/>
          </w:tcPr>
          <w:p w14:paraId="6AA9DA8D" w14:textId="77777777" w:rsidR="00EF26B9" w:rsidRPr="00F9631F" w:rsidRDefault="00721C85" w:rsidP="0021136B">
            <w:pPr>
              <w:jc w:val="right"/>
            </w:pPr>
            <w:r w:rsidRPr="00F9631F">
              <w:t>(3</w:t>
            </w:r>
            <w:r w:rsidR="0021136B" w:rsidRPr="00F9631F">
              <w:t>24</w:t>
            </w:r>
            <w:r w:rsidRPr="00F9631F">
              <w:t>)</w:t>
            </w:r>
          </w:p>
        </w:tc>
        <w:tc>
          <w:tcPr>
            <w:tcW w:w="1357" w:type="dxa"/>
            <w:shd w:val="clear" w:color="auto" w:fill="auto"/>
          </w:tcPr>
          <w:p w14:paraId="11323CE0" w14:textId="77777777" w:rsidR="00EF26B9" w:rsidRPr="00F9631F" w:rsidRDefault="00EF26B9" w:rsidP="00EF26B9">
            <w:pPr>
              <w:jc w:val="right"/>
            </w:pPr>
            <w:r w:rsidRPr="00F9631F">
              <w:t>0</w:t>
            </w:r>
          </w:p>
        </w:tc>
      </w:tr>
      <w:tr w:rsidR="00D27471" w:rsidRPr="00F9631F" w14:paraId="7F109239" w14:textId="77777777" w:rsidTr="00EC183E">
        <w:tc>
          <w:tcPr>
            <w:tcW w:w="6722" w:type="dxa"/>
          </w:tcPr>
          <w:p w14:paraId="3478055E" w14:textId="77777777" w:rsidR="00D27471" w:rsidRPr="00F9631F" w:rsidRDefault="00765F4A" w:rsidP="00D27471">
            <w:pPr>
              <w:rPr>
                <w:lang w:val="en-CA"/>
              </w:rPr>
            </w:pPr>
            <w:r w:rsidRPr="00F9631F">
              <w:rPr>
                <w:lang w:val="en-CA"/>
              </w:rPr>
              <w:t>Core u</w:t>
            </w:r>
            <w:r w:rsidR="00D27471" w:rsidRPr="00F9631F">
              <w:rPr>
                <w:lang w:val="en-CA"/>
              </w:rPr>
              <w:t>nit to reflect 0.7 percent increase over the 2020 funding level</w:t>
            </w:r>
          </w:p>
        </w:tc>
        <w:tc>
          <w:tcPr>
            <w:tcW w:w="1271" w:type="dxa"/>
            <w:shd w:val="clear" w:color="auto" w:fill="auto"/>
          </w:tcPr>
          <w:p w14:paraId="7B72B7B1" w14:textId="77777777" w:rsidR="00D27471" w:rsidRPr="00F9631F" w:rsidRDefault="00D27471" w:rsidP="00D27471">
            <w:pPr>
              <w:jc w:val="right"/>
            </w:pPr>
            <w:r w:rsidRPr="00F9631F">
              <w:t>(277)</w:t>
            </w:r>
          </w:p>
        </w:tc>
        <w:tc>
          <w:tcPr>
            <w:tcW w:w="1357" w:type="dxa"/>
            <w:shd w:val="clear" w:color="auto" w:fill="auto"/>
          </w:tcPr>
          <w:p w14:paraId="7AFE0B9D" w14:textId="77777777" w:rsidR="00D27471" w:rsidRPr="00F9631F" w:rsidRDefault="00D27471" w:rsidP="00D27471">
            <w:pPr>
              <w:jc w:val="right"/>
            </w:pPr>
            <w:r w:rsidRPr="00F9631F">
              <w:t>0</w:t>
            </w:r>
          </w:p>
        </w:tc>
      </w:tr>
    </w:tbl>
    <w:p w14:paraId="39C68F37" w14:textId="77777777" w:rsidR="001E30B1" w:rsidRPr="00F9631F" w:rsidRDefault="001E30B1" w:rsidP="00B76355">
      <w:pPr>
        <w:widowControl w:val="0"/>
        <w:rPr>
          <w:lang w:val="en-CA"/>
        </w:rPr>
      </w:pPr>
    </w:p>
    <w:p w14:paraId="11710A39" w14:textId="77777777" w:rsidR="00FD26E3" w:rsidRPr="00F9631F" w:rsidRDefault="00FD26E3" w:rsidP="00016A3D">
      <w:pPr>
        <w:pStyle w:val="Heading1"/>
        <w:rPr>
          <w:b/>
          <w:lang w:val="en-CA"/>
        </w:rPr>
      </w:pPr>
      <w:r w:rsidRPr="00F9631F">
        <w:rPr>
          <w:lang w:val="en-CA"/>
        </w:rPr>
        <w:t>Table 4 presents the results of the Secretariat’s proposed adjustments to the UNIDO business plan for 202</w:t>
      </w:r>
      <w:r w:rsidR="00C73C76" w:rsidRPr="00F9631F">
        <w:rPr>
          <w:lang w:val="en-CA"/>
        </w:rPr>
        <w:t>1</w:t>
      </w:r>
      <w:r w:rsidRPr="00F9631F">
        <w:rPr>
          <w:lang w:val="en-CA"/>
        </w:rPr>
        <w:t>–202</w:t>
      </w:r>
      <w:r w:rsidR="00C73C76" w:rsidRPr="00F9631F">
        <w:rPr>
          <w:lang w:val="en-CA"/>
        </w:rPr>
        <w:t>3</w:t>
      </w:r>
      <w:r w:rsidRPr="00F9631F">
        <w:rPr>
          <w:lang w:val="en-CA"/>
        </w:rPr>
        <w:t>, which are also addressed in the context of the Consolidated business plan o</w:t>
      </w:r>
      <w:r w:rsidR="00BB3E89" w:rsidRPr="00F9631F">
        <w:rPr>
          <w:lang w:val="en-CA"/>
        </w:rPr>
        <w:t>f the Multilateral Fund for 2021–2023</w:t>
      </w:r>
      <w:r w:rsidRPr="00F9631F">
        <w:rPr>
          <w:lang w:val="en-CA"/>
        </w:rPr>
        <w:t>.</w:t>
      </w:r>
      <w:r w:rsidRPr="00F9631F">
        <w:rPr>
          <w:rStyle w:val="FootnoteReference"/>
          <w:lang w:val="en-CA"/>
        </w:rPr>
        <w:footnoteReference w:id="7"/>
      </w:r>
    </w:p>
    <w:p w14:paraId="38A1ECFF" w14:textId="77777777" w:rsidR="00FD26E3" w:rsidRPr="00F9631F" w:rsidRDefault="00FD26E3" w:rsidP="00FD26E3">
      <w:pPr>
        <w:pStyle w:val="Heading1"/>
        <w:keepNext/>
        <w:numPr>
          <w:ilvl w:val="0"/>
          <w:numId w:val="0"/>
        </w:numPr>
        <w:spacing w:after="0"/>
        <w:rPr>
          <w:b/>
          <w:lang w:val="en-CA"/>
        </w:rPr>
      </w:pPr>
      <w:r w:rsidRPr="00F9631F">
        <w:rPr>
          <w:b/>
          <w:lang w:val="en-CA"/>
        </w:rPr>
        <w:lastRenderedPageBreak/>
        <w:t>Table 4. Resource allocation in UNIDO’s adjusted business plan for 2021–2023 (</w:t>
      </w:r>
      <w:r w:rsidR="00E540EE" w:rsidRPr="00F9631F">
        <w:rPr>
          <w:b/>
          <w:lang w:val="en-CA"/>
        </w:rPr>
        <w:t>US $</w:t>
      </w:r>
      <w:r w:rsidRPr="00F9631F">
        <w:rPr>
          <w:b/>
          <w:lang w:val="en-CA"/>
        </w:rPr>
        <w:t>000s)*</w:t>
      </w:r>
    </w:p>
    <w:tbl>
      <w:tblPr>
        <w:tblW w:w="9356" w:type="dxa"/>
        <w:tblInd w:w="-5" w:type="dxa"/>
        <w:tblLook w:val="04A0" w:firstRow="1" w:lastRow="0" w:firstColumn="1" w:lastColumn="0" w:noHBand="0" w:noVBand="1"/>
      </w:tblPr>
      <w:tblGrid>
        <w:gridCol w:w="3402"/>
        <w:gridCol w:w="1134"/>
        <w:gridCol w:w="1134"/>
        <w:gridCol w:w="1134"/>
        <w:gridCol w:w="1276"/>
        <w:gridCol w:w="1276"/>
      </w:tblGrid>
      <w:tr w:rsidR="00F9631F" w:rsidRPr="00F9631F" w14:paraId="356173FC" w14:textId="77777777" w:rsidTr="00B76355">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C6A2" w14:textId="77777777" w:rsidR="0021136B" w:rsidRPr="00F9631F" w:rsidRDefault="008F093A" w:rsidP="0021136B">
            <w:pPr>
              <w:jc w:val="left"/>
              <w:rPr>
                <w:b/>
                <w:bCs/>
                <w:sz w:val="20"/>
                <w:szCs w:val="20"/>
                <w:lang w:val="en-CA" w:eastAsia="en-CA"/>
              </w:rPr>
            </w:pPr>
            <w:r w:rsidRPr="00F9631F">
              <w:rPr>
                <w:b/>
                <w:bCs/>
                <w:sz w:val="20"/>
                <w:szCs w:val="20"/>
                <w:lang w:val="en-CA" w:eastAsia="en-CA"/>
              </w:rPr>
              <w:t>Description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8A0015" w14:textId="77777777" w:rsidR="0021136B" w:rsidRPr="00F9631F" w:rsidRDefault="0021136B" w:rsidP="0021136B">
            <w:pPr>
              <w:jc w:val="center"/>
              <w:rPr>
                <w:b/>
                <w:bCs/>
                <w:sz w:val="20"/>
                <w:szCs w:val="20"/>
                <w:lang w:val="en-CA" w:eastAsia="en-CA"/>
              </w:rPr>
            </w:pPr>
            <w:r w:rsidRPr="00F9631F">
              <w:rPr>
                <w:b/>
                <w:bCs/>
                <w:sz w:val="20"/>
                <w:szCs w:val="20"/>
                <w:lang w:val="en-CA" w:eastAsia="en-CA"/>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31E732" w14:textId="77777777" w:rsidR="0021136B" w:rsidRPr="00F9631F" w:rsidRDefault="0021136B" w:rsidP="0021136B">
            <w:pPr>
              <w:jc w:val="center"/>
              <w:rPr>
                <w:b/>
                <w:bCs/>
                <w:sz w:val="20"/>
                <w:szCs w:val="20"/>
                <w:lang w:val="en-CA" w:eastAsia="en-CA"/>
              </w:rPr>
            </w:pPr>
            <w:r w:rsidRPr="00F9631F">
              <w:rPr>
                <w:b/>
                <w:bCs/>
                <w:sz w:val="20"/>
                <w:szCs w:val="20"/>
                <w:lang w:val="en-CA" w:eastAsia="en-CA"/>
              </w:rPr>
              <w:t>2022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7F1A2A" w14:textId="77777777" w:rsidR="0021136B" w:rsidRPr="00F9631F" w:rsidRDefault="0021136B" w:rsidP="0021136B">
            <w:pPr>
              <w:jc w:val="center"/>
              <w:rPr>
                <w:b/>
                <w:bCs/>
                <w:sz w:val="20"/>
                <w:szCs w:val="20"/>
                <w:lang w:val="en-CA" w:eastAsia="en-CA"/>
              </w:rPr>
            </w:pPr>
            <w:r w:rsidRPr="00F9631F">
              <w:rPr>
                <w:b/>
                <w:bCs/>
                <w:sz w:val="20"/>
                <w:szCs w:val="20"/>
                <w:lang w:val="en-CA" w:eastAsia="en-CA"/>
              </w:rPr>
              <w:t>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1BB584" w14:textId="77777777" w:rsidR="0021136B" w:rsidRPr="00F9631F" w:rsidRDefault="0021136B" w:rsidP="0021136B">
            <w:pPr>
              <w:jc w:val="center"/>
              <w:rPr>
                <w:b/>
                <w:bCs/>
                <w:sz w:val="20"/>
                <w:szCs w:val="20"/>
                <w:lang w:val="en-CA" w:eastAsia="en-CA"/>
              </w:rPr>
            </w:pPr>
            <w:r w:rsidRPr="00F9631F">
              <w:rPr>
                <w:b/>
                <w:bCs/>
                <w:sz w:val="20"/>
                <w:szCs w:val="20"/>
                <w:lang w:val="en-CA" w:eastAsia="en-CA"/>
              </w:rPr>
              <w:t>Total (2021–2023)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F7752" w14:textId="77777777" w:rsidR="0021136B" w:rsidRPr="00F9631F" w:rsidRDefault="0021136B" w:rsidP="0021136B">
            <w:pPr>
              <w:jc w:val="center"/>
              <w:rPr>
                <w:b/>
                <w:bCs/>
                <w:sz w:val="20"/>
                <w:szCs w:val="20"/>
                <w:lang w:val="en-CA" w:eastAsia="en-CA"/>
              </w:rPr>
            </w:pPr>
            <w:r w:rsidRPr="00F9631F">
              <w:rPr>
                <w:b/>
                <w:bCs/>
                <w:sz w:val="20"/>
                <w:szCs w:val="20"/>
                <w:lang w:val="en-CA" w:eastAsia="en-CA"/>
              </w:rPr>
              <w:t>Total after 2023</w:t>
            </w:r>
          </w:p>
        </w:tc>
      </w:tr>
      <w:tr w:rsidR="00F9631F" w:rsidRPr="00F9631F" w14:paraId="25A79920" w14:textId="77777777" w:rsidTr="00B76355">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534D" w14:textId="77777777" w:rsidR="0021136B" w:rsidRPr="00F9631F" w:rsidRDefault="0021136B" w:rsidP="0021136B">
            <w:pPr>
              <w:jc w:val="left"/>
              <w:rPr>
                <w:b/>
                <w:bCs/>
                <w:sz w:val="20"/>
                <w:szCs w:val="20"/>
                <w:lang w:val="en-CA" w:eastAsia="en-CA"/>
              </w:rPr>
            </w:pPr>
            <w:r w:rsidRPr="00F9631F">
              <w:rPr>
                <w:b/>
                <w:bCs/>
                <w:sz w:val="20"/>
                <w:szCs w:val="20"/>
                <w:lang w:val="en-CA" w:eastAsia="en-CA"/>
              </w:rPr>
              <w:t>HCFC activities</w:t>
            </w:r>
          </w:p>
        </w:tc>
      </w:tr>
      <w:tr w:rsidR="00F9631F" w:rsidRPr="00F9631F" w14:paraId="44F30AB9"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AA26AF" w14:textId="77777777" w:rsidR="0021136B" w:rsidRPr="00F9631F" w:rsidRDefault="0021136B" w:rsidP="0021136B">
            <w:pPr>
              <w:jc w:val="left"/>
              <w:rPr>
                <w:sz w:val="20"/>
                <w:szCs w:val="20"/>
                <w:lang w:val="en-CA" w:eastAsia="en-CA"/>
              </w:rPr>
            </w:pPr>
            <w:r w:rsidRPr="00F9631F">
              <w:rPr>
                <w:sz w:val="20"/>
                <w:szCs w:val="20"/>
                <w:lang w:val="en-CA" w:eastAsia="en-CA"/>
              </w:rPr>
              <w:t>Approved HPMPs</w:t>
            </w:r>
          </w:p>
        </w:tc>
        <w:tc>
          <w:tcPr>
            <w:tcW w:w="1134" w:type="dxa"/>
            <w:tcBorders>
              <w:top w:val="nil"/>
              <w:left w:val="nil"/>
              <w:bottom w:val="single" w:sz="4" w:space="0" w:color="auto"/>
              <w:right w:val="single" w:sz="4" w:space="0" w:color="auto"/>
            </w:tcBorders>
            <w:shd w:val="clear" w:color="auto" w:fill="auto"/>
            <w:noWrap/>
            <w:vAlign w:val="center"/>
            <w:hideMark/>
          </w:tcPr>
          <w:p w14:paraId="7F9ADB0A" w14:textId="77777777" w:rsidR="0021136B" w:rsidRPr="00F9631F" w:rsidRDefault="0021136B" w:rsidP="0021136B">
            <w:pPr>
              <w:jc w:val="right"/>
              <w:rPr>
                <w:sz w:val="20"/>
                <w:szCs w:val="20"/>
                <w:lang w:val="en-CA" w:eastAsia="en-CA"/>
              </w:rPr>
            </w:pPr>
            <w:r w:rsidRPr="00F9631F">
              <w:rPr>
                <w:sz w:val="20"/>
                <w:szCs w:val="20"/>
                <w:lang w:val="en-CA" w:eastAsia="en-CA"/>
              </w:rPr>
              <w:t>25,746</w:t>
            </w:r>
          </w:p>
        </w:tc>
        <w:tc>
          <w:tcPr>
            <w:tcW w:w="1134" w:type="dxa"/>
            <w:tcBorders>
              <w:top w:val="nil"/>
              <w:left w:val="nil"/>
              <w:bottom w:val="single" w:sz="4" w:space="0" w:color="auto"/>
              <w:right w:val="single" w:sz="4" w:space="0" w:color="auto"/>
            </w:tcBorders>
            <w:shd w:val="clear" w:color="auto" w:fill="auto"/>
            <w:noWrap/>
            <w:vAlign w:val="center"/>
            <w:hideMark/>
          </w:tcPr>
          <w:p w14:paraId="72D21C2B" w14:textId="77777777" w:rsidR="0021136B" w:rsidRPr="00F9631F" w:rsidRDefault="0021136B" w:rsidP="0021136B">
            <w:pPr>
              <w:jc w:val="right"/>
              <w:rPr>
                <w:sz w:val="20"/>
                <w:szCs w:val="20"/>
                <w:lang w:val="en-CA" w:eastAsia="en-CA"/>
              </w:rPr>
            </w:pPr>
            <w:r w:rsidRPr="00F9631F">
              <w:rPr>
                <w:sz w:val="20"/>
                <w:szCs w:val="20"/>
                <w:lang w:val="en-CA" w:eastAsia="en-CA"/>
              </w:rPr>
              <w:t>6,825</w:t>
            </w:r>
          </w:p>
        </w:tc>
        <w:tc>
          <w:tcPr>
            <w:tcW w:w="1134" w:type="dxa"/>
            <w:tcBorders>
              <w:top w:val="nil"/>
              <w:left w:val="nil"/>
              <w:bottom w:val="single" w:sz="4" w:space="0" w:color="auto"/>
              <w:right w:val="single" w:sz="4" w:space="0" w:color="auto"/>
            </w:tcBorders>
            <w:shd w:val="clear" w:color="auto" w:fill="auto"/>
            <w:noWrap/>
            <w:vAlign w:val="center"/>
            <w:hideMark/>
          </w:tcPr>
          <w:p w14:paraId="018FA279" w14:textId="77777777" w:rsidR="0021136B" w:rsidRPr="00F9631F" w:rsidRDefault="0021136B" w:rsidP="0021136B">
            <w:pPr>
              <w:jc w:val="right"/>
              <w:rPr>
                <w:sz w:val="20"/>
                <w:szCs w:val="20"/>
                <w:lang w:val="en-CA" w:eastAsia="en-CA"/>
              </w:rPr>
            </w:pPr>
            <w:r w:rsidRPr="00F9631F">
              <w:rPr>
                <w:sz w:val="20"/>
                <w:szCs w:val="20"/>
                <w:lang w:val="en-CA" w:eastAsia="en-CA"/>
              </w:rPr>
              <w:t>15,085</w:t>
            </w:r>
          </w:p>
        </w:tc>
        <w:tc>
          <w:tcPr>
            <w:tcW w:w="1276" w:type="dxa"/>
            <w:tcBorders>
              <w:top w:val="nil"/>
              <w:left w:val="nil"/>
              <w:bottom w:val="single" w:sz="4" w:space="0" w:color="auto"/>
              <w:right w:val="single" w:sz="4" w:space="0" w:color="auto"/>
            </w:tcBorders>
            <w:shd w:val="clear" w:color="auto" w:fill="auto"/>
            <w:noWrap/>
            <w:vAlign w:val="center"/>
            <w:hideMark/>
          </w:tcPr>
          <w:p w14:paraId="7E58B161" w14:textId="77777777" w:rsidR="0021136B" w:rsidRPr="00F9631F" w:rsidRDefault="0021136B" w:rsidP="0021136B">
            <w:pPr>
              <w:jc w:val="right"/>
              <w:rPr>
                <w:sz w:val="20"/>
                <w:szCs w:val="20"/>
                <w:lang w:val="en-CA" w:eastAsia="en-CA"/>
              </w:rPr>
            </w:pPr>
            <w:r w:rsidRPr="00F9631F">
              <w:rPr>
                <w:sz w:val="20"/>
                <w:szCs w:val="20"/>
                <w:lang w:val="en-CA" w:eastAsia="en-CA"/>
              </w:rPr>
              <w:t>47,656</w:t>
            </w:r>
          </w:p>
        </w:tc>
        <w:tc>
          <w:tcPr>
            <w:tcW w:w="1276" w:type="dxa"/>
            <w:tcBorders>
              <w:top w:val="nil"/>
              <w:left w:val="nil"/>
              <w:bottom w:val="single" w:sz="4" w:space="0" w:color="auto"/>
              <w:right w:val="single" w:sz="4" w:space="0" w:color="auto"/>
            </w:tcBorders>
            <w:shd w:val="clear" w:color="auto" w:fill="auto"/>
            <w:noWrap/>
            <w:vAlign w:val="center"/>
            <w:hideMark/>
          </w:tcPr>
          <w:p w14:paraId="2B99C3A3" w14:textId="77777777" w:rsidR="0021136B" w:rsidRPr="00F9631F" w:rsidRDefault="0021136B" w:rsidP="0021136B">
            <w:pPr>
              <w:jc w:val="right"/>
              <w:rPr>
                <w:sz w:val="20"/>
                <w:szCs w:val="20"/>
                <w:lang w:val="en-CA" w:eastAsia="en-CA"/>
              </w:rPr>
            </w:pPr>
            <w:r w:rsidRPr="00F9631F">
              <w:rPr>
                <w:sz w:val="20"/>
                <w:szCs w:val="20"/>
                <w:lang w:val="en-CA" w:eastAsia="en-CA"/>
              </w:rPr>
              <w:t>31,580</w:t>
            </w:r>
          </w:p>
        </w:tc>
      </w:tr>
      <w:tr w:rsidR="00F9631F" w:rsidRPr="00F9631F" w14:paraId="275BB065"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EF3220" w14:textId="77777777" w:rsidR="0021136B" w:rsidRPr="00F9631F" w:rsidRDefault="0021136B" w:rsidP="0021136B">
            <w:pPr>
              <w:jc w:val="left"/>
              <w:rPr>
                <w:sz w:val="20"/>
                <w:szCs w:val="20"/>
                <w:lang w:val="en-CA" w:eastAsia="en-CA"/>
              </w:rPr>
            </w:pPr>
            <w:r w:rsidRPr="00F9631F">
              <w:rPr>
                <w:sz w:val="20"/>
                <w:szCs w:val="20"/>
                <w:lang w:val="en-CA" w:eastAsia="en-CA"/>
              </w:rPr>
              <w:t>HPMP PRP – stage II</w:t>
            </w:r>
          </w:p>
        </w:tc>
        <w:tc>
          <w:tcPr>
            <w:tcW w:w="1134" w:type="dxa"/>
            <w:tcBorders>
              <w:top w:val="nil"/>
              <w:left w:val="nil"/>
              <w:bottom w:val="single" w:sz="4" w:space="0" w:color="auto"/>
              <w:right w:val="single" w:sz="4" w:space="0" w:color="auto"/>
            </w:tcBorders>
            <w:shd w:val="clear" w:color="auto" w:fill="auto"/>
            <w:noWrap/>
            <w:vAlign w:val="center"/>
            <w:hideMark/>
          </w:tcPr>
          <w:p w14:paraId="0562C414"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08ED90" w14:textId="77777777" w:rsidR="0021136B" w:rsidRPr="00F9631F" w:rsidRDefault="0021136B" w:rsidP="0021136B">
            <w:pPr>
              <w:jc w:val="right"/>
              <w:rPr>
                <w:sz w:val="20"/>
                <w:szCs w:val="20"/>
                <w:lang w:val="en-CA" w:eastAsia="en-CA"/>
              </w:rPr>
            </w:pPr>
            <w:r w:rsidRPr="00F9631F">
              <w:rPr>
                <w:sz w:val="20"/>
                <w:szCs w:val="20"/>
                <w:lang w:val="en-CA" w:eastAsia="en-CA"/>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68E6CEE"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40F5A21B" w14:textId="77777777" w:rsidR="0021136B" w:rsidRPr="00F9631F" w:rsidRDefault="0021136B" w:rsidP="0021136B">
            <w:pPr>
              <w:jc w:val="right"/>
              <w:rPr>
                <w:sz w:val="20"/>
                <w:szCs w:val="20"/>
                <w:lang w:val="en-CA" w:eastAsia="en-CA"/>
              </w:rPr>
            </w:pPr>
            <w:r w:rsidRPr="00F9631F">
              <w:rPr>
                <w:sz w:val="20"/>
                <w:szCs w:val="20"/>
                <w:lang w:val="en-CA" w:eastAsia="en-CA"/>
              </w:rPr>
              <w:t>76</w:t>
            </w:r>
          </w:p>
        </w:tc>
        <w:tc>
          <w:tcPr>
            <w:tcW w:w="1276" w:type="dxa"/>
            <w:tcBorders>
              <w:top w:val="nil"/>
              <w:left w:val="nil"/>
              <w:bottom w:val="single" w:sz="4" w:space="0" w:color="auto"/>
              <w:right w:val="single" w:sz="4" w:space="0" w:color="auto"/>
            </w:tcBorders>
            <w:shd w:val="clear" w:color="auto" w:fill="auto"/>
            <w:noWrap/>
            <w:vAlign w:val="center"/>
            <w:hideMark/>
          </w:tcPr>
          <w:p w14:paraId="2A58AFC4"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3DC80B1E"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8AE365" w14:textId="77777777" w:rsidR="0021136B" w:rsidRPr="00F9631F" w:rsidRDefault="0021136B" w:rsidP="0021136B">
            <w:pPr>
              <w:jc w:val="left"/>
              <w:rPr>
                <w:sz w:val="20"/>
                <w:szCs w:val="20"/>
                <w:lang w:val="en-CA" w:eastAsia="en-CA"/>
              </w:rPr>
            </w:pPr>
            <w:r w:rsidRPr="00F9631F">
              <w:rPr>
                <w:sz w:val="20"/>
                <w:szCs w:val="20"/>
                <w:lang w:val="en-CA" w:eastAsia="en-CA"/>
              </w:rPr>
              <w:t xml:space="preserve">HPMP stage II </w:t>
            </w:r>
          </w:p>
        </w:tc>
        <w:tc>
          <w:tcPr>
            <w:tcW w:w="1134" w:type="dxa"/>
            <w:tcBorders>
              <w:top w:val="nil"/>
              <w:left w:val="nil"/>
              <w:bottom w:val="single" w:sz="4" w:space="0" w:color="auto"/>
              <w:right w:val="single" w:sz="4" w:space="0" w:color="auto"/>
            </w:tcBorders>
            <w:shd w:val="clear" w:color="auto" w:fill="auto"/>
            <w:noWrap/>
            <w:vAlign w:val="center"/>
            <w:hideMark/>
          </w:tcPr>
          <w:p w14:paraId="02423EDC" w14:textId="77777777" w:rsidR="0021136B" w:rsidRPr="00F9631F" w:rsidRDefault="0021136B" w:rsidP="0021136B">
            <w:pPr>
              <w:jc w:val="right"/>
              <w:rPr>
                <w:sz w:val="20"/>
                <w:szCs w:val="20"/>
                <w:lang w:val="en-CA" w:eastAsia="en-CA"/>
              </w:rPr>
            </w:pPr>
            <w:r w:rsidRPr="00F9631F">
              <w:rPr>
                <w:sz w:val="20"/>
                <w:szCs w:val="20"/>
                <w:lang w:val="en-CA" w:eastAsia="en-CA"/>
              </w:rPr>
              <w:t>10,997</w:t>
            </w:r>
          </w:p>
        </w:tc>
        <w:tc>
          <w:tcPr>
            <w:tcW w:w="1134" w:type="dxa"/>
            <w:tcBorders>
              <w:top w:val="nil"/>
              <w:left w:val="nil"/>
              <w:bottom w:val="single" w:sz="4" w:space="0" w:color="auto"/>
              <w:right w:val="single" w:sz="4" w:space="0" w:color="auto"/>
            </w:tcBorders>
            <w:shd w:val="clear" w:color="auto" w:fill="auto"/>
            <w:noWrap/>
            <w:vAlign w:val="center"/>
            <w:hideMark/>
          </w:tcPr>
          <w:p w14:paraId="427234FF" w14:textId="77777777" w:rsidR="0021136B" w:rsidRPr="00F9631F" w:rsidRDefault="0021136B" w:rsidP="0021136B">
            <w:pPr>
              <w:jc w:val="right"/>
              <w:rPr>
                <w:sz w:val="20"/>
                <w:szCs w:val="20"/>
                <w:lang w:val="en-CA" w:eastAsia="en-CA"/>
              </w:rPr>
            </w:pPr>
            <w:r w:rsidRPr="00F9631F">
              <w:rPr>
                <w:sz w:val="20"/>
                <w:szCs w:val="20"/>
                <w:lang w:val="en-CA" w:eastAsia="en-CA"/>
              </w:rPr>
              <w:t>2,537</w:t>
            </w:r>
          </w:p>
        </w:tc>
        <w:tc>
          <w:tcPr>
            <w:tcW w:w="1134" w:type="dxa"/>
            <w:tcBorders>
              <w:top w:val="nil"/>
              <w:left w:val="nil"/>
              <w:bottom w:val="single" w:sz="4" w:space="0" w:color="auto"/>
              <w:right w:val="single" w:sz="4" w:space="0" w:color="auto"/>
            </w:tcBorders>
            <w:shd w:val="clear" w:color="auto" w:fill="auto"/>
            <w:noWrap/>
            <w:vAlign w:val="center"/>
            <w:hideMark/>
          </w:tcPr>
          <w:p w14:paraId="3267E186" w14:textId="77777777" w:rsidR="0021136B" w:rsidRPr="00F9631F" w:rsidRDefault="0021136B" w:rsidP="0021136B">
            <w:pPr>
              <w:jc w:val="right"/>
              <w:rPr>
                <w:sz w:val="20"/>
                <w:szCs w:val="20"/>
                <w:lang w:val="en-CA" w:eastAsia="en-CA"/>
              </w:rPr>
            </w:pPr>
            <w:r w:rsidRPr="00F9631F">
              <w:rPr>
                <w:sz w:val="20"/>
                <w:szCs w:val="20"/>
                <w:lang w:val="en-CA" w:eastAsia="en-CA"/>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64395B7" w14:textId="77777777" w:rsidR="0021136B" w:rsidRPr="00F9631F" w:rsidRDefault="0021136B" w:rsidP="0021136B">
            <w:pPr>
              <w:jc w:val="right"/>
              <w:rPr>
                <w:sz w:val="20"/>
                <w:szCs w:val="20"/>
                <w:lang w:val="en-CA" w:eastAsia="en-CA"/>
              </w:rPr>
            </w:pPr>
            <w:r w:rsidRPr="00F9631F">
              <w:rPr>
                <w:sz w:val="20"/>
                <w:szCs w:val="20"/>
                <w:lang w:val="en-CA" w:eastAsia="en-CA"/>
              </w:rPr>
              <w:t>23,535</w:t>
            </w:r>
          </w:p>
        </w:tc>
        <w:tc>
          <w:tcPr>
            <w:tcW w:w="1276" w:type="dxa"/>
            <w:tcBorders>
              <w:top w:val="nil"/>
              <w:left w:val="nil"/>
              <w:bottom w:val="single" w:sz="4" w:space="0" w:color="auto"/>
              <w:right w:val="single" w:sz="4" w:space="0" w:color="auto"/>
            </w:tcBorders>
            <w:shd w:val="clear" w:color="auto" w:fill="auto"/>
            <w:noWrap/>
            <w:vAlign w:val="center"/>
            <w:hideMark/>
          </w:tcPr>
          <w:p w14:paraId="79D3649E" w14:textId="77777777" w:rsidR="0021136B" w:rsidRPr="00F9631F" w:rsidRDefault="0021136B" w:rsidP="0021136B">
            <w:pPr>
              <w:jc w:val="right"/>
              <w:rPr>
                <w:sz w:val="20"/>
                <w:szCs w:val="20"/>
                <w:lang w:val="en-CA" w:eastAsia="en-CA"/>
              </w:rPr>
            </w:pPr>
            <w:r w:rsidRPr="00F9631F">
              <w:rPr>
                <w:sz w:val="20"/>
                <w:szCs w:val="20"/>
                <w:lang w:val="en-CA" w:eastAsia="en-CA"/>
              </w:rPr>
              <w:t>37,362</w:t>
            </w:r>
          </w:p>
        </w:tc>
      </w:tr>
      <w:tr w:rsidR="00F9631F" w:rsidRPr="00F9631F" w14:paraId="4DC71E95"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F5258" w14:textId="77777777" w:rsidR="0021136B" w:rsidRPr="00F9631F" w:rsidRDefault="0021136B" w:rsidP="0021136B">
            <w:pPr>
              <w:jc w:val="left"/>
              <w:rPr>
                <w:sz w:val="20"/>
                <w:szCs w:val="20"/>
                <w:lang w:val="en-CA" w:eastAsia="en-CA"/>
              </w:rPr>
            </w:pPr>
            <w:r w:rsidRPr="00F9631F">
              <w:rPr>
                <w:sz w:val="20"/>
                <w:szCs w:val="20"/>
                <w:lang w:val="en-CA" w:eastAsia="en-CA"/>
              </w:rPr>
              <w:t>HPMP PRP – stage III</w:t>
            </w:r>
          </w:p>
        </w:tc>
        <w:tc>
          <w:tcPr>
            <w:tcW w:w="1134" w:type="dxa"/>
            <w:tcBorders>
              <w:top w:val="nil"/>
              <w:left w:val="nil"/>
              <w:bottom w:val="single" w:sz="4" w:space="0" w:color="auto"/>
              <w:right w:val="single" w:sz="4" w:space="0" w:color="auto"/>
            </w:tcBorders>
            <w:shd w:val="clear" w:color="auto" w:fill="auto"/>
            <w:noWrap/>
            <w:vAlign w:val="center"/>
            <w:hideMark/>
          </w:tcPr>
          <w:p w14:paraId="69E6C8A4" w14:textId="77777777" w:rsidR="0021136B" w:rsidRPr="00F9631F" w:rsidRDefault="0021136B" w:rsidP="0021136B">
            <w:pPr>
              <w:jc w:val="right"/>
              <w:rPr>
                <w:sz w:val="20"/>
                <w:szCs w:val="20"/>
                <w:lang w:val="en-CA" w:eastAsia="en-CA"/>
              </w:rPr>
            </w:pPr>
            <w:r w:rsidRPr="00F9631F">
              <w:rPr>
                <w:sz w:val="20"/>
                <w:szCs w:val="20"/>
                <w:lang w:val="en-CA" w:eastAsia="en-CA"/>
              </w:rPr>
              <w:t>256</w:t>
            </w:r>
          </w:p>
        </w:tc>
        <w:tc>
          <w:tcPr>
            <w:tcW w:w="1134" w:type="dxa"/>
            <w:tcBorders>
              <w:top w:val="nil"/>
              <w:left w:val="nil"/>
              <w:bottom w:val="single" w:sz="4" w:space="0" w:color="auto"/>
              <w:right w:val="single" w:sz="4" w:space="0" w:color="auto"/>
            </w:tcBorders>
            <w:shd w:val="clear" w:color="auto" w:fill="auto"/>
            <w:noWrap/>
            <w:vAlign w:val="center"/>
            <w:hideMark/>
          </w:tcPr>
          <w:p w14:paraId="55AC3124" w14:textId="77777777" w:rsidR="0021136B" w:rsidRPr="00F9631F" w:rsidRDefault="0021136B" w:rsidP="0021136B">
            <w:pPr>
              <w:jc w:val="right"/>
              <w:rPr>
                <w:sz w:val="20"/>
                <w:szCs w:val="20"/>
                <w:lang w:val="en-CA" w:eastAsia="en-CA"/>
              </w:rPr>
            </w:pPr>
            <w:r w:rsidRPr="00F9631F">
              <w:rPr>
                <w:sz w:val="20"/>
                <w:szCs w:val="20"/>
                <w:lang w:val="en-CA" w:eastAsia="en-CA"/>
              </w:rPr>
              <w:t>96</w:t>
            </w:r>
          </w:p>
        </w:tc>
        <w:tc>
          <w:tcPr>
            <w:tcW w:w="1134" w:type="dxa"/>
            <w:tcBorders>
              <w:top w:val="nil"/>
              <w:left w:val="nil"/>
              <w:bottom w:val="single" w:sz="4" w:space="0" w:color="auto"/>
              <w:right w:val="single" w:sz="4" w:space="0" w:color="auto"/>
            </w:tcBorders>
            <w:shd w:val="clear" w:color="auto" w:fill="auto"/>
            <w:noWrap/>
            <w:vAlign w:val="center"/>
            <w:hideMark/>
          </w:tcPr>
          <w:p w14:paraId="49E60BB1" w14:textId="77777777" w:rsidR="0021136B" w:rsidRPr="00F9631F" w:rsidRDefault="0021136B" w:rsidP="0021136B">
            <w:pPr>
              <w:jc w:val="right"/>
              <w:rPr>
                <w:sz w:val="20"/>
                <w:szCs w:val="20"/>
                <w:lang w:val="en-CA" w:eastAsia="en-CA"/>
              </w:rPr>
            </w:pPr>
            <w:r w:rsidRPr="00F9631F">
              <w:rPr>
                <w:sz w:val="20"/>
                <w:szCs w:val="20"/>
                <w:lang w:val="en-CA" w:eastAsia="en-CA"/>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95B686F" w14:textId="77777777" w:rsidR="0021136B" w:rsidRPr="00F9631F" w:rsidRDefault="0021136B" w:rsidP="0021136B">
            <w:pPr>
              <w:jc w:val="right"/>
              <w:rPr>
                <w:sz w:val="20"/>
                <w:szCs w:val="20"/>
                <w:lang w:val="en-CA" w:eastAsia="en-CA"/>
              </w:rPr>
            </w:pPr>
            <w:r w:rsidRPr="00F9631F">
              <w:rPr>
                <w:sz w:val="20"/>
                <w:szCs w:val="20"/>
                <w:lang w:val="en-CA" w:eastAsia="en-CA"/>
              </w:rPr>
              <w:t>374</w:t>
            </w:r>
          </w:p>
        </w:tc>
        <w:tc>
          <w:tcPr>
            <w:tcW w:w="1276" w:type="dxa"/>
            <w:tcBorders>
              <w:top w:val="nil"/>
              <w:left w:val="nil"/>
              <w:bottom w:val="single" w:sz="4" w:space="0" w:color="auto"/>
              <w:right w:val="single" w:sz="4" w:space="0" w:color="auto"/>
            </w:tcBorders>
            <w:shd w:val="clear" w:color="auto" w:fill="auto"/>
            <w:noWrap/>
            <w:vAlign w:val="center"/>
            <w:hideMark/>
          </w:tcPr>
          <w:p w14:paraId="62C229B6"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2ADD0B93"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ED1072" w14:textId="77777777" w:rsidR="0021136B" w:rsidRPr="00F9631F" w:rsidRDefault="0021136B" w:rsidP="0021136B">
            <w:pPr>
              <w:jc w:val="left"/>
              <w:rPr>
                <w:sz w:val="20"/>
                <w:szCs w:val="20"/>
                <w:lang w:val="en-CA" w:eastAsia="en-CA"/>
              </w:rPr>
            </w:pPr>
            <w:r w:rsidRPr="00F9631F">
              <w:rPr>
                <w:sz w:val="20"/>
                <w:szCs w:val="20"/>
                <w:lang w:val="en-CA" w:eastAsia="en-CA"/>
              </w:rPr>
              <w:t>HPMP stage III</w:t>
            </w:r>
          </w:p>
        </w:tc>
        <w:tc>
          <w:tcPr>
            <w:tcW w:w="1134" w:type="dxa"/>
            <w:tcBorders>
              <w:top w:val="nil"/>
              <w:left w:val="nil"/>
              <w:bottom w:val="single" w:sz="4" w:space="0" w:color="auto"/>
              <w:right w:val="single" w:sz="4" w:space="0" w:color="auto"/>
            </w:tcBorders>
            <w:shd w:val="clear" w:color="auto" w:fill="auto"/>
            <w:noWrap/>
            <w:vAlign w:val="center"/>
            <w:hideMark/>
          </w:tcPr>
          <w:p w14:paraId="239CC8D9" w14:textId="77777777" w:rsidR="0021136B" w:rsidRPr="00F9631F" w:rsidRDefault="0021136B" w:rsidP="0021136B">
            <w:pPr>
              <w:jc w:val="right"/>
              <w:rPr>
                <w:sz w:val="20"/>
                <w:szCs w:val="20"/>
                <w:lang w:val="en-CA" w:eastAsia="en-CA"/>
              </w:rPr>
            </w:pPr>
            <w:r w:rsidRPr="00F9631F">
              <w:rPr>
                <w:sz w:val="20"/>
                <w:szCs w:val="20"/>
                <w:lang w:val="en-CA" w:eastAsia="en-CA"/>
              </w:rPr>
              <w:t>3,376</w:t>
            </w:r>
          </w:p>
        </w:tc>
        <w:tc>
          <w:tcPr>
            <w:tcW w:w="1134" w:type="dxa"/>
            <w:tcBorders>
              <w:top w:val="nil"/>
              <w:left w:val="nil"/>
              <w:bottom w:val="single" w:sz="4" w:space="0" w:color="auto"/>
              <w:right w:val="single" w:sz="4" w:space="0" w:color="auto"/>
            </w:tcBorders>
            <w:shd w:val="clear" w:color="auto" w:fill="auto"/>
            <w:noWrap/>
            <w:vAlign w:val="center"/>
            <w:hideMark/>
          </w:tcPr>
          <w:p w14:paraId="50D1E1CE" w14:textId="77777777" w:rsidR="0021136B" w:rsidRPr="00F9631F" w:rsidRDefault="0021136B" w:rsidP="0021136B">
            <w:pPr>
              <w:jc w:val="right"/>
              <w:rPr>
                <w:sz w:val="20"/>
                <w:szCs w:val="20"/>
                <w:lang w:val="en-CA" w:eastAsia="en-CA"/>
              </w:rPr>
            </w:pPr>
            <w:r w:rsidRPr="00F9631F">
              <w:rPr>
                <w:sz w:val="20"/>
                <w:szCs w:val="20"/>
                <w:lang w:val="en-CA" w:eastAsia="en-CA"/>
              </w:rPr>
              <w:t>10,463</w:t>
            </w:r>
          </w:p>
        </w:tc>
        <w:tc>
          <w:tcPr>
            <w:tcW w:w="1134" w:type="dxa"/>
            <w:tcBorders>
              <w:top w:val="nil"/>
              <w:left w:val="nil"/>
              <w:bottom w:val="single" w:sz="4" w:space="0" w:color="auto"/>
              <w:right w:val="single" w:sz="4" w:space="0" w:color="auto"/>
            </w:tcBorders>
            <w:shd w:val="clear" w:color="auto" w:fill="auto"/>
            <w:noWrap/>
            <w:vAlign w:val="center"/>
            <w:hideMark/>
          </w:tcPr>
          <w:p w14:paraId="1ED085C9" w14:textId="77777777" w:rsidR="0021136B" w:rsidRPr="00F9631F" w:rsidRDefault="0021136B" w:rsidP="0021136B">
            <w:pPr>
              <w:jc w:val="right"/>
              <w:rPr>
                <w:sz w:val="20"/>
                <w:szCs w:val="20"/>
                <w:lang w:val="en-CA" w:eastAsia="en-CA"/>
              </w:rPr>
            </w:pPr>
            <w:r w:rsidRPr="00F9631F">
              <w:rPr>
                <w:sz w:val="20"/>
                <w:szCs w:val="20"/>
                <w:lang w:val="en-CA" w:eastAsia="en-CA"/>
              </w:rPr>
              <w:t>4,391</w:t>
            </w:r>
          </w:p>
        </w:tc>
        <w:tc>
          <w:tcPr>
            <w:tcW w:w="1276" w:type="dxa"/>
            <w:tcBorders>
              <w:top w:val="nil"/>
              <w:left w:val="nil"/>
              <w:bottom w:val="single" w:sz="4" w:space="0" w:color="auto"/>
              <w:right w:val="single" w:sz="4" w:space="0" w:color="auto"/>
            </w:tcBorders>
            <w:shd w:val="clear" w:color="auto" w:fill="auto"/>
            <w:noWrap/>
            <w:vAlign w:val="center"/>
            <w:hideMark/>
          </w:tcPr>
          <w:p w14:paraId="40A943B7" w14:textId="77777777" w:rsidR="0021136B" w:rsidRPr="00F9631F" w:rsidRDefault="0021136B" w:rsidP="0021136B">
            <w:pPr>
              <w:jc w:val="right"/>
              <w:rPr>
                <w:sz w:val="20"/>
                <w:szCs w:val="20"/>
                <w:lang w:val="en-CA" w:eastAsia="en-CA"/>
              </w:rPr>
            </w:pPr>
            <w:r w:rsidRPr="00F9631F">
              <w:rPr>
                <w:sz w:val="20"/>
                <w:szCs w:val="20"/>
                <w:lang w:val="en-CA" w:eastAsia="en-CA"/>
              </w:rPr>
              <w:t>18,231</w:t>
            </w:r>
          </w:p>
        </w:tc>
        <w:tc>
          <w:tcPr>
            <w:tcW w:w="1276" w:type="dxa"/>
            <w:tcBorders>
              <w:top w:val="nil"/>
              <w:left w:val="nil"/>
              <w:bottom w:val="single" w:sz="4" w:space="0" w:color="auto"/>
              <w:right w:val="single" w:sz="4" w:space="0" w:color="auto"/>
            </w:tcBorders>
            <w:shd w:val="clear" w:color="auto" w:fill="auto"/>
            <w:noWrap/>
            <w:vAlign w:val="center"/>
            <w:hideMark/>
          </w:tcPr>
          <w:p w14:paraId="38979933" w14:textId="77777777" w:rsidR="0021136B" w:rsidRPr="00F9631F" w:rsidRDefault="0021136B" w:rsidP="0021136B">
            <w:pPr>
              <w:jc w:val="right"/>
              <w:rPr>
                <w:sz w:val="20"/>
                <w:szCs w:val="20"/>
                <w:lang w:val="en-CA" w:eastAsia="en-CA"/>
              </w:rPr>
            </w:pPr>
            <w:r w:rsidRPr="00F9631F">
              <w:rPr>
                <w:sz w:val="20"/>
                <w:szCs w:val="20"/>
                <w:lang w:val="en-CA" w:eastAsia="en-CA"/>
              </w:rPr>
              <w:t>32,058</w:t>
            </w:r>
          </w:p>
        </w:tc>
      </w:tr>
      <w:tr w:rsidR="00F9631F" w:rsidRPr="00F9631F" w14:paraId="5C4F5DA2"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11DC44" w14:textId="77777777" w:rsidR="0021136B" w:rsidRPr="00F9631F" w:rsidRDefault="0021136B" w:rsidP="0021136B">
            <w:pPr>
              <w:jc w:val="left"/>
              <w:rPr>
                <w:sz w:val="20"/>
                <w:szCs w:val="20"/>
                <w:lang w:val="en-CA" w:eastAsia="en-CA"/>
              </w:rPr>
            </w:pPr>
            <w:r w:rsidRPr="00F9631F">
              <w:rPr>
                <w:sz w:val="20"/>
                <w:szCs w:val="20"/>
                <w:lang w:val="en-CA" w:eastAsia="en-CA"/>
              </w:rPr>
              <w:t>HCFC technical assistance</w:t>
            </w:r>
          </w:p>
        </w:tc>
        <w:tc>
          <w:tcPr>
            <w:tcW w:w="1134" w:type="dxa"/>
            <w:tcBorders>
              <w:top w:val="nil"/>
              <w:left w:val="nil"/>
              <w:bottom w:val="single" w:sz="4" w:space="0" w:color="auto"/>
              <w:right w:val="single" w:sz="4" w:space="0" w:color="auto"/>
            </w:tcBorders>
            <w:shd w:val="clear" w:color="auto" w:fill="auto"/>
            <w:noWrap/>
            <w:vAlign w:val="center"/>
            <w:hideMark/>
          </w:tcPr>
          <w:p w14:paraId="313C230D"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6B19776C"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0751EF"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72DF26A5"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75DA8C90"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7E61AAB4"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C7EA4A" w14:textId="77777777" w:rsidR="0021136B" w:rsidRPr="00F9631F" w:rsidRDefault="00E540EE" w:rsidP="0021136B">
            <w:pPr>
              <w:jc w:val="left"/>
              <w:rPr>
                <w:b/>
                <w:bCs/>
                <w:sz w:val="20"/>
                <w:szCs w:val="20"/>
                <w:lang w:val="en-CA" w:eastAsia="en-CA"/>
              </w:rPr>
            </w:pPr>
            <w:r w:rsidRPr="00F9631F">
              <w:rPr>
                <w:b/>
                <w:bCs/>
                <w:sz w:val="20"/>
                <w:szCs w:val="20"/>
                <w:lang w:val="en-CA" w:eastAsia="en-CA"/>
              </w:rPr>
              <w:t xml:space="preserve"> </w:t>
            </w:r>
            <w:r w:rsidR="0021136B" w:rsidRPr="00F9631F">
              <w:rPr>
                <w:b/>
                <w:bCs/>
                <w:sz w:val="20"/>
                <w:szCs w:val="20"/>
                <w:lang w:val="en-CA" w:eastAsia="en-CA"/>
              </w:rPr>
              <w:t>HCFC activities subtotal</w:t>
            </w:r>
          </w:p>
        </w:tc>
        <w:tc>
          <w:tcPr>
            <w:tcW w:w="1134" w:type="dxa"/>
            <w:tcBorders>
              <w:top w:val="nil"/>
              <w:left w:val="nil"/>
              <w:bottom w:val="single" w:sz="4" w:space="0" w:color="auto"/>
              <w:right w:val="single" w:sz="4" w:space="0" w:color="auto"/>
            </w:tcBorders>
            <w:shd w:val="clear" w:color="auto" w:fill="auto"/>
            <w:noWrap/>
            <w:vAlign w:val="center"/>
            <w:hideMark/>
          </w:tcPr>
          <w:p w14:paraId="6F73FBEF" w14:textId="77777777" w:rsidR="0021136B" w:rsidRPr="00F9631F" w:rsidRDefault="0021136B" w:rsidP="0021136B">
            <w:pPr>
              <w:jc w:val="right"/>
              <w:rPr>
                <w:b/>
                <w:bCs/>
                <w:sz w:val="20"/>
                <w:szCs w:val="20"/>
                <w:lang w:val="en-CA" w:eastAsia="en-CA"/>
              </w:rPr>
            </w:pPr>
            <w:r w:rsidRPr="00F9631F">
              <w:rPr>
                <w:b/>
                <w:bCs/>
                <w:sz w:val="20"/>
                <w:szCs w:val="20"/>
                <w:lang w:val="en-CA" w:eastAsia="en-CA"/>
              </w:rPr>
              <w:t>40,375</w:t>
            </w:r>
          </w:p>
        </w:tc>
        <w:tc>
          <w:tcPr>
            <w:tcW w:w="1134" w:type="dxa"/>
            <w:tcBorders>
              <w:top w:val="nil"/>
              <w:left w:val="nil"/>
              <w:bottom w:val="single" w:sz="4" w:space="0" w:color="auto"/>
              <w:right w:val="single" w:sz="4" w:space="0" w:color="auto"/>
            </w:tcBorders>
            <w:shd w:val="clear" w:color="auto" w:fill="auto"/>
            <w:noWrap/>
            <w:vAlign w:val="center"/>
            <w:hideMark/>
          </w:tcPr>
          <w:p w14:paraId="4F95051F" w14:textId="77777777" w:rsidR="0021136B" w:rsidRPr="00F9631F" w:rsidRDefault="0021136B" w:rsidP="0021136B">
            <w:pPr>
              <w:jc w:val="right"/>
              <w:rPr>
                <w:b/>
                <w:bCs/>
                <w:sz w:val="20"/>
                <w:szCs w:val="20"/>
                <w:lang w:val="en-CA" w:eastAsia="en-CA"/>
              </w:rPr>
            </w:pPr>
            <w:r w:rsidRPr="00F9631F">
              <w:rPr>
                <w:b/>
                <w:bCs/>
                <w:sz w:val="20"/>
                <w:szCs w:val="20"/>
                <w:lang w:val="en-CA" w:eastAsia="en-CA"/>
              </w:rPr>
              <w:t>19,998</w:t>
            </w:r>
          </w:p>
        </w:tc>
        <w:tc>
          <w:tcPr>
            <w:tcW w:w="1134" w:type="dxa"/>
            <w:tcBorders>
              <w:top w:val="nil"/>
              <w:left w:val="nil"/>
              <w:bottom w:val="single" w:sz="4" w:space="0" w:color="auto"/>
              <w:right w:val="single" w:sz="4" w:space="0" w:color="auto"/>
            </w:tcBorders>
            <w:shd w:val="clear" w:color="auto" w:fill="auto"/>
            <w:noWrap/>
            <w:vAlign w:val="center"/>
            <w:hideMark/>
          </w:tcPr>
          <w:p w14:paraId="22F2557F" w14:textId="77777777" w:rsidR="0021136B" w:rsidRPr="00F9631F" w:rsidRDefault="0021136B" w:rsidP="0021136B">
            <w:pPr>
              <w:jc w:val="right"/>
              <w:rPr>
                <w:b/>
                <w:bCs/>
                <w:sz w:val="20"/>
                <w:szCs w:val="20"/>
                <w:lang w:val="en-CA" w:eastAsia="en-CA"/>
              </w:rPr>
            </w:pPr>
            <w:r w:rsidRPr="00F9631F">
              <w:rPr>
                <w:b/>
                <w:bCs/>
                <w:sz w:val="20"/>
                <w:szCs w:val="20"/>
                <w:lang w:val="en-CA" w:eastAsia="en-CA"/>
              </w:rPr>
              <w:t>29,498</w:t>
            </w:r>
          </w:p>
        </w:tc>
        <w:tc>
          <w:tcPr>
            <w:tcW w:w="1276" w:type="dxa"/>
            <w:tcBorders>
              <w:top w:val="nil"/>
              <w:left w:val="nil"/>
              <w:bottom w:val="single" w:sz="4" w:space="0" w:color="auto"/>
              <w:right w:val="single" w:sz="4" w:space="0" w:color="auto"/>
            </w:tcBorders>
            <w:shd w:val="clear" w:color="auto" w:fill="auto"/>
            <w:noWrap/>
            <w:vAlign w:val="center"/>
            <w:hideMark/>
          </w:tcPr>
          <w:p w14:paraId="45C6BDCE" w14:textId="77777777" w:rsidR="0021136B" w:rsidRPr="00F9631F" w:rsidRDefault="0021136B" w:rsidP="0021136B">
            <w:pPr>
              <w:jc w:val="right"/>
              <w:rPr>
                <w:b/>
                <w:bCs/>
                <w:sz w:val="20"/>
                <w:szCs w:val="20"/>
                <w:lang w:val="en-CA" w:eastAsia="en-CA"/>
              </w:rPr>
            </w:pPr>
            <w:r w:rsidRPr="00F9631F">
              <w:rPr>
                <w:b/>
                <w:bCs/>
                <w:sz w:val="20"/>
                <w:szCs w:val="20"/>
                <w:lang w:val="en-CA" w:eastAsia="en-CA"/>
              </w:rPr>
              <w:t>89,871</w:t>
            </w:r>
          </w:p>
        </w:tc>
        <w:tc>
          <w:tcPr>
            <w:tcW w:w="1276" w:type="dxa"/>
            <w:tcBorders>
              <w:top w:val="nil"/>
              <w:left w:val="nil"/>
              <w:bottom w:val="single" w:sz="4" w:space="0" w:color="auto"/>
              <w:right w:val="single" w:sz="4" w:space="0" w:color="auto"/>
            </w:tcBorders>
            <w:shd w:val="clear" w:color="auto" w:fill="auto"/>
            <w:noWrap/>
            <w:vAlign w:val="center"/>
            <w:hideMark/>
          </w:tcPr>
          <w:p w14:paraId="746C6B6A" w14:textId="77777777" w:rsidR="0021136B" w:rsidRPr="00F9631F" w:rsidRDefault="0021136B" w:rsidP="0021136B">
            <w:pPr>
              <w:jc w:val="right"/>
              <w:rPr>
                <w:b/>
                <w:bCs/>
                <w:sz w:val="20"/>
                <w:szCs w:val="20"/>
                <w:lang w:val="en-CA" w:eastAsia="en-CA"/>
              </w:rPr>
            </w:pPr>
            <w:r w:rsidRPr="00F9631F">
              <w:rPr>
                <w:b/>
                <w:bCs/>
                <w:sz w:val="20"/>
                <w:szCs w:val="20"/>
                <w:lang w:val="en-CA" w:eastAsia="en-CA"/>
              </w:rPr>
              <w:t>100,999</w:t>
            </w:r>
          </w:p>
        </w:tc>
      </w:tr>
      <w:tr w:rsidR="00F9631F" w:rsidRPr="00F9631F" w14:paraId="12F2066B" w14:textId="77777777" w:rsidTr="00B76355">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EBC7F" w14:textId="77777777" w:rsidR="0021136B" w:rsidRPr="00F9631F" w:rsidRDefault="0021136B" w:rsidP="0021136B">
            <w:pPr>
              <w:jc w:val="left"/>
              <w:rPr>
                <w:b/>
                <w:bCs/>
                <w:sz w:val="20"/>
                <w:szCs w:val="20"/>
                <w:lang w:val="en-CA" w:eastAsia="en-CA"/>
              </w:rPr>
            </w:pPr>
            <w:r w:rsidRPr="00F9631F">
              <w:rPr>
                <w:b/>
                <w:bCs/>
                <w:sz w:val="20"/>
                <w:szCs w:val="20"/>
                <w:lang w:val="en-CA" w:eastAsia="en-CA"/>
              </w:rPr>
              <w:t>HFC activities</w:t>
            </w:r>
          </w:p>
        </w:tc>
      </w:tr>
      <w:tr w:rsidR="00F9631F" w:rsidRPr="00F9631F" w14:paraId="5AA97184"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CE5C6" w14:textId="77777777" w:rsidR="0021136B" w:rsidRPr="00F9631F" w:rsidRDefault="0021136B" w:rsidP="0021136B">
            <w:pPr>
              <w:jc w:val="left"/>
              <w:rPr>
                <w:sz w:val="20"/>
                <w:szCs w:val="20"/>
                <w:lang w:val="en-CA" w:eastAsia="en-CA"/>
              </w:rPr>
            </w:pPr>
            <w:r w:rsidRPr="00F9631F">
              <w:rPr>
                <w:sz w:val="20"/>
                <w:szCs w:val="20"/>
                <w:lang w:val="en-CA" w:eastAsia="en-CA"/>
              </w:rPr>
              <w:t>HFC – investment</w:t>
            </w:r>
          </w:p>
        </w:tc>
        <w:tc>
          <w:tcPr>
            <w:tcW w:w="1134" w:type="dxa"/>
            <w:tcBorders>
              <w:top w:val="nil"/>
              <w:left w:val="nil"/>
              <w:bottom w:val="single" w:sz="4" w:space="0" w:color="auto"/>
              <w:right w:val="single" w:sz="4" w:space="0" w:color="auto"/>
            </w:tcBorders>
            <w:shd w:val="clear" w:color="auto" w:fill="auto"/>
            <w:noWrap/>
            <w:vAlign w:val="center"/>
            <w:hideMark/>
          </w:tcPr>
          <w:p w14:paraId="4037D1E5" w14:textId="77777777" w:rsidR="0021136B" w:rsidRPr="00F9631F" w:rsidRDefault="0021136B" w:rsidP="0021136B">
            <w:pPr>
              <w:jc w:val="right"/>
              <w:rPr>
                <w:sz w:val="20"/>
                <w:szCs w:val="20"/>
                <w:lang w:val="en-CA" w:eastAsia="en-CA"/>
              </w:rPr>
            </w:pPr>
            <w:r w:rsidRPr="00F9631F">
              <w:rPr>
                <w:sz w:val="20"/>
                <w:szCs w:val="20"/>
                <w:lang w:val="en-CA" w:eastAsia="en-CA"/>
              </w:rPr>
              <w:t>2,461</w:t>
            </w:r>
          </w:p>
        </w:tc>
        <w:tc>
          <w:tcPr>
            <w:tcW w:w="1134" w:type="dxa"/>
            <w:tcBorders>
              <w:top w:val="nil"/>
              <w:left w:val="nil"/>
              <w:bottom w:val="single" w:sz="4" w:space="0" w:color="auto"/>
              <w:right w:val="single" w:sz="4" w:space="0" w:color="auto"/>
            </w:tcBorders>
            <w:shd w:val="clear" w:color="auto" w:fill="auto"/>
            <w:noWrap/>
            <w:vAlign w:val="center"/>
            <w:hideMark/>
          </w:tcPr>
          <w:p w14:paraId="387C066C"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0F3AF9"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28561EDA" w14:textId="77777777" w:rsidR="0021136B" w:rsidRPr="00F9631F" w:rsidRDefault="0021136B" w:rsidP="0021136B">
            <w:pPr>
              <w:jc w:val="right"/>
              <w:rPr>
                <w:sz w:val="20"/>
                <w:szCs w:val="20"/>
                <w:lang w:val="en-CA" w:eastAsia="en-CA"/>
              </w:rPr>
            </w:pPr>
            <w:r w:rsidRPr="00F9631F">
              <w:rPr>
                <w:sz w:val="20"/>
                <w:szCs w:val="20"/>
                <w:lang w:val="en-CA" w:eastAsia="en-CA"/>
              </w:rPr>
              <w:t>2,461</w:t>
            </w:r>
          </w:p>
        </w:tc>
        <w:tc>
          <w:tcPr>
            <w:tcW w:w="1276" w:type="dxa"/>
            <w:tcBorders>
              <w:top w:val="nil"/>
              <w:left w:val="nil"/>
              <w:bottom w:val="single" w:sz="4" w:space="0" w:color="auto"/>
              <w:right w:val="single" w:sz="4" w:space="0" w:color="auto"/>
            </w:tcBorders>
            <w:shd w:val="clear" w:color="auto" w:fill="auto"/>
            <w:noWrap/>
            <w:vAlign w:val="center"/>
            <w:hideMark/>
          </w:tcPr>
          <w:p w14:paraId="0AEA541C"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43DDFEF3"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74A966" w14:textId="77777777" w:rsidR="0021136B" w:rsidRPr="00F9631F" w:rsidRDefault="0021136B" w:rsidP="0021136B">
            <w:pPr>
              <w:jc w:val="left"/>
              <w:rPr>
                <w:sz w:val="20"/>
                <w:szCs w:val="20"/>
                <w:lang w:val="en-CA" w:eastAsia="en-CA"/>
              </w:rPr>
            </w:pPr>
            <w:r w:rsidRPr="00F9631F">
              <w:rPr>
                <w:sz w:val="20"/>
                <w:szCs w:val="20"/>
                <w:lang w:val="en-CA" w:eastAsia="en-CA"/>
              </w:rPr>
              <w:t xml:space="preserve">HFC phase-down </w:t>
            </w:r>
            <w:r w:rsidR="00F979CF" w:rsidRPr="00F9631F">
              <w:rPr>
                <w:sz w:val="20"/>
                <w:szCs w:val="20"/>
                <w:lang w:val="en-CA" w:eastAsia="en-CA"/>
              </w:rPr>
              <w:t xml:space="preserve">plan </w:t>
            </w:r>
            <w:r w:rsidRPr="00F9631F">
              <w:rPr>
                <w:sz w:val="20"/>
                <w:szCs w:val="20"/>
                <w:lang w:val="en-CA" w:eastAsia="en-CA"/>
              </w:rPr>
              <w:t>– PRP</w:t>
            </w:r>
          </w:p>
        </w:tc>
        <w:tc>
          <w:tcPr>
            <w:tcW w:w="1134" w:type="dxa"/>
            <w:tcBorders>
              <w:top w:val="nil"/>
              <w:left w:val="nil"/>
              <w:bottom w:val="single" w:sz="4" w:space="0" w:color="auto"/>
              <w:right w:val="single" w:sz="4" w:space="0" w:color="auto"/>
            </w:tcBorders>
            <w:shd w:val="clear" w:color="auto" w:fill="auto"/>
            <w:noWrap/>
            <w:vAlign w:val="center"/>
            <w:hideMark/>
          </w:tcPr>
          <w:p w14:paraId="63937CBA" w14:textId="77777777" w:rsidR="0021136B" w:rsidRPr="00F9631F" w:rsidRDefault="0021136B" w:rsidP="0021136B">
            <w:pPr>
              <w:jc w:val="right"/>
              <w:rPr>
                <w:sz w:val="20"/>
                <w:szCs w:val="20"/>
                <w:lang w:val="en-CA" w:eastAsia="en-CA"/>
              </w:rPr>
            </w:pPr>
            <w:r w:rsidRPr="00F9631F">
              <w:rPr>
                <w:sz w:val="20"/>
                <w:szCs w:val="20"/>
                <w:lang w:val="en-CA" w:eastAsia="en-CA"/>
              </w:rPr>
              <w:t>1,818</w:t>
            </w:r>
          </w:p>
        </w:tc>
        <w:tc>
          <w:tcPr>
            <w:tcW w:w="1134" w:type="dxa"/>
            <w:tcBorders>
              <w:top w:val="nil"/>
              <w:left w:val="nil"/>
              <w:bottom w:val="single" w:sz="4" w:space="0" w:color="auto"/>
              <w:right w:val="single" w:sz="4" w:space="0" w:color="auto"/>
            </w:tcBorders>
            <w:shd w:val="clear" w:color="auto" w:fill="auto"/>
            <w:noWrap/>
            <w:vAlign w:val="center"/>
            <w:hideMark/>
          </w:tcPr>
          <w:p w14:paraId="2C24E122" w14:textId="77777777" w:rsidR="0021136B" w:rsidRPr="00F9631F" w:rsidRDefault="0021136B" w:rsidP="0021136B">
            <w:pPr>
              <w:jc w:val="right"/>
              <w:rPr>
                <w:sz w:val="20"/>
                <w:szCs w:val="20"/>
                <w:lang w:val="en-CA" w:eastAsia="en-CA"/>
              </w:rPr>
            </w:pPr>
            <w:r w:rsidRPr="00F9631F">
              <w:rPr>
                <w:sz w:val="20"/>
                <w:szCs w:val="20"/>
                <w:lang w:val="en-CA" w:eastAsia="en-CA"/>
              </w:rPr>
              <w:t>1,015</w:t>
            </w:r>
          </w:p>
        </w:tc>
        <w:tc>
          <w:tcPr>
            <w:tcW w:w="1134" w:type="dxa"/>
            <w:tcBorders>
              <w:top w:val="nil"/>
              <w:left w:val="nil"/>
              <w:bottom w:val="single" w:sz="4" w:space="0" w:color="auto"/>
              <w:right w:val="single" w:sz="4" w:space="0" w:color="auto"/>
            </w:tcBorders>
            <w:shd w:val="clear" w:color="auto" w:fill="auto"/>
            <w:noWrap/>
            <w:vAlign w:val="center"/>
            <w:hideMark/>
          </w:tcPr>
          <w:p w14:paraId="1DDDAEF8" w14:textId="77777777" w:rsidR="0021136B" w:rsidRPr="00F9631F" w:rsidRDefault="0021136B" w:rsidP="0021136B">
            <w:pPr>
              <w:jc w:val="right"/>
              <w:rPr>
                <w:sz w:val="20"/>
                <w:szCs w:val="20"/>
                <w:lang w:val="en-CA" w:eastAsia="en-CA"/>
              </w:rPr>
            </w:pPr>
            <w:r w:rsidRPr="00F9631F">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5C8E1CDC" w14:textId="77777777" w:rsidR="0021136B" w:rsidRPr="00F9631F" w:rsidRDefault="0021136B" w:rsidP="0021136B">
            <w:pPr>
              <w:jc w:val="right"/>
              <w:rPr>
                <w:sz w:val="20"/>
                <w:szCs w:val="20"/>
                <w:lang w:val="en-CA" w:eastAsia="en-CA"/>
              </w:rPr>
            </w:pPr>
            <w:r w:rsidRPr="00F9631F">
              <w:rPr>
                <w:sz w:val="20"/>
                <w:szCs w:val="20"/>
                <w:lang w:val="en-CA" w:eastAsia="en-CA"/>
              </w:rPr>
              <w:t>2,833</w:t>
            </w:r>
          </w:p>
        </w:tc>
        <w:tc>
          <w:tcPr>
            <w:tcW w:w="1276" w:type="dxa"/>
            <w:tcBorders>
              <w:top w:val="nil"/>
              <w:left w:val="nil"/>
              <w:bottom w:val="single" w:sz="4" w:space="0" w:color="auto"/>
              <w:right w:val="single" w:sz="4" w:space="0" w:color="auto"/>
            </w:tcBorders>
            <w:shd w:val="clear" w:color="auto" w:fill="auto"/>
            <w:noWrap/>
            <w:vAlign w:val="center"/>
            <w:hideMark/>
          </w:tcPr>
          <w:p w14:paraId="52F609AC"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26F23E53"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8A8698" w14:textId="77777777" w:rsidR="0021136B" w:rsidRPr="00F9631F" w:rsidRDefault="00E540EE" w:rsidP="0021136B">
            <w:pPr>
              <w:jc w:val="left"/>
              <w:rPr>
                <w:b/>
                <w:bCs/>
                <w:sz w:val="20"/>
                <w:szCs w:val="20"/>
                <w:lang w:val="en-CA" w:eastAsia="en-CA"/>
              </w:rPr>
            </w:pPr>
            <w:r w:rsidRPr="00F9631F">
              <w:rPr>
                <w:b/>
                <w:bCs/>
                <w:sz w:val="20"/>
                <w:szCs w:val="20"/>
                <w:lang w:val="en-CA" w:eastAsia="en-CA"/>
              </w:rPr>
              <w:t xml:space="preserve"> </w:t>
            </w:r>
            <w:r w:rsidR="0021136B" w:rsidRPr="00F9631F">
              <w:rPr>
                <w:b/>
                <w:bCs/>
                <w:sz w:val="20"/>
                <w:szCs w:val="20"/>
                <w:lang w:val="en-CA" w:eastAsia="en-CA"/>
              </w:rPr>
              <w:t>HFC activities subtotal</w:t>
            </w:r>
          </w:p>
        </w:tc>
        <w:tc>
          <w:tcPr>
            <w:tcW w:w="1134" w:type="dxa"/>
            <w:tcBorders>
              <w:top w:val="nil"/>
              <w:left w:val="nil"/>
              <w:bottom w:val="single" w:sz="4" w:space="0" w:color="auto"/>
              <w:right w:val="single" w:sz="4" w:space="0" w:color="auto"/>
            </w:tcBorders>
            <w:shd w:val="clear" w:color="auto" w:fill="auto"/>
            <w:noWrap/>
            <w:vAlign w:val="center"/>
            <w:hideMark/>
          </w:tcPr>
          <w:p w14:paraId="7B5A58A5" w14:textId="77777777" w:rsidR="0021136B" w:rsidRPr="00F9631F" w:rsidRDefault="0021136B" w:rsidP="0021136B">
            <w:pPr>
              <w:jc w:val="right"/>
              <w:rPr>
                <w:b/>
                <w:bCs/>
                <w:sz w:val="20"/>
                <w:szCs w:val="20"/>
                <w:lang w:val="en-CA" w:eastAsia="en-CA"/>
              </w:rPr>
            </w:pPr>
            <w:r w:rsidRPr="00F9631F">
              <w:rPr>
                <w:b/>
                <w:bCs/>
                <w:sz w:val="20"/>
                <w:szCs w:val="20"/>
                <w:lang w:val="en-CA" w:eastAsia="en-CA"/>
              </w:rPr>
              <w:t>4,279</w:t>
            </w:r>
          </w:p>
        </w:tc>
        <w:tc>
          <w:tcPr>
            <w:tcW w:w="1134" w:type="dxa"/>
            <w:tcBorders>
              <w:top w:val="nil"/>
              <w:left w:val="nil"/>
              <w:bottom w:val="single" w:sz="4" w:space="0" w:color="auto"/>
              <w:right w:val="single" w:sz="4" w:space="0" w:color="auto"/>
            </w:tcBorders>
            <w:shd w:val="clear" w:color="auto" w:fill="auto"/>
            <w:noWrap/>
            <w:vAlign w:val="center"/>
            <w:hideMark/>
          </w:tcPr>
          <w:p w14:paraId="5407B391" w14:textId="77777777" w:rsidR="0021136B" w:rsidRPr="00F9631F" w:rsidRDefault="0021136B" w:rsidP="0021136B">
            <w:pPr>
              <w:jc w:val="right"/>
              <w:rPr>
                <w:b/>
                <w:bCs/>
                <w:sz w:val="20"/>
                <w:szCs w:val="20"/>
                <w:lang w:val="en-CA" w:eastAsia="en-CA"/>
              </w:rPr>
            </w:pPr>
            <w:r w:rsidRPr="00F9631F">
              <w:rPr>
                <w:b/>
                <w:bCs/>
                <w:sz w:val="20"/>
                <w:szCs w:val="20"/>
                <w:lang w:val="en-CA" w:eastAsia="en-CA"/>
              </w:rPr>
              <w:t>1,015</w:t>
            </w:r>
          </w:p>
        </w:tc>
        <w:tc>
          <w:tcPr>
            <w:tcW w:w="1134" w:type="dxa"/>
            <w:tcBorders>
              <w:top w:val="nil"/>
              <w:left w:val="nil"/>
              <w:bottom w:val="single" w:sz="4" w:space="0" w:color="auto"/>
              <w:right w:val="single" w:sz="4" w:space="0" w:color="auto"/>
            </w:tcBorders>
            <w:shd w:val="clear" w:color="auto" w:fill="auto"/>
            <w:noWrap/>
            <w:vAlign w:val="center"/>
            <w:hideMark/>
          </w:tcPr>
          <w:p w14:paraId="4680A4CE" w14:textId="77777777" w:rsidR="0021136B" w:rsidRPr="00F9631F" w:rsidRDefault="0021136B" w:rsidP="0021136B">
            <w:pPr>
              <w:jc w:val="right"/>
              <w:rPr>
                <w:b/>
                <w:bCs/>
                <w:sz w:val="20"/>
                <w:szCs w:val="20"/>
                <w:lang w:val="en-CA" w:eastAsia="en-CA"/>
              </w:rPr>
            </w:pPr>
            <w:r w:rsidRPr="00F9631F">
              <w:rPr>
                <w:b/>
                <w:bCs/>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503F5897" w14:textId="77777777" w:rsidR="0021136B" w:rsidRPr="00F9631F" w:rsidRDefault="0021136B" w:rsidP="0021136B">
            <w:pPr>
              <w:jc w:val="right"/>
              <w:rPr>
                <w:b/>
                <w:bCs/>
                <w:sz w:val="20"/>
                <w:szCs w:val="20"/>
                <w:lang w:val="en-CA" w:eastAsia="en-CA"/>
              </w:rPr>
            </w:pPr>
            <w:r w:rsidRPr="00F9631F">
              <w:rPr>
                <w:b/>
                <w:bCs/>
                <w:sz w:val="20"/>
                <w:szCs w:val="20"/>
                <w:lang w:val="en-CA" w:eastAsia="en-CA"/>
              </w:rPr>
              <w:t>5,294</w:t>
            </w:r>
          </w:p>
        </w:tc>
        <w:tc>
          <w:tcPr>
            <w:tcW w:w="1276" w:type="dxa"/>
            <w:tcBorders>
              <w:top w:val="nil"/>
              <w:left w:val="nil"/>
              <w:bottom w:val="single" w:sz="4" w:space="0" w:color="auto"/>
              <w:right w:val="single" w:sz="4" w:space="0" w:color="auto"/>
            </w:tcBorders>
            <w:shd w:val="clear" w:color="auto" w:fill="auto"/>
            <w:noWrap/>
            <w:vAlign w:val="center"/>
            <w:hideMark/>
          </w:tcPr>
          <w:p w14:paraId="293665F5" w14:textId="77777777" w:rsidR="0021136B" w:rsidRPr="00F9631F" w:rsidRDefault="0021136B" w:rsidP="0021136B">
            <w:pPr>
              <w:jc w:val="right"/>
              <w:rPr>
                <w:b/>
                <w:bCs/>
                <w:sz w:val="20"/>
                <w:szCs w:val="20"/>
                <w:lang w:val="en-CA" w:eastAsia="en-CA"/>
              </w:rPr>
            </w:pPr>
            <w:r w:rsidRPr="00F9631F">
              <w:rPr>
                <w:b/>
                <w:bCs/>
                <w:sz w:val="20"/>
                <w:szCs w:val="20"/>
                <w:lang w:val="en-CA" w:eastAsia="en-CA"/>
              </w:rPr>
              <w:t>0</w:t>
            </w:r>
          </w:p>
        </w:tc>
      </w:tr>
      <w:tr w:rsidR="00F9631F" w:rsidRPr="00F9631F" w14:paraId="5DE1469B" w14:textId="77777777" w:rsidTr="00B76355">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B338" w14:textId="77777777" w:rsidR="0021136B" w:rsidRPr="00F9631F" w:rsidRDefault="0021136B" w:rsidP="0021136B">
            <w:pPr>
              <w:jc w:val="left"/>
              <w:rPr>
                <w:b/>
                <w:bCs/>
                <w:sz w:val="20"/>
                <w:szCs w:val="20"/>
                <w:lang w:val="en-CA" w:eastAsia="en-CA"/>
              </w:rPr>
            </w:pPr>
            <w:r w:rsidRPr="00F9631F">
              <w:rPr>
                <w:b/>
                <w:bCs/>
                <w:sz w:val="20"/>
                <w:szCs w:val="20"/>
                <w:lang w:val="en-CA" w:eastAsia="en-CA"/>
              </w:rPr>
              <w:t>Standard activities</w:t>
            </w:r>
          </w:p>
        </w:tc>
      </w:tr>
      <w:tr w:rsidR="00F9631F" w:rsidRPr="00F9631F" w14:paraId="426E30CD"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5E8B4A" w14:textId="77777777" w:rsidR="0021136B" w:rsidRPr="00F9631F" w:rsidRDefault="0021136B" w:rsidP="0021136B">
            <w:pPr>
              <w:jc w:val="left"/>
              <w:rPr>
                <w:sz w:val="20"/>
                <w:szCs w:val="20"/>
                <w:lang w:val="en-CA" w:eastAsia="en-CA"/>
              </w:rPr>
            </w:pPr>
            <w:r w:rsidRPr="00F9631F">
              <w:rPr>
                <w:sz w:val="20"/>
                <w:szCs w:val="20"/>
                <w:lang w:val="en-CA" w:eastAsia="en-CA"/>
              </w:rPr>
              <w:t>IS</w:t>
            </w:r>
          </w:p>
        </w:tc>
        <w:tc>
          <w:tcPr>
            <w:tcW w:w="1134" w:type="dxa"/>
            <w:tcBorders>
              <w:top w:val="nil"/>
              <w:left w:val="nil"/>
              <w:bottom w:val="single" w:sz="4" w:space="0" w:color="auto"/>
              <w:right w:val="single" w:sz="4" w:space="0" w:color="auto"/>
            </w:tcBorders>
            <w:shd w:val="clear" w:color="auto" w:fill="auto"/>
            <w:noWrap/>
            <w:vAlign w:val="center"/>
            <w:hideMark/>
          </w:tcPr>
          <w:p w14:paraId="14126DB4" w14:textId="77777777" w:rsidR="0021136B" w:rsidRPr="00F9631F" w:rsidRDefault="0021136B" w:rsidP="0021136B">
            <w:pPr>
              <w:jc w:val="right"/>
              <w:rPr>
                <w:sz w:val="20"/>
                <w:szCs w:val="20"/>
                <w:lang w:val="en-CA" w:eastAsia="en-CA"/>
              </w:rPr>
            </w:pPr>
            <w:r w:rsidRPr="00F9631F">
              <w:rPr>
                <w:sz w:val="20"/>
                <w:szCs w:val="20"/>
                <w:lang w:val="en-CA" w:eastAsia="en-CA"/>
              </w:rPr>
              <w:t>848</w:t>
            </w:r>
          </w:p>
        </w:tc>
        <w:tc>
          <w:tcPr>
            <w:tcW w:w="1134" w:type="dxa"/>
            <w:tcBorders>
              <w:top w:val="nil"/>
              <w:left w:val="nil"/>
              <w:bottom w:val="single" w:sz="4" w:space="0" w:color="auto"/>
              <w:right w:val="single" w:sz="4" w:space="0" w:color="auto"/>
            </w:tcBorders>
            <w:shd w:val="clear" w:color="auto" w:fill="auto"/>
            <w:noWrap/>
            <w:vAlign w:val="center"/>
            <w:hideMark/>
          </w:tcPr>
          <w:p w14:paraId="2207415F" w14:textId="77777777" w:rsidR="0021136B" w:rsidRPr="00F9631F" w:rsidRDefault="0021136B" w:rsidP="0021136B">
            <w:pPr>
              <w:jc w:val="right"/>
              <w:rPr>
                <w:sz w:val="20"/>
                <w:szCs w:val="20"/>
                <w:lang w:val="en-CA" w:eastAsia="en-CA"/>
              </w:rPr>
            </w:pPr>
            <w:r w:rsidRPr="00F9631F">
              <w:rPr>
                <w:sz w:val="20"/>
                <w:szCs w:val="20"/>
                <w:lang w:val="en-CA" w:eastAsia="en-CA"/>
              </w:rPr>
              <w:t>1,819</w:t>
            </w:r>
          </w:p>
        </w:tc>
        <w:tc>
          <w:tcPr>
            <w:tcW w:w="1134" w:type="dxa"/>
            <w:tcBorders>
              <w:top w:val="nil"/>
              <w:left w:val="nil"/>
              <w:bottom w:val="single" w:sz="4" w:space="0" w:color="auto"/>
              <w:right w:val="single" w:sz="4" w:space="0" w:color="auto"/>
            </w:tcBorders>
            <w:shd w:val="clear" w:color="auto" w:fill="auto"/>
            <w:noWrap/>
            <w:vAlign w:val="center"/>
            <w:hideMark/>
          </w:tcPr>
          <w:p w14:paraId="0B63AF15" w14:textId="77777777" w:rsidR="0021136B" w:rsidRPr="00F9631F" w:rsidRDefault="0021136B" w:rsidP="0021136B">
            <w:pPr>
              <w:jc w:val="right"/>
              <w:rPr>
                <w:sz w:val="20"/>
                <w:szCs w:val="20"/>
                <w:lang w:val="en-CA" w:eastAsia="en-CA"/>
              </w:rPr>
            </w:pPr>
            <w:r w:rsidRPr="00F9631F">
              <w:rPr>
                <w:sz w:val="20"/>
                <w:szCs w:val="20"/>
                <w:lang w:val="en-CA" w:eastAsia="en-CA"/>
              </w:rPr>
              <w:t>848</w:t>
            </w:r>
          </w:p>
        </w:tc>
        <w:tc>
          <w:tcPr>
            <w:tcW w:w="1276" w:type="dxa"/>
            <w:tcBorders>
              <w:top w:val="nil"/>
              <w:left w:val="nil"/>
              <w:bottom w:val="single" w:sz="4" w:space="0" w:color="auto"/>
              <w:right w:val="single" w:sz="4" w:space="0" w:color="auto"/>
            </w:tcBorders>
            <w:shd w:val="clear" w:color="auto" w:fill="auto"/>
            <w:noWrap/>
            <w:vAlign w:val="center"/>
            <w:hideMark/>
          </w:tcPr>
          <w:p w14:paraId="0A407CBE" w14:textId="77777777" w:rsidR="0021136B" w:rsidRPr="00F9631F" w:rsidRDefault="0021136B" w:rsidP="0021136B">
            <w:pPr>
              <w:jc w:val="right"/>
              <w:rPr>
                <w:sz w:val="20"/>
                <w:szCs w:val="20"/>
                <w:lang w:val="en-CA" w:eastAsia="en-CA"/>
              </w:rPr>
            </w:pPr>
            <w:r w:rsidRPr="00F9631F">
              <w:rPr>
                <w:sz w:val="20"/>
                <w:szCs w:val="20"/>
                <w:lang w:val="en-CA" w:eastAsia="en-CA"/>
              </w:rPr>
              <w:t>3,514</w:t>
            </w:r>
          </w:p>
        </w:tc>
        <w:tc>
          <w:tcPr>
            <w:tcW w:w="1276" w:type="dxa"/>
            <w:tcBorders>
              <w:top w:val="nil"/>
              <w:left w:val="nil"/>
              <w:bottom w:val="single" w:sz="4" w:space="0" w:color="auto"/>
              <w:right w:val="single" w:sz="4" w:space="0" w:color="auto"/>
            </w:tcBorders>
            <w:shd w:val="clear" w:color="auto" w:fill="auto"/>
            <w:noWrap/>
            <w:vAlign w:val="center"/>
            <w:hideMark/>
          </w:tcPr>
          <w:p w14:paraId="66FE3CC5"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44CD3724"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52FD25" w14:textId="77777777" w:rsidR="0021136B" w:rsidRPr="00F9631F" w:rsidRDefault="0021136B" w:rsidP="0021136B">
            <w:pPr>
              <w:jc w:val="left"/>
              <w:rPr>
                <w:sz w:val="20"/>
                <w:szCs w:val="20"/>
                <w:lang w:val="en-CA" w:eastAsia="en-CA"/>
              </w:rPr>
            </w:pPr>
            <w:r w:rsidRPr="00F9631F">
              <w:rPr>
                <w:sz w:val="20"/>
                <w:szCs w:val="20"/>
                <w:lang w:val="en-CA" w:eastAsia="en-CA"/>
              </w:rPr>
              <w:t>Core unit</w:t>
            </w:r>
          </w:p>
        </w:tc>
        <w:tc>
          <w:tcPr>
            <w:tcW w:w="1134" w:type="dxa"/>
            <w:tcBorders>
              <w:top w:val="nil"/>
              <w:left w:val="nil"/>
              <w:bottom w:val="single" w:sz="4" w:space="0" w:color="auto"/>
              <w:right w:val="single" w:sz="4" w:space="0" w:color="auto"/>
            </w:tcBorders>
            <w:shd w:val="clear" w:color="auto" w:fill="auto"/>
            <w:noWrap/>
            <w:vAlign w:val="center"/>
            <w:hideMark/>
          </w:tcPr>
          <w:p w14:paraId="42C631A8" w14:textId="77777777" w:rsidR="0021136B" w:rsidRPr="00F9631F" w:rsidRDefault="0021136B" w:rsidP="0021136B">
            <w:pPr>
              <w:jc w:val="right"/>
              <w:rPr>
                <w:sz w:val="20"/>
                <w:szCs w:val="20"/>
                <w:lang w:val="en-CA" w:eastAsia="en-CA"/>
              </w:rPr>
            </w:pPr>
            <w:r w:rsidRPr="00F9631F">
              <w:rPr>
                <w:sz w:val="20"/>
                <w:szCs w:val="20"/>
                <w:lang w:val="en-CA" w:eastAsia="en-CA"/>
              </w:rPr>
              <w:t>2,036</w:t>
            </w:r>
          </w:p>
        </w:tc>
        <w:tc>
          <w:tcPr>
            <w:tcW w:w="1134" w:type="dxa"/>
            <w:tcBorders>
              <w:top w:val="nil"/>
              <w:left w:val="nil"/>
              <w:bottom w:val="single" w:sz="4" w:space="0" w:color="auto"/>
              <w:right w:val="single" w:sz="4" w:space="0" w:color="auto"/>
            </w:tcBorders>
            <w:shd w:val="clear" w:color="auto" w:fill="auto"/>
            <w:noWrap/>
            <w:vAlign w:val="center"/>
            <w:hideMark/>
          </w:tcPr>
          <w:p w14:paraId="486BE33B" w14:textId="77777777" w:rsidR="0021136B" w:rsidRPr="00F9631F" w:rsidRDefault="0021136B" w:rsidP="0021136B">
            <w:pPr>
              <w:jc w:val="right"/>
              <w:rPr>
                <w:sz w:val="20"/>
                <w:szCs w:val="20"/>
                <w:lang w:val="en-CA" w:eastAsia="en-CA"/>
              </w:rPr>
            </w:pPr>
            <w:r w:rsidRPr="00F9631F">
              <w:rPr>
                <w:sz w:val="20"/>
                <w:szCs w:val="20"/>
                <w:lang w:val="en-CA" w:eastAsia="en-CA"/>
              </w:rPr>
              <w:t>2,050</w:t>
            </w:r>
          </w:p>
        </w:tc>
        <w:tc>
          <w:tcPr>
            <w:tcW w:w="1134" w:type="dxa"/>
            <w:tcBorders>
              <w:top w:val="nil"/>
              <w:left w:val="nil"/>
              <w:bottom w:val="single" w:sz="4" w:space="0" w:color="auto"/>
              <w:right w:val="single" w:sz="4" w:space="0" w:color="auto"/>
            </w:tcBorders>
            <w:shd w:val="clear" w:color="auto" w:fill="auto"/>
            <w:noWrap/>
            <w:vAlign w:val="center"/>
            <w:hideMark/>
          </w:tcPr>
          <w:p w14:paraId="6DF9292B" w14:textId="77777777" w:rsidR="0021136B" w:rsidRPr="00F9631F" w:rsidRDefault="0021136B" w:rsidP="0021136B">
            <w:pPr>
              <w:jc w:val="right"/>
              <w:rPr>
                <w:sz w:val="20"/>
                <w:szCs w:val="20"/>
                <w:lang w:val="en-CA" w:eastAsia="en-CA"/>
              </w:rPr>
            </w:pPr>
            <w:r w:rsidRPr="00F9631F">
              <w:rPr>
                <w:sz w:val="20"/>
                <w:szCs w:val="20"/>
                <w:lang w:val="en-CA" w:eastAsia="en-CA"/>
              </w:rPr>
              <w:t>2,065</w:t>
            </w:r>
          </w:p>
        </w:tc>
        <w:tc>
          <w:tcPr>
            <w:tcW w:w="1276" w:type="dxa"/>
            <w:tcBorders>
              <w:top w:val="nil"/>
              <w:left w:val="nil"/>
              <w:bottom w:val="single" w:sz="4" w:space="0" w:color="auto"/>
              <w:right w:val="single" w:sz="4" w:space="0" w:color="auto"/>
            </w:tcBorders>
            <w:shd w:val="clear" w:color="auto" w:fill="auto"/>
            <w:noWrap/>
            <w:vAlign w:val="center"/>
            <w:hideMark/>
          </w:tcPr>
          <w:p w14:paraId="0AAD558E" w14:textId="77777777" w:rsidR="0021136B" w:rsidRPr="00F9631F" w:rsidRDefault="0021136B" w:rsidP="0021136B">
            <w:pPr>
              <w:jc w:val="right"/>
              <w:rPr>
                <w:sz w:val="20"/>
                <w:szCs w:val="20"/>
                <w:lang w:val="en-CA" w:eastAsia="en-CA"/>
              </w:rPr>
            </w:pPr>
            <w:r w:rsidRPr="00F9631F">
              <w:rPr>
                <w:sz w:val="20"/>
                <w:szCs w:val="20"/>
                <w:lang w:val="en-CA" w:eastAsia="en-CA"/>
              </w:rPr>
              <w:t>6,151</w:t>
            </w:r>
          </w:p>
        </w:tc>
        <w:tc>
          <w:tcPr>
            <w:tcW w:w="1276" w:type="dxa"/>
            <w:tcBorders>
              <w:top w:val="nil"/>
              <w:left w:val="nil"/>
              <w:bottom w:val="single" w:sz="4" w:space="0" w:color="auto"/>
              <w:right w:val="single" w:sz="4" w:space="0" w:color="auto"/>
            </w:tcBorders>
            <w:shd w:val="clear" w:color="auto" w:fill="auto"/>
            <w:noWrap/>
            <w:vAlign w:val="center"/>
            <w:hideMark/>
          </w:tcPr>
          <w:p w14:paraId="36B7D0AC" w14:textId="77777777" w:rsidR="0021136B" w:rsidRPr="00F9631F" w:rsidRDefault="0021136B" w:rsidP="0021136B">
            <w:pPr>
              <w:jc w:val="right"/>
              <w:rPr>
                <w:sz w:val="20"/>
                <w:szCs w:val="20"/>
                <w:lang w:val="en-CA" w:eastAsia="en-CA"/>
              </w:rPr>
            </w:pPr>
            <w:r w:rsidRPr="00F9631F">
              <w:rPr>
                <w:sz w:val="20"/>
                <w:szCs w:val="20"/>
                <w:lang w:val="en-CA" w:eastAsia="en-CA"/>
              </w:rPr>
              <w:t>0</w:t>
            </w:r>
          </w:p>
        </w:tc>
      </w:tr>
      <w:tr w:rsidR="00F9631F" w:rsidRPr="00F9631F" w14:paraId="73C13937"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9460F" w14:textId="77777777" w:rsidR="0021136B" w:rsidRPr="00F9631F" w:rsidRDefault="00E540EE" w:rsidP="0021136B">
            <w:pPr>
              <w:jc w:val="left"/>
              <w:rPr>
                <w:b/>
                <w:bCs/>
                <w:sz w:val="20"/>
                <w:szCs w:val="20"/>
                <w:lang w:val="en-CA" w:eastAsia="en-CA"/>
              </w:rPr>
            </w:pPr>
            <w:r w:rsidRPr="00F9631F">
              <w:rPr>
                <w:b/>
                <w:bCs/>
                <w:sz w:val="20"/>
                <w:szCs w:val="20"/>
                <w:lang w:val="en-CA" w:eastAsia="en-CA"/>
              </w:rPr>
              <w:t xml:space="preserve"> </w:t>
            </w:r>
            <w:r w:rsidR="0021136B" w:rsidRPr="00F9631F">
              <w:rPr>
                <w:b/>
                <w:bCs/>
                <w:sz w:val="20"/>
                <w:szCs w:val="20"/>
                <w:lang w:val="en-CA" w:eastAsia="en-CA"/>
              </w:rPr>
              <w:t>Standard activities subtotal</w:t>
            </w:r>
          </w:p>
        </w:tc>
        <w:tc>
          <w:tcPr>
            <w:tcW w:w="1134" w:type="dxa"/>
            <w:tcBorders>
              <w:top w:val="nil"/>
              <w:left w:val="nil"/>
              <w:bottom w:val="single" w:sz="4" w:space="0" w:color="auto"/>
              <w:right w:val="single" w:sz="4" w:space="0" w:color="auto"/>
            </w:tcBorders>
            <w:shd w:val="clear" w:color="auto" w:fill="auto"/>
            <w:noWrap/>
            <w:vAlign w:val="center"/>
            <w:hideMark/>
          </w:tcPr>
          <w:p w14:paraId="37916918" w14:textId="77777777" w:rsidR="0021136B" w:rsidRPr="00F9631F" w:rsidRDefault="0021136B" w:rsidP="0021136B">
            <w:pPr>
              <w:jc w:val="right"/>
              <w:rPr>
                <w:b/>
                <w:bCs/>
                <w:sz w:val="20"/>
                <w:szCs w:val="20"/>
                <w:lang w:val="en-CA" w:eastAsia="en-CA"/>
              </w:rPr>
            </w:pPr>
            <w:r w:rsidRPr="00F9631F">
              <w:rPr>
                <w:b/>
                <w:bCs/>
                <w:sz w:val="20"/>
                <w:szCs w:val="20"/>
                <w:lang w:val="en-CA" w:eastAsia="en-CA"/>
              </w:rPr>
              <w:t>2,884</w:t>
            </w:r>
          </w:p>
        </w:tc>
        <w:tc>
          <w:tcPr>
            <w:tcW w:w="1134" w:type="dxa"/>
            <w:tcBorders>
              <w:top w:val="nil"/>
              <w:left w:val="nil"/>
              <w:bottom w:val="single" w:sz="4" w:space="0" w:color="auto"/>
              <w:right w:val="single" w:sz="4" w:space="0" w:color="auto"/>
            </w:tcBorders>
            <w:shd w:val="clear" w:color="auto" w:fill="auto"/>
            <w:noWrap/>
            <w:vAlign w:val="center"/>
            <w:hideMark/>
          </w:tcPr>
          <w:p w14:paraId="607987AC" w14:textId="77777777" w:rsidR="0021136B" w:rsidRPr="00F9631F" w:rsidRDefault="0021136B" w:rsidP="0021136B">
            <w:pPr>
              <w:jc w:val="right"/>
              <w:rPr>
                <w:b/>
                <w:bCs/>
                <w:sz w:val="20"/>
                <w:szCs w:val="20"/>
                <w:lang w:val="en-CA" w:eastAsia="en-CA"/>
              </w:rPr>
            </w:pPr>
            <w:r w:rsidRPr="00F9631F">
              <w:rPr>
                <w:b/>
                <w:bCs/>
                <w:sz w:val="20"/>
                <w:szCs w:val="20"/>
                <w:lang w:val="en-CA" w:eastAsia="en-CA"/>
              </w:rPr>
              <w:t>3,869</w:t>
            </w:r>
          </w:p>
        </w:tc>
        <w:tc>
          <w:tcPr>
            <w:tcW w:w="1134" w:type="dxa"/>
            <w:tcBorders>
              <w:top w:val="nil"/>
              <w:left w:val="nil"/>
              <w:bottom w:val="single" w:sz="4" w:space="0" w:color="auto"/>
              <w:right w:val="single" w:sz="4" w:space="0" w:color="auto"/>
            </w:tcBorders>
            <w:shd w:val="clear" w:color="auto" w:fill="auto"/>
            <w:noWrap/>
            <w:vAlign w:val="center"/>
            <w:hideMark/>
          </w:tcPr>
          <w:p w14:paraId="3156B60A" w14:textId="77777777" w:rsidR="0021136B" w:rsidRPr="00F9631F" w:rsidRDefault="0021136B" w:rsidP="0021136B">
            <w:pPr>
              <w:jc w:val="right"/>
              <w:rPr>
                <w:b/>
                <w:bCs/>
                <w:sz w:val="20"/>
                <w:szCs w:val="20"/>
                <w:lang w:val="en-CA" w:eastAsia="en-CA"/>
              </w:rPr>
            </w:pPr>
            <w:r w:rsidRPr="00F9631F">
              <w:rPr>
                <w:b/>
                <w:bCs/>
                <w:sz w:val="20"/>
                <w:szCs w:val="20"/>
                <w:lang w:val="en-CA" w:eastAsia="en-CA"/>
              </w:rPr>
              <w:t>2,913</w:t>
            </w:r>
          </w:p>
        </w:tc>
        <w:tc>
          <w:tcPr>
            <w:tcW w:w="1276" w:type="dxa"/>
            <w:tcBorders>
              <w:top w:val="nil"/>
              <w:left w:val="nil"/>
              <w:bottom w:val="single" w:sz="4" w:space="0" w:color="auto"/>
              <w:right w:val="single" w:sz="4" w:space="0" w:color="auto"/>
            </w:tcBorders>
            <w:shd w:val="clear" w:color="auto" w:fill="auto"/>
            <w:noWrap/>
            <w:vAlign w:val="center"/>
            <w:hideMark/>
          </w:tcPr>
          <w:p w14:paraId="66926E54" w14:textId="77777777" w:rsidR="0021136B" w:rsidRPr="00F9631F" w:rsidRDefault="0021136B" w:rsidP="0021136B">
            <w:pPr>
              <w:jc w:val="right"/>
              <w:rPr>
                <w:b/>
                <w:bCs/>
                <w:sz w:val="20"/>
                <w:szCs w:val="20"/>
                <w:lang w:val="en-CA" w:eastAsia="en-CA"/>
              </w:rPr>
            </w:pPr>
            <w:r w:rsidRPr="00F9631F">
              <w:rPr>
                <w:b/>
                <w:bCs/>
                <w:sz w:val="20"/>
                <w:szCs w:val="20"/>
                <w:lang w:val="en-CA" w:eastAsia="en-CA"/>
              </w:rPr>
              <w:t>9,666</w:t>
            </w:r>
          </w:p>
        </w:tc>
        <w:tc>
          <w:tcPr>
            <w:tcW w:w="1276" w:type="dxa"/>
            <w:tcBorders>
              <w:top w:val="nil"/>
              <w:left w:val="nil"/>
              <w:bottom w:val="single" w:sz="4" w:space="0" w:color="auto"/>
              <w:right w:val="single" w:sz="4" w:space="0" w:color="auto"/>
            </w:tcBorders>
            <w:shd w:val="clear" w:color="auto" w:fill="auto"/>
            <w:noWrap/>
            <w:vAlign w:val="center"/>
            <w:hideMark/>
          </w:tcPr>
          <w:p w14:paraId="1A9F7E69" w14:textId="77777777" w:rsidR="0021136B" w:rsidRPr="00F9631F" w:rsidRDefault="0021136B" w:rsidP="0021136B">
            <w:pPr>
              <w:jc w:val="right"/>
              <w:rPr>
                <w:b/>
                <w:bCs/>
                <w:sz w:val="20"/>
                <w:szCs w:val="20"/>
                <w:lang w:val="en-CA" w:eastAsia="en-CA"/>
              </w:rPr>
            </w:pPr>
            <w:r w:rsidRPr="00F9631F">
              <w:rPr>
                <w:b/>
                <w:bCs/>
                <w:sz w:val="20"/>
                <w:szCs w:val="20"/>
                <w:lang w:val="en-CA" w:eastAsia="en-CA"/>
              </w:rPr>
              <w:t>0</w:t>
            </w:r>
          </w:p>
        </w:tc>
      </w:tr>
      <w:tr w:rsidR="00F9631F" w:rsidRPr="00F9631F" w14:paraId="62929692" w14:textId="77777777" w:rsidTr="00B76355">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E03A" w14:textId="77777777" w:rsidR="0021136B" w:rsidRPr="00F9631F" w:rsidRDefault="0021136B" w:rsidP="0021136B">
            <w:pPr>
              <w:jc w:val="left"/>
              <w:rPr>
                <w:b/>
                <w:bCs/>
                <w:sz w:val="20"/>
                <w:szCs w:val="20"/>
                <w:lang w:val="en-CA" w:eastAsia="en-CA"/>
              </w:rPr>
            </w:pPr>
            <w:r w:rsidRPr="00F9631F">
              <w:rPr>
                <w:b/>
                <w:bCs/>
                <w:sz w:val="20"/>
                <w:szCs w:val="20"/>
                <w:lang w:val="en-CA" w:eastAsia="en-CA"/>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26F2E49E" w14:textId="77777777" w:rsidR="0021136B" w:rsidRPr="00F9631F" w:rsidRDefault="0021136B" w:rsidP="0021136B">
            <w:pPr>
              <w:jc w:val="right"/>
              <w:rPr>
                <w:b/>
                <w:bCs/>
                <w:sz w:val="20"/>
                <w:szCs w:val="20"/>
                <w:lang w:val="en-CA" w:eastAsia="en-CA"/>
              </w:rPr>
            </w:pPr>
            <w:r w:rsidRPr="00F9631F">
              <w:rPr>
                <w:b/>
                <w:bCs/>
                <w:sz w:val="20"/>
                <w:szCs w:val="20"/>
                <w:lang w:val="en-CA" w:eastAsia="en-CA"/>
              </w:rPr>
              <w:t>47,538</w:t>
            </w:r>
          </w:p>
        </w:tc>
        <w:tc>
          <w:tcPr>
            <w:tcW w:w="1134" w:type="dxa"/>
            <w:tcBorders>
              <w:top w:val="nil"/>
              <w:left w:val="nil"/>
              <w:bottom w:val="single" w:sz="4" w:space="0" w:color="auto"/>
              <w:right w:val="single" w:sz="4" w:space="0" w:color="auto"/>
            </w:tcBorders>
            <w:shd w:val="clear" w:color="auto" w:fill="auto"/>
            <w:noWrap/>
            <w:vAlign w:val="center"/>
            <w:hideMark/>
          </w:tcPr>
          <w:p w14:paraId="4F39492E" w14:textId="77777777" w:rsidR="0021136B" w:rsidRPr="00F9631F" w:rsidRDefault="0021136B" w:rsidP="0021136B">
            <w:pPr>
              <w:jc w:val="right"/>
              <w:rPr>
                <w:b/>
                <w:bCs/>
                <w:sz w:val="20"/>
                <w:szCs w:val="20"/>
                <w:lang w:val="en-CA" w:eastAsia="en-CA"/>
              </w:rPr>
            </w:pPr>
            <w:r w:rsidRPr="00F9631F">
              <w:rPr>
                <w:b/>
                <w:bCs/>
                <w:sz w:val="20"/>
                <w:szCs w:val="20"/>
                <w:lang w:val="en-CA" w:eastAsia="en-CA"/>
              </w:rPr>
              <w:t>24,882</w:t>
            </w:r>
          </w:p>
        </w:tc>
        <w:tc>
          <w:tcPr>
            <w:tcW w:w="1134" w:type="dxa"/>
            <w:tcBorders>
              <w:top w:val="nil"/>
              <w:left w:val="nil"/>
              <w:bottom w:val="single" w:sz="4" w:space="0" w:color="auto"/>
              <w:right w:val="single" w:sz="4" w:space="0" w:color="auto"/>
            </w:tcBorders>
            <w:shd w:val="clear" w:color="auto" w:fill="auto"/>
            <w:noWrap/>
            <w:vAlign w:val="center"/>
            <w:hideMark/>
          </w:tcPr>
          <w:p w14:paraId="63B943FF" w14:textId="77777777" w:rsidR="0021136B" w:rsidRPr="00F9631F" w:rsidRDefault="0021136B" w:rsidP="0021136B">
            <w:pPr>
              <w:jc w:val="right"/>
              <w:rPr>
                <w:b/>
                <w:bCs/>
                <w:sz w:val="20"/>
                <w:szCs w:val="20"/>
                <w:lang w:val="en-CA" w:eastAsia="en-CA"/>
              </w:rPr>
            </w:pPr>
            <w:r w:rsidRPr="00F9631F">
              <w:rPr>
                <w:b/>
                <w:bCs/>
                <w:sz w:val="20"/>
                <w:szCs w:val="20"/>
                <w:lang w:val="en-CA" w:eastAsia="en-CA"/>
              </w:rPr>
              <w:t>32,410</w:t>
            </w:r>
          </w:p>
        </w:tc>
        <w:tc>
          <w:tcPr>
            <w:tcW w:w="1276" w:type="dxa"/>
            <w:tcBorders>
              <w:top w:val="nil"/>
              <w:left w:val="nil"/>
              <w:bottom w:val="single" w:sz="4" w:space="0" w:color="auto"/>
              <w:right w:val="single" w:sz="4" w:space="0" w:color="auto"/>
            </w:tcBorders>
            <w:shd w:val="clear" w:color="auto" w:fill="auto"/>
            <w:noWrap/>
            <w:vAlign w:val="center"/>
            <w:hideMark/>
          </w:tcPr>
          <w:p w14:paraId="5572891E" w14:textId="77777777" w:rsidR="0021136B" w:rsidRPr="00F9631F" w:rsidRDefault="0021136B" w:rsidP="0021136B">
            <w:pPr>
              <w:jc w:val="right"/>
              <w:rPr>
                <w:b/>
                <w:bCs/>
                <w:sz w:val="20"/>
                <w:szCs w:val="20"/>
                <w:lang w:val="en-CA" w:eastAsia="en-CA"/>
              </w:rPr>
            </w:pPr>
            <w:r w:rsidRPr="00F9631F">
              <w:rPr>
                <w:b/>
                <w:bCs/>
                <w:sz w:val="20"/>
                <w:szCs w:val="20"/>
                <w:lang w:val="en-CA" w:eastAsia="en-CA"/>
              </w:rPr>
              <w:t>104,831</w:t>
            </w:r>
          </w:p>
        </w:tc>
        <w:tc>
          <w:tcPr>
            <w:tcW w:w="1276" w:type="dxa"/>
            <w:tcBorders>
              <w:top w:val="nil"/>
              <w:left w:val="nil"/>
              <w:bottom w:val="single" w:sz="4" w:space="0" w:color="auto"/>
              <w:right w:val="single" w:sz="4" w:space="0" w:color="auto"/>
            </w:tcBorders>
            <w:shd w:val="clear" w:color="auto" w:fill="auto"/>
            <w:noWrap/>
            <w:vAlign w:val="center"/>
            <w:hideMark/>
          </w:tcPr>
          <w:p w14:paraId="26032AED" w14:textId="77777777" w:rsidR="0021136B" w:rsidRPr="00F9631F" w:rsidRDefault="0021136B" w:rsidP="0021136B">
            <w:pPr>
              <w:jc w:val="right"/>
              <w:rPr>
                <w:b/>
                <w:bCs/>
                <w:sz w:val="20"/>
                <w:szCs w:val="20"/>
                <w:lang w:val="en-CA" w:eastAsia="en-CA"/>
              </w:rPr>
            </w:pPr>
            <w:r w:rsidRPr="00F9631F">
              <w:rPr>
                <w:b/>
                <w:bCs/>
                <w:sz w:val="20"/>
                <w:szCs w:val="20"/>
                <w:lang w:val="en-CA" w:eastAsia="en-CA"/>
              </w:rPr>
              <w:t>100,999</w:t>
            </w:r>
          </w:p>
        </w:tc>
      </w:tr>
    </w:tbl>
    <w:p w14:paraId="2CA73C07" w14:textId="77777777" w:rsidR="00FD26E3" w:rsidRPr="00F9631F" w:rsidRDefault="00FD26E3" w:rsidP="00FD26E3">
      <w:pPr>
        <w:rPr>
          <w:sz w:val="20"/>
          <w:szCs w:val="20"/>
          <w:lang w:val="en-CA"/>
        </w:rPr>
      </w:pPr>
      <w:r w:rsidRPr="00F9631F">
        <w:rPr>
          <w:sz w:val="20"/>
          <w:szCs w:val="20"/>
          <w:lang w:val="en-CA"/>
        </w:rPr>
        <w:t>* Including agency support costs where applicable.</w:t>
      </w:r>
    </w:p>
    <w:p w14:paraId="26B69BFB" w14:textId="77777777" w:rsidR="00FD26E3" w:rsidRPr="00F9631F" w:rsidRDefault="00FD26E3" w:rsidP="00FD26E3">
      <w:pPr>
        <w:rPr>
          <w:lang w:val="en-CA"/>
        </w:rPr>
      </w:pPr>
    </w:p>
    <w:p w14:paraId="468AB1F1" w14:textId="77777777" w:rsidR="00FD26E3" w:rsidRPr="00F9631F" w:rsidRDefault="00FD26E3" w:rsidP="00FD26E3">
      <w:pPr>
        <w:pStyle w:val="sub-title"/>
        <w:keepNext/>
        <w:spacing w:after="240"/>
        <w:rPr>
          <w:noProof w:val="0"/>
          <w:lang w:val="en-CA"/>
        </w:rPr>
      </w:pPr>
      <w:r w:rsidRPr="00F9631F">
        <w:rPr>
          <w:noProof w:val="0"/>
          <w:lang w:val="en-CA"/>
        </w:rPr>
        <w:t xml:space="preserve">Performance indicators </w:t>
      </w:r>
    </w:p>
    <w:p w14:paraId="51D94883" w14:textId="77777777" w:rsidR="00FD26E3" w:rsidRPr="00F9631F" w:rsidRDefault="00FD26E3" w:rsidP="00016A3D">
      <w:pPr>
        <w:pStyle w:val="Heading1"/>
        <w:rPr>
          <w:lang w:val="en-CA"/>
        </w:rPr>
      </w:pPr>
      <w:r w:rsidRPr="00F9631F">
        <w:rPr>
          <w:lang w:val="en-CA"/>
        </w:rPr>
        <w:t>UNIDO submitted performance indicators pursuant to decision 71/28 in its business plan narrative. The Secretariat informed UNIDO of the targets shown in Table 5.</w:t>
      </w:r>
    </w:p>
    <w:p w14:paraId="17BF9AE4" w14:textId="77777777" w:rsidR="00FD26E3" w:rsidRPr="00F9631F" w:rsidRDefault="00FD26E3" w:rsidP="00FD26E3">
      <w:pPr>
        <w:pStyle w:val="subhead"/>
        <w:keepNext/>
        <w:jc w:val="left"/>
        <w:rPr>
          <w:b/>
          <w:sz w:val="22"/>
          <w:szCs w:val="22"/>
          <w:lang w:val="en-CA"/>
        </w:rPr>
      </w:pPr>
      <w:r w:rsidRPr="00F9631F">
        <w:rPr>
          <w:b/>
          <w:sz w:val="22"/>
          <w:szCs w:val="22"/>
          <w:lang w:val="en-CA"/>
        </w:rPr>
        <w:t xml:space="preserve">Table 5. Performance indicators for UNIDO for </w:t>
      </w:r>
      <w:r w:rsidRPr="00F9631F">
        <w:rPr>
          <w:b/>
          <w:bCs/>
          <w:sz w:val="22"/>
          <w:szCs w:val="22"/>
          <w:lang w:val="en-CA"/>
        </w:rPr>
        <w:t>2021</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49"/>
        <w:gridCol w:w="2072"/>
        <w:gridCol w:w="4340"/>
        <w:gridCol w:w="1488"/>
      </w:tblGrid>
      <w:tr w:rsidR="00F9631F" w:rsidRPr="00F9631F" w14:paraId="5B0AFE3F" w14:textId="77777777" w:rsidTr="00B76355">
        <w:trPr>
          <w:tblHeader/>
          <w:jc w:val="center"/>
        </w:trPr>
        <w:tc>
          <w:tcPr>
            <w:tcW w:w="1449" w:type="dxa"/>
            <w:shd w:val="clear" w:color="auto" w:fill="auto"/>
            <w:hideMark/>
          </w:tcPr>
          <w:p w14:paraId="2CA5D361" w14:textId="77777777" w:rsidR="00FD26E3" w:rsidRPr="00F9631F" w:rsidRDefault="00FD26E3" w:rsidP="00B23B1A">
            <w:pPr>
              <w:keepNext/>
              <w:jc w:val="left"/>
              <w:rPr>
                <w:b/>
                <w:bCs/>
                <w:sz w:val="20"/>
                <w:szCs w:val="20"/>
                <w:lang w:val="en-CA" w:eastAsia="en-CA"/>
              </w:rPr>
            </w:pPr>
            <w:r w:rsidRPr="00F9631F">
              <w:rPr>
                <w:b/>
                <w:bCs/>
                <w:sz w:val="20"/>
                <w:szCs w:val="20"/>
                <w:lang w:val="en-CA" w:eastAsia="en-CA"/>
              </w:rPr>
              <w:t xml:space="preserve">Type of indicator </w:t>
            </w:r>
          </w:p>
        </w:tc>
        <w:tc>
          <w:tcPr>
            <w:tcW w:w="2072" w:type="dxa"/>
            <w:shd w:val="clear" w:color="auto" w:fill="auto"/>
            <w:hideMark/>
          </w:tcPr>
          <w:p w14:paraId="70AAECB4" w14:textId="77777777" w:rsidR="00FD26E3" w:rsidRPr="00F9631F" w:rsidRDefault="00FD26E3" w:rsidP="00B23B1A">
            <w:pPr>
              <w:keepNext/>
              <w:jc w:val="center"/>
              <w:rPr>
                <w:b/>
                <w:bCs/>
                <w:sz w:val="20"/>
                <w:szCs w:val="20"/>
                <w:lang w:val="en-CA" w:eastAsia="en-CA"/>
              </w:rPr>
            </w:pPr>
            <w:r w:rsidRPr="00F9631F">
              <w:rPr>
                <w:b/>
                <w:bCs/>
                <w:sz w:val="20"/>
                <w:szCs w:val="20"/>
                <w:lang w:val="en-CA" w:eastAsia="en-CA"/>
              </w:rPr>
              <w:t>Short title</w:t>
            </w:r>
          </w:p>
        </w:tc>
        <w:tc>
          <w:tcPr>
            <w:tcW w:w="4340" w:type="dxa"/>
            <w:shd w:val="clear" w:color="auto" w:fill="auto"/>
            <w:hideMark/>
          </w:tcPr>
          <w:p w14:paraId="6847A5A2" w14:textId="77777777" w:rsidR="00FD26E3" w:rsidRPr="00F9631F" w:rsidRDefault="00FD26E3" w:rsidP="00B23B1A">
            <w:pPr>
              <w:keepNext/>
              <w:jc w:val="center"/>
              <w:rPr>
                <w:b/>
                <w:bCs/>
                <w:sz w:val="20"/>
                <w:szCs w:val="20"/>
                <w:lang w:val="en-CA" w:eastAsia="en-CA"/>
              </w:rPr>
            </w:pPr>
            <w:r w:rsidRPr="00F9631F">
              <w:rPr>
                <w:b/>
                <w:bCs/>
                <w:sz w:val="20"/>
                <w:szCs w:val="20"/>
                <w:lang w:val="en-CA" w:eastAsia="en-CA"/>
              </w:rPr>
              <w:t>Calculation</w:t>
            </w:r>
          </w:p>
        </w:tc>
        <w:tc>
          <w:tcPr>
            <w:tcW w:w="1488" w:type="dxa"/>
          </w:tcPr>
          <w:p w14:paraId="1FAA1597" w14:textId="77777777" w:rsidR="00FD26E3" w:rsidRPr="00F9631F" w:rsidRDefault="00FD26E3" w:rsidP="008808B1">
            <w:pPr>
              <w:keepNext/>
              <w:jc w:val="center"/>
              <w:rPr>
                <w:b/>
                <w:bCs/>
                <w:sz w:val="20"/>
                <w:szCs w:val="20"/>
                <w:lang w:val="en-CA" w:eastAsia="en-CA"/>
              </w:rPr>
            </w:pPr>
            <w:r w:rsidRPr="00F9631F">
              <w:rPr>
                <w:b/>
                <w:bCs/>
                <w:sz w:val="20"/>
                <w:szCs w:val="20"/>
                <w:lang w:val="en-CA" w:eastAsia="en-CA"/>
              </w:rPr>
              <w:t>202</w:t>
            </w:r>
            <w:r w:rsidR="008808B1" w:rsidRPr="00F9631F">
              <w:rPr>
                <w:b/>
                <w:bCs/>
                <w:sz w:val="20"/>
                <w:szCs w:val="20"/>
                <w:lang w:val="en-CA" w:eastAsia="en-CA"/>
              </w:rPr>
              <w:t>1</w:t>
            </w:r>
            <w:r w:rsidRPr="00F9631F">
              <w:rPr>
                <w:b/>
                <w:bCs/>
                <w:sz w:val="20"/>
                <w:szCs w:val="20"/>
                <w:lang w:val="en-CA" w:eastAsia="en-CA"/>
              </w:rPr>
              <w:t xml:space="preserve"> target</w:t>
            </w:r>
          </w:p>
        </w:tc>
      </w:tr>
      <w:tr w:rsidR="00F9631F" w:rsidRPr="00F9631F" w14:paraId="2EFA9A90" w14:textId="77777777" w:rsidTr="00B76355">
        <w:trPr>
          <w:jc w:val="center"/>
        </w:trPr>
        <w:tc>
          <w:tcPr>
            <w:tcW w:w="1449" w:type="dxa"/>
            <w:shd w:val="clear" w:color="auto" w:fill="auto"/>
            <w:hideMark/>
          </w:tcPr>
          <w:p w14:paraId="4FC8A029" w14:textId="77777777" w:rsidR="00FD26E3" w:rsidRPr="00F9631F" w:rsidRDefault="00FD26E3" w:rsidP="00B23B1A">
            <w:pPr>
              <w:keepNext/>
              <w:jc w:val="left"/>
              <w:rPr>
                <w:sz w:val="20"/>
                <w:szCs w:val="20"/>
                <w:lang w:val="en-CA" w:eastAsia="en-CA"/>
              </w:rPr>
            </w:pPr>
            <w:r w:rsidRPr="00F9631F">
              <w:rPr>
                <w:sz w:val="20"/>
                <w:szCs w:val="20"/>
                <w:lang w:val="en-CA" w:eastAsia="en-CA"/>
              </w:rPr>
              <w:t xml:space="preserve">Planning--Approval </w:t>
            </w:r>
          </w:p>
        </w:tc>
        <w:tc>
          <w:tcPr>
            <w:tcW w:w="2072" w:type="dxa"/>
            <w:shd w:val="clear" w:color="auto" w:fill="auto"/>
            <w:hideMark/>
          </w:tcPr>
          <w:p w14:paraId="5EB52699" w14:textId="77777777" w:rsidR="00FD26E3" w:rsidRPr="00F9631F" w:rsidRDefault="00FD26E3" w:rsidP="00B23B1A">
            <w:pPr>
              <w:keepNext/>
              <w:jc w:val="left"/>
              <w:rPr>
                <w:sz w:val="20"/>
                <w:szCs w:val="20"/>
                <w:lang w:val="en-CA" w:eastAsia="en-CA"/>
              </w:rPr>
            </w:pPr>
            <w:r w:rsidRPr="00F9631F">
              <w:rPr>
                <w:sz w:val="20"/>
                <w:szCs w:val="20"/>
                <w:lang w:val="en-CA" w:eastAsia="en-CA"/>
              </w:rPr>
              <w:t>Tranches approved</w:t>
            </w:r>
          </w:p>
        </w:tc>
        <w:tc>
          <w:tcPr>
            <w:tcW w:w="4340" w:type="dxa"/>
            <w:shd w:val="clear" w:color="auto" w:fill="auto"/>
            <w:hideMark/>
          </w:tcPr>
          <w:p w14:paraId="6696B663" w14:textId="77777777" w:rsidR="00FD26E3" w:rsidRPr="00F9631F" w:rsidRDefault="00FD26E3" w:rsidP="00B23B1A">
            <w:pPr>
              <w:keepNext/>
              <w:jc w:val="left"/>
              <w:rPr>
                <w:sz w:val="20"/>
                <w:szCs w:val="20"/>
                <w:lang w:val="en-CA" w:eastAsia="en-CA"/>
              </w:rPr>
            </w:pPr>
            <w:r w:rsidRPr="00F9631F">
              <w:rPr>
                <w:sz w:val="20"/>
                <w:szCs w:val="20"/>
                <w:lang w:val="en-CA" w:eastAsia="en-CA"/>
              </w:rPr>
              <w:t>Number of tranches approved vs. those planned*</w:t>
            </w:r>
          </w:p>
        </w:tc>
        <w:tc>
          <w:tcPr>
            <w:tcW w:w="1488" w:type="dxa"/>
          </w:tcPr>
          <w:p w14:paraId="3EDFE901" w14:textId="77777777" w:rsidR="00FD26E3" w:rsidRPr="00F9631F" w:rsidRDefault="00A33FD8" w:rsidP="00B23B1A">
            <w:pPr>
              <w:keepNext/>
              <w:jc w:val="right"/>
              <w:rPr>
                <w:sz w:val="20"/>
                <w:szCs w:val="20"/>
                <w:lang w:val="en-CA" w:eastAsia="en-CA"/>
              </w:rPr>
            </w:pPr>
            <w:r w:rsidRPr="00F9631F">
              <w:rPr>
                <w:sz w:val="20"/>
                <w:szCs w:val="20"/>
                <w:lang w:val="en-CA" w:eastAsia="en-CA"/>
              </w:rPr>
              <w:t>52</w:t>
            </w:r>
          </w:p>
        </w:tc>
      </w:tr>
      <w:tr w:rsidR="00F9631F" w:rsidRPr="00F9631F" w14:paraId="4157F96E" w14:textId="77777777" w:rsidTr="00B76355">
        <w:trPr>
          <w:jc w:val="center"/>
        </w:trPr>
        <w:tc>
          <w:tcPr>
            <w:tcW w:w="1449" w:type="dxa"/>
            <w:shd w:val="clear" w:color="auto" w:fill="auto"/>
            <w:hideMark/>
          </w:tcPr>
          <w:p w14:paraId="5F085FED" w14:textId="77777777" w:rsidR="00FD26E3" w:rsidRPr="00F9631F" w:rsidRDefault="00FD26E3" w:rsidP="00B23B1A">
            <w:pPr>
              <w:keepNext/>
              <w:jc w:val="left"/>
              <w:rPr>
                <w:sz w:val="20"/>
                <w:szCs w:val="20"/>
                <w:lang w:val="en-CA" w:eastAsia="en-CA"/>
              </w:rPr>
            </w:pPr>
            <w:r w:rsidRPr="00F9631F">
              <w:rPr>
                <w:sz w:val="20"/>
                <w:szCs w:val="20"/>
                <w:lang w:val="en-CA" w:eastAsia="en-CA"/>
              </w:rPr>
              <w:t xml:space="preserve">Planning--Approval </w:t>
            </w:r>
          </w:p>
        </w:tc>
        <w:tc>
          <w:tcPr>
            <w:tcW w:w="2072" w:type="dxa"/>
            <w:shd w:val="clear" w:color="auto" w:fill="auto"/>
            <w:hideMark/>
          </w:tcPr>
          <w:p w14:paraId="5F54EA3A" w14:textId="77777777" w:rsidR="00FD26E3" w:rsidRPr="00F9631F" w:rsidRDefault="00FD26E3" w:rsidP="00B23B1A">
            <w:pPr>
              <w:keepNext/>
              <w:jc w:val="left"/>
              <w:rPr>
                <w:sz w:val="20"/>
                <w:szCs w:val="20"/>
                <w:lang w:val="en-CA" w:eastAsia="en-CA"/>
              </w:rPr>
            </w:pPr>
            <w:r w:rsidRPr="00F9631F">
              <w:rPr>
                <w:sz w:val="20"/>
                <w:szCs w:val="20"/>
                <w:lang w:val="en-CA" w:eastAsia="en-CA"/>
              </w:rPr>
              <w:t>Projects/activities approved</w:t>
            </w:r>
          </w:p>
        </w:tc>
        <w:tc>
          <w:tcPr>
            <w:tcW w:w="4340" w:type="dxa"/>
            <w:shd w:val="clear" w:color="auto" w:fill="auto"/>
            <w:hideMark/>
          </w:tcPr>
          <w:p w14:paraId="57AA98D2" w14:textId="77777777" w:rsidR="00FD26E3" w:rsidRPr="00F9631F" w:rsidRDefault="00FD26E3" w:rsidP="00B23B1A">
            <w:pPr>
              <w:keepNext/>
              <w:jc w:val="left"/>
              <w:rPr>
                <w:sz w:val="20"/>
                <w:szCs w:val="20"/>
                <w:lang w:val="en-CA" w:eastAsia="en-CA"/>
              </w:rPr>
            </w:pPr>
            <w:r w:rsidRPr="00F9631F">
              <w:rPr>
                <w:sz w:val="20"/>
                <w:szCs w:val="20"/>
                <w:lang w:val="en-CA" w:eastAsia="en-CA"/>
              </w:rPr>
              <w:t>Number of projects/activities approved vs. those planned (including project preparation activities)**</w:t>
            </w:r>
          </w:p>
        </w:tc>
        <w:tc>
          <w:tcPr>
            <w:tcW w:w="1488" w:type="dxa"/>
          </w:tcPr>
          <w:p w14:paraId="46B5A3C1" w14:textId="77777777" w:rsidR="00FD26E3" w:rsidRPr="00F9631F" w:rsidRDefault="00A33FD8" w:rsidP="00B23B1A">
            <w:pPr>
              <w:keepNext/>
              <w:jc w:val="right"/>
              <w:rPr>
                <w:sz w:val="20"/>
                <w:szCs w:val="20"/>
                <w:lang w:val="en-CA" w:eastAsia="en-CA"/>
              </w:rPr>
            </w:pPr>
            <w:r w:rsidRPr="00F9631F">
              <w:rPr>
                <w:sz w:val="20"/>
                <w:szCs w:val="20"/>
                <w:lang w:val="en-CA" w:eastAsia="en-CA"/>
              </w:rPr>
              <w:t>30</w:t>
            </w:r>
          </w:p>
        </w:tc>
      </w:tr>
      <w:tr w:rsidR="00F9631F" w:rsidRPr="00F9631F" w14:paraId="10A60A4C" w14:textId="77777777" w:rsidTr="00B76355">
        <w:trPr>
          <w:jc w:val="center"/>
        </w:trPr>
        <w:tc>
          <w:tcPr>
            <w:tcW w:w="1449" w:type="dxa"/>
            <w:shd w:val="clear" w:color="auto" w:fill="auto"/>
            <w:hideMark/>
          </w:tcPr>
          <w:p w14:paraId="6708D464" w14:textId="77777777" w:rsidR="00FD26E3" w:rsidRPr="00F9631F" w:rsidRDefault="00FD26E3" w:rsidP="00B23B1A">
            <w:pPr>
              <w:jc w:val="left"/>
              <w:rPr>
                <w:sz w:val="20"/>
                <w:szCs w:val="20"/>
                <w:lang w:val="en-CA" w:eastAsia="en-CA"/>
              </w:rPr>
            </w:pPr>
            <w:r w:rsidRPr="00F9631F">
              <w:rPr>
                <w:sz w:val="20"/>
                <w:szCs w:val="20"/>
                <w:lang w:val="en-CA" w:eastAsia="en-CA"/>
              </w:rPr>
              <w:t xml:space="preserve">Implementation </w:t>
            </w:r>
          </w:p>
        </w:tc>
        <w:tc>
          <w:tcPr>
            <w:tcW w:w="2072" w:type="dxa"/>
            <w:shd w:val="clear" w:color="auto" w:fill="auto"/>
            <w:hideMark/>
          </w:tcPr>
          <w:p w14:paraId="58C8DB97" w14:textId="77777777" w:rsidR="00FD26E3" w:rsidRPr="00F9631F" w:rsidRDefault="00FD26E3" w:rsidP="00B23B1A">
            <w:pPr>
              <w:jc w:val="left"/>
              <w:rPr>
                <w:sz w:val="20"/>
                <w:szCs w:val="20"/>
                <w:lang w:val="en-CA" w:eastAsia="en-CA"/>
              </w:rPr>
            </w:pPr>
            <w:r w:rsidRPr="00F9631F">
              <w:rPr>
                <w:sz w:val="20"/>
                <w:szCs w:val="20"/>
                <w:lang w:val="en-CA" w:eastAsia="en-CA"/>
              </w:rPr>
              <w:t>Funds disbursed</w:t>
            </w:r>
          </w:p>
        </w:tc>
        <w:tc>
          <w:tcPr>
            <w:tcW w:w="4340" w:type="dxa"/>
            <w:shd w:val="clear" w:color="auto" w:fill="auto"/>
            <w:hideMark/>
          </w:tcPr>
          <w:p w14:paraId="2C9D12D6" w14:textId="77777777" w:rsidR="00FD26E3" w:rsidRPr="00F9631F" w:rsidRDefault="00FD26E3" w:rsidP="00B23B1A">
            <w:pPr>
              <w:jc w:val="left"/>
              <w:rPr>
                <w:sz w:val="20"/>
                <w:szCs w:val="20"/>
                <w:lang w:val="en-CA" w:eastAsia="en-CA"/>
              </w:rPr>
            </w:pPr>
            <w:r w:rsidRPr="00F9631F">
              <w:rPr>
                <w:sz w:val="20"/>
                <w:szCs w:val="20"/>
                <w:lang w:val="en-CA" w:eastAsia="en-CA"/>
              </w:rPr>
              <w:t>Based on estimated disbursement in progress report</w:t>
            </w:r>
          </w:p>
        </w:tc>
        <w:tc>
          <w:tcPr>
            <w:tcW w:w="1488" w:type="dxa"/>
          </w:tcPr>
          <w:p w14:paraId="20E8738F" w14:textId="77777777" w:rsidR="00FD26E3" w:rsidRPr="00F9631F" w:rsidRDefault="00E540EE" w:rsidP="00B23B1A">
            <w:pPr>
              <w:jc w:val="right"/>
              <w:rPr>
                <w:sz w:val="20"/>
                <w:szCs w:val="20"/>
                <w:lang w:val="en-CA" w:eastAsia="en-CA"/>
              </w:rPr>
            </w:pPr>
            <w:r w:rsidRPr="00F9631F">
              <w:rPr>
                <w:sz w:val="20"/>
                <w:szCs w:val="20"/>
                <w:lang w:val="en-CA" w:eastAsia="en-CA"/>
              </w:rPr>
              <w:t>US $</w:t>
            </w:r>
            <w:r w:rsidR="00C76E41" w:rsidRPr="00F9631F">
              <w:rPr>
                <w:sz w:val="20"/>
                <w:szCs w:val="20"/>
                <w:lang w:val="en-CA" w:eastAsia="en-CA"/>
              </w:rPr>
              <w:t>24,801,519</w:t>
            </w:r>
          </w:p>
        </w:tc>
      </w:tr>
      <w:tr w:rsidR="00F9631F" w:rsidRPr="00F9631F" w14:paraId="19484FA1" w14:textId="77777777" w:rsidTr="00B76355">
        <w:trPr>
          <w:jc w:val="center"/>
        </w:trPr>
        <w:tc>
          <w:tcPr>
            <w:tcW w:w="1449" w:type="dxa"/>
            <w:shd w:val="clear" w:color="auto" w:fill="auto"/>
            <w:hideMark/>
          </w:tcPr>
          <w:p w14:paraId="4CE5B4D0" w14:textId="77777777" w:rsidR="00FD26E3" w:rsidRPr="00F9631F" w:rsidRDefault="00FD26E3" w:rsidP="00B23B1A">
            <w:pPr>
              <w:jc w:val="left"/>
              <w:rPr>
                <w:sz w:val="20"/>
                <w:szCs w:val="20"/>
                <w:lang w:val="en-CA" w:eastAsia="en-CA"/>
              </w:rPr>
            </w:pPr>
            <w:r w:rsidRPr="00F9631F">
              <w:rPr>
                <w:sz w:val="20"/>
                <w:szCs w:val="20"/>
                <w:lang w:val="en-CA" w:eastAsia="en-CA"/>
              </w:rPr>
              <w:t>Implementation</w:t>
            </w:r>
          </w:p>
        </w:tc>
        <w:tc>
          <w:tcPr>
            <w:tcW w:w="2072" w:type="dxa"/>
            <w:shd w:val="clear" w:color="auto" w:fill="auto"/>
            <w:hideMark/>
          </w:tcPr>
          <w:p w14:paraId="23567A0A" w14:textId="77777777" w:rsidR="00FD26E3" w:rsidRPr="00F9631F" w:rsidRDefault="00FD26E3" w:rsidP="00B23B1A">
            <w:pPr>
              <w:jc w:val="left"/>
              <w:rPr>
                <w:sz w:val="20"/>
                <w:szCs w:val="20"/>
                <w:lang w:val="en-CA" w:eastAsia="en-CA"/>
              </w:rPr>
            </w:pPr>
            <w:r w:rsidRPr="00F9631F">
              <w:rPr>
                <w:sz w:val="20"/>
                <w:szCs w:val="20"/>
                <w:lang w:val="en-CA" w:eastAsia="en-CA"/>
              </w:rPr>
              <w:t>ODS phase-out</w:t>
            </w:r>
          </w:p>
        </w:tc>
        <w:tc>
          <w:tcPr>
            <w:tcW w:w="4340" w:type="dxa"/>
            <w:shd w:val="clear" w:color="auto" w:fill="auto"/>
            <w:hideMark/>
          </w:tcPr>
          <w:p w14:paraId="47948961" w14:textId="77777777" w:rsidR="00FD26E3" w:rsidRPr="00F9631F" w:rsidRDefault="00FD26E3" w:rsidP="00B23B1A">
            <w:pPr>
              <w:jc w:val="left"/>
              <w:rPr>
                <w:sz w:val="20"/>
                <w:szCs w:val="20"/>
                <w:lang w:val="en-CA" w:eastAsia="en-CA"/>
              </w:rPr>
            </w:pPr>
            <w:r w:rsidRPr="00F9631F">
              <w:rPr>
                <w:sz w:val="20"/>
                <w:szCs w:val="20"/>
                <w:lang w:val="en-CA" w:eastAsia="en-CA"/>
              </w:rPr>
              <w:t>ODS phase-out for the tranche when the next tranche is approved vs. those planned per business plans</w:t>
            </w:r>
          </w:p>
        </w:tc>
        <w:tc>
          <w:tcPr>
            <w:tcW w:w="1488" w:type="dxa"/>
          </w:tcPr>
          <w:p w14:paraId="28672D79" w14:textId="77777777" w:rsidR="00FD26E3" w:rsidRPr="00F9631F" w:rsidRDefault="00A33FD8" w:rsidP="00B23B1A">
            <w:pPr>
              <w:jc w:val="right"/>
              <w:rPr>
                <w:sz w:val="20"/>
                <w:szCs w:val="20"/>
                <w:lang w:val="en-CA" w:eastAsia="en-CA"/>
              </w:rPr>
            </w:pPr>
            <w:r w:rsidRPr="00F9631F">
              <w:rPr>
                <w:sz w:val="20"/>
                <w:szCs w:val="20"/>
                <w:lang w:val="en-CA" w:eastAsia="en-CA"/>
              </w:rPr>
              <w:t xml:space="preserve">760.70 </w:t>
            </w:r>
            <w:r w:rsidR="00FD26E3" w:rsidRPr="00F9631F">
              <w:rPr>
                <w:sz w:val="20"/>
                <w:szCs w:val="20"/>
                <w:lang w:val="en-CA" w:eastAsia="en-CA"/>
              </w:rPr>
              <w:t>ODP tonnes</w:t>
            </w:r>
          </w:p>
        </w:tc>
      </w:tr>
      <w:tr w:rsidR="00F9631F" w:rsidRPr="00F9631F" w14:paraId="4EB03D52" w14:textId="77777777" w:rsidTr="00B76355">
        <w:trPr>
          <w:jc w:val="center"/>
        </w:trPr>
        <w:tc>
          <w:tcPr>
            <w:tcW w:w="1449" w:type="dxa"/>
            <w:shd w:val="clear" w:color="auto" w:fill="auto"/>
            <w:hideMark/>
          </w:tcPr>
          <w:p w14:paraId="062390B5" w14:textId="77777777" w:rsidR="00FD26E3" w:rsidRPr="00F9631F" w:rsidRDefault="00FD26E3" w:rsidP="00B23B1A">
            <w:pPr>
              <w:jc w:val="left"/>
              <w:rPr>
                <w:sz w:val="20"/>
                <w:szCs w:val="20"/>
                <w:lang w:val="en-CA" w:eastAsia="en-CA"/>
              </w:rPr>
            </w:pPr>
            <w:r w:rsidRPr="00F9631F">
              <w:rPr>
                <w:sz w:val="20"/>
                <w:szCs w:val="20"/>
                <w:lang w:val="en-CA" w:eastAsia="en-CA"/>
              </w:rPr>
              <w:t xml:space="preserve">Implementation </w:t>
            </w:r>
          </w:p>
        </w:tc>
        <w:tc>
          <w:tcPr>
            <w:tcW w:w="2072" w:type="dxa"/>
            <w:shd w:val="clear" w:color="auto" w:fill="auto"/>
            <w:hideMark/>
          </w:tcPr>
          <w:p w14:paraId="1D733298" w14:textId="77777777" w:rsidR="00FD26E3" w:rsidRPr="00F9631F" w:rsidRDefault="00FD26E3" w:rsidP="00B23B1A">
            <w:pPr>
              <w:jc w:val="left"/>
              <w:rPr>
                <w:sz w:val="20"/>
                <w:szCs w:val="20"/>
                <w:lang w:val="en-CA" w:eastAsia="en-CA"/>
              </w:rPr>
            </w:pPr>
            <w:r w:rsidRPr="00F9631F">
              <w:rPr>
                <w:sz w:val="20"/>
                <w:szCs w:val="20"/>
                <w:lang w:val="en-CA" w:eastAsia="en-CA"/>
              </w:rPr>
              <w:t>Project completion for activities</w:t>
            </w:r>
          </w:p>
        </w:tc>
        <w:tc>
          <w:tcPr>
            <w:tcW w:w="4340" w:type="dxa"/>
            <w:shd w:val="clear" w:color="auto" w:fill="auto"/>
            <w:hideMark/>
          </w:tcPr>
          <w:p w14:paraId="6768A597" w14:textId="77777777" w:rsidR="00FD26E3" w:rsidRPr="00F9631F" w:rsidRDefault="00FD26E3" w:rsidP="009B7D04">
            <w:pPr>
              <w:jc w:val="left"/>
              <w:rPr>
                <w:sz w:val="20"/>
                <w:szCs w:val="20"/>
                <w:lang w:val="en-CA" w:eastAsia="en-CA"/>
              </w:rPr>
            </w:pPr>
            <w:r w:rsidRPr="00F9631F">
              <w:rPr>
                <w:sz w:val="20"/>
                <w:szCs w:val="20"/>
                <w:lang w:val="en-CA" w:eastAsia="en-CA"/>
              </w:rPr>
              <w:t>Project completion</w:t>
            </w:r>
            <w:r w:rsidR="00E540EE" w:rsidRPr="00F9631F">
              <w:rPr>
                <w:sz w:val="20"/>
                <w:szCs w:val="20"/>
                <w:lang w:val="en-CA" w:eastAsia="en-CA"/>
              </w:rPr>
              <w:t xml:space="preserve"> </w:t>
            </w:r>
            <w:r w:rsidRPr="00F9631F">
              <w:rPr>
                <w:sz w:val="20"/>
                <w:szCs w:val="20"/>
                <w:lang w:val="en-CA" w:eastAsia="en-CA"/>
              </w:rPr>
              <w:t>vs. planned in progress reports for all activities (excluding project preparation)</w:t>
            </w:r>
          </w:p>
        </w:tc>
        <w:tc>
          <w:tcPr>
            <w:tcW w:w="1488" w:type="dxa"/>
          </w:tcPr>
          <w:p w14:paraId="34A590C9" w14:textId="77777777" w:rsidR="00FD26E3" w:rsidRPr="00F9631F" w:rsidRDefault="008C57FB" w:rsidP="00B23B1A">
            <w:pPr>
              <w:jc w:val="right"/>
              <w:rPr>
                <w:sz w:val="20"/>
                <w:szCs w:val="20"/>
                <w:lang w:val="en-CA" w:eastAsia="en-CA"/>
              </w:rPr>
            </w:pPr>
            <w:r w:rsidRPr="00F9631F">
              <w:rPr>
                <w:sz w:val="20"/>
                <w:szCs w:val="20"/>
                <w:lang w:val="en-CA" w:eastAsia="en-CA"/>
              </w:rPr>
              <w:t>107</w:t>
            </w:r>
          </w:p>
        </w:tc>
      </w:tr>
      <w:tr w:rsidR="00F9631F" w:rsidRPr="00F9631F" w14:paraId="0014B92A" w14:textId="77777777" w:rsidTr="00B76355">
        <w:trPr>
          <w:jc w:val="center"/>
        </w:trPr>
        <w:tc>
          <w:tcPr>
            <w:tcW w:w="1449" w:type="dxa"/>
            <w:shd w:val="clear" w:color="auto" w:fill="auto"/>
            <w:hideMark/>
          </w:tcPr>
          <w:p w14:paraId="5A2D4582" w14:textId="77777777" w:rsidR="00FD26E3" w:rsidRPr="00F9631F" w:rsidRDefault="00FD26E3" w:rsidP="00B23B1A">
            <w:pPr>
              <w:jc w:val="left"/>
              <w:rPr>
                <w:sz w:val="20"/>
                <w:szCs w:val="20"/>
                <w:lang w:val="en-CA" w:eastAsia="en-CA"/>
              </w:rPr>
            </w:pPr>
            <w:r w:rsidRPr="00F9631F">
              <w:rPr>
                <w:sz w:val="20"/>
                <w:szCs w:val="20"/>
                <w:lang w:val="en-CA" w:eastAsia="en-CA"/>
              </w:rPr>
              <w:t>Administrative</w:t>
            </w:r>
          </w:p>
        </w:tc>
        <w:tc>
          <w:tcPr>
            <w:tcW w:w="2072" w:type="dxa"/>
            <w:shd w:val="clear" w:color="auto" w:fill="auto"/>
            <w:hideMark/>
          </w:tcPr>
          <w:p w14:paraId="15D07A73" w14:textId="77777777" w:rsidR="00FD26E3" w:rsidRPr="00F9631F" w:rsidRDefault="00FD26E3" w:rsidP="00B23B1A">
            <w:pPr>
              <w:jc w:val="left"/>
              <w:rPr>
                <w:sz w:val="20"/>
                <w:szCs w:val="20"/>
                <w:lang w:val="en-CA" w:eastAsia="en-CA"/>
              </w:rPr>
            </w:pPr>
            <w:r w:rsidRPr="00F9631F">
              <w:rPr>
                <w:sz w:val="20"/>
                <w:szCs w:val="20"/>
                <w:lang w:val="en-CA" w:eastAsia="en-CA"/>
              </w:rPr>
              <w:t>Speed of financial completion</w:t>
            </w:r>
          </w:p>
        </w:tc>
        <w:tc>
          <w:tcPr>
            <w:tcW w:w="4340" w:type="dxa"/>
            <w:shd w:val="clear" w:color="auto" w:fill="auto"/>
            <w:hideMark/>
          </w:tcPr>
          <w:p w14:paraId="79F648AB" w14:textId="77777777" w:rsidR="00FD26E3" w:rsidRPr="00F9631F" w:rsidRDefault="00FD26E3" w:rsidP="00B23B1A">
            <w:pPr>
              <w:jc w:val="left"/>
              <w:rPr>
                <w:sz w:val="20"/>
                <w:szCs w:val="20"/>
                <w:lang w:val="en-CA" w:eastAsia="en-CA"/>
              </w:rPr>
            </w:pPr>
            <w:r w:rsidRPr="00F9631F">
              <w:rPr>
                <w:sz w:val="20"/>
                <w:szCs w:val="20"/>
                <w:lang w:val="en-CA" w:eastAsia="en-CA"/>
              </w:rPr>
              <w:t>The extent to which projects are financially completed 12 months after project completion</w:t>
            </w:r>
          </w:p>
        </w:tc>
        <w:tc>
          <w:tcPr>
            <w:tcW w:w="1488" w:type="dxa"/>
          </w:tcPr>
          <w:p w14:paraId="784EBF7B" w14:textId="77777777" w:rsidR="00FD26E3" w:rsidRPr="00F9631F" w:rsidRDefault="00FD26E3" w:rsidP="00B23B1A">
            <w:pPr>
              <w:jc w:val="right"/>
              <w:rPr>
                <w:sz w:val="20"/>
                <w:szCs w:val="20"/>
                <w:lang w:val="en-CA" w:eastAsia="en-CA"/>
              </w:rPr>
            </w:pPr>
            <w:r w:rsidRPr="00F9631F">
              <w:rPr>
                <w:sz w:val="20"/>
                <w:szCs w:val="20"/>
                <w:lang w:val="en-CA" w:eastAsia="en-CA"/>
              </w:rPr>
              <w:t>12 months after operational completion</w:t>
            </w:r>
          </w:p>
        </w:tc>
      </w:tr>
      <w:tr w:rsidR="00F9631F" w:rsidRPr="00F9631F" w14:paraId="1EECD881" w14:textId="77777777" w:rsidTr="00B76355">
        <w:trPr>
          <w:jc w:val="center"/>
        </w:trPr>
        <w:tc>
          <w:tcPr>
            <w:tcW w:w="1449" w:type="dxa"/>
            <w:shd w:val="clear" w:color="auto" w:fill="auto"/>
            <w:hideMark/>
          </w:tcPr>
          <w:p w14:paraId="36102DE4" w14:textId="77777777" w:rsidR="00FD26E3" w:rsidRPr="00F9631F" w:rsidRDefault="00FD26E3" w:rsidP="00B23B1A">
            <w:pPr>
              <w:jc w:val="left"/>
              <w:rPr>
                <w:sz w:val="20"/>
                <w:szCs w:val="20"/>
                <w:lang w:val="en-CA" w:eastAsia="en-CA"/>
              </w:rPr>
            </w:pPr>
            <w:r w:rsidRPr="00F9631F">
              <w:rPr>
                <w:sz w:val="20"/>
                <w:szCs w:val="20"/>
                <w:lang w:val="en-CA" w:eastAsia="en-CA"/>
              </w:rPr>
              <w:t xml:space="preserve">Administrative </w:t>
            </w:r>
          </w:p>
        </w:tc>
        <w:tc>
          <w:tcPr>
            <w:tcW w:w="2072" w:type="dxa"/>
            <w:shd w:val="clear" w:color="auto" w:fill="auto"/>
            <w:hideMark/>
          </w:tcPr>
          <w:p w14:paraId="25BD4F0F" w14:textId="77777777" w:rsidR="00FD26E3" w:rsidRPr="00F9631F" w:rsidRDefault="00FD26E3" w:rsidP="00B23B1A">
            <w:pPr>
              <w:jc w:val="left"/>
              <w:rPr>
                <w:sz w:val="20"/>
                <w:szCs w:val="20"/>
                <w:lang w:val="en-CA" w:eastAsia="en-CA"/>
              </w:rPr>
            </w:pPr>
            <w:r w:rsidRPr="00F9631F">
              <w:rPr>
                <w:sz w:val="20"/>
                <w:szCs w:val="20"/>
                <w:lang w:val="en-CA" w:eastAsia="en-CA"/>
              </w:rPr>
              <w:t>Timely submission of project completion reports</w:t>
            </w:r>
          </w:p>
        </w:tc>
        <w:tc>
          <w:tcPr>
            <w:tcW w:w="4340" w:type="dxa"/>
            <w:shd w:val="clear" w:color="auto" w:fill="auto"/>
            <w:hideMark/>
          </w:tcPr>
          <w:p w14:paraId="6A8EC1A5" w14:textId="77777777" w:rsidR="00FD26E3" w:rsidRPr="00F9631F" w:rsidRDefault="00FD26E3" w:rsidP="00B23B1A">
            <w:pPr>
              <w:jc w:val="left"/>
              <w:rPr>
                <w:sz w:val="20"/>
                <w:szCs w:val="20"/>
                <w:lang w:val="en-CA" w:eastAsia="en-CA"/>
              </w:rPr>
            </w:pPr>
            <w:r w:rsidRPr="00F9631F">
              <w:rPr>
                <w:sz w:val="20"/>
                <w:szCs w:val="20"/>
                <w:lang w:val="en-CA" w:eastAsia="en-CA"/>
              </w:rPr>
              <w:t>Timely submission of project completion reports vs. those agreed</w:t>
            </w:r>
          </w:p>
        </w:tc>
        <w:tc>
          <w:tcPr>
            <w:tcW w:w="1488" w:type="dxa"/>
          </w:tcPr>
          <w:p w14:paraId="01A7D6EC" w14:textId="77777777" w:rsidR="00FD26E3" w:rsidRPr="00F9631F" w:rsidRDefault="00EE4424" w:rsidP="00B23B1A">
            <w:pPr>
              <w:jc w:val="right"/>
              <w:rPr>
                <w:sz w:val="20"/>
                <w:szCs w:val="20"/>
                <w:lang w:val="en-CA" w:eastAsia="en-CA"/>
              </w:rPr>
            </w:pPr>
            <w:r w:rsidRPr="00F9631F">
              <w:rPr>
                <w:sz w:val="20"/>
                <w:szCs w:val="20"/>
                <w:lang w:val="en-CA" w:eastAsia="en-CA"/>
              </w:rPr>
              <w:t>On time (1)</w:t>
            </w:r>
          </w:p>
        </w:tc>
      </w:tr>
      <w:tr w:rsidR="00F9631F" w:rsidRPr="00F9631F" w14:paraId="64AB905B" w14:textId="77777777" w:rsidTr="00B76355">
        <w:trPr>
          <w:jc w:val="center"/>
        </w:trPr>
        <w:tc>
          <w:tcPr>
            <w:tcW w:w="1449" w:type="dxa"/>
            <w:shd w:val="clear" w:color="auto" w:fill="auto"/>
            <w:hideMark/>
          </w:tcPr>
          <w:p w14:paraId="7F3A8C40" w14:textId="77777777" w:rsidR="00FD26E3" w:rsidRPr="00F9631F" w:rsidRDefault="00FD26E3" w:rsidP="001E30B1">
            <w:pPr>
              <w:keepNext/>
              <w:jc w:val="left"/>
              <w:rPr>
                <w:sz w:val="20"/>
                <w:szCs w:val="20"/>
                <w:lang w:val="en-CA" w:eastAsia="en-CA"/>
              </w:rPr>
            </w:pPr>
            <w:r w:rsidRPr="00F9631F">
              <w:rPr>
                <w:sz w:val="20"/>
                <w:szCs w:val="20"/>
                <w:lang w:val="en-CA" w:eastAsia="en-CA"/>
              </w:rPr>
              <w:t xml:space="preserve">Administrative </w:t>
            </w:r>
          </w:p>
        </w:tc>
        <w:tc>
          <w:tcPr>
            <w:tcW w:w="2072" w:type="dxa"/>
            <w:shd w:val="clear" w:color="auto" w:fill="auto"/>
            <w:hideMark/>
          </w:tcPr>
          <w:p w14:paraId="04237238" w14:textId="77777777" w:rsidR="00FD26E3" w:rsidRPr="00F9631F" w:rsidRDefault="00FD26E3" w:rsidP="001E30B1">
            <w:pPr>
              <w:keepNext/>
              <w:jc w:val="left"/>
              <w:rPr>
                <w:sz w:val="20"/>
                <w:szCs w:val="20"/>
                <w:lang w:val="en-CA" w:eastAsia="en-CA"/>
              </w:rPr>
            </w:pPr>
            <w:r w:rsidRPr="00F9631F">
              <w:rPr>
                <w:sz w:val="20"/>
                <w:szCs w:val="20"/>
                <w:lang w:val="en-CA" w:eastAsia="en-CA"/>
              </w:rPr>
              <w:t>Timely submission of progress reports</w:t>
            </w:r>
          </w:p>
        </w:tc>
        <w:tc>
          <w:tcPr>
            <w:tcW w:w="4340" w:type="dxa"/>
            <w:shd w:val="clear" w:color="auto" w:fill="auto"/>
            <w:hideMark/>
          </w:tcPr>
          <w:p w14:paraId="5EE18D0F" w14:textId="77777777" w:rsidR="00FD26E3" w:rsidRPr="00F9631F" w:rsidRDefault="00FD26E3" w:rsidP="001E30B1">
            <w:pPr>
              <w:keepNext/>
              <w:jc w:val="left"/>
              <w:rPr>
                <w:sz w:val="20"/>
                <w:szCs w:val="20"/>
                <w:lang w:val="en-CA" w:eastAsia="en-CA"/>
              </w:rPr>
            </w:pPr>
            <w:r w:rsidRPr="00F9631F">
              <w:rPr>
                <w:sz w:val="20"/>
                <w:szCs w:val="20"/>
                <w:lang w:val="en-CA" w:eastAsia="en-CA"/>
              </w:rPr>
              <w:t>Timely submission of progress reports and business plans and responses unless otherwise agreed</w:t>
            </w:r>
          </w:p>
        </w:tc>
        <w:tc>
          <w:tcPr>
            <w:tcW w:w="1488" w:type="dxa"/>
          </w:tcPr>
          <w:p w14:paraId="0DED5391" w14:textId="77777777" w:rsidR="00FD26E3" w:rsidRPr="00F9631F" w:rsidRDefault="00FD26E3" w:rsidP="001E30B1">
            <w:pPr>
              <w:keepNext/>
              <w:jc w:val="right"/>
              <w:rPr>
                <w:sz w:val="20"/>
                <w:szCs w:val="20"/>
                <w:lang w:val="en-CA" w:eastAsia="en-CA"/>
              </w:rPr>
            </w:pPr>
            <w:r w:rsidRPr="00F9631F">
              <w:rPr>
                <w:sz w:val="20"/>
                <w:szCs w:val="20"/>
                <w:lang w:val="en-CA" w:eastAsia="en-CA"/>
              </w:rPr>
              <w:t>On time</w:t>
            </w:r>
          </w:p>
        </w:tc>
      </w:tr>
    </w:tbl>
    <w:p w14:paraId="24CDD31E" w14:textId="77777777" w:rsidR="00FD26E3" w:rsidRPr="00F9631F" w:rsidRDefault="00FD26E3" w:rsidP="001E30B1">
      <w:pPr>
        <w:keepNext/>
        <w:rPr>
          <w:sz w:val="20"/>
          <w:lang w:val="en-CA"/>
        </w:rPr>
      </w:pPr>
      <w:r w:rsidRPr="00F9631F">
        <w:rPr>
          <w:sz w:val="20"/>
          <w:lang w:val="en-CA"/>
        </w:rPr>
        <w:t>* The target of an agency would be reduced if it could not submit a tranche owing to another cooperating or lead agency, if agreed by that agency.</w:t>
      </w:r>
    </w:p>
    <w:p w14:paraId="0728FA7F" w14:textId="77777777" w:rsidR="00FD26E3" w:rsidRPr="00F9631F" w:rsidRDefault="00FD26E3" w:rsidP="001E30B1">
      <w:pPr>
        <w:keepNext/>
        <w:rPr>
          <w:sz w:val="20"/>
          <w:lang w:val="en-CA"/>
        </w:rPr>
      </w:pPr>
      <w:r w:rsidRPr="00F9631F">
        <w:rPr>
          <w:sz w:val="20"/>
          <w:lang w:val="en-CA"/>
        </w:rPr>
        <w:t xml:space="preserve">** Project preparation should not be assessed if the Executive Committee has not taken a decision on its funding. </w:t>
      </w:r>
    </w:p>
    <w:p w14:paraId="4A1E9062" w14:textId="77777777" w:rsidR="00FD26E3" w:rsidRPr="00F9631F" w:rsidRDefault="00FD26E3" w:rsidP="00FD26E3">
      <w:pPr>
        <w:rPr>
          <w:lang w:val="en-CA"/>
        </w:rPr>
      </w:pPr>
    </w:p>
    <w:p w14:paraId="1195ECED" w14:textId="77777777" w:rsidR="00FD26E3" w:rsidRPr="00F9631F" w:rsidRDefault="00FD26E3" w:rsidP="00016A3D">
      <w:pPr>
        <w:pStyle w:val="sub-title"/>
        <w:keepNext/>
        <w:keepLines/>
        <w:spacing w:after="240"/>
        <w:rPr>
          <w:noProof w:val="0"/>
          <w:lang w:val="en-CA"/>
        </w:rPr>
      </w:pPr>
      <w:r w:rsidRPr="00F9631F">
        <w:rPr>
          <w:noProof w:val="0"/>
          <w:lang w:val="en-CA"/>
        </w:rPr>
        <w:lastRenderedPageBreak/>
        <w:t>RECOMMENDATION</w:t>
      </w:r>
    </w:p>
    <w:p w14:paraId="3FAEF419" w14:textId="77777777" w:rsidR="00FD26E3" w:rsidRPr="00F9631F" w:rsidRDefault="00FD26E3" w:rsidP="00016A3D">
      <w:pPr>
        <w:pStyle w:val="Heading1"/>
        <w:keepNext/>
        <w:keepLines/>
        <w:rPr>
          <w:lang w:val="en-CA"/>
        </w:rPr>
      </w:pPr>
      <w:r w:rsidRPr="00F9631F">
        <w:rPr>
          <w:lang w:val="en-CA"/>
        </w:rPr>
        <w:t>The Executive Committee may wish:</w:t>
      </w:r>
    </w:p>
    <w:p w14:paraId="35D73F2B" w14:textId="77777777" w:rsidR="00FD26E3" w:rsidRPr="00F9631F" w:rsidRDefault="00FD26E3" w:rsidP="00016A3D">
      <w:pPr>
        <w:pStyle w:val="Heading2"/>
        <w:keepNext/>
        <w:keepLines/>
        <w:rPr>
          <w:lang w:val="en-CA"/>
        </w:rPr>
      </w:pPr>
      <w:r w:rsidRPr="00F9631F">
        <w:rPr>
          <w:lang w:val="en-CA"/>
        </w:rPr>
        <w:t>To note the UNIDO business plan for 2021–2023, contained in document UNEP/OzL.Pro/ExCom/86/</w:t>
      </w:r>
      <w:r w:rsidR="00BB3E89" w:rsidRPr="00F9631F">
        <w:rPr>
          <w:lang w:val="en-CA"/>
        </w:rPr>
        <w:t>29</w:t>
      </w:r>
      <w:r w:rsidRPr="00F9631F">
        <w:rPr>
          <w:lang w:val="en-CA"/>
        </w:rPr>
        <w:t>; and</w:t>
      </w:r>
    </w:p>
    <w:p w14:paraId="1D9F3787" w14:textId="77777777" w:rsidR="004E7F9C" w:rsidRPr="00F9631F" w:rsidRDefault="00FD26E3" w:rsidP="00016A3D">
      <w:pPr>
        <w:pStyle w:val="Heading2"/>
        <w:keepNext/>
        <w:keepLines/>
        <w:rPr>
          <w:lang w:val="en-CA"/>
        </w:rPr>
      </w:pPr>
      <w:r w:rsidRPr="00F9631F">
        <w:rPr>
          <w:lang w:val="en-CA"/>
        </w:rPr>
        <w:t xml:space="preserve">To approve the performance indicators for UNIDO as set out in Table </w:t>
      </w:r>
      <w:r w:rsidR="00EE4424" w:rsidRPr="00F9631F">
        <w:rPr>
          <w:lang w:val="en-CA"/>
        </w:rPr>
        <w:t xml:space="preserve">5 </w:t>
      </w:r>
      <w:r w:rsidRPr="00F9631F">
        <w:rPr>
          <w:lang w:val="en-CA"/>
        </w:rPr>
        <w:t>of document UNEP/OzL.Pro/ExCom/86/</w:t>
      </w:r>
      <w:r w:rsidR="00BB3E89" w:rsidRPr="00F9631F">
        <w:rPr>
          <w:lang w:val="en-CA"/>
        </w:rPr>
        <w:t>29</w:t>
      </w:r>
      <w:r w:rsidRPr="00F9631F">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F9631F" w14:paraId="730AAF76" w14:textId="77777777" w:rsidTr="00FD26E3">
        <w:tc>
          <w:tcPr>
            <w:tcW w:w="1871" w:type="dxa"/>
          </w:tcPr>
          <w:p w14:paraId="002206E5" w14:textId="77777777" w:rsidR="00E85409" w:rsidRPr="00F9631F" w:rsidRDefault="00E85409" w:rsidP="00B23B1A"/>
        </w:tc>
        <w:tc>
          <w:tcPr>
            <w:tcW w:w="1872" w:type="dxa"/>
          </w:tcPr>
          <w:p w14:paraId="346F324B" w14:textId="77777777" w:rsidR="00E85409" w:rsidRPr="00F9631F" w:rsidRDefault="00E85409" w:rsidP="00B23B1A"/>
        </w:tc>
        <w:tc>
          <w:tcPr>
            <w:tcW w:w="1872" w:type="dxa"/>
            <w:tcBorders>
              <w:bottom w:val="single" w:sz="4" w:space="0" w:color="auto"/>
            </w:tcBorders>
          </w:tcPr>
          <w:p w14:paraId="28E93C71" w14:textId="77777777" w:rsidR="00E85409" w:rsidRPr="00F9631F" w:rsidRDefault="00E85409" w:rsidP="00B23B1A"/>
        </w:tc>
        <w:tc>
          <w:tcPr>
            <w:tcW w:w="1872" w:type="dxa"/>
          </w:tcPr>
          <w:p w14:paraId="16C09112" w14:textId="77777777" w:rsidR="00E85409" w:rsidRPr="00F9631F" w:rsidRDefault="00E85409" w:rsidP="00B23B1A"/>
        </w:tc>
        <w:tc>
          <w:tcPr>
            <w:tcW w:w="1873" w:type="dxa"/>
          </w:tcPr>
          <w:p w14:paraId="748A2718" w14:textId="77777777" w:rsidR="00E85409" w:rsidRPr="00F9631F" w:rsidRDefault="00E85409" w:rsidP="00B23B1A"/>
        </w:tc>
      </w:tr>
      <w:bookmarkEnd w:id="0"/>
    </w:tbl>
    <w:p w14:paraId="7BFA49DC" w14:textId="77777777" w:rsidR="00E85409" w:rsidRPr="00F9631F" w:rsidRDefault="00E85409" w:rsidP="004E7F9C">
      <w:pPr>
        <w:rPr>
          <w:lang w:val="en-CA"/>
        </w:rPr>
      </w:pPr>
    </w:p>
    <w:sectPr w:rsidR="00E85409" w:rsidRPr="00F9631F"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1A65" w14:textId="77777777" w:rsidR="0021136B" w:rsidRDefault="0021136B" w:rsidP="004A504B">
      <w:r>
        <w:separator/>
      </w:r>
    </w:p>
  </w:endnote>
  <w:endnote w:type="continuationSeparator" w:id="0">
    <w:p w14:paraId="515E23BC" w14:textId="77777777" w:rsidR="0021136B" w:rsidRDefault="0021136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4D62" w14:textId="086813E4" w:rsidR="0021136B" w:rsidRPr="0033525D" w:rsidRDefault="0021136B">
    <w:pPr>
      <w:jc w:val="center"/>
    </w:pPr>
    <w:r>
      <w:fldChar w:fldCharType="begin"/>
    </w:r>
    <w:r>
      <w:instrText xml:space="preserve"> PAGE </w:instrText>
    </w:r>
    <w:r>
      <w:fldChar w:fldCharType="separate"/>
    </w:r>
    <w:r w:rsidR="00F9631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D56B" w14:textId="493F430E" w:rsidR="0021136B" w:rsidRPr="0033525D" w:rsidRDefault="0021136B">
    <w:pPr>
      <w:jc w:val="center"/>
    </w:pPr>
    <w:r>
      <w:fldChar w:fldCharType="begin"/>
    </w:r>
    <w:r>
      <w:instrText xml:space="preserve"> PAGE </w:instrText>
    </w:r>
    <w:r>
      <w:fldChar w:fldCharType="separate"/>
    </w:r>
    <w:r w:rsidR="00F9631F">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E820" w14:textId="77777777" w:rsidR="0021136B" w:rsidRDefault="0021136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5FDC229" w14:textId="77777777" w:rsidR="0021136B" w:rsidRDefault="0021136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F73F" w14:textId="77777777" w:rsidR="0021136B" w:rsidRDefault="0021136B" w:rsidP="004A504B">
      <w:r>
        <w:separator/>
      </w:r>
    </w:p>
  </w:footnote>
  <w:footnote w:type="continuationSeparator" w:id="0">
    <w:p w14:paraId="170DC9B0" w14:textId="77777777" w:rsidR="0021136B" w:rsidRDefault="0021136B" w:rsidP="004A504B">
      <w:r>
        <w:continuationSeparator/>
      </w:r>
    </w:p>
  </w:footnote>
  <w:footnote w:id="1">
    <w:p w14:paraId="306FC1CD" w14:textId="77777777" w:rsidR="0021136B" w:rsidRPr="00F9631F" w:rsidRDefault="0021136B">
      <w:pPr>
        <w:pStyle w:val="FootnoteText"/>
        <w:rPr>
          <w:lang w:val="en-CA"/>
        </w:rPr>
      </w:pPr>
      <w:r w:rsidRPr="00F9631F">
        <w:rPr>
          <w:rStyle w:val="FootnoteReference"/>
        </w:rPr>
        <w:footnoteRef/>
      </w:r>
      <w:r w:rsidRPr="00F9631F">
        <w:t xml:space="preserve"> Due to coronavirus disease (COVID-19)</w:t>
      </w:r>
    </w:p>
  </w:footnote>
  <w:footnote w:id="2">
    <w:p w14:paraId="4A6AAA71" w14:textId="77777777" w:rsidR="0021136B" w:rsidRPr="00F9631F" w:rsidRDefault="0021136B" w:rsidP="00125D6D">
      <w:pPr>
        <w:pStyle w:val="FootnoteText"/>
        <w:rPr>
          <w:lang w:val="en-CA"/>
        </w:rPr>
      </w:pPr>
      <w:r w:rsidRPr="00F9631F">
        <w:rPr>
          <w:rStyle w:val="FootnoteReference"/>
        </w:rPr>
        <w:footnoteRef/>
      </w:r>
      <w:r w:rsidRPr="00F9631F">
        <w:t xml:space="preserve"> Given the constraints imposed by the COVID-19 pandemic, the Secretariat’s comments on the initial submission of </w:t>
      </w:r>
      <w:r w:rsidR="00AE7391" w:rsidRPr="00F9631F">
        <w:t xml:space="preserve">the </w:t>
      </w:r>
      <w:r w:rsidRPr="00F9631F">
        <w:t>UNIDO business plan for 2021</w:t>
      </w:r>
      <w:r w:rsidR="00AE7391" w:rsidRPr="00F9631F">
        <w:t>–</w:t>
      </w:r>
      <w:r w:rsidRPr="00F9631F">
        <w:t xml:space="preserve">2023 </w:t>
      </w:r>
      <w:r w:rsidR="00AE7391" w:rsidRPr="00F9631F">
        <w:t>were</w:t>
      </w:r>
      <w:r w:rsidRPr="00F9631F">
        <w:t xml:space="preserve"> addressed through bilateral discussions and numerous exchanges of electronic messages. All issues were satisfactorily addressed.</w:t>
      </w:r>
    </w:p>
  </w:footnote>
  <w:footnote w:id="3">
    <w:p w14:paraId="79198A23" w14:textId="77777777" w:rsidR="0021136B" w:rsidRPr="00F9631F" w:rsidRDefault="0021136B" w:rsidP="00865C56">
      <w:pPr>
        <w:pStyle w:val="FootnoteText"/>
      </w:pPr>
      <w:r w:rsidRPr="00F9631F">
        <w:rPr>
          <w:rStyle w:val="FootnoteReference"/>
        </w:rPr>
        <w:footnoteRef/>
      </w:r>
      <w:r w:rsidRPr="00F9631F">
        <w:t xml:space="preserve"> 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 (decision 79/46(</w:t>
      </w:r>
      <w:r w:rsidR="0014453F" w:rsidRPr="00F9631F">
        <w:t>b)(iii)). In addition, decision </w:t>
      </w:r>
      <w:r w:rsidRPr="00F9631F">
        <w:t>84/46(f) allowed the inclusion of HFC phase-down preparation activities in the business plan for countries that had not ratified the Kigali Amendment but had submitted a letter indicating their Government’s intent to make best efforts to ratify the Kigali Amendment.</w:t>
      </w:r>
    </w:p>
  </w:footnote>
  <w:footnote w:id="4">
    <w:p w14:paraId="63D55FCB" w14:textId="77777777" w:rsidR="0021136B" w:rsidRPr="00F9631F" w:rsidRDefault="0021136B" w:rsidP="00FD26E3">
      <w:pPr>
        <w:pStyle w:val="FootnoteText"/>
      </w:pPr>
      <w:r w:rsidRPr="00F9631F">
        <w:rPr>
          <w:rStyle w:val="FootnoteReference"/>
        </w:rPr>
        <w:footnoteRef/>
      </w:r>
      <w:r w:rsidRPr="00F9631F">
        <w:t xml:space="preserve"> UNIDO’s </w:t>
      </w:r>
      <w:r w:rsidRPr="00F9631F">
        <w:rPr>
          <w:lang w:val="en-CA"/>
        </w:rPr>
        <w:t>2021 core unit cost has been approved at the intersessional approval process of the 86</w:t>
      </w:r>
      <w:r w:rsidRPr="00F9631F">
        <w:rPr>
          <w:vertAlign w:val="superscript"/>
          <w:lang w:val="en-CA"/>
        </w:rPr>
        <w:t>th</w:t>
      </w:r>
      <w:r w:rsidRPr="00F9631F">
        <w:rPr>
          <w:lang w:val="en-CA"/>
        </w:rPr>
        <w:t xml:space="preserve"> meeting (UNEP/OzL.Pro/ExCom/86/37).</w:t>
      </w:r>
    </w:p>
  </w:footnote>
  <w:footnote w:id="5">
    <w:p w14:paraId="0BC8CAFD" w14:textId="77777777" w:rsidR="0021136B" w:rsidRPr="00F9631F" w:rsidRDefault="0021136B" w:rsidP="001252CC">
      <w:pPr>
        <w:pStyle w:val="FootnoteText"/>
        <w:rPr>
          <w:lang w:val="en-CA"/>
        </w:rPr>
      </w:pPr>
      <w:r w:rsidRPr="00F9631F">
        <w:rPr>
          <w:rStyle w:val="FootnoteReference"/>
        </w:rPr>
        <w:footnoteRef/>
      </w:r>
      <w:r w:rsidRPr="00F9631F">
        <w:t xml:space="preserve"> In the absence of a decision by the Parties on the level of the replenishment of the Multilateral Fund for the</w:t>
      </w:r>
      <w:r w:rsidR="008A0518" w:rsidRPr="00F9631F">
        <w:t> </w:t>
      </w:r>
      <w:r w:rsidRPr="00F9631F">
        <w:t>2021</w:t>
      </w:r>
      <w:r w:rsidR="008A0518" w:rsidRPr="00F9631F">
        <w:noBreakHyphen/>
        <w:t>2023 </w:t>
      </w:r>
      <w:r w:rsidRPr="00F9631F">
        <w:t>triennium, and in light of decision XXXII/1, the indicative budget for resource allocation of the business plan for 2021</w:t>
      </w:r>
      <w:r w:rsidR="008A0518" w:rsidRPr="00F9631F">
        <w:t>–</w:t>
      </w:r>
      <w:r w:rsidRPr="00F9631F">
        <w:t>2023 was assumed at the same level of the replenishment of the 2018</w:t>
      </w:r>
      <w:r w:rsidR="008A0518" w:rsidRPr="00F9631F">
        <w:t>–</w:t>
      </w:r>
      <w:r w:rsidRPr="00F9631F">
        <w:t>2020 triennium. This issue is discussed in UNEP/OzL.Pro/ExCom/86/25.</w:t>
      </w:r>
    </w:p>
  </w:footnote>
  <w:footnote w:id="6">
    <w:p w14:paraId="311FF007" w14:textId="77777777" w:rsidR="0021136B" w:rsidRPr="00F9631F" w:rsidRDefault="0021136B" w:rsidP="009C4888">
      <w:pPr>
        <w:pStyle w:val="FootnoteText"/>
        <w:rPr>
          <w:lang w:val="en-CA"/>
        </w:rPr>
      </w:pPr>
      <w:r w:rsidRPr="00F9631F">
        <w:rPr>
          <w:rStyle w:val="FootnoteReference"/>
        </w:rPr>
        <w:footnoteRef/>
      </w:r>
      <w:r w:rsidRPr="00F9631F">
        <w:t xml:space="preserve"> </w:t>
      </w:r>
      <w:r w:rsidRPr="00F9631F">
        <w:rPr>
          <w:lang w:val="en-CA"/>
        </w:rPr>
        <w:t>As agreed at the Inter-agency coordination meeting.</w:t>
      </w:r>
    </w:p>
  </w:footnote>
  <w:footnote w:id="7">
    <w:p w14:paraId="31480526" w14:textId="77777777" w:rsidR="0021136B" w:rsidRPr="00F9631F" w:rsidRDefault="0021136B" w:rsidP="00FD26E3">
      <w:pPr>
        <w:pStyle w:val="FootnoteText"/>
        <w:rPr>
          <w:lang w:val="en-CA"/>
        </w:rPr>
      </w:pPr>
      <w:r w:rsidRPr="00F9631F">
        <w:rPr>
          <w:rStyle w:val="FootnoteReference"/>
        </w:rPr>
        <w:footnoteRef/>
      </w:r>
      <w:r w:rsidRPr="00F9631F">
        <w:t xml:space="preserve"> UNEP/OzL.Pro/ExCom/86/25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061F" w14:textId="77777777" w:rsidR="0021136B" w:rsidRPr="0033525D" w:rsidRDefault="00B76355">
    <w:fldSimple w:instr=" DOCPROPERTY &quot;Document number&quot;  \* MERGEFORMAT ">
      <w:r w:rsidR="0021136B">
        <w:t>UNEP/OzL.Pro/ExCom/86/29</w:t>
      </w:r>
    </w:fldSimple>
  </w:p>
  <w:p w14:paraId="5FD98610" w14:textId="77777777" w:rsidR="0021136B" w:rsidRPr="0033525D" w:rsidRDefault="0021136B"/>
  <w:p w14:paraId="36F8F37F" w14:textId="77777777" w:rsidR="0021136B" w:rsidRPr="0033525D" w:rsidRDefault="002113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B377" w14:textId="77777777" w:rsidR="0021136B" w:rsidRPr="0033525D" w:rsidRDefault="00B76355">
    <w:pPr>
      <w:jc w:val="right"/>
    </w:pPr>
    <w:fldSimple w:instr=" DOCPROPERTY &quot;Document number&quot;  \* MERGEFORMAT ">
      <w:r w:rsidR="0021136B">
        <w:t>UNEP/OzL.Pro/ExCom/86/29</w:t>
      </w:r>
    </w:fldSimple>
  </w:p>
  <w:p w14:paraId="1899C7AE" w14:textId="77777777" w:rsidR="0021136B" w:rsidRPr="0033525D" w:rsidRDefault="0021136B"/>
  <w:p w14:paraId="5E8E23F8" w14:textId="77777777" w:rsidR="0021136B" w:rsidRPr="0033525D" w:rsidRDefault="002113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65A7BE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D26E3"/>
    <w:rsid w:val="00000FED"/>
    <w:rsid w:val="0000434E"/>
    <w:rsid w:val="00011D36"/>
    <w:rsid w:val="00016A3D"/>
    <w:rsid w:val="000211A9"/>
    <w:rsid w:val="000238A5"/>
    <w:rsid w:val="00031260"/>
    <w:rsid w:val="0003681A"/>
    <w:rsid w:val="000372B7"/>
    <w:rsid w:val="0004166F"/>
    <w:rsid w:val="00050F6E"/>
    <w:rsid w:val="00061EC2"/>
    <w:rsid w:val="00080ED0"/>
    <w:rsid w:val="00085B8F"/>
    <w:rsid w:val="00090481"/>
    <w:rsid w:val="000A3826"/>
    <w:rsid w:val="000A6C26"/>
    <w:rsid w:val="000D47C7"/>
    <w:rsid w:val="000D52A4"/>
    <w:rsid w:val="000E07BC"/>
    <w:rsid w:val="000F1CD4"/>
    <w:rsid w:val="000F4103"/>
    <w:rsid w:val="000F4C92"/>
    <w:rsid w:val="000F70A7"/>
    <w:rsid w:val="00113CCA"/>
    <w:rsid w:val="00122F25"/>
    <w:rsid w:val="001252CC"/>
    <w:rsid w:val="00125D6D"/>
    <w:rsid w:val="00133525"/>
    <w:rsid w:val="00135980"/>
    <w:rsid w:val="0014453F"/>
    <w:rsid w:val="00164719"/>
    <w:rsid w:val="00166FC4"/>
    <w:rsid w:val="001677AC"/>
    <w:rsid w:val="001804EA"/>
    <w:rsid w:val="00190A61"/>
    <w:rsid w:val="00195ABF"/>
    <w:rsid w:val="001A3342"/>
    <w:rsid w:val="001A3E3D"/>
    <w:rsid w:val="001A7049"/>
    <w:rsid w:val="001B1E40"/>
    <w:rsid w:val="001B3681"/>
    <w:rsid w:val="001C0068"/>
    <w:rsid w:val="001C20B9"/>
    <w:rsid w:val="001C3BDA"/>
    <w:rsid w:val="001C764E"/>
    <w:rsid w:val="001C78BD"/>
    <w:rsid w:val="001E1052"/>
    <w:rsid w:val="001E21B1"/>
    <w:rsid w:val="001E2F93"/>
    <w:rsid w:val="001E30B1"/>
    <w:rsid w:val="001E4554"/>
    <w:rsid w:val="001E61E5"/>
    <w:rsid w:val="001F2159"/>
    <w:rsid w:val="00201B03"/>
    <w:rsid w:val="00210B8B"/>
    <w:rsid w:val="0021136B"/>
    <w:rsid w:val="00214863"/>
    <w:rsid w:val="002156B4"/>
    <w:rsid w:val="00224FCD"/>
    <w:rsid w:val="00234596"/>
    <w:rsid w:val="00253222"/>
    <w:rsid w:val="002547A0"/>
    <w:rsid w:val="00262847"/>
    <w:rsid w:val="0028187F"/>
    <w:rsid w:val="00281BB2"/>
    <w:rsid w:val="00294A82"/>
    <w:rsid w:val="002B254E"/>
    <w:rsid w:val="002B6148"/>
    <w:rsid w:val="002B641C"/>
    <w:rsid w:val="002B72E9"/>
    <w:rsid w:val="002C7998"/>
    <w:rsid w:val="002F1E53"/>
    <w:rsid w:val="002F2CAA"/>
    <w:rsid w:val="0030052C"/>
    <w:rsid w:val="003149B7"/>
    <w:rsid w:val="003306E1"/>
    <w:rsid w:val="003320E4"/>
    <w:rsid w:val="0033525D"/>
    <w:rsid w:val="003414F3"/>
    <w:rsid w:val="003515F9"/>
    <w:rsid w:val="0035613E"/>
    <w:rsid w:val="00363A74"/>
    <w:rsid w:val="00363EE9"/>
    <w:rsid w:val="00370F2C"/>
    <w:rsid w:val="00376128"/>
    <w:rsid w:val="0037742E"/>
    <w:rsid w:val="00377D56"/>
    <w:rsid w:val="0038245A"/>
    <w:rsid w:val="003840E6"/>
    <w:rsid w:val="00385CFC"/>
    <w:rsid w:val="0039337A"/>
    <w:rsid w:val="00397616"/>
    <w:rsid w:val="003A3189"/>
    <w:rsid w:val="003A3CA7"/>
    <w:rsid w:val="003B33BD"/>
    <w:rsid w:val="003B569D"/>
    <w:rsid w:val="003C3C0E"/>
    <w:rsid w:val="003D42A6"/>
    <w:rsid w:val="003D4F21"/>
    <w:rsid w:val="003D4FAC"/>
    <w:rsid w:val="003E7906"/>
    <w:rsid w:val="003F3C50"/>
    <w:rsid w:val="00406A6A"/>
    <w:rsid w:val="00406B22"/>
    <w:rsid w:val="00414540"/>
    <w:rsid w:val="004328A7"/>
    <w:rsid w:val="00434C74"/>
    <w:rsid w:val="00456EB4"/>
    <w:rsid w:val="00470AAF"/>
    <w:rsid w:val="004718F3"/>
    <w:rsid w:val="00475040"/>
    <w:rsid w:val="00485EB0"/>
    <w:rsid w:val="004863E9"/>
    <w:rsid w:val="00493D40"/>
    <w:rsid w:val="004967B6"/>
    <w:rsid w:val="004A504B"/>
    <w:rsid w:val="004A6911"/>
    <w:rsid w:val="004B54E0"/>
    <w:rsid w:val="004B7384"/>
    <w:rsid w:val="004C0784"/>
    <w:rsid w:val="004C4269"/>
    <w:rsid w:val="004D6236"/>
    <w:rsid w:val="004D7F90"/>
    <w:rsid w:val="004E4DBB"/>
    <w:rsid w:val="004E4E41"/>
    <w:rsid w:val="004E7F9C"/>
    <w:rsid w:val="004F3493"/>
    <w:rsid w:val="004F5143"/>
    <w:rsid w:val="005019A9"/>
    <w:rsid w:val="00512B09"/>
    <w:rsid w:val="005220ED"/>
    <w:rsid w:val="00530FC8"/>
    <w:rsid w:val="00533796"/>
    <w:rsid w:val="00534E56"/>
    <w:rsid w:val="00537343"/>
    <w:rsid w:val="0053744C"/>
    <w:rsid w:val="00552517"/>
    <w:rsid w:val="00555D75"/>
    <w:rsid w:val="00560DF0"/>
    <w:rsid w:val="0056759C"/>
    <w:rsid w:val="005709AE"/>
    <w:rsid w:val="0059513E"/>
    <w:rsid w:val="00596F42"/>
    <w:rsid w:val="005A6D9F"/>
    <w:rsid w:val="005B48FF"/>
    <w:rsid w:val="005D363F"/>
    <w:rsid w:val="005F06B8"/>
    <w:rsid w:val="005F5323"/>
    <w:rsid w:val="00604C15"/>
    <w:rsid w:val="006158D5"/>
    <w:rsid w:val="00625D83"/>
    <w:rsid w:val="006623E7"/>
    <w:rsid w:val="00662B80"/>
    <w:rsid w:val="00663995"/>
    <w:rsid w:val="00670F6C"/>
    <w:rsid w:val="006852C7"/>
    <w:rsid w:val="006852CE"/>
    <w:rsid w:val="00692D14"/>
    <w:rsid w:val="0069353B"/>
    <w:rsid w:val="006A0BB1"/>
    <w:rsid w:val="006A750D"/>
    <w:rsid w:val="006B65C7"/>
    <w:rsid w:val="006C1727"/>
    <w:rsid w:val="006C32FD"/>
    <w:rsid w:val="006C39CE"/>
    <w:rsid w:val="006D0FCC"/>
    <w:rsid w:val="006D21F5"/>
    <w:rsid w:val="006E126D"/>
    <w:rsid w:val="006E1FC3"/>
    <w:rsid w:val="00701F69"/>
    <w:rsid w:val="00704CE9"/>
    <w:rsid w:val="0070616B"/>
    <w:rsid w:val="00706295"/>
    <w:rsid w:val="00706FDA"/>
    <w:rsid w:val="00711F9A"/>
    <w:rsid w:val="00713810"/>
    <w:rsid w:val="00721C85"/>
    <w:rsid w:val="007303A5"/>
    <w:rsid w:val="007305E9"/>
    <w:rsid w:val="00730B3E"/>
    <w:rsid w:val="0073210F"/>
    <w:rsid w:val="0073420B"/>
    <w:rsid w:val="00734F88"/>
    <w:rsid w:val="0074760E"/>
    <w:rsid w:val="00754ABA"/>
    <w:rsid w:val="00765F4A"/>
    <w:rsid w:val="007819BB"/>
    <w:rsid w:val="007A1546"/>
    <w:rsid w:val="007A228C"/>
    <w:rsid w:val="007A368E"/>
    <w:rsid w:val="007A5868"/>
    <w:rsid w:val="007B04CE"/>
    <w:rsid w:val="007B6871"/>
    <w:rsid w:val="007B7A2F"/>
    <w:rsid w:val="007C1BED"/>
    <w:rsid w:val="007C3D33"/>
    <w:rsid w:val="007C49CC"/>
    <w:rsid w:val="007D294A"/>
    <w:rsid w:val="007D47D2"/>
    <w:rsid w:val="007D6EC0"/>
    <w:rsid w:val="007D7E1D"/>
    <w:rsid w:val="007E29C8"/>
    <w:rsid w:val="0080749C"/>
    <w:rsid w:val="00827F21"/>
    <w:rsid w:val="00831979"/>
    <w:rsid w:val="00851352"/>
    <w:rsid w:val="00857077"/>
    <w:rsid w:val="00863230"/>
    <w:rsid w:val="00865BD0"/>
    <w:rsid w:val="00865C56"/>
    <w:rsid w:val="008717D8"/>
    <w:rsid w:val="0087215C"/>
    <w:rsid w:val="00875D25"/>
    <w:rsid w:val="008808B1"/>
    <w:rsid w:val="00880E35"/>
    <w:rsid w:val="008875FE"/>
    <w:rsid w:val="00887F8E"/>
    <w:rsid w:val="00890EAE"/>
    <w:rsid w:val="00896234"/>
    <w:rsid w:val="00897E43"/>
    <w:rsid w:val="008A0518"/>
    <w:rsid w:val="008B3679"/>
    <w:rsid w:val="008C44F1"/>
    <w:rsid w:val="008C5738"/>
    <w:rsid w:val="008C57FB"/>
    <w:rsid w:val="008C7EAD"/>
    <w:rsid w:val="008D0CFE"/>
    <w:rsid w:val="008D6152"/>
    <w:rsid w:val="008E04B1"/>
    <w:rsid w:val="008F093A"/>
    <w:rsid w:val="008F0F81"/>
    <w:rsid w:val="008F27BF"/>
    <w:rsid w:val="008F7B61"/>
    <w:rsid w:val="009142EC"/>
    <w:rsid w:val="009154C3"/>
    <w:rsid w:val="00923540"/>
    <w:rsid w:val="00926767"/>
    <w:rsid w:val="009361D5"/>
    <w:rsid w:val="009428A4"/>
    <w:rsid w:val="009659F4"/>
    <w:rsid w:val="00970D60"/>
    <w:rsid w:val="0099390E"/>
    <w:rsid w:val="009960E5"/>
    <w:rsid w:val="009A3681"/>
    <w:rsid w:val="009A7ADC"/>
    <w:rsid w:val="009B7D04"/>
    <w:rsid w:val="009C19B7"/>
    <w:rsid w:val="009C4888"/>
    <w:rsid w:val="009C5ABB"/>
    <w:rsid w:val="009D7C51"/>
    <w:rsid w:val="009E196C"/>
    <w:rsid w:val="009F36BF"/>
    <w:rsid w:val="00A111B6"/>
    <w:rsid w:val="00A1204B"/>
    <w:rsid w:val="00A1708C"/>
    <w:rsid w:val="00A21B9E"/>
    <w:rsid w:val="00A26D27"/>
    <w:rsid w:val="00A27602"/>
    <w:rsid w:val="00A33FD8"/>
    <w:rsid w:val="00A376EE"/>
    <w:rsid w:val="00A42A99"/>
    <w:rsid w:val="00A5151A"/>
    <w:rsid w:val="00A57E0A"/>
    <w:rsid w:val="00A621BC"/>
    <w:rsid w:val="00A818D6"/>
    <w:rsid w:val="00A823F6"/>
    <w:rsid w:val="00A8719E"/>
    <w:rsid w:val="00AA0A89"/>
    <w:rsid w:val="00AA6429"/>
    <w:rsid w:val="00AC01AA"/>
    <w:rsid w:val="00AC25E1"/>
    <w:rsid w:val="00AC4F72"/>
    <w:rsid w:val="00AE7391"/>
    <w:rsid w:val="00AF5E29"/>
    <w:rsid w:val="00AF741A"/>
    <w:rsid w:val="00B01ADB"/>
    <w:rsid w:val="00B04161"/>
    <w:rsid w:val="00B056F9"/>
    <w:rsid w:val="00B11E3D"/>
    <w:rsid w:val="00B17E82"/>
    <w:rsid w:val="00B23B1A"/>
    <w:rsid w:val="00B4575A"/>
    <w:rsid w:val="00B575BA"/>
    <w:rsid w:val="00B71608"/>
    <w:rsid w:val="00B76355"/>
    <w:rsid w:val="00B76429"/>
    <w:rsid w:val="00B92367"/>
    <w:rsid w:val="00B956D4"/>
    <w:rsid w:val="00B97446"/>
    <w:rsid w:val="00BA7432"/>
    <w:rsid w:val="00BB2764"/>
    <w:rsid w:val="00BB3D76"/>
    <w:rsid w:val="00BB3E89"/>
    <w:rsid w:val="00BC1AA0"/>
    <w:rsid w:val="00BC2495"/>
    <w:rsid w:val="00BC7EB9"/>
    <w:rsid w:val="00BD2643"/>
    <w:rsid w:val="00BD56B1"/>
    <w:rsid w:val="00BD6558"/>
    <w:rsid w:val="00BE77AD"/>
    <w:rsid w:val="00BF1D34"/>
    <w:rsid w:val="00BF2F76"/>
    <w:rsid w:val="00BF3022"/>
    <w:rsid w:val="00BF3214"/>
    <w:rsid w:val="00BF44DB"/>
    <w:rsid w:val="00BF5573"/>
    <w:rsid w:val="00C15867"/>
    <w:rsid w:val="00C2296D"/>
    <w:rsid w:val="00C23155"/>
    <w:rsid w:val="00C33F27"/>
    <w:rsid w:val="00C40C41"/>
    <w:rsid w:val="00C45885"/>
    <w:rsid w:val="00C50F22"/>
    <w:rsid w:val="00C57971"/>
    <w:rsid w:val="00C65BD7"/>
    <w:rsid w:val="00C73C76"/>
    <w:rsid w:val="00C76BA4"/>
    <w:rsid w:val="00C76E41"/>
    <w:rsid w:val="00C83A48"/>
    <w:rsid w:val="00C85865"/>
    <w:rsid w:val="00C85E85"/>
    <w:rsid w:val="00CA0298"/>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341B"/>
    <w:rsid w:val="00D04DE4"/>
    <w:rsid w:val="00D063F1"/>
    <w:rsid w:val="00D14F22"/>
    <w:rsid w:val="00D20244"/>
    <w:rsid w:val="00D27471"/>
    <w:rsid w:val="00D32EB3"/>
    <w:rsid w:val="00D4741C"/>
    <w:rsid w:val="00D57918"/>
    <w:rsid w:val="00D64B0C"/>
    <w:rsid w:val="00D73DC6"/>
    <w:rsid w:val="00D74C1A"/>
    <w:rsid w:val="00D754C1"/>
    <w:rsid w:val="00D76CC2"/>
    <w:rsid w:val="00D77393"/>
    <w:rsid w:val="00D77A35"/>
    <w:rsid w:val="00D81B3E"/>
    <w:rsid w:val="00D90C70"/>
    <w:rsid w:val="00D90E49"/>
    <w:rsid w:val="00D96ADE"/>
    <w:rsid w:val="00DA0CE2"/>
    <w:rsid w:val="00DB344E"/>
    <w:rsid w:val="00DC6A10"/>
    <w:rsid w:val="00DC6D2C"/>
    <w:rsid w:val="00DD6C11"/>
    <w:rsid w:val="00DE657E"/>
    <w:rsid w:val="00DF4704"/>
    <w:rsid w:val="00DF54A4"/>
    <w:rsid w:val="00E024AA"/>
    <w:rsid w:val="00E137AB"/>
    <w:rsid w:val="00E15C77"/>
    <w:rsid w:val="00E250F1"/>
    <w:rsid w:val="00E3550D"/>
    <w:rsid w:val="00E52838"/>
    <w:rsid w:val="00E540EE"/>
    <w:rsid w:val="00E614E0"/>
    <w:rsid w:val="00E73F7F"/>
    <w:rsid w:val="00E77F8C"/>
    <w:rsid w:val="00E850C6"/>
    <w:rsid w:val="00E85409"/>
    <w:rsid w:val="00EA429F"/>
    <w:rsid w:val="00EA4F9E"/>
    <w:rsid w:val="00EA5FB3"/>
    <w:rsid w:val="00EA63CA"/>
    <w:rsid w:val="00EA6D3B"/>
    <w:rsid w:val="00EB00AD"/>
    <w:rsid w:val="00EB136C"/>
    <w:rsid w:val="00EB480E"/>
    <w:rsid w:val="00EB5EC6"/>
    <w:rsid w:val="00EB7FC9"/>
    <w:rsid w:val="00EC183E"/>
    <w:rsid w:val="00ED27E8"/>
    <w:rsid w:val="00ED7137"/>
    <w:rsid w:val="00EE4424"/>
    <w:rsid w:val="00EF06EA"/>
    <w:rsid w:val="00EF26B9"/>
    <w:rsid w:val="00F072BA"/>
    <w:rsid w:val="00F21088"/>
    <w:rsid w:val="00F23BEC"/>
    <w:rsid w:val="00F327E7"/>
    <w:rsid w:val="00F35746"/>
    <w:rsid w:val="00F447C7"/>
    <w:rsid w:val="00F459B4"/>
    <w:rsid w:val="00F5211B"/>
    <w:rsid w:val="00F554A9"/>
    <w:rsid w:val="00F716FD"/>
    <w:rsid w:val="00F720C1"/>
    <w:rsid w:val="00F80355"/>
    <w:rsid w:val="00F87C43"/>
    <w:rsid w:val="00F9631F"/>
    <w:rsid w:val="00F979CF"/>
    <w:rsid w:val="00FA21A8"/>
    <w:rsid w:val="00FB0C81"/>
    <w:rsid w:val="00FC2200"/>
    <w:rsid w:val="00FC2540"/>
    <w:rsid w:val="00FD26E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0006"/>
  <w15:docId w15:val="{2A39C7F3-078E-4A60-996C-117C2E7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2,Heading 3 Char Char1 Char,Heading 3 Char1 Char,Heading 3 Char Char Char,Char Char Char Char,Char Char1 Char,Char Char2,Char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
    <w:basedOn w:val="Normal"/>
    <w:link w:val="FootnoteTextChar"/>
    <w:unhideWhenUsed/>
    <w:qFormat/>
    <w:rsid w:val="006E126D"/>
    <w:rPr>
      <w:sz w:val="20"/>
      <w:szCs w:val="20"/>
    </w:rPr>
  </w:style>
  <w:style w:type="character" w:customStyle="1" w:styleId="FootnoteTextChar">
    <w:name w:val="Footnote Text Char"/>
    <w:aliases w:val=" Char1 Char, Char1 Char Char Char,Fußnotentextf Char"/>
    <w:basedOn w:val="DefaultParagraphFont"/>
    <w:link w:val="FootnoteText"/>
    <w:rsid w:val="006E126D"/>
    <w:rPr>
      <w:lang w:val="en-GB"/>
    </w:rPr>
  </w:style>
  <w:style w:type="character" w:styleId="FootnoteReference">
    <w:name w:val="footnote reference"/>
    <w:aliases w:val="16 Point,Superscript 6 Point,Footnote text,Footnote Text1,Footnote Text2"/>
    <w:basedOn w:val="DefaultParagraphFont"/>
    <w:unhideWhenUsed/>
    <w:rsid w:val="006E126D"/>
    <w:rPr>
      <w:vertAlign w:val="superscript"/>
    </w:rPr>
  </w:style>
  <w:style w:type="paragraph" w:customStyle="1" w:styleId="Title2">
    <w:name w:val="Title2"/>
    <w:rsid w:val="00FD26E3"/>
    <w:pPr>
      <w:jc w:val="center"/>
      <w:outlineLvl w:val="0"/>
    </w:pPr>
    <w:rPr>
      <w:b/>
      <w:caps/>
      <w:sz w:val="22"/>
      <w:szCs w:val="22"/>
      <w:lang w:val="en-GB"/>
    </w:rPr>
  </w:style>
  <w:style w:type="paragraph" w:customStyle="1" w:styleId="subhead">
    <w:name w:val="subhead"/>
    <w:basedOn w:val="Normal"/>
    <w:next w:val="Normal"/>
    <w:uiPriority w:val="99"/>
    <w:rsid w:val="00FD26E3"/>
    <w:pPr>
      <w:tabs>
        <w:tab w:val="left" w:pos="-720"/>
        <w:tab w:val="left" w:pos="0"/>
        <w:tab w:val="left" w:pos="720"/>
        <w:tab w:val="left" w:pos="1440"/>
        <w:tab w:val="left" w:pos="2160"/>
        <w:tab w:val="left" w:pos="2880"/>
        <w:tab w:val="left" w:pos="3600"/>
      </w:tabs>
      <w:jc w:val="center"/>
    </w:pPr>
    <w:rPr>
      <w:sz w:val="24"/>
      <w:szCs w:val="24"/>
      <w:lang w:val="en-US"/>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basedOn w:val="DefaultParagraphFont"/>
    <w:link w:val="Heading2"/>
    <w:locked/>
    <w:rsid w:val="00FD26E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237">
      <w:bodyDiv w:val="1"/>
      <w:marLeft w:val="0"/>
      <w:marRight w:val="0"/>
      <w:marTop w:val="0"/>
      <w:marBottom w:val="0"/>
      <w:divBdr>
        <w:top w:val="none" w:sz="0" w:space="0" w:color="auto"/>
        <w:left w:val="none" w:sz="0" w:space="0" w:color="auto"/>
        <w:bottom w:val="none" w:sz="0" w:space="0" w:color="auto"/>
        <w:right w:val="none" w:sz="0" w:space="0" w:color="auto"/>
      </w:divBdr>
    </w:div>
    <w:div w:id="607782387">
      <w:bodyDiv w:val="1"/>
      <w:marLeft w:val="0"/>
      <w:marRight w:val="0"/>
      <w:marTop w:val="0"/>
      <w:marBottom w:val="0"/>
      <w:divBdr>
        <w:top w:val="none" w:sz="0" w:space="0" w:color="auto"/>
        <w:left w:val="none" w:sz="0" w:space="0" w:color="auto"/>
        <w:bottom w:val="none" w:sz="0" w:space="0" w:color="auto"/>
        <w:right w:val="none" w:sz="0" w:space="0" w:color="auto"/>
      </w:divBdr>
    </w:div>
    <w:div w:id="1000159237">
      <w:bodyDiv w:val="1"/>
      <w:marLeft w:val="0"/>
      <w:marRight w:val="0"/>
      <w:marTop w:val="0"/>
      <w:marBottom w:val="0"/>
      <w:divBdr>
        <w:top w:val="none" w:sz="0" w:space="0" w:color="auto"/>
        <w:left w:val="none" w:sz="0" w:space="0" w:color="auto"/>
        <w:bottom w:val="none" w:sz="0" w:space="0" w:color="auto"/>
        <w:right w:val="none" w:sz="0" w:space="0" w:color="auto"/>
      </w:divBdr>
    </w:div>
    <w:div w:id="1575234361">
      <w:bodyDiv w:val="1"/>
      <w:marLeft w:val="0"/>
      <w:marRight w:val="0"/>
      <w:marTop w:val="0"/>
      <w:marBottom w:val="0"/>
      <w:divBdr>
        <w:top w:val="none" w:sz="0" w:space="0" w:color="auto"/>
        <w:left w:val="none" w:sz="0" w:space="0" w:color="auto"/>
        <w:bottom w:val="none" w:sz="0" w:space="0" w:color="auto"/>
        <w:right w:val="none" w:sz="0" w:space="0" w:color="auto"/>
      </w:divBdr>
    </w:div>
    <w:div w:id="177158211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870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UNEP/OzL.Pro/ExCom/86/29</Document_x0020_Number>
    <Posted_x0020_after_x0020_IAP xmlns="abaacac7-de29-4bd9-9df9-38435041f724">true</Posted_x0020_after_x0020_IAP>
    <DocumentType xmlns="64e33b30-101d-41de-b951-961aab25ea29">Pre-session</DocumentType>
  </documentManagement>
</p:properties>
</file>

<file path=customXml/itemProps1.xml><?xml version="1.0" encoding="utf-8"?>
<ds:datastoreItem xmlns:ds="http://schemas.openxmlformats.org/officeDocument/2006/customXml" ds:itemID="{BF6702A3-0C1B-4510-BBB0-A925F1C553D0}"/>
</file>

<file path=customXml/itemProps2.xml><?xml version="1.0" encoding="utf-8"?>
<ds:datastoreItem xmlns:ds="http://schemas.openxmlformats.org/officeDocument/2006/customXml" ds:itemID="{65CFFD51-72CD-46AE-AE98-8F78ADF762D5}"/>
</file>

<file path=customXml/itemProps3.xml><?xml version="1.0" encoding="utf-8"?>
<ds:datastoreItem xmlns:ds="http://schemas.openxmlformats.org/officeDocument/2006/customXml" ds:itemID="{E9F144E0-B3D8-44A4-8EFA-18AB886A5C9B}"/>
</file>

<file path=customXml/itemProps4.xml><?xml version="1.0" encoding="utf-8"?>
<ds:datastoreItem xmlns:ds="http://schemas.openxmlformats.org/officeDocument/2006/customXml" ds:itemID="{A14526F7-DCA3-4E82-85DD-305A66D5C5A8}"/>
</file>

<file path=docProps/app.xml><?xml version="1.0" encoding="utf-8"?>
<Properties xmlns="http://schemas.openxmlformats.org/officeDocument/2006/extended-properties" xmlns:vt="http://schemas.openxmlformats.org/officeDocument/2006/docPropsVTypes">
  <Template>Eec86G</Template>
  <TotalTime>24</TotalTime>
  <Pages>5</Pages>
  <Words>1345</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UNIDO business plan for 2021-2023</vt:lpstr>
    </vt:vector>
  </TitlesOfParts>
  <Company>UNMFS</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 business plan for 2021-2023 (part 1)</dc:title>
  <dc:creator>Muriel Aguiar</dc:creator>
  <cp:lastModifiedBy>Muriel Aguiar</cp:lastModifiedBy>
  <cp:revision>11</cp:revision>
  <cp:lastPrinted>2001-05-26T16:40:00Z</cp:lastPrinted>
  <dcterms:created xsi:type="dcterms:W3CDTF">2021-02-11T13:48:00Z</dcterms:created>
  <dcterms:modified xsi:type="dcterms:W3CDTF">2021-02-16T22:37:00Z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UNEP/OzL.Pro/ExCom/86/29</vt:lpwstr>
  </property>
  <property fmtid="{D5CDD505-2E9C-101B-9397-08002B2CF9AE}" pid="3" name="Revision date">
    <vt:lpwstr>2/16/2021</vt:lpwstr>
  </property>
  <property fmtid="{D5CDD505-2E9C-101B-9397-08002B2CF9AE}" pid="4" name="ContentTypeId">
    <vt:lpwstr>0x0101005AF33A4CB358354C9EC302DF0A113603</vt:lpwstr>
  </property>
</Properties>
</file>