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9F0742" w:rsidRPr="00AC5B5A" w14:paraId="42241933" w14:textId="77777777" w:rsidTr="00F67353">
        <w:trPr>
          <w:trHeight w:val="720"/>
        </w:trPr>
        <w:tc>
          <w:tcPr>
            <w:tcW w:w="5490" w:type="dxa"/>
            <w:gridSpan w:val="2"/>
            <w:tcBorders>
              <w:bottom w:val="single" w:sz="18" w:space="0" w:color="auto"/>
            </w:tcBorders>
          </w:tcPr>
          <w:p w14:paraId="4D0E4207" w14:textId="77777777" w:rsidR="00C15867" w:rsidRPr="00AC5B5A" w:rsidRDefault="00C15867" w:rsidP="00F6735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r w:rsidRPr="00AC5B5A">
              <w:rPr>
                <w:rFonts w:ascii="Univers" w:hAnsi="Univers"/>
                <w:b/>
                <w:sz w:val="28"/>
                <w:szCs w:val="28"/>
                <w:lang w:val="fr-FR"/>
              </w:rPr>
              <w:t>NATIONS</w:t>
            </w:r>
            <w:r w:rsidRPr="00AC5B5A">
              <w:rPr>
                <w:rFonts w:ascii="Univers" w:hAnsi="Univers"/>
                <w:b/>
                <w:sz w:val="28"/>
                <w:szCs w:val="28"/>
                <w:lang w:val="fr-FR"/>
              </w:rPr>
              <w:br/>
              <w:t>UNIES</w:t>
            </w:r>
          </w:p>
        </w:tc>
        <w:tc>
          <w:tcPr>
            <w:tcW w:w="4590" w:type="dxa"/>
            <w:tcBorders>
              <w:bottom w:val="single" w:sz="18" w:space="0" w:color="auto"/>
            </w:tcBorders>
          </w:tcPr>
          <w:p w14:paraId="3707D285" w14:textId="77777777" w:rsidR="00C15867" w:rsidRPr="00AC5B5A" w:rsidRDefault="00C15867" w:rsidP="00F67353">
            <w:pPr>
              <w:jc w:val="right"/>
              <w:rPr>
                <w:sz w:val="52"/>
                <w:szCs w:val="52"/>
                <w:lang w:val="fr-FR"/>
              </w:rPr>
            </w:pPr>
            <w:r w:rsidRPr="00AC5B5A">
              <w:rPr>
                <w:rFonts w:ascii="Univers Bold" w:hAnsi="Univers Bold"/>
                <w:b/>
                <w:sz w:val="72"/>
                <w:lang w:val="fr-FR"/>
              </w:rPr>
              <w:t>EP</w:t>
            </w:r>
          </w:p>
        </w:tc>
      </w:tr>
      <w:tr w:rsidR="009F0742" w:rsidRPr="00AC5B5A" w14:paraId="2E95EFBE" w14:textId="77777777" w:rsidTr="00F6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DE78E0B" w14:textId="77777777" w:rsidR="00C15867" w:rsidRPr="00AC5B5A" w:rsidRDefault="00E52838" w:rsidP="00F67353">
            <w:pPr>
              <w:spacing w:before="120"/>
              <w:rPr>
                <w:lang w:val="fr-FR"/>
              </w:rPr>
            </w:pPr>
            <w:r w:rsidRPr="00AC5B5A">
              <w:rPr>
                <w:noProof/>
                <w:lang w:val="en-US"/>
              </w:rPr>
              <mc:AlternateContent>
                <mc:Choice Requires="wpg">
                  <w:drawing>
                    <wp:anchor distT="0" distB="0" distL="114300" distR="114300" simplePos="0" relativeHeight="251660288" behindDoc="0" locked="0" layoutInCell="1" allowOverlap="1" wp14:anchorId="0070E79C" wp14:editId="06720346">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6600E1AA"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37413801" w14:textId="77777777" w:rsidR="00C15867" w:rsidRPr="00AC5B5A" w:rsidRDefault="00C15867" w:rsidP="00F6735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fr-FR"/>
              </w:rPr>
            </w:pPr>
            <w:r w:rsidRPr="00AC5B5A">
              <w:rPr>
                <w:rFonts w:ascii="Univers" w:hAnsi="Univers"/>
                <w:b/>
                <w:sz w:val="32"/>
                <w:lang w:val="fr-FR"/>
              </w:rPr>
              <w:t>Programme des</w:t>
            </w:r>
          </w:p>
          <w:p w14:paraId="5C0E4984" w14:textId="77777777" w:rsidR="00C15867" w:rsidRPr="00AC5B5A" w:rsidRDefault="00C15867" w:rsidP="00F6735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fr-FR"/>
              </w:rPr>
            </w:pPr>
            <w:r w:rsidRPr="00AC5B5A">
              <w:rPr>
                <w:rFonts w:ascii="Univers" w:hAnsi="Univers"/>
                <w:b/>
                <w:sz w:val="32"/>
                <w:lang w:val="fr-FR"/>
              </w:rPr>
              <w:t>Nations Unies pour</w:t>
            </w:r>
          </w:p>
          <w:p w14:paraId="2B272DE9" w14:textId="77777777" w:rsidR="00C15867" w:rsidRPr="00AC5B5A" w:rsidRDefault="00C15867" w:rsidP="00F6735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fr-FR"/>
              </w:rPr>
            </w:pPr>
            <w:r w:rsidRPr="00AC5B5A">
              <w:rPr>
                <w:rFonts w:ascii="Univers" w:hAnsi="Univers"/>
                <w:b/>
                <w:sz w:val="32"/>
                <w:lang w:val="fr-FR"/>
              </w:rPr>
              <w:t>l’environnement</w:t>
            </w:r>
          </w:p>
          <w:p w14:paraId="19191F22" w14:textId="77777777" w:rsidR="00C15867" w:rsidRPr="00AC5B5A" w:rsidRDefault="00C15867" w:rsidP="00F67353">
            <w:pPr>
              <w:spacing w:before="720"/>
              <w:ind w:left="158"/>
              <w:rPr>
                <w:lang w:val="fr-FR"/>
              </w:rPr>
            </w:pPr>
          </w:p>
        </w:tc>
        <w:tc>
          <w:tcPr>
            <w:tcW w:w="4590" w:type="dxa"/>
            <w:tcBorders>
              <w:top w:val="nil"/>
              <w:left w:val="nil"/>
              <w:bottom w:val="single" w:sz="36" w:space="0" w:color="auto"/>
              <w:right w:val="nil"/>
            </w:tcBorders>
          </w:tcPr>
          <w:p w14:paraId="73CC2CDF" w14:textId="77777777" w:rsidR="00C15867" w:rsidRPr="00AC5B5A" w:rsidRDefault="00C15867" w:rsidP="00F67353">
            <w:pPr>
              <w:rPr>
                <w:lang w:val="fr-FR"/>
              </w:rPr>
            </w:pPr>
            <w:r w:rsidRPr="00AC5B5A">
              <w:rPr>
                <w:lang w:val="fr-FR"/>
              </w:rPr>
              <w:t>Distr.</w:t>
            </w:r>
          </w:p>
          <w:p w14:paraId="7AE258D3" w14:textId="77777777" w:rsidR="00923540" w:rsidRPr="00AC5B5A" w:rsidRDefault="00923540" w:rsidP="00923540">
            <w:pPr>
              <w:rPr>
                <w:lang w:val="fr-FR"/>
              </w:rPr>
            </w:pPr>
            <w:r w:rsidRPr="00AC5B5A">
              <w:rPr>
                <w:lang w:val="fr-FR"/>
              </w:rPr>
              <w:t>GÉNÉRALE</w:t>
            </w:r>
          </w:p>
          <w:p w14:paraId="5876938F" w14:textId="77777777" w:rsidR="00C15867" w:rsidRPr="00AC5B5A" w:rsidRDefault="00C15867" w:rsidP="00F67353">
            <w:pPr>
              <w:rPr>
                <w:lang w:val="fr-FR"/>
              </w:rPr>
            </w:pPr>
          </w:p>
          <w:p w14:paraId="5807A6FF" w14:textId="77777777" w:rsidR="00C15867" w:rsidRPr="00AC5B5A" w:rsidRDefault="00C15867" w:rsidP="00F67353">
            <w:pPr>
              <w:rPr>
                <w:lang w:val="fr-FR"/>
              </w:rPr>
            </w:pPr>
          </w:p>
          <w:p w14:paraId="389E5A81" w14:textId="77777777" w:rsidR="00C15867" w:rsidRPr="00AC5B5A" w:rsidRDefault="00AC5B5A" w:rsidP="00F67353">
            <w:pPr>
              <w:rPr>
                <w:lang w:val="fr-FR"/>
              </w:rPr>
            </w:pPr>
            <w:r w:rsidRPr="00AC5B5A">
              <w:rPr>
                <w:lang w:val="fr-FR"/>
              </w:rPr>
              <w:fldChar w:fldCharType="begin"/>
            </w:r>
            <w:r w:rsidRPr="00AC5B5A">
              <w:rPr>
                <w:lang w:val="fr-FR"/>
              </w:rPr>
              <w:instrText xml:space="preserve"> DOCPROPERTY "Document number"  \* MERGEFORMAT </w:instrText>
            </w:r>
            <w:r w:rsidRPr="00AC5B5A">
              <w:rPr>
                <w:lang w:val="fr-FR"/>
              </w:rPr>
              <w:fldChar w:fldCharType="separate"/>
            </w:r>
            <w:r w:rsidR="00D374D9" w:rsidRPr="00AC5B5A">
              <w:rPr>
                <w:lang w:val="fr-FR"/>
              </w:rPr>
              <w:t>UNEP/OzL.Pro/ExCom/86/9</w:t>
            </w:r>
            <w:r w:rsidRPr="00AC5B5A">
              <w:rPr>
                <w:lang w:val="fr-FR"/>
              </w:rPr>
              <w:fldChar w:fldCharType="end"/>
            </w:r>
          </w:p>
          <w:p w14:paraId="2E02E6D9" w14:textId="78D65868" w:rsidR="00C15867" w:rsidRPr="00AC5B5A" w:rsidRDefault="00BC2495" w:rsidP="00F67353">
            <w:pPr>
              <w:rPr>
                <w:lang w:val="fr-FR"/>
              </w:rPr>
            </w:pPr>
            <w:r w:rsidRPr="00AC5B5A">
              <w:rPr>
                <w:lang w:val="fr-FR"/>
              </w:rPr>
              <w:fldChar w:fldCharType="begin"/>
            </w:r>
            <w:r w:rsidR="00851352" w:rsidRPr="00AC5B5A">
              <w:rPr>
                <w:lang w:val="fr-FR"/>
              </w:rPr>
              <w:instrText xml:space="preserve"> DOCPROPERTY "Revision date" \@ "d MMMM YYYY"  \* MERGEFORMAT </w:instrText>
            </w:r>
            <w:r w:rsidRPr="00AC5B5A">
              <w:rPr>
                <w:lang w:val="fr-FR"/>
              </w:rPr>
              <w:fldChar w:fldCharType="separate"/>
            </w:r>
            <w:r w:rsidR="009F0742" w:rsidRPr="00AC5B5A">
              <w:rPr>
                <w:lang w:val="fr-FR"/>
              </w:rPr>
              <w:t xml:space="preserve">17 </w:t>
            </w:r>
            <w:r w:rsidR="00AC5B5A" w:rsidRPr="00AC5B5A">
              <w:rPr>
                <w:lang w:val="fr-FR"/>
              </w:rPr>
              <w:t>février</w:t>
            </w:r>
            <w:r w:rsidR="009F0742" w:rsidRPr="00AC5B5A">
              <w:rPr>
                <w:lang w:val="fr-FR"/>
              </w:rPr>
              <w:t xml:space="preserve"> 2021</w:t>
            </w:r>
            <w:r w:rsidRPr="00AC5B5A">
              <w:rPr>
                <w:lang w:val="fr-FR"/>
              </w:rPr>
              <w:fldChar w:fldCharType="end"/>
            </w:r>
          </w:p>
          <w:p w14:paraId="405EE075" w14:textId="77777777" w:rsidR="00C15867" w:rsidRPr="00AC5B5A" w:rsidRDefault="00C15867" w:rsidP="00F67353">
            <w:pPr>
              <w:rPr>
                <w:caps/>
                <w:lang w:val="fr-FR"/>
              </w:rPr>
            </w:pPr>
          </w:p>
          <w:p w14:paraId="12D5C93D" w14:textId="77777777" w:rsidR="00C15867" w:rsidRPr="00AC5B5A" w:rsidRDefault="00C15867" w:rsidP="00F67353">
            <w:pPr>
              <w:rPr>
                <w:lang w:val="fr-FR"/>
              </w:rPr>
            </w:pPr>
            <w:r w:rsidRPr="00AC5B5A">
              <w:rPr>
                <w:lang w:val="fr-FR"/>
              </w:rPr>
              <w:t>ORIGINAL: ANGLAIS</w:t>
            </w:r>
          </w:p>
        </w:tc>
      </w:tr>
    </w:tbl>
    <w:p w14:paraId="491B29E9" w14:textId="77777777" w:rsidR="00704CE9" w:rsidRPr="00AC5B5A" w:rsidRDefault="00C15867" w:rsidP="00704CE9">
      <w:pPr>
        <w:jc w:val="left"/>
        <w:rPr>
          <w:lang w:val="fr-FR"/>
        </w:rPr>
      </w:pPr>
      <w:r w:rsidRPr="00AC5B5A">
        <w:rPr>
          <w:lang w:val="fr-FR"/>
        </w:rPr>
        <w:t>COMITÉ EXÉCUTIF</w:t>
      </w:r>
      <w:r w:rsidRPr="00AC5B5A">
        <w:rPr>
          <w:lang w:val="fr-FR"/>
        </w:rPr>
        <w:br/>
        <w:t xml:space="preserve">  DU FONDS MULTILATÉRAL AUX FINS</w:t>
      </w:r>
      <w:r w:rsidRPr="00AC5B5A">
        <w:rPr>
          <w:lang w:val="fr-FR"/>
        </w:rPr>
        <w:br/>
        <w:t xml:space="preserve">  D’APPLICATION DU PROTOCOLE DE MONTRÉAL</w:t>
      </w:r>
      <w:r w:rsidRPr="00AC5B5A">
        <w:rPr>
          <w:lang w:val="fr-FR"/>
        </w:rPr>
        <w:br/>
        <w:t>Quatre-vingt-sixième réunion</w:t>
      </w:r>
    </w:p>
    <w:p w14:paraId="322399F9" w14:textId="77777777" w:rsidR="00704CE9" w:rsidRPr="00AC5B5A" w:rsidRDefault="00704CE9" w:rsidP="00704CE9">
      <w:pPr>
        <w:jc w:val="left"/>
        <w:rPr>
          <w:lang w:val="fr-FR"/>
        </w:rPr>
      </w:pPr>
      <w:r w:rsidRPr="00AC5B5A">
        <w:rPr>
          <w:lang w:val="fr-FR"/>
        </w:rPr>
        <w:t>Montréal, 2 – 6 novembre 2020</w:t>
      </w:r>
    </w:p>
    <w:p w14:paraId="1AD6C67E" w14:textId="77777777" w:rsidR="005220ED" w:rsidRPr="00AC5B5A" w:rsidRDefault="005220ED" w:rsidP="005220ED">
      <w:pPr>
        <w:jc w:val="left"/>
        <w:rPr>
          <w:lang w:val="fr-FR"/>
        </w:rPr>
      </w:pPr>
      <w:r w:rsidRPr="00AC5B5A">
        <w:rPr>
          <w:lang w:val="fr-FR"/>
        </w:rPr>
        <w:t>Reporté du 8 au 12 mars 2021</w:t>
      </w:r>
      <w:r w:rsidR="006E126D" w:rsidRPr="00AC5B5A">
        <w:rPr>
          <w:rStyle w:val="FootnoteReference"/>
          <w:lang w:val="fr-FR"/>
        </w:rPr>
        <w:footnoteReference w:id="1"/>
      </w:r>
    </w:p>
    <w:p w14:paraId="03C7910E" w14:textId="77777777" w:rsidR="00857077" w:rsidRPr="00AC5B5A" w:rsidRDefault="00857077" w:rsidP="00704CE9">
      <w:pPr>
        <w:jc w:val="left"/>
        <w:rPr>
          <w:lang w:val="fr-FR"/>
        </w:rPr>
      </w:pPr>
    </w:p>
    <w:p w14:paraId="1A146B8D" w14:textId="77777777" w:rsidR="00D53B20" w:rsidRPr="00AC5B5A" w:rsidRDefault="00D53B20" w:rsidP="00704CE9">
      <w:pPr>
        <w:jc w:val="left"/>
        <w:rPr>
          <w:lang w:val="fr-FR"/>
        </w:rPr>
      </w:pPr>
    </w:p>
    <w:p w14:paraId="1C6ED32C" w14:textId="77777777" w:rsidR="00FF2025" w:rsidRPr="00AC5B5A" w:rsidRDefault="00FF2025" w:rsidP="00FF2025">
      <w:pPr>
        <w:pStyle w:val="Title1"/>
        <w:rPr>
          <w:caps w:val="0"/>
          <w:lang w:val="fr-FR"/>
        </w:rPr>
      </w:pPr>
      <w:r w:rsidRPr="00AC5B5A">
        <w:rPr>
          <w:caps w:val="0"/>
          <w:lang w:val="fr-FR"/>
        </w:rPr>
        <w:t xml:space="preserve">ÉVALUATION DE L'EFFICACITÉ DES AGENCES D'EXÉCUTION </w:t>
      </w:r>
      <w:r w:rsidRPr="00AC5B5A">
        <w:rPr>
          <w:caps w:val="0"/>
          <w:lang w:val="fr-FR"/>
        </w:rPr>
        <w:br/>
        <w:t>PAR RAPPORT À LEURS PLANS D'ACTIVITÉS DE 2019</w:t>
      </w:r>
      <w:r w:rsidRPr="00AC5B5A">
        <w:rPr>
          <w:rStyle w:val="FootnoteReference"/>
          <w:caps w:val="0"/>
          <w:lang w:val="fr-FR"/>
        </w:rPr>
        <w:footnoteReference w:id="2"/>
      </w:r>
    </w:p>
    <w:p w14:paraId="62A7F561" w14:textId="77777777" w:rsidR="00FF2025" w:rsidRPr="00AC5B5A" w:rsidRDefault="00FF2025" w:rsidP="00FF2025">
      <w:pPr>
        <w:pStyle w:val="Title1"/>
        <w:rPr>
          <w:caps w:val="0"/>
          <w:lang w:val="fr-FR"/>
        </w:rPr>
      </w:pPr>
    </w:p>
    <w:p w14:paraId="607D857E" w14:textId="77777777" w:rsidR="00FF2025" w:rsidRPr="00AC5B5A" w:rsidRDefault="00FF2025" w:rsidP="00FF2025">
      <w:pPr>
        <w:rPr>
          <w:b/>
          <w:bCs/>
          <w:lang w:val="fr-FR"/>
        </w:rPr>
      </w:pPr>
      <w:r w:rsidRPr="00AC5B5A">
        <w:rPr>
          <w:b/>
          <w:bCs/>
          <w:lang w:val="fr-FR"/>
        </w:rPr>
        <w:t>Introduction</w:t>
      </w:r>
    </w:p>
    <w:p w14:paraId="4A772B42" w14:textId="77777777" w:rsidR="00FF2025" w:rsidRPr="00AC5B5A" w:rsidRDefault="00FF2025" w:rsidP="00FF2025">
      <w:pPr>
        <w:rPr>
          <w:lang w:val="fr-FR"/>
        </w:rPr>
      </w:pPr>
    </w:p>
    <w:p w14:paraId="58C35FD0" w14:textId="77777777" w:rsidR="00FF2025" w:rsidRPr="00AC5B5A" w:rsidRDefault="00FF2025" w:rsidP="00FF2025">
      <w:pPr>
        <w:pStyle w:val="Heading1"/>
        <w:rPr>
          <w:lang w:val="fr-FR"/>
        </w:rPr>
      </w:pPr>
      <w:r w:rsidRPr="00AC5B5A">
        <w:rPr>
          <w:lang w:val="fr-FR"/>
        </w:rPr>
        <w:t>Ce document présente :</w:t>
      </w:r>
    </w:p>
    <w:p w14:paraId="5A3F8A6C" w14:textId="77777777" w:rsidR="00FF2025" w:rsidRPr="00AC5B5A" w:rsidRDefault="00FF2025" w:rsidP="00FF2025">
      <w:pPr>
        <w:pStyle w:val="Heading2"/>
        <w:numPr>
          <w:ilvl w:val="1"/>
          <w:numId w:val="1"/>
        </w:numPr>
        <w:rPr>
          <w:lang w:val="fr-FR"/>
        </w:rPr>
      </w:pPr>
      <w:r w:rsidRPr="00AC5B5A">
        <w:rPr>
          <w:lang w:val="fr-FR"/>
        </w:rPr>
        <w:t>Les évaluations quantitatives de l’efficacité des agences d’exécution par rapport aux objectifs définis dans les plans d’activités de 2019 ainsi que les rapports périodiques et financiers soumis à la 86</w:t>
      </w:r>
      <w:r w:rsidRPr="00AC5B5A">
        <w:rPr>
          <w:vertAlign w:val="superscript"/>
          <w:lang w:val="fr-FR"/>
        </w:rPr>
        <w:t>e</w:t>
      </w:r>
      <w:r w:rsidRPr="00AC5B5A">
        <w:rPr>
          <w:lang w:val="fr-FR"/>
        </w:rPr>
        <w:t xml:space="preserve"> réunion ;</w:t>
      </w:r>
      <w:r w:rsidR="00C270E2" w:rsidRPr="00AC5B5A">
        <w:rPr>
          <w:rStyle w:val="FootnoteReference"/>
          <w:lang w:val="fr-FR"/>
        </w:rPr>
        <w:footnoteReference w:id="3"/>
      </w:r>
      <w:r w:rsidR="00CD53CE" w:rsidRPr="00AC5B5A">
        <w:rPr>
          <w:vertAlign w:val="superscript"/>
          <w:lang w:val="fr-FR"/>
        </w:rPr>
        <w:t>,</w:t>
      </w:r>
      <w:r w:rsidR="00C270E2" w:rsidRPr="00AC5B5A">
        <w:rPr>
          <w:rStyle w:val="FootnoteReference"/>
          <w:lang w:val="fr-FR"/>
        </w:rPr>
        <w:footnoteReference w:id="4"/>
      </w:r>
    </w:p>
    <w:p w14:paraId="52AE4599" w14:textId="77777777" w:rsidR="00FF2025" w:rsidRPr="00AC5B5A" w:rsidRDefault="00FF2025" w:rsidP="00FF2025">
      <w:pPr>
        <w:pStyle w:val="Heading2"/>
        <w:numPr>
          <w:ilvl w:val="1"/>
          <w:numId w:val="1"/>
        </w:numPr>
        <w:rPr>
          <w:lang w:val="fr-FR"/>
        </w:rPr>
      </w:pPr>
      <w:r w:rsidRPr="00AC5B5A">
        <w:rPr>
          <w:lang w:val="fr-FR"/>
        </w:rPr>
        <w:t xml:space="preserve">Une analyse des tendances pour chacun des huit indicateurs d’efficacité ; </w:t>
      </w:r>
    </w:p>
    <w:p w14:paraId="02B0DBCC" w14:textId="77777777" w:rsidR="00FF2025" w:rsidRPr="00AC5B5A" w:rsidRDefault="00FF2025" w:rsidP="00FF2025">
      <w:pPr>
        <w:pStyle w:val="Heading2"/>
        <w:numPr>
          <w:ilvl w:val="1"/>
          <w:numId w:val="1"/>
        </w:numPr>
        <w:rPr>
          <w:lang w:val="fr-FR"/>
        </w:rPr>
      </w:pPr>
      <w:r w:rsidRPr="00AC5B5A">
        <w:rPr>
          <w:lang w:val="fr-FR"/>
        </w:rPr>
        <w:t>L’évaluation qualitative de l’efficacité des agences bilatérales et d’exécution sur la base des informations transmises par les administrateurs des Unités nationales de l’ozone (UNO) ; et</w:t>
      </w:r>
    </w:p>
    <w:p w14:paraId="55ECD316" w14:textId="77777777" w:rsidR="00FF2025" w:rsidRPr="00AC5B5A" w:rsidRDefault="00FF2025" w:rsidP="00FF2025">
      <w:pPr>
        <w:pStyle w:val="Heading2"/>
        <w:numPr>
          <w:ilvl w:val="1"/>
          <w:numId w:val="1"/>
        </w:numPr>
        <w:rPr>
          <w:lang w:val="fr-FR"/>
        </w:rPr>
      </w:pPr>
      <w:r w:rsidRPr="00AC5B5A">
        <w:rPr>
          <w:lang w:val="fr-FR"/>
        </w:rPr>
        <w:t xml:space="preserve">Les observations et recommandations du Secrétariat. </w:t>
      </w:r>
    </w:p>
    <w:p w14:paraId="796AD2C0" w14:textId="77777777" w:rsidR="00FF2025" w:rsidRPr="00AC5B5A" w:rsidRDefault="00FF2025" w:rsidP="00FF2025">
      <w:pPr>
        <w:pStyle w:val="Heading1"/>
        <w:rPr>
          <w:lang w:val="fr-FR"/>
        </w:rPr>
      </w:pPr>
      <w:r w:rsidRPr="00AC5B5A">
        <w:rPr>
          <w:lang w:val="fr-FR"/>
        </w:rPr>
        <w:t xml:space="preserve">Le présent document comprend également les trois annexes ci-après: </w:t>
      </w:r>
    </w:p>
    <w:p w14:paraId="122405D7" w14:textId="77777777" w:rsidR="00FF2025" w:rsidRPr="00AC5B5A" w:rsidRDefault="00FF2025" w:rsidP="00FF2025">
      <w:pPr>
        <w:pStyle w:val="Heading2"/>
        <w:numPr>
          <w:ilvl w:val="0"/>
          <w:numId w:val="0"/>
        </w:numPr>
        <w:ind w:left="1440" w:hanging="720"/>
        <w:rPr>
          <w:lang w:val="fr-FR"/>
        </w:rPr>
      </w:pPr>
      <w:r w:rsidRPr="00AC5B5A">
        <w:rPr>
          <w:lang w:val="fr-FR"/>
        </w:rPr>
        <w:t>Annexe I:</w:t>
      </w:r>
      <w:r w:rsidRPr="00AC5B5A">
        <w:rPr>
          <w:lang w:val="fr-FR"/>
        </w:rPr>
        <w:tab/>
        <w:t>Efficacité des projets d'investissement, par agence</w:t>
      </w:r>
    </w:p>
    <w:p w14:paraId="0B00C6C6" w14:textId="5385798B" w:rsidR="00FF2025" w:rsidRPr="00AC5B5A" w:rsidRDefault="00AC5B5A" w:rsidP="00FF2025">
      <w:pPr>
        <w:pStyle w:val="Heading2"/>
        <w:numPr>
          <w:ilvl w:val="0"/>
          <w:numId w:val="0"/>
        </w:numPr>
        <w:ind w:left="1440" w:hanging="720"/>
        <w:rPr>
          <w:lang w:val="fr-FR"/>
        </w:rPr>
      </w:pPr>
      <w:r w:rsidRPr="00AC5B5A">
        <w:rPr>
          <w:lang w:val="fr-FR"/>
        </w:rPr>
        <w:lastRenderedPageBreak/>
        <w:t>Annexe</w:t>
      </w:r>
      <w:r w:rsidR="00FF2025" w:rsidRPr="00AC5B5A">
        <w:rPr>
          <w:lang w:val="fr-FR"/>
        </w:rPr>
        <w:t xml:space="preserve"> II :</w:t>
      </w:r>
      <w:r w:rsidR="00FF2025" w:rsidRPr="00AC5B5A">
        <w:rPr>
          <w:lang w:val="fr-FR"/>
        </w:rPr>
        <w:tab/>
        <w:t>Efficacité des projets ne portant pas sur des investissements, par agence</w:t>
      </w:r>
    </w:p>
    <w:p w14:paraId="37D66037" w14:textId="77777777" w:rsidR="00FF2025" w:rsidRPr="00AC5B5A" w:rsidRDefault="00FF2025" w:rsidP="00FF2025">
      <w:pPr>
        <w:pStyle w:val="Heading2"/>
        <w:numPr>
          <w:ilvl w:val="0"/>
          <w:numId w:val="0"/>
        </w:numPr>
        <w:ind w:left="2160" w:hanging="1451"/>
        <w:rPr>
          <w:lang w:val="fr-FR"/>
        </w:rPr>
      </w:pPr>
      <w:r w:rsidRPr="00AC5B5A">
        <w:rPr>
          <w:lang w:val="fr-FR"/>
        </w:rPr>
        <w:t>Annexe III:</w:t>
      </w:r>
      <w:r w:rsidRPr="00AC5B5A">
        <w:rPr>
          <w:lang w:val="fr-FR"/>
        </w:rPr>
        <w:tab/>
        <w:t>Évaluation qualitative des agences d'exécution par les Unités nationales de l'ozone pour 2019</w:t>
      </w:r>
    </w:p>
    <w:p w14:paraId="3635DFFE" w14:textId="77777777" w:rsidR="00FF2025" w:rsidRPr="00AC5B5A" w:rsidRDefault="00FF2025" w:rsidP="00FF2025">
      <w:pPr>
        <w:rPr>
          <w:lang w:val="fr-FR"/>
        </w:rPr>
        <w:sectPr w:rsidR="00FF2025" w:rsidRPr="00AC5B5A" w:rsidSect="00896234">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864" w:left="1440" w:header="720" w:footer="475" w:gutter="0"/>
          <w:cols w:space="720"/>
          <w:titlePg/>
        </w:sectPr>
      </w:pPr>
    </w:p>
    <w:p w14:paraId="4BDEEE16" w14:textId="77777777" w:rsidR="00FF2025" w:rsidRPr="00AC5B5A" w:rsidRDefault="00FF2025" w:rsidP="00FF2025">
      <w:pPr>
        <w:pStyle w:val="Heading1"/>
        <w:keepNext/>
        <w:numPr>
          <w:ilvl w:val="0"/>
          <w:numId w:val="0"/>
        </w:numPr>
        <w:rPr>
          <w:b/>
          <w:bCs/>
          <w:lang w:val="fr-FR"/>
        </w:rPr>
      </w:pPr>
      <w:r w:rsidRPr="00AC5B5A">
        <w:rPr>
          <w:b/>
          <w:bCs/>
          <w:lang w:val="fr-FR"/>
        </w:rPr>
        <w:lastRenderedPageBreak/>
        <w:t xml:space="preserve">Analyse des indicateurs quantitatifs d’efficacité  </w:t>
      </w:r>
    </w:p>
    <w:p w14:paraId="4260A187" w14:textId="3EB50C87" w:rsidR="00FF2025" w:rsidRPr="00AC5B5A" w:rsidRDefault="00FF2025" w:rsidP="00FF2025">
      <w:pPr>
        <w:pStyle w:val="Heading1"/>
        <w:rPr>
          <w:lang w:val="fr-FR"/>
        </w:rPr>
      </w:pPr>
      <w:r w:rsidRPr="00AC5B5A">
        <w:rPr>
          <w:lang w:val="fr-FR"/>
        </w:rPr>
        <w:t xml:space="preserve">Le tableau 1 présente les </w:t>
      </w:r>
      <w:r w:rsidR="00AC5B5A" w:rsidRPr="00AC5B5A">
        <w:rPr>
          <w:lang w:val="fr-FR"/>
        </w:rPr>
        <w:t>objectifs approuvé</w:t>
      </w:r>
      <w:r w:rsidRPr="00AC5B5A">
        <w:rPr>
          <w:lang w:val="fr-FR"/>
        </w:rPr>
        <w:t>s, la mesure des progrès réalisés par rapport à chaque objectif et le nombre d’objectifs atteints.</w:t>
      </w:r>
    </w:p>
    <w:p w14:paraId="1021823A" w14:textId="143C9196" w:rsidR="00FF2025" w:rsidRPr="00AC5B5A" w:rsidRDefault="00FF2025" w:rsidP="00FF2025">
      <w:pPr>
        <w:keepNext/>
        <w:jc w:val="left"/>
        <w:rPr>
          <w:b/>
          <w:lang w:val="fr-FR"/>
        </w:rPr>
      </w:pPr>
      <w:r w:rsidRPr="00AC5B5A">
        <w:rPr>
          <w:b/>
          <w:lang w:val="fr-FR"/>
        </w:rPr>
        <w:t>Tableau 1:</w:t>
      </w:r>
      <w:r w:rsidR="00AC5B5A" w:rsidRPr="00AC5B5A">
        <w:rPr>
          <w:b/>
          <w:caps/>
          <w:spacing w:val="-3"/>
          <w:lang w:val="fr-FR"/>
        </w:rPr>
        <w:t xml:space="preserve"> </w:t>
      </w:r>
      <w:r w:rsidR="00AC5B5A" w:rsidRPr="00AC5B5A">
        <w:rPr>
          <w:b/>
          <w:spacing w:val="-3"/>
          <w:lang w:val="fr-FR"/>
        </w:rPr>
        <w:t>Objectifs et</w:t>
      </w:r>
      <w:r w:rsidRPr="00AC5B5A">
        <w:rPr>
          <w:b/>
          <w:spacing w:val="-3"/>
          <w:lang w:val="fr-FR"/>
        </w:rPr>
        <w:t xml:space="preserve"> indicateurs d'efficacité</w:t>
      </w:r>
      <w:r w:rsidR="00AC5B5A" w:rsidRPr="00AC5B5A">
        <w:rPr>
          <w:b/>
          <w:spacing w:val="-3"/>
          <w:lang w:val="fr-FR"/>
        </w:rPr>
        <w:t xml:space="preserve"> et leur réalisation</w:t>
      </w:r>
      <w:r w:rsidRPr="00AC5B5A">
        <w:rPr>
          <w:b/>
          <w:spacing w:val="-3"/>
          <w:lang w:val="fr-FR"/>
        </w:rPr>
        <w:t xml:space="preserve"> pour</w:t>
      </w:r>
      <w:r w:rsidR="00AC5B5A" w:rsidRPr="00AC5B5A">
        <w:rPr>
          <w:b/>
          <w:spacing w:val="-3"/>
          <w:lang w:val="fr-FR"/>
        </w:rPr>
        <w:t xml:space="preserve"> </w:t>
      </w:r>
      <w:r w:rsidRPr="00AC5B5A">
        <w:rPr>
          <w:b/>
          <w:caps/>
          <w:spacing w:val="-3"/>
          <w:lang w:val="fr-FR"/>
        </w:rPr>
        <w:t xml:space="preserve">2019 </w:t>
      </w:r>
    </w:p>
    <w:tbl>
      <w:tblPr>
        <w:tblW w:w="5270" w:type="pct"/>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61"/>
        <w:gridCol w:w="849"/>
        <w:gridCol w:w="849"/>
        <w:gridCol w:w="852"/>
        <w:gridCol w:w="708"/>
        <w:gridCol w:w="852"/>
        <w:gridCol w:w="849"/>
        <w:gridCol w:w="852"/>
        <w:gridCol w:w="708"/>
        <w:gridCol w:w="1276"/>
        <w:gridCol w:w="852"/>
        <w:gridCol w:w="992"/>
        <w:gridCol w:w="892"/>
        <w:gridCol w:w="669"/>
        <w:gridCol w:w="992"/>
        <w:gridCol w:w="849"/>
        <w:gridCol w:w="666"/>
      </w:tblGrid>
      <w:tr w:rsidR="009F0742" w:rsidRPr="00AC5B5A" w14:paraId="12B8D47B" w14:textId="77777777" w:rsidTr="0052653B">
        <w:trPr>
          <w:tblHeader/>
        </w:trPr>
        <w:tc>
          <w:tcPr>
            <w:tcW w:w="511" w:type="pct"/>
            <w:vMerge w:val="restart"/>
          </w:tcPr>
          <w:p w14:paraId="708D97CD" w14:textId="77777777" w:rsidR="00FF2025" w:rsidRPr="006C7490" w:rsidRDefault="00FF2025" w:rsidP="00F67353">
            <w:pPr>
              <w:jc w:val="center"/>
              <w:rPr>
                <w:b/>
                <w:bCs/>
                <w:sz w:val="16"/>
                <w:szCs w:val="16"/>
                <w:lang w:val="fr-FR"/>
              </w:rPr>
            </w:pPr>
            <w:r w:rsidRPr="006C7490">
              <w:rPr>
                <w:b/>
                <w:bCs/>
                <w:sz w:val="16"/>
                <w:szCs w:val="16"/>
                <w:lang w:val="fr-FR"/>
              </w:rPr>
              <w:t>Poste</w:t>
            </w:r>
          </w:p>
          <w:p w14:paraId="03057E2D" w14:textId="77777777" w:rsidR="00FF2025" w:rsidRPr="006C7490" w:rsidRDefault="00FF2025" w:rsidP="00F67353">
            <w:pPr>
              <w:jc w:val="center"/>
              <w:rPr>
                <w:b/>
                <w:bCs/>
                <w:sz w:val="16"/>
                <w:szCs w:val="16"/>
                <w:lang w:val="fr-FR"/>
              </w:rPr>
            </w:pPr>
          </w:p>
          <w:p w14:paraId="04C62AA4" w14:textId="77777777" w:rsidR="00FF2025" w:rsidRPr="006C7490" w:rsidRDefault="00FF2025" w:rsidP="00F67353">
            <w:pPr>
              <w:jc w:val="center"/>
              <w:rPr>
                <w:b/>
                <w:bCs/>
                <w:sz w:val="16"/>
                <w:szCs w:val="16"/>
                <w:lang w:val="fr-FR"/>
              </w:rPr>
            </w:pPr>
          </w:p>
        </w:tc>
        <w:tc>
          <w:tcPr>
            <w:tcW w:w="1067" w:type="pct"/>
            <w:gridSpan w:val="4"/>
            <w:noWrap/>
          </w:tcPr>
          <w:p w14:paraId="415E8217" w14:textId="77777777" w:rsidR="00FF2025" w:rsidRPr="006C7490" w:rsidRDefault="00FF2025" w:rsidP="00F67353">
            <w:pPr>
              <w:jc w:val="center"/>
              <w:rPr>
                <w:b/>
                <w:bCs/>
                <w:sz w:val="16"/>
                <w:szCs w:val="16"/>
                <w:lang w:val="fr-FR"/>
              </w:rPr>
            </w:pPr>
            <w:r w:rsidRPr="006C7490">
              <w:rPr>
                <w:b/>
                <w:bCs/>
                <w:sz w:val="16"/>
                <w:szCs w:val="16"/>
                <w:lang w:val="fr-FR"/>
              </w:rPr>
              <w:t>PNUD</w:t>
            </w:r>
          </w:p>
        </w:tc>
        <w:tc>
          <w:tcPr>
            <w:tcW w:w="1068" w:type="pct"/>
            <w:gridSpan w:val="4"/>
            <w:noWrap/>
          </w:tcPr>
          <w:p w14:paraId="61B172C7" w14:textId="77777777" w:rsidR="00FF2025" w:rsidRPr="006C7490" w:rsidRDefault="00FF2025" w:rsidP="00F67353">
            <w:pPr>
              <w:jc w:val="center"/>
              <w:rPr>
                <w:b/>
                <w:bCs/>
                <w:sz w:val="16"/>
                <w:szCs w:val="16"/>
                <w:lang w:val="fr-FR"/>
              </w:rPr>
            </w:pPr>
            <w:r w:rsidRPr="006C7490">
              <w:rPr>
                <w:b/>
                <w:bCs/>
                <w:sz w:val="16"/>
                <w:szCs w:val="16"/>
                <w:lang w:val="fr-FR"/>
              </w:rPr>
              <w:t>PNUE</w:t>
            </w:r>
          </w:p>
        </w:tc>
        <w:tc>
          <w:tcPr>
            <w:tcW w:w="1314" w:type="pct"/>
            <w:gridSpan w:val="4"/>
          </w:tcPr>
          <w:p w14:paraId="6F8D2351" w14:textId="77777777" w:rsidR="00FF2025" w:rsidRPr="006C7490" w:rsidRDefault="00FF2025" w:rsidP="00F67353">
            <w:pPr>
              <w:jc w:val="center"/>
              <w:rPr>
                <w:b/>
                <w:bCs/>
                <w:sz w:val="16"/>
                <w:szCs w:val="16"/>
                <w:lang w:val="fr-FR"/>
              </w:rPr>
            </w:pPr>
            <w:r w:rsidRPr="006C7490">
              <w:rPr>
                <w:b/>
                <w:bCs/>
                <w:sz w:val="16"/>
                <w:szCs w:val="16"/>
                <w:lang w:val="fr-FR"/>
              </w:rPr>
              <w:t>ONUDI</w:t>
            </w:r>
          </w:p>
        </w:tc>
        <w:tc>
          <w:tcPr>
            <w:tcW w:w="1040" w:type="pct"/>
            <w:gridSpan w:val="4"/>
            <w:noWrap/>
          </w:tcPr>
          <w:p w14:paraId="1490D144" w14:textId="77777777" w:rsidR="00FF2025" w:rsidRPr="006C7490" w:rsidRDefault="00FF2025" w:rsidP="00F67353">
            <w:pPr>
              <w:jc w:val="center"/>
              <w:rPr>
                <w:b/>
                <w:bCs/>
                <w:sz w:val="16"/>
                <w:szCs w:val="16"/>
                <w:lang w:val="fr-FR"/>
              </w:rPr>
            </w:pPr>
            <w:r w:rsidRPr="006C7490">
              <w:rPr>
                <w:b/>
                <w:bCs/>
                <w:sz w:val="16"/>
                <w:szCs w:val="16"/>
                <w:lang w:val="fr-FR"/>
              </w:rPr>
              <w:t>Banque mondiale</w:t>
            </w:r>
          </w:p>
        </w:tc>
      </w:tr>
      <w:tr w:rsidR="0052653B" w:rsidRPr="00AC5B5A" w14:paraId="2EBE7F6E" w14:textId="77777777" w:rsidTr="0052653B">
        <w:trPr>
          <w:tblHeader/>
        </w:trPr>
        <w:tc>
          <w:tcPr>
            <w:tcW w:w="511" w:type="pct"/>
            <w:vMerge/>
          </w:tcPr>
          <w:p w14:paraId="57BC1DB1" w14:textId="77777777" w:rsidR="00FF2025" w:rsidRPr="006C7490" w:rsidRDefault="00FF2025" w:rsidP="00F67353">
            <w:pPr>
              <w:jc w:val="center"/>
              <w:rPr>
                <w:b/>
                <w:bCs/>
                <w:sz w:val="16"/>
                <w:szCs w:val="16"/>
                <w:lang w:val="fr-FR"/>
              </w:rPr>
            </w:pPr>
          </w:p>
        </w:tc>
        <w:tc>
          <w:tcPr>
            <w:tcW w:w="278" w:type="pct"/>
          </w:tcPr>
          <w:p w14:paraId="66CBF32E" w14:textId="77777777" w:rsidR="00FF2025" w:rsidRPr="006C7490" w:rsidRDefault="00FF2025" w:rsidP="006C7490">
            <w:pPr>
              <w:jc w:val="center"/>
              <w:rPr>
                <w:b/>
                <w:bCs/>
                <w:sz w:val="16"/>
                <w:szCs w:val="16"/>
                <w:lang w:val="fr-FR"/>
              </w:rPr>
            </w:pPr>
            <w:r w:rsidRPr="006C7490">
              <w:rPr>
                <w:b/>
                <w:bCs/>
                <w:sz w:val="16"/>
                <w:szCs w:val="16"/>
                <w:lang w:val="fr-FR"/>
              </w:rPr>
              <w:t>Objectif</w:t>
            </w:r>
          </w:p>
        </w:tc>
        <w:tc>
          <w:tcPr>
            <w:tcW w:w="278" w:type="pct"/>
          </w:tcPr>
          <w:p w14:paraId="46D21B06" w14:textId="77777777" w:rsidR="0052653B" w:rsidRDefault="00FF2025" w:rsidP="006C7490">
            <w:pPr>
              <w:ind w:left="-133" w:right="-97"/>
              <w:jc w:val="center"/>
              <w:rPr>
                <w:b/>
                <w:bCs/>
                <w:sz w:val="16"/>
                <w:szCs w:val="16"/>
                <w:lang w:val="fr-FR"/>
              </w:rPr>
            </w:pPr>
            <w:r w:rsidRPr="006C7490">
              <w:rPr>
                <w:b/>
                <w:bCs/>
                <w:sz w:val="16"/>
                <w:szCs w:val="16"/>
                <w:lang w:val="fr-FR"/>
              </w:rPr>
              <w:t xml:space="preserve">Réalisation de </w:t>
            </w:r>
          </w:p>
          <w:p w14:paraId="393D0A6C" w14:textId="2BADD506" w:rsidR="00FF2025" w:rsidRPr="006C7490" w:rsidRDefault="00FF2025" w:rsidP="006C7490">
            <w:pPr>
              <w:ind w:left="-133" w:right="-97"/>
              <w:jc w:val="center"/>
              <w:rPr>
                <w:b/>
                <w:bCs/>
                <w:sz w:val="16"/>
                <w:szCs w:val="16"/>
                <w:lang w:val="fr-FR"/>
              </w:rPr>
            </w:pPr>
            <w:r w:rsidRPr="006C7490">
              <w:rPr>
                <w:b/>
                <w:bCs/>
                <w:sz w:val="16"/>
                <w:szCs w:val="16"/>
                <w:lang w:val="fr-FR"/>
              </w:rPr>
              <w:t>l’agence</w:t>
            </w:r>
          </w:p>
        </w:tc>
        <w:tc>
          <w:tcPr>
            <w:tcW w:w="279" w:type="pct"/>
          </w:tcPr>
          <w:p w14:paraId="75C59B7C" w14:textId="2B442D1C" w:rsidR="00FF2025" w:rsidRPr="006C7490" w:rsidRDefault="00FF2025" w:rsidP="006C7490">
            <w:pPr>
              <w:ind w:left="-193" w:right="-120"/>
              <w:jc w:val="center"/>
              <w:rPr>
                <w:b/>
                <w:bCs/>
                <w:sz w:val="16"/>
                <w:szCs w:val="16"/>
                <w:lang w:val="fr-FR"/>
              </w:rPr>
            </w:pPr>
            <w:r w:rsidRPr="006C7490">
              <w:rPr>
                <w:b/>
                <w:bCs/>
                <w:sz w:val="16"/>
                <w:szCs w:val="16"/>
                <w:lang w:val="fr-FR"/>
              </w:rPr>
              <w:t>Évaluation</w:t>
            </w:r>
            <w:r w:rsidR="006C7490">
              <w:rPr>
                <w:b/>
                <w:bCs/>
                <w:sz w:val="16"/>
                <w:szCs w:val="16"/>
                <w:lang w:val="fr-FR"/>
              </w:rPr>
              <w:br/>
            </w:r>
            <w:r w:rsidRPr="006C7490">
              <w:rPr>
                <w:b/>
                <w:bCs/>
                <w:sz w:val="16"/>
                <w:szCs w:val="16"/>
                <w:lang w:val="fr-FR"/>
              </w:rPr>
              <w:t xml:space="preserve"> du </w:t>
            </w:r>
            <w:r w:rsidR="006C7490">
              <w:rPr>
                <w:b/>
                <w:bCs/>
                <w:sz w:val="16"/>
                <w:szCs w:val="16"/>
                <w:lang w:val="fr-FR"/>
              </w:rPr>
              <w:br/>
            </w:r>
            <w:r w:rsidRPr="006C7490">
              <w:rPr>
                <w:b/>
                <w:bCs/>
                <w:sz w:val="16"/>
                <w:szCs w:val="16"/>
                <w:lang w:val="fr-FR"/>
              </w:rPr>
              <w:t>Secrétariat</w:t>
            </w:r>
          </w:p>
        </w:tc>
        <w:tc>
          <w:tcPr>
            <w:tcW w:w="232" w:type="pct"/>
          </w:tcPr>
          <w:p w14:paraId="38EAE47A" w14:textId="77777777" w:rsidR="00FF2025" w:rsidRPr="006C7490" w:rsidRDefault="00FF2025" w:rsidP="006C7490">
            <w:pPr>
              <w:ind w:left="-84" w:right="-97"/>
              <w:jc w:val="center"/>
              <w:rPr>
                <w:b/>
                <w:bCs/>
                <w:sz w:val="16"/>
                <w:szCs w:val="16"/>
                <w:lang w:val="fr-FR"/>
              </w:rPr>
            </w:pPr>
            <w:r w:rsidRPr="006C7490">
              <w:rPr>
                <w:b/>
                <w:bCs/>
                <w:sz w:val="16"/>
                <w:szCs w:val="16"/>
                <w:lang w:val="fr-FR"/>
              </w:rPr>
              <w:t>Objectif atteint</w:t>
            </w:r>
          </w:p>
        </w:tc>
        <w:tc>
          <w:tcPr>
            <w:tcW w:w="279" w:type="pct"/>
          </w:tcPr>
          <w:p w14:paraId="264BDCB0" w14:textId="77777777" w:rsidR="00FF2025" w:rsidRPr="006C7490" w:rsidRDefault="00FF2025" w:rsidP="006C7490">
            <w:pPr>
              <w:ind w:right="-41"/>
              <w:jc w:val="center"/>
              <w:rPr>
                <w:b/>
                <w:bCs/>
                <w:sz w:val="16"/>
                <w:szCs w:val="16"/>
                <w:lang w:val="fr-FR"/>
              </w:rPr>
            </w:pPr>
            <w:r w:rsidRPr="006C7490">
              <w:rPr>
                <w:b/>
                <w:bCs/>
                <w:sz w:val="16"/>
                <w:szCs w:val="16"/>
                <w:lang w:val="fr-FR"/>
              </w:rPr>
              <w:t>Objectif</w:t>
            </w:r>
          </w:p>
        </w:tc>
        <w:tc>
          <w:tcPr>
            <w:tcW w:w="278" w:type="pct"/>
          </w:tcPr>
          <w:p w14:paraId="2D829FE9" w14:textId="77777777" w:rsidR="0052653B" w:rsidRDefault="00FF2025" w:rsidP="006C7490">
            <w:pPr>
              <w:ind w:left="-131" w:right="-93"/>
              <w:jc w:val="center"/>
              <w:rPr>
                <w:b/>
                <w:bCs/>
                <w:sz w:val="16"/>
                <w:szCs w:val="16"/>
                <w:lang w:val="fr-FR"/>
              </w:rPr>
            </w:pPr>
            <w:r w:rsidRPr="006C7490">
              <w:rPr>
                <w:b/>
                <w:bCs/>
                <w:sz w:val="16"/>
                <w:szCs w:val="16"/>
                <w:lang w:val="fr-FR"/>
              </w:rPr>
              <w:t xml:space="preserve">Réalisation </w:t>
            </w:r>
          </w:p>
          <w:p w14:paraId="475E0089" w14:textId="69D86409" w:rsidR="00FF2025" w:rsidRPr="006C7490" w:rsidRDefault="00FF2025" w:rsidP="006C7490">
            <w:pPr>
              <w:ind w:left="-131" w:right="-93"/>
              <w:jc w:val="center"/>
              <w:rPr>
                <w:b/>
                <w:bCs/>
                <w:sz w:val="16"/>
                <w:szCs w:val="16"/>
                <w:lang w:val="fr-FR"/>
              </w:rPr>
            </w:pPr>
            <w:r w:rsidRPr="006C7490">
              <w:rPr>
                <w:b/>
                <w:bCs/>
                <w:sz w:val="16"/>
                <w:szCs w:val="16"/>
                <w:lang w:val="fr-FR"/>
              </w:rPr>
              <w:t>de l’agence</w:t>
            </w:r>
          </w:p>
        </w:tc>
        <w:tc>
          <w:tcPr>
            <w:tcW w:w="279" w:type="pct"/>
          </w:tcPr>
          <w:p w14:paraId="7C47753D" w14:textId="77777777" w:rsidR="00FF2025" w:rsidRPr="006C7490" w:rsidRDefault="00FF2025" w:rsidP="006C7490">
            <w:pPr>
              <w:ind w:left="-43" w:right="-97"/>
              <w:jc w:val="center"/>
              <w:rPr>
                <w:b/>
                <w:bCs/>
                <w:sz w:val="16"/>
                <w:szCs w:val="16"/>
                <w:lang w:val="fr-FR"/>
              </w:rPr>
            </w:pPr>
            <w:r w:rsidRPr="006C7490">
              <w:rPr>
                <w:b/>
                <w:bCs/>
                <w:sz w:val="16"/>
                <w:szCs w:val="16"/>
                <w:lang w:val="fr-FR"/>
              </w:rPr>
              <w:t>Évaluation du Secrétariat</w:t>
            </w:r>
          </w:p>
        </w:tc>
        <w:tc>
          <w:tcPr>
            <w:tcW w:w="232" w:type="pct"/>
          </w:tcPr>
          <w:p w14:paraId="5C698D75" w14:textId="77777777" w:rsidR="00FF2025" w:rsidRPr="006C7490" w:rsidRDefault="00FF2025" w:rsidP="006C7490">
            <w:pPr>
              <w:ind w:left="-126" w:right="-97"/>
              <w:jc w:val="center"/>
              <w:rPr>
                <w:b/>
                <w:bCs/>
                <w:sz w:val="16"/>
                <w:szCs w:val="16"/>
                <w:lang w:val="fr-FR"/>
              </w:rPr>
            </w:pPr>
            <w:r w:rsidRPr="006C7490">
              <w:rPr>
                <w:b/>
                <w:bCs/>
                <w:sz w:val="16"/>
                <w:szCs w:val="16"/>
                <w:lang w:val="fr-FR"/>
              </w:rPr>
              <w:t>Objectif atteint</w:t>
            </w:r>
          </w:p>
        </w:tc>
        <w:tc>
          <w:tcPr>
            <w:tcW w:w="418" w:type="pct"/>
          </w:tcPr>
          <w:p w14:paraId="5864BBB6" w14:textId="77777777" w:rsidR="00FF2025" w:rsidRPr="006C7490" w:rsidRDefault="00FF2025" w:rsidP="006C7490">
            <w:pPr>
              <w:ind w:right="-94"/>
              <w:jc w:val="center"/>
              <w:rPr>
                <w:b/>
                <w:bCs/>
                <w:sz w:val="16"/>
                <w:szCs w:val="16"/>
                <w:lang w:val="fr-FR"/>
              </w:rPr>
            </w:pPr>
            <w:r w:rsidRPr="006C7490">
              <w:rPr>
                <w:b/>
                <w:bCs/>
                <w:sz w:val="16"/>
                <w:szCs w:val="16"/>
                <w:lang w:val="fr-FR"/>
              </w:rPr>
              <w:t>Objectif</w:t>
            </w:r>
          </w:p>
        </w:tc>
        <w:tc>
          <w:tcPr>
            <w:tcW w:w="279" w:type="pct"/>
          </w:tcPr>
          <w:p w14:paraId="2B8218C6" w14:textId="77777777" w:rsidR="00FF2025" w:rsidRPr="006C7490" w:rsidRDefault="00FF2025" w:rsidP="006C7490">
            <w:pPr>
              <w:ind w:left="-133" w:right="-97"/>
              <w:jc w:val="center"/>
              <w:rPr>
                <w:b/>
                <w:bCs/>
                <w:sz w:val="16"/>
                <w:szCs w:val="16"/>
                <w:lang w:val="fr-FR"/>
              </w:rPr>
            </w:pPr>
            <w:r w:rsidRPr="006C7490">
              <w:rPr>
                <w:b/>
                <w:bCs/>
                <w:sz w:val="16"/>
                <w:szCs w:val="16"/>
                <w:lang w:val="fr-FR"/>
              </w:rPr>
              <w:t>Réalisation de l’agence</w:t>
            </w:r>
          </w:p>
        </w:tc>
        <w:tc>
          <w:tcPr>
            <w:tcW w:w="325" w:type="pct"/>
          </w:tcPr>
          <w:p w14:paraId="38FD2DBC" w14:textId="77777777" w:rsidR="00FF2025" w:rsidRPr="006C7490" w:rsidRDefault="00FF2025" w:rsidP="006C7490">
            <w:pPr>
              <w:ind w:left="-87"/>
              <w:jc w:val="center"/>
              <w:rPr>
                <w:b/>
                <w:bCs/>
                <w:sz w:val="16"/>
                <w:szCs w:val="16"/>
                <w:lang w:val="fr-FR"/>
              </w:rPr>
            </w:pPr>
            <w:r w:rsidRPr="006C7490">
              <w:rPr>
                <w:b/>
                <w:bCs/>
                <w:sz w:val="16"/>
                <w:szCs w:val="16"/>
                <w:lang w:val="fr-FR"/>
              </w:rPr>
              <w:t>Évaluation du Secrétariat</w:t>
            </w:r>
          </w:p>
        </w:tc>
        <w:tc>
          <w:tcPr>
            <w:tcW w:w="292" w:type="pct"/>
          </w:tcPr>
          <w:p w14:paraId="63D05BEA" w14:textId="77777777" w:rsidR="00FF2025" w:rsidRPr="006C7490" w:rsidRDefault="00FF2025" w:rsidP="006C7490">
            <w:pPr>
              <w:ind w:left="-133" w:right="-97"/>
              <w:jc w:val="center"/>
              <w:rPr>
                <w:b/>
                <w:bCs/>
                <w:sz w:val="16"/>
                <w:szCs w:val="16"/>
                <w:lang w:val="fr-FR"/>
              </w:rPr>
            </w:pPr>
            <w:r w:rsidRPr="006C7490">
              <w:rPr>
                <w:b/>
                <w:bCs/>
                <w:sz w:val="16"/>
                <w:szCs w:val="16"/>
                <w:lang w:val="fr-FR"/>
              </w:rPr>
              <w:t>Objectif atteint</w:t>
            </w:r>
          </w:p>
        </w:tc>
        <w:tc>
          <w:tcPr>
            <w:tcW w:w="219" w:type="pct"/>
          </w:tcPr>
          <w:p w14:paraId="4B62F8F3" w14:textId="77777777" w:rsidR="00FF2025" w:rsidRPr="006C7490" w:rsidRDefault="00FF2025" w:rsidP="006C7490">
            <w:pPr>
              <w:ind w:left="-133" w:right="-97"/>
              <w:jc w:val="center"/>
              <w:rPr>
                <w:b/>
                <w:bCs/>
                <w:sz w:val="16"/>
                <w:szCs w:val="16"/>
                <w:lang w:val="fr-FR"/>
              </w:rPr>
            </w:pPr>
            <w:r w:rsidRPr="006C7490">
              <w:rPr>
                <w:b/>
                <w:bCs/>
                <w:sz w:val="16"/>
                <w:szCs w:val="16"/>
                <w:lang w:val="fr-FR"/>
              </w:rPr>
              <w:t>Objectif</w:t>
            </w:r>
          </w:p>
        </w:tc>
        <w:tc>
          <w:tcPr>
            <w:tcW w:w="325" w:type="pct"/>
          </w:tcPr>
          <w:p w14:paraId="2EF54D0F" w14:textId="3195A7C5" w:rsidR="00FF2025" w:rsidRPr="006C7490" w:rsidRDefault="00FF2025" w:rsidP="006C7490">
            <w:pPr>
              <w:ind w:left="-115" w:right="-97"/>
              <w:jc w:val="center"/>
              <w:rPr>
                <w:b/>
                <w:bCs/>
                <w:sz w:val="16"/>
                <w:szCs w:val="16"/>
                <w:lang w:val="fr-FR"/>
              </w:rPr>
            </w:pPr>
            <w:r w:rsidRPr="006C7490">
              <w:rPr>
                <w:b/>
                <w:bCs/>
                <w:sz w:val="16"/>
                <w:szCs w:val="16"/>
                <w:lang w:val="fr-FR"/>
              </w:rPr>
              <w:t xml:space="preserve">Réalisation </w:t>
            </w:r>
            <w:r w:rsidR="006C7490">
              <w:rPr>
                <w:b/>
                <w:bCs/>
                <w:sz w:val="16"/>
                <w:szCs w:val="16"/>
                <w:lang w:val="fr-FR"/>
              </w:rPr>
              <w:br/>
            </w:r>
            <w:r w:rsidRPr="006C7490">
              <w:rPr>
                <w:b/>
                <w:bCs/>
                <w:sz w:val="16"/>
                <w:szCs w:val="16"/>
                <w:lang w:val="fr-FR"/>
              </w:rPr>
              <w:t>de l’agence</w:t>
            </w:r>
          </w:p>
        </w:tc>
        <w:tc>
          <w:tcPr>
            <w:tcW w:w="278" w:type="pct"/>
          </w:tcPr>
          <w:p w14:paraId="1399F691" w14:textId="77777777" w:rsidR="00FF2025" w:rsidRPr="006C7490" w:rsidRDefault="00FF2025" w:rsidP="006C7490">
            <w:pPr>
              <w:ind w:left="-97" w:right="-79"/>
              <w:jc w:val="center"/>
              <w:rPr>
                <w:b/>
                <w:bCs/>
                <w:sz w:val="16"/>
                <w:szCs w:val="16"/>
                <w:lang w:val="fr-FR"/>
              </w:rPr>
            </w:pPr>
            <w:r w:rsidRPr="006C7490">
              <w:rPr>
                <w:b/>
                <w:bCs/>
                <w:sz w:val="16"/>
                <w:szCs w:val="16"/>
                <w:lang w:val="fr-FR"/>
              </w:rPr>
              <w:t>Évaluation du Secrétariat</w:t>
            </w:r>
          </w:p>
        </w:tc>
        <w:tc>
          <w:tcPr>
            <w:tcW w:w="218" w:type="pct"/>
          </w:tcPr>
          <w:p w14:paraId="1494E268" w14:textId="77777777" w:rsidR="00FF2025" w:rsidRPr="006C7490" w:rsidRDefault="00FF2025" w:rsidP="006C7490">
            <w:pPr>
              <w:ind w:left="-133" w:right="-196"/>
              <w:jc w:val="center"/>
              <w:rPr>
                <w:b/>
                <w:bCs/>
                <w:sz w:val="16"/>
                <w:szCs w:val="16"/>
                <w:lang w:val="fr-FR"/>
              </w:rPr>
            </w:pPr>
            <w:r w:rsidRPr="006C7490">
              <w:rPr>
                <w:b/>
                <w:bCs/>
                <w:sz w:val="16"/>
                <w:szCs w:val="16"/>
                <w:lang w:val="fr-FR"/>
              </w:rPr>
              <w:t>Objectif atteint</w:t>
            </w:r>
          </w:p>
        </w:tc>
      </w:tr>
      <w:tr w:rsidR="0052653B" w:rsidRPr="00AC5B5A" w14:paraId="188CB526" w14:textId="77777777" w:rsidTr="0052653B">
        <w:trPr>
          <w:trHeight w:val="129"/>
        </w:trPr>
        <w:tc>
          <w:tcPr>
            <w:tcW w:w="511" w:type="pct"/>
          </w:tcPr>
          <w:p w14:paraId="5D2B7C05" w14:textId="77777777" w:rsidR="00FF2025" w:rsidRPr="006C7490" w:rsidRDefault="00FF2025" w:rsidP="00F67353">
            <w:pPr>
              <w:ind w:left="-43" w:right="-172"/>
              <w:jc w:val="left"/>
              <w:rPr>
                <w:sz w:val="16"/>
                <w:szCs w:val="16"/>
                <w:lang w:val="fr-FR"/>
              </w:rPr>
            </w:pPr>
            <w:r w:rsidRPr="006C7490">
              <w:rPr>
                <w:sz w:val="16"/>
                <w:szCs w:val="16"/>
                <w:lang w:val="fr-FR"/>
              </w:rPr>
              <w:t>Tranches approuvées*</w:t>
            </w:r>
          </w:p>
        </w:tc>
        <w:tc>
          <w:tcPr>
            <w:tcW w:w="278" w:type="pct"/>
            <w:shd w:val="clear" w:color="auto" w:fill="auto"/>
          </w:tcPr>
          <w:p w14:paraId="6841BC95" w14:textId="77777777" w:rsidR="00FF2025" w:rsidRPr="006C7490" w:rsidRDefault="00FF2025" w:rsidP="00F67353">
            <w:pPr>
              <w:keepNext/>
              <w:jc w:val="right"/>
              <w:rPr>
                <w:sz w:val="16"/>
                <w:szCs w:val="16"/>
                <w:lang w:val="fr-FR"/>
              </w:rPr>
            </w:pPr>
            <w:r w:rsidRPr="006C7490">
              <w:rPr>
                <w:sz w:val="16"/>
                <w:szCs w:val="16"/>
                <w:lang w:val="fr-FR"/>
              </w:rPr>
              <w:t>16</w:t>
            </w:r>
          </w:p>
        </w:tc>
        <w:tc>
          <w:tcPr>
            <w:tcW w:w="278" w:type="pct"/>
          </w:tcPr>
          <w:p w14:paraId="3CEC8821" w14:textId="77777777" w:rsidR="00FF2025" w:rsidRPr="006C7490" w:rsidRDefault="00FF2025" w:rsidP="00F67353">
            <w:pPr>
              <w:keepNext/>
              <w:jc w:val="right"/>
              <w:rPr>
                <w:sz w:val="16"/>
                <w:szCs w:val="16"/>
                <w:lang w:val="fr-FR"/>
              </w:rPr>
            </w:pPr>
            <w:r w:rsidRPr="006C7490">
              <w:rPr>
                <w:rFonts w:eastAsia="MS Mincho"/>
                <w:sz w:val="16"/>
                <w:szCs w:val="16"/>
                <w:lang w:val="fr-FR"/>
              </w:rPr>
              <w:t>12</w:t>
            </w:r>
          </w:p>
        </w:tc>
        <w:tc>
          <w:tcPr>
            <w:tcW w:w="279" w:type="pct"/>
          </w:tcPr>
          <w:p w14:paraId="592F3852" w14:textId="77777777" w:rsidR="00FF2025" w:rsidRPr="006C7490" w:rsidRDefault="00FF2025" w:rsidP="00F67353">
            <w:pPr>
              <w:keepNext/>
              <w:jc w:val="right"/>
              <w:rPr>
                <w:sz w:val="16"/>
                <w:szCs w:val="16"/>
                <w:lang w:val="fr-FR"/>
              </w:rPr>
            </w:pPr>
            <w:r w:rsidRPr="006C7490">
              <w:rPr>
                <w:sz w:val="16"/>
                <w:szCs w:val="16"/>
                <w:lang w:val="fr-FR"/>
              </w:rPr>
              <w:t>12</w:t>
            </w:r>
          </w:p>
        </w:tc>
        <w:tc>
          <w:tcPr>
            <w:tcW w:w="232" w:type="pct"/>
          </w:tcPr>
          <w:p w14:paraId="039095EF" w14:textId="77777777" w:rsidR="00FF2025" w:rsidRPr="006C7490" w:rsidRDefault="00FF2025" w:rsidP="00F67353">
            <w:pPr>
              <w:jc w:val="right"/>
              <w:rPr>
                <w:sz w:val="16"/>
                <w:szCs w:val="16"/>
                <w:lang w:val="fr-FR"/>
              </w:rPr>
            </w:pPr>
            <w:r w:rsidRPr="006C7490">
              <w:rPr>
                <w:sz w:val="16"/>
                <w:szCs w:val="16"/>
                <w:lang w:val="fr-FR"/>
              </w:rPr>
              <w:t>Non</w:t>
            </w:r>
          </w:p>
        </w:tc>
        <w:tc>
          <w:tcPr>
            <w:tcW w:w="279" w:type="pct"/>
          </w:tcPr>
          <w:p w14:paraId="5CD493C4" w14:textId="77777777" w:rsidR="00FF2025" w:rsidRPr="006C7490" w:rsidRDefault="00FF2025" w:rsidP="00F67353">
            <w:pPr>
              <w:keepNext/>
              <w:jc w:val="right"/>
              <w:rPr>
                <w:sz w:val="16"/>
                <w:szCs w:val="16"/>
                <w:lang w:val="fr-FR"/>
              </w:rPr>
            </w:pPr>
            <w:r w:rsidRPr="006C7490">
              <w:rPr>
                <w:sz w:val="16"/>
                <w:szCs w:val="16"/>
                <w:lang w:val="fr-FR"/>
              </w:rPr>
              <w:t>38</w:t>
            </w:r>
          </w:p>
        </w:tc>
        <w:tc>
          <w:tcPr>
            <w:tcW w:w="278" w:type="pct"/>
          </w:tcPr>
          <w:p w14:paraId="6235AAE8" w14:textId="77777777" w:rsidR="00FF2025" w:rsidRPr="006C7490" w:rsidRDefault="00FF2025" w:rsidP="00F67353">
            <w:pPr>
              <w:keepNext/>
              <w:jc w:val="right"/>
              <w:rPr>
                <w:sz w:val="16"/>
                <w:szCs w:val="16"/>
                <w:lang w:val="fr-FR"/>
              </w:rPr>
            </w:pPr>
            <w:r w:rsidRPr="006C7490">
              <w:rPr>
                <w:sz w:val="16"/>
                <w:szCs w:val="16"/>
                <w:lang w:val="fr-FR"/>
              </w:rPr>
              <w:t>27</w:t>
            </w:r>
          </w:p>
        </w:tc>
        <w:tc>
          <w:tcPr>
            <w:tcW w:w="279" w:type="pct"/>
          </w:tcPr>
          <w:p w14:paraId="3FEA64EA" w14:textId="77777777" w:rsidR="00FF2025" w:rsidRPr="006C7490" w:rsidRDefault="00FF2025" w:rsidP="00F67353">
            <w:pPr>
              <w:keepNext/>
              <w:jc w:val="right"/>
              <w:rPr>
                <w:sz w:val="16"/>
                <w:szCs w:val="16"/>
                <w:lang w:val="fr-FR"/>
              </w:rPr>
            </w:pPr>
            <w:r w:rsidRPr="006C7490">
              <w:rPr>
                <w:sz w:val="16"/>
                <w:szCs w:val="16"/>
                <w:lang w:val="fr-FR"/>
              </w:rPr>
              <w:t>27</w:t>
            </w:r>
          </w:p>
        </w:tc>
        <w:tc>
          <w:tcPr>
            <w:tcW w:w="232" w:type="pct"/>
          </w:tcPr>
          <w:p w14:paraId="1E2E4EA9" w14:textId="77777777" w:rsidR="00FF2025" w:rsidRPr="006C7490" w:rsidRDefault="00FF2025" w:rsidP="00F67353">
            <w:pPr>
              <w:jc w:val="right"/>
              <w:rPr>
                <w:sz w:val="16"/>
                <w:szCs w:val="16"/>
                <w:lang w:val="fr-FR"/>
              </w:rPr>
            </w:pPr>
            <w:r w:rsidRPr="006C7490">
              <w:rPr>
                <w:sz w:val="16"/>
                <w:szCs w:val="16"/>
                <w:lang w:val="fr-FR"/>
              </w:rPr>
              <w:t>Non</w:t>
            </w:r>
          </w:p>
        </w:tc>
        <w:tc>
          <w:tcPr>
            <w:tcW w:w="418" w:type="pct"/>
          </w:tcPr>
          <w:p w14:paraId="718C6137" w14:textId="77777777" w:rsidR="00FF2025" w:rsidRPr="006C7490" w:rsidRDefault="00FF2025" w:rsidP="00F67353">
            <w:pPr>
              <w:keepNext/>
              <w:jc w:val="right"/>
              <w:rPr>
                <w:sz w:val="16"/>
                <w:szCs w:val="16"/>
                <w:lang w:val="fr-FR"/>
              </w:rPr>
            </w:pPr>
            <w:r w:rsidRPr="006C7490">
              <w:rPr>
                <w:sz w:val="16"/>
                <w:szCs w:val="16"/>
                <w:lang w:val="fr-FR"/>
              </w:rPr>
              <w:t>16</w:t>
            </w:r>
          </w:p>
        </w:tc>
        <w:tc>
          <w:tcPr>
            <w:tcW w:w="279" w:type="pct"/>
          </w:tcPr>
          <w:p w14:paraId="317A612F" w14:textId="77777777" w:rsidR="00FF2025" w:rsidRPr="006C7490" w:rsidRDefault="00FF2025" w:rsidP="00F67353">
            <w:pPr>
              <w:keepNext/>
              <w:jc w:val="right"/>
              <w:rPr>
                <w:sz w:val="16"/>
                <w:szCs w:val="16"/>
                <w:lang w:val="fr-FR"/>
              </w:rPr>
            </w:pPr>
            <w:r w:rsidRPr="006C7490">
              <w:rPr>
                <w:sz w:val="16"/>
                <w:szCs w:val="16"/>
                <w:lang w:val="fr-FR"/>
              </w:rPr>
              <w:t>14</w:t>
            </w:r>
          </w:p>
        </w:tc>
        <w:tc>
          <w:tcPr>
            <w:tcW w:w="325" w:type="pct"/>
          </w:tcPr>
          <w:p w14:paraId="3EEF189F" w14:textId="77777777" w:rsidR="00FF2025" w:rsidRPr="006C7490" w:rsidRDefault="00FF2025" w:rsidP="00F67353">
            <w:pPr>
              <w:keepNext/>
              <w:jc w:val="right"/>
              <w:rPr>
                <w:sz w:val="16"/>
                <w:szCs w:val="16"/>
                <w:lang w:val="fr-FR"/>
              </w:rPr>
            </w:pPr>
            <w:r w:rsidRPr="006C7490">
              <w:rPr>
                <w:sz w:val="16"/>
                <w:szCs w:val="16"/>
                <w:lang w:val="fr-FR"/>
              </w:rPr>
              <w:t>14</w:t>
            </w:r>
          </w:p>
        </w:tc>
        <w:tc>
          <w:tcPr>
            <w:tcW w:w="292" w:type="pct"/>
          </w:tcPr>
          <w:p w14:paraId="75906FB7" w14:textId="77777777" w:rsidR="00FF2025" w:rsidRPr="006C7490" w:rsidRDefault="00FF2025" w:rsidP="00F67353">
            <w:pPr>
              <w:jc w:val="right"/>
              <w:rPr>
                <w:sz w:val="16"/>
                <w:szCs w:val="16"/>
                <w:lang w:val="fr-FR"/>
              </w:rPr>
            </w:pPr>
            <w:r w:rsidRPr="006C7490">
              <w:rPr>
                <w:sz w:val="16"/>
                <w:szCs w:val="16"/>
                <w:lang w:val="fr-FR"/>
              </w:rPr>
              <w:t>Non</w:t>
            </w:r>
          </w:p>
        </w:tc>
        <w:tc>
          <w:tcPr>
            <w:tcW w:w="219" w:type="pct"/>
          </w:tcPr>
          <w:p w14:paraId="411AA529" w14:textId="77777777" w:rsidR="00FF2025" w:rsidRPr="006C7490" w:rsidRDefault="00FF2025" w:rsidP="00F67353">
            <w:pPr>
              <w:keepNext/>
              <w:jc w:val="right"/>
              <w:rPr>
                <w:sz w:val="16"/>
                <w:szCs w:val="16"/>
                <w:lang w:val="fr-FR"/>
              </w:rPr>
            </w:pPr>
            <w:r w:rsidRPr="006C7490">
              <w:rPr>
                <w:sz w:val="16"/>
                <w:szCs w:val="16"/>
                <w:lang w:val="fr-FR"/>
              </w:rPr>
              <w:t>2</w:t>
            </w:r>
          </w:p>
        </w:tc>
        <w:tc>
          <w:tcPr>
            <w:tcW w:w="325" w:type="pct"/>
          </w:tcPr>
          <w:p w14:paraId="363EDC1A" w14:textId="77777777" w:rsidR="00FF2025" w:rsidRPr="006C7490" w:rsidRDefault="00FF2025" w:rsidP="00F67353">
            <w:pPr>
              <w:keepNext/>
              <w:jc w:val="right"/>
              <w:rPr>
                <w:sz w:val="16"/>
                <w:szCs w:val="16"/>
                <w:lang w:val="fr-FR"/>
              </w:rPr>
            </w:pPr>
            <w:r w:rsidRPr="006C7490">
              <w:rPr>
                <w:sz w:val="16"/>
                <w:szCs w:val="16"/>
                <w:lang w:val="fr-FR"/>
              </w:rPr>
              <w:t>2</w:t>
            </w:r>
          </w:p>
        </w:tc>
        <w:tc>
          <w:tcPr>
            <w:tcW w:w="278" w:type="pct"/>
          </w:tcPr>
          <w:p w14:paraId="248EB2DB" w14:textId="77777777" w:rsidR="00FF2025" w:rsidRPr="006C7490" w:rsidRDefault="00FF2025" w:rsidP="00F67353">
            <w:pPr>
              <w:keepNext/>
              <w:jc w:val="right"/>
              <w:rPr>
                <w:sz w:val="16"/>
                <w:szCs w:val="16"/>
                <w:lang w:val="fr-FR"/>
              </w:rPr>
            </w:pPr>
            <w:r w:rsidRPr="006C7490">
              <w:rPr>
                <w:sz w:val="16"/>
                <w:szCs w:val="16"/>
                <w:lang w:val="fr-FR"/>
              </w:rPr>
              <w:t>2</w:t>
            </w:r>
          </w:p>
        </w:tc>
        <w:tc>
          <w:tcPr>
            <w:tcW w:w="218" w:type="pct"/>
          </w:tcPr>
          <w:p w14:paraId="11703422" w14:textId="77777777" w:rsidR="00FF2025" w:rsidRPr="006C7490" w:rsidRDefault="00FF2025" w:rsidP="00F67353">
            <w:pPr>
              <w:jc w:val="right"/>
              <w:rPr>
                <w:sz w:val="16"/>
                <w:szCs w:val="16"/>
                <w:lang w:val="fr-FR"/>
              </w:rPr>
            </w:pPr>
            <w:r w:rsidRPr="006C7490">
              <w:rPr>
                <w:sz w:val="16"/>
                <w:szCs w:val="16"/>
                <w:lang w:val="fr-FR"/>
              </w:rPr>
              <w:t>Oui</w:t>
            </w:r>
          </w:p>
        </w:tc>
      </w:tr>
      <w:tr w:rsidR="0052653B" w:rsidRPr="00AC5B5A" w14:paraId="644E95A0" w14:textId="77777777" w:rsidTr="0052653B">
        <w:tc>
          <w:tcPr>
            <w:tcW w:w="511" w:type="pct"/>
          </w:tcPr>
          <w:p w14:paraId="690E4081" w14:textId="77777777" w:rsidR="00FF2025" w:rsidRPr="006C7490" w:rsidRDefault="00FF2025" w:rsidP="00F67353">
            <w:pPr>
              <w:ind w:left="-43"/>
              <w:jc w:val="left"/>
              <w:rPr>
                <w:sz w:val="16"/>
                <w:szCs w:val="16"/>
                <w:lang w:val="fr-FR"/>
              </w:rPr>
            </w:pPr>
            <w:r w:rsidRPr="006C7490">
              <w:rPr>
                <w:sz w:val="16"/>
                <w:szCs w:val="16"/>
                <w:lang w:val="fr-FR"/>
              </w:rPr>
              <w:t>Projets/activités approuvés</w:t>
            </w:r>
          </w:p>
        </w:tc>
        <w:tc>
          <w:tcPr>
            <w:tcW w:w="278" w:type="pct"/>
            <w:shd w:val="clear" w:color="auto" w:fill="auto"/>
          </w:tcPr>
          <w:p w14:paraId="62CD7C90" w14:textId="77777777" w:rsidR="00FF2025" w:rsidRPr="006C7490" w:rsidRDefault="00FF2025" w:rsidP="00F67353">
            <w:pPr>
              <w:keepNext/>
              <w:jc w:val="right"/>
              <w:rPr>
                <w:sz w:val="16"/>
                <w:szCs w:val="16"/>
                <w:lang w:val="fr-FR"/>
              </w:rPr>
            </w:pPr>
            <w:r w:rsidRPr="006C7490">
              <w:rPr>
                <w:sz w:val="16"/>
                <w:szCs w:val="16"/>
                <w:lang w:val="fr-FR"/>
              </w:rPr>
              <w:t>20</w:t>
            </w:r>
          </w:p>
        </w:tc>
        <w:tc>
          <w:tcPr>
            <w:tcW w:w="278" w:type="pct"/>
          </w:tcPr>
          <w:p w14:paraId="00308924" w14:textId="77777777" w:rsidR="00FF2025" w:rsidRPr="006C7490" w:rsidRDefault="00FF2025" w:rsidP="00F67353">
            <w:pPr>
              <w:keepNext/>
              <w:jc w:val="right"/>
              <w:rPr>
                <w:sz w:val="16"/>
                <w:szCs w:val="16"/>
                <w:lang w:val="fr-FR"/>
              </w:rPr>
            </w:pPr>
            <w:r w:rsidRPr="006C7490">
              <w:rPr>
                <w:sz w:val="16"/>
                <w:szCs w:val="16"/>
                <w:lang w:val="fr-FR"/>
              </w:rPr>
              <w:t>26</w:t>
            </w:r>
          </w:p>
        </w:tc>
        <w:tc>
          <w:tcPr>
            <w:tcW w:w="279" w:type="pct"/>
          </w:tcPr>
          <w:p w14:paraId="6109E1F9" w14:textId="77777777" w:rsidR="00FF2025" w:rsidRPr="006C7490" w:rsidRDefault="00FF2025" w:rsidP="00F67353">
            <w:pPr>
              <w:keepNext/>
              <w:jc w:val="right"/>
              <w:rPr>
                <w:sz w:val="16"/>
                <w:szCs w:val="16"/>
                <w:lang w:val="fr-FR"/>
              </w:rPr>
            </w:pPr>
            <w:r w:rsidRPr="006C7490">
              <w:rPr>
                <w:sz w:val="16"/>
                <w:szCs w:val="16"/>
                <w:lang w:val="fr-FR"/>
              </w:rPr>
              <w:t>27</w:t>
            </w:r>
          </w:p>
        </w:tc>
        <w:tc>
          <w:tcPr>
            <w:tcW w:w="232" w:type="pct"/>
          </w:tcPr>
          <w:p w14:paraId="532EFAA1" w14:textId="77777777" w:rsidR="00FF2025" w:rsidRPr="006C7490" w:rsidRDefault="00FF2025" w:rsidP="00F67353">
            <w:pPr>
              <w:jc w:val="right"/>
              <w:rPr>
                <w:sz w:val="16"/>
                <w:szCs w:val="16"/>
                <w:lang w:val="fr-FR"/>
              </w:rPr>
            </w:pPr>
            <w:r w:rsidRPr="006C7490">
              <w:rPr>
                <w:sz w:val="16"/>
                <w:szCs w:val="16"/>
                <w:lang w:val="fr-FR"/>
              </w:rPr>
              <w:t>Oui</w:t>
            </w:r>
          </w:p>
        </w:tc>
        <w:tc>
          <w:tcPr>
            <w:tcW w:w="279" w:type="pct"/>
          </w:tcPr>
          <w:p w14:paraId="4C51CD4D" w14:textId="77777777" w:rsidR="00FF2025" w:rsidRPr="006C7490" w:rsidRDefault="00FF2025" w:rsidP="00F67353">
            <w:pPr>
              <w:keepNext/>
              <w:jc w:val="right"/>
              <w:rPr>
                <w:sz w:val="16"/>
                <w:szCs w:val="16"/>
                <w:lang w:val="fr-FR"/>
              </w:rPr>
            </w:pPr>
            <w:r w:rsidRPr="006C7490">
              <w:rPr>
                <w:sz w:val="16"/>
                <w:szCs w:val="16"/>
                <w:lang w:val="fr-FR"/>
              </w:rPr>
              <w:t>94</w:t>
            </w:r>
          </w:p>
        </w:tc>
        <w:tc>
          <w:tcPr>
            <w:tcW w:w="278" w:type="pct"/>
          </w:tcPr>
          <w:p w14:paraId="793DE281" w14:textId="77777777" w:rsidR="00FF2025" w:rsidRPr="006C7490" w:rsidRDefault="00FF2025" w:rsidP="00F67353">
            <w:pPr>
              <w:keepNext/>
              <w:jc w:val="right"/>
              <w:rPr>
                <w:sz w:val="16"/>
                <w:szCs w:val="16"/>
                <w:lang w:val="fr-FR"/>
              </w:rPr>
            </w:pPr>
            <w:r w:rsidRPr="006C7490">
              <w:rPr>
                <w:sz w:val="16"/>
                <w:szCs w:val="16"/>
                <w:lang w:val="fr-FR"/>
              </w:rPr>
              <w:t>72</w:t>
            </w:r>
          </w:p>
        </w:tc>
        <w:tc>
          <w:tcPr>
            <w:tcW w:w="279" w:type="pct"/>
          </w:tcPr>
          <w:p w14:paraId="56275F68" w14:textId="77777777" w:rsidR="00FF2025" w:rsidRPr="006C7490" w:rsidRDefault="00FF2025" w:rsidP="00F67353">
            <w:pPr>
              <w:keepNext/>
              <w:jc w:val="right"/>
              <w:rPr>
                <w:sz w:val="16"/>
                <w:szCs w:val="16"/>
                <w:lang w:val="fr-FR"/>
              </w:rPr>
            </w:pPr>
            <w:r w:rsidRPr="006C7490">
              <w:rPr>
                <w:sz w:val="16"/>
                <w:szCs w:val="16"/>
                <w:lang w:val="fr-FR"/>
              </w:rPr>
              <w:t>85</w:t>
            </w:r>
          </w:p>
        </w:tc>
        <w:tc>
          <w:tcPr>
            <w:tcW w:w="232" w:type="pct"/>
          </w:tcPr>
          <w:p w14:paraId="3F83EC07" w14:textId="77777777" w:rsidR="00FF2025" w:rsidRPr="006C7490" w:rsidRDefault="00FF2025" w:rsidP="00F67353">
            <w:pPr>
              <w:jc w:val="right"/>
              <w:rPr>
                <w:sz w:val="16"/>
                <w:szCs w:val="16"/>
                <w:lang w:val="fr-FR"/>
              </w:rPr>
            </w:pPr>
            <w:r w:rsidRPr="006C7490">
              <w:rPr>
                <w:sz w:val="16"/>
                <w:szCs w:val="16"/>
                <w:lang w:val="fr-FR"/>
              </w:rPr>
              <w:t>Non</w:t>
            </w:r>
          </w:p>
        </w:tc>
        <w:tc>
          <w:tcPr>
            <w:tcW w:w="418" w:type="pct"/>
          </w:tcPr>
          <w:p w14:paraId="43029AD0" w14:textId="77777777" w:rsidR="00FF2025" w:rsidRPr="006C7490" w:rsidRDefault="00FF2025" w:rsidP="00F67353">
            <w:pPr>
              <w:keepNext/>
              <w:jc w:val="right"/>
              <w:rPr>
                <w:sz w:val="16"/>
                <w:szCs w:val="16"/>
                <w:lang w:val="fr-FR"/>
              </w:rPr>
            </w:pPr>
            <w:r w:rsidRPr="006C7490">
              <w:rPr>
                <w:sz w:val="16"/>
                <w:szCs w:val="16"/>
                <w:lang w:val="fr-FR"/>
              </w:rPr>
              <w:t>26</w:t>
            </w:r>
          </w:p>
        </w:tc>
        <w:tc>
          <w:tcPr>
            <w:tcW w:w="279" w:type="pct"/>
          </w:tcPr>
          <w:p w14:paraId="55FA0856" w14:textId="77777777" w:rsidR="00FF2025" w:rsidRPr="006C7490" w:rsidRDefault="00FF2025" w:rsidP="00F67353">
            <w:pPr>
              <w:keepNext/>
              <w:jc w:val="right"/>
              <w:rPr>
                <w:sz w:val="16"/>
                <w:szCs w:val="16"/>
                <w:lang w:val="fr-FR"/>
              </w:rPr>
            </w:pPr>
            <w:r w:rsidRPr="006C7490">
              <w:rPr>
                <w:sz w:val="16"/>
                <w:szCs w:val="16"/>
                <w:lang w:val="fr-FR"/>
              </w:rPr>
              <w:t>21</w:t>
            </w:r>
          </w:p>
        </w:tc>
        <w:tc>
          <w:tcPr>
            <w:tcW w:w="325" w:type="pct"/>
          </w:tcPr>
          <w:p w14:paraId="741E9EDC" w14:textId="77777777" w:rsidR="00FF2025" w:rsidRPr="006C7490" w:rsidRDefault="00FF2025" w:rsidP="00F67353">
            <w:pPr>
              <w:keepNext/>
              <w:jc w:val="right"/>
              <w:rPr>
                <w:sz w:val="16"/>
                <w:szCs w:val="16"/>
                <w:lang w:val="fr-FR"/>
              </w:rPr>
            </w:pPr>
            <w:r w:rsidRPr="006C7490">
              <w:rPr>
                <w:sz w:val="16"/>
                <w:szCs w:val="16"/>
                <w:lang w:val="fr-FR"/>
              </w:rPr>
              <w:t>20</w:t>
            </w:r>
          </w:p>
        </w:tc>
        <w:tc>
          <w:tcPr>
            <w:tcW w:w="292" w:type="pct"/>
          </w:tcPr>
          <w:p w14:paraId="55C15309" w14:textId="77777777" w:rsidR="00FF2025" w:rsidRPr="006C7490" w:rsidRDefault="00FF2025" w:rsidP="00F67353">
            <w:pPr>
              <w:jc w:val="right"/>
              <w:rPr>
                <w:sz w:val="16"/>
                <w:szCs w:val="16"/>
                <w:lang w:val="fr-FR"/>
              </w:rPr>
            </w:pPr>
            <w:r w:rsidRPr="006C7490">
              <w:rPr>
                <w:sz w:val="16"/>
                <w:szCs w:val="16"/>
                <w:lang w:val="fr-FR"/>
              </w:rPr>
              <w:t>Non</w:t>
            </w:r>
          </w:p>
        </w:tc>
        <w:tc>
          <w:tcPr>
            <w:tcW w:w="219" w:type="pct"/>
          </w:tcPr>
          <w:p w14:paraId="749B5682" w14:textId="77777777" w:rsidR="00FF2025" w:rsidRPr="006C7490" w:rsidRDefault="00FF2025" w:rsidP="00F67353">
            <w:pPr>
              <w:jc w:val="right"/>
              <w:rPr>
                <w:sz w:val="16"/>
                <w:szCs w:val="16"/>
                <w:lang w:val="fr-FR"/>
              </w:rPr>
            </w:pPr>
            <w:r w:rsidRPr="006C7490">
              <w:rPr>
                <w:sz w:val="16"/>
                <w:szCs w:val="16"/>
                <w:lang w:val="fr-FR"/>
              </w:rPr>
              <w:t>1</w:t>
            </w:r>
          </w:p>
        </w:tc>
        <w:tc>
          <w:tcPr>
            <w:tcW w:w="325" w:type="pct"/>
          </w:tcPr>
          <w:p w14:paraId="0652BC0E" w14:textId="77777777" w:rsidR="00FF2025" w:rsidRPr="006C7490" w:rsidRDefault="00FF2025" w:rsidP="00F67353">
            <w:pPr>
              <w:keepNext/>
              <w:jc w:val="right"/>
              <w:rPr>
                <w:sz w:val="16"/>
                <w:szCs w:val="16"/>
                <w:lang w:val="fr-FR"/>
              </w:rPr>
            </w:pPr>
            <w:r w:rsidRPr="006C7490">
              <w:rPr>
                <w:sz w:val="16"/>
                <w:szCs w:val="16"/>
                <w:lang w:val="fr-FR"/>
              </w:rPr>
              <w:t>1</w:t>
            </w:r>
          </w:p>
        </w:tc>
        <w:tc>
          <w:tcPr>
            <w:tcW w:w="278" w:type="pct"/>
          </w:tcPr>
          <w:p w14:paraId="2F051E42" w14:textId="77777777" w:rsidR="00FF2025" w:rsidRPr="006C7490" w:rsidRDefault="00FF2025" w:rsidP="00F67353">
            <w:pPr>
              <w:keepNext/>
              <w:jc w:val="right"/>
              <w:rPr>
                <w:sz w:val="16"/>
                <w:szCs w:val="16"/>
                <w:lang w:val="fr-FR"/>
              </w:rPr>
            </w:pPr>
            <w:r w:rsidRPr="006C7490">
              <w:rPr>
                <w:sz w:val="16"/>
                <w:szCs w:val="16"/>
                <w:lang w:val="fr-FR"/>
              </w:rPr>
              <w:t>1</w:t>
            </w:r>
          </w:p>
        </w:tc>
        <w:tc>
          <w:tcPr>
            <w:tcW w:w="218" w:type="pct"/>
          </w:tcPr>
          <w:p w14:paraId="72669427" w14:textId="77777777" w:rsidR="00FF2025" w:rsidRPr="006C7490" w:rsidRDefault="00FF2025" w:rsidP="00F67353">
            <w:pPr>
              <w:jc w:val="right"/>
              <w:rPr>
                <w:sz w:val="16"/>
                <w:szCs w:val="16"/>
                <w:lang w:val="fr-FR"/>
              </w:rPr>
            </w:pPr>
            <w:r w:rsidRPr="006C7490">
              <w:rPr>
                <w:sz w:val="16"/>
                <w:szCs w:val="16"/>
                <w:lang w:val="fr-FR"/>
              </w:rPr>
              <w:t>Oui</w:t>
            </w:r>
          </w:p>
        </w:tc>
      </w:tr>
      <w:tr w:rsidR="0052653B" w:rsidRPr="00AC5B5A" w14:paraId="438F8DD5" w14:textId="77777777" w:rsidTr="0052653B">
        <w:tc>
          <w:tcPr>
            <w:tcW w:w="511" w:type="pct"/>
          </w:tcPr>
          <w:p w14:paraId="35CF05E6" w14:textId="28F82EC7" w:rsidR="00FF2025" w:rsidRPr="006C7490" w:rsidRDefault="00FF2025" w:rsidP="00F67353">
            <w:pPr>
              <w:ind w:left="-43"/>
              <w:jc w:val="left"/>
              <w:rPr>
                <w:sz w:val="16"/>
                <w:szCs w:val="16"/>
                <w:lang w:val="fr-FR"/>
              </w:rPr>
            </w:pPr>
            <w:r w:rsidRPr="006C7490">
              <w:rPr>
                <w:sz w:val="16"/>
                <w:szCs w:val="16"/>
                <w:lang w:val="fr-FR"/>
              </w:rPr>
              <w:t xml:space="preserve">Fonds décaissés </w:t>
            </w:r>
            <w:r w:rsidR="006C7490">
              <w:rPr>
                <w:sz w:val="16"/>
                <w:szCs w:val="16"/>
                <w:lang w:val="fr-FR"/>
              </w:rPr>
              <w:br/>
            </w:r>
            <w:r w:rsidRPr="006C7490">
              <w:rPr>
                <w:sz w:val="16"/>
                <w:szCs w:val="16"/>
                <w:lang w:val="fr-FR"/>
              </w:rPr>
              <w:t>(en millions de $US)</w:t>
            </w:r>
          </w:p>
        </w:tc>
        <w:tc>
          <w:tcPr>
            <w:tcW w:w="278" w:type="pct"/>
            <w:shd w:val="clear" w:color="auto" w:fill="auto"/>
          </w:tcPr>
          <w:p w14:paraId="62221C2C" w14:textId="77777777" w:rsidR="00FF2025" w:rsidRPr="006C7490" w:rsidRDefault="00FF2025" w:rsidP="00F67353">
            <w:pPr>
              <w:jc w:val="right"/>
              <w:rPr>
                <w:sz w:val="16"/>
                <w:szCs w:val="16"/>
                <w:lang w:val="fr-FR"/>
              </w:rPr>
            </w:pPr>
            <w:r w:rsidRPr="006C7490">
              <w:rPr>
                <w:sz w:val="16"/>
                <w:szCs w:val="16"/>
                <w:lang w:val="fr-FR"/>
              </w:rPr>
              <w:t xml:space="preserve">15,62 </w:t>
            </w:r>
          </w:p>
        </w:tc>
        <w:tc>
          <w:tcPr>
            <w:tcW w:w="278" w:type="pct"/>
          </w:tcPr>
          <w:p w14:paraId="519FB919" w14:textId="77777777" w:rsidR="00FF2025" w:rsidRPr="006C7490" w:rsidRDefault="00FF2025" w:rsidP="00F67353">
            <w:pPr>
              <w:ind w:left="-77"/>
              <w:jc w:val="right"/>
              <w:rPr>
                <w:sz w:val="16"/>
                <w:szCs w:val="16"/>
                <w:lang w:val="fr-FR"/>
              </w:rPr>
            </w:pPr>
            <w:r w:rsidRPr="006C7490">
              <w:rPr>
                <w:sz w:val="16"/>
                <w:szCs w:val="16"/>
                <w:lang w:val="fr-FR"/>
              </w:rPr>
              <w:t xml:space="preserve">23,14 </w:t>
            </w:r>
          </w:p>
        </w:tc>
        <w:tc>
          <w:tcPr>
            <w:tcW w:w="279" w:type="pct"/>
          </w:tcPr>
          <w:p w14:paraId="778CCA3F" w14:textId="77777777" w:rsidR="00FF2025" w:rsidRPr="006C7490" w:rsidRDefault="00FF2025" w:rsidP="00F67353">
            <w:pPr>
              <w:jc w:val="right"/>
              <w:rPr>
                <w:sz w:val="16"/>
                <w:szCs w:val="16"/>
                <w:lang w:val="fr-FR"/>
              </w:rPr>
            </w:pPr>
            <w:r w:rsidRPr="006C7490">
              <w:rPr>
                <w:sz w:val="16"/>
                <w:szCs w:val="16"/>
                <w:lang w:val="fr-FR"/>
              </w:rPr>
              <w:t>23,14</w:t>
            </w:r>
          </w:p>
        </w:tc>
        <w:tc>
          <w:tcPr>
            <w:tcW w:w="232" w:type="pct"/>
          </w:tcPr>
          <w:p w14:paraId="6F37CEBE" w14:textId="77777777" w:rsidR="00FF2025" w:rsidRPr="006C7490" w:rsidRDefault="00FF2025" w:rsidP="00F67353">
            <w:pPr>
              <w:jc w:val="right"/>
              <w:rPr>
                <w:sz w:val="16"/>
                <w:szCs w:val="16"/>
                <w:lang w:val="fr-FR"/>
              </w:rPr>
            </w:pPr>
            <w:r w:rsidRPr="006C7490">
              <w:rPr>
                <w:sz w:val="16"/>
                <w:szCs w:val="16"/>
                <w:lang w:val="fr-FR"/>
              </w:rPr>
              <w:t>Oui</w:t>
            </w:r>
          </w:p>
        </w:tc>
        <w:tc>
          <w:tcPr>
            <w:tcW w:w="279" w:type="pct"/>
          </w:tcPr>
          <w:p w14:paraId="4B03329A" w14:textId="77777777" w:rsidR="00FF2025" w:rsidRPr="006C7490" w:rsidRDefault="00FF2025" w:rsidP="00F67353">
            <w:pPr>
              <w:pStyle w:val="Default"/>
              <w:jc w:val="right"/>
              <w:rPr>
                <w:color w:val="auto"/>
                <w:sz w:val="16"/>
                <w:szCs w:val="16"/>
                <w:lang w:val="fr-FR"/>
              </w:rPr>
            </w:pPr>
            <w:r w:rsidRPr="006C7490">
              <w:rPr>
                <w:color w:val="auto"/>
                <w:sz w:val="16"/>
                <w:szCs w:val="16"/>
                <w:lang w:val="fr-FR"/>
              </w:rPr>
              <w:t xml:space="preserve">20,99 </w:t>
            </w:r>
          </w:p>
        </w:tc>
        <w:tc>
          <w:tcPr>
            <w:tcW w:w="278" w:type="pct"/>
          </w:tcPr>
          <w:p w14:paraId="54B92738" w14:textId="77777777" w:rsidR="00FF2025" w:rsidRPr="006C7490" w:rsidRDefault="00FF2025" w:rsidP="00F67353">
            <w:pPr>
              <w:pStyle w:val="Default"/>
              <w:jc w:val="right"/>
              <w:rPr>
                <w:color w:val="auto"/>
                <w:sz w:val="16"/>
                <w:szCs w:val="16"/>
                <w:lang w:val="fr-FR"/>
              </w:rPr>
            </w:pPr>
            <w:r w:rsidRPr="006C7490">
              <w:rPr>
                <w:color w:val="auto"/>
                <w:sz w:val="16"/>
                <w:szCs w:val="16"/>
                <w:lang w:val="fr-FR"/>
              </w:rPr>
              <w:t>21,15</w:t>
            </w:r>
          </w:p>
        </w:tc>
        <w:tc>
          <w:tcPr>
            <w:tcW w:w="279" w:type="pct"/>
          </w:tcPr>
          <w:p w14:paraId="5E22710C" w14:textId="77777777" w:rsidR="00FF2025" w:rsidRPr="006C7490" w:rsidRDefault="00FF2025" w:rsidP="00F67353">
            <w:pPr>
              <w:autoSpaceDE w:val="0"/>
              <w:autoSpaceDN w:val="0"/>
              <w:ind w:left="-138" w:right="-61"/>
              <w:jc w:val="right"/>
              <w:rPr>
                <w:sz w:val="16"/>
                <w:szCs w:val="16"/>
                <w:lang w:val="fr-FR"/>
              </w:rPr>
            </w:pPr>
            <w:r w:rsidRPr="006C7490">
              <w:rPr>
                <w:sz w:val="16"/>
                <w:szCs w:val="16"/>
                <w:lang w:val="fr-FR"/>
              </w:rPr>
              <w:t xml:space="preserve">17,61 </w:t>
            </w:r>
          </w:p>
        </w:tc>
        <w:tc>
          <w:tcPr>
            <w:tcW w:w="232" w:type="pct"/>
          </w:tcPr>
          <w:p w14:paraId="6A57D42A" w14:textId="77777777" w:rsidR="00FF2025" w:rsidRPr="006C7490" w:rsidRDefault="00FF2025" w:rsidP="00F67353">
            <w:pPr>
              <w:jc w:val="right"/>
              <w:rPr>
                <w:sz w:val="16"/>
                <w:szCs w:val="16"/>
                <w:lang w:val="fr-FR"/>
              </w:rPr>
            </w:pPr>
            <w:r w:rsidRPr="006C7490">
              <w:rPr>
                <w:sz w:val="16"/>
                <w:szCs w:val="16"/>
                <w:lang w:val="fr-FR"/>
              </w:rPr>
              <w:t>Non</w:t>
            </w:r>
          </w:p>
        </w:tc>
        <w:tc>
          <w:tcPr>
            <w:tcW w:w="418" w:type="pct"/>
          </w:tcPr>
          <w:p w14:paraId="4673444C" w14:textId="77777777" w:rsidR="00FF2025" w:rsidRPr="006C7490" w:rsidRDefault="00FF2025" w:rsidP="00F67353">
            <w:pPr>
              <w:jc w:val="right"/>
              <w:rPr>
                <w:sz w:val="16"/>
                <w:szCs w:val="16"/>
                <w:lang w:val="fr-FR"/>
              </w:rPr>
            </w:pPr>
            <w:r w:rsidRPr="006C7490">
              <w:rPr>
                <w:sz w:val="16"/>
                <w:szCs w:val="16"/>
                <w:lang w:val="fr-FR"/>
              </w:rPr>
              <w:t>23,57</w:t>
            </w:r>
          </w:p>
        </w:tc>
        <w:tc>
          <w:tcPr>
            <w:tcW w:w="279" w:type="pct"/>
          </w:tcPr>
          <w:p w14:paraId="4F0FE6CF" w14:textId="77777777" w:rsidR="00FF2025" w:rsidRPr="006C7490" w:rsidRDefault="00FF2025" w:rsidP="00F67353">
            <w:pPr>
              <w:ind w:left="-139"/>
              <w:jc w:val="right"/>
              <w:rPr>
                <w:sz w:val="16"/>
                <w:szCs w:val="16"/>
                <w:lang w:val="fr-FR"/>
              </w:rPr>
            </w:pPr>
            <w:r w:rsidRPr="006C7490">
              <w:rPr>
                <w:sz w:val="16"/>
                <w:szCs w:val="16"/>
                <w:lang w:val="fr-FR"/>
              </w:rPr>
              <w:t>18,53</w:t>
            </w:r>
          </w:p>
        </w:tc>
        <w:tc>
          <w:tcPr>
            <w:tcW w:w="325" w:type="pct"/>
          </w:tcPr>
          <w:p w14:paraId="30166CD1" w14:textId="77777777" w:rsidR="00FF2025" w:rsidRPr="006C7490" w:rsidRDefault="00FF2025" w:rsidP="00F67353">
            <w:pPr>
              <w:jc w:val="right"/>
              <w:rPr>
                <w:sz w:val="16"/>
                <w:szCs w:val="16"/>
                <w:lang w:val="fr-FR"/>
              </w:rPr>
            </w:pPr>
            <w:r w:rsidRPr="006C7490">
              <w:rPr>
                <w:sz w:val="16"/>
                <w:szCs w:val="16"/>
                <w:lang w:val="fr-FR"/>
              </w:rPr>
              <w:t>18,56</w:t>
            </w:r>
          </w:p>
        </w:tc>
        <w:tc>
          <w:tcPr>
            <w:tcW w:w="292" w:type="pct"/>
          </w:tcPr>
          <w:p w14:paraId="67594AB1" w14:textId="77777777" w:rsidR="00FF2025" w:rsidRPr="006C7490" w:rsidRDefault="00FF2025" w:rsidP="00F67353">
            <w:pPr>
              <w:jc w:val="right"/>
              <w:rPr>
                <w:sz w:val="16"/>
                <w:szCs w:val="16"/>
                <w:lang w:val="fr-FR"/>
              </w:rPr>
            </w:pPr>
            <w:r w:rsidRPr="006C7490">
              <w:rPr>
                <w:sz w:val="16"/>
                <w:szCs w:val="16"/>
                <w:lang w:val="fr-FR"/>
              </w:rPr>
              <w:t>Non</w:t>
            </w:r>
          </w:p>
        </w:tc>
        <w:tc>
          <w:tcPr>
            <w:tcW w:w="219" w:type="pct"/>
          </w:tcPr>
          <w:p w14:paraId="67934E0D" w14:textId="77777777" w:rsidR="00FF2025" w:rsidRPr="006C7490" w:rsidRDefault="00FF2025" w:rsidP="00F67353">
            <w:pPr>
              <w:jc w:val="right"/>
              <w:rPr>
                <w:sz w:val="16"/>
                <w:szCs w:val="16"/>
                <w:lang w:val="fr-FR"/>
              </w:rPr>
            </w:pPr>
            <w:r w:rsidRPr="006C7490">
              <w:rPr>
                <w:sz w:val="16"/>
                <w:szCs w:val="16"/>
                <w:lang w:val="fr-FR"/>
              </w:rPr>
              <w:t xml:space="preserve">11,73 </w:t>
            </w:r>
          </w:p>
        </w:tc>
        <w:tc>
          <w:tcPr>
            <w:tcW w:w="325" w:type="pct"/>
          </w:tcPr>
          <w:p w14:paraId="19263C31" w14:textId="77777777" w:rsidR="00FF2025" w:rsidRPr="006C7490" w:rsidRDefault="00FF2025" w:rsidP="00F67353">
            <w:pPr>
              <w:ind w:left="-173"/>
              <w:jc w:val="right"/>
              <w:rPr>
                <w:sz w:val="16"/>
                <w:szCs w:val="16"/>
                <w:lang w:val="fr-FR"/>
              </w:rPr>
            </w:pPr>
            <w:r w:rsidRPr="006C7490">
              <w:rPr>
                <w:sz w:val="16"/>
                <w:szCs w:val="16"/>
                <w:lang w:val="fr-FR"/>
              </w:rPr>
              <w:t>9,32</w:t>
            </w:r>
          </w:p>
        </w:tc>
        <w:tc>
          <w:tcPr>
            <w:tcW w:w="278" w:type="pct"/>
          </w:tcPr>
          <w:p w14:paraId="6ADFD3C1" w14:textId="77777777" w:rsidR="00FF2025" w:rsidRPr="006C7490" w:rsidRDefault="00FF2025" w:rsidP="00F67353">
            <w:pPr>
              <w:tabs>
                <w:tab w:val="center" w:pos="364"/>
                <w:tab w:val="right" w:pos="670"/>
              </w:tabs>
              <w:ind w:left="-137"/>
              <w:jc w:val="right"/>
              <w:rPr>
                <w:sz w:val="16"/>
                <w:szCs w:val="16"/>
                <w:lang w:val="fr-FR"/>
              </w:rPr>
            </w:pPr>
            <w:r w:rsidRPr="006C7490">
              <w:rPr>
                <w:sz w:val="16"/>
                <w:szCs w:val="16"/>
                <w:lang w:val="fr-FR"/>
              </w:rPr>
              <w:t>9,37</w:t>
            </w:r>
          </w:p>
        </w:tc>
        <w:tc>
          <w:tcPr>
            <w:tcW w:w="218" w:type="pct"/>
          </w:tcPr>
          <w:p w14:paraId="27CB768C" w14:textId="77777777" w:rsidR="00FF2025" w:rsidRPr="006C7490" w:rsidRDefault="00FF2025" w:rsidP="00F67353">
            <w:pPr>
              <w:jc w:val="right"/>
              <w:rPr>
                <w:sz w:val="16"/>
                <w:szCs w:val="16"/>
                <w:lang w:val="fr-FR"/>
              </w:rPr>
            </w:pPr>
            <w:r w:rsidRPr="006C7490">
              <w:rPr>
                <w:sz w:val="16"/>
                <w:szCs w:val="16"/>
                <w:lang w:val="fr-FR"/>
              </w:rPr>
              <w:t>Non</w:t>
            </w:r>
          </w:p>
        </w:tc>
      </w:tr>
      <w:tr w:rsidR="0052653B" w:rsidRPr="00AC5B5A" w14:paraId="4B74F0CA" w14:textId="77777777" w:rsidTr="0052653B">
        <w:trPr>
          <w:trHeight w:val="165"/>
        </w:trPr>
        <w:tc>
          <w:tcPr>
            <w:tcW w:w="511" w:type="pct"/>
          </w:tcPr>
          <w:p w14:paraId="75410E53" w14:textId="77777777" w:rsidR="00FF2025" w:rsidRPr="006C7490" w:rsidRDefault="00FF2025" w:rsidP="00F67353">
            <w:pPr>
              <w:ind w:left="-43" w:right="-172"/>
              <w:jc w:val="left"/>
              <w:rPr>
                <w:sz w:val="16"/>
                <w:szCs w:val="16"/>
                <w:lang w:val="fr-FR"/>
              </w:rPr>
            </w:pPr>
            <w:r w:rsidRPr="006C7490">
              <w:rPr>
                <w:sz w:val="16"/>
                <w:szCs w:val="16"/>
                <w:lang w:val="fr-FR"/>
              </w:rPr>
              <w:t>SAO éliminées*</w:t>
            </w:r>
          </w:p>
        </w:tc>
        <w:tc>
          <w:tcPr>
            <w:tcW w:w="278" w:type="pct"/>
            <w:shd w:val="clear" w:color="auto" w:fill="auto"/>
          </w:tcPr>
          <w:p w14:paraId="5BCF8036" w14:textId="77777777" w:rsidR="00FF2025" w:rsidRPr="006C7490" w:rsidRDefault="00FF2025" w:rsidP="00F67353">
            <w:pPr>
              <w:jc w:val="right"/>
              <w:rPr>
                <w:sz w:val="16"/>
                <w:szCs w:val="16"/>
                <w:lang w:val="fr-FR"/>
              </w:rPr>
            </w:pPr>
            <w:r w:rsidRPr="006C7490">
              <w:rPr>
                <w:sz w:val="16"/>
                <w:szCs w:val="16"/>
                <w:lang w:val="fr-FR"/>
              </w:rPr>
              <w:t>230,2</w:t>
            </w:r>
          </w:p>
        </w:tc>
        <w:tc>
          <w:tcPr>
            <w:tcW w:w="278" w:type="pct"/>
          </w:tcPr>
          <w:p w14:paraId="42766D69" w14:textId="77777777" w:rsidR="00FF2025" w:rsidRPr="006C7490" w:rsidRDefault="00FF2025" w:rsidP="00F67353">
            <w:pPr>
              <w:ind w:left="-77"/>
              <w:jc w:val="right"/>
              <w:rPr>
                <w:sz w:val="16"/>
                <w:szCs w:val="16"/>
                <w:lang w:val="fr-FR"/>
              </w:rPr>
            </w:pPr>
            <w:r w:rsidRPr="006C7490">
              <w:rPr>
                <w:rFonts w:eastAsia="MS Mincho"/>
                <w:sz w:val="16"/>
                <w:szCs w:val="16"/>
                <w:lang w:val="fr-FR"/>
              </w:rPr>
              <w:t>223,0</w:t>
            </w:r>
          </w:p>
        </w:tc>
        <w:tc>
          <w:tcPr>
            <w:tcW w:w="279" w:type="pct"/>
          </w:tcPr>
          <w:p w14:paraId="54502E29" w14:textId="77777777" w:rsidR="00FF2025" w:rsidRPr="006C7490" w:rsidRDefault="00FF2025" w:rsidP="00F67353">
            <w:pPr>
              <w:ind w:left="-77"/>
              <w:jc w:val="right"/>
              <w:rPr>
                <w:sz w:val="16"/>
                <w:szCs w:val="16"/>
                <w:lang w:val="fr-FR"/>
              </w:rPr>
            </w:pPr>
            <w:r w:rsidRPr="006C7490">
              <w:rPr>
                <w:sz w:val="16"/>
                <w:szCs w:val="16"/>
                <w:lang w:val="fr-FR"/>
              </w:rPr>
              <w:t>223,7</w:t>
            </w:r>
          </w:p>
        </w:tc>
        <w:tc>
          <w:tcPr>
            <w:tcW w:w="232" w:type="pct"/>
          </w:tcPr>
          <w:p w14:paraId="2307ACA5" w14:textId="77777777" w:rsidR="00FF2025" w:rsidRPr="006C7490" w:rsidRDefault="00FF2025" w:rsidP="00F67353">
            <w:pPr>
              <w:jc w:val="right"/>
              <w:rPr>
                <w:sz w:val="16"/>
                <w:szCs w:val="16"/>
                <w:lang w:val="fr-FR"/>
              </w:rPr>
            </w:pPr>
            <w:r w:rsidRPr="006C7490">
              <w:rPr>
                <w:sz w:val="16"/>
                <w:szCs w:val="16"/>
                <w:lang w:val="fr-FR"/>
              </w:rPr>
              <w:t>Non</w:t>
            </w:r>
          </w:p>
        </w:tc>
        <w:tc>
          <w:tcPr>
            <w:tcW w:w="279" w:type="pct"/>
          </w:tcPr>
          <w:p w14:paraId="7876EFEF" w14:textId="77777777" w:rsidR="00FF2025" w:rsidRPr="006C7490" w:rsidRDefault="00FF2025" w:rsidP="00F67353">
            <w:pPr>
              <w:pStyle w:val="Default"/>
              <w:ind w:left="-85"/>
              <w:jc w:val="right"/>
              <w:rPr>
                <w:color w:val="auto"/>
                <w:sz w:val="16"/>
                <w:szCs w:val="16"/>
                <w:lang w:val="fr-FR"/>
              </w:rPr>
            </w:pPr>
            <w:r w:rsidRPr="006C7490">
              <w:rPr>
                <w:color w:val="auto"/>
                <w:sz w:val="16"/>
                <w:szCs w:val="16"/>
                <w:lang w:val="fr-FR"/>
              </w:rPr>
              <w:t>153,8</w:t>
            </w:r>
          </w:p>
        </w:tc>
        <w:tc>
          <w:tcPr>
            <w:tcW w:w="278" w:type="pct"/>
          </w:tcPr>
          <w:p w14:paraId="05DF944C" w14:textId="77777777" w:rsidR="00FF2025" w:rsidRPr="006C7490" w:rsidRDefault="00FF2025" w:rsidP="00F67353">
            <w:pPr>
              <w:pStyle w:val="Default"/>
              <w:jc w:val="right"/>
              <w:rPr>
                <w:color w:val="auto"/>
                <w:sz w:val="16"/>
                <w:szCs w:val="16"/>
                <w:lang w:val="fr-FR"/>
              </w:rPr>
            </w:pPr>
            <w:r w:rsidRPr="006C7490">
              <w:rPr>
                <w:color w:val="auto"/>
                <w:sz w:val="16"/>
                <w:szCs w:val="16"/>
                <w:lang w:val="fr-FR"/>
              </w:rPr>
              <w:t>9,6</w:t>
            </w:r>
          </w:p>
        </w:tc>
        <w:tc>
          <w:tcPr>
            <w:tcW w:w="279" w:type="pct"/>
          </w:tcPr>
          <w:p w14:paraId="6D48CD72" w14:textId="77777777" w:rsidR="00FF2025" w:rsidRPr="006C7490" w:rsidRDefault="00FF2025" w:rsidP="00F67353">
            <w:pPr>
              <w:keepNext/>
              <w:jc w:val="right"/>
              <w:rPr>
                <w:sz w:val="16"/>
                <w:szCs w:val="16"/>
                <w:lang w:val="fr-FR"/>
              </w:rPr>
            </w:pPr>
            <w:r w:rsidRPr="006C7490">
              <w:rPr>
                <w:sz w:val="16"/>
                <w:szCs w:val="16"/>
                <w:lang w:val="fr-FR"/>
              </w:rPr>
              <w:t>142,3</w:t>
            </w:r>
          </w:p>
        </w:tc>
        <w:tc>
          <w:tcPr>
            <w:tcW w:w="232" w:type="pct"/>
          </w:tcPr>
          <w:p w14:paraId="1CFE8434" w14:textId="77777777" w:rsidR="00FF2025" w:rsidRPr="006C7490" w:rsidRDefault="00FF2025" w:rsidP="00F67353">
            <w:pPr>
              <w:jc w:val="right"/>
              <w:rPr>
                <w:sz w:val="16"/>
                <w:szCs w:val="16"/>
                <w:lang w:val="fr-FR"/>
              </w:rPr>
            </w:pPr>
            <w:r w:rsidRPr="006C7490">
              <w:rPr>
                <w:sz w:val="16"/>
                <w:szCs w:val="16"/>
                <w:lang w:val="fr-FR"/>
              </w:rPr>
              <w:t>Non</w:t>
            </w:r>
          </w:p>
        </w:tc>
        <w:tc>
          <w:tcPr>
            <w:tcW w:w="418" w:type="pct"/>
          </w:tcPr>
          <w:p w14:paraId="6B22870B" w14:textId="77777777" w:rsidR="00FF2025" w:rsidRPr="006C7490" w:rsidRDefault="00FF2025" w:rsidP="00F67353">
            <w:pPr>
              <w:jc w:val="right"/>
              <w:rPr>
                <w:sz w:val="16"/>
                <w:szCs w:val="16"/>
                <w:lang w:val="fr-FR"/>
              </w:rPr>
            </w:pPr>
            <w:r w:rsidRPr="006C7490">
              <w:rPr>
                <w:sz w:val="16"/>
                <w:szCs w:val="16"/>
                <w:lang w:val="fr-FR"/>
              </w:rPr>
              <w:t>235,1</w:t>
            </w:r>
          </w:p>
        </w:tc>
        <w:tc>
          <w:tcPr>
            <w:tcW w:w="279" w:type="pct"/>
          </w:tcPr>
          <w:p w14:paraId="26A3AE21" w14:textId="77777777" w:rsidR="00FF2025" w:rsidRPr="006C7490" w:rsidRDefault="00FF2025" w:rsidP="00F67353">
            <w:pPr>
              <w:jc w:val="right"/>
              <w:rPr>
                <w:sz w:val="16"/>
                <w:szCs w:val="16"/>
                <w:lang w:val="fr-FR"/>
              </w:rPr>
            </w:pPr>
            <w:r w:rsidRPr="006C7490">
              <w:rPr>
                <w:sz w:val="16"/>
                <w:szCs w:val="16"/>
                <w:lang w:val="fr-FR"/>
              </w:rPr>
              <w:t>193,4</w:t>
            </w:r>
          </w:p>
        </w:tc>
        <w:tc>
          <w:tcPr>
            <w:tcW w:w="325" w:type="pct"/>
          </w:tcPr>
          <w:p w14:paraId="705BE8A6" w14:textId="77777777" w:rsidR="00FF2025" w:rsidRPr="006C7490" w:rsidRDefault="00FF2025" w:rsidP="00F67353">
            <w:pPr>
              <w:jc w:val="right"/>
              <w:rPr>
                <w:sz w:val="16"/>
                <w:szCs w:val="16"/>
                <w:lang w:val="fr-FR"/>
              </w:rPr>
            </w:pPr>
            <w:r w:rsidRPr="006C7490">
              <w:rPr>
                <w:sz w:val="16"/>
                <w:szCs w:val="16"/>
                <w:lang w:val="fr-FR"/>
              </w:rPr>
              <w:t>193,4</w:t>
            </w:r>
          </w:p>
        </w:tc>
        <w:tc>
          <w:tcPr>
            <w:tcW w:w="292" w:type="pct"/>
          </w:tcPr>
          <w:p w14:paraId="10F91F25" w14:textId="77777777" w:rsidR="00FF2025" w:rsidRPr="006C7490" w:rsidRDefault="00FF2025" w:rsidP="00F67353">
            <w:pPr>
              <w:jc w:val="right"/>
              <w:rPr>
                <w:sz w:val="16"/>
                <w:szCs w:val="16"/>
                <w:lang w:val="fr-FR"/>
              </w:rPr>
            </w:pPr>
            <w:r w:rsidRPr="006C7490">
              <w:rPr>
                <w:sz w:val="16"/>
                <w:szCs w:val="16"/>
                <w:lang w:val="fr-FR"/>
              </w:rPr>
              <w:t>Non</w:t>
            </w:r>
          </w:p>
        </w:tc>
        <w:tc>
          <w:tcPr>
            <w:tcW w:w="219" w:type="pct"/>
          </w:tcPr>
          <w:p w14:paraId="402C8537" w14:textId="77777777" w:rsidR="00FF2025" w:rsidRPr="006C7490" w:rsidRDefault="00FF2025" w:rsidP="00F67353">
            <w:pPr>
              <w:jc w:val="right"/>
              <w:rPr>
                <w:sz w:val="16"/>
                <w:szCs w:val="16"/>
                <w:lang w:val="fr-FR"/>
              </w:rPr>
            </w:pPr>
            <w:r w:rsidRPr="006C7490">
              <w:rPr>
                <w:sz w:val="16"/>
                <w:szCs w:val="16"/>
                <w:lang w:val="fr-FR"/>
              </w:rPr>
              <w:t>67,9</w:t>
            </w:r>
          </w:p>
        </w:tc>
        <w:tc>
          <w:tcPr>
            <w:tcW w:w="325" w:type="pct"/>
          </w:tcPr>
          <w:p w14:paraId="06FF605B" w14:textId="77777777" w:rsidR="00FF2025" w:rsidRPr="006C7490" w:rsidRDefault="00FF2025" w:rsidP="00F67353">
            <w:pPr>
              <w:jc w:val="right"/>
              <w:rPr>
                <w:sz w:val="16"/>
                <w:szCs w:val="16"/>
                <w:lang w:val="fr-FR"/>
              </w:rPr>
            </w:pPr>
            <w:r w:rsidRPr="006C7490">
              <w:rPr>
                <w:sz w:val="16"/>
                <w:szCs w:val="16"/>
                <w:lang w:val="fr-FR"/>
              </w:rPr>
              <w:t>1 191</w:t>
            </w:r>
          </w:p>
        </w:tc>
        <w:tc>
          <w:tcPr>
            <w:tcW w:w="278" w:type="pct"/>
          </w:tcPr>
          <w:p w14:paraId="0E204094" w14:textId="77777777" w:rsidR="00FF2025" w:rsidRPr="006C7490" w:rsidRDefault="00FF2025" w:rsidP="00F67353">
            <w:pPr>
              <w:jc w:val="right"/>
              <w:rPr>
                <w:sz w:val="16"/>
                <w:szCs w:val="16"/>
                <w:lang w:val="fr-FR"/>
              </w:rPr>
            </w:pPr>
            <w:r w:rsidRPr="006C7490">
              <w:rPr>
                <w:sz w:val="16"/>
                <w:szCs w:val="16"/>
                <w:lang w:val="fr-FR"/>
              </w:rPr>
              <w:t>67,9</w:t>
            </w:r>
          </w:p>
        </w:tc>
        <w:tc>
          <w:tcPr>
            <w:tcW w:w="218" w:type="pct"/>
          </w:tcPr>
          <w:p w14:paraId="065A261E" w14:textId="77777777" w:rsidR="00FF2025" w:rsidRPr="006C7490" w:rsidRDefault="00FF2025" w:rsidP="00F67353">
            <w:pPr>
              <w:jc w:val="right"/>
              <w:rPr>
                <w:sz w:val="16"/>
                <w:szCs w:val="16"/>
                <w:lang w:val="fr-FR"/>
              </w:rPr>
            </w:pPr>
            <w:r w:rsidRPr="006C7490">
              <w:rPr>
                <w:sz w:val="16"/>
                <w:szCs w:val="16"/>
                <w:lang w:val="fr-FR"/>
              </w:rPr>
              <w:t>Oui</w:t>
            </w:r>
          </w:p>
        </w:tc>
      </w:tr>
      <w:tr w:rsidR="0052653B" w:rsidRPr="00AC5B5A" w14:paraId="449D02E6" w14:textId="77777777" w:rsidTr="0052653B">
        <w:tc>
          <w:tcPr>
            <w:tcW w:w="511" w:type="pct"/>
          </w:tcPr>
          <w:p w14:paraId="60464F72" w14:textId="77777777" w:rsidR="00FF2025" w:rsidRPr="006C7490" w:rsidRDefault="00FF2025" w:rsidP="00F67353">
            <w:pPr>
              <w:ind w:left="-43"/>
              <w:jc w:val="left"/>
              <w:rPr>
                <w:sz w:val="16"/>
                <w:szCs w:val="16"/>
                <w:lang w:val="fr-FR"/>
              </w:rPr>
            </w:pPr>
            <w:r w:rsidRPr="006C7490">
              <w:rPr>
                <w:sz w:val="16"/>
                <w:szCs w:val="16"/>
                <w:lang w:val="fr-FR"/>
              </w:rPr>
              <w:t>Achèvement de projet au niveau des activités</w:t>
            </w:r>
          </w:p>
        </w:tc>
        <w:tc>
          <w:tcPr>
            <w:tcW w:w="278" w:type="pct"/>
            <w:shd w:val="clear" w:color="auto" w:fill="auto"/>
          </w:tcPr>
          <w:p w14:paraId="0462AEFF" w14:textId="77777777" w:rsidR="00FF2025" w:rsidRPr="006C7490" w:rsidRDefault="00FF2025" w:rsidP="00F67353">
            <w:pPr>
              <w:jc w:val="right"/>
              <w:rPr>
                <w:sz w:val="16"/>
                <w:szCs w:val="16"/>
                <w:lang w:val="fr-FR"/>
              </w:rPr>
            </w:pPr>
            <w:r w:rsidRPr="006C7490">
              <w:rPr>
                <w:sz w:val="16"/>
                <w:szCs w:val="16"/>
                <w:lang w:val="fr-FR"/>
              </w:rPr>
              <w:t>63</w:t>
            </w:r>
          </w:p>
        </w:tc>
        <w:tc>
          <w:tcPr>
            <w:tcW w:w="278" w:type="pct"/>
          </w:tcPr>
          <w:p w14:paraId="58E0134C" w14:textId="77777777" w:rsidR="00FF2025" w:rsidRPr="006C7490" w:rsidRDefault="00FF2025" w:rsidP="00F67353">
            <w:pPr>
              <w:ind w:left="-77"/>
              <w:jc w:val="right"/>
              <w:rPr>
                <w:sz w:val="16"/>
                <w:szCs w:val="16"/>
                <w:lang w:val="fr-FR"/>
              </w:rPr>
            </w:pPr>
            <w:r w:rsidRPr="006C7490">
              <w:rPr>
                <w:sz w:val="16"/>
                <w:szCs w:val="16"/>
                <w:lang w:val="fr-FR"/>
              </w:rPr>
              <w:t>55</w:t>
            </w:r>
          </w:p>
        </w:tc>
        <w:tc>
          <w:tcPr>
            <w:tcW w:w="279" w:type="pct"/>
          </w:tcPr>
          <w:p w14:paraId="27514053" w14:textId="77777777" w:rsidR="00FF2025" w:rsidRPr="006C7490" w:rsidRDefault="00FF2025" w:rsidP="00F67353">
            <w:pPr>
              <w:ind w:left="-77"/>
              <w:jc w:val="right"/>
              <w:rPr>
                <w:sz w:val="16"/>
                <w:szCs w:val="16"/>
                <w:lang w:val="fr-FR"/>
              </w:rPr>
            </w:pPr>
            <w:r w:rsidRPr="006C7490">
              <w:rPr>
                <w:sz w:val="16"/>
                <w:szCs w:val="16"/>
                <w:lang w:val="fr-FR"/>
              </w:rPr>
              <w:t>55</w:t>
            </w:r>
          </w:p>
        </w:tc>
        <w:tc>
          <w:tcPr>
            <w:tcW w:w="232" w:type="pct"/>
          </w:tcPr>
          <w:p w14:paraId="731D7156" w14:textId="77777777" w:rsidR="00FF2025" w:rsidRPr="006C7490" w:rsidRDefault="00FF2025" w:rsidP="00F67353">
            <w:pPr>
              <w:jc w:val="right"/>
              <w:rPr>
                <w:sz w:val="16"/>
                <w:szCs w:val="16"/>
                <w:lang w:val="fr-FR"/>
              </w:rPr>
            </w:pPr>
            <w:r w:rsidRPr="006C7490">
              <w:rPr>
                <w:sz w:val="16"/>
                <w:szCs w:val="16"/>
                <w:lang w:val="fr-FR"/>
              </w:rPr>
              <w:t>Non</w:t>
            </w:r>
          </w:p>
        </w:tc>
        <w:tc>
          <w:tcPr>
            <w:tcW w:w="279" w:type="pct"/>
          </w:tcPr>
          <w:p w14:paraId="4B91F17E" w14:textId="77777777" w:rsidR="00FF2025" w:rsidRPr="006C7490" w:rsidRDefault="00FF2025" w:rsidP="00F67353">
            <w:pPr>
              <w:pStyle w:val="Default"/>
              <w:ind w:left="-85"/>
              <w:jc w:val="right"/>
              <w:rPr>
                <w:color w:val="auto"/>
                <w:sz w:val="16"/>
                <w:szCs w:val="16"/>
                <w:lang w:val="fr-FR"/>
              </w:rPr>
            </w:pPr>
            <w:r w:rsidRPr="006C7490">
              <w:rPr>
                <w:color w:val="auto"/>
                <w:sz w:val="16"/>
                <w:szCs w:val="16"/>
                <w:lang w:val="fr-FR"/>
              </w:rPr>
              <w:t>75</w:t>
            </w:r>
          </w:p>
        </w:tc>
        <w:tc>
          <w:tcPr>
            <w:tcW w:w="278" w:type="pct"/>
          </w:tcPr>
          <w:p w14:paraId="38EA555A" w14:textId="77777777" w:rsidR="00FF2025" w:rsidRPr="006C7490" w:rsidRDefault="00FF2025" w:rsidP="00F67353">
            <w:pPr>
              <w:pStyle w:val="Default"/>
              <w:ind w:left="-85"/>
              <w:jc w:val="right"/>
              <w:rPr>
                <w:color w:val="auto"/>
                <w:sz w:val="16"/>
                <w:szCs w:val="16"/>
                <w:lang w:val="fr-FR"/>
              </w:rPr>
            </w:pPr>
            <w:r w:rsidRPr="006C7490">
              <w:rPr>
                <w:color w:val="auto"/>
                <w:sz w:val="16"/>
                <w:szCs w:val="16"/>
                <w:lang w:val="fr-FR"/>
              </w:rPr>
              <w:t>97</w:t>
            </w:r>
          </w:p>
        </w:tc>
        <w:tc>
          <w:tcPr>
            <w:tcW w:w="279" w:type="pct"/>
          </w:tcPr>
          <w:p w14:paraId="10D92ABA" w14:textId="77777777" w:rsidR="00FF2025" w:rsidRPr="006C7490" w:rsidRDefault="00FF2025" w:rsidP="00F67353">
            <w:pPr>
              <w:pStyle w:val="Default"/>
              <w:ind w:left="-85"/>
              <w:jc w:val="right"/>
              <w:rPr>
                <w:color w:val="auto"/>
                <w:sz w:val="16"/>
                <w:szCs w:val="16"/>
                <w:lang w:val="fr-FR"/>
              </w:rPr>
            </w:pPr>
            <w:r w:rsidRPr="006C7490">
              <w:rPr>
                <w:color w:val="auto"/>
                <w:sz w:val="16"/>
                <w:szCs w:val="16"/>
                <w:lang w:val="fr-FR"/>
              </w:rPr>
              <w:t>91</w:t>
            </w:r>
          </w:p>
        </w:tc>
        <w:tc>
          <w:tcPr>
            <w:tcW w:w="232" w:type="pct"/>
          </w:tcPr>
          <w:p w14:paraId="7648CA8E" w14:textId="77777777" w:rsidR="00FF2025" w:rsidRPr="006C7490" w:rsidRDefault="00FF2025" w:rsidP="00F67353">
            <w:pPr>
              <w:jc w:val="right"/>
              <w:rPr>
                <w:sz w:val="16"/>
                <w:szCs w:val="16"/>
                <w:lang w:val="fr-FR"/>
              </w:rPr>
            </w:pPr>
            <w:r w:rsidRPr="006C7490">
              <w:rPr>
                <w:sz w:val="16"/>
                <w:szCs w:val="16"/>
                <w:lang w:val="fr-FR"/>
              </w:rPr>
              <w:t>Oui</w:t>
            </w:r>
          </w:p>
        </w:tc>
        <w:tc>
          <w:tcPr>
            <w:tcW w:w="418" w:type="pct"/>
          </w:tcPr>
          <w:p w14:paraId="618F9123" w14:textId="77777777" w:rsidR="00FF2025" w:rsidRPr="006C7490" w:rsidRDefault="00FF2025" w:rsidP="00F67353">
            <w:pPr>
              <w:jc w:val="right"/>
              <w:rPr>
                <w:sz w:val="16"/>
                <w:szCs w:val="16"/>
                <w:lang w:val="fr-FR"/>
              </w:rPr>
            </w:pPr>
            <w:r w:rsidRPr="006C7490">
              <w:rPr>
                <w:sz w:val="16"/>
                <w:szCs w:val="16"/>
                <w:lang w:val="fr-FR"/>
              </w:rPr>
              <w:t>48</w:t>
            </w:r>
          </w:p>
        </w:tc>
        <w:tc>
          <w:tcPr>
            <w:tcW w:w="279" w:type="pct"/>
          </w:tcPr>
          <w:p w14:paraId="5BBFC6C0" w14:textId="77777777" w:rsidR="00FF2025" w:rsidRPr="006C7490" w:rsidRDefault="00FF2025" w:rsidP="00F67353">
            <w:pPr>
              <w:jc w:val="right"/>
              <w:rPr>
                <w:sz w:val="16"/>
                <w:szCs w:val="16"/>
                <w:lang w:val="fr-FR"/>
              </w:rPr>
            </w:pPr>
            <w:r w:rsidRPr="006C7490">
              <w:rPr>
                <w:sz w:val="16"/>
                <w:szCs w:val="16"/>
                <w:lang w:val="fr-FR"/>
              </w:rPr>
              <w:t>30</w:t>
            </w:r>
          </w:p>
        </w:tc>
        <w:tc>
          <w:tcPr>
            <w:tcW w:w="325" w:type="pct"/>
          </w:tcPr>
          <w:p w14:paraId="6738A830" w14:textId="77777777" w:rsidR="00FF2025" w:rsidRPr="006C7490" w:rsidRDefault="00FF2025" w:rsidP="00F67353">
            <w:pPr>
              <w:jc w:val="right"/>
              <w:rPr>
                <w:sz w:val="16"/>
                <w:szCs w:val="16"/>
                <w:lang w:val="fr-FR"/>
              </w:rPr>
            </w:pPr>
            <w:r w:rsidRPr="006C7490">
              <w:rPr>
                <w:sz w:val="16"/>
                <w:szCs w:val="16"/>
                <w:lang w:val="fr-FR"/>
              </w:rPr>
              <w:t>30</w:t>
            </w:r>
          </w:p>
        </w:tc>
        <w:tc>
          <w:tcPr>
            <w:tcW w:w="292" w:type="pct"/>
          </w:tcPr>
          <w:p w14:paraId="03991D9F" w14:textId="77777777" w:rsidR="00FF2025" w:rsidRPr="006C7490" w:rsidRDefault="00FF2025" w:rsidP="00F67353">
            <w:pPr>
              <w:jc w:val="right"/>
              <w:rPr>
                <w:sz w:val="16"/>
                <w:szCs w:val="16"/>
                <w:lang w:val="fr-FR"/>
              </w:rPr>
            </w:pPr>
            <w:r w:rsidRPr="006C7490">
              <w:rPr>
                <w:sz w:val="16"/>
                <w:szCs w:val="16"/>
                <w:lang w:val="fr-FR"/>
              </w:rPr>
              <w:t>Non</w:t>
            </w:r>
          </w:p>
        </w:tc>
        <w:tc>
          <w:tcPr>
            <w:tcW w:w="219" w:type="pct"/>
          </w:tcPr>
          <w:p w14:paraId="24120A9F" w14:textId="77777777" w:rsidR="00FF2025" w:rsidRPr="006C7490" w:rsidRDefault="00FF2025" w:rsidP="00F67353">
            <w:pPr>
              <w:jc w:val="right"/>
              <w:rPr>
                <w:sz w:val="16"/>
                <w:szCs w:val="16"/>
                <w:lang w:val="fr-FR"/>
              </w:rPr>
            </w:pPr>
            <w:r w:rsidRPr="006C7490">
              <w:rPr>
                <w:sz w:val="16"/>
                <w:szCs w:val="16"/>
                <w:lang w:val="fr-FR"/>
              </w:rPr>
              <w:t>10</w:t>
            </w:r>
          </w:p>
        </w:tc>
        <w:tc>
          <w:tcPr>
            <w:tcW w:w="325" w:type="pct"/>
          </w:tcPr>
          <w:p w14:paraId="632E2F88" w14:textId="77777777" w:rsidR="00FF2025" w:rsidRPr="006C7490" w:rsidRDefault="00FF2025" w:rsidP="00F67353">
            <w:pPr>
              <w:jc w:val="right"/>
              <w:rPr>
                <w:sz w:val="16"/>
                <w:szCs w:val="16"/>
                <w:lang w:val="fr-FR"/>
              </w:rPr>
            </w:pPr>
            <w:r w:rsidRPr="006C7490">
              <w:rPr>
                <w:sz w:val="16"/>
                <w:szCs w:val="16"/>
                <w:lang w:val="fr-FR"/>
              </w:rPr>
              <w:t>11</w:t>
            </w:r>
          </w:p>
        </w:tc>
        <w:tc>
          <w:tcPr>
            <w:tcW w:w="278" w:type="pct"/>
          </w:tcPr>
          <w:p w14:paraId="7DE24FF7" w14:textId="77777777" w:rsidR="00FF2025" w:rsidRPr="006C7490" w:rsidRDefault="00FF2025" w:rsidP="00F67353">
            <w:pPr>
              <w:jc w:val="right"/>
              <w:rPr>
                <w:sz w:val="16"/>
                <w:szCs w:val="16"/>
                <w:lang w:val="fr-FR"/>
              </w:rPr>
            </w:pPr>
            <w:r w:rsidRPr="006C7490">
              <w:rPr>
                <w:sz w:val="16"/>
                <w:szCs w:val="16"/>
                <w:lang w:val="fr-FR"/>
              </w:rPr>
              <w:t>12</w:t>
            </w:r>
          </w:p>
        </w:tc>
        <w:tc>
          <w:tcPr>
            <w:tcW w:w="218" w:type="pct"/>
          </w:tcPr>
          <w:p w14:paraId="6E22B595" w14:textId="77777777" w:rsidR="00FF2025" w:rsidRPr="006C7490" w:rsidRDefault="00FF2025" w:rsidP="00F67353">
            <w:pPr>
              <w:jc w:val="right"/>
              <w:rPr>
                <w:sz w:val="16"/>
                <w:szCs w:val="16"/>
                <w:lang w:val="fr-FR"/>
              </w:rPr>
            </w:pPr>
            <w:r w:rsidRPr="006C7490">
              <w:rPr>
                <w:sz w:val="16"/>
                <w:szCs w:val="16"/>
                <w:lang w:val="fr-FR"/>
              </w:rPr>
              <w:t>Oui</w:t>
            </w:r>
          </w:p>
        </w:tc>
      </w:tr>
      <w:tr w:rsidR="0052653B" w:rsidRPr="00AC5B5A" w14:paraId="17ADCD0E" w14:textId="77777777" w:rsidTr="0052653B">
        <w:tc>
          <w:tcPr>
            <w:tcW w:w="511" w:type="pct"/>
          </w:tcPr>
          <w:p w14:paraId="56850F70" w14:textId="77777777" w:rsidR="00FF2025" w:rsidRPr="006C7490" w:rsidRDefault="00FF2025" w:rsidP="00F67353">
            <w:pPr>
              <w:ind w:left="-43"/>
              <w:jc w:val="left"/>
              <w:rPr>
                <w:sz w:val="16"/>
                <w:szCs w:val="16"/>
                <w:lang w:val="fr-FR"/>
              </w:rPr>
            </w:pPr>
            <w:r w:rsidRPr="006C7490">
              <w:rPr>
                <w:sz w:val="16"/>
                <w:szCs w:val="16"/>
                <w:lang w:val="fr-FR"/>
              </w:rPr>
              <w:t>Rapidité de la réalisation des aspects financiers</w:t>
            </w:r>
          </w:p>
        </w:tc>
        <w:tc>
          <w:tcPr>
            <w:tcW w:w="278" w:type="pct"/>
            <w:shd w:val="clear" w:color="auto" w:fill="auto"/>
          </w:tcPr>
          <w:p w14:paraId="49AE2C61" w14:textId="77777777" w:rsidR="00FF2025" w:rsidRPr="006C7490" w:rsidRDefault="00FF2025" w:rsidP="00F67353">
            <w:pPr>
              <w:ind w:left="-188"/>
              <w:jc w:val="right"/>
              <w:rPr>
                <w:sz w:val="16"/>
                <w:szCs w:val="16"/>
                <w:lang w:val="fr-FR"/>
              </w:rPr>
            </w:pPr>
            <w:r w:rsidRPr="006C7490">
              <w:rPr>
                <w:sz w:val="16"/>
                <w:szCs w:val="16"/>
                <w:lang w:val="fr-FR"/>
              </w:rPr>
              <w:t xml:space="preserve">70% </w:t>
            </w:r>
          </w:p>
          <w:p w14:paraId="39E96645" w14:textId="77777777" w:rsidR="00FF2025" w:rsidRPr="006C7490" w:rsidRDefault="00FF2025" w:rsidP="00F67353">
            <w:pPr>
              <w:ind w:left="-188"/>
              <w:jc w:val="right"/>
              <w:rPr>
                <w:sz w:val="16"/>
                <w:szCs w:val="16"/>
                <w:lang w:val="fr-FR"/>
              </w:rPr>
            </w:pPr>
            <w:r w:rsidRPr="006C7490">
              <w:rPr>
                <w:sz w:val="16"/>
                <w:szCs w:val="16"/>
                <w:lang w:val="fr-FR"/>
              </w:rPr>
              <w:t>(76)</w:t>
            </w:r>
          </w:p>
        </w:tc>
        <w:tc>
          <w:tcPr>
            <w:tcW w:w="278" w:type="pct"/>
          </w:tcPr>
          <w:p w14:paraId="4A054786" w14:textId="77777777" w:rsidR="00FF2025" w:rsidRPr="006C7490" w:rsidRDefault="00FF2025" w:rsidP="00F67353">
            <w:pPr>
              <w:ind w:left="-77"/>
              <w:jc w:val="right"/>
              <w:rPr>
                <w:sz w:val="16"/>
                <w:szCs w:val="16"/>
                <w:lang w:val="fr-FR"/>
              </w:rPr>
            </w:pPr>
            <w:r w:rsidRPr="006C7490">
              <w:rPr>
                <w:sz w:val="16"/>
                <w:szCs w:val="16"/>
                <w:lang w:val="fr-FR"/>
              </w:rPr>
              <w:t>79</w:t>
            </w:r>
          </w:p>
        </w:tc>
        <w:tc>
          <w:tcPr>
            <w:tcW w:w="279" w:type="pct"/>
          </w:tcPr>
          <w:p w14:paraId="4795AD15" w14:textId="77777777" w:rsidR="00FF2025" w:rsidRPr="006C7490" w:rsidRDefault="00FF2025" w:rsidP="00F67353">
            <w:pPr>
              <w:jc w:val="right"/>
              <w:rPr>
                <w:sz w:val="16"/>
                <w:szCs w:val="16"/>
                <w:lang w:val="fr-FR"/>
              </w:rPr>
            </w:pPr>
            <w:r w:rsidRPr="006C7490">
              <w:rPr>
                <w:sz w:val="16"/>
                <w:szCs w:val="16"/>
                <w:lang w:val="fr-FR"/>
              </w:rPr>
              <w:t>79</w:t>
            </w:r>
          </w:p>
        </w:tc>
        <w:tc>
          <w:tcPr>
            <w:tcW w:w="232" w:type="pct"/>
          </w:tcPr>
          <w:p w14:paraId="541DCA75" w14:textId="77777777" w:rsidR="00FF2025" w:rsidRPr="006C7490" w:rsidRDefault="00FF2025" w:rsidP="00F67353">
            <w:pPr>
              <w:jc w:val="right"/>
              <w:rPr>
                <w:sz w:val="16"/>
                <w:szCs w:val="16"/>
                <w:lang w:val="fr-FR"/>
              </w:rPr>
            </w:pPr>
            <w:r w:rsidRPr="006C7490">
              <w:rPr>
                <w:sz w:val="16"/>
                <w:szCs w:val="16"/>
                <w:lang w:val="fr-FR"/>
              </w:rPr>
              <w:t>Oui</w:t>
            </w:r>
          </w:p>
        </w:tc>
        <w:tc>
          <w:tcPr>
            <w:tcW w:w="279" w:type="pct"/>
          </w:tcPr>
          <w:p w14:paraId="15ECBD74" w14:textId="77777777" w:rsidR="00FF2025" w:rsidRPr="006C7490" w:rsidRDefault="00FF2025" w:rsidP="00F67353">
            <w:pPr>
              <w:pStyle w:val="Default"/>
              <w:ind w:left="-227"/>
              <w:jc w:val="right"/>
              <w:rPr>
                <w:color w:val="auto"/>
                <w:sz w:val="16"/>
                <w:szCs w:val="16"/>
                <w:lang w:val="fr-FR"/>
              </w:rPr>
            </w:pPr>
            <w:r w:rsidRPr="006C7490">
              <w:rPr>
                <w:color w:val="auto"/>
                <w:sz w:val="16"/>
                <w:szCs w:val="16"/>
                <w:lang w:val="fr-FR"/>
              </w:rPr>
              <w:t>18 mois</w:t>
            </w:r>
          </w:p>
        </w:tc>
        <w:tc>
          <w:tcPr>
            <w:tcW w:w="278" w:type="pct"/>
          </w:tcPr>
          <w:p w14:paraId="362CC18A" w14:textId="77777777" w:rsidR="00FF2025" w:rsidRPr="006C7490" w:rsidRDefault="00FF2025" w:rsidP="00F67353">
            <w:pPr>
              <w:rPr>
                <w:sz w:val="16"/>
                <w:szCs w:val="16"/>
                <w:lang w:val="fr-FR"/>
              </w:rPr>
            </w:pPr>
            <w:r w:rsidRPr="006C7490">
              <w:rPr>
                <w:sz w:val="16"/>
                <w:szCs w:val="16"/>
                <w:lang w:val="fr-FR"/>
              </w:rPr>
              <w:t>16 mois</w:t>
            </w:r>
          </w:p>
        </w:tc>
        <w:tc>
          <w:tcPr>
            <w:tcW w:w="279" w:type="pct"/>
          </w:tcPr>
          <w:p w14:paraId="6E09A006" w14:textId="77777777" w:rsidR="00FF2025" w:rsidRPr="006C7490" w:rsidRDefault="00FF2025" w:rsidP="00F67353">
            <w:pPr>
              <w:ind w:right="-174"/>
              <w:rPr>
                <w:sz w:val="16"/>
                <w:szCs w:val="16"/>
                <w:lang w:val="fr-FR"/>
              </w:rPr>
            </w:pPr>
            <w:r w:rsidRPr="006C7490">
              <w:rPr>
                <w:sz w:val="16"/>
                <w:szCs w:val="16"/>
                <w:lang w:val="fr-FR"/>
              </w:rPr>
              <w:t>16 mois</w:t>
            </w:r>
          </w:p>
        </w:tc>
        <w:tc>
          <w:tcPr>
            <w:tcW w:w="232" w:type="pct"/>
          </w:tcPr>
          <w:p w14:paraId="024CFEAB" w14:textId="77777777" w:rsidR="00FF2025" w:rsidRPr="006C7490" w:rsidRDefault="00FF2025" w:rsidP="00F67353">
            <w:pPr>
              <w:jc w:val="right"/>
              <w:rPr>
                <w:sz w:val="16"/>
                <w:szCs w:val="16"/>
                <w:lang w:val="fr-FR"/>
              </w:rPr>
            </w:pPr>
            <w:r w:rsidRPr="006C7490">
              <w:rPr>
                <w:sz w:val="16"/>
                <w:szCs w:val="16"/>
                <w:lang w:val="fr-FR"/>
              </w:rPr>
              <w:t>Oui</w:t>
            </w:r>
          </w:p>
        </w:tc>
        <w:tc>
          <w:tcPr>
            <w:tcW w:w="418" w:type="pct"/>
          </w:tcPr>
          <w:p w14:paraId="5ED29C98" w14:textId="2AFCA79A" w:rsidR="00FF2025" w:rsidRPr="006C7490" w:rsidRDefault="00FF2025" w:rsidP="00F67353">
            <w:pPr>
              <w:ind w:left="-39"/>
              <w:jc w:val="right"/>
              <w:rPr>
                <w:sz w:val="16"/>
                <w:szCs w:val="16"/>
                <w:lang w:val="fr-FR"/>
              </w:rPr>
            </w:pPr>
            <w:r w:rsidRPr="006C7490">
              <w:rPr>
                <w:sz w:val="16"/>
                <w:szCs w:val="16"/>
                <w:lang w:val="fr-FR"/>
              </w:rPr>
              <w:t>12 mois à l'issue de la fin des activités opérationnelles</w:t>
            </w:r>
          </w:p>
        </w:tc>
        <w:tc>
          <w:tcPr>
            <w:tcW w:w="279" w:type="pct"/>
          </w:tcPr>
          <w:p w14:paraId="50CE4F15" w14:textId="77777777" w:rsidR="00FF2025" w:rsidRPr="006C7490" w:rsidRDefault="00FF2025" w:rsidP="00F67353">
            <w:pPr>
              <w:jc w:val="right"/>
              <w:rPr>
                <w:sz w:val="16"/>
                <w:szCs w:val="16"/>
                <w:lang w:val="fr-FR"/>
              </w:rPr>
            </w:pPr>
            <w:r w:rsidRPr="006C7490">
              <w:rPr>
                <w:sz w:val="16"/>
                <w:szCs w:val="16"/>
                <w:lang w:val="fr-FR"/>
              </w:rPr>
              <w:t>12 mois</w:t>
            </w:r>
          </w:p>
        </w:tc>
        <w:tc>
          <w:tcPr>
            <w:tcW w:w="325" w:type="pct"/>
          </w:tcPr>
          <w:p w14:paraId="15BCBDA3" w14:textId="77777777" w:rsidR="00FF2025" w:rsidRPr="006C7490" w:rsidRDefault="00FF2025" w:rsidP="00F67353">
            <w:pPr>
              <w:jc w:val="right"/>
              <w:rPr>
                <w:sz w:val="16"/>
                <w:szCs w:val="16"/>
                <w:lang w:val="fr-FR"/>
              </w:rPr>
            </w:pPr>
            <w:r w:rsidRPr="006C7490">
              <w:rPr>
                <w:sz w:val="16"/>
                <w:szCs w:val="16"/>
                <w:lang w:val="fr-FR"/>
              </w:rPr>
              <w:t>11,2 mois</w:t>
            </w:r>
          </w:p>
        </w:tc>
        <w:tc>
          <w:tcPr>
            <w:tcW w:w="292" w:type="pct"/>
          </w:tcPr>
          <w:p w14:paraId="04C3C400" w14:textId="77777777" w:rsidR="00FF2025" w:rsidRPr="006C7490" w:rsidRDefault="00FF2025" w:rsidP="00F67353">
            <w:pPr>
              <w:jc w:val="right"/>
              <w:rPr>
                <w:sz w:val="16"/>
                <w:szCs w:val="16"/>
                <w:lang w:val="fr-FR"/>
              </w:rPr>
            </w:pPr>
            <w:r w:rsidRPr="006C7490">
              <w:rPr>
                <w:sz w:val="16"/>
                <w:szCs w:val="16"/>
                <w:lang w:val="fr-FR"/>
              </w:rPr>
              <w:t>Oui</w:t>
            </w:r>
          </w:p>
        </w:tc>
        <w:tc>
          <w:tcPr>
            <w:tcW w:w="219" w:type="pct"/>
          </w:tcPr>
          <w:p w14:paraId="6542E6CD" w14:textId="77777777" w:rsidR="00FF2025" w:rsidRPr="006C7490" w:rsidRDefault="00FF2025" w:rsidP="00F67353">
            <w:pPr>
              <w:jc w:val="right"/>
              <w:rPr>
                <w:sz w:val="16"/>
                <w:szCs w:val="16"/>
                <w:lang w:val="fr-FR"/>
              </w:rPr>
            </w:pPr>
            <w:r w:rsidRPr="006C7490">
              <w:rPr>
                <w:sz w:val="16"/>
                <w:szCs w:val="16"/>
                <w:lang w:val="fr-FR"/>
              </w:rPr>
              <w:t>90%</w:t>
            </w:r>
          </w:p>
        </w:tc>
        <w:tc>
          <w:tcPr>
            <w:tcW w:w="325" w:type="pct"/>
          </w:tcPr>
          <w:p w14:paraId="529D2628" w14:textId="77777777" w:rsidR="00FF2025" w:rsidRPr="006C7490" w:rsidRDefault="00FF2025" w:rsidP="00F67353">
            <w:pPr>
              <w:jc w:val="right"/>
              <w:rPr>
                <w:sz w:val="16"/>
                <w:szCs w:val="16"/>
                <w:lang w:val="fr-FR"/>
              </w:rPr>
            </w:pPr>
            <w:r w:rsidRPr="006C7490">
              <w:rPr>
                <w:sz w:val="16"/>
                <w:szCs w:val="16"/>
                <w:lang w:val="fr-FR"/>
              </w:rPr>
              <w:t>100%</w:t>
            </w:r>
          </w:p>
        </w:tc>
        <w:tc>
          <w:tcPr>
            <w:tcW w:w="278" w:type="pct"/>
          </w:tcPr>
          <w:p w14:paraId="71CDA4A5" w14:textId="77777777" w:rsidR="00FF2025" w:rsidRPr="006C7490" w:rsidRDefault="00FF2025" w:rsidP="00F67353">
            <w:pPr>
              <w:jc w:val="right"/>
              <w:rPr>
                <w:sz w:val="16"/>
                <w:szCs w:val="16"/>
                <w:lang w:val="fr-FR"/>
              </w:rPr>
            </w:pPr>
            <w:r w:rsidRPr="006C7490">
              <w:rPr>
                <w:sz w:val="16"/>
                <w:szCs w:val="16"/>
                <w:lang w:val="fr-FR"/>
              </w:rPr>
              <w:t>100%</w:t>
            </w:r>
          </w:p>
        </w:tc>
        <w:tc>
          <w:tcPr>
            <w:tcW w:w="218" w:type="pct"/>
          </w:tcPr>
          <w:p w14:paraId="79323F28" w14:textId="77777777" w:rsidR="00FF2025" w:rsidRPr="006C7490" w:rsidRDefault="00FF2025" w:rsidP="00F67353">
            <w:pPr>
              <w:jc w:val="right"/>
              <w:rPr>
                <w:sz w:val="16"/>
                <w:szCs w:val="16"/>
                <w:lang w:val="fr-FR"/>
              </w:rPr>
            </w:pPr>
            <w:r w:rsidRPr="006C7490">
              <w:rPr>
                <w:sz w:val="16"/>
                <w:szCs w:val="16"/>
                <w:lang w:val="fr-FR"/>
              </w:rPr>
              <w:t>Oui</w:t>
            </w:r>
          </w:p>
        </w:tc>
      </w:tr>
      <w:tr w:rsidR="0052653B" w:rsidRPr="00AC5B5A" w14:paraId="005A5201" w14:textId="77777777" w:rsidTr="0052653B">
        <w:tc>
          <w:tcPr>
            <w:tcW w:w="511" w:type="pct"/>
          </w:tcPr>
          <w:p w14:paraId="01A05EBE" w14:textId="77777777" w:rsidR="00FF2025" w:rsidRPr="006C7490" w:rsidRDefault="00FF2025" w:rsidP="00F67353">
            <w:pPr>
              <w:ind w:left="-43"/>
              <w:jc w:val="left"/>
              <w:rPr>
                <w:sz w:val="16"/>
                <w:szCs w:val="16"/>
                <w:lang w:val="fr-FR"/>
              </w:rPr>
            </w:pPr>
            <w:r w:rsidRPr="006C7490">
              <w:rPr>
                <w:sz w:val="16"/>
                <w:szCs w:val="16"/>
                <w:lang w:val="fr-FR"/>
              </w:rPr>
              <w:t>Présentation des rapports de projets en temps voulu</w:t>
            </w:r>
          </w:p>
        </w:tc>
        <w:tc>
          <w:tcPr>
            <w:tcW w:w="278" w:type="pct"/>
            <w:shd w:val="clear" w:color="auto" w:fill="auto"/>
          </w:tcPr>
          <w:p w14:paraId="005F4B89" w14:textId="77777777" w:rsidR="00FF2025" w:rsidRPr="006C7490" w:rsidRDefault="00FF2025" w:rsidP="00F67353">
            <w:pPr>
              <w:ind w:left="-68"/>
              <w:jc w:val="right"/>
              <w:rPr>
                <w:sz w:val="16"/>
                <w:szCs w:val="16"/>
                <w:lang w:val="fr-FR"/>
              </w:rPr>
            </w:pPr>
            <w:r w:rsidRPr="006C7490">
              <w:rPr>
                <w:sz w:val="16"/>
                <w:szCs w:val="16"/>
                <w:lang w:val="fr-FR"/>
              </w:rPr>
              <w:t>En temps voulu (16)</w:t>
            </w:r>
          </w:p>
        </w:tc>
        <w:tc>
          <w:tcPr>
            <w:tcW w:w="278" w:type="pct"/>
          </w:tcPr>
          <w:p w14:paraId="62E17633" w14:textId="77777777" w:rsidR="00FF2025" w:rsidRPr="006C7490" w:rsidRDefault="00FF2025" w:rsidP="00F67353">
            <w:pPr>
              <w:jc w:val="right"/>
              <w:rPr>
                <w:sz w:val="16"/>
                <w:szCs w:val="16"/>
                <w:lang w:val="fr-FR"/>
              </w:rPr>
            </w:pPr>
            <w:r w:rsidRPr="006C7490">
              <w:rPr>
                <w:sz w:val="16"/>
                <w:szCs w:val="16"/>
                <w:lang w:val="fr-FR"/>
              </w:rPr>
              <w:t>En temps voulu (16)</w:t>
            </w:r>
          </w:p>
        </w:tc>
        <w:tc>
          <w:tcPr>
            <w:tcW w:w="279" w:type="pct"/>
          </w:tcPr>
          <w:p w14:paraId="7E80670A" w14:textId="77777777" w:rsidR="00FF2025" w:rsidRPr="006C7490" w:rsidRDefault="00FF2025" w:rsidP="00F67353">
            <w:pPr>
              <w:ind w:left="-59"/>
              <w:jc w:val="right"/>
              <w:rPr>
                <w:sz w:val="16"/>
                <w:szCs w:val="16"/>
                <w:lang w:val="fr-FR"/>
              </w:rPr>
            </w:pPr>
            <w:r w:rsidRPr="006C7490">
              <w:rPr>
                <w:sz w:val="16"/>
                <w:szCs w:val="16"/>
                <w:lang w:val="fr-FR"/>
              </w:rPr>
              <w:t>En temps voulu (16)</w:t>
            </w:r>
          </w:p>
        </w:tc>
        <w:tc>
          <w:tcPr>
            <w:tcW w:w="232" w:type="pct"/>
          </w:tcPr>
          <w:p w14:paraId="1EFDDD47" w14:textId="77777777" w:rsidR="00FF2025" w:rsidRPr="006C7490" w:rsidRDefault="00FF2025" w:rsidP="00F67353">
            <w:pPr>
              <w:jc w:val="right"/>
              <w:rPr>
                <w:sz w:val="16"/>
                <w:szCs w:val="16"/>
                <w:lang w:val="fr-FR"/>
              </w:rPr>
            </w:pPr>
            <w:r w:rsidRPr="006C7490">
              <w:rPr>
                <w:sz w:val="16"/>
                <w:szCs w:val="16"/>
                <w:lang w:val="fr-FR"/>
              </w:rPr>
              <w:t>Oui</w:t>
            </w:r>
          </w:p>
        </w:tc>
        <w:tc>
          <w:tcPr>
            <w:tcW w:w="279" w:type="pct"/>
          </w:tcPr>
          <w:p w14:paraId="0C1E9CFA" w14:textId="77777777" w:rsidR="00FF2025" w:rsidRPr="006C7490" w:rsidRDefault="00FF2025" w:rsidP="00F67353">
            <w:pPr>
              <w:pStyle w:val="Default"/>
              <w:ind w:left="-85"/>
              <w:jc w:val="right"/>
              <w:rPr>
                <w:color w:val="auto"/>
                <w:sz w:val="16"/>
                <w:szCs w:val="16"/>
                <w:lang w:val="fr-FR"/>
              </w:rPr>
            </w:pPr>
            <w:r w:rsidRPr="006C7490">
              <w:rPr>
                <w:color w:val="auto"/>
                <w:sz w:val="16"/>
                <w:szCs w:val="16"/>
                <w:lang w:val="fr-FR"/>
              </w:rPr>
              <w:t>En temps voulu (26)</w:t>
            </w:r>
          </w:p>
        </w:tc>
        <w:tc>
          <w:tcPr>
            <w:tcW w:w="278" w:type="pct"/>
          </w:tcPr>
          <w:p w14:paraId="0D78CE6F" w14:textId="77777777" w:rsidR="00FF2025" w:rsidRPr="006C7490" w:rsidRDefault="00FF2025" w:rsidP="00F67353">
            <w:pPr>
              <w:jc w:val="right"/>
              <w:rPr>
                <w:sz w:val="16"/>
                <w:szCs w:val="16"/>
                <w:lang w:val="fr-FR"/>
              </w:rPr>
            </w:pPr>
            <w:r w:rsidRPr="006C7490">
              <w:rPr>
                <w:sz w:val="16"/>
                <w:szCs w:val="16"/>
                <w:lang w:val="fr-FR"/>
              </w:rPr>
              <w:t>En temps voulu (30)</w:t>
            </w:r>
          </w:p>
        </w:tc>
        <w:tc>
          <w:tcPr>
            <w:tcW w:w="279" w:type="pct"/>
          </w:tcPr>
          <w:p w14:paraId="6E9420DC" w14:textId="77777777" w:rsidR="00FF2025" w:rsidRPr="006C7490" w:rsidRDefault="00FF2025" w:rsidP="00F67353">
            <w:pPr>
              <w:jc w:val="right"/>
              <w:rPr>
                <w:sz w:val="16"/>
                <w:szCs w:val="16"/>
                <w:lang w:val="fr-FR"/>
              </w:rPr>
            </w:pPr>
            <w:r w:rsidRPr="006C7490">
              <w:rPr>
                <w:sz w:val="16"/>
                <w:szCs w:val="16"/>
                <w:lang w:val="fr-FR"/>
              </w:rPr>
              <w:t>En temps voulu (27)</w:t>
            </w:r>
          </w:p>
        </w:tc>
        <w:tc>
          <w:tcPr>
            <w:tcW w:w="232" w:type="pct"/>
          </w:tcPr>
          <w:p w14:paraId="43BD7C07" w14:textId="77777777" w:rsidR="00FF2025" w:rsidRPr="006C7490" w:rsidRDefault="00FF2025" w:rsidP="00F67353">
            <w:pPr>
              <w:jc w:val="right"/>
              <w:rPr>
                <w:sz w:val="16"/>
                <w:szCs w:val="16"/>
                <w:lang w:val="fr-FR"/>
              </w:rPr>
            </w:pPr>
            <w:r w:rsidRPr="006C7490">
              <w:rPr>
                <w:sz w:val="16"/>
                <w:szCs w:val="16"/>
                <w:lang w:val="fr-FR"/>
              </w:rPr>
              <w:t>Oui</w:t>
            </w:r>
          </w:p>
        </w:tc>
        <w:tc>
          <w:tcPr>
            <w:tcW w:w="418" w:type="pct"/>
          </w:tcPr>
          <w:p w14:paraId="574BE5CB" w14:textId="77777777" w:rsidR="00FF2025" w:rsidRPr="006C7490" w:rsidRDefault="00FF2025" w:rsidP="00F67353">
            <w:pPr>
              <w:ind w:left="-133"/>
              <w:jc w:val="right"/>
              <w:rPr>
                <w:sz w:val="16"/>
                <w:szCs w:val="16"/>
                <w:lang w:val="fr-FR"/>
              </w:rPr>
            </w:pPr>
            <w:r w:rsidRPr="006C7490">
              <w:rPr>
                <w:sz w:val="16"/>
                <w:szCs w:val="16"/>
                <w:lang w:val="fr-FR"/>
              </w:rPr>
              <w:t xml:space="preserve">En temps voulu </w:t>
            </w:r>
          </w:p>
          <w:p w14:paraId="15BB8101" w14:textId="77777777" w:rsidR="00FF2025" w:rsidRPr="006C7490" w:rsidRDefault="00FF2025" w:rsidP="00F67353">
            <w:pPr>
              <w:ind w:left="-133"/>
              <w:jc w:val="right"/>
              <w:rPr>
                <w:sz w:val="16"/>
                <w:szCs w:val="16"/>
                <w:lang w:val="fr-FR"/>
              </w:rPr>
            </w:pPr>
            <w:r w:rsidRPr="006C7490">
              <w:rPr>
                <w:sz w:val="16"/>
                <w:szCs w:val="16"/>
                <w:lang w:val="fr-FR"/>
              </w:rPr>
              <w:t>(11)</w:t>
            </w:r>
          </w:p>
        </w:tc>
        <w:tc>
          <w:tcPr>
            <w:tcW w:w="279" w:type="pct"/>
          </w:tcPr>
          <w:p w14:paraId="5550B830" w14:textId="77777777" w:rsidR="00FF2025" w:rsidRPr="006C7490" w:rsidRDefault="00FF2025" w:rsidP="00F67353">
            <w:pPr>
              <w:ind w:left="-136"/>
              <w:jc w:val="right"/>
              <w:rPr>
                <w:sz w:val="16"/>
                <w:szCs w:val="16"/>
                <w:lang w:val="fr-FR"/>
              </w:rPr>
            </w:pPr>
            <w:r w:rsidRPr="006C7490">
              <w:rPr>
                <w:sz w:val="16"/>
                <w:szCs w:val="16"/>
                <w:lang w:val="fr-FR"/>
              </w:rPr>
              <w:t>En temps voulu</w:t>
            </w:r>
          </w:p>
        </w:tc>
        <w:tc>
          <w:tcPr>
            <w:tcW w:w="325" w:type="pct"/>
          </w:tcPr>
          <w:p w14:paraId="14B6E574" w14:textId="77777777" w:rsidR="00FF2025" w:rsidRPr="006C7490" w:rsidRDefault="00FF2025" w:rsidP="00F67353">
            <w:pPr>
              <w:ind w:left="-136"/>
              <w:jc w:val="right"/>
              <w:rPr>
                <w:sz w:val="16"/>
                <w:szCs w:val="16"/>
                <w:lang w:val="fr-FR"/>
              </w:rPr>
            </w:pPr>
            <w:r w:rsidRPr="006C7490">
              <w:rPr>
                <w:sz w:val="16"/>
                <w:szCs w:val="16"/>
                <w:lang w:val="fr-FR"/>
              </w:rPr>
              <w:t>En temps voulu</w:t>
            </w:r>
          </w:p>
          <w:p w14:paraId="478D48B7" w14:textId="77777777" w:rsidR="00FF2025" w:rsidRPr="006C7490" w:rsidRDefault="00FF2025" w:rsidP="00F67353">
            <w:pPr>
              <w:ind w:left="-136"/>
              <w:jc w:val="right"/>
              <w:rPr>
                <w:sz w:val="16"/>
                <w:szCs w:val="16"/>
                <w:lang w:val="fr-FR"/>
              </w:rPr>
            </w:pPr>
            <w:r w:rsidRPr="006C7490">
              <w:rPr>
                <w:sz w:val="16"/>
                <w:szCs w:val="16"/>
                <w:lang w:val="fr-FR"/>
              </w:rPr>
              <w:t>(11)</w:t>
            </w:r>
          </w:p>
        </w:tc>
        <w:tc>
          <w:tcPr>
            <w:tcW w:w="292" w:type="pct"/>
          </w:tcPr>
          <w:p w14:paraId="122B6974" w14:textId="77777777" w:rsidR="00FF2025" w:rsidRPr="006C7490" w:rsidRDefault="00FF2025" w:rsidP="00F67353">
            <w:pPr>
              <w:jc w:val="right"/>
              <w:rPr>
                <w:sz w:val="16"/>
                <w:szCs w:val="16"/>
                <w:lang w:val="fr-FR"/>
              </w:rPr>
            </w:pPr>
            <w:r w:rsidRPr="006C7490">
              <w:rPr>
                <w:sz w:val="16"/>
                <w:szCs w:val="16"/>
                <w:lang w:val="fr-FR"/>
              </w:rPr>
              <w:t>Oui</w:t>
            </w:r>
          </w:p>
        </w:tc>
        <w:tc>
          <w:tcPr>
            <w:tcW w:w="219" w:type="pct"/>
          </w:tcPr>
          <w:p w14:paraId="267939DE" w14:textId="77777777" w:rsidR="00FF2025" w:rsidRPr="006C7490" w:rsidRDefault="00FF2025" w:rsidP="00F67353">
            <w:pPr>
              <w:jc w:val="right"/>
              <w:rPr>
                <w:sz w:val="16"/>
                <w:szCs w:val="16"/>
                <w:lang w:val="fr-FR"/>
              </w:rPr>
            </w:pPr>
            <w:r w:rsidRPr="006C7490">
              <w:rPr>
                <w:sz w:val="16"/>
                <w:szCs w:val="16"/>
                <w:lang w:val="fr-FR"/>
              </w:rPr>
              <w:t>En temps voulu (22)</w:t>
            </w:r>
          </w:p>
        </w:tc>
        <w:tc>
          <w:tcPr>
            <w:tcW w:w="325" w:type="pct"/>
          </w:tcPr>
          <w:p w14:paraId="13ADD25E" w14:textId="77777777" w:rsidR="00FF2025" w:rsidRPr="006C7490" w:rsidRDefault="00FF2025" w:rsidP="00F67353">
            <w:pPr>
              <w:jc w:val="right"/>
              <w:rPr>
                <w:sz w:val="16"/>
                <w:szCs w:val="16"/>
                <w:lang w:val="fr-FR"/>
              </w:rPr>
            </w:pPr>
            <w:r w:rsidRPr="006C7490">
              <w:rPr>
                <w:sz w:val="16"/>
                <w:szCs w:val="16"/>
                <w:lang w:val="fr-FR"/>
              </w:rPr>
              <w:t>En temps voulu</w:t>
            </w:r>
          </w:p>
        </w:tc>
        <w:tc>
          <w:tcPr>
            <w:tcW w:w="278" w:type="pct"/>
          </w:tcPr>
          <w:p w14:paraId="0E6C1606" w14:textId="77777777" w:rsidR="00FF2025" w:rsidRPr="006C7490" w:rsidRDefault="00FF2025" w:rsidP="00F67353">
            <w:pPr>
              <w:jc w:val="right"/>
              <w:rPr>
                <w:sz w:val="16"/>
                <w:szCs w:val="16"/>
                <w:lang w:val="fr-FR"/>
              </w:rPr>
            </w:pPr>
            <w:r w:rsidRPr="006C7490">
              <w:rPr>
                <w:sz w:val="16"/>
                <w:szCs w:val="16"/>
                <w:lang w:val="fr-FR"/>
              </w:rPr>
              <w:t>En retard (10)</w:t>
            </w:r>
          </w:p>
        </w:tc>
        <w:tc>
          <w:tcPr>
            <w:tcW w:w="218" w:type="pct"/>
          </w:tcPr>
          <w:p w14:paraId="6395AEA8" w14:textId="77777777" w:rsidR="00FF2025" w:rsidRPr="006C7490" w:rsidRDefault="00FF2025" w:rsidP="00F67353">
            <w:pPr>
              <w:jc w:val="right"/>
              <w:rPr>
                <w:sz w:val="16"/>
                <w:szCs w:val="16"/>
                <w:lang w:val="fr-FR"/>
              </w:rPr>
            </w:pPr>
            <w:r w:rsidRPr="006C7490">
              <w:rPr>
                <w:sz w:val="16"/>
                <w:szCs w:val="16"/>
                <w:lang w:val="fr-FR"/>
              </w:rPr>
              <w:t>Non</w:t>
            </w:r>
          </w:p>
        </w:tc>
      </w:tr>
      <w:tr w:rsidR="0052653B" w:rsidRPr="00AC5B5A" w14:paraId="0C065624" w14:textId="77777777" w:rsidTr="0052653B">
        <w:tc>
          <w:tcPr>
            <w:tcW w:w="511" w:type="pct"/>
          </w:tcPr>
          <w:p w14:paraId="2408A437" w14:textId="77777777" w:rsidR="00FF2025" w:rsidRPr="006C7490" w:rsidRDefault="00FF2025" w:rsidP="00F67353">
            <w:pPr>
              <w:ind w:left="-43"/>
              <w:jc w:val="left"/>
              <w:rPr>
                <w:sz w:val="16"/>
                <w:szCs w:val="16"/>
                <w:lang w:val="fr-FR"/>
              </w:rPr>
            </w:pPr>
            <w:r w:rsidRPr="006C7490">
              <w:rPr>
                <w:sz w:val="16"/>
                <w:szCs w:val="16"/>
                <w:lang w:val="fr-FR"/>
              </w:rPr>
              <w:t>Soumission de rapports périodiques en temps voulu</w:t>
            </w:r>
          </w:p>
        </w:tc>
        <w:tc>
          <w:tcPr>
            <w:tcW w:w="278" w:type="pct"/>
            <w:shd w:val="clear" w:color="auto" w:fill="auto"/>
          </w:tcPr>
          <w:p w14:paraId="7A90A021" w14:textId="77777777" w:rsidR="00FF2025" w:rsidRPr="006C7490" w:rsidRDefault="00FF2025" w:rsidP="00F67353">
            <w:pPr>
              <w:ind w:left="-68"/>
              <w:jc w:val="right"/>
              <w:rPr>
                <w:sz w:val="16"/>
                <w:szCs w:val="16"/>
                <w:lang w:val="fr-FR"/>
              </w:rPr>
            </w:pPr>
            <w:r w:rsidRPr="006C7490">
              <w:rPr>
                <w:sz w:val="16"/>
                <w:szCs w:val="16"/>
                <w:lang w:val="fr-FR"/>
              </w:rPr>
              <w:t>En temps voulu</w:t>
            </w:r>
          </w:p>
        </w:tc>
        <w:tc>
          <w:tcPr>
            <w:tcW w:w="278" w:type="pct"/>
          </w:tcPr>
          <w:p w14:paraId="195C0B86" w14:textId="77777777" w:rsidR="00FF2025" w:rsidRPr="006C7490" w:rsidRDefault="00FF2025" w:rsidP="00F67353">
            <w:pPr>
              <w:jc w:val="right"/>
              <w:rPr>
                <w:sz w:val="16"/>
                <w:szCs w:val="16"/>
                <w:lang w:val="fr-FR"/>
              </w:rPr>
            </w:pPr>
            <w:r w:rsidRPr="006C7490">
              <w:rPr>
                <w:sz w:val="16"/>
                <w:szCs w:val="16"/>
                <w:lang w:val="fr-FR"/>
              </w:rPr>
              <w:t>En temps voulu</w:t>
            </w:r>
          </w:p>
        </w:tc>
        <w:tc>
          <w:tcPr>
            <w:tcW w:w="279" w:type="pct"/>
          </w:tcPr>
          <w:p w14:paraId="7B32DF21" w14:textId="77777777" w:rsidR="00FF2025" w:rsidRPr="006C7490" w:rsidRDefault="00FF2025" w:rsidP="00F67353">
            <w:pPr>
              <w:ind w:left="-78"/>
              <w:jc w:val="right"/>
              <w:rPr>
                <w:sz w:val="16"/>
                <w:szCs w:val="16"/>
                <w:lang w:val="fr-FR"/>
              </w:rPr>
            </w:pPr>
            <w:r w:rsidRPr="006C7490">
              <w:rPr>
                <w:sz w:val="16"/>
                <w:szCs w:val="16"/>
                <w:lang w:val="fr-FR"/>
              </w:rPr>
              <w:t>En temps voulu</w:t>
            </w:r>
          </w:p>
        </w:tc>
        <w:tc>
          <w:tcPr>
            <w:tcW w:w="232" w:type="pct"/>
          </w:tcPr>
          <w:p w14:paraId="69A6F1D1" w14:textId="77777777" w:rsidR="00FF2025" w:rsidRPr="006C7490" w:rsidRDefault="00FF2025" w:rsidP="00F67353">
            <w:pPr>
              <w:jc w:val="right"/>
              <w:rPr>
                <w:sz w:val="16"/>
                <w:szCs w:val="16"/>
                <w:lang w:val="fr-FR"/>
              </w:rPr>
            </w:pPr>
            <w:r w:rsidRPr="006C7490">
              <w:rPr>
                <w:sz w:val="16"/>
                <w:szCs w:val="16"/>
                <w:lang w:val="fr-FR"/>
              </w:rPr>
              <w:t>Oui</w:t>
            </w:r>
          </w:p>
        </w:tc>
        <w:tc>
          <w:tcPr>
            <w:tcW w:w="279" w:type="pct"/>
          </w:tcPr>
          <w:p w14:paraId="4497D071" w14:textId="77777777" w:rsidR="00FF2025" w:rsidRPr="006C7490" w:rsidRDefault="00FF2025" w:rsidP="00F67353">
            <w:pPr>
              <w:pStyle w:val="Default"/>
              <w:ind w:left="-112"/>
              <w:jc w:val="right"/>
              <w:rPr>
                <w:color w:val="auto"/>
                <w:sz w:val="16"/>
                <w:szCs w:val="16"/>
                <w:lang w:val="fr-FR"/>
              </w:rPr>
            </w:pPr>
            <w:r w:rsidRPr="006C7490">
              <w:rPr>
                <w:color w:val="auto"/>
                <w:sz w:val="16"/>
                <w:szCs w:val="16"/>
                <w:lang w:val="fr-FR"/>
              </w:rPr>
              <w:t>En temps voulu</w:t>
            </w:r>
          </w:p>
        </w:tc>
        <w:tc>
          <w:tcPr>
            <w:tcW w:w="278" w:type="pct"/>
          </w:tcPr>
          <w:p w14:paraId="0F246003" w14:textId="77777777" w:rsidR="00FF2025" w:rsidRPr="006C7490" w:rsidRDefault="00FF2025" w:rsidP="00F67353">
            <w:pPr>
              <w:jc w:val="right"/>
              <w:rPr>
                <w:sz w:val="16"/>
                <w:szCs w:val="16"/>
                <w:lang w:val="fr-FR"/>
              </w:rPr>
            </w:pPr>
            <w:r w:rsidRPr="006C7490">
              <w:rPr>
                <w:sz w:val="16"/>
                <w:szCs w:val="16"/>
                <w:lang w:val="fr-FR"/>
              </w:rPr>
              <w:t>En temps voulu</w:t>
            </w:r>
          </w:p>
        </w:tc>
        <w:tc>
          <w:tcPr>
            <w:tcW w:w="279" w:type="pct"/>
          </w:tcPr>
          <w:p w14:paraId="01840838" w14:textId="77777777" w:rsidR="00FF2025" w:rsidRPr="006C7490" w:rsidRDefault="00FF2025" w:rsidP="00F67353">
            <w:pPr>
              <w:ind w:left="-159" w:right="-60"/>
              <w:jc w:val="right"/>
              <w:rPr>
                <w:sz w:val="16"/>
                <w:szCs w:val="16"/>
                <w:lang w:val="fr-FR"/>
              </w:rPr>
            </w:pPr>
            <w:r w:rsidRPr="006C7490">
              <w:rPr>
                <w:sz w:val="16"/>
                <w:szCs w:val="16"/>
                <w:lang w:val="fr-FR"/>
              </w:rPr>
              <w:t>En temps voulu</w:t>
            </w:r>
          </w:p>
        </w:tc>
        <w:tc>
          <w:tcPr>
            <w:tcW w:w="232" w:type="pct"/>
          </w:tcPr>
          <w:p w14:paraId="413BF781" w14:textId="77777777" w:rsidR="00FF2025" w:rsidRPr="006C7490" w:rsidRDefault="00FF2025" w:rsidP="00F67353">
            <w:pPr>
              <w:jc w:val="right"/>
              <w:rPr>
                <w:sz w:val="16"/>
                <w:szCs w:val="16"/>
                <w:lang w:val="fr-FR"/>
              </w:rPr>
            </w:pPr>
            <w:r w:rsidRPr="006C7490">
              <w:rPr>
                <w:sz w:val="16"/>
                <w:szCs w:val="16"/>
                <w:lang w:val="fr-FR"/>
              </w:rPr>
              <w:t>Oui</w:t>
            </w:r>
          </w:p>
        </w:tc>
        <w:tc>
          <w:tcPr>
            <w:tcW w:w="418" w:type="pct"/>
          </w:tcPr>
          <w:p w14:paraId="3492DB51" w14:textId="77777777" w:rsidR="00FF2025" w:rsidRPr="006C7490" w:rsidRDefault="00FF2025" w:rsidP="00F67353">
            <w:pPr>
              <w:ind w:left="-106"/>
              <w:jc w:val="right"/>
              <w:rPr>
                <w:sz w:val="16"/>
                <w:szCs w:val="16"/>
                <w:lang w:val="fr-FR"/>
              </w:rPr>
            </w:pPr>
            <w:r w:rsidRPr="006C7490">
              <w:rPr>
                <w:sz w:val="16"/>
                <w:szCs w:val="16"/>
                <w:lang w:val="fr-FR"/>
              </w:rPr>
              <w:t>En temps voulu</w:t>
            </w:r>
          </w:p>
        </w:tc>
        <w:tc>
          <w:tcPr>
            <w:tcW w:w="279" w:type="pct"/>
          </w:tcPr>
          <w:p w14:paraId="00F4945C" w14:textId="77777777" w:rsidR="00FF2025" w:rsidRPr="006C7490" w:rsidRDefault="00FF2025" w:rsidP="00F67353">
            <w:pPr>
              <w:ind w:left="-139"/>
              <w:jc w:val="right"/>
              <w:rPr>
                <w:sz w:val="16"/>
                <w:szCs w:val="16"/>
                <w:lang w:val="fr-FR"/>
              </w:rPr>
            </w:pPr>
            <w:r w:rsidRPr="006C7490">
              <w:rPr>
                <w:sz w:val="16"/>
                <w:szCs w:val="16"/>
                <w:lang w:val="fr-FR"/>
              </w:rPr>
              <w:t>En temps voulu</w:t>
            </w:r>
          </w:p>
        </w:tc>
        <w:tc>
          <w:tcPr>
            <w:tcW w:w="325" w:type="pct"/>
          </w:tcPr>
          <w:p w14:paraId="41EC5068" w14:textId="77777777" w:rsidR="00FF2025" w:rsidRPr="006C7490" w:rsidRDefault="00FF2025" w:rsidP="00F67353">
            <w:pPr>
              <w:ind w:left="-139"/>
              <w:jc w:val="right"/>
              <w:rPr>
                <w:sz w:val="16"/>
                <w:szCs w:val="16"/>
                <w:lang w:val="fr-FR"/>
              </w:rPr>
            </w:pPr>
            <w:r w:rsidRPr="006C7490">
              <w:rPr>
                <w:sz w:val="16"/>
                <w:szCs w:val="16"/>
                <w:lang w:val="fr-FR"/>
              </w:rPr>
              <w:t>En temps voulu</w:t>
            </w:r>
          </w:p>
        </w:tc>
        <w:tc>
          <w:tcPr>
            <w:tcW w:w="292" w:type="pct"/>
          </w:tcPr>
          <w:p w14:paraId="21D58E76" w14:textId="77777777" w:rsidR="00FF2025" w:rsidRPr="006C7490" w:rsidRDefault="00FF2025" w:rsidP="00F67353">
            <w:pPr>
              <w:jc w:val="right"/>
              <w:rPr>
                <w:sz w:val="16"/>
                <w:szCs w:val="16"/>
                <w:lang w:val="fr-FR"/>
              </w:rPr>
            </w:pPr>
            <w:r w:rsidRPr="006C7490">
              <w:rPr>
                <w:sz w:val="16"/>
                <w:szCs w:val="16"/>
                <w:lang w:val="fr-FR"/>
              </w:rPr>
              <w:t>Oui</w:t>
            </w:r>
          </w:p>
        </w:tc>
        <w:tc>
          <w:tcPr>
            <w:tcW w:w="219" w:type="pct"/>
          </w:tcPr>
          <w:p w14:paraId="18C6FA4B" w14:textId="77777777" w:rsidR="00FF2025" w:rsidRPr="006C7490" w:rsidRDefault="00FF2025" w:rsidP="00F67353">
            <w:pPr>
              <w:jc w:val="right"/>
              <w:rPr>
                <w:sz w:val="16"/>
                <w:szCs w:val="16"/>
                <w:lang w:val="fr-FR"/>
              </w:rPr>
            </w:pPr>
            <w:r w:rsidRPr="006C7490">
              <w:rPr>
                <w:sz w:val="16"/>
                <w:szCs w:val="16"/>
                <w:lang w:val="fr-FR"/>
              </w:rPr>
              <w:t>En temps voulu</w:t>
            </w:r>
          </w:p>
        </w:tc>
        <w:tc>
          <w:tcPr>
            <w:tcW w:w="325" w:type="pct"/>
          </w:tcPr>
          <w:p w14:paraId="247CD648" w14:textId="77777777" w:rsidR="00FF2025" w:rsidRPr="006C7490" w:rsidRDefault="00FF2025" w:rsidP="00F67353">
            <w:pPr>
              <w:jc w:val="right"/>
              <w:rPr>
                <w:sz w:val="16"/>
                <w:szCs w:val="16"/>
                <w:lang w:val="fr-FR"/>
              </w:rPr>
            </w:pPr>
            <w:r w:rsidRPr="006C7490">
              <w:rPr>
                <w:sz w:val="16"/>
                <w:szCs w:val="16"/>
                <w:lang w:val="fr-FR"/>
              </w:rPr>
              <w:t>En temps voulu</w:t>
            </w:r>
          </w:p>
        </w:tc>
        <w:tc>
          <w:tcPr>
            <w:tcW w:w="278" w:type="pct"/>
          </w:tcPr>
          <w:p w14:paraId="6435431F" w14:textId="77777777" w:rsidR="00FF2025" w:rsidRPr="006C7490" w:rsidRDefault="00FF2025" w:rsidP="00F67353">
            <w:pPr>
              <w:jc w:val="right"/>
              <w:rPr>
                <w:sz w:val="16"/>
                <w:szCs w:val="16"/>
                <w:lang w:val="fr-FR"/>
              </w:rPr>
            </w:pPr>
            <w:r w:rsidRPr="006C7490">
              <w:rPr>
                <w:sz w:val="16"/>
                <w:szCs w:val="16"/>
                <w:lang w:val="fr-FR"/>
              </w:rPr>
              <w:t>En temps voulu</w:t>
            </w:r>
          </w:p>
        </w:tc>
        <w:tc>
          <w:tcPr>
            <w:tcW w:w="218" w:type="pct"/>
          </w:tcPr>
          <w:p w14:paraId="6A5CFA97" w14:textId="77777777" w:rsidR="00FF2025" w:rsidRPr="006C7490" w:rsidRDefault="00FF2025" w:rsidP="00F67353">
            <w:pPr>
              <w:jc w:val="right"/>
              <w:rPr>
                <w:sz w:val="16"/>
                <w:szCs w:val="16"/>
                <w:lang w:val="fr-FR"/>
              </w:rPr>
            </w:pPr>
            <w:r w:rsidRPr="006C7490">
              <w:rPr>
                <w:sz w:val="16"/>
                <w:szCs w:val="16"/>
                <w:lang w:val="fr-FR"/>
              </w:rPr>
              <w:t>Oui</w:t>
            </w:r>
          </w:p>
        </w:tc>
      </w:tr>
      <w:tr w:rsidR="0052653B" w:rsidRPr="00AC5B5A" w14:paraId="37C17935" w14:textId="77777777" w:rsidTr="0052653B">
        <w:tc>
          <w:tcPr>
            <w:tcW w:w="511" w:type="pct"/>
            <w:noWrap/>
          </w:tcPr>
          <w:p w14:paraId="6A234A0A" w14:textId="77777777" w:rsidR="00FF2025" w:rsidRPr="006C7490" w:rsidRDefault="00FF2025" w:rsidP="00F67353">
            <w:pPr>
              <w:ind w:left="-43"/>
              <w:jc w:val="left"/>
              <w:rPr>
                <w:sz w:val="16"/>
                <w:szCs w:val="16"/>
                <w:lang w:val="fr-FR"/>
              </w:rPr>
            </w:pPr>
            <w:r w:rsidRPr="006C7490">
              <w:rPr>
                <w:sz w:val="16"/>
                <w:szCs w:val="16"/>
                <w:lang w:val="fr-FR"/>
              </w:rPr>
              <w:t>Nombre d’objectifs atteints</w:t>
            </w:r>
          </w:p>
        </w:tc>
        <w:tc>
          <w:tcPr>
            <w:tcW w:w="278" w:type="pct"/>
            <w:shd w:val="clear" w:color="auto" w:fill="auto"/>
            <w:noWrap/>
          </w:tcPr>
          <w:p w14:paraId="66DC4CDA" w14:textId="77777777" w:rsidR="00FF2025" w:rsidRPr="006C7490" w:rsidRDefault="00FF2025" w:rsidP="00F67353">
            <w:pPr>
              <w:jc w:val="left"/>
              <w:rPr>
                <w:sz w:val="16"/>
                <w:szCs w:val="16"/>
                <w:lang w:val="fr-FR"/>
              </w:rPr>
            </w:pPr>
          </w:p>
        </w:tc>
        <w:tc>
          <w:tcPr>
            <w:tcW w:w="278" w:type="pct"/>
            <w:noWrap/>
          </w:tcPr>
          <w:p w14:paraId="2C7D44A0" w14:textId="77777777" w:rsidR="00FF2025" w:rsidRPr="006C7490" w:rsidRDefault="00FF2025" w:rsidP="00F67353">
            <w:pPr>
              <w:jc w:val="left"/>
              <w:rPr>
                <w:sz w:val="16"/>
                <w:szCs w:val="16"/>
                <w:lang w:val="fr-FR"/>
              </w:rPr>
            </w:pPr>
          </w:p>
        </w:tc>
        <w:tc>
          <w:tcPr>
            <w:tcW w:w="279" w:type="pct"/>
            <w:noWrap/>
          </w:tcPr>
          <w:p w14:paraId="5CBE8A83" w14:textId="77777777" w:rsidR="00FF2025" w:rsidRPr="006C7490" w:rsidRDefault="00FF2025" w:rsidP="00F67353">
            <w:pPr>
              <w:jc w:val="left"/>
              <w:rPr>
                <w:sz w:val="16"/>
                <w:szCs w:val="16"/>
                <w:lang w:val="fr-FR"/>
              </w:rPr>
            </w:pPr>
          </w:p>
        </w:tc>
        <w:tc>
          <w:tcPr>
            <w:tcW w:w="232" w:type="pct"/>
            <w:noWrap/>
          </w:tcPr>
          <w:p w14:paraId="14D49C02" w14:textId="77777777" w:rsidR="00FF2025" w:rsidRPr="006C7490" w:rsidRDefault="00FF2025" w:rsidP="00F67353">
            <w:pPr>
              <w:jc w:val="right"/>
              <w:rPr>
                <w:sz w:val="16"/>
                <w:szCs w:val="16"/>
                <w:lang w:val="fr-FR"/>
              </w:rPr>
            </w:pPr>
            <w:r w:rsidRPr="006C7490">
              <w:rPr>
                <w:sz w:val="16"/>
                <w:szCs w:val="16"/>
                <w:lang w:val="fr-FR"/>
              </w:rPr>
              <w:t>5/8</w:t>
            </w:r>
          </w:p>
        </w:tc>
        <w:tc>
          <w:tcPr>
            <w:tcW w:w="279" w:type="pct"/>
            <w:noWrap/>
          </w:tcPr>
          <w:p w14:paraId="3B71B917" w14:textId="77777777" w:rsidR="00FF2025" w:rsidRPr="006C7490" w:rsidRDefault="00FF2025" w:rsidP="00F67353">
            <w:pPr>
              <w:jc w:val="left"/>
              <w:rPr>
                <w:sz w:val="16"/>
                <w:szCs w:val="16"/>
                <w:lang w:val="fr-FR"/>
              </w:rPr>
            </w:pPr>
          </w:p>
        </w:tc>
        <w:tc>
          <w:tcPr>
            <w:tcW w:w="278" w:type="pct"/>
            <w:noWrap/>
          </w:tcPr>
          <w:p w14:paraId="14D68252" w14:textId="77777777" w:rsidR="00FF2025" w:rsidRPr="006C7490" w:rsidRDefault="00FF2025" w:rsidP="00F67353">
            <w:pPr>
              <w:jc w:val="left"/>
              <w:rPr>
                <w:sz w:val="16"/>
                <w:szCs w:val="16"/>
                <w:lang w:val="fr-FR"/>
              </w:rPr>
            </w:pPr>
          </w:p>
        </w:tc>
        <w:tc>
          <w:tcPr>
            <w:tcW w:w="279" w:type="pct"/>
            <w:noWrap/>
          </w:tcPr>
          <w:p w14:paraId="04524AE6" w14:textId="77777777" w:rsidR="00FF2025" w:rsidRPr="006C7490" w:rsidRDefault="00FF2025" w:rsidP="00F67353">
            <w:pPr>
              <w:jc w:val="left"/>
              <w:rPr>
                <w:sz w:val="16"/>
                <w:szCs w:val="16"/>
                <w:lang w:val="fr-FR"/>
              </w:rPr>
            </w:pPr>
          </w:p>
        </w:tc>
        <w:tc>
          <w:tcPr>
            <w:tcW w:w="232" w:type="pct"/>
            <w:noWrap/>
          </w:tcPr>
          <w:p w14:paraId="64101B7D" w14:textId="77777777" w:rsidR="00FF2025" w:rsidRPr="006C7490" w:rsidRDefault="00FF2025" w:rsidP="00F67353">
            <w:pPr>
              <w:jc w:val="right"/>
              <w:rPr>
                <w:sz w:val="16"/>
                <w:szCs w:val="16"/>
                <w:lang w:val="fr-FR"/>
              </w:rPr>
            </w:pPr>
            <w:r w:rsidRPr="006C7490">
              <w:rPr>
                <w:sz w:val="16"/>
                <w:szCs w:val="16"/>
                <w:lang w:val="fr-FR"/>
              </w:rPr>
              <w:t>4/8</w:t>
            </w:r>
          </w:p>
        </w:tc>
        <w:tc>
          <w:tcPr>
            <w:tcW w:w="418" w:type="pct"/>
          </w:tcPr>
          <w:p w14:paraId="58FB849E" w14:textId="77777777" w:rsidR="00FF2025" w:rsidRPr="006C7490" w:rsidRDefault="00FF2025" w:rsidP="00F67353">
            <w:pPr>
              <w:jc w:val="left"/>
              <w:rPr>
                <w:sz w:val="16"/>
                <w:szCs w:val="16"/>
                <w:lang w:val="fr-FR"/>
              </w:rPr>
            </w:pPr>
          </w:p>
        </w:tc>
        <w:tc>
          <w:tcPr>
            <w:tcW w:w="279" w:type="pct"/>
          </w:tcPr>
          <w:p w14:paraId="441B850E" w14:textId="77777777" w:rsidR="00FF2025" w:rsidRPr="006C7490" w:rsidRDefault="00FF2025" w:rsidP="00F67353">
            <w:pPr>
              <w:jc w:val="left"/>
              <w:rPr>
                <w:sz w:val="16"/>
                <w:szCs w:val="16"/>
                <w:lang w:val="fr-FR"/>
              </w:rPr>
            </w:pPr>
          </w:p>
        </w:tc>
        <w:tc>
          <w:tcPr>
            <w:tcW w:w="325" w:type="pct"/>
          </w:tcPr>
          <w:p w14:paraId="6ECC33E3" w14:textId="77777777" w:rsidR="00FF2025" w:rsidRPr="006C7490" w:rsidRDefault="00FF2025" w:rsidP="00F67353">
            <w:pPr>
              <w:jc w:val="left"/>
              <w:rPr>
                <w:sz w:val="16"/>
                <w:szCs w:val="16"/>
                <w:lang w:val="fr-FR"/>
              </w:rPr>
            </w:pPr>
          </w:p>
        </w:tc>
        <w:tc>
          <w:tcPr>
            <w:tcW w:w="292" w:type="pct"/>
          </w:tcPr>
          <w:p w14:paraId="2AEF8872" w14:textId="77777777" w:rsidR="00FF2025" w:rsidRPr="006C7490" w:rsidRDefault="00FF2025" w:rsidP="00F67353">
            <w:pPr>
              <w:jc w:val="right"/>
              <w:rPr>
                <w:sz w:val="16"/>
                <w:szCs w:val="16"/>
                <w:lang w:val="fr-FR"/>
              </w:rPr>
            </w:pPr>
            <w:r w:rsidRPr="006C7490">
              <w:rPr>
                <w:sz w:val="16"/>
                <w:szCs w:val="16"/>
                <w:lang w:val="fr-FR"/>
              </w:rPr>
              <w:t>3/8</w:t>
            </w:r>
          </w:p>
        </w:tc>
        <w:tc>
          <w:tcPr>
            <w:tcW w:w="219" w:type="pct"/>
            <w:noWrap/>
          </w:tcPr>
          <w:p w14:paraId="4252565B" w14:textId="77777777" w:rsidR="00FF2025" w:rsidRPr="006C7490" w:rsidRDefault="00FF2025" w:rsidP="00F67353">
            <w:pPr>
              <w:jc w:val="right"/>
              <w:rPr>
                <w:sz w:val="16"/>
                <w:szCs w:val="16"/>
                <w:lang w:val="fr-FR"/>
              </w:rPr>
            </w:pPr>
          </w:p>
        </w:tc>
        <w:tc>
          <w:tcPr>
            <w:tcW w:w="325" w:type="pct"/>
            <w:noWrap/>
          </w:tcPr>
          <w:p w14:paraId="6BC7ABD6" w14:textId="77777777" w:rsidR="00FF2025" w:rsidRPr="006C7490" w:rsidRDefault="00FF2025" w:rsidP="00F67353">
            <w:pPr>
              <w:jc w:val="right"/>
              <w:rPr>
                <w:sz w:val="16"/>
                <w:szCs w:val="16"/>
                <w:lang w:val="fr-FR"/>
              </w:rPr>
            </w:pPr>
          </w:p>
        </w:tc>
        <w:tc>
          <w:tcPr>
            <w:tcW w:w="278" w:type="pct"/>
            <w:noWrap/>
          </w:tcPr>
          <w:p w14:paraId="66181538" w14:textId="77777777" w:rsidR="00FF2025" w:rsidRPr="006C7490" w:rsidRDefault="00FF2025" w:rsidP="00F67353">
            <w:pPr>
              <w:jc w:val="right"/>
              <w:rPr>
                <w:sz w:val="16"/>
                <w:szCs w:val="16"/>
                <w:lang w:val="fr-FR"/>
              </w:rPr>
            </w:pPr>
          </w:p>
        </w:tc>
        <w:tc>
          <w:tcPr>
            <w:tcW w:w="218" w:type="pct"/>
            <w:noWrap/>
          </w:tcPr>
          <w:p w14:paraId="44F2F583" w14:textId="77777777" w:rsidR="00FF2025" w:rsidRPr="006C7490" w:rsidRDefault="00FF2025" w:rsidP="00F67353">
            <w:pPr>
              <w:jc w:val="right"/>
              <w:rPr>
                <w:sz w:val="16"/>
                <w:szCs w:val="16"/>
                <w:lang w:val="fr-FR"/>
              </w:rPr>
            </w:pPr>
            <w:r w:rsidRPr="006C7490">
              <w:rPr>
                <w:sz w:val="16"/>
                <w:szCs w:val="16"/>
                <w:lang w:val="fr-FR"/>
              </w:rPr>
              <w:t>6/8</w:t>
            </w:r>
          </w:p>
        </w:tc>
      </w:tr>
    </w:tbl>
    <w:p w14:paraId="1453BF32" w14:textId="77777777" w:rsidR="00AB5EE1" w:rsidRPr="00AC5B5A" w:rsidRDefault="00FF2025" w:rsidP="00DA3FC0">
      <w:pPr>
        <w:pStyle w:val="StyleHeader4Para4Left0Firstline0"/>
        <w:numPr>
          <w:ilvl w:val="0"/>
          <w:numId w:val="0"/>
        </w:numPr>
        <w:tabs>
          <w:tab w:val="left" w:pos="11766"/>
        </w:tabs>
        <w:rPr>
          <w:sz w:val="18"/>
          <w:szCs w:val="18"/>
          <w:lang w:val="fr-FR"/>
        </w:rPr>
      </w:pPr>
      <w:r w:rsidRPr="00AC5B5A">
        <w:rPr>
          <w:sz w:val="18"/>
          <w:szCs w:val="18"/>
          <w:lang w:val="fr-FR"/>
        </w:rPr>
        <w:t>* Les objectifs d’une agence pourraient être réduits « si elle n’était pas en mesure de soumettre une tranche du fait d’une autre agence de coopération ou d’une agence principale » ou « si le PGEH soumis au Comité exécutif aux fins d’examen n’était pas approuvé en raison de facteurs indépendants de la volonté de l’UNO ou de l’agence ».</w:t>
      </w:r>
    </w:p>
    <w:p w14:paraId="6BDAABF1" w14:textId="77777777" w:rsidR="00AB5EE1" w:rsidRPr="00AC5B5A" w:rsidRDefault="00AB5EE1" w:rsidP="00FF2025">
      <w:pPr>
        <w:pStyle w:val="StyleHeader4Para4Left0Firstline0"/>
        <w:numPr>
          <w:ilvl w:val="0"/>
          <w:numId w:val="0"/>
        </w:numPr>
        <w:rPr>
          <w:sz w:val="18"/>
          <w:szCs w:val="18"/>
          <w:lang w:val="fr-FR"/>
        </w:rPr>
      </w:pPr>
    </w:p>
    <w:p w14:paraId="3F032108" w14:textId="77777777" w:rsidR="00FF2025" w:rsidRPr="00AC5B5A" w:rsidRDefault="00FF2025" w:rsidP="00FF2025">
      <w:pPr>
        <w:pStyle w:val="StyleHeader4Para4Left0Firstline0"/>
        <w:numPr>
          <w:ilvl w:val="0"/>
          <w:numId w:val="0"/>
        </w:numPr>
        <w:rPr>
          <w:sz w:val="18"/>
          <w:szCs w:val="18"/>
          <w:lang w:val="fr-FR"/>
        </w:rPr>
        <w:sectPr w:rsidR="00FF2025" w:rsidRPr="00AC5B5A" w:rsidSect="00F67353">
          <w:headerReference w:type="first" r:id="rId18"/>
          <w:footerReference w:type="first" r:id="rId19"/>
          <w:pgSz w:w="15840" w:h="12240" w:orient="landscape" w:code="1"/>
          <w:pgMar w:top="1440" w:right="720" w:bottom="1440" w:left="864" w:header="720" w:footer="475" w:gutter="0"/>
          <w:cols w:space="720"/>
          <w:titlePg/>
          <w:docGrid w:linePitch="299"/>
        </w:sectPr>
      </w:pPr>
      <w:r w:rsidRPr="00AC5B5A">
        <w:rPr>
          <w:sz w:val="18"/>
          <w:szCs w:val="18"/>
          <w:lang w:val="fr-FR"/>
        </w:rPr>
        <w:t xml:space="preserve"> </w:t>
      </w:r>
    </w:p>
    <w:p w14:paraId="7616F9B5" w14:textId="77777777" w:rsidR="00FF2025" w:rsidRPr="00AC5B5A" w:rsidRDefault="00FF2025" w:rsidP="00FF2025">
      <w:pPr>
        <w:keepNext/>
        <w:spacing w:after="240"/>
        <w:rPr>
          <w:u w:val="single"/>
          <w:lang w:val="fr-FR"/>
        </w:rPr>
      </w:pPr>
      <w:r w:rsidRPr="00AC5B5A">
        <w:rPr>
          <w:u w:val="single"/>
          <w:lang w:val="fr-FR"/>
        </w:rPr>
        <w:lastRenderedPageBreak/>
        <w:t>Évaluation pondérée de l’efficacité</w:t>
      </w:r>
    </w:p>
    <w:p w14:paraId="6A7691BB" w14:textId="7D24C104" w:rsidR="00FF2025" w:rsidRPr="00AC5B5A" w:rsidRDefault="00FF2025" w:rsidP="00FF2025">
      <w:pPr>
        <w:pStyle w:val="Heading1"/>
        <w:rPr>
          <w:lang w:val="fr-FR"/>
        </w:rPr>
      </w:pPr>
      <w:r w:rsidRPr="00AC5B5A">
        <w:rPr>
          <w:lang w:val="fr-FR"/>
        </w:rPr>
        <w:t xml:space="preserve">Le tableau 2 présente les résultats de l’évaluation pondérée de 2019 par indicateur d’efficacité, sur la base de la méthodologie </w:t>
      </w:r>
      <w:r w:rsidR="00AC5B5A" w:rsidRPr="00AC5B5A">
        <w:rPr>
          <w:lang w:val="fr-FR"/>
        </w:rPr>
        <w:t>employée par le</w:t>
      </w:r>
      <w:r w:rsidRPr="00AC5B5A">
        <w:rPr>
          <w:lang w:val="fr-FR"/>
        </w:rPr>
        <w:t xml:space="preserve"> Secrétariat. </w:t>
      </w:r>
    </w:p>
    <w:p w14:paraId="61C1B23C" w14:textId="5F1399AB" w:rsidR="00FF2025" w:rsidRPr="00AC5B5A" w:rsidRDefault="00FF2025" w:rsidP="00FF2025">
      <w:pPr>
        <w:keepNext/>
        <w:rPr>
          <w:b/>
          <w:lang w:val="fr-FR"/>
        </w:rPr>
      </w:pPr>
      <w:r w:rsidRPr="00AC5B5A">
        <w:rPr>
          <w:b/>
          <w:lang w:val="fr-FR"/>
        </w:rPr>
        <w:t>Tableau 2:</w:t>
      </w:r>
      <w:r w:rsidR="006C7490">
        <w:rPr>
          <w:b/>
          <w:lang w:val="fr-FR"/>
        </w:rPr>
        <w:t xml:space="preserve"> </w:t>
      </w:r>
      <w:r w:rsidRPr="00AC5B5A">
        <w:rPr>
          <w:b/>
          <w:spacing w:val="-3"/>
          <w:lang w:val="fr-FR"/>
        </w:rPr>
        <w:t>Évaluation pondérée de l'efficacité des agences d'exécution en</w:t>
      </w:r>
      <w:r w:rsidR="00D30121">
        <w:rPr>
          <w:b/>
          <w:spacing w:val="-3"/>
          <w:lang w:val="fr-FR"/>
        </w:rPr>
        <w:t xml:space="preserve"> </w:t>
      </w:r>
      <w:r w:rsidRPr="00AC5B5A">
        <w:rPr>
          <w:b/>
          <w:lang w:val="fr-FR"/>
        </w:rPr>
        <w:t>2019</w:t>
      </w:r>
    </w:p>
    <w:tbl>
      <w:tblPr>
        <w:tblW w:w="9640" w:type="dxa"/>
        <w:tblInd w:w="-113" w:type="dxa"/>
        <w:tblLayout w:type="fixed"/>
        <w:tblLook w:val="04A0" w:firstRow="1" w:lastRow="0" w:firstColumn="1" w:lastColumn="0" w:noHBand="0" w:noVBand="1"/>
      </w:tblPr>
      <w:tblGrid>
        <w:gridCol w:w="1638"/>
        <w:gridCol w:w="629"/>
        <w:gridCol w:w="990"/>
        <w:gridCol w:w="853"/>
        <w:gridCol w:w="947"/>
        <w:gridCol w:w="855"/>
        <w:gridCol w:w="945"/>
        <w:gridCol w:w="885"/>
        <w:gridCol w:w="917"/>
        <w:gridCol w:w="981"/>
      </w:tblGrid>
      <w:tr w:rsidR="009F0742" w:rsidRPr="00AC5B5A" w14:paraId="4CDF9133" w14:textId="77777777" w:rsidTr="00DA3FC0">
        <w:trPr>
          <w:trHeight w:val="65"/>
        </w:trPr>
        <w:tc>
          <w:tcPr>
            <w:tcW w:w="1638" w:type="dxa"/>
            <w:vMerge w:val="restart"/>
            <w:tcBorders>
              <w:top w:val="single" w:sz="4" w:space="0" w:color="auto"/>
              <w:left w:val="single" w:sz="4" w:space="0" w:color="auto"/>
              <w:bottom w:val="single" w:sz="4" w:space="0" w:color="000000"/>
              <w:right w:val="single" w:sz="4" w:space="0" w:color="auto"/>
            </w:tcBorders>
            <w:shd w:val="clear" w:color="auto" w:fill="auto"/>
            <w:tcMar>
              <w:left w:w="29" w:type="dxa"/>
              <w:right w:w="29" w:type="dxa"/>
            </w:tcMar>
            <w:hideMark/>
          </w:tcPr>
          <w:p w14:paraId="5EDF98F0" w14:textId="77777777" w:rsidR="00FF2025" w:rsidRPr="00AC5B5A" w:rsidRDefault="00FF2025" w:rsidP="00F67353">
            <w:pPr>
              <w:jc w:val="left"/>
              <w:rPr>
                <w:b/>
                <w:bCs/>
                <w:sz w:val="18"/>
                <w:szCs w:val="18"/>
                <w:lang w:val="fr-FR" w:eastAsia="en-CA"/>
              </w:rPr>
            </w:pPr>
            <w:r w:rsidRPr="00AC5B5A">
              <w:rPr>
                <w:b/>
                <w:bCs/>
                <w:sz w:val="18"/>
                <w:szCs w:val="18"/>
                <w:lang w:val="fr-FR" w:eastAsia="fr"/>
              </w:rPr>
              <w:t>Poste</w:t>
            </w:r>
          </w:p>
        </w:tc>
        <w:tc>
          <w:tcPr>
            <w:tcW w:w="629" w:type="dxa"/>
            <w:vMerge w:val="restart"/>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hideMark/>
          </w:tcPr>
          <w:p w14:paraId="42FB13AB" w14:textId="5CAC7C01" w:rsidR="00FF2025" w:rsidRPr="00AC5B5A" w:rsidRDefault="00AC5B5A" w:rsidP="00F67353">
            <w:pPr>
              <w:jc w:val="center"/>
              <w:rPr>
                <w:b/>
                <w:bCs/>
                <w:sz w:val="18"/>
                <w:szCs w:val="18"/>
                <w:lang w:val="fr-FR" w:eastAsia="en-CA"/>
              </w:rPr>
            </w:pPr>
            <w:r w:rsidRPr="00AC5B5A">
              <w:rPr>
                <w:b/>
                <w:bCs/>
                <w:sz w:val="18"/>
                <w:szCs w:val="18"/>
                <w:lang w:val="fr-FR" w:eastAsia="fr"/>
              </w:rPr>
              <w:t>Pondération</w:t>
            </w:r>
          </w:p>
        </w:tc>
        <w:tc>
          <w:tcPr>
            <w:tcW w:w="1843"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352E50DA" w14:textId="77777777" w:rsidR="00FF2025" w:rsidRPr="00AC5B5A" w:rsidRDefault="00FF2025" w:rsidP="00F67353">
            <w:pPr>
              <w:jc w:val="center"/>
              <w:rPr>
                <w:b/>
                <w:bCs/>
                <w:sz w:val="18"/>
                <w:szCs w:val="18"/>
                <w:lang w:val="fr-FR" w:eastAsia="en-CA"/>
              </w:rPr>
            </w:pPr>
            <w:r w:rsidRPr="00AC5B5A">
              <w:rPr>
                <w:b/>
                <w:bCs/>
                <w:sz w:val="18"/>
                <w:szCs w:val="18"/>
                <w:lang w:val="fr-FR" w:eastAsia="fr"/>
              </w:rPr>
              <w:t>PNUD</w:t>
            </w:r>
          </w:p>
        </w:tc>
        <w:tc>
          <w:tcPr>
            <w:tcW w:w="1802"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4CE08AD8" w14:textId="77777777" w:rsidR="00FF2025" w:rsidRPr="00AC5B5A" w:rsidRDefault="00FF2025" w:rsidP="00F67353">
            <w:pPr>
              <w:jc w:val="center"/>
              <w:rPr>
                <w:b/>
                <w:bCs/>
                <w:sz w:val="18"/>
                <w:szCs w:val="18"/>
                <w:lang w:val="fr-FR" w:eastAsia="en-CA"/>
              </w:rPr>
            </w:pPr>
            <w:r w:rsidRPr="00AC5B5A">
              <w:rPr>
                <w:b/>
                <w:bCs/>
                <w:sz w:val="18"/>
                <w:szCs w:val="18"/>
                <w:lang w:val="fr-FR" w:eastAsia="fr"/>
              </w:rPr>
              <w:t>PNUE</w:t>
            </w:r>
          </w:p>
        </w:tc>
        <w:tc>
          <w:tcPr>
            <w:tcW w:w="1830" w:type="dxa"/>
            <w:gridSpan w:val="2"/>
            <w:tcBorders>
              <w:top w:val="single" w:sz="4" w:space="0" w:color="auto"/>
              <w:left w:val="nil"/>
              <w:bottom w:val="single" w:sz="4" w:space="0" w:color="auto"/>
              <w:right w:val="single" w:sz="4" w:space="0" w:color="auto"/>
            </w:tcBorders>
            <w:shd w:val="clear" w:color="auto" w:fill="auto"/>
            <w:tcMar>
              <w:left w:w="0" w:type="dxa"/>
              <w:right w:w="0" w:type="dxa"/>
            </w:tcMar>
            <w:hideMark/>
          </w:tcPr>
          <w:p w14:paraId="5D3B5D87" w14:textId="77777777" w:rsidR="00FF2025" w:rsidRPr="00AC5B5A" w:rsidRDefault="00FF2025" w:rsidP="00F67353">
            <w:pPr>
              <w:jc w:val="center"/>
              <w:rPr>
                <w:b/>
                <w:bCs/>
                <w:sz w:val="18"/>
                <w:szCs w:val="18"/>
                <w:lang w:val="fr-FR" w:eastAsia="en-CA"/>
              </w:rPr>
            </w:pPr>
            <w:r w:rsidRPr="00AC5B5A">
              <w:rPr>
                <w:b/>
                <w:bCs/>
                <w:sz w:val="18"/>
                <w:szCs w:val="18"/>
                <w:lang w:val="fr-FR" w:eastAsia="fr"/>
              </w:rPr>
              <w:t>ONUDI</w:t>
            </w:r>
          </w:p>
        </w:tc>
        <w:tc>
          <w:tcPr>
            <w:tcW w:w="1898"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hideMark/>
          </w:tcPr>
          <w:p w14:paraId="497FF4CF" w14:textId="77777777" w:rsidR="00FF2025" w:rsidRPr="00AC5B5A" w:rsidRDefault="00FF2025" w:rsidP="00F67353">
            <w:pPr>
              <w:jc w:val="center"/>
              <w:rPr>
                <w:b/>
                <w:bCs/>
                <w:sz w:val="18"/>
                <w:szCs w:val="18"/>
                <w:lang w:val="fr-FR" w:eastAsia="en-CA"/>
              </w:rPr>
            </w:pPr>
            <w:r w:rsidRPr="00AC5B5A">
              <w:rPr>
                <w:b/>
                <w:bCs/>
                <w:sz w:val="18"/>
                <w:szCs w:val="18"/>
                <w:lang w:val="fr-FR" w:eastAsia="fr"/>
              </w:rPr>
              <w:t>Banque mondiale</w:t>
            </w:r>
          </w:p>
        </w:tc>
      </w:tr>
      <w:tr w:rsidR="009F0742" w:rsidRPr="00AC5B5A" w14:paraId="62DA2AC2" w14:textId="77777777" w:rsidTr="00DA3FC0">
        <w:trPr>
          <w:trHeight w:val="359"/>
        </w:trPr>
        <w:tc>
          <w:tcPr>
            <w:tcW w:w="1638" w:type="dxa"/>
            <w:vMerge/>
            <w:tcBorders>
              <w:top w:val="single" w:sz="4" w:space="0" w:color="auto"/>
              <w:left w:val="single" w:sz="4" w:space="0" w:color="auto"/>
              <w:bottom w:val="single" w:sz="4" w:space="0" w:color="000000"/>
              <w:right w:val="single" w:sz="4" w:space="0" w:color="auto"/>
            </w:tcBorders>
            <w:tcMar>
              <w:left w:w="29" w:type="dxa"/>
              <w:right w:w="29" w:type="dxa"/>
            </w:tcMar>
            <w:hideMark/>
          </w:tcPr>
          <w:p w14:paraId="37D22FDD" w14:textId="77777777" w:rsidR="00FF2025" w:rsidRPr="00AC5B5A" w:rsidRDefault="00FF2025" w:rsidP="00F67353">
            <w:pPr>
              <w:jc w:val="left"/>
              <w:rPr>
                <w:b/>
                <w:bCs/>
                <w:sz w:val="18"/>
                <w:szCs w:val="18"/>
                <w:lang w:val="fr-FR" w:eastAsia="en-CA"/>
              </w:rPr>
            </w:pPr>
          </w:p>
        </w:tc>
        <w:tc>
          <w:tcPr>
            <w:tcW w:w="629" w:type="dxa"/>
            <w:vMerge/>
            <w:tcBorders>
              <w:top w:val="single" w:sz="4" w:space="0" w:color="auto"/>
              <w:left w:val="single" w:sz="4" w:space="0" w:color="auto"/>
              <w:bottom w:val="single" w:sz="4" w:space="0" w:color="000000"/>
              <w:right w:val="single" w:sz="4" w:space="0" w:color="auto"/>
            </w:tcBorders>
            <w:tcMar>
              <w:left w:w="0" w:type="dxa"/>
              <w:right w:w="0" w:type="dxa"/>
            </w:tcMar>
            <w:hideMark/>
          </w:tcPr>
          <w:p w14:paraId="1582FF10" w14:textId="77777777" w:rsidR="00FF2025" w:rsidRPr="00AC5B5A" w:rsidRDefault="00FF2025" w:rsidP="00F67353">
            <w:pPr>
              <w:jc w:val="left"/>
              <w:rPr>
                <w:b/>
                <w:bCs/>
                <w:sz w:val="18"/>
                <w:szCs w:val="18"/>
                <w:lang w:val="fr-FR" w:eastAsia="en-CA"/>
              </w:rPr>
            </w:pPr>
          </w:p>
        </w:tc>
        <w:tc>
          <w:tcPr>
            <w:tcW w:w="990" w:type="dxa"/>
            <w:tcBorders>
              <w:top w:val="nil"/>
              <w:left w:val="nil"/>
              <w:bottom w:val="single" w:sz="4" w:space="0" w:color="auto"/>
              <w:right w:val="single" w:sz="4" w:space="0" w:color="auto"/>
            </w:tcBorders>
            <w:shd w:val="clear" w:color="auto" w:fill="auto"/>
            <w:tcMar>
              <w:left w:w="0" w:type="dxa"/>
              <w:right w:w="0" w:type="dxa"/>
            </w:tcMar>
            <w:hideMark/>
          </w:tcPr>
          <w:p w14:paraId="5D7FD11E" w14:textId="77777777" w:rsidR="00FF2025" w:rsidRPr="00AC5B5A" w:rsidRDefault="00FF2025" w:rsidP="00F67353">
            <w:pPr>
              <w:jc w:val="center"/>
              <w:rPr>
                <w:b/>
                <w:bCs/>
                <w:sz w:val="18"/>
                <w:szCs w:val="18"/>
                <w:lang w:val="fr-FR" w:eastAsia="en-CA"/>
              </w:rPr>
            </w:pPr>
            <w:r w:rsidRPr="00AC5B5A">
              <w:rPr>
                <w:b/>
                <w:bCs/>
                <w:sz w:val="18"/>
                <w:szCs w:val="18"/>
                <w:lang w:val="fr-FR" w:eastAsia="fr"/>
              </w:rPr>
              <w:t>% de l’objectif atteint</w:t>
            </w:r>
          </w:p>
        </w:tc>
        <w:tc>
          <w:tcPr>
            <w:tcW w:w="853" w:type="dxa"/>
            <w:tcBorders>
              <w:top w:val="nil"/>
              <w:left w:val="nil"/>
              <w:bottom w:val="single" w:sz="4" w:space="0" w:color="auto"/>
              <w:right w:val="single" w:sz="4" w:space="0" w:color="auto"/>
            </w:tcBorders>
            <w:shd w:val="clear" w:color="auto" w:fill="auto"/>
            <w:tcMar>
              <w:left w:w="0" w:type="dxa"/>
              <w:right w:w="0" w:type="dxa"/>
            </w:tcMar>
            <w:hideMark/>
          </w:tcPr>
          <w:p w14:paraId="0B86509B" w14:textId="77777777" w:rsidR="00FF2025" w:rsidRPr="00AC5B5A" w:rsidRDefault="00FF2025" w:rsidP="00F67353">
            <w:pPr>
              <w:jc w:val="center"/>
              <w:rPr>
                <w:b/>
                <w:bCs/>
                <w:sz w:val="18"/>
                <w:szCs w:val="18"/>
                <w:lang w:val="fr-FR" w:eastAsia="en-CA"/>
              </w:rPr>
            </w:pPr>
            <w:r w:rsidRPr="00AC5B5A">
              <w:rPr>
                <w:b/>
                <w:bCs/>
                <w:sz w:val="18"/>
                <w:szCs w:val="18"/>
                <w:lang w:val="fr-FR" w:eastAsia="fr"/>
              </w:rPr>
              <w:t>Points</w:t>
            </w:r>
          </w:p>
        </w:tc>
        <w:tc>
          <w:tcPr>
            <w:tcW w:w="947" w:type="dxa"/>
            <w:tcBorders>
              <w:top w:val="nil"/>
              <w:left w:val="nil"/>
              <w:bottom w:val="single" w:sz="4" w:space="0" w:color="auto"/>
              <w:right w:val="single" w:sz="4" w:space="0" w:color="auto"/>
            </w:tcBorders>
            <w:shd w:val="clear" w:color="auto" w:fill="auto"/>
            <w:tcMar>
              <w:left w:w="0" w:type="dxa"/>
              <w:right w:w="0" w:type="dxa"/>
            </w:tcMar>
            <w:hideMark/>
          </w:tcPr>
          <w:p w14:paraId="3ACF0295" w14:textId="77777777" w:rsidR="00FF2025" w:rsidRPr="00AC5B5A" w:rsidRDefault="00FF2025" w:rsidP="00F67353">
            <w:pPr>
              <w:jc w:val="center"/>
              <w:rPr>
                <w:b/>
                <w:bCs/>
                <w:sz w:val="18"/>
                <w:szCs w:val="18"/>
                <w:lang w:val="fr-FR" w:eastAsia="en-CA"/>
              </w:rPr>
            </w:pPr>
            <w:r w:rsidRPr="00AC5B5A">
              <w:rPr>
                <w:b/>
                <w:bCs/>
                <w:sz w:val="18"/>
                <w:szCs w:val="18"/>
                <w:lang w:val="fr-FR" w:eastAsia="fr"/>
              </w:rPr>
              <w:t>% de l’objectif atteint</w:t>
            </w:r>
          </w:p>
        </w:tc>
        <w:tc>
          <w:tcPr>
            <w:tcW w:w="855" w:type="dxa"/>
            <w:tcBorders>
              <w:top w:val="nil"/>
              <w:left w:val="nil"/>
              <w:bottom w:val="single" w:sz="4" w:space="0" w:color="auto"/>
              <w:right w:val="single" w:sz="4" w:space="0" w:color="auto"/>
            </w:tcBorders>
            <w:shd w:val="clear" w:color="auto" w:fill="auto"/>
            <w:tcMar>
              <w:left w:w="0" w:type="dxa"/>
              <w:right w:w="0" w:type="dxa"/>
            </w:tcMar>
            <w:hideMark/>
          </w:tcPr>
          <w:p w14:paraId="32A2D16A" w14:textId="77777777" w:rsidR="00FF2025" w:rsidRPr="00AC5B5A" w:rsidRDefault="00FF2025" w:rsidP="00F67353">
            <w:pPr>
              <w:jc w:val="center"/>
              <w:rPr>
                <w:b/>
                <w:bCs/>
                <w:sz w:val="18"/>
                <w:szCs w:val="18"/>
                <w:lang w:val="fr-FR" w:eastAsia="en-CA"/>
              </w:rPr>
            </w:pPr>
            <w:r w:rsidRPr="00AC5B5A">
              <w:rPr>
                <w:b/>
                <w:bCs/>
                <w:sz w:val="18"/>
                <w:szCs w:val="18"/>
                <w:lang w:val="fr-FR" w:eastAsia="fr"/>
              </w:rPr>
              <w:t>Points</w:t>
            </w:r>
          </w:p>
        </w:tc>
        <w:tc>
          <w:tcPr>
            <w:tcW w:w="945" w:type="dxa"/>
            <w:tcBorders>
              <w:top w:val="nil"/>
              <w:left w:val="nil"/>
              <w:bottom w:val="single" w:sz="4" w:space="0" w:color="auto"/>
              <w:right w:val="single" w:sz="4" w:space="0" w:color="auto"/>
            </w:tcBorders>
            <w:shd w:val="clear" w:color="auto" w:fill="auto"/>
            <w:tcMar>
              <w:left w:w="0" w:type="dxa"/>
              <w:right w:w="0" w:type="dxa"/>
            </w:tcMar>
            <w:hideMark/>
          </w:tcPr>
          <w:p w14:paraId="2B48ADB2" w14:textId="77777777" w:rsidR="00FF2025" w:rsidRPr="00AC5B5A" w:rsidRDefault="00FF2025" w:rsidP="00F67353">
            <w:pPr>
              <w:jc w:val="center"/>
              <w:rPr>
                <w:b/>
                <w:bCs/>
                <w:sz w:val="18"/>
                <w:szCs w:val="18"/>
                <w:lang w:val="fr-FR" w:eastAsia="en-CA"/>
              </w:rPr>
            </w:pPr>
            <w:r w:rsidRPr="00AC5B5A">
              <w:rPr>
                <w:b/>
                <w:bCs/>
                <w:sz w:val="18"/>
                <w:szCs w:val="18"/>
                <w:lang w:val="fr-FR" w:eastAsia="fr"/>
              </w:rPr>
              <w:t>% de l’objectif atteint</w:t>
            </w:r>
          </w:p>
        </w:tc>
        <w:tc>
          <w:tcPr>
            <w:tcW w:w="885" w:type="dxa"/>
            <w:tcBorders>
              <w:top w:val="nil"/>
              <w:left w:val="nil"/>
              <w:bottom w:val="single" w:sz="4" w:space="0" w:color="auto"/>
              <w:right w:val="single" w:sz="4" w:space="0" w:color="auto"/>
            </w:tcBorders>
            <w:shd w:val="clear" w:color="auto" w:fill="auto"/>
            <w:tcMar>
              <w:left w:w="0" w:type="dxa"/>
              <w:right w:w="0" w:type="dxa"/>
            </w:tcMar>
            <w:hideMark/>
          </w:tcPr>
          <w:p w14:paraId="1E3C4581" w14:textId="77777777" w:rsidR="00FF2025" w:rsidRPr="00AC5B5A" w:rsidRDefault="00FF2025" w:rsidP="00F67353">
            <w:pPr>
              <w:jc w:val="center"/>
              <w:rPr>
                <w:b/>
                <w:bCs/>
                <w:sz w:val="18"/>
                <w:szCs w:val="18"/>
                <w:lang w:val="fr-FR" w:eastAsia="en-CA"/>
              </w:rPr>
            </w:pPr>
            <w:r w:rsidRPr="00AC5B5A">
              <w:rPr>
                <w:b/>
                <w:bCs/>
                <w:sz w:val="18"/>
                <w:szCs w:val="18"/>
                <w:lang w:val="fr-FR" w:eastAsia="fr"/>
              </w:rPr>
              <w:t>Points</w:t>
            </w:r>
          </w:p>
        </w:tc>
        <w:tc>
          <w:tcPr>
            <w:tcW w:w="917" w:type="dxa"/>
            <w:tcBorders>
              <w:top w:val="nil"/>
              <w:left w:val="nil"/>
              <w:bottom w:val="single" w:sz="4" w:space="0" w:color="auto"/>
              <w:right w:val="single" w:sz="4" w:space="0" w:color="auto"/>
            </w:tcBorders>
            <w:shd w:val="clear" w:color="auto" w:fill="auto"/>
            <w:tcMar>
              <w:left w:w="0" w:type="dxa"/>
              <w:right w:w="0" w:type="dxa"/>
            </w:tcMar>
            <w:hideMark/>
          </w:tcPr>
          <w:p w14:paraId="0943366A" w14:textId="77777777" w:rsidR="00FF2025" w:rsidRPr="00AC5B5A" w:rsidRDefault="00FF2025" w:rsidP="00F67353">
            <w:pPr>
              <w:jc w:val="center"/>
              <w:rPr>
                <w:b/>
                <w:bCs/>
                <w:sz w:val="18"/>
                <w:szCs w:val="18"/>
                <w:lang w:val="fr-FR" w:eastAsia="en-CA"/>
              </w:rPr>
            </w:pPr>
            <w:r w:rsidRPr="00AC5B5A">
              <w:rPr>
                <w:b/>
                <w:bCs/>
                <w:sz w:val="18"/>
                <w:szCs w:val="18"/>
                <w:lang w:val="fr-FR" w:eastAsia="fr"/>
              </w:rPr>
              <w:t>% de l’objectif atteint</w:t>
            </w:r>
          </w:p>
        </w:tc>
        <w:tc>
          <w:tcPr>
            <w:tcW w:w="981" w:type="dxa"/>
            <w:tcBorders>
              <w:top w:val="nil"/>
              <w:left w:val="nil"/>
              <w:bottom w:val="single" w:sz="4" w:space="0" w:color="auto"/>
              <w:right w:val="single" w:sz="4" w:space="0" w:color="auto"/>
            </w:tcBorders>
            <w:shd w:val="clear" w:color="auto" w:fill="auto"/>
            <w:hideMark/>
          </w:tcPr>
          <w:p w14:paraId="728B3E19" w14:textId="77777777" w:rsidR="00FF2025" w:rsidRPr="00AC5B5A" w:rsidRDefault="00FF2025" w:rsidP="00F67353">
            <w:pPr>
              <w:jc w:val="center"/>
              <w:rPr>
                <w:b/>
                <w:bCs/>
                <w:sz w:val="18"/>
                <w:szCs w:val="18"/>
                <w:lang w:val="fr-FR" w:eastAsia="en-CA"/>
              </w:rPr>
            </w:pPr>
            <w:r w:rsidRPr="00AC5B5A">
              <w:rPr>
                <w:b/>
                <w:bCs/>
                <w:sz w:val="18"/>
                <w:szCs w:val="18"/>
                <w:lang w:val="fr-FR" w:eastAsia="fr"/>
              </w:rPr>
              <w:t>Points</w:t>
            </w:r>
          </w:p>
        </w:tc>
      </w:tr>
      <w:tr w:rsidR="009F0742" w:rsidRPr="00AC5B5A" w14:paraId="5AB568CC" w14:textId="77777777" w:rsidTr="00DA3FC0">
        <w:trPr>
          <w:trHeight w:val="58"/>
        </w:trPr>
        <w:tc>
          <w:tcPr>
            <w:tcW w:w="1638"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66A7410C" w14:textId="77777777" w:rsidR="00FF2025" w:rsidRPr="00AC5B5A" w:rsidRDefault="00FF2025" w:rsidP="00F67353">
            <w:pPr>
              <w:jc w:val="left"/>
              <w:rPr>
                <w:sz w:val="18"/>
                <w:szCs w:val="18"/>
                <w:lang w:val="fr-FR" w:eastAsia="en-CA"/>
              </w:rPr>
            </w:pPr>
            <w:r w:rsidRPr="00AC5B5A">
              <w:rPr>
                <w:sz w:val="18"/>
                <w:szCs w:val="18"/>
                <w:lang w:val="fr-FR" w:eastAsia="fr"/>
              </w:rPr>
              <w:t>Tranches approuvées</w:t>
            </w:r>
          </w:p>
        </w:tc>
        <w:tc>
          <w:tcPr>
            <w:tcW w:w="629" w:type="dxa"/>
            <w:tcBorders>
              <w:top w:val="nil"/>
              <w:left w:val="nil"/>
              <w:bottom w:val="single" w:sz="4" w:space="0" w:color="auto"/>
              <w:right w:val="single" w:sz="4" w:space="0" w:color="auto"/>
            </w:tcBorders>
            <w:shd w:val="clear" w:color="auto" w:fill="auto"/>
            <w:noWrap/>
            <w:hideMark/>
          </w:tcPr>
          <w:p w14:paraId="39774AC4" w14:textId="77777777" w:rsidR="00FF2025" w:rsidRPr="00AC5B5A" w:rsidRDefault="00FF2025" w:rsidP="00F67353">
            <w:pPr>
              <w:jc w:val="right"/>
              <w:rPr>
                <w:sz w:val="18"/>
                <w:szCs w:val="18"/>
                <w:lang w:val="fr-FR" w:eastAsia="en-CA"/>
              </w:rPr>
            </w:pPr>
            <w:r w:rsidRPr="00AC5B5A">
              <w:rPr>
                <w:sz w:val="18"/>
                <w:szCs w:val="18"/>
                <w:lang w:val="fr-FR" w:eastAsia="fr"/>
              </w:rPr>
              <w:t>10</w:t>
            </w:r>
          </w:p>
        </w:tc>
        <w:tc>
          <w:tcPr>
            <w:tcW w:w="990" w:type="dxa"/>
            <w:tcBorders>
              <w:top w:val="nil"/>
              <w:left w:val="nil"/>
              <w:bottom w:val="single" w:sz="4" w:space="0" w:color="auto"/>
              <w:right w:val="single" w:sz="4" w:space="0" w:color="auto"/>
            </w:tcBorders>
            <w:shd w:val="clear" w:color="auto" w:fill="auto"/>
            <w:hideMark/>
          </w:tcPr>
          <w:p w14:paraId="307C2023" w14:textId="77777777" w:rsidR="00FF2025" w:rsidRPr="00AC5B5A" w:rsidRDefault="00FF2025" w:rsidP="00F67353">
            <w:pPr>
              <w:jc w:val="right"/>
              <w:rPr>
                <w:sz w:val="18"/>
                <w:szCs w:val="18"/>
                <w:lang w:val="fr-FR" w:eastAsia="en-CA"/>
              </w:rPr>
            </w:pPr>
            <w:r w:rsidRPr="00AC5B5A">
              <w:rPr>
                <w:sz w:val="18"/>
                <w:szCs w:val="18"/>
                <w:lang w:val="fr-FR" w:eastAsia="fr"/>
              </w:rPr>
              <w:t>75</w:t>
            </w:r>
          </w:p>
        </w:tc>
        <w:tc>
          <w:tcPr>
            <w:tcW w:w="853" w:type="dxa"/>
            <w:tcBorders>
              <w:top w:val="nil"/>
              <w:left w:val="nil"/>
              <w:bottom w:val="single" w:sz="4" w:space="0" w:color="auto"/>
              <w:right w:val="single" w:sz="4" w:space="0" w:color="auto"/>
            </w:tcBorders>
            <w:shd w:val="clear" w:color="auto" w:fill="auto"/>
            <w:hideMark/>
          </w:tcPr>
          <w:p w14:paraId="24E9BDE0" w14:textId="77777777" w:rsidR="00FF2025" w:rsidRPr="00AC5B5A" w:rsidRDefault="00FF2025" w:rsidP="00F67353">
            <w:pPr>
              <w:jc w:val="right"/>
              <w:rPr>
                <w:sz w:val="18"/>
                <w:szCs w:val="18"/>
                <w:lang w:val="fr-FR" w:eastAsia="en-CA"/>
              </w:rPr>
            </w:pPr>
            <w:r w:rsidRPr="00AC5B5A">
              <w:rPr>
                <w:sz w:val="18"/>
                <w:szCs w:val="18"/>
                <w:lang w:val="fr-FR" w:eastAsia="fr"/>
              </w:rPr>
              <w:t>8</w:t>
            </w:r>
          </w:p>
        </w:tc>
        <w:tc>
          <w:tcPr>
            <w:tcW w:w="947" w:type="dxa"/>
            <w:tcBorders>
              <w:top w:val="nil"/>
              <w:left w:val="nil"/>
              <w:bottom w:val="single" w:sz="4" w:space="0" w:color="auto"/>
              <w:right w:val="single" w:sz="4" w:space="0" w:color="auto"/>
            </w:tcBorders>
            <w:shd w:val="clear" w:color="auto" w:fill="auto"/>
            <w:hideMark/>
          </w:tcPr>
          <w:p w14:paraId="36260814" w14:textId="77777777" w:rsidR="00FF2025" w:rsidRPr="00AC5B5A" w:rsidRDefault="00FF2025" w:rsidP="00F67353">
            <w:pPr>
              <w:jc w:val="right"/>
              <w:rPr>
                <w:sz w:val="18"/>
                <w:szCs w:val="18"/>
                <w:lang w:val="fr-FR" w:eastAsia="en-CA"/>
              </w:rPr>
            </w:pPr>
            <w:r w:rsidRPr="00AC5B5A">
              <w:rPr>
                <w:sz w:val="18"/>
                <w:szCs w:val="18"/>
                <w:lang w:val="fr-FR" w:eastAsia="fr"/>
              </w:rPr>
              <w:t>71</w:t>
            </w:r>
          </w:p>
        </w:tc>
        <w:tc>
          <w:tcPr>
            <w:tcW w:w="855" w:type="dxa"/>
            <w:tcBorders>
              <w:top w:val="nil"/>
              <w:left w:val="nil"/>
              <w:bottom w:val="single" w:sz="4" w:space="0" w:color="auto"/>
              <w:right w:val="single" w:sz="4" w:space="0" w:color="auto"/>
            </w:tcBorders>
            <w:shd w:val="clear" w:color="auto" w:fill="auto"/>
            <w:hideMark/>
          </w:tcPr>
          <w:p w14:paraId="6C10A89A" w14:textId="77777777" w:rsidR="00FF2025" w:rsidRPr="00AC5B5A" w:rsidRDefault="00FF2025" w:rsidP="00F67353">
            <w:pPr>
              <w:jc w:val="right"/>
              <w:rPr>
                <w:sz w:val="18"/>
                <w:szCs w:val="18"/>
                <w:lang w:val="fr-FR" w:eastAsia="en-CA"/>
              </w:rPr>
            </w:pPr>
            <w:r w:rsidRPr="00AC5B5A">
              <w:rPr>
                <w:sz w:val="18"/>
                <w:szCs w:val="18"/>
                <w:lang w:val="fr-FR" w:eastAsia="fr"/>
              </w:rPr>
              <w:t>7</w:t>
            </w:r>
          </w:p>
        </w:tc>
        <w:tc>
          <w:tcPr>
            <w:tcW w:w="945" w:type="dxa"/>
            <w:tcBorders>
              <w:top w:val="nil"/>
              <w:left w:val="nil"/>
              <w:bottom w:val="single" w:sz="4" w:space="0" w:color="auto"/>
              <w:right w:val="single" w:sz="4" w:space="0" w:color="auto"/>
            </w:tcBorders>
            <w:shd w:val="clear" w:color="auto" w:fill="auto"/>
            <w:hideMark/>
          </w:tcPr>
          <w:p w14:paraId="562104C5" w14:textId="77777777" w:rsidR="00FF2025" w:rsidRPr="00AC5B5A" w:rsidRDefault="00FF2025" w:rsidP="00F67353">
            <w:pPr>
              <w:jc w:val="right"/>
              <w:rPr>
                <w:sz w:val="18"/>
                <w:szCs w:val="18"/>
                <w:lang w:val="fr-FR" w:eastAsia="en-CA"/>
              </w:rPr>
            </w:pPr>
            <w:r w:rsidRPr="00AC5B5A">
              <w:rPr>
                <w:sz w:val="18"/>
                <w:szCs w:val="18"/>
                <w:lang w:val="fr-FR" w:eastAsia="fr"/>
              </w:rPr>
              <w:t>88</w:t>
            </w:r>
          </w:p>
        </w:tc>
        <w:tc>
          <w:tcPr>
            <w:tcW w:w="885" w:type="dxa"/>
            <w:tcBorders>
              <w:top w:val="nil"/>
              <w:left w:val="nil"/>
              <w:bottom w:val="single" w:sz="4" w:space="0" w:color="auto"/>
              <w:right w:val="single" w:sz="4" w:space="0" w:color="auto"/>
            </w:tcBorders>
            <w:shd w:val="clear" w:color="auto" w:fill="auto"/>
            <w:hideMark/>
          </w:tcPr>
          <w:p w14:paraId="4BC0D7E7" w14:textId="77777777" w:rsidR="00FF2025" w:rsidRPr="00AC5B5A" w:rsidRDefault="00FF2025" w:rsidP="00F67353">
            <w:pPr>
              <w:jc w:val="right"/>
              <w:rPr>
                <w:sz w:val="18"/>
                <w:szCs w:val="18"/>
                <w:lang w:val="fr-FR" w:eastAsia="en-CA"/>
              </w:rPr>
            </w:pPr>
            <w:r w:rsidRPr="00AC5B5A">
              <w:rPr>
                <w:sz w:val="18"/>
                <w:szCs w:val="18"/>
                <w:lang w:val="fr-FR" w:eastAsia="fr"/>
              </w:rPr>
              <w:t>9</w:t>
            </w:r>
          </w:p>
        </w:tc>
        <w:tc>
          <w:tcPr>
            <w:tcW w:w="917" w:type="dxa"/>
            <w:tcBorders>
              <w:top w:val="nil"/>
              <w:left w:val="nil"/>
              <w:bottom w:val="single" w:sz="4" w:space="0" w:color="auto"/>
              <w:right w:val="single" w:sz="4" w:space="0" w:color="auto"/>
            </w:tcBorders>
            <w:shd w:val="clear" w:color="auto" w:fill="auto"/>
            <w:hideMark/>
          </w:tcPr>
          <w:p w14:paraId="402786B2" w14:textId="77777777" w:rsidR="00FF2025" w:rsidRPr="00AC5B5A" w:rsidRDefault="00FF2025" w:rsidP="00F67353">
            <w:pPr>
              <w:jc w:val="right"/>
              <w:rPr>
                <w:sz w:val="18"/>
                <w:szCs w:val="18"/>
                <w:lang w:val="fr-FR" w:eastAsia="en-CA"/>
              </w:rPr>
            </w:pPr>
            <w:r w:rsidRPr="00AC5B5A">
              <w:rPr>
                <w:sz w:val="18"/>
                <w:szCs w:val="18"/>
                <w:lang w:val="fr-FR" w:eastAsia="fr"/>
              </w:rPr>
              <w:t>100</w:t>
            </w:r>
          </w:p>
        </w:tc>
        <w:tc>
          <w:tcPr>
            <w:tcW w:w="981" w:type="dxa"/>
            <w:tcBorders>
              <w:top w:val="nil"/>
              <w:left w:val="nil"/>
              <w:bottom w:val="single" w:sz="4" w:space="0" w:color="auto"/>
              <w:right w:val="single" w:sz="4" w:space="0" w:color="auto"/>
            </w:tcBorders>
            <w:shd w:val="clear" w:color="auto" w:fill="auto"/>
            <w:hideMark/>
          </w:tcPr>
          <w:p w14:paraId="476722F8" w14:textId="77777777" w:rsidR="00FF2025" w:rsidRPr="00AC5B5A" w:rsidRDefault="00FF2025" w:rsidP="00F67353">
            <w:pPr>
              <w:jc w:val="right"/>
              <w:rPr>
                <w:sz w:val="18"/>
                <w:szCs w:val="18"/>
                <w:lang w:val="fr-FR" w:eastAsia="en-CA"/>
              </w:rPr>
            </w:pPr>
            <w:r w:rsidRPr="00AC5B5A">
              <w:rPr>
                <w:sz w:val="18"/>
                <w:szCs w:val="18"/>
                <w:lang w:val="fr-FR" w:eastAsia="fr"/>
              </w:rPr>
              <w:t>10</w:t>
            </w:r>
          </w:p>
        </w:tc>
      </w:tr>
      <w:tr w:rsidR="009F0742" w:rsidRPr="00AC5B5A" w14:paraId="10352E5E" w14:textId="77777777" w:rsidTr="00DA3FC0">
        <w:trPr>
          <w:trHeight w:val="214"/>
        </w:trPr>
        <w:tc>
          <w:tcPr>
            <w:tcW w:w="1638"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7C8238BE" w14:textId="77777777" w:rsidR="00FF2025" w:rsidRPr="00AC5B5A" w:rsidRDefault="00FF2025" w:rsidP="00F67353">
            <w:pPr>
              <w:jc w:val="left"/>
              <w:rPr>
                <w:sz w:val="18"/>
                <w:szCs w:val="18"/>
                <w:lang w:val="fr-FR" w:eastAsia="en-CA"/>
              </w:rPr>
            </w:pPr>
            <w:r w:rsidRPr="00AC5B5A">
              <w:rPr>
                <w:sz w:val="18"/>
                <w:szCs w:val="18"/>
                <w:lang w:val="fr-FR" w:eastAsia="fr"/>
              </w:rPr>
              <w:t>Projets/activités approuvés</w:t>
            </w:r>
          </w:p>
        </w:tc>
        <w:tc>
          <w:tcPr>
            <w:tcW w:w="629" w:type="dxa"/>
            <w:tcBorders>
              <w:top w:val="nil"/>
              <w:left w:val="nil"/>
              <w:bottom w:val="single" w:sz="4" w:space="0" w:color="auto"/>
              <w:right w:val="single" w:sz="4" w:space="0" w:color="auto"/>
            </w:tcBorders>
            <w:shd w:val="clear" w:color="auto" w:fill="auto"/>
            <w:noWrap/>
            <w:hideMark/>
          </w:tcPr>
          <w:p w14:paraId="2AC7BAAD" w14:textId="77777777" w:rsidR="00FF2025" w:rsidRPr="00AC5B5A" w:rsidRDefault="00FF2025" w:rsidP="00F67353">
            <w:pPr>
              <w:jc w:val="right"/>
              <w:rPr>
                <w:sz w:val="18"/>
                <w:szCs w:val="18"/>
                <w:lang w:val="fr-FR" w:eastAsia="en-CA"/>
              </w:rPr>
            </w:pPr>
            <w:r w:rsidRPr="00AC5B5A">
              <w:rPr>
                <w:sz w:val="18"/>
                <w:szCs w:val="18"/>
                <w:lang w:val="fr-FR" w:eastAsia="fr"/>
              </w:rPr>
              <w:t>10</w:t>
            </w:r>
          </w:p>
        </w:tc>
        <w:tc>
          <w:tcPr>
            <w:tcW w:w="990" w:type="dxa"/>
            <w:tcBorders>
              <w:top w:val="nil"/>
              <w:left w:val="nil"/>
              <w:bottom w:val="single" w:sz="4" w:space="0" w:color="auto"/>
              <w:right w:val="single" w:sz="4" w:space="0" w:color="auto"/>
            </w:tcBorders>
            <w:shd w:val="clear" w:color="auto" w:fill="auto"/>
            <w:hideMark/>
          </w:tcPr>
          <w:p w14:paraId="4B5136D2" w14:textId="77777777" w:rsidR="00FF2025" w:rsidRPr="00AC5B5A" w:rsidRDefault="00FF2025" w:rsidP="00F67353">
            <w:pPr>
              <w:jc w:val="right"/>
              <w:rPr>
                <w:sz w:val="18"/>
                <w:szCs w:val="18"/>
                <w:lang w:val="fr-FR" w:eastAsia="en-CA"/>
              </w:rPr>
            </w:pPr>
            <w:r w:rsidRPr="00AC5B5A">
              <w:rPr>
                <w:sz w:val="18"/>
                <w:szCs w:val="18"/>
                <w:lang w:val="fr-FR" w:eastAsia="fr"/>
              </w:rPr>
              <w:t>135</w:t>
            </w:r>
          </w:p>
        </w:tc>
        <w:tc>
          <w:tcPr>
            <w:tcW w:w="853" w:type="dxa"/>
            <w:tcBorders>
              <w:top w:val="nil"/>
              <w:left w:val="nil"/>
              <w:bottom w:val="single" w:sz="4" w:space="0" w:color="auto"/>
              <w:right w:val="single" w:sz="4" w:space="0" w:color="auto"/>
            </w:tcBorders>
            <w:shd w:val="clear" w:color="auto" w:fill="auto"/>
            <w:hideMark/>
          </w:tcPr>
          <w:p w14:paraId="05B0E412" w14:textId="77777777" w:rsidR="00FF2025" w:rsidRPr="00AC5B5A" w:rsidRDefault="00FF2025" w:rsidP="00F67353">
            <w:pPr>
              <w:jc w:val="right"/>
              <w:rPr>
                <w:sz w:val="18"/>
                <w:szCs w:val="18"/>
                <w:lang w:val="fr-FR" w:eastAsia="en-CA"/>
              </w:rPr>
            </w:pPr>
            <w:r w:rsidRPr="00AC5B5A">
              <w:rPr>
                <w:sz w:val="18"/>
                <w:szCs w:val="18"/>
                <w:lang w:val="fr-FR" w:eastAsia="fr"/>
              </w:rPr>
              <w:t>10</w:t>
            </w:r>
          </w:p>
        </w:tc>
        <w:tc>
          <w:tcPr>
            <w:tcW w:w="947" w:type="dxa"/>
            <w:tcBorders>
              <w:top w:val="nil"/>
              <w:left w:val="nil"/>
              <w:bottom w:val="single" w:sz="4" w:space="0" w:color="auto"/>
              <w:right w:val="single" w:sz="4" w:space="0" w:color="auto"/>
            </w:tcBorders>
            <w:shd w:val="clear" w:color="auto" w:fill="auto"/>
            <w:hideMark/>
          </w:tcPr>
          <w:p w14:paraId="6E2A287B" w14:textId="77777777" w:rsidR="00FF2025" w:rsidRPr="00AC5B5A" w:rsidRDefault="00FF2025" w:rsidP="00F67353">
            <w:pPr>
              <w:jc w:val="right"/>
              <w:rPr>
                <w:sz w:val="18"/>
                <w:szCs w:val="18"/>
                <w:lang w:val="fr-FR" w:eastAsia="en-CA"/>
              </w:rPr>
            </w:pPr>
            <w:r w:rsidRPr="00AC5B5A">
              <w:rPr>
                <w:sz w:val="18"/>
                <w:szCs w:val="18"/>
                <w:lang w:val="fr-FR" w:eastAsia="fr"/>
              </w:rPr>
              <w:t>90</w:t>
            </w:r>
          </w:p>
        </w:tc>
        <w:tc>
          <w:tcPr>
            <w:tcW w:w="855" w:type="dxa"/>
            <w:tcBorders>
              <w:top w:val="nil"/>
              <w:left w:val="nil"/>
              <w:bottom w:val="single" w:sz="4" w:space="0" w:color="auto"/>
              <w:right w:val="single" w:sz="4" w:space="0" w:color="auto"/>
            </w:tcBorders>
            <w:shd w:val="clear" w:color="auto" w:fill="auto"/>
            <w:hideMark/>
          </w:tcPr>
          <w:p w14:paraId="625FDB63" w14:textId="77777777" w:rsidR="00FF2025" w:rsidRPr="00AC5B5A" w:rsidRDefault="00FF2025" w:rsidP="00F67353">
            <w:pPr>
              <w:jc w:val="right"/>
              <w:rPr>
                <w:sz w:val="18"/>
                <w:szCs w:val="18"/>
                <w:lang w:val="fr-FR" w:eastAsia="en-CA"/>
              </w:rPr>
            </w:pPr>
            <w:r w:rsidRPr="00AC5B5A">
              <w:rPr>
                <w:sz w:val="18"/>
                <w:szCs w:val="18"/>
                <w:lang w:val="fr-FR" w:eastAsia="fr"/>
              </w:rPr>
              <w:t>9</w:t>
            </w:r>
          </w:p>
        </w:tc>
        <w:tc>
          <w:tcPr>
            <w:tcW w:w="945" w:type="dxa"/>
            <w:tcBorders>
              <w:top w:val="nil"/>
              <w:left w:val="nil"/>
              <w:bottom w:val="single" w:sz="4" w:space="0" w:color="auto"/>
              <w:right w:val="single" w:sz="4" w:space="0" w:color="auto"/>
            </w:tcBorders>
            <w:shd w:val="clear" w:color="auto" w:fill="auto"/>
            <w:hideMark/>
          </w:tcPr>
          <w:p w14:paraId="1270439A" w14:textId="77777777" w:rsidR="00FF2025" w:rsidRPr="00AC5B5A" w:rsidRDefault="00FF2025" w:rsidP="00F67353">
            <w:pPr>
              <w:jc w:val="right"/>
              <w:rPr>
                <w:sz w:val="18"/>
                <w:szCs w:val="18"/>
                <w:lang w:val="fr-FR" w:eastAsia="en-CA"/>
              </w:rPr>
            </w:pPr>
            <w:r w:rsidRPr="00AC5B5A">
              <w:rPr>
                <w:sz w:val="18"/>
                <w:szCs w:val="18"/>
                <w:lang w:val="fr-FR" w:eastAsia="fr"/>
              </w:rPr>
              <w:t>77</w:t>
            </w:r>
          </w:p>
        </w:tc>
        <w:tc>
          <w:tcPr>
            <w:tcW w:w="885" w:type="dxa"/>
            <w:tcBorders>
              <w:top w:val="nil"/>
              <w:left w:val="nil"/>
              <w:bottom w:val="single" w:sz="4" w:space="0" w:color="auto"/>
              <w:right w:val="single" w:sz="4" w:space="0" w:color="auto"/>
            </w:tcBorders>
            <w:shd w:val="clear" w:color="auto" w:fill="auto"/>
            <w:hideMark/>
          </w:tcPr>
          <w:p w14:paraId="77DE2E3A" w14:textId="77777777" w:rsidR="00FF2025" w:rsidRPr="00AC5B5A" w:rsidRDefault="00FF2025" w:rsidP="00F67353">
            <w:pPr>
              <w:jc w:val="right"/>
              <w:rPr>
                <w:sz w:val="18"/>
                <w:szCs w:val="18"/>
                <w:lang w:val="fr-FR" w:eastAsia="en-CA"/>
              </w:rPr>
            </w:pPr>
            <w:r w:rsidRPr="00AC5B5A">
              <w:rPr>
                <w:sz w:val="18"/>
                <w:szCs w:val="18"/>
                <w:lang w:val="fr-FR" w:eastAsia="fr"/>
              </w:rPr>
              <w:t>8</w:t>
            </w:r>
          </w:p>
        </w:tc>
        <w:tc>
          <w:tcPr>
            <w:tcW w:w="917" w:type="dxa"/>
            <w:tcBorders>
              <w:top w:val="nil"/>
              <w:left w:val="nil"/>
              <w:bottom w:val="single" w:sz="4" w:space="0" w:color="auto"/>
              <w:right w:val="single" w:sz="4" w:space="0" w:color="auto"/>
            </w:tcBorders>
            <w:shd w:val="clear" w:color="auto" w:fill="auto"/>
            <w:hideMark/>
          </w:tcPr>
          <w:p w14:paraId="21A06B9F" w14:textId="77777777" w:rsidR="00FF2025" w:rsidRPr="00AC5B5A" w:rsidRDefault="00FF2025" w:rsidP="00F67353">
            <w:pPr>
              <w:jc w:val="right"/>
              <w:rPr>
                <w:sz w:val="18"/>
                <w:szCs w:val="18"/>
                <w:lang w:val="fr-FR" w:eastAsia="en-CA"/>
              </w:rPr>
            </w:pPr>
            <w:r w:rsidRPr="00AC5B5A">
              <w:rPr>
                <w:sz w:val="18"/>
                <w:szCs w:val="18"/>
                <w:lang w:val="fr-FR" w:eastAsia="fr"/>
              </w:rPr>
              <w:t>100</w:t>
            </w:r>
          </w:p>
        </w:tc>
        <w:tc>
          <w:tcPr>
            <w:tcW w:w="981" w:type="dxa"/>
            <w:tcBorders>
              <w:top w:val="nil"/>
              <w:left w:val="nil"/>
              <w:bottom w:val="single" w:sz="4" w:space="0" w:color="auto"/>
              <w:right w:val="single" w:sz="4" w:space="0" w:color="auto"/>
            </w:tcBorders>
            <w:shd w:val="clear" w:color="auto" w:fill="auto"/>
            <w:hideMark/>
          </w:tcPr>
          <w:p w14:paraId="224D72AD" w14:textId="77777777" w:rsidR="00FF2025" w:rsidRPr="00AC5B5A" w:rsidRDefault="00FF2025" w:rsidP="00F67353">
            <w:pPr>
              <w:jc w:val="right"/>
              <w:rPr>
                <w:sz w:val="18"/>
                <w:szCs w:val="18"/>
                <w:lang w:val="fr-FR" w:eastAsia="en-CA"/>
              </w:rPr>
            </w:pPr>
            <w:r w:rsidRPr="00AC5B5A">
              <w:rPr>
                <w:sz w:val="18"/>
                <w:szCs w:val="18"/>
                <w:lang w:val="fr-FR" w:eastAsia="fr"/>
              </w:rPr>
              <w:t>10</w:t>
            </w:r>
          </w:p>
        </w:tc>
      </w:tr>
      <w:tr w:rsidR="009F0742" w:rsidRPr="00AC5B5A" w14:paraId="3F8A02B1" w14:textId="77777777" w:rsidTr="00DA3FC0">
        <w:trPr>
          <w:trHeight w:val="79"/>
        </w:trPr>
        <w:tc>
          <w:tcPr>
            <w:tcW w:w="1638"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6340859E" w14:textId="77777777" w:rsidR="00FF2025" w:rsidRPr="00AC5B5A" w:rsidRDefault="00FF2025" w:rsidP="00F67353">
            <w:pPr>
              <w:jc w:val="left"/>
              <w:rPr>
                <w:sz w:val="18"/>
                <w:szCs w:val="18"/>
                <w:lang w:val="fr-FR" w:eastAsia="en-CA"/>
              </w:rPr>
            </w:pPr>
            <w:r w:rsidRPr="00AC5B5A">
              <w:rPr>
                <w:sz w:val="18"/>
                <w:szCs w:val="18"/>
                <w:lang w:val="fr-FR" w:eastAsia="fr"/>
              </w:rPr>
              <w:t>Sommes décaissées</w:t>
            </w:r>
          </w:p>
        </w:tc>
        <w:tc>
          <w:tcPr>
            <w:tcW w:w="629" w:type="dxa"/>
            <w:tcBorders>
              <w:top w:val="nil"/>
              <w:left w:val="nil"/>
              <w:bottom w:val="single" w:sz="4" w:space="0" w:color="auto"/>
              <w:right w:val="single" w:sz="4" w:space="0" w:color="auto"/>
            </w:tcBorders>
            <w:shd w:val="clear" w:color="auto" w:fill="auto"/>
            <w:noWrap/>
            <w:hideMark/>
          </w:tcPr>
          <w:p w14:paraId="3D52E474" w14:textId="77777777" w:rsidR="00FF2025" w:rsidRPr="00AC5B5A" w:rsidRDefault="00FF2025" w:rsidP="00F67353">
            <w:pPr>
              <w:jc w:val="right"/>
              <w:rPr>
                <w:sz w:val="18"/>
                <w:szCs w:val="18"/>
                <w:lang w:val="fr-FR" w:eastAsia="en-CA"/>
              </w:rPr>
            </w:pPr>
            <w:r w:rsidRPr="00AC5B5A">
              <w:rPr>
                <w:sz w:val="18"/>
                <w:szCs w:val="18"/>
                <w:lang w:val="fr-FR" w:eastAsia="fr"/>
              </w:rPr>
              <w:t>15</w:t>
            </w:r>
          </w:p>
        </w:tc>
        <w:tc>
          <w:tcPr>
            <w:tcW w:w="990" w:type="dxa"/>
            <w:tcBorders>
              <w:top w:val="nil"/>
              <w:left w:val="nil"/>
              <w:bottom w:val="single" w:sz="4" w:space="0" w:color="auto"/>
              <w:right w:val="single" w:sz="4" w:space="0" w:color="auto"/>
            </w:tcBorders>
            <w:shd w:val="clear" w:color="auto" w:fill="auto"/>
            <w:hideMark/>
          </w:tcPr>
          <w:p w14:paraId="3012F8C1" w14:textId="77777777" w:rsidR="00FF2025" w:rsidRPr="00AC5B5A" w:rsidRDefault="00FF2025" w:rsidP="00F67353">
            <w:pPr>
              <w:jc w:val="right"/>
              <w:rPr>
                <w:sz w:val="18"/>
                <w:szCs w:val="18"/>
                <w:lang w:val="fr-FR" w:eastAsia="en-CA"/>
              </w:rPr>
            </w:pPr>
            <w:r w:rsidRPr="00AC5B5A">
              <w:rPr>
                <w:sz w:val="18"/>
                <w:szCs w:val="18"/>
                <w:lang w:val="fr-FR" w:eastAsia="fr"/>
              </w:rPr>
              <w:t>148</w:t>
            </w:r>
          </w:p>
        </w:tc>
        <w:tc>
          <w:tcPr>
            <w:tcW w:w="853" w:type="dxa"/>
            <w:tcBorders>
              <w:top w:val="nil"/>
              <w:left w:val="nil"/>
              <w:bottom w:val="single" w:sz="4" w:space="0" w:color="auto"/>
              <w:right w:val="single" w:sz="4" w:space="0" w:color="auto"/>
            </w:tcBorders>
            <w:shd w:val="clear" w:color="auto" w:fill="auto"/>
            <w:hideMark/>
          </w:tcPr>
          <w:p w14:paraId="62DDC9F2" w14:textId="77777777" w:rsidR="00FF2025" w:rsidRPr="00AC5B5A" w:rsidRDefault="00FF2025" w:rsidP="00F67353">
            <w:pPr>
              <w:jc w:val="right"/>
              <w:rPr>
                <w:sz w:val="18"/>
                <w:szCs w:val="18"/>
                <w:lang w:val="fr-FR" w:eastAsia="en-CA"/>
              </w:rPr>
            </w:pPr>
            <w:r w:rsidRPr="00AC5B5A">
              <w:rPr>
                <w:sz w:val="18"/>
                <w:szCs w:val="18"/>
                <w:lang w:val="fr-FR" w:eastAsia="fr"/>
              </w:rPr>
              <w:t>15</w:t>
            </w:r>
          </w:p>
        </w:tc>
        <w:tc>
          <w:tcPr>
            <w:tcW w:w="947" w:type="dxa"/>
            <w:tcBorders>
              <w:top w:val="nil"/>
              <w:left w:val="nil"/>
              <w:bottom w:val="single" w:sz="4" w:space="0" w:color="auto"/>
              <w:right w:val="single" w:sz="4" w:space="0" w:color="auto"/>
            </w:tcBorders>
            <w:shd w:val="clear" w:color="auto" w:fill="auto"/>
            <w:hideMark/>
          </w:tcPr>
          <w:p w14:paraId="71992DD7" w14:textId="77777777" w:rsidR="00FF2025" w:rsidRPr="00AC5B5A" w:rsidRDefault="00FF2025" w:rsidP="00F67353">
            <w:pPr>
              <w:jc w:val="right"/>
              <w:rPr>
                <w:sz w:val="18"/>
                <w:szCs w:val="18"/>
                <w:lang w:val="fr-FR" w:eastAsia="en-CA"/>
              </w:rPr>
            </w:pPr>
            <w:r w:rsidRPr="00AC5B5A">
              <w:rPr>
                <w:sz w:val="18"/>
                <w:szCs w:val="18"/>
                <w:lang w:val="fr-FR" w:eastAsia="fr"/>
              </w:rPr>
              <w:t>84</w:t>
            </w:r>
          </w:p>
        </w:tc>
        <w:tc>
          <w:tcPr>
            <w:tcW w:w="855" w:type="dxa"/>
            <w:tcBorders>
              <w:top w:val="nil"/>
              <w:left w:val="nil"/>
              <w:bottom w:val="single" w:sz="4" w:space="0" w:color="auto"/>
              <w:right w:val="single" w:sz="4" w:space="0" w:color="auto"/>
            </w:tcBorders>
            <w:shd w:val="clear" w:color="auto" w:fill="auto"/>
            <w:hideMark/>
          </w:tcPr>
          <w:p w14:paraId="1C8084A6" w14:textId="77777777" w:rsidR="00FF2025" w:rsidRPr="00AC5B5A" w:rsidRDefault="00FF2025" w:rsidP="00F67353">
            <w:pPr>
              <w:jc w:val="right"/>
              <w:rPr>
                <w:sz w:val="18"/>
                <w:szCs w:val="18"/>
                <w:lang w:val="fr-FR" w:eastAsia="en-CA"/>
              </w:rPr>
            </w:pPr>
            <w:r w:rsidRPr="00AC5B5A">
              <w:rPr>
                <w:sz w:val="18"/>
                <w:szCs w:val="18"/>
                <w:lang w:val="fr-FR" w:eastAsia="fr"/>
              </w:rPr>
              <w:t>13</w:t>
            </w:r>
          </w:p>
        </w:tc>
        <w:tc>
          <w:tcPr>
            <w:tcW w:w="945" w:type="dxa"/>
            <w:tcBorders>
              <w:top w:val="nil"/>
              <w:left w:val="nil"/>
              <w:bottom w:val="single" w:sz="4" w:space="0" w:color="auto"/>
              <w:right w:val="single" w:sz="4" w:space="0" w:color="auto"/>
            </w:tcBorders>
            <w:shd w:val="clear" w:color="auto" w:fill="auto"/>
            <w:hideMark/>
          </w:tcPr>
          <w:p w14:paraId="096D8B61" w14:textId="77777777" w:rsidR="00FF2025" w:rsidRPr="00AC5B5A" w:rsidRDefault="00FF2025" w:rsidP="00F67353">
            <w:pPr>
              <w:jc w:val="right"/>
              <w:rPr>
                <w:sz w:val="18"/>
                <w:szCs w:val="18"/>
                <w:lang w:val="fr-FR" w:eastAsia="en-CA"/>
              </w:rPr>
            </w:pPr>
            <w:r w:rsidRPr="00AC5B5A">
              <w:rPr>
                <w:sz w:val="18"/>
                <w:szCs w:val="18"/>
                <w:lang w:val="fr-FR" w:eastAsia="fr"/>
              </w:rPr>
              <w:t>79</w:t>
            </w:r>
          </w:p>
        </w:tc>
        <w:tc>
          <w:tcPr>
            <w:tcW w:w="885" w:type="dxa"/>
            <w:tcBorders>
              <w:top w:val="nil"/>
              <w:left w:val="nil"/>
              <w:bottom w:val="single" w:sz="4" w:space="0" w:color="auto"/>
              <w:right w:val="single" w:sz="4" w:space="0" w:color="auto"/>
            </w:tcBorders>
            <w:shd w:val="clear" w:color="auto" w:fill="auto"/>
            <w:hideMark/>
          </w:tcPr>
          <w:p w14:paraId="4A88CF1F" w14:textId="77777777" w:rsidR="00FF2025" w:rsidRPr="00AC5B5A" w:rsidRDefault="00FF2025" w:rsidP="00F67353">
            <w:pPr>
              <w:jc w:val="right"/>
              <w:rPr>
                <w:sz w:val="18"/>
                <w:szCs w:val="18"/>
                <w:lang w:val="fr-FR" w:eastAsia="en-CA"/>
              </w:rPr>
            </w:pPr>
            <w:r w:rsidRPr="00AC5B5A">
              <w:rPr>
                <w:sz w:val="18"/>
                <w:szCs w:val="18"/>
                <w:lang w:val="fr-FR" w:eastAsia="fr"/>
              </w:rPr>
              <w:t>12</w:t>
            </w:r>
          </w:p>
        </w:tc>
        <w:tc>
          <w:tcPr>
            <w:tcW w:w="917" w:type="dxa"/>
            <w:tcBorders>
              <w:top w:val="nil"/>
              <w:left w:val="nil"/>
              <w:bottom w:val="single" w:sz="4" w:space="0" w:color="auto"/>
              <w:right w:val="single" w:sz="4" w:space="0" w:color="auto"/>
            </w:tcBorders>
            <w:shd w:val="clear" w:color="auto" w:fill="auto"/>
            <w:hideMark/>
          </w:tcPr>
          <w:p w14:paraId="7D7EABA7" w14:textId="77777777" w:rsidR="00FF2025" w:rsidRPr="00AC5B5A" w:rsidRDefault="00FF2025" w:rsidP="00F67353">
            <w:pPr>
              <w:jc w:val="right"/>
              <w:rPr>
                <w:sz w:val="18"/>
                <w:szCs w:val="18"/>
                <w:lang w:val="fr-FR" w:eastAsia="en-CA"/>
              </w:rPr>
            </w:pPr>
            <w:r w:rsidRPr="00AC5B5A">
              <w:rPr>
                <w:sz w:val="18"/>
                <w:szCs w:val="18"/>
                <w:lang w:val="fr-FR" w:eastAsia="fr"/>
              </w:rPr>
              <w:t>80</w:t>
            </w:r>
          </w:p>
        </w:tc>
        <w:tc>
          <w:tcPr>
            <w:tcW w:w="981" w:type="dxa"/>
            <w:tcBorders>
              <w:top w:val="nil"/>
              <w:left w:val="nil"/>
              <w:bottom w:val="single" w:sz="4" w:space="0" w:color="auto"/>
              <w:right w:val="single" w:sz="4" w:space="0" w:color="auto"/>
            </w:tcBorders>
            <w:shd w:val="clear" w:color="auto" w:fill="auto"/>
            <w:hideMark/>
          </w:tcPr>
          <w:p w14:paraId="7F8C2C3C" w14:textId="77777777" w:rsidR="00FF2025" w:rsidRPr="00AC5B5A" w:rsidRDefault="00FF2025" w:rsidP="00F67353">
            <w:pPr>
              <w:jc w:val="right"/>
              <w:rPr>
                <w:sz w:val="18"/>
                <w:szCs w:val="18"/>
                <w:lang w:val="fr-FR" w:eastAsia="en-CA"/>
              </w:rPr>
            </w:pPr>
            <w:r w:rsidRPr="00AC5B5A">
              <w:rPr>
                <w:sz w:val="18"/>
                <w:szCs w:val="18"/>
                <w:lang w:val="fr-FR" w:eastAsia="fr"/>
              </w:rPr>
              <w:t>12</w:t>
            </w:r>
          </w:p>
        </w:tc>
      </w:tr>
      <w:tr w:rsidR="009F0742" w:rsidRPr="00AC5B5A" w14:paraId="5F3F775C" w14:textId="77777777" w:rsidTr="00DA3FC0">
        <w:trPr>
          <w:trHeight w:val="58"/>
        </w:trPr>
        <w:tc>
          <w:tcPr>
            <w:tcW w:w="1638"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2C9614BF" w14:textId="77777777" w:rsidR="00FF2025" w:rsidRPr="00AC5B5A" w:rsidRDefault="00FF2025" w:rsidP="00F67353">
            <w:pPr>
              <w:jc w:val="left"/>
              <w:rPr>
                <w:sz w:val="18"/>
                <w:szCs w:val="18"/>
                <w:lang w:val="fr-FR" w:eastAsia="en-CA"/>
              </w:rPr>
            </w:pPr>
            <w:r w:rsidRPr="00AC5B5A">
              <w:rPr>
                <w:sz w:val="18"/>
                <w:szCs w:val="18"/>
                <w:lang w:val="fr-FR" w:eastAsia="fr"/>
              </w:rPr>
              <w:t>Élimination des SAO</w:t>
            </w:r>
          </w:p>
        </w:tc>
        <w:tc>
          <w:tcPr>
            <w:tcW w:w="629" w:type="dxa"/>
            <w:tcBorders>
              <w:top w:val="nil"/>
              <w:left w:val="nil"/>
              <w:bottom w:val="single" w:sz="4" w:space="0" w:color="auto"/>
              <w:right w:val="single" w:sz="4" w:space="0" w:color="auto"/>
            </w:tcBorders>
            <w:shd w:val="clear" w:color="auto" w:fill="auto"/>
            <w:noWrap/>
            <w:hideMark/>
          </w:tcPr>
          <w:p w14:paraId="14A6B210" w14:textId="77777777" w:rsidR="00FF2025" w:rsidRPr="00AC5B5A" w:rsidRDefault="00FF2025" w:rsidP="00F67353">
            <w:pPr>
              <w:jc w:val="right"/>
              <w:rPr>
                <w:sz w:val="18"/>
                <w:szCs w:val="18"/>
                <w:lang w:val="fr-FR" w:eastAsia="en-CA"/>
              </w:rPr>
            </w:pPr>
            <w:r w:rsidRPr="00AC5B5A">
              <w:rPr>
                <w:sz w:val="18"/>
                <w:szCs w:val="18"/>
                <w:lang w:val="fr-FR" w:eastAsia="fr"/>
              </w:rPr>
              <w:t>25</w:t>
            </w:r>
          </w:p>
        </w:tc>
        <w:tc>
          <w:tcPr>
            <w:tcW w:w="990" w:type="dxa"/>
            <w:tcBorders>
              <w:top w:val="nil"/>
              <w:left w:val="nil"/>
              <w:bottom w:val="single" w:sz="4" w:space="0" w:color="auto"/>
              <w:right w:val="single" w:sz="4" w:space="0" w:color="auto"/>
            </w:tcBorders>
            <w:shd w:val="clear" w:color="auto" w:fill="auto"/>
            <w:hideMark/>
          </w:tcPr>
          <w:p w14:paraId="5A09DF03" w14:textId="77777777" w:rsidR="00FF2025" w:rsidRPr="00AC5B5A" w:rsidRDefault="00FF2025" w:rsidP="00F67353">
            <w:pPr>
              <w:jc w:val="right"/>
              <w:rPr>
                <w:sz w:val="18"/>
                <w:szCs w:val="18"/>
                <w:lang w:val="fr-FR" w:eastAsia="en-CA"/>
              </w:rPr>
            </w:pPr>
            <w:r w:rsidRPr="00AC5B5A">
              <w:rPr>
                <w:sz w:val="18"/>
                <w:szCs w:val="18"/>
                <w:lang w:val="fr-FR" w:eastAsia="fr"/>
              </w:rPr>
              <w:t>97</w:t>
            </w:r>
          </w:p>
        </w:tc>
        <w:tc>
          <w:tcPr>
            <w:tcW w:w="853" w:type="dxa"/>
            <w:tcBorders>
              <w:top w:val="nil"/>
              <w:left w:val="nil"/>
              <w:bottom w:val="single" w:sz="4" w:space="0" w:color="auto"/>
              <w:right w:val="single" w:sz="4" w:space="0" w:color="auto"/>
            </w:tcBorders>
            <w:shd w:val="clear" w:color="auto" w:fill="auto"/>
            <w:hideMark/>
          </w:tcPr>
          <w:p w14:paraId="47BD4FB4" w14:textId="77777777" w:rsidR="00FF2025" w:rsidRPr="00AC5B5A" w:rsidRDefault="00FF2025" w:rsidP="00F67353">
            <w:pPr>
              <w:jc w:val="right"/>
              <w:rPr>
                <w:sz w:val="18"/>
                <w:szCs w:val="18"/>
                <w:lang w:val="fr-FR" w:eastAsia="en-CA"/>
              </w:rPr>
            </w:pPr>
            <w:r w:rsidRPr="00AC5B5A">
              <w:rPr>
                <w:sz w:val="18"/>
                <w:szCs w:val="18"/>
                <w:lang w:val="fr-FR" w:eastAsia="fr"/>
              </w:rPr>
              <w:t>24</w:t>
            </w:r>
          </w:p>
        </w:tc>
        <w:tc>
          <w:tcPr>
            <w:tcW w:w="947" w:type="dxa"/>
            <w:tcBorders>
              <w:top w:val="nil"/>
              <w:left w:val="nil"/>
              <w:bottom w:val="single" w:sz="4" w:space="0" w:color="auto"/>
              <w:right w:val="single" w:sz="4" w:space="0" w:color="auto"/>
            </w:tcBorders>
            <w:shd w:val="clear" w:color="auto" w:fill="auto"/>
            <w:hideMark/>
          </w:tcPr>
          <w:p w14:paraId="44A78F85" w14:textId="77777777" w:rsidR="00FF2025" w:rsidRPr="00AC5B5A" w:rsidRDefault="00FF2025" w:rsidP="00F67353">
            <w:pPr>
              <w:jc w:val="right"/>
              <w:rPr>
                <w:sz w:val="18"/>
                <w:szCs w:val="18"/>
                <w:lang w:val="fr-FR" w:eastAsia="en-CA"/>
              </w:rPr>
            </w:pPr>
            <w:r w:rsidRPr="00AC5B5A">
              <w:rPr>
                <w:sz w:val="18"/>
                <w:szCs w:val="18"/>
                <w:lang w:val="fr-FR" w:eastAsia="fr"/>
              </w:rPr>
              <w:t>93</w:t>
            </w:r>
          </w:p>
        </w:tc>
        <w:tc>
          <w:tcPr>
            <w:tcW w:w="855" w:type="dxa"/>
            <w:tcBorders>
              <w:top w:val="nil"/>
              <w:left w:val="nil"/>
              <w:bottom w:val="single" w:sz="4" w:space="0" w:color="auto"/>
              <w:right w:val="single" w:sz="4" w:space="0" w:color="auto"/>
            </w:tcBorders>
            <w:shd w:val="clear" w:color="auto" w:fill="auto"/>
            <w:hideMark/>
          </w:tcPr>
          <w:p w14:paraId="6B39C711" w14:textId="77777777" w:rsidR="00FF2025" w:rsidRPr="00AC5B5A" w:rsidRDefault="00FF2025" w:rsidP="00F67353">
            <w:pPr>
              <w:jc w:val="right"/>
              <w:rPr>
                <w:sz w:val="18"/>
                <w:szCs w:val="18"/>
                <w:lang w:val="fr-FR" w:eastAsia="en-CA"/>
              </w:rPr>
            </w:pPr>
            <w:r w:rsidRPr="00AC5B5A">
              <w:rPr>
                <w:sz w:val="18"/>
                <w:szCs w:val="18"/>
                <w:lang w:val="fr-FR" w:eastAsia="fr"/>
              </w:rPr>
              <w:t>23</w:t>
            </w:r>
          </w:p>
        </w:tc>
        <w:tc>
          <w:tcPr>
            <w:tcW w:w="945" w:type="dxa"/>
            <w:tcBorders>
              <w:top w:val="nil"/>
              <w:left w:val="nil"/>
              <w:bottom w:val="single" w:sz="4" w:space="0" w:color="auto"/>
              <w:right w:val="single" w:sz="4" w:space="0" w:color="auto"/>
            </w:tcBorders>
            <w:shd w:val="clear" w:color="auto" w:fill="auto"/>
            <w:hideMark/>
          </w:tcPr>
          <w:p w14:paraId="2296CAA4" w14:textId="77777777" w:rsidR="00FF2025" w:rsidRPr="00AC5B5A" w:rsidRDefault="00FF2025" w:rsidP="00F67353">
            <w:pPr>
              <w:jc w:val="right"/>
              <w:rPr>
                <w:sz w:val="18"/>
                <w:szCs w:val="18"/>
                <w:lang w:val="fr-FR" w:eastAsia="en-CA"/>
              </w:rPr>
            </w:pPr>
            <w:r w:rsidRPr="00AC5B5A">
              <w:rPr>
                <w:sz w:val="18"/>
                <w:szCs w:val="18"/>
                <w:lang w:val="fr-FR" w:eastAsia="fr"/>
              </w:rPr>
              <w:t>82</w:t>
            </w:r>
          </w:p>
        </w:tc>
        <w:tc>
          <w:tcPr>
            <w:tcW w:w="885" w:type="dxa"/>
            <w:tcBorders>
              <w:top w:val="nil"/>
              <w:left w:val="nil"/>
              <w:bottom w:val="single" w:sz="4" w:space="0" w:color="auto"/>
              <w:right w:val="single" w:sz="4" w:space="0" w:color="auto"/>
            </w:tcBorders>
            <w:shd w:val="clear" w:color="auto" w:fill="auto"/>
            <w:hideMark/>
          </w:tcPr>
          <w:p w14:paraId="0DE8CBF9" w14:textId="77777777" w:rsidR="00FF2025" w:rsidRPr="00AC5B5A" w:rsidRDefault="00FF2025" w:rsidP="00F67353">
            <w:pPr>
              <w:jc w:val="right"/>
              <w:rPr>
                <w:sz w:val="18"/>
                <w:szCs w:val="18"/>
                <w:lang w:val="fr-FR" w:eastAsia="en-CA"/>
              </w:rPr>
            </w:pPr>
            <w:r w:rsidRPr="00AC5B5A">
              <w:rPr>
                <w:sz w:val="18"/>
                <w:szCs w:val="18"/>
                <w:lang w:val="fr-FR" w:eastAsia="fr"/>
              </w:rPr>
              <w:t>21</w:t>
            </w:r>
          </w:p>
        </w:tc>
        <w:tc>
          <w:tcPr>
            <w:tcW w:w="917" w:type="dxa"/>
            <w:tcBorders>
              <w:top w:val="nil"/>
              <w:left w:val="nil"/>
              <w:bottom w:val="single" w:sz="4" w:space="0" w:color="auto"/>
              <w:right w:val="single" w:sz="4" w:space="0" w:color="auto"/>
            </w:tcBorders>
            <w:shd w:val="clear" w:color="auto" w:fill="auto"/>
            <w:hideMark/>
          </w:tcPr>
          <w:p w14:paraId="36E5D37E" w14:textId="77777777" w:rsidR="00FF2025" w:rsidRPr="00AC5B5A" w:rsidRDefault="00FF2025" w:rsidP="00F67353">
            <w:pPr>
              <w:jc w:val="right"/>
              <w:rPr>
                <w:sz w:val="18"/>
                <w:szCs w:val="18"/>
                <w:lang w:val="fr-FR" w:eastAsia="en-CA"/>
              </w:rPr>
            </w:pPr>
            <w:r w:rsidRPr="00AC5B5A">
              <w:rPr>
                <w:sz w:val="18"/>
                <w:szCs w:val="18"/>
                <w:lang w:val="fr-FR" w:eastAsia="fr"/>
              </w:rPr>
              <w:t>100</w:t>
            </w:r>
          </w:p>
        </w:tc>
        <w:tc>
          <w:tcPr>
            <w:tcW w:w="981" w:type="dxa"/>
            <w:tcBorders>
              <w:top w:val="nil"/>
              <w:left w:val="nil"/>
              <w:bottom w:val="single" w:sz="4" w:space="0" w:color="auto"/>
              <w:right w:val="single" w:sz="4" w:space="0" w:color="auto"/>
            </w:tcBorders>
            <w:shd w:val="clear" w:color="auto" w:fill="auto"/>
            <w:hideMark/>
          </w:tcPr>
          <w:p w14:paraId="29EF5FEB" w14:textId="77777777" w:rsidR="00FF2025" w:rsidRPr="00AC5B5A" w:rsidRDefault="00FF2025" w:rsidP="00F67353">
            <w:pPr>
              <w:jc w:val="right"/>
              <w:rPr>
                <w:sz w:val="18"/>
                <w:szCs w:val="18"/>
                <w:lang w:val="fr-FR" w:eastAsia="en-CA"/>
              </w:rPr>
            </w:pPr>
            <w:r w:rsidRPr="00AC5B5A">
              <w:rPr>
                <w:sz w:val="18"/>
                <w:szCs w:val="18"/>
                <w:lang w:val="fr-FR" w:eastAsia="fr"/>
              </w:rPr>
              <w:t>25</w:t>
            </w:r>
          </w:p>
        </w:tc>
      </w:tr>
      <w:tr w:rsidR="009F0742" w:rsidRPr="00AC5B5A" w14:paraId="6ABC5601" w14:textId="77777777" w:rsidTr="00DA3FC0">
        <w:trPr>
          <w:trHeight w:val="213"/>
        </w:trPr>
        <w:tc>
          <w:tcPr>
            <w:tcW w:w="1638"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20D2FF15" w14:textId="77777777" w:rsidR="00FF2025" w:rsidRPr="00AC5B5A" w:rsidRDefault="00FF2025" w:rsidP="00F67353">
            <w:pPr>
              <w:jc w:val="left"/>
              <w:rPr>
                <w:sz w:val="18"/>
                <w:szCs w:val="18"/>
                <w:lang w:val="fr-FR" w:eastAsia="en-CA"/>
              </w:rPr>
            </w:pPr>
            <w:r w:rsidRPr="00AC5B5A">
              <w:rPr>
                <w:sz w:val="18"/>
                <w:szCs w:val="18"/>
                <w:lang w:val="fr-FR" w:eastAsia="fr"/>
              </w:rPr>
              <w:t>Achèvement de projet au niveau des activités</w:t>
            </w:r>
          </w:p>
        </w:tc>
        <w:tc>
          <w:tcPr>
            <w:tcW w:w="629" w:type="dxa"/>
            <w:tcBorders>
              <w:top w:val="nil"/>
              <w:left w:val="nil"/>
              <w:bottom w:val="single" w:sz="4" w:space="0" w:color="auto"/>
              <w:right w:val="single" w:sz="4" w:space="0" w:color="auto"/>
            </w:tcBorders>
            <w:shd w:val="clear" w:color="auto" w:fill="auto"/>
            <w:noWrap/>
            <w:hideMark/>
          </w:tcPr>
          <w:p w14:paraId="5990895E" w14:textId="77777777" w:rsidR="00FF2025" w:rsidRPr="00AC5B5A" w:rsidRDefault="00FF2025" w:rsidP="00F67353">
            <w:pPr>
              <w:jc w:val="right"/>
              <w:rPr>
                <w:sz w:val="18"/>
                <w:szCs w:val="18"/>
                <w:lang w:val="fr-FR" w:eastAsia="en-CA"/>
              </w:rPr>
            </w:pPr>
            <w:r w:rsidRPr="00AC5B5A">
              <w:rPr>
                <w:sz w:val="18"/>
                <w:szCs w:val="18"/>
                <w:lang w:val="fr-FR" w:eastAsia="fr"/>
              </w:rPr>
              <w:t>20</w:t>
            </w:r>
          </w:p>
        </w:tc>
        <w:tc>
          <w:tcPr>
            <w:tcW w:w="990" w:type="dxa"/>
            <w:tcBorders>
              <w:top w:val="nil"/>
              <w:left w:val="nil"/>
              <w:bottom w:val="single" w:sz="4" w:space="0" w:color="auto"/>
              <w:right w:val="single" w:sz="4" w:space="0" w:color="auto"/>
            </w:tcBorders>
            <w:shd w:val="clear" w:color="auto" w:fill="auto"/>
            <w:hideMark/>
          </w:tcPr>
          <w:p w14:paraId="18F2B298" w14:textId="77777777" w:rsidR="00FF2025" w:rsidRPr="00AC5B5A" w:rsidRDefault="00FF2025" w:rsidP="00F67353">
            <w:pPr>
              <w:jc w:val="right"/>
              <w:rPr>
                <w:sz w:val="18"/>
                <w:szCs w:val="18"/>
                <w:lang w:val="fr-FR" w:eastAsia="en-CA"/>
              </w:rPr>
            </w:pPr>
            <w:r w:rsidRPr="00AC5B5A">
              <w:rPr>
                <w:sz w:val="18"/>
                <w:szCs w:val="18"/>
                <w:lang w:val="fr-FR" w:eastAsia="fr"/>
              </w:rPr>
              <w:t>87</w:t>
            </w:r>
          </w:p>
        </w:tc>
        <w:tc>
          <w:tcPr>
            <w:tcW w:w="853" w:type="dxa"/>
            <w:tcBorders>
              <w:top w:val="nil"/>
              <w:left w:val="nil"/>
              <w:bottom w:val="single" w:sz="4" w:space="0" w:color="auto"/>
              <w:right w:val="single" w:sz="4" w:space="0" w:color="auto"/>
            </w:tcBorders>
            <w:shd w:val="clear" w:color="auto" w:fill="auto"/>
            <w:hideMark/>
          </w:tcPr>
          <w:p w14:paraId="31BA23B9" w14:textId="77777777" w:rsidR="00FF2025" w:rsidRPr="00AC5B5A" w:rsidRDefault="00FF2025" w:rsidP="00F67353">
            <w:pPr>
              <w:jc w:val="right"/>
              <w:rPr>
                <w:sz w:val="18"/>
                <w:szCs w:val="18"/>
                <w:lang w:val="fr-FR" w:eastAsia="en-CA"/>
              </w:rPr>
            </w:pPr>
            <w:r w:rsidRPr="00AC5B5A">
              <w:rPr>
                <w:sz w:val="18"/>
                <w:szCs w:val="18"/>
                <w:lang w:val="fr-FR" w:eastAsia="fr"/>
              </w:rPr>
              <w:t>17</w:t>
            </w:r>
          </w:p>
        </w:tc>
        <w:tc>
          <w:tcPr>
            <w:tcW w:w="947" w:type="dxa"/>
            <w:tcBorders>
              <w:top w:val="nil"/>
              <w:left w:val="nil"/>
              <w:bottom w:val="single" w:sz="4" w:space="0" w:color="auto"/>
              <w:right w:val="single" w:sz="4" w:space="0" w:color="auto"/>
            </w:tcBorders>
            <w:shd w:val="clear" w:color="auto" w:fill="auto"/>
            <w:hideMark/>
          </w:tcPr>
          <w:p w14:paraId="4CF93404" w14:textId="77777777" w:rsidR="00FF2025" w:rsidRPr="00AC5B5A" w:rsidRDefault="00FF2025" w:rsidP="00F67353">
            <w:pPr>
              <w:jc w:val="right"/>
              <w:rPr>
                <w:sz w:val="18"/>
                <w:szCs w:val="18"/>
                <w:lang w:val="fr-FR" w:eastAsia="en-CA"/>
              </w:rPr>
            </w:pPr>
            <w:r w:rsidRPr="00AC5B5A">
              <w:rPr>
                <w:sz w:val="18"/>
                <w:szCs w:val="18"/>
                <w:lang w:val="fr-FR" w:eastAsia="fr"/>
              </w:rPr>
              <w:t>121</w:t>
            </w:r>
          </w:p>
        </w:tc>
        <w:tc>
          <w:tcPr>
            <w:tcW w:w="855" w:type="dxa"/>
            <w:tcBorders>
              <w:top w:val="nil"/>
              <w:left w:val="nil"/>
              <w:bottom w:val="single" w:sz="4" w:space="0" w:color="auto"/>
              <w:right w:val="single" w:sz="4" w:space="0" w:color="auto"/>
            </w:tcBorders>
            <w:shd w:val="clear" w:color="auto" w:fill="auto"/>
            <w:hideMark/>
          </w:tcPr>
          <w:p w14:paraId="0F4D660E" w14:textId="77777777" w:rsidR="00FF2025" w:rsidRPr="00AC5B5A" w:rsidRDefault="00FF2025" w:rsidP="00F67353">
            <w:pPr>
              <w:jc w:val="right"/>
              <w:rPr>
                <w:sz w:val="18"/>
                <w:szCs w:val="18"/>
                <w:lang w:val="fr-FR" w:eastAsia="en-CA"/>
              </w:rPr>
            </w:pPr>
            <w:r w:rsidRPr="00AC5B5A">
              <w:rPr>
                <w:sz w:val="18"/>
                <w:szCs w:val="18"/>
                <w:lang w:val="fr-FR" w:eastAsia="fr"/>
              </w:rPr>
              <w:t>20</w:t>
            </w:r>
          </w:p>
        </w:tc>
        <w:tc>
          <w:tcPr>
            <w:tcW w:w="945" w:type="dxa"/>
            <w:tcBorders>
              <w:top w:val="nil"/>
              <w:left w:val="nil"/>
              <w:bottom w:val="single" w:sz="4" w:space="0" w:color="auto"/>
              <w:right w:val="single" w:sz="4" w:space="0" w:color="auto"/>
            </w:tcBorders>
            <w:shd w:val="clear" w:color="auto" w:fill="auto"/>
            <w:hideMark/>
          </w:tcPr>
          <w:p w14:paraId="2750F071" w14:textId="77777777" w:rsidR="00FF2025" w:rsidRPr="00AC5B5A" w:rsidRDefault="00FF2025" w:rsidP="00F67353">
            <w:pPr>
              <w:jc w:val="right"/>
              <w:rPr>
                <w:sz w:val="18"/>
                <w:szCs w:val="18"/>
                <w:lang w:val="fr-FR" w:eastAsia="en-CA"/>
              </w:rPr>
            </w:pPr>
            <w:r w:rsidRPr="00AC5B5A">
              <w:rPr>
                <w:sz w:val="18"/>
                <w:szCs w:val="18"/>
                <w:lang w:val="fr-FR" w:eastAsia="fr"/>
              </w:rPr>
              <w:t>63</w:t>
            </w:r>
          </w:p>
        </w:tc>
        <w:tc>
          <w:tcPr>
            <w:tcW w:w="885" w:type="dxa"/>
            <w:tcBorders>
              <w:top w:val="nil"/>
              <w:left w:val="nil"/>
              <w:bottom w:val="single" w:sz="4" w:space="0" w:color="auto"/>
              <w:right w:val="single" w:sz="4" w:space="0" w:color="auto"/>
            </w:tcBorders>
            <w:shd w:val="clear" w:color="auto" w:fill="auto"/>
            <w:hideMark/>
          </w:tcPr>
          <w:p w14:paraId="6724F238" w14:textId="77777777" w:rsidR="00FF2025" w:rsidRPr="00AC5B5A" w:rsidRDefault="00FF2025" w:rsidP="00F67353">
            <w:pPr>
              <w:jc w:val="right"/>
              <w:rPr>
                <w:sz w:val="18"/>
                <w:szCs w:val="18"/>
                <w:lang w:val="fr-FR" w:eastAsia="en-CA"/>
              </w:rPr>
            </w:pPr>
            <w:r w:rsidRPr="00AC5B5A">
              <w:rPr>
                <w:sz w:val="18"/>
                <w:szCs w:val="18"/>
                <w:lang w:val="fr-FR" w:eastAsia="fr"/>
              </w:rPr>
              <w:t>13</w:t>
            </w:r>
          </w:p>
        </w:tc>
        <w:tc>
          <w:tcPr>
            <w:tcW w:w="917" w:type="dxa"/>
            <w:tcBorders>
              <w:top w:val="nil"/>
              <w:left w:val="nil"/>
              <w:bottom w:val="single" w:sz="4" w:space="0" w:color="auto"/>
              <w:right w:val="single" w:sz="4" w:space="0" w:color="auto"/>
            </w:tcBorders>
            <w:shd w:val="clear" w:color="auto" w:fill="auto"/>
            <w:hideMark/>
          </w:tcPr>
          <w:p w14:paraId="0F6D4003" w14:textId="77777777" w:rsidR="00FF2025" w:rsidRPr="00AC5B5A" w:rsidRDefault="00FF2025" w:rsidP="00F67353">
            <w:pPr>
              <w:jc w:val="right"/>
              <w:rPr>
                <w:sz w:val="18"/>
                <w:szCs w:val="18"/>
                <w:lang w:val="fr-FR" w:eastAsia="en-CA"/>
              </w:rPr>
            </w:pPr>
            <w:r w:rsidRPr="00AC5B5A">
              <w:rPr>
                <w:sz w:val="18"/>
                <w:szCs w:val="18"/>
                <w:lang w:val="fr-FR" w:eastAsia="fr"/>
              </w:rPr>
              <w:t>120</w:t>
            </w:r>
          </w:p>
        </w:tc>
        <w:tc>
          <w:tcPr>
            <w:tcW w:w="981" w:type="dxa"/>
            <w:tcBorders>
              <w:top w:val="nil"/>
              <w:left w:val="nil"/>
              <w:bottom w:val="single" w:sz="4" w:space="0" w:color="auto"/>
              <w:right w:val="single" w:sz="4" w:space="0" w:color="auto"/>
            </w:tcBorders>
            <w:shd w:val="clear" w:color="auto" w:fill="auto"/>
            <w:hideMark/>
          </w:tcPr>
          <w:p w14:paraId="6D3D7B9E" w14:textId="77777777" w:rsidR="00FF2025" w:rsidRPr="00AC5B5A" w:rsidRDefault="00FF2025" w:rsidP="00F67353">
            <w:pPr>
              <w:jc w:val="right"/>
              <w:rPr>
                <w:sz w:val="18"/>
                <w:szCs w:val="18"/>
                <w:lang w:val="fr-FR" w:eastAsia="en-CA"/>
              </w:rPr>
            </w:pPr>
            <w:r w:rsidRPr="00AC5B5A">
              <w:rPr>
                <w:sz w:val="18"/>
                <w:szCs w:val="18"/>
                <w:lang w:val="fr-FR" w:eastAsia="fr"/>
              </w:rPr>
              <w:t>20</w:t>
            </w:r>
          </w:p>
        </w:tc>
      </w:tr>
      <w:tr w:rsidR="009F0742" w:rsidRPr="00AC5B5A" w14:paraId="1F33B8E6" w14:textId="77777777" w:rsidTr="00DA3FC0">
        <w:trPr>
          <w:trHeight w:val="204"/>
        </w:trPr>
        <w:tc>
          <w:tcPr>
            <w:tcW w:w="1638"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563C5D12" w14:textId="77777777" w:rsidR="00FF2025" w:rsidRPr="00AC5B5A" w:rsidRDefault="00FF2025" w:rsidP="00F67353">
            <w:pPr>
              <w:jc w:val="left"/>
              <w:rPr>
                <w:sz w:val="18"/>
                <w:szCs w:val="18"/>
                <w:lang w:val="fr-FR" w:eastAsia="en-CA"/>
              </w:rPr>
            </w:pPr>
            <w:r w:rsidRPr="00AC5B5A">
              <w:rPr>
                <w:sz w:val="18"/>
                <w:szCs w:val="18"/>
                <w:lang w:val="fr-FR" w:eastAsia="fr"/>
              </w:rPr>
              <w:t>Rapidité de la réalisation des aspects financiers</w:t>
            </w:r>
          </w:p>
        </w:tc>
        <w:tc>
          <w:tcPr>
            <w:tcW w:w="629" w:type="dxa"/>
            <w:tcBorders>
              <w:top w:val="nil"/>
              <w:left w:val="nil"/>
              <w:bottom w:val="single" w:sz="4" w:space="0" w:color="auto"/>
              <w:right w:val="single" w:sz="4" w:space="0" w:color="auto"/>
            </w:tcBorders>
            <w:shd w:val="clear" w:color="auto" w:fill="auto"/>
            <w:hideMark/>
          </w:tcPr>
          <w:p w14:paraId="64CB6D47" w14:textId="77777777" w:rsidR="00FF2025" w:rsidRPr="00AC5B5A" w:rsidRDefault="00FF2025" w:rsidP="00F67353">
            <w:pPr>
              <w:jc w:val="right"/>
              <w:rPr>
                <w:sz w:val="18"/>
                <w:szCs w:val="18"/>
                <w:lang w:val="fr-FR" w:eastAsia="en-CA"/>
              </w:rPr>
            </w:pPr>
            <w:r w:rsidRPr="00AC5B5A">
              <w:rPr>
                <w:sz w:val="18"/>
                <w:szCs w:val="18"/>
                <w:lang w:val="fr-FR" w:eastAsia="fr"/>
              </w:rPr>
              <w:t>10</w:t>
            </w:r>
          </w:p>
        </w:tc>
        <w:tc>
          <w:tcPr>
            <w:tcW w:w="990" w:type="dxa"/>
            <w:tcBorders>
              <w:top w:val="nil"/>
              <w:left w:val="nil"/>
              <w:bottom w:val="single" w:sz="4" w:space="0" w:color="auto"/>
              <w:right w:val="single" w:sz="4" w:space="0" w:color="auto"/>
            </w:tcBorders>
            <w:shd w:val="clear" w:color="auto" w:fill="auto"/>
            <w:hideMark/>
          </w:tcPr>
          <w:p w14:paraId="6B2C32A7" w14:textId="77777777" w:rsidR="00FF2025" w:rsidRPr="00AC5B5A" w:rsidRDefault="00FF2025" w:rsidP="00F67353">
            <w:pPr>
              <w:jc w:val="right"/>
              <w:rPr>
                <w:sz w:val="18"/>
                <w:szCs w:val="18"/>
                <w:lang w:val="fr-FR" w:eastAsia="en-CA"/>
              </w:rPr>
            </w:pPr>
            <w:r w:rsidRPr="00AC5B5A">
              <w:rPr>
                <w:sz w:val="18"/>
                <w:szCs w:val="18"/>
                <w:lang w:val="fr-FR" w:eastAsia="fr"/>
              </w:rPr>
              <w:t>104</w:t>
            </w:r>
          </w:p>
        </w:tc>
        <w:tc>
          <w:tcPr>
            <w:tcW w:w="853" w:type="dxa"/>
            <w:tcBorders>
              <w:top w:val="nil"/>
              <w:left w:val="nil"/>
              <w:bottom w:val="single" w:sz="4" w:space="0" w:color="auto"/>
              <w:right w:val="single" w:sz="4" w:space="0" w:color="auto"/>
            </w:tcBorders>
            <w:shd w:val="clear" w:color="auto" w:fill="auto"/>
            <w:hideMark/>
          </w:tcPr>
          <w:p w14:paraId="19A02628" w14:textId="77777777" w:rsidR="00FF2025" w:rsidRPr="00AC5B5A" w:rsidRDefault="00FF2025" w:rsidP="00F67353">
            <w:pPr>
              <w:jc w:val="right"/>
              <w:rPr>
                <w:sz w:val="18"/>
                <w:szCs w:val="18"/>
                <w:lang w:val="fr-FR" w:eastAsia="en-CA"/>
              </w:rPr>
            </w:pPr>
            <w:r w:rsidRPr="00AC5B5A">
              <w:rPr>
                <w:sz w:val="18"/>
                <w:szCs w:val="18"/>
                <w:lang w:val="fr-FR" w:eastAsia="fr"/>
              </w:rPr>
              <w:t>10</w:t>
            </w:r>
          </w:p>
        </w:tc>
        <w:tc>
          <w:tcPr>
            <w:tcW w:w="947" w:type="dxa"/>
            <w:tcBorders>
              <w:top w:val="nil"/>
              <w:left w:val="nil"/>
              <w:bottom w:val="single" w:sz="4" w:space="0" w:color="auto"/>
              <w:right w:val="single" w:sz="4" w:space="0" w:color="auto"/>
            </w:tcBorders>
            <w:shd w:val="clear" w:color="auto" w:fill="auto"/>
            <w:hideMark/>
          </w:tcPr>
          <w:p w14:paraId="2FE49F2E" w14:textId="77777777" w:rsidR="00FF2025" w:rsidRPr="00AC5B5A" w:rsidRDefault="00FF2025" w:rsidP="00F67353">
            <w:pPr>
              <w:jc w:val="right"/>
              <w:rPr>
                <w:sz w:val="18"/>
                <w:szCs w:val="18"/>
                <w:lang w:val="fr-FR" w:eastAsia="en-CA"/>
              </w:rPr>
            </w:pPr>
            <w:r w:rsidRPr="00AC5B5A">
              <w:rPr>
                <w:sz w:val="18"/>
                <w:szCs w:val="18"/>
                <w:lang w:val="fr-FR" w:eastAsia="fr"/>
              </w:rPr>
              <w:t>111</w:t>
            </w:r>
          </w:p>
        </w:tc>
        <w:tc>
          <w:tcPr>
            <w:tcW w:w="855" w:type="dxa"/>
            <w:tcBorders>
              <w:top w:val="nil"/>
              <w:left w:val="nil"/>
              <w:bottom w:val="single" w:sz="4" w:space="0" w:color="auto"/>
              <w:right w:val="single" w:sz="4" w:space="0" w:color="auto"/>
            </w:tcBorders>
            <w:shd w:val="clear" w:color="auto" w:fill="auto"/>
            <w:hideMark/>
          </w:tcPr>
          <w:p w14:paraId="70BB6899" w14:textId="77777777" w:rsidR="00FF2025" w:rsidRPr="00AC5B5A" w:rsidRDefault="00FF2025" w:rsidP="00F67353">
            <w:pPr>
              <w:jc w:val="right"/>
              <w:rPr>
                <w:sz w:val="18"/>
                <w:szCs w:val="18"/>
                <w:lang w:val="fr-FR" w:eastAsia="en-CA"/>
              </w:rPr>
            </w:pPr>
            <w:r w:rsidRPr="00AC5B5A">
              <w:rPr>
                <w:sz w:val="18"/>
                <w:szCs w:val="18"/>
                <w:lang w:val="fr-FR" w:eastAsia="fr"/>
              </w:rPr>
              <w:t>10</w:t>
            </w:r>
          </w:p>
        </w:tc>
        <w:tc>
          <w:tcPr>
            <w:tcW w:w="945" w:type="dxa"/>
            <w:tcBorders>
              <w:top w:val="nil"/>
              <w:left w:val="nil"/>
              <w:bottom w:val="single" w:sz="4" w:space="0" w:color="auto"/>
              <w:right w:val="single" w:sz="4" w:space="0" w:color="auto"/>
            </w:tcBorders>
            <w:shd w:val="clear" w:color="auto" w:fill="auto"/>
            <w:hideMark/>
          </w:tcPr>
          <w:p w14:paraId="60A89AF5" w14:textId="77777777" w:rsidR="00FF2025" w:rsidRPr="00AC5B5A" w:rsidRDefault="00FF2025" w:rsidP="00F67353">
            <w:pPr>
              <w:jc w:val="right"/>
              <w:rPr>
                <w:sz w:val="18"/>
                <w:szCs w:val="18"/>
                <w:lang w:val="fr-FR" w:eastAsia="en-CA"/>
              </w:rPr>
            </w:pPr>
            <w:r w:rsidRPr="00AC5B5A">
              <w:rPr>
                <w:sz w:val="18"/>
                <w:szCs w:val="18"/>
                <w:lang w:val="fr-FR" w:eastAsia="fr"/>
              </w:rPr>
              <w:t>107</w:t>
            </w:r>
          </w:p>
        </w:tc>
        <w:tc>
          <w:tcPr>
            <w:tcW w:w="885" w:type="dxa"/>
            <w:tcBorders>
              <w:top w:val="nil"/>
              <w:left w:val="nil"/>
              <w:bottom w:val="single" w:sz="4" w:space="0" w:color="auto"/>
              <w:right w:val="single" w:sz="4" w:space="0" w:color="auto"/>
            </w:tcBorders>
            <w:shd w:val="clear" w:color="auto" w:fill="auto"/>
            <w:hideMark/>
          </w:tcPr>
          <w:p w14:paraId="3F4DA011" w14:textId="77777777" w:rsidR="00FF2025" w:rsidRPr="00AC5B5A" w:rsidRDefault="00FF2025" w:rsidP="00F67353">
            <w:pPr>
              <w:jc w:val="right"/>
              <w:rPr>
                <w:sz w:val="18"/>
                <w:szCs w:val="18"/>
                <w:lang w:val="fr-FR" w:eastAsia="en-CA"/>
              </w:rPr>
            </w:pPr>
            <w:r w:rsidRPr="00AC5B5A">
              <w:rPr>
                <w:sz w:val="18"/>
                <w:szCs w:val="18"/>
                <w:lang w:val="fr-FR" w:eastAsia="fr"/>
              </w:rPr>
              <w:t>10</w:t>
            </w:r>
          </w:p>
        </w:tc>
        <w:tc>
          <w:tcPr>
            <w:tcW w:w="917" w:type="dxa"/>
            <w:tcBorders>
              <w:top w:val="nil"/>
              <w:left w:val="nil"/>
              <w:bottom w:val="single" w:sz="4" w:space="0" w:color="auto"/>
              <w:right w:val="single" w:sz="4" w:space="0" w:color="auto"/>
            </w:tcBorders>
            <w:shd w:val="clear" w:color="auto" w:fill="auto"/>
            <w:hideMark/>
          </w:tcPr>
          <w:p w14:paraId="200277B5" w14:textId="77777777" w:rsidR="00FF2025" w:rsidRPr="00AC5B5A" w:rsidRDefault="00FF2025" w:rsidP="00F67353">
            <w:pPr>
              <w:jc w:val="right"/>
              <w:rPr>
                <w:sz w:val="18"/>
                <w:szCs w:val="18"/>
                <w:lang w:val="fr-FR" w:eastAsia="en-CA"/>
              </w:rPr>
            </w:pPr>
            <w:r w:rsidRPr="00AC5B5A">
              <w:rPr>
                <w:sz w:val="18"/>
                <w:szCs w:val="18"/>
                <w:lang w:val="fr-FR" w:eastAsia="fr"/>
              </w:rPr>
              <w:t>100</w:t>
            </w:r>
          </w:p>
        </w:tc>
        <w:tc>
          <w:tcPr>
            <w:tcW w:w="981" w:type="dxa"/>
            <w:tcBorders>
              <w:top w:val="nil"/>
              <w:left w:val="nil"/>
              <w:bottom w:val="single" w:sz="4" w:space="0" w:color="auto"/>
              <w:right w:val="single" w:sz="4" w:space="0" w:color="auto"/>
            </w:tcBorders>
            <w:shd w:val="clear" w:color="auto" w:fill="auto"/>
            <w:hideMark/>
          </w:tcPr>
          <w:p w14:paraId="19B711D4" w14:textId="77777777" w:rsidR="00FF2025" w:rsidRPr="00AC5B5A" w:rsidRDefault="00FF2025" w:rsidP="00F67353">
            <w:pPr>
              <w:jc w:val="right"/>
              <w:rPr>
                <w:sz w:val="18"/>
                <w:szCs w:val="18"/>
                <w:lang w:val="fr-FR" w:eastAsia="en-CA"/>
              </w:rPr>
            </w:pPr>
            <w:r w:rsidRPr="00AC5B5A">
              <w:rPr>
                <w:sz w:val="18"/>
                <w:szCs w:val="18"/>
                <w:lang w:val="fr-FR" w:eastAsia="fr"/>
              </w:rPr>
              <w:t>10</w:t>
            </w:r>
          </w:p>
        </w:tc>
      </w:tr>
      <w:tr w:rsidR="009F0742" w:rsidRPr="00AC5B5A" w14:paraId="1CCCAAF7" w14:textId="77777777" w:rsidTr="00DA3FC0">
        <w:trPr>
          <w:trHeight w:val="352"/>
        </w:trPr>
        <w:tc>
          <w:tcPr>
            <w:tcW w:w="1638"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1E4922F4" w14:textId="77777777" w:rsidR="00FF2025" w:rsidRPr="00AC5B5A" w:rsidRDefault="00FF2025" w:rsidP="00F67353">
            <w:pPr>
              <w:jc w:val="left"/>
              <w:rPr>
                <w:sz w:val="18"/>
                <w:szCs w:val="18"/>
                <w:lang w:val="fr-FR" w:eastAsia="en-CA"/>
              </w:rPr>
            </w:pPr>
            <w:r w:rsidRPr="00AC5B5A">
              <w:rPr>
                <w:sz w:val="18"/>
                <w:szCs w:val="18"/>
                <w:lang w:val="fr-FR" w:eastAsia="fr"/>
              </w:rPr>
              <w:t>Présentation des rapports de projets en temps voulu</w:t>
            </w:r>
          </w:p>
        </w:tc>
        <w:tc>
          <w:tcPr>
            <w:tcW w:w="629" w:type="dxa"/>
            <w:tcBorders>
              <w:top w:val="nil"/>
              <w:left w:val="nil"/>
              <w:bottom w:val="single" w:sz="4" w:space="0" w:color="auto"/>
              <w:right w:val="single" w:sz="4" w:space="0" w:color="auto"/>
            </w:tcBorders>
            <w:shd w:val="clear" w:color="auto" w:fill="auto"/>
            <w:noWrap/>
            <w:hideMark/>
          </w:tcPr>
          <w:p w14:paraId="76CEA47B" w14:textId="77777777" w:rsidR="00FF2025" w:rsidRPr="00AC5B5A" w:rsidRDefault="00FF2025" w:rsidP="00F67353">
            <w:pPr>
              <w:jc w:val="right"/>
              <w:rPr>
                <w:sz w:val="18"/>
                <w:szCs w:val="18"/>
                <w:lang w:val="fr-FR" w:eastAsia="en-CA"/>
              </w:rPr>
            </w:pPr>
            <w:r w:rsidRPr="00AC5B5A">
              <w:rPr>
                <w:sz w:val="18"/>
                <w:szCs w:val="18"/>
                <w:lang w:val="fr-FR" w:eastAsia="fr"/>
              </w:rPr>
              <w:t>5</w:t>
            </w:r>
          </w:p>
        </w:tc>
        <w:tc>
          <w:tcPr>
            <w:tcW w:w="990" w:type="dxa"/>
            <w:tcBorders>
              <w:top w:val="nil"/>
              <w:left w:val="nil"/>
              <w:bottom w:val="single" w:sz="4" w:space="0" w:color="auto"/>
              <w:right w:val="single" w:sz="4" w:space="0" w:color="auto"/>
            </w:tcBorders>
            <w:shd w:val="clear" w:color="auto" w:fill="auto"/>
            <w:hideMark/>
          </w:tcPr>
          <w:p w14:paraId="70890B93" w14:textId="77777777" w:rsidR="00FF2025" w:rsidRPr="00AC5B5A" w:rsidRDefault="00FF2025" w:rsidP="00F67353">
            <w:pPr>
              <w:jc w:val="right"/>
              <w:rPr>
                <w:sz w:val="18"/>
                <w:szCs w:val="18"/>
                <w:lang w:val="fr-FR" w:eastAsia="en-CA"/>
              </w:rPr>
            </w:pPr>
            <w:r w:rsidRPr="00AC5B5A">
              <w:rPr>
                <w:sz w:val="18"/>
                <w:szCs w:val="18"/>
                <w:lang w:val="fr-FR" w:eastAsia="fr"/>
              </w:rPr>
              <w:t>100</w:t>
            </w:r>
          </w:p>
        </w:tc>
        <w:tc>
          <w:tcPr>
            <w:tcW w:w="853" w:type="dxa"/>
            <w:tcBorders>
              <w:top w:val="nil"/>
              <w:left w:val="nil"/>
              <w:bottom w:val="single" w:sz="4" w:space="0" w:color="auto"/>
              <w:right w:val="single" w:sz="4" w:space="0" w:color="auto"/>
            </w:tcBorders>
            <w:shd w:val="clear" w:color="auto" w:fill="auto"/>
            <w:hideMark/>
          </w:tcPr>
          <w:p w14:paraId="548E0135" w14:textId="77777777" w:rsidR="00FF2025" w:rsidRPr="00AC5B5A" w:rsidRDefault="00FF2025" w:rsidP="00F67353">
            <w:pPr>
              <w:jc w:val="right"/>
              <w:rPr>
                <w:sz w:val="18"/>
                <w:szCs w:val="18"/>
                <w:lang w:val="fr-FR" w:eastAsia="en-CA"/>
              </w:rPr>
            </w:pPr>
            <w:r w:rsidRPr="00AC5B5A">
              <w:rPr>
                <w:sz w:val="18"/>
                <w:szCs w:val="18"/>
                <w:lang w:val="fr-FR" w:eastAsia="fr"/>
              </w:rPr>
              <w:t>5</w:t>
            </w:r>
          </w:p>
        </w:tc>
        <w:tc>
          <w:tcPr>
            <w:tcW w:w="947" w:type="dxa"/>
            <w:tcBorders>
              <w:top w:val="nil"/>
              <w:left w:val="nil"/>
              <w:bottom w:val="single" w:sz="4" w:space="0" w:color="auto"/>
              <w:right w:val="single" w:sz="4" w:space="0" w:color="auto"/>
            </w:tcBorders>
            <w:shd w:val="clear" w:color="auto" w:fill="auto"/>
            <w:hideMark/>
          </w:tcPr>
          <w:p w14:paraId="66D1435D" w14:textId="77777777" w:rsidR="00FF2025" w:rsidRPr="00AC5B5A" w:rsidRDefault="00FF2025" w:rsidP="00F67353">
            <w:pPr>
              <w:jc w:val="right"/>
              <w:rPr>
                <w:sz w:val="18"/>
                <w:szCs w:val="18"/>
                <w:lang w:val="fr-FR" w:eastAsia="en-CA"/>
              </w:rPr>
            </w:pPr>
            <w:r w:rsidRPr="00AC5B5A">
              <w:rPr>
                <w:sz w:val="18"/>
                <w:szCs w:val="18"/>
                <w:lang w:val="fr-FR" w:eastAsia="fr"/>
              </w:rPr>
              <w:t>104</w:t>
            </w:r>
          </w:p>
        </w:tc>
        <w:tc>
          <w:tcPr>
            <w:tcW w:w="855" w:type="dxa"/>
            <w:tcBorders>
              <w:top w:val="nil"/>
              <w:left w:val="nil"/>
              <w:bottom w:val="single" w:sz="4" w:space="0" w:color="auto"/>
              <w:right w:val="single" w:sz="4" w:space="0" w:color="auto"/>
            </w:tcBorders>
            <w:shd w:val="clear" w:color="auto" w:fill="auto"/>
            <w:hideMark/>
          </w:tcPr>
          <w:p w14:paraId="05124352" w14:textId="77777777" w:rsidR="00FF2025" w:rsidRPr="00AC5B5A" w:rsidRDefault="00FF2025" w:rsidP="00F67353">
            <w:pPr>
              <w:jc w:val="right"/>
              <w:rPr>
                <w:sz w:val="18"/>
                <w:szCs w:val="18"/>
                <w:lang w:val="fr-FR" w:eastAsia="en-CA"/>
              </w:rPr>
            </w:pPr>
            <w:r w:rsidRPr="00AC5B5A">
              <w:rPr>
                <w:sz w:val="18"/>
                <w:szCs w:val="18"/>
                <w:lang w:val="fr-FR" w:eastAsia="fr"/>
              </w:rPr>
              <w:t>5</w:t>
            </w:r>
          </w:p>
        </w:tc>
        <w:tc>
          <w:tcPr>
            <w:tcW w:w="945" w:type="dxa"/>
            <w:tcBorders>
              <w:top w:val="nil"/>
              <w:left w:val="nil"/>
              <w:bottom w:val="single" w:sz="4" w:space="0" w:color="auto"/>
              <w:right w:val="single" w:sz="4" w:space="0" w:color="auto"/>
            </w:tcBorders>
            <w:shd w:val="clear" w:color="auto" w:fill="auto"/>
            <w:hideMark/>
          </w:tcPr>
          <w:p w14:paraId="28AD4FEC" w14:textId="77777777" w:rsidR="00FF2025" w:rsidRPr="00AC5B5A" w:rsidRDefault="00FF2025" w:rsidP="00F67353">
            <w:pPr>
              <w:jc w:val="right"/>
              <w:rPr>
                <w:sz w:val="18"/>
                <w:szCs w:val="18"/>
                <w:lang w:val="fr-FR" w:eastAsia="en-CA"/>
              </w:rPr>
            </w:pPr>
            <w:r w:rsidRPr="00AC5B5A">
              <w:rPr>
                <w:sz w:val="18"/>
                <w:szCs w:val="18"/>
                <w:lang w:val="fr-FR" w:eastAsia="fr"/>
              </w:rPr>
              <w:t>100</w:t>
            </w:r>
          </w:p>
        </w:tc>
        <w:tc>
          <w:tcPr>
            <w:tcW w:w="885" w:type="dxa"/>
            <w:tcBorders>
              <w:top w:val="nil"/>
              <w:left w:val="nil"/>
              <w:bottom w:val="single" w:sz="4" w:space="0" w:color="auto"/>
              <w:right w:val="single" w:sz="4" w:space="0" w:color="auto"/>
            </w:tcBorders>
            <w:shd w:val="clear" w:color="auto" w:fill="auto"/>
            <w:hideMark/>
          </w:tcPr>
          <w:p w14:paraId="1BDFCDE1" w14:textId="77777777" w:rsidR="00FF2025" w:rsidRPr="00AC5B5A" w:rsidRDefault="00FF2025" w:rsidP="00F67353">
            <w:pPr>
              <w:jc w:val="right"/>
              <w:rPr>
                <w:sz w:val="18"/>
                <w:szCs w:val="18"/>
                <w:lang w:val="fr-FR" w:eastAsia="en-CA"/>
              </w:rPr>
            </w:pPr>
            <w:r w:rsidRPr="00AC5B5A">
              <w:rPr>
                <w:sz w:val="18"/>
                <w:szCs w:val="18"/>
                <w:lang w:val="fr-FR" w:eastAsia="fr"/>
              </w:rPr>
              <w:t>5</w:t>
            </w:r>
          </w:p>
        </w:tc>
        <w:tc>
          <w:tcPr>
            <w:tcW w:w="917" w:type="dxa"/>
            <w:tcBorders>
              <w:top w:val="nil"/>
              <w:left w:val="nil"/>
              <w:bottom w:val="single" w:sz="4" w:space="0" w:color="auto"/>
              <w:right w:val="single" w:sz="4" w:space="0" w:color="auto"/>
            </w:tcBorders>
            <w:shd w:val="clear" w:color="auto" w:fill="auto"/>
            <w:hideMark/>
          </w:tcPr>
          <w:p w14:paraId="73E9EC9A" w14:textId="77777777" w:rsidR="00FF2025" w:rsidRPr="00AC5B5A" w:rsidRDefault="00FF2025" w:rsidP="00F67353">
            <w:pPr>
              <w:jc w:val="right"/>
              <w:rPr>
                <w:sz w:val="18"/>
                <w:szCs w:val="18"/>
                <w:lang w:val="fr-FR" w:eastAsia="en-CA"/>
              </w:rPr>
            </w:pPr>
            <w:r w:rsidRPr="00AC5B5A">
              <w:rPr>
                <w:sz w:val="18"/>
                <w:szCs w:val="18"/>
                <w:lang w:val="fr-FR" w:eastAsia="fr"/>
              </w:rPr>
              <w:t>45</w:t>
            </w:r>
          </w:p>
        </w:tc>
        <w:tc>
          <w:tcPr>
            <w:tcW w:w="981" w:type="dxa"/>
            <w:tcBorders>
              <w:top w:val="nil"/>
              <w:left w:val="nil"/>
              <w:bottom w:val="single" w:sz="4" w:space="0" w:color="auto"/>
              <w:right w:val="single" w:sz="4" w:space="0" w:color="auto"/>
            </w:tcBorders>
            <w:shd w:val="clear" w:color="auto" w:fill="auto"/>
            <w:hideMark/>
          </w:tcPr>
          <w:p w14:paraId="7026D52A" w14:textId="77777777" w:rsidR="00FF2025" w:rsidRPr="00AC5B5A" w:rsidRDefault="00FF2025" w:rsidP="00F67353">
            <w:pPr>
              <w:jc w:val="right"/>
              <w:rPr>
                <w:sz w:val="18"/>
                <w:szCs w:val="18"/>
                <w:lang w:val="fr-FR" w:eastAsia="en-CA"/>
              </w:rPr>
            </w:pPr>
            <w:r w:rsidRPr="00AC5B5A">
              <w:rPr>
                <w:sz w:val="18"/>
                <w:szCs w:val="18"/>
                <w:lang w:val="fr-FR" w:eastAsia="fr"/>
              </w:rPr>
              <w:t>2</w:t>
            </w:r>
          </w:p>
        </w:tc>
      </w:tr>
      <w:tr w:rsidR="009F0742" w:rsidRPr="00AC5B5A" w14:paraId="13C1CC89" w14:textId="77777777" w:rsidTr="00DA3FC0">
        <w:trPr>
          <w:trHeight w:val="148"/>
        </w:trPr>
        <w:tc>
          <w:tcPr>
            <w:tcW w:w="1638"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72C77F33" w14:textId="77777777" w:rsidR="00FF2025" w:rsidRPr="00AC5B5A" w:rsidRDefault="00FF2025" w:rsidP="00F67353">
            <w:pPr>
              <w:jc w:val="left"/>
              <w:rPr>
                <w:sz w:val="18"/>
                <w:szCs w:val="18"/>
                <w:lang w:val="fr-FR" w:eastAsia="en-CA"/>
              </w:rPr>
            </w:pPr>
            <w:r w:rsidRPr="00AC5B5A">
              <w:rPr>
                <w:sz w:val="18"/>
                <w:szCs w:val="18"/>
                <w:lang w:val="fr-FR" w:eastAsia="fr"/>
              </w:rPr>
              <w:t>Soumission de rapports périodiques en temps voulu</w:t>
            </w:r>
          </w:p>
        </w:tc>
        <w:tc>
          <w:tcPr>
            <w:tcW w:w="629" w:type="dxa"/>
            <w:tcBorders>
              <w:top w:val="nil"/>
              <w:left w:val="nil"/>
              <w:bottom w:val="single" w:sz="4" w:space="0" w:color="auto"/>
              <w:right w:val="single" w:sz="4" w:space="0" w:color="auto"/>
            </w:tcBorders>
            <w:shd w:val="clear" w:color="auto" w:fill="auto"/>
            <w:noWrap/>
            <w:hideMark/>
          </w:tcPr>
          <w:p w14:paraId="6A67AD94" w14:textId="77777777" w:rsidR="00FF2025" w:rsidRPr="00AC5B5A" w:rsidRDefault="00FF2025" w:rsidP="00F67353">
            <w:pPr>
              <w:jc w:val="right"/>
              <w:rPr>
                <w:sz w:val="18"/>
                <w:szCs w:val="18"/>
                <w:lang w:val="fr-FR" w:eastAsia="en-CA"/>
              </w:rPr>
            </w:pPr>
            <w:r w:rsidRPr="00AC5B5A">
              <w:rPr>
                <w:sz w:val="18"/>
                <w:szCs w:val="18"/>
                <w:lang w:val="fr-FR" w:eastAsia="fr"/>
              </w:rPr>
              <w:t>5</w:t>
            </w:r>
          </w:p>
        </w:tc>
        <w:tc>
          <w:tcPr>
            <w:tcW w:w="990" w:type="dxa"/>
            <w:tcBorders>
              <w:top w:val="nil"/>
              <w:left w:val="nil"/>
              <w:bottom w:val="single" w:sz="4" w:space="0" w:color="auto"/>
              <w:right w:val="single" w:sz="4" w:space="0" w:color="auto"/>
            </w:tcBorders>
            <w:shd w:val="clear" w:color="auto" w:fill="auto"/>
            <w:hideMark/>
          </w:tcPr>
          <w:p w14:paraId="267AEFE4" w14:textId="77777777" w:rsidR="00FF2025" w:rsidRPr="00AC5B5A" w:rsidRDefault="00FF2025" w:rsidP="00F67353">
            <w:pPr>
              <w:jc w:val="right"/>
              <w:rPr>
                <w:sz w:val="18"/>
                <w:szCs w:val="18"/>
                <w:lang w:val="fr-FR" w:eastAsia="en-CA"/>
              </w:rPr>
            </w:pPr>
            <w:r w:rsidRPr="00AC5B5A">
              <w:rPr>
                <w:sz w:val="18"/>
                <w:szCs w:val="18"/>
                <w:lang w:val="fr-FR" w:eastAsia="fr"/>
              </w:rPr>
              <w:t>100</w:t>
            </w:r>
          </w:p>
        </w:tc>
        <w:tc>
          <w:tcPr>
            <w:tcW w:w="853" w:type="dxa"/>
            <w:tcBorders>
              <w:top w:val="nil"/>
              <w:left w:val="nil"/>
              <w:bottom w:val="single" w:sz="4" w:space="0" w:color="auto"/>
              <w:right w:val="single" w:sz="4" w:space="0" w:color="auto"/>
            </w:tcBorders>
            <w:shd w:val="clear" w:color="auto" w:fill="auto"/>
            <w:hideMark/>
          </w:tcPr>
          <w:p w14:paraId="5551D199" w14:textId="77777777" w:rsidR="00FF2025" w:rsidRPr="00AC5B5A" w:rsidRDefault="00FF2025" w:rsidP="00F67353">
            <w:pPr>
              <w:jc w:val="right"/>
              <w:rPr>
                <w:sz w:val="18"/>
                <w:szCs w:val="18"/>
                <w:lang w:val="fr-FR" w:eastAsia="en-CA"/>
              </w:rPr>
            </w:pPr>
            <w:r w:rsidRPr="00AC5B5A">
              <w:rPr>
                <w:sz w:val="18"/>
                <w:szCs w:val="18"/>
                <w:lang w:val="fr-FR" w:eastAsia="fr"/>
              </w:rPr>
              <w:t>5</w:t>
            </w:r>
          </w:p>
        </w:tc>
        <w:tc>
          <w:tcPr>
            <w:tcW w:w="947" w:type="dxa"/>
            <w:tcBorders>
              <w:top w:val="nil"/>
              <w:left w:val="nil"/>
              <w:bottom w:val="single" w:sz="4" w:space="0" w:color="auto"/>
              <w:right w:val="single" w:sz="4" w:space="0" w:color="auto"/>
            </w:tcBorders>
            <w:shd w:val="clear" w:color="auto" w:fill="auto"/>
            <w:hideMark/>
          </w:tcPr>
          <w:p w14:paraId="3EE2B745" w14:textId="77777777" w:rsidR="00FF2025" w:rsidRPr="00AC5B5A" w:rsidRDefault="00FF2025" w:rsidP="00F67353">
            <w:pPr>
              <w:jc w:val="right"/>
              <w:rPr>
                <w:sz w:val="18"/>
                <w:szCs w:val="18"/>
                <w:lang w:val="fr-FR" w:eastAsia="en-CA"/>
              </w:rPr>
            </w:pPr>
            <w:r w:rsidRPr="00AC5B5A">
              <w:rPr>
                <w:sz w:val="18"/>
                <w:szCs w:val="18"/>
                <w:lang w:val="fr-FR" w:eastAsia="fr"/>
              </w:rPr>
              <w:t>100</w:t>
            </w:r>
          </w:p>
        </w:tc>
        <w:tc>
          <w:tcPr>
            <w:tcW w:w="855" w:type="dxa"/>
            <w:tcBorders>
              <w:top w:val="nil"/>
              <w:left w:val="nil"/>
              <w:bottom w:val="single" w:sz="4" w:space="0" w:color="auto"/>
              <w:right w:val="single" w:sz="4" w:space="0" w:color="auto"/>
            </w:tcBorders>
            <w:shd w:val="clear" w:color="auto" w:fill="auto"/>
            <w:hideMark/>
          </w:tcPr>
          <w:p w14:paraId="1A9D9FFF" w14:textId="77777777" w:rsidR="00FF2025" w:rsidRPr="00AC5B5A" w:rsidRDefault="00FF2025" w:rsidP="00F67353">
            <w:pPr>
              <w:jc w:val="right"/>
              <w:rPr>
                <w:sz w:val="18"/>
                <w:szCs w:val="18"/>
                <w:lang w:val="fr-FR" w:eastAsia="en-CA"/>
              </w:rPr>
            </w:pPr>
            <w:r w:rsidRPr="00AC5B5A">
              <w:rPr>
                <w:sz w:val="18"/>
                <w:szCs w:val="18"/>
                <w:lang w:val="fr-FR" w:eastAsia="fr"/>
              </w:rPr>
              <w:t>5</w:t>
            </w:r>
          </w:p>
        </w:tc>
        <w:tc>
          <w:tcPr>
            <w:tcW w:w="945" w:type="dxa"/>
            <w:tcBorders>
              <w:top w:val="nil"/>
              <w:left w:val="nil"/>
              <w:bottom w:val="single" w:sz="4" w:space="0" w:color="auto"/>
              <w:right w:val="single" w:sz="4" w:space="0" w:color="auto"/>
            </w:tcBorders>
            <w:shd w:val="clear" w:color="auto" w:fill="auto"/>
            <w:hideMark/>
          </w:tcPr>
          <w:p w14:paraId="2C0FA984" w14:textId="77777777" w:rsidR="00FF2025" w:rsidRPr="00AC5B5A" w:rsidRDefault="00FF2025" w:rsidP="00F67353">
            <w:pPr>
              <w:jc w:val="right"/>
              <w:rPr>
                <w:sz w:val="18"/>
                <w:szCs w:val="18"/>
                <w:lang w:val="fr-FR" w:eastAsia="en-CA"/>
              </w:rPr>
            </w:pPr>
            <w:r w:rsidRPr="00AC5B5A">
              <w:rPr>
                <w:sz w:val="18"/>
                <w:szCs w:val="18"/>
                <w:lang w:val="fr-FR" w:eastAsia="fr"/>
              </w:rPr>
              <w:t>100</w:t>
            </w:r>
          </w:p>
        </w:tc>
        <w:tc>
          <w:tcPr>
            <w:tcW w:w="885" w:type="dxa"/>
            <w:tcBorders>
              <w:top w:val="nil"/>
              <w:left w:val="nil"/>
              <w:bottom w:val="single" w:sz="4" w:space="0" w:color="auto"/>
              <w:right w:val="single" w:sz="4" w:space="0" w:color="auto"/>
            </w:tcBorders>
            <w:shd w:val="clear" w:color="auto" w:fill="auto"/>
            <w:hideMark/>
          </w:tcPr>
          <w:p w14:paraId="6FE70969" w14:textId="77777777" w:rsidR="00FF2025" w:rsidRPr="00AC5B5A" w:rsidRDefault="00FF2025" w:rsidP="00F67353">
            <w:pPr>
              <w:jc w:val="right"/>
              <w:rPr>
                <w:sz w:val="18"/>
                <w:szCs w:val="18"/>
                <w:lang w:val="fr-FR" w:eastAsia="en-CA"/>
              </w:rPr>
            </w:pPr>
            <w:r w:rsidRPr="00AC5B5A">
              <w:rPr>
                <w:sz w:val="18"/>
                <w:szCs w:val="18"/>
                <w:lang w:val="fr-FR" w:eastAsia="fr"/>
              </w:rPr>
              <w:t>5</w:t>
            </w:r>
          </w:p>
        </w:tc>
        <w:tc>
          <w:tcPr>
            <w:tcW w:w="917" w:type="dxa"/>
            <w:tcBorders>
              <w:top w:val="nil"/>
              <w:left w:val="nil"/>
              <w:bottom w:val="single" w:sz="4" w:space="0" w:color="auto"/>
              <w:right w:val="single" w:sz="4" w:space="0" w:color="auto"/>
            </w:tcBorders>
            <w:shd w:val="clear" w:color="auto" w:fill="auto"/>
            <w:hideMark/>
          </w:tcPr>
          <w:p w14:paraId="0D6106E5" w14:textId="77777777" w:rsidR="00FF2025" w:rsidRPr="00AC5B5A" w:rsidRDefault="00FF2025" w:rsidP="00F67353">
            <w:pPr>
              <w:jc w:val="right"/>
              <w:rPr>
                <w:sz w:val="18"/>
                <w:szCs w:val="18"/>
                <w:lang w:val="fr-FR" w:eastAsia="en-CA"/>
              </w:rPr>
            </w:pPr>
            <w:r w:rsidRPr="00AC5B5A">
              <w:rPr>
                <w:sz w:val="18"/>
                <w:szCs w:val="18"/>
                <w:lang w:val="fr-FR" w:eastAsia="fr"/>
              </w:rPr>
              <w:t>100</w:t>
            </w:r>
          </w:p>
        </w:tc>
        <w:tc>
          <w:tcPr>
            <w:tcW w:w="981" w:type="dxa"/>
            <w:tcBorders>
              <w:top w:val="nil"/>
              <w:left w:val="nil"/>
              <w:bottom w:val="single" w:sz="4" w:space="0" w:color="auto"/>
              <w:right w:val="single" w:sz="4" w:space="0" w:color="auto"/>
            </w:tcBorders>
            <w:shd w:val="clear" w:color="auto" w:fill="auto"/>
            <w:hideMark/>
          </w:tcPr>
          <w:p w14:paraId="5E523B82" w14:textId="77777777" w:rsidR="00FF2025" w:rsidRPr="00AC5B5A" w:rsidRDefault="00FF2025" w:rsidP="00F67353">
            <w:pPr>
              <w:jc w:val="right"/>
              <w:rPr>
                <w:sz w:val="18"/>
                <w:szCs w:val="18"/>
                <w:lang w:val="fr-FR" w:eastAsia="en-CA"/>
              </w:rPr>
            </w:pPr>
            <w:r w:rsidRPr="00AC5B5A">
              <w:rPr>
                <w:sz w:val="18"/>
                <w:szCs w:val="18"/>
                <w:lang w:val="fr-FR" w:eastAsia="fr"/>
              </w:rPr>
              <w:t>5</w:t>
            </w:r>
          </w:p>
        </w:tc>
      </w:tr>
      <w:tr w:rsidR="009F0742" w:rsidRPr="00AC5B5A" w14:paraId="44A93066" w14:textId="77777777" w:rsidTr="00DA3FC0">
        <w:trPr>
          <w:trHeight w:val="58"/>
        </w:trPr>
        <w:tc>
          <w:tcPr>
            <w:tcW w:w="1638"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0CD0633D" w14:textId="77777777" w:rsidR="00FF2025" w:rsidRPr="00AC5B5A" w:rsidRDefault="00FF2025" w:rsidP="00F67353">
            <w:pPr>
              <w:jc w:val="left"/>
              <w:rPr>
                <w:b/>
                <w:bCs/>
                <w:sz w:val="18"/>
                <w:szCs w:val="18"/>
                <w:lang w:val="fr-FR" w:eastAsia="en-CA"/>
              </w:rPr>
            </w:pPr>
            <w:r w:rsidRPr="00AC5B5A">
              <w:rPr>
                <w:b/>
                <w:bCs/>
                <w:sz w:val="18"/>
                <w:szCs w:val="18"/>
                <w:lang w:val="fr-FR" w:eastAsia="fr"/>
              </w:rPr>
              <w:t>Évaluation 2018</w:t>
            </w:r>
          </w:p>
        </w:tc>
        <w:tc>
          <w:tcPr>
            <w:tcW w:w="629" w:type="dxa"/>
            <w:tcBorders>
              <w:top w:val="nil"/>
              <w:left w:val="nil"/>
              <w:bottom w:val="single" w:sz="4" w:space="0" w:color="auto"/>
              <w:right w:val="single" w:sz="4" w:space="0" w:color="auto"/>
            </w:tcBorders>
            <w:shd w:val="clear" w:color="auto" w:fill="auto"/>
            <w:noWrap/>
            <w:hideMark/>
          </w:tcPr>
          <w:p w14:paraId="317BC8DE" w14:textId="77777777" w:rsidR="00FF2025" w:rsidRPr="00AC5B5A" w:rsidRDefault="00FF2025" w:rsidP="00F67353">
            <w:pPr>
              <w:jc w:val="right"/>
              <w:rPr>
                <w:b/>
                <w:bCs/>
                <w:sz w:val="18"/>
                <w:szCs w:val="18"/>
                <w:lang w:val="fr-FR" w:eastAsia="en-CA"/>
              </w:rPr>
            </w:pPr>
            <w:r w:rsidRPr="00AC5B5A">
              <w:rPr>
                <w:b/>
                <w:bCs/>
                <w:sz w:val="18"/>
                <w:szCs w:val="18"/>
                <w:lang w:val="fr-FR" w:eastAsia="fr"/>
              </w:rPr>
              <w:t>100</w:t>
            </w:r>
          </w:p>
        </w:tc>
        <w:tc>
          <w:tcPr>
            <w:tcW w:w="990" w:type="dxa"/>
            <w:tcBorders>
              <w:top w:val="nil"/>
              <w:left w:val="nil"/>
              <w:bottom w:val="single" w:sz="4" w:space="0" w:color="auto"/>
              <w:right w:val="single" w:sz="4" w:space="0" w:color="auto"/>
            </w:tcBorders>
            <w:shd w:val="clear" w:color="auto" w:fill="auto"/>
            <w:noWrap/>
            <w:hideMark/>
          </w:tcPr>
          <w:p w14:paraId="74D5BED8" w14:textId="77777777" w:rsidR="00FF2025" w:rsidRPr="00AC5B5A" w:rsidRDefault="00FF2025" w:rsidP="00F67353">
            <w:pPr>
              <w:jc w:val="left"/>
              <w:rPr>
                <w:b/>
                <w:bCs/>
                <w:sz w:val="18"/>
                <w:szCs w:val="18"/>
                <w:lang w:val="fr-FR" w:eastAsia="en-CA"/>
              </w:rPr>
            </w:pPr>
            <w:r w:rsidRPr="00AC5B5A">
              <w:rPr>
                <w:b/>
                <w:bCs/>
                <w:sz w:val="18"/>
                <w:szCs w:val="18"/>
                <w:lang w:val="fr-FR" w:eastAsia="fr"/>
              </w:rPr>
              <w:t> </w:t>
            </w:r>
          </w:p>
        </w:tc>
        <w:tc>
          <w:tcPr>
            <w:tcW w:w="853" w:type="dxa"/>
            <w:tcBorders>
              <w:top w:val="nil"/>
              <w:left w:val="nil"/>
              <w:bottom w:val="single" w:sz="4" w:space="0" w:color="auto"/>
              <w:right w:val="single" w:sz="4" w:space="0" w:color="auto"/>
            </w:tcBorders>
            <w:shd w:val="clear" w:color="auto" w:fill="auto"/>
            <w:noWrap/>
            <w:hideMark/>
          </w:tcPr>
          <w:p w14:paraId="47074846" w14:textId="77777777" w:rsidR="00FF2025" w:rsidRPr="00AC5B5A" w:rsidRDefault="00FF2025" w:rsidP="00F67353">
            <w:pPr>
              <w:jc w:val="right"/>
              <w:rPr>
                <w:b/>
                <w:bCs/>
                <w:sz w:val="18"/>
                <w:szCs w:val="18"/>
                <w:lang w:val="fr-FR" w:eastAsia="en-CA"/>
              </w:rPr>
            </w:pPr>
            <w:r w:rsidRPr="00AC5B5A">
              <w:rPr>
                <w:b/>
                <w:bCs/>
                <w:sz w:val="18"/>
                <w:szCs w:val="18"/>
                <w:lang w:val="fr-FR" w:eastAsia="fr"/>
              </w:rPr>
              <w:t>94</w:t>
            </w:r>
          </w:p>
        </w:tc>
        <w:tc>
          <w:tcPr>
            <w:tcW w:w="947" w:type="dxa"/>
            <w:tcBorders>
              <w:top w:val="nil"/>
              <w:left w:val="nil"/>
              <w:bottom w:val="single" w:sz="4" w:space="0" w:color="auto"/>
              <w:right w:val="single" w:sz="4" w:space="0" w:color="auto"/>
            </w:tcBorders>
            <w:shd w:val="clear" w:color="auto" w:fill="auto"/>
            <w:noWrap/>
            <w:hideMark/>
          </w:tcPr>
          <w:p w14:paraId="7D6C7D2B" w14:textId="77777777" w:rsidR="00FF2025" w:rsidRPr="00AC5B5A" w:rsidRDefault="00FF2025" w:rsidP="00F67353">
            <w:pPr>
              <w:jc w:val="left"/>
              <w:rPr>
                <w:b/>
                <w:bCs/>
                <w:sz w:val="18"/>
                <w:szCs w:val="18"/>
                <w:lang w:val="fr-FR" w:eastAsia="en-CA"/>
              </w:rPr>
            </w:pPr>
            <w:r w:rsidRPr="00AC5B5A">
              <w:rPr>
                <w:b/>
                <w:bCs/>
                <w:sz w:val="18"/>
                <w:szCs w:val="18"/>
                <w:lang w:val="fr-FR" w:eastAsia="fr"/>
              </w:rPr>
              <w:t> </w:t>
            </w:r>
          </w:p>
        </w:tc>
        <w:tc>
          <w:tcPr>
            <w:tcW w:w="855" w:type="dxa"/>
            <w:tcBorders>
              <w:top w:val="nil"/>
              <w:left w:val="nil"/>
              <w:bottom w:val="single" w:sz="4" w:space="0" w:color="auto"/>
              <w:right w:val="single" w:sz="4" w:space="0" w:color="auto"/>
            </w:tcBorders>
            <w:shd w:val="clear" w:color="auto" w:fill="auto"/>
            <w:noWrap/>
            <w:hideMark/>
          </w:tcPr>
          <w:p w14:paraId="460ACF5C" w14:textId="77777777" w:rsidR="00FF2025" w:rsidRPr="00AC5B5A" w:rsidRDefault="00FF2025" w:rsidP="00F67353">
            <w:pPr>
              <w:jc w:val="right"/>
              <w:rPr>
                <w:b/>
                <w:bCs/>
                <w:sz w:val="18"/>
                <w:szCs w:val="18"/>
                <w:lang w:val="fr-FR" w:eastAsia="en-CA"/>
              </w:rPr>
            </w:pPr>
            <w:r w:rsidRPr="00AC5B5A">
              <w:rPr>
                <w:b/>
                <w:bCs/>
                <w:sz w:val="18"/>
                <w:szCs w:val="18"/>
                <w:lang w:val="fr-FR" w:eastAsia="fr"/>
              </w:rPr>
              <w:t>92</w:t>
            </w:r>
          </w:p>
        </w:tc>
        <w:tc>
          <w:tcPr>
            <w:tcW w:w="945" w:type="dxa"/>
            <w:tcBorders>
              <w:top w:val="nil"/>
              <w:left w:val="nil"/>
              <w:bottom w:val="single" w:sz="4" w:space="0" w:color="auto"/>
              <w:right w:val="single" w:sz="4" w:space="0" w:color="auto"/>
            </w:tcBorders>
            <w:shd w:val="clear" w:color="auto" w:fill="auto"/>
            <w:hideMark/>
          </w:tcPr>
          <w:p w14:paraId="27C1D643" w14:textId="77777777" w:rsidR="00FF2025" w:rsidRPr="00AC5B5A" w:rsidRDefault="00FF2025" w:rsidP="00F67353">
            <w:pPr>
              <w:jc w:val="left"/>
              <w:rPr>
                <w:b/>
                <w:bCs/>
                <w:sz w:val="18"/>
                <w:szCs w:val="18"/>
                <w:lang w:val="fr-FR" w:eastAsia="en-CA"/>
              </w:rPr>
            </w:pPr>
            <w:r w:rsidRPr="00AC5B5A">
              <w:rPr>
                <w:b/>
                <w:bCs/>
                <w:sz w:val="18"/>
                <w:szCs w:val="18"/>
                <w:lang w:val="fr-FR" w:eastAsia="fr"/>
              </w:rPr>
              <w:t> </w:t>
            </w:r>
          </w:p>
        </w:tc>
        <w:tc>
          <w:tcPr>
            <w:tcW w:w="885" w:type="dxa"/>
            <w:tcBorders>
              <w:top w:val="nil"/>
              <w:left w:val="nil"/>
              <w:bottom w:val="single" w:sz="4" w:space="0" w:color="auto"/>
              <w:right w:val="single" w:sz="4" w:space="0" w:color="auto"/>
            </w:tcBorders>
            <w:shd w:val="clear" w:color="auto" w:fill="auto"/>
            <w:noWrap/>
            <w:hideMark/>
          </w:tcPr>
          <w:p w14:paraId="52459A03" w14:textId="77777777" w:rsidR="00FF2025" w:rsidRPr="00AC5B5A" w:rsidRDefault="00FF2025" w:rsidP="00F67353">
            <w:pPr>
              <w:jc w:val="right"/>
              <w:rPr>
                <w:b/>
                <w:bCs/>
                <w:sz w:val="18"/>
                <w:szCs w:val="18"/>
                <w:lang w:val="fr-FR" w:eastAsia="en-CA"/>
              </w:rPr>
            </w:pPr>
            <w:r w:rsidRPr="00AC5B5A">
              <w:rPr>
                <w:b/>
                <w:bCs/>
                <w:sz w:val="18"/>
                <w:szCs w:val="18"/>
                <w:lang w:val="fr-FR" w:eastAsia="fr"/>
              </w:rPr>
              <w:t>83</w:t>
            </w:r>
          </w:p>
        </w:tc>
        <w:tc>
          <w:tcPr>
            <w:tcW w:w="917" w:type="dxa"/>
            <w:tcBorders>
              <w:top w:val="nil"/>
              <w:left w:val="nil"/>
              <w:bottom w:val="single" w:sz="4" w:space="0" w:color="auto"/>
              <w:right w:val="single" w:sz="4" w:space="0" w:color="auto"/>
            </w:tcBorders>
            <w:shd w:val="clear" w:color="auto" w:fill="auto"/>
            <w:noWrap/>
            <w:hideMark/>
          </w:tcPr>
          <w:p w14:paraId="53323E7A" w14:textId="77777777" w:rsidR="00FF2025" w:rsidRPr="00AC5B5A" w:rsidRDefault="00FF2025" w:rsidP="00F67353">
            <w:pPr>
              <w:jc w:val="left"/>
              <w:rPr>
                <w:b/>
                <w:bCs/>
                <w:sz w:val="18"/>
                <w:szCs w:val="18"/>
                <w:lang w:val="fr-FR" w:eastAsia="en-CA"/>
              </w:rPr>
            </w:pPr>
            <w:r w:rsidRPr="00AC5B5A">
              <w:rPr>
                <w:b/>
                <w:bCs/>
                <w:sz w:val="18"/>
                <w:szCs w:val="18"/>
                <w:lang w:val="fr-FR" w:eastAsia="fr"/>
              </w:rPr>
              <w:t> </w:t>
            </w:r>
          </w:p>
        </w:tc>
        <w:tc>
          <w:tcPr>
            <w:tcW w:w="981" w:type="dxa"/>
            <w:tcBorders>
              <w:top w:val="nil"/>
              <w:left w:val="nil"/>
              <w:bottom w:val="single" w:sz="4" w:space="0" w:color="auto"/>
              <w:right w:val="single" w:sz="4" w:space="0" w:color="auto"/>
            </w:tcBorders>
            <w:shd w:val="clear" w:color="auto" w:fill="auto"/>
            <w:noWrap/>
            <w:hideMark/>
          </w:tcPr>
          <w:p w14:paraId="4993C2E9" w14:textId="77777777" w:rsidR="00FF2025" w:rsidRPr="00AC5B5A" w:rsidRDefault="00FF2025" w:rsidP="00F67353">
            <w:pPr>
              <w:jc w:val="right"/>
              <w:rPr>
                <w:b/>
                <w:bCs/>
                <w:sz w:val="18"/>
                <w:szCs w:val="18"/>
                <w:lang w:val="fr-FR" w:eastAsia="en-CA"/>
              </w:rPr>
            </w:pPr>
            <w:r w:rsidRPr="00AC5B5A">
              <w:rPr>
                <w:b/>
                <w:bCs/>
                <w:sz w:val="18"/>
                <w:szCs w:val="18"/>
                <w:lang w:val="fr-FR" w:eastAsia="fr"/>
              </w:rPr>
              <w:t>94</w:t>
            </w:r>
          </w:p>
        </w:tc>
      </w:tr>
    </w:tbl>
    <w:p w14:paraId="29B28509" w14:textId="77777777" w:rsidR="00FF2025" w:rsidRPr="00AC5B5A" w:rsidRDefault="00FF2025" w:rsidP="00FF2025">
      <w:pPr>
        <w:pStyle w:val="Header"/>
        <w:keepNext/>
        <w:rPr>
          <w:b/>
          <w:bCs/>
          <w:sz w:val="20"/>
          <w:szCs w:val="20"/>
          <w:lang w:val="fr-FR"/>
        </w:rPr>
      </w:pPr>
    </w:p>
    <w:p w14:paraId="40A664CA" w14:textId="77777777" w:rsidR="00FF2025" w:rsidRPr="00AC5B5A" w:rsidRDefault="00FF2025" w:rsidP="00FF2025">
      <w:pPr>
        <w:pStyle w:val="Header"/>
        <w:spacing w:after="240"/>
        <w:rPr>
          <w:b/>
          <w:bCs/>
          <w:lang w:val="fr-FR"/>
        </w:rPr>
      </w:pPr>
      <w:r w:rsidRPr="00AC5B5A">
        <w:rPr>
          <w:b/>
          <w:bCs/>
          <w:lang w:val="fr-FR"/>
        </w:rPr>
        <w:t>Analyse fondée sur d’autres indicateurs quantitatifs d’efficacité</w:t>
      </w:r>
    </w:p>
    <w:p w14:paraId="4A756DE7" w14:textId="77777777" w:rsidR="00FF2025" w:rsidRPr="00AC5B5A" w:rsidRDefault="00FF2025" w:rsidP="00FF2025">
      <w:pPr>
        <w:pStyle w:val="Heading1"/>
        <w:spacing w:before="240"/>
        <w:rPr>
          <w:lang w:val="fr-FR"/>
        </w:rPr>
      </w:pPr>
      <w:r w:rsidRPr="00AC5B5A">
        <w:rPr>
          <w:lang w:val="fr-FR"/>
        </w:rPr>
        <w:t>Conformément à la décision 41/93</w:t>
      </w:r>
      <w:r w:rsidRPr="00AC5B5A">
        <w:rPr>
          <w:rStyle w:val="FootnoteReference"/>
          <w:lang w:val="fr-FR"/>
        </w:rPr>
        <w:footnoteReference w:id="5"/>
      </w:r>
      <w:r w:rsidRPr="00AC5B5A">
        <w:rPr>
          <w:lang w:val="fr-FR"/>
        </w:rPr>
        <w:t>, les annexes I et II du présent document présentent respectivement les analyses rétrospectives qui ont été faites sur les projets d’investissement</w:t>
      </w:r>
      <w:r w:rsidRPr="00AC5B5A">
        <w:rPr>
          <w:vertAlign w:val="superscript"/>
          <w:lang w:val="fr-FR"/>
        </w:rPr>
        <w:footnoteReference w:id="6"/>
      </w:r>
      <w:r w:rsidRPr="00AC5B5A">
        <w:rPr>
          <w:lang w:val="fr-FR"/>
        </w:rPr>
        <w:t xml:space="preserve"> et sur les projets ne portant pas sur des investissements</w:t>
      </w:r>
      <w:r w:rsidRPr="00AC5B5A">
        <w:rPr>
          <w:vertAlign w:val="superscript"/>
          <w:lang w:val="fr-FR"/>
        </w:rPr>
        <w:footnoteReference w:id="7"/>
      </w:r>
      <w:r w:rsidRPr="00AC5B5A">
        <w:rPr>
          <w:vertAlign w:val="superscript"/>
          <w:lang w:val="fr-FR"/>
        </w:rPr>
        <w:t xml:space="preserve"> </w:t>
      </w:r>
      <w:r w:rsidRPr="00AC5B5A">
        <w:rPr>
          <w:lang w:val="fr-FR"/>
        </w:rPr>
        <w:t xml:space="preserve">. </w:t>
      </w:r>
    </w:p>
    <w:p w14:paraId="16060C90" w14:textId="51E09C6A" w:rsidR="00FF2025" w:rsidRPr="00AC5B5A" w:rsidRDefault="00DA2C81" w:rsidP="00FF2025">
      <w:pPr>
        <w:pStyle w:val="Heading1"/>
        <w:spacing w:before="240"/>
        <w:rPr>
          <w:lang w:val="fr-FR"/>
        </w:rPr>
      </w:pPr>
      <w:r w:rsidRPr="00AC5B5A">
        <w:rPr>
          <w:lang w:val="fr-FR"/>
        </w:rPr>
        <w:t>L'annexe I montre que l'objectif d'élimination des SAO a été atteint par le PNUD et la Banque mondiale en 2019, ce qui n'a pas été le cas de l'ONUDI cette année-là. L’objectif concernant la proportion de fonds décaissés n’a été atteint que par le PNUD ; la Banque mondiale a atteint 80% et l’ONUDI 69%. Le PNUD et l'ONUDI ont atteint leurs objectifs en matière de rapports d'achèvement de projet ; la Banque mondiale a atteint 45% de son objectif. La rapidité de réalisation et le premier décaissement pour 2019 sont identiques à ceux des années précédentes, ce qui correspond à la performance passée pour toutes les agences d’exécution. L'atteinte de l’objectif « valeur des projets approuvés » a été meilleure pour l’ONUDI et le PNUD et moins bonne pour la Banque mondiale. L'objectif d'élimination des SAO n'a été atteint que par la Banque mondiale en 2019. Les indicateurs « rapport coût-efficacité » et « coût de la préparation de projet » sont peu concluants en ce qui concerne les tendances dues aux différences expri</w:t>
      </w:r>
      <w:r w:rsidR="00AC5B5A" w:rsidRPr="00AC5B5A">
        <w:rPr>
          <w:lang w:val="fr-FR"/>
        </w:rPr>
        <w:t xml:space="preserve">mées en PAO de CFC et de HCFC ainsi que </w:t>
      </w:r>
      <w:r w:rsidRPr="00AC5B5A">
        <w:rPr>
          <w:lang w:val="fr-FR"/>
        </w:rPr>
        <w:t xml:space="preserve">l’approbation d’accords pluriannuels </w:t>
      </w:r>
      <w:r w:rsidR="00AC5B5A" w:rsidRPr="00AC5B5A">
        <w:rPr>
          <w:lang w:val="fr-FR"/>
        </w:rPr>
        <w:t>de préférence à des</w:t>
      </w:r>
      <w:r w:rsidRPr="00AC5B5A">
        <w:rPr>
          <w:lang w:val="fr-FR"/>
        </w:rPr>
        <w:t xml:space="preserve"> projets individuels.</w:t>
      </w:r>
    </w:p>
    <w:p w14:paraId="011CBB65" w14:textId="77777777" w:rsidR="00FF2025" w:rsidRPr="00AC5B5A" w:rsidRDefault="00DA2C81" w:rsidP="00FF2025">
      <w:pPr>
        <w:pStyle w:val="Heading1"/>
        <w:rPr>
          <w:lang w:val="fr-FR"/>
        </w:rPr>
      </w:pPr>
      <w:r w:rsidRPr="00AC5B5A">
        <w:rPr>
          <w:lang w:val="fr-FR"/>
        </w:rPr>
        <w:lastRenderedPageBreak/>
        <w:t>L'annexe II au présent document montre que l'objectif du montant des fonds décaissés n'a été atteint que par le PNUD ; et que la rapidité d'exécution et le premier décaissement pour 2019 étaient similaires à ceux des années précédentes pour toutes les agences d'exécution.</w:t>
      </w:r>
    </w:p>
    <w:p w14:paraId="464DC551" w14:textId="77777777" w:rsidR="00FF2025" w:rsidRPr="00AC5B5A" w:rsidRDefault="00FF2025" w:rsidP="00DA2C81">
      <w:pPr>
        <w:pStyle w:val="Heading1"/>
        <w:widowControl w:val="0"/>
        <w:numPr>
          <w:ilvl w:val="0"/>
          <w:numId w:val="0"/>
        </w:numPr>
        <w:rPr>
          <w:b/>
          <w:bCs/>
          <w:lang w:val="fr-FR"/>
        </w:rPr>
      </w:pPr>
      <w:r w:rsidRPr="00AC5B5A">
        <w:rPr>
          <w:b/>
          <w:bCs/>
          <w:lang w:val="fr-FR"/>
        </w:rPr>
        <w:t xml:space="preserve">Analyse des indicateurs qualitatifs d’efficacité  </w:t>
      </w:r>
    </w:p>
    <w:p w14:paraId="30979409" w14:textId="77777777" w:rsidR="00FF2025" w:rsidRPr="00AC5B5A" w:rsidRDefault="00FF2025" w:rsidP="00DA2C81">
      <w:pPr>
        <w:pStyle w:val="Heading1"/>
        <w:widowControl w:val="0"/>
        <w:rPr>
          <w:lang w:val="fr-FR"/>
        </w:rPr>
      </w:pPr>
      <w:r w:rsidRPr="00AC5B5A">
        <w:rPr>
          <w:lang w:val="fr-FR"/>
        </w:rPr>
        <w:t>Sur la base de questionnaires</w:t>
      </w:r>
      <w:r w:rsidRPr="00AC5B5A">
        <w:rPr>
          <w:rStyle w:val="FootnoteReference"/>
          <w:lang w:val="fr-FR"/>
        </w:rPr>
        <w:footnoteReference w:id="8"/>
      </w:r>
      <w:r w:rsidRPr="00AC5B5A">
        <w:rPr>
          <w:lang w:val="fr-FR"/>
        </w:rPr>
        <w:t xml:space="preserve"> (136 au total) remplis par les UNO dans 78 pays visés à l'Article 5, une évaluation qualitative de l'efficacité des agences bilatérales et des agences d'exécution a été menée. </w:t>
      </w:r>
    </w:p>
    <w:p w14:paraId="4216F9E2" w14:textId="0D46C488" w:rsidR="00FF2025" w:rsidRPr="00AC5B5A" w:rsidRDefault="0052653B" w:rsidP="00FF2025">
      <w:pPr>
        <w:pStyle w:val="Heading1"/>
        <w:rPr>
          <w:lang w:val="fr-FR"/>
        </w:rPr>
      </w:pPr>
      <w:r>
        <w:rPr>
          <w:lang w:val="fr-FR"/>
        </w:rPr>
        <w:t>Le Tableau 3</w:t>
      </w:r>
      <w:r w:rsidR="00FF2025" w:rsidRPr="00AC5B5A">
        <w:rPr>
          <w:lang w:val="fr-FR"/>
        </w:rPr>
        <w:t xml:space="preserve"> présente un résumé des appréciations générales données par les UNO </w:t>
      </w:r>
      <w:r w:rsidR="00AC5B5A" w:rsidRPr="00AC5B5A">
        <w:rPr>
          <w:lang w:val="fr-FR"/>
        </w:rPr>
        <w:t>selon</w:t>
      </w:r>
      <w:r w:rsidR="00FF2025" w:rsidRPr="00AC5B5A">
        <w:rPr>
          <w:lang w:val="fr-FR"/>
        </w:rPr>
        <w:t xml:space="preserve"> trois grands aspects. Il convient de noter que plusieurs UNO n'ont pas fourni de notes globales pour un ou plusieurs aspects, bien qu'elles aient envoyé des réponses à des questions individuelles, lesquelles sont reprises à l'annexe III au présent document. La plupart des </w:t>
      </w:r>
      <w:r w:rsidR="00AC5B5A" w:rsidRPr="00AC5B5A">
        <w:rPr>
          <w:lang w:val="fr-FR"/>
        </w:rPr>
        <w:t>évaluations</w:t>
      </w:r>
      <w:r w:rsidR="00FF2025" w:rsidRPr="00AC5B5A">
        <w:rPr>
          <w:lang w:val="fr-FR"/>
        </w:rPr>
        <w:t xml:space="preserve"> globales </w:t>
      </w:r>
      <w:r w:rsidR="00DA3FC0">
        <w:rPr>
          <w:lang w:val="fr-FR"/>
        </w:rPr>
        <w:t>ont été « </w:t>
      </w:r>
      <w:r w:rsidR="00AC5B5A" w:rsidRPr="00AC5B5A">
        <w:rPr>
          <w:lang w:val="fr-FR"/>
        </w:rPr>
        <w:t>satisfaisant »</w:t>
      </w:r>
      <w:r w:rsidR="00FF2025" w:rsidRPr="00AC5B5A">
        <w:rPr>
          <w:lang w:val="fr-FR"/>
        </w:rPr>
        <w:t xml:space="preserve"> ou </w:t>
      </w:r>
      <w:r w:rsidR="00AC5B5A" w:rsidRPr="00AC5B5A">
        <w:rPr>
          <w:lang w:val="fr-FR"/>
        </w:rPr>
        <w:t>« très satisfaisant »</w:t>
      </w:r>
      <w:r w:rsidR="00FF2025" w:rsidRPr="00AC5B5A">
        <w:rPr>
          <w:lang w:val="fr-FR"/>
        </w:rPr>
        <w:t xml:space="preserve">. </w:t>
      </w:r>
    </w:p>
    <w:p w14:paraId="067D1A10" w14:textId="77777777" w:rsidR="00FF2025" w:rsidRPr="00AC5B5A" w:rsidRDefault="00FF2025" w:rsidP="00FF2025">
      <w:pPr>
        <w:pStyle w:val="Heading1"/>
        <w:numPr>
          <w:ilvl w:val="0"/>
          <w:numId w:val="0"/>
        </w:numPr>
        <w:spacing w:after="0"/>
        <w:rPr>
          <w:b/>
          <w:sz w:val="21"/>
          <w:szCs w:val="21"/>
          <w:lang w:val="fr-FR"/>
        </w:rPr>
      </w:pPr>
      <w:r w:rsidRPr="00AC5B5A">
        <w:rPr>
          <w:b/>
          <w:sz w:val="21"/>
          <w:szCs w:val="21"/>
          <w:lang w:val="fr-FR"/>
        </w:rPr>
        <w:t>Tableau 3 : Évaluation qualitative globale de l'efficacité des agences bilatérales et d’exécution, par aspect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630"/>
        <w:gridCol w:w="1630"/>
        <w:gridCol w:w="1630"/>
        <w:gridCol w:w="1773"/>
      </w:tblGrid>
      <w:tr w:rsidR="009F0742" w:rsidRPr="00AC5B5A" w14:paraId="3F581502" w14:textId="77777777" w:rsidTr="00DA3FC0">
        <w:tc>
          <w:tcPr>
            <w:tcW w:w="2943" w:type="dxa"/>
            <w:shd w:val="clear" w:color="auto" w:fill="auto"/>
            <w:vAlign w:val="center"/>
            <w:hideMark/>
          </w:tcPr>
          <w:p w14:paraId="085D8BD1" w14:textId="77777777" w:rsidR="00FF2025" w:rsidRPr="00AC5B5A" w:rsidRDefault="00FF2025" w:rsidP="0044342A">
            <w:pPr>
              <w:jc w:val="left"/>
              <w:rPr>
                <w:b/>
                <w:bCs/>
                <w:sz w:val="21"/>
                <w:szCs w:val="21"/>
                <w:lang w:val="fr-FR" w:eastAsia="en-CA"/>
              </w:rPr>
            </w:pPr>
            <w:r w:rsidRPr="00AC5B5A">
              <w:rPr>
                <w:b/>
                <w:bCs/>
                <w:sz w:val="21"/>
                <w:szCs w:val="21"/>
                <w:lang w:val="fr-FR" w:eastAsia="fr"/>
              </w:rPr>
              <w:t>Aspect</w:t>
            </w:r>
          </w:p>
        </w:tc>
        <w:tc>
          <w:tcPr>
            <w:tcW w:w="1630" w:type="dxa"/>
            <w:shd w:val="clear" w:color="auto" w:fill="auto"/>
            <w:hideMark/>
          </w:tcPr>
          <w:p w14:paraId="07C986A7" w14:textId="77777777" w:rsidR="00FF2025" w:rsidRPr="00AC5B5A" w:rsidRDefault="00FF2025" w:rsidP="00F67353">
            <w:pPr>
              <w:jc w:val="center"/>
              <w:rPr>
                <w:b/>
                <w:bCs/>
                <w:sz w:val="21"/>
                <w:szCs w:val="21"/>
                <w:lang w:val="fr-FR" w:eastAsia="en-CA"/>
              </w:rPr>
            </w:pPr>
            <w:r w:rsidRPr="00AC5B5A">
              <w:rPr>
                <w:b/>
                <w:bCs/>
                <w:sz w:val="21"/>
                <w:szCs w:val="21"/>
                <w:lang w:val="fr-FR" w:eastAsia="fr"/>
              </w:rPr>
              <w:t>Très satisfaisant</w:t>
            </w:r>
          </w:p>
        </w:tc>
        <w:tc>
          <w:tcPr>
            <w:tcW w:w="1630" w:type="dxa"/>
            <w:shd w:val="clear" w:color="auto" w:fill="auto"/>
            <w:hideMark/>
          </w:tcPr>
          <w:p w14:paraId="593F7135" w14:textId="77777777" w:rsidR="00FF2025" w:rsidRPr="00AC5B5A" w:rsidRDefault="00FF2025" w:rsidP="00F67353">
            <w:pPr>
              <w:jc w:val="center"/>
              <w:rPr>
                <w:b/>
                <w:bCs/>
                <w:sz w:val="21"/>
                <w:szCs w:val="21"/>
                <w:lang w:val="fr-FR" w:eastAsia="en-CA"/>
              </w:rPr>
            </w:pPr>
            <w:r w:rsidRPr="00AC5B5A">
              <w:rPr>
                <w:b/>
                <w:bCs/>
                <w:sz w:val="21"/>
                <w:szCs w:val="21"/>
                <w:lang w:val="fr-FR" w:eastAsia="fr"/>
              </w:rPr>
              <w:t>Satisfaisant</w:t>
            </w:r>
          </w:p>
        </w:tc>
        <w:tc>
          <w:tcPr>
            <w:tcW w:w="1630" w:type="dxa"/>
            <w:shd w:val="clear" w:color="auto" w:fill="auto"/>
            <w:hideMark/>
          </w:tcPr>
          <w:p w14:paraId="71E6F576" w14:textId="77777777" w:rsidR="00FF2025" w:rsidRPr="00AC5B5A" w:rsidRDefault="00FF2025" w:rsidP="00F67353">
            <w:pPr>
              <w:jc w:val="center"/>
              <w:rPr>
                <w:b/>
                <w:bCs/>
                <w:sz w:val="21"/>
                <w:szCs w:val="21"/>
                <w:lang w:val="fr-FR" w:eastAsia="en-CA"/>
              </w:rPr>
            </w:pPr>
            <w:r w:rsidRPr="00AC5B5A">
              <w:rPr>
                <w:b/>
                <w:bCs/>
                <w:sz w:val="21"/>
                <w:szCs w:val="21"/>
                <w:lang w:val="fr-FR" w:eastAsia="fr"/>
              </w:rPr>
              <w:t>Peu satisfaisant</w:t>
            </w:r>
          </w:p>
        </w:tc>
        <w:tc>
          <w:tcPr>
            <w:tcW w:w="1773" w:type="dxa"/>
            <w:shd w:val="clear" w:color="auto" w:fill="auto"/>
            <w:hideMark/>
          </w:tcPr>
          <w:p w14:paraId="4463AFB2" w14:textId="77777777" w:rsidR="00FF2025" w:rsidRPr="00AC5B5A" w:rsidRDefault="00FF2025" w:rsidP="00F67353">
            <w:pPr>
              <w:jc w:val="center"/>
              <w:rPr>
                <w:b/>
                <w:bCs/>
                <w:sz w:val="21"/>
                <w:szCs w:val="21"/>
                <w:lang w:val="fr-FR" w:eastAsia="en-CA"/>
              </w:rPr>
            </w:pPr>
            <w:r w:rsidRPr="00AC5B5A">
              <w:rPr>
                <w:b/>
                <w:bCs/>
                <w:sz w:val="21"/>
                <w:szCs w:val="21"/>
                <w:lang w:val="fr-FR" w:eastAsia="fr"/>
              </w:rPr>
              <w:t>Insatisfaisant</w:t>
            </w:r>
          </w:p>
        </w:tc>
      </w:tr>
      <w:tr w:rsidR="009F0742" w:rsidRPr="00AC5B5A" w14:paraId="234E4C94" w14:textId="77777777" w:rsidTr="00DA3FC0">
        <w:tc>
          <w:tcPr>
            <w:tcW w:w="2943" w:type="dxa"/>
            <w:shd w:val="clear" w:color="auto" w:fill="auto"/>
            <w:noWrap/>
            <w:vAlign w:val="center"/>
            <w:hideMark/>
          </w:tcPr>
          <w:p w14:paraId="312AC34C" w14:textId="77777777" w:rsidR="00FF2025" w:rsidRPr="00AC5B5A" w:rsidRDefault="00FF2025" w:rsidP="00F67353">
            <w:pPr>
              <w:jc w:val="left"/>
              <w:rPr>
                <w:bCs/>
                <w:sz w:val="21"/>
                <w:szCs w:val="21"/>
                <w:lang w:val="fr-FR" w:eastAsia="en-CA"/>
              </w:rPr>
            </w:pPr>
            <w:r w:rsidRPr="00AC5B5A">
              <w:rPr>
                <w:bCs/>
                <w:sz w:val="21"/>
                <w:szCs w:val="21"/>
                <w:lang w:val="fr-FR" w:eastAsia="fr"/>
              </w:rPr>
              <w:t>Impact</w:t>
            </w:r>
          </w:p>
        </w:tc>
        <w:tc>
          <w:tcPr>
            <w:tcW w:w="1630" w:type="dxa"/>
            <w:shd w:val="clear" w:color="auto" w:fill="auto"/>
            <w:noWrap/>
            <w:vAlign w:val="center"/>
            <w:hideMark/>
          </w:tcPr>
          <w:p w14:paraId="5092FEB8" w14:textId="77777777" w:rsidR="00FF2025" w:rsidRPr="00AC5B5A" w:rsidRDefault="00F67353" w:rsidP="00F67353">
            <w:pPr>
              <w:jc w:val="center"/>
              <w:rPr>
                <w:sz w:val="21"/>
                <w:szCs w:val="21"/>
                <w:lang w:val="fr-FR"/>
              </w:rPr>
            </w:pPr>
            <w:r w:rsidRPr="00AC5B5A">
              <w:rPr>
                <w:sz w:val="21"/>
                <w:szCs w:val="21"/>
                <w:lang w:val="fr-FR"/>
              </w:rPr>
              <w:t>66</w:t>
            </w:r>
          </w:p>
        </w:tc>
        <w:tc>
          <w:tcPr>
            <w:tcW w:w="1630" w:type="dxa"/>
            <w:shd w:val="clear" w:color="auto" w:fill="auto"/>
            <w:noWrap/>
            <w:vAlign w:val="center"/>
            <w:hideMark/>
          </w:tcPr>
          <w:p w14:paraId="3242B6F4" w14:textId="77777777" w:rsidR="00FF2025" w:rsidRPr="00AC5B5A" w:rsidRDefault="00F67353" w:rsidP="00F67353">
            <w:pPr>
              <w:jc w:val="center"/>
              <w:rPr>
                <w:sz w:val="21"/>
                <w:szCs w:val="21"/>
                <w:lang w:val="fr-FR"/>
              </w:rPr>
            </w:pPr>
            <w:r w:rsidRPr="00AC5B5A">
              <w:rPr>
                <w:sz w:val="21"/>
                <w:szCs w:val="21"/>
                <w:lang w:val="fr-FR"/>
              </w:rPr>
              <w:t>19</w:t>
            </w:r>
          </w:p>
        </w:tc>
        <w:tc>
          <w:tcPr>
            <w:tcW w:w="1630" w:type="dxa"/>
            <w:shd w:val="clear" w:color="auto" w:fill="auto"/>
            <w:vAlign w:val="center"/>
            <w:hideMark/>
          </w:tcPr>
          <w:p w14:paraId="44718DE0" w14:textId="77777777" w:rsidR="00FF2025" w:rsidRPr="00AC5B5A" w:rsidRDefault="00F67353" w:rsidP="00F67353">
            <w:pPr>
              <w:jc w:val="center"/>
              <w:rPr>
                <w:sz w:val="21"/>
                <w:szCs w:val="21"/>
                <w:lang w:val="fr-FR"/>
              </w:rPr>
            </w:pPr>
            <w:r w:rsidRPr="00AC5B5A">
              <w:rPr>
                <w:sz w:val="21"/>
                <w:szCs w:val="21"/>
                <w:lang w:val="fr-FR"/>
              </w:rPr>
              <w:t>0</w:t>
            </w:r>
          </w:p>
        </w:tc>
        <w:tc>
          <w:tcPr>
            <w:tcW w:w="1773" w:type="dxa"/>
            <w:shd w:val="clear" w:color="auto" w:fill="auto"/>
            <w:noWrap/>
            <w:vAlign w:val="center"/>
            <w:hideMark/>
          </w:tcPr>
          <w:p w14:paraId="535C9F0B" w14:textId="77777777" w:rsidR="00FF2025" w:rsidRPr="00AC5B5A" w:rsidRDefault="00FF2025" w:rsidP="00F67353">
            <w:pPr>
              <w:jc w:val="center"/>
              <w:rPr>
                <w:sz w:val="21"/>
                <w:szCs w:val="21"/>
                <w:lang w:val="fr-FR"/>
              </w:rPr>
            </w:pPr>
            <w:r w:rsidRPr="00AC5B5A">
              <w:rPr>
                <w:sz w:val="21"/>
                <w:szCs w:val="21"/>
                <w:lang w:val="fr-FR"/>
              </w:rPr>
              <w:t>1</w:t>
            </w:r>
          </w:p>
        </w:tc>
      </w:tr>
      <w:tr w:rsidR="009F0742" w:rsidRPr="00AC5B5A" w14:paraId="767FE317" w14:textId="77777777" w:rsidTr="00DA3FC0">
        <w:tc>
          <w:tcPr>
            <w:tcW w:w="2943" w:type="dxa"/>
            <w:shd w:val="clear" w:color="auto" w:fill="auto"/>
            <w:noWrap/>
            <w:vAlign w:val="center"/>
            <w:hideMark/>
          </w:tcPr>
          <w:p w14:paraId="0DDC8C9B" w14:textId="77777777" w:rsidR="00FF2025" w:rsidRPr="00AC5B5A" w:rsidRDefault="00FF2025" w:rsidP="00F67353">
            <w:pPr>
              <w:jc w:val="left"/>
              <w:rPr>
                <w:bCs/>
                <w:sz w:val="21"/>
                <w:szCs w:val="21"/>
                <w:lang w:val="fr-FR" w:eastAsia="en-CA"/>
              </w:rPr>
            </w:pPr>
            <w:r w:rsidRPr="00AC5B5A">
              <w:rPr>
                <w:bCs/>
                <w:sz w:val="21"/>
                <w:szCs w:val="21"/>
                <w:lang w:val="fr-FR" w:eastAsia="fr"/>
              </w:rPr>
              <w:t>Organisation et coopération</w:t>
            </w:r>
          </w:p>
        </w:tc>
        <w:tc>
          <w:tcPr>
            <w:tcW w:w="1630" w:type="dxa"/>
            <w:shd w:val="clear" w:color="auto" w:fill="auto"/>
            <w:noWrap/>
            <w:vAlign w:val="center"/>
            <w:hideMark/>
          </w:tcPr>
          <w:p w14:paraId="610ACAAF" w14:textId="77777777" w:rsidR="00FF2025" w:rsidRPr="00AC5B5A" w:rsidRDefault="00F67353" w:rsidP="00F67353">
            <w:pPr>
              <w:jc w:val="center"/>
              <w:rPr>
                <w:sz w:val="21"/>
                <w:szCs w:val="21"/>
                <w:lang w:val="fr-FR"/>
              </w:rPr>
            </w:pPr>
            <w:r w:rsidRPr="00AC5B5A">
              <w:rPr>
                <w:sz w:val="21"/>
                <w:szCs w:val="21"/>
                <w:lang w:val="fr-FR"/>
              </w:rPr>
              <w:t>44</w:t>
            </w:r>
          </w:p>
        </w:tc>
        <w:tc>
          <w:tcPr>
            <w:tcW w:w="1630" w:type="dxa"/>
            <w:shd w:val="clear" w:color="auto" w:fill="auto"/>
            <w:noWrap/>
            <w:vAlign w:val="center"/>
            <w:hideMark/>
          </w:tcPr>
          <w:p w14:paraId="760E7423" w14:textId="77777777" w:rsidR="00FF2025" w:rsidRPr="00AC5B5A" w:rsidRDefault="00F67353" w:rsidP="00F67353">
            <w:pPr>
              <w:jc w:val="center"/>
              <w:rPr>
                <w:sz w:val="21"/>
                <w:szCs w:val="21"/>
                <w:lang w:val="fr-FR"/>
              </w:rPr>
            </w:pPr>
            <w:r w:rsidRPr="00AC5B5A">
              <w:rPr>
                <w:sz w:val="21"/>
                <w:szCs w:val="21"/>
                <w:lang w:val="fr-FR"/>
              </w:rPr>
              <w:t>22</w:t>
            </w:r>
          </w:p>
        </w:tc>
        <w:tc>
          <w:tcPr>
            <w:tcW w:w="1630" w:type="dxa"/>
            <w:shd w:val="clear" w:color="auto" w:fill="auto"/>
            <w:vAlign w:val="center"/>
          </w:tcPr>
          <w:p w14:paraId="238A5761" w14:textId="77777777" w:rsidR="00FF2025" w:rsidRPr="00AC5B5A" w:rsidRDefault="00F67353" w:rsidP="00F67353">
            <w:pPr>
              <w:jc w:val="center"/>
              <w:rPr>
                <w:sz w:val="21"/>
                <w:szCs w:val="21"/>
                <w:lang w:val="fr-FR"/>
              </w:rPr>
            </w:pPr>
            <w:r w:rsidRPr="00AC5B5A">
              <w:rPr>
                <w:sz w:val="21"/>
                <w:szCs w:val="21"/>
                <w:lang w:val="fr-FR"/>
              </w:rPr>
              <w:t>0</w:t>
            </w:r>
          </w:p>
        </w:tc>
        <w:tc>
          <w:tcPr>
            <w:tcW w:w="1773" w:type="dxa"/>
            <w:shd w:val="clear" w:color="auto" w:fill="auto"/>
            <w:noWrap/>
            <w:vAlign w:val="center"/>
            <w:hideMark/>
          </w:tcPr>
          <w:p w14:paraId="0D46F70A" w14:textId="77777777" w:rsidR="00FF2025" w:rsidRPr="00AC5B5A" w:rsidRDefault="00FF2025" w:rsidP="00F67353">
            <w:pPr>
              <w:jc w:val="center"/>
              <w:rPr>
                <w:sz w:val="21"/>
                <w:szCs w:val="21"/>
                <w:lang w:val="fr-FR"/>
              </w:rPr>
            </w:pPr>
            <w:r w:rsidRPr="00AC5B5A">
              <w:rPr>
                <w:sz w:val="21"/>
                <w:szCs w:val="21"/>
                <w:lang w:val="fr-FR"/>
              </w:rPr>
              <w:t>1</w:t>
            </w:r>
          </w:p>
        </w:tc>
      </w:tr>
      <w:tr w:rsidR="00FF2025" w:rsidRPr="00AC5B5A" w14:paraId="0E0A89A6" w14:textId="77777777" w:rsidTr="00DA3FC0">
        <w:tc>
          <w:tcPr>
            <w:tcW w:w="2943" w:type="dxa"/>
            <w:shd w:val="clear" w:color="auto" w:fill="auto"/>
            <w:noWrap/>
            <w:vAlign w:val="center"/>
            <w:hideMark/>
          </w:tcPr>
          <w:p w14:paraId="2337ECDB" w14:textId="77777777" w:rsidR="00FF2025" w:rsidRPr="00AC5B5A" w:rsidRDefault="00FF2025" w:rsidP="00F67353">
            <w:pPr>
              <w:jc w:val="left"/>
              <w:rPr>
                <w:bCs/>
                <w:sz w:val="21"/>
                <w:szCs w:val="21"/>
                <w:lang w:val="fr-FR" w:eastAsia="en-CA"/>
              </w:rPr>
            </w:pPr>
            <w:r w:rsidRPr="00AC5B5A">
              <w:rPr>
                <w:bCs/>
                <w:sz w:val="21"/>
                <w:szCs w:val="21"/>
                <w:lang w:val="fr-FR" w:eastAsia="fr"/>
              </w:rPr>
              <w:t>Assistance technique/formation</w:t>
            </w:r>
          </w:p>
        </w:tc>
        <w:tc>
          <w:tcPr>
            <w:tcW w:w="1630" w:type="dxa"/>
            <w:shd w:val="clear" w:color="auto" w:fill="auto"/>
            <w:noWrap/>
            <w:vAlign w:val="center"/>
            <w:hideMark/>
          </w:tcPr>
          <w:p w14:paraId="33865F02" w14:textId="77777777" w:rsidR="00FF2025" w:rsidRPr="00AC5B5A" w:rsidRDefault="00F67353" w:rsidP="00F67353">
            <w:pPr>
              <w:jc w:val="center"/>
              <w:rPr>
                <w:sz w:val="21"/>
                <w:szCs w:val="21"/>
                <w:lang w:val="fr-FR"/>
              </w:rPr>
            </w:pPr>
            <w:r w:rsidRPr="00AC5B5A">
              <w:rPr>
                <w:sz w:val="21"/>
                <w:szCs w:val="21"/>
                <w:lang w:val="fr-FR"/>
              </w:rPr>
              <w:t>41</w:t>
            </w:r>
          </w:p>
        </w:tc>
        <w:tc>
          <w:tcPr>
            <w:tcW w:w="1630" w:type="dxa"/>
            <w:shd w:val="clear" w:color="auto" w:fill="auto"/>
            <w:noWrap/>
            <w:vAlign w:val="center"/>
            <w:hideMark/>
          </w:tcPr>
          <w:p w14:paraId="44F79436" w14:textId="77777777" w:rsidR="00FF2025" w:rsidRPr="00AC5B5A" w:rsidRDefault="00F67353" w:rsidP="00F67353">
            <w:pPr>
              <w:jc w:val="center"/>
              <w:rPr>
                <w:sz w:val="21"/>
                <w:szCs w:val="21"/>
                <w:lang w:val="fr-FR"/>
              </w:rPr>
            </w:pPr>
            <w:r w:rsidRPr="00AC5B5A">
              <w:rPr>
                <w:sz w:val="21"/>
                <w:szCs w:val="21"/>
                <w:lang w:val="fr-FR"/>
              </w:rPr>
              <w:t>42</w:t>
            </w:r>
          </w:p>
        </w:tc>
        <w:tc>
          <w:tcPr>
            <w:tcW w:w="1630" w:type="dxa"/>
            <w:shd w:val="clear" w:color="auto" w:fill="auto"/>
            <w:vAlign w:val="center"/>
          </w:tcPr>
          <w:p w14:paraId="68FDB634" w14:textId="77777777" w:rsidR="00FF2025" w:rsidRPr="00AC5B5A" w:rsidRDefault="00F67353" w:rsidP="00F67353">
            <w:pPr>
              <w:jc w:val="center"/>
              <w:rPr>
                <w:sz w:val="21"/>
                <w:szCs w:val="21"/>
                <w:lang w:val="fr-FR"/>
              </w:rPr>
            </w:pPr>
            <w:r w:rsidRPr="00AC5B5A">
              <w:rPr>
                <w:sz w:val="21"/>
                <w:szCs w:val="21"/>
                <w:lang w:val="fr-FR"/>
              </w:rPr>
              <w:t>0</w:t>
            </w:r>
          </w:p>
        </w:tc>
        <w:tc>
          <w:tcPr>
            <w:tcW w:w="1773" w:type="dxa"/>
            <w:shd w:val="clear" w:color="auto" w:fill="auto"/>
            <w:noWrap/>
            <w:vAlign w:val="center"/>
            <w:hideMark/>
          </w:tcPr>
          <w:p w14:paraId="6843D9E1" w14:textId="77777777" w:rsidR="00FF2025" w:rsidRPr="00AC5B5A" w:rsidRDefault="00FF2025" w:rsidP="00F67353">
            <w:pPr>
              <w:jc w:val="center"/>
              <w:rPr>
                <w:sz w:val="21"/>
                <w:szCs w:val="21"/>
                <w:lang w:val="fr-FR"/>
              </w:rPr>
            </w:pPr>
            <w:r w:rsidRPr="00AC5B5A">
              <w:rPr>
                <w:sz w:val="21"/>
                <w:szCs w:val="21"/>
                <w:lang w:val="fr-FR"/>
              </w:rPr>
              <w:t>1</w:t>
            </w:r>
          </w:p>
        </w:tc>
      </w:tr>
    </w:tbl>
    <w:p w14:paraId="454F50EA" w14:textId="77777777" w:rsidR="00FF2025" w:rsidRPr="00AC5B5A" w:rsidRDefault="00FF2025" w:rsidP="00FF2025">
      <w:pPr>
        <w:rPr>
          <w:lang w:val="fr-FR"/>
        </w:rPr>
      </w:pPr>
    </w:p>
    <w:p w14:paraId="0EDFEFE9" w14:textId="4DE4CFCB" w:rsidR="00FF2025" w:rsidRPr="00AC5B5A" w:rsidRDefault="00FF2025" w:rsidP="00FF2025">
      <w:pPr>
        <w:pStyle w:val="Heading1"/>
        <w:rPr>
          <w:lang w:val="fr-FR"/>
        </w:rPr>
      </w:pPr>
      <w:r w:rsidRPr="00AC5B5A">
        <w:rPr>
          <w:lang w:val="fr-FR"/>
        </w:rPr>
        <w:t xml:space="preserve">En plus des trois grands aspects, les UNO ont </w:t>
      </w:r>
      <w:r w:rsidR="00AC5B5A" w:rsidRPr="00AC5B5A">
        <w:rPr>
          <w:lang w:val="fr-FR"/>
        </w:rPr>
        <w:t>fourni</w:t>
      </w:r>
      <w:r w:rsidRPr="00AC5B5A">
        <w:rPr>
          <w:lang w:val="fr-FR"/>
        </w:rPr>
        <w:t xml:space="preserve"> des évaluations divisées en plusieurs sous-catégories secondaires et répondu à des questions réparties e</w:t>
      </w:r>
      <w:r w:rsidR="00AC5B5A" w:rsidRPr="00AC5B5A">
        <w:rPr>
          <w:lang w:val="fr-FR"/>
        </w:rPr>
        <w:t>n sous-catégories (voir annexe III), au sein desquelles</w:t>
      </w:r>
      <w:r w:rsidRPr="00AC5B5A">
        <w:rPr>
          <w:lang w:val="fr-FR"/>
        </w:rPr>
        <w:t xml:space="preserve"> </w:t>
      </w:r>
      <w:r w:rsidR="00AC5B5A" w:rsidRPr="00AC5B5A">
        <w:rPr>
          <w:lang w:val="fr-FR"/>
        </w:rPr>
        <w:t>les évaluations « </w:t>
      </w:r>
      <w:r w:rsidRPr="00AC5B5A">
        <w:rPr>
          <w:lang w:val="fr-FR"/>
        </w:rPr>
        <w:t>peu satisfaisan</w:t>
      </w:r>
      <w:r w:rsidR="00AC5B5A" w:rsidRPr="00AC5B5A">
        <w:rPr>
          <w:lang w:val="fr-FR"/>
        </w:rPr>
        <w:t>t » ou « insatisfaisant » ont été données 93 fois</w:t>
      </w:r>
      <w:r w:rsidRPr="00AC5B5A">
        <w:rPr>
          <w:lang w:val="fr-FR"/>
        </w:rPr>
        <w:t>.</w:t>
      </w:r>
    </w:p>
    <w:p w14:paraId="40037B63" w14:textId="77777777" w:rsidR="00FF2025" w:rsidRPr="00AC5B5A" w:rsidRDefault="00FF2025" w:rsidP="00FF2025">
      <w:pPr>
        <w:pStyle w:val="Heading"/>
        <w:keepNext/>
        <w:suppressAutoHyphens/>
        <w:spacing w:after="240"/>
        <w:jc w:val="center"/>
        <w:rPr>
          <w:sz w:val="22"/>
          <w:szCs w:val="22"/>
          <w:u w:val="none"/>
          <w:lang w:val="fr-FR"/>
        </w:rPr>
      </w:pPr>
      <w:r w:rsidRPr="00AC5B5A">
        <w:rPr>
          <w:sz w:val="22"/>
          <w:szCs w:val="22"/>
          <w:u w:val="none"/>
          <w:lang w:val="fr-FR"/>
        </w:rPr>
        <w:t>OBSERVATIONS ET RECOMMANDATION DU SECRÉTARIAT</w:t>
      </w:r>
    </w:p>
    <w:p w14:paraId="60A15237" w14:textId="77777777" w:rsidR="00FF2025" w:rsidRPr="00AC5B5A" w:rsidRDefault="00FF2025" w:rsidP="00FF2025">
      <w:pPr>
        <w:keepNext/>
        <w:spacing w:after="240"/>
        <w:rPr>
          <w:b/>
          <w:bCs/>
          <w:lang w:val="fr-FR"/>
        </w:rPr>
      </w:pPr>
      <w:r w:rsidRPr="00AC5B5A">
        <w:rPr>
          <w:b/>
          <w:lang w:val="fr-FR"/>
        </w:rPr>
        <w:t>OBSERVATIONS</w:t>
      </w:r>
    </w:p>
    <w:p w14:paraId="27DBEC3C" w14:textId="77777777" w:rsidR="00FF2025" w:rsidRPr="00AC5B5A" w:rsidRDefault="00FF2025" w:rsidP="00FF2025">
      <w:pPr>
        <w:pStyle w:val="Heading1"/>
        <w:rPr>
          <w:lang w:val="fr-FR"/>
        </w:rPr>
      </w:pPr>
      <w:r w:rsidRPr="00AC5B5A">
        <w:rPr>
          <w:lang w:val="fr-FR"/>
        </w:rPr>
        <w:t>Les agences d’exécution ont été informées des résultats de l’évaluation quantitative de leur efficacité pour 2019, laquelle montrait qu’elles avaient toutes atteint 83% de leurs objectifs ou davantage.</w:t>
      </w:r>
    </w:p>
    <w:p w14:paraId="3B0294FC" w14:textId="2478EF5F" w:rsidR="00FF2025" w:rsidRPr="00AC5B5A" w:rsidRDefault="00FF2025" w:rsidP="00FF2025">
      <w:pPr>
        <w:pStyle w:val="Heading1"/>
        <w:rPr>
          <w:lang w:val="fr-FR"/>
        </w:rPr>
      </w:pPr>
      <w:r w:rsidRPr="00AC5B5A">
        <w:rPr>
          <w:lang w:val="fr-FR"/>
        </w:rPr>
        <w:t xml:space="preserve">Le Secrétariat a noté avec satisfaction que 78 UNO (contre 71 en 2019) ont transmis des évaluations qualitatives. Le Secrétariat a envoyé les évaluations des UNO aux agences bilatérales et d'exécution concernées pour commentaire, en attirant leur attention sur les 93 </w:t>
      </w:r>
      <w:r w:rsidR="00AC5B5A" w:rsidRPr="00AC5B5A">
        <w:rPr>
          <w:lang w:val="fr-FR"/>
        </w:rPr>
        <w:t>évaluations</w:t>
      </w:r>
      <w:r w:rsidRPr="00AC5B5A">
        <w:rPr>
          <w:lang w:val="fr-FR"/>
        </w:rPr>
        <w:t xml:space="preserve"> moins que satisfaisantes relevées au sein des sous-catégories et sur les trois notes insatisfaisantes relevées au sein des grands aspects. </w:t>
      </w:r>
    </w:p>
    <w:p w14:paraId="6D1A638E" w14:textId="1365F3E5" w:rsidR="00FF2025" w:rsidRPr="00AC5B5A" w:rsidRDefault="00FF2025" w:rsidP="00FF2025">
      <w:pPr>
        <w:pStyle w:val="Heading1"/>
        <w:rPr>
          <w:lang w:val="fr-FR"/>
        </w:rPr>
      </w:pPr>
      <w:r w:rsidRPr="00AC5B5A">
        <w:rPr>
          <w:lang w:val="fr-FR"/>
        </w:rPr>
        <w:t xml:space="preserve">Des dialogues entre les UNO et les agences bilatérales et d'exécution ont été menés à bien pour tous les pays qui ont relevé des problèmes dans leurs évaluations qualitatives (manifestés par des appréciations « peu satisfaisant » ou « insatisfaisant »), à l'exception du dialogue entre l'ONUDI et l'Iraq concernant les notes moins que satisfaisantes. Toutes les agences ont indiqué qu'une voie à suivre avait été convenue lors de leurs dialogues avec les UNO concernées ; dans la plupart des cas, elles ont pu résoudre les problèmes relevés et qui étaient la cause des évaluations moins que satisfaisantes. </w:t>
      </w:r>
    </w:p>
    <w:p w14:paraId="286A40E3" w14:textId="71A3ED04" w:rsidR="00A101FD" w:rsidRPr="00AC5B5A" w:rsidRDefault="00A101FD" w:rsidP="00A101FD">
      <w:pPr>
        <w:pStyle w:val="Heading1"/>
        <w:rPr>
          <w:lang w:val="fr-FR"/>
        </w:rPr>
      </w:pPr>
      <w:r w:rsidRPr="00AC5B5A">
        <w:rPr>
          <w:lang w:val="fr-FR"/>
        </w:rPr>
        <w:t xml:space="preserve">Le Comité exécutif souhaitera peut-être noter, avec satisfaction, les efforts entrepris par les agences bilatérales et d'exécution pour mener à bien des échanges ouverts et constructifs avec les UNO concernées sur les domaines dans lesquels leurs services ont été jugés peu satisfaisants ou insatisfaisants, ainsi que l'issue positive de </w:t>
      </w:r>
      <w:r w:rsidR="00AC5B5A" w:rsidRPr="00AC5B5A">
        <w:rPr>
          <w:lang w:val="fr-FR"/>
        </w:rPr>
        <w:t>ces</w:t>
      </w:r>
      <w:r w:rsidRPr="00AC5B5A">
        <w:rPr>
          <w:lang w:val="fr-FR"/>
        </w:rPr>
        <w:t xml:space="preserve"> consultation</w:t>
      </w:r>
      <w:r w:rsidR="00AC5B5A" w:rsidRPr="00AC5B5A">
        <w:rPr>
          <w:lang w:val="fr-FR"/>
        </w:rPr>
        <w:t>s</w:t>
      </w:r>
      <w:r w:rsidRPr="00AC5B5A">
        <w:rPr>
          <w:lang w:val="fr-FR"/>
        </w:rPr>
        <w:t>.</w:t>
      </w:r>
    </w:p>
    <w:p w14:paraId="0F481983" w14:textId="760EA01B" w:rsidR="00A101FD" w:rsidRPr="00AC5B5A" w:rsidRDefault="00A101FD" w:rsidP="00A101FD">
      <w:pPr>
        <w:pStyle w:val="Heading1"/>
        <w:rPr>
          <w:lang w:val="fr-FR"/>
        </w:rPr>
      </w:pPr>
      <w:r w:rsidRPr="00AC5B5A">
        <w:rPr>
          <w:lang w:val="fr-FR"/>
        </w:rPr>
        <w:lastRenderedPageBreak/>
        <w:t>Le Comité exécutif souhaitera peut-être également demander à l’ONUDI d’avoir une discussion ouverte et constructive avec l’UNO de l'Iraq, de résoudre tous les problèmes soulevés lors de l’évaluation de ses résultats et de faire rapport à la 87</w:t>
      </w:r>
      <w:r w:rsidRPr="00AC5B5A">
        <w:rPr>
          <w:vertAlign w:val="superscript"/>
          <w:lang w:val="fr-FR"/>
        </w:rPr>
        <w:t>e</w:t>
      </w:r>
      <w:r w:rsidRPr="00AC5B5A">
        <w:rPr>
          <w:lang w:val="fr-FR"/>
        </w:rPr>
        <w:t xml:space="preserve"> réunion sur l'issue de cette discussion. </w:t>
      </w:r>
    </w:p>
    <w:p w14:paraId="5C077049" w14:textId="77777777" w:rsidR="00FF2025" w:rsidRPr="00AC5B5A" w:rsidRDefault="00FF2025" w:rsidP="00FF2025">
      <w:pPr>
        <w:pStyle w:val="Heading1"/>
        <w:keepNext/>
        <w:keepLines/>
        <w:numPr>
          <w:ilvl w:val="0"/>
          <w:numId w:val="0"/>
        </w:numPr>
        <w:rPr>
          <w:lang w:val="fr-FR"/>
        </w:rPr>
      </w:pPr>
      <w:r w:rsidRPr="00AC5B5A">
        <w:rPr>
          <w:b/>
          <w:bCs/>
          <w:lang w:val="fr-FR"/>
        </w:rPr>
        <w:t>RECOMMANDATION</w:t>
      </w:r>
    </w:p>
    <w:p w14:paraId="246B751E" w14:textId="77777777" w:rsidR="00FF2025" w:rsidRPr="00AC5B5A" w:rsidRDefault="00FF2025" w:rsidP="00FF2025">
      <w:pPr>
        <w:pStyle w:val="Heading1"/>
        <w:keepNext/>
        <w:keepLines/>
        <w:rPr>
          <w:lang w:val="fr-FR"/>
        </w:rPr>
      </w:pPr>
      <w:r w:rsidRPr="00AC5B5A">
        <w:rPr>
          <w:lang w:val="fr-FR"/>
        </w:rPr>
        <w:t>Le Comité exécutif pourrait souhaiter :</w:t>
      </w:r>
    </w:p>
    <w:p w14:paraId="4978B625" w14:textId="77777777" w:rsidR="00FF2025" w:rsidRPr="00AC5B5A" w:rsidRDefault="00FF2025" w:rsidP="00FF2025">
      <w:pPr>
        <w:pStyle w:val="Heading2"/>
        <w:numPr>
          <w:ilvl w:val="1"/>
          <w:numId w:val="1"/>
        </w:numPr>
        <w:rPr>
          <w:lang w:val="fr-FR"/>
        </w:rPr>
      </w:pPr>
      <w:r w:rsidRPr="00AC5B5A">
        <w:rPr>
          <w:lang w:val="fr-FR"/>
        </w:rPr>
        <w:t xml:space="preserve">Prendre note : </w:t>
      </w:r>
    </w:p>
    <w:p w14:paraId="36F096C3" w14:textId="77777777" w:rsidR="00FF2025" w:rsidRPr="00AC5B5A" w:rsidRDefault="00FF2025" w:rsidP="00FF2025">
      <w:pPr>
        <w:pStyle w:val="Heading3"/>
        <w:numPr>
          <w:ilvl w:val="2"/>
          <w:numId w:val="1"/>
        </w:numPr>
        <w:rPr>
          <w:lang w:val="fr-FR"/>
        </w:rPr>
      </w:pPr>
      <w:r w:rsidRPr="00AC5B5A">
        <w:rPr>
          <w:lang w:val="fr-FR"/>
        </w:rPr>
        <w:t xml:space="preserve">De l’évaluation de l’efficacité des agences d’exécution par rapport à leurs plans d’activités de 2019, présentée dans le document UNEP/OzL.Pro/ExCom/86/9 ; </w:t>
      </w:r>
    </w:p>
    <w:p w14:paraId="46D49134" w14:textId="77777777" w:rsidR="00FF2025" w:rsidRPr="00AC5B5A" w:rsidRDefault="00FF2025" w:rsidP="00FF2025">
      <w:pPr>
        <w:pStyle w:val="Heading3"/>
        <w:numPr>
          <w:ilvl w:val="2"/>
          <w:numId w:val="1"/>
        </w:numPr>
        <w:rPr>
          <w:lang w:val="fr-FR"/>
        </w:rPr>
      </w:pPr>
      <w:r w:rsidRPr="00AC5B5A">
        <w:rPr>
          <w:lang w:val="fr-FR"/>
        </w:rPr>
        <w:t>Que toutes les agences d’exécution avaient atteint en 2019 une évaluation quantitative de leur efficacité de 83 ou plus sur une échelle de 100 ;</w:t>
      </w:r>
    </w:p>
    <w:p w14:paraId="63D353FA" w14:textId="3DA97EE6" w:rsidR="00FF2025" w:rsidRPr="00AC5B5A" w:rsidRDefault="00FF2025" w:rsidP="00FF2025">
      <w:pPr>
        <w:pStyle w:val="Heading3"/>
        <w:numPr>
          <w:ilvl w:val="2"/>
          <w:numId w:val="1"/>
        </w:numPr>
        <w:rPr>
          <w:lang w:val="fr-FR"/>
        </w:rPr>
      </w:pPr>
      <w:r w:rsidRPr="00AC5B5A">
        <w:rPr>
          <w:lang w:val="fr-FR"/>
        </w:rPr>
        <w:t xml:space="preserve">Que l’analyse des tendances a indiqué que l’efficacité des agences d’exécution ne s’était pas améliorée en 2019 par rapport à 2018 au niveau de quelques indicateurs ; </w:t>
      </w:r>
    </w:p>
    <w:p w14:paraId="3D4980BA" w14:textId="77A08435" w:rsidR="00FF2025" w:rsidRPr="00AC5B5A" w:rsidRDefault="00FF2025" w:rsidP="00FF2025">
      <w:pPr>
        <w:pStyle w:val="Heading3"/>
        <w:numPr>
          <w:ilvl w:val="2"/>
          <w:numId w:val="1"/>
        </w:numPr>
        <w:rPr>
          <w:lang w:val="fr-FR"/>
        </w:rPr>
      </w:pPr>
      <w:r w:rsidRPr="00AC5B5A">
        <w:rPr>
          <w:lang w:val="fr-FR"/>
        </w:rPr>
        <w:t xml:space="preserve">Avec satisfaction, des efforts entrepris par les agences bilatérales et d’exécution pour mener à bien des échanges ouverts et constructifs avec </w:t>
      </w:r>
      <w:r w:rsidR="00AC5B5A" w:rsidRPr="00AC5B5A">
        <w:rPr>
          <w:lang w:val="fr-FR"/>
        </w:rPr>
        <w:t>les</w:t>
      </w:r>
      <w:r w:rsidRPr="00AC5B5A">
        <w:rPr>
          <w:lang w:val="fr-FR"/>
        </w:rPr>
        <w:t xml:space="preserve"> Unités nationales de l’Ozone (UNO) concernées sur les domaines dans lesquels leurs services ont été jugés peu satisfaisants ou insatisfaisants ainsi que de l’issue positive de </w:t>
      </w:r>
      <w:r w:rsidR="00AC5B5A" w:rsidRPr="00AC5B5A">
        <w:rPr>
          <w:lang w:val="fr-FR"/>
        </w:rPr>
        <w:t>ces</w:t>
      </w:r>
      <w:r w:rsidRPr="00AC5B5A">
        <w:rPr>
          <w:lang w:val="fr-FR"/>
        </w:rPr>
        <w:t xml:space="preserve"> consultation</w:t>
      </w:r>
      <w:r w:rsidR="00AC5B5A" w:rsidRPr="00AC5B5A">
        <w:rPr>
          <w:lang w:val="fr-FR"/>
        </w:rPr>
        <w:t>s</w:t>
      </w:r>
      <w:r w:rsidRPr="00AC5B5A">
        <w:rPr>
          <w:lang w:val="fr-FR"/>
        </w:rPr>
        <w:t xml:space="preserve"> ; </w:t>
      </w:r>
    </w:p>
    <w:p w14:paraId="47DC306B" w14:textId="6E369148" w:rsidR="00E05BEC" w:rsidRPr="00AC5B5A" w:rsidRDefault="00E54B7C" w:rsidP="00E54B7C">
      <w:pPr>
        <w:pStyle w:val="Heading2"/>
        <w:rPr>
          <w:lang w:val="fr-FR"/>
        </w:rPr>
      </w:pPr>
      <w:r w:rsidRPr="00AC5B5A">
        <w:rPr>
          <w:lang w:val="fr-FR"/>
        </w:rPr>
        <w:t xml:space="preserve">Demander à l'ONUDI d'avoir une discussion ouverte et constructive avec l'UNO de l'Iraq, de résoudre tous les problèmes soulevés dans l'évaluation de ses résultats et de </w:t>
      </w:r>
      <w:r w:rsidR="00AC5B5A" w:rsidRPr="00AC5B5A">
        <w:rPr>
          <w:lang w:val="fr-FR"/>
        </w:rPr>
        <w:t>rendre</w:t>
      </w:r>
      <w:r w:rsidRPr="00AC5B5A">
        <w:rPr>
          <w:lang w:val="fr-FR"/>
        </w:rPr>
        <w:t xml:space="preserve"> rapport à la 87</w:t>
      </w:r>
      <w:r w:rsidRPr="00AC5B5A">
        <w:rPr>
          <w:vertAlign w:val="superscript"/>
          <w:lang w:val="fr-FR"/>
        </w:rPr>
        <w:t>e</w:t>
      </w:r>
      <w:r w:rsidRPr="00AC5B5A">
        <w:rPr>
          <w:lang w:val="fr-FR"/>
        </w:rPr>
        <w:t xml:space="preserve"> réunion sur l'issue de cette discussion ; et</w:t>
      </w:r>
    </w:p>
    <w:p w14:paraId="653A5255" w14:textId="77777777" w:rsidR="00FF2025" w:rsidRPr="00AC5B5A" w:rsidRDefault="00146E5B" w:rsidP="00FF2025">
      <w:pPr>
        <w:pStyle w:val="Heading2"/>
        <w:numPr>
          <w:ilvl w:val="1"/>
          <w:numId w:val="1"/>
        </w:numPr>
        <w:rPr>
          <w:lang w:val="fr-FR"/>
        </w:rPr>
      </w:pPr>
      <w:r w:rsidRPr="00AC5B5A">
        <w:rPr>
          <w:lang w:val="fr-FR"/>
        </w:rPr>
        <w:t>Encourager les UNO à remettre tous les ans et dans les délais impartis leurs évaluations qualitatives des agences bilatérales et d’exécution assistant leurs gouvernements respectifs, en prenant note, avec satisfaction, que 78 des 144 pays ont remis leurs évaluations, par rapport aux 71 évaluations reçues en 2019.</w:t>
      </w:r>
    </w:p>
    <w:p w14:paraId="09758270" w14:textId="77777777" w:rsidR="00FF2025" w:rsidRPr="00AC5B5A" w:rsidRDefault="00FF2025" w:rsidP="00FF2025">
      <w:pPr>
        <w:rPr>
          <w:lang w:val="fr-FR"/>
        </w:rPr>
      </w:pPr>
    </w:p>
    <w:p w14:paraId="7C19CA51" w14:textId="77777777" w:rsidR="00FF2025" w:rsidRPr="00AC5B5A" w:rsidRDefault="00FF2025" w:rsidP="00FF2025">
      <w:pPr>
        <w:rPr>
          <w:lang w:val="fr-FR"/>
        </w:rPr>
      </w:pPr>
    </w:p>
    <w:sectPr w:rsidR="00FF2025" w:rsidRPr="00AC5B5A" w:rsidSect="00B24B63">
      <w:headerReference w:type="even" r:id="rId20"/>
      <w:headerReference w:type="default" r:id="rId21"/>
      <w:footerReference w:type="even" r:id="rId22"/>
      <w:footerReference w:type="default" r:id="rId23"/>
      <w:headerReference w:type="first" r:id="rId24"/>
      <w:footerReference w:type="first" r:id="rId25"/>
      <w:pgSz w:w="12240" w:h="15840" w:code="1"/>
      <w:pgMar w:top="720" w:right="1440" w:bottom="864" w:left="144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6309F" w14:textId="77777777" w:rsidR="005B1AAF" w:rsidRDefault="005B1AAF" w:rsidP="004A504B">
      <w:r>
        <w:separator/>
      </w:r>
    </w:p>
  </w:endnote>
  <w:endnote w:type="continuationSeparator" w:id="0">
    <w:p w14:paraId="7077BA33" w14:textId="77777777" w:rsidR="005B1AAF" w:rsidRDefault="005B1AA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8879C" w14:textId="454C3B94" w:rsidR="00D53B20" w:rsidRPr="0033525D" w:rsidRDefault="00D53B20">
    <w:pPr>
      <w:jc w:val="center"/>
    </w:pPr>
    <w:r>
      <w:fldChar w:fldCharType="begin"/>
    </w:r>
    <w:r>
      <w:instrText xml:space="preserve"> PAGE </w:instrText>
    </w:r>
    <w:r>
      <w:fldChar w:fldCharType="separate"/>
    </w:r>
    <w:r w:rsidR="002A5BB8">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FD60D" w14:textId="7FB065B1" w:rsidR="00D53B20" w:rsidRPr="0033525D" w:rsidRDefault="00D53B20">
    <w:pPr>
      <w:jc w:val="center"/>
    </w:pPr>
    <w:r>
      <w:fldChar w:fldCharType="begin"/>
    </w:r>
    <w:r>
      <w:instrText xml:space="preserve"> PAGE </w:instrText>
    </w:r>
    <w:r>
      <w:fldChar w:fldCharType="separate"/>
    </w:r>
    <w:r w:rsidR="00B24B63">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5118" w14:textId="77777777" w:rsidR="00D53B20" w:rsidRPr="00450095" w:rsidRDefault="00D53B20" w:rsidP="004E7F9C">
    <w:pPr>
      <w:pBdr>
        <w:top w:val="single" w:sz="4" w:space="1" w:color="auto"/>
        <w:left w:val="single" w:sz="4" w:space="4" w:color="auto"/>
        <w:bottom w:val="single" w:sz="4" w:space="1" w:color="auto"/>
        <w:right w:val="single" w:sz="4" w:space="4" w:color="auto"/>
      </w:pBdr>
      <w:jc w:val="center"/>
      <w:rPr>
        <w:sz w:val="18"/>
        <w:szCs w:val="18"/>
        <w:lang w:val="fr-CA"/>
      </w:rPr>
    </w:pPr>
    <w:r w:rsidRPr="00450095">
      <w:rPr>
        <w:sz w:val="18"/>
        <w:szCs w:val="18"/>
        <w:lang w:val="fr-CA"/>
      </w:rPr>
      <w:t>Les documents de présession du Comité exécutif du Fonds multilatéral aux fins d’application du Protocole de Montréal sont présentés sous réserve des décisions pouvant être prises par le Comité exécutif après leur publication.</w:t>
    </w:r>
  </w:p>
  <w:p w14:paraId="4B97DE95" w14:textId="77777777" w:rsidR="00D53B20" w:rsidRPr="00450095" w:rsidRDefault="00D53B20" w:rsidP="004E7F9C">
    <w:pPr>
      <w:pBdr>
        <w:top w:val="single" w:sz="4" w:space="1" w:color="auto"/>
        <w:left w:val="single" w:sz="4" w:space="4" w:color="auto"/>
        <w:bottom w:val="single" w:sz="4" w:space="1" w:color="auto"/>
        <w:right w:val="single" w:sz="4" w:space="4" w:color="auto"/>
      </w:pBdr>
      <w:jc w:val="center"/>
      <w:rPr>
        <w:sz w:val="18"/>
        <w:szCs w:val="18"/>
        <w:lang w:val="fr-C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084859"/>
      <w:docPartObj>
        <w:docPartGallery w:val="Page Numbers (Bottom of Page)"/>
        <w:docPartUnique/>
      </w:docPartObj>
    </w:sdtPr>
    <w:sdtEndPr>
      <w:rPr>
        <w:noProof/>
      </w:rPr>
    </w:sdtEndPr>
    <w:sdtContent>
      <w:p w14:paraId="76238A9B" w14:textId="40D4FC6A" w:rsidR="00D53B20" w:rsidRDefault="00D53B20">
        <w:pPr>
          <w:pStyle w:val="Footer"/>
          <w:jc w:val="center"/>
        </w:pPr>
        <w:r>
          <w:fldChar w:fldCharType="begin"/>
        </w:r>
        <w:r>
          <w:instrText xml:space="preserve"> PAGE   \* MERGEFORMAT </w:instrText>
        </w:r>
        <w:r>
          <w:fldChar w:fldCharType="separate"/>
        </w:r>
        <w:r w:rsidR="002A5BB8">
          <w:rPr>
            <w:noProof/>
          </w:rPr>
          <w:t>3</w:t>
        </w:r>
        <w:r>
          <w:rPr>
            <w:noProof/>
          </w:rPr>
          <w:fldChar w:fldCharType="end"/>
        </w:r>
      </w:p>
    </w:sdtContent>
  </w:sdt>
  <w:p w14:paraId="4C894B34" w14:textId="77777777" w:rsidR="00D53B20" w:rsidRPr="00636EEA" w:rsidRDefault="00D53B20" w:rsidP="00F67353">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6946C" w14:textId="03D237AB" w:rsidR="00D53B20" w:rsidRPr="0033525D" w:rsidRDefault="00D53B20">
    <w:pPr>
      <w:jc w:val="center"/>
    </w:pPr>
    <w:r>
      <w:fldChar w:fldCharType="begin"/>
    </w:r>
    <w:r>
      <w:instrText xml:space="preserve"> PAGE </w:instrText>
    </w:r>
    <w:r>
      <w:fldChar w:fldCharType="separate"/>
    </w:r>
    <w:r w:rsidR="002A5BB8">
      <w:rPr>
        <w:noProof/>
      </w:rPr>
      <w:t>6</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D6BA" w14:textId="617F3216" w:rsidR="00D53B20" w:rsidRPr="0033525D" w:rsidRDefault="00D53B20">
    <w:pPr>
      <w:jc w:val="center"/>
    </w:pPr>
    <w:r>
      <w:fldChar w:fldCharType="begin"/>
    </w:r>
    <w:r>
      <w:instrText xml:space="preserve"> PAGE </w:instrText>
    </w:r>
    <w:r>
      <w:fldChar w:fldCharType="separate"/>
    </w:r>
    <w:r w:rsidR="002A5BB8">
      <w:rPr>
        <w:noProof/>
      </w:rPr>
      <w:t>5</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990877"/>
      <w:docPartObj>
        <w:docPartGallery w:val="Page Numbers (Bottom of Page)"/>
        <w:docPartUnique/>
      </w:docPartObj>
    </w:sdtPr>
    <w:sdtEndPr>
      <w:rPr>
        <w:noProof/>
      </w:rPr>
    </w:sdtEndPr>
    <w:sdtContent>
      <w:p w14:paraId="0B5E1B30" w14:textId="04633FFA" w:rsidR="00D53B20" w:rsidRDefault="00D53B20" w:rsidP="00D374D9">
        <w:pPr>
          <w:pStyle w:val="Footer"/>
          <w:jc w:val="center"/>
        </w:pPr>
        <w:r>
          <w:fldChar w:fldCharType="begin"/>
        </w:r>
        <w:r>
          <w:instrText xml:space="preserve"> PAGE   \* MERGEFORMAT </w:instrText>
        </w:r>
        <w:r>
          <w:fldChar w:fldCharType="separate"/>
        </w:r>
        <w:r w:rsidR="002A5BB8">
          <w:rPr>
            <w:noProof/>
          </w:rPr>
          <w:t>4</w:t>
        </w:r>
        <w:r>
          <w:rPr>
            <w:noProof/>
          </w:rPr>
          <w:fldChar w:fldCharType="end"/>
        </w:r>
      </w:p>
    </w:sdtContent>
  </w:sdt>
  <w:p w14:paraId="3445A993" w14:textId="77777777" w:rsidR="00D53B20" w:rsidRPr="00D374D9" w:rsidRDefault="00D53B20" w:rsidP="00D374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EEE11" w14:textId="77777777" w:rsidR="005B1AAF" w:rsidRDefault="005B1AAF" w:rsidP="004A504B">
      <w:r>
        <w:separator/>
      </w:r>
    </w:p>
  </w:footnote>
  <w:footnote w:type="continuationSeparator" w:id="0">
    <w:p w14:paraId="53D9E738" w14:textId="77777777" w:rsidR="005B1AAF" w:rsidRDefault="005B1AAF" w:rsidP="004A504B">
      <w:r>
        <w:continuationSeparator/>
      </w:r>
    </w:p>
  </w:footnote>
  <w:footnote w:id="1">
    <w:p w14:paraId="4AD35343" w14:textId="0EBFF362" w:rsidR="00D53B20" w:rsidRPr="00450095" w:rsidRDefault="00D53B20" w:rsidP="002A5BB8">
      <w:pPr>
        <w:pStyle w:val="FootnoteText"/>
        <w:rPr>
          <w:lang w:val="fr-CA"/>
        </w:rPr>
      </w:pPr>
      <w:r w:rsidRPr="00BE35F3">
        <w:rPr>
          <w:rStyle w:val="FootnoteReference"/>
        </w:rPr>
        <w:footnoteRef/>
      </w:r>
      <w:r w:rsidRPr="00450095">
        <w:rPr>
          <w:lang w:val="fr-CA"/>
        </w:rPr>
        <w:t xml:space="preserve"> </w:t>
      </w:r>
      <w:r w:rsidR="002A5BB8">
        <w:rPr>
          <w:lang w:val="fr-CA"/>
        </w:rPr>
        <w:t>A cause du</w:t>
      </w:r>
      <w:bookmarkStart w:id="0" w:name="_GoBack"/>
      <w:bookmarkEnd w:id="0"/>
      <w:r w:rsidRPr="00450095">
        <w:rPr>
          <w:lang w:val="fr-CA"/>
        </w:rPr>
        <w:t xml:space="preserve"> coronavirus (COVID-19)</w:t>
      </w:r>
      <w:r w:rsidR="00AC5B5A" w:rsidRPr="00450095">
        <w:rPr>
          <w:lang w:val="fr-CA"/>
        </w:rPr>
        <w:t>.</w:t>
      </w:r>
    </w:p>
  </w:footnote>
  <w:footnote w:id="2">
    <w:p w14:paraId="282E1DB0" w14:textId="77777777" w:rsidR="00D53B20" w:rsidRPr="00450095" w:rsidRDefault="00D53B20" w:rsidP="00FF2025">
      <w:pPr>
        <w:pStyle w:val="FootnoteText"/>
        <w:rPr>
          <w:lang w:val="fr-CA"/>
        </w:rPr>
      </w:pPr>
      <w:r w:rsidRPr="00BE35F3">
        <w:rPr>
          <w:rStyle w:val="FootnoteReference"/>
        </w:rPr>
        <w:footnoteRef/>
      </w:r>
      <w:r w:rsidRPr="00450095">
        <w:rPr>
          <w:lang w:val="fr-CA"/>
        </w:rPr>
        <w:t xml:space="preserve">  Comprend également une évaluation qualitative des agences bilatérales.</w:t>
      </w:r>
    </w:p>
  </w:footnote>
  <w:footnote w:id="3">
    <w:p w14:paraId="0C35B571" w14:textId="6238EE43" w:rsidR="00D53B20" w:rsidRPr="00450095" w:rsidRDefault="00D53B20" w:rsidP="00C270E2">
      <w:pPr>
        <w:pStyle w:val="FootnoteText"/>
        <w:rPr>
          <w:lang w:val="fr-CA"/>
        </w:rPr>
      </w:pPr>
      <w:r w:rsidRPr="00BE35F3">
        <w:rPr>
          <w:rStyle w:val="FootnoteReference"/>
        </w:rPr>
        <w:footnoteRef/>
      </w:r>
      <w:r w:rsidRPr="00450095">
        <w:rPr>
          <w:lang w:val="fr-CA"/>
        </w:rPr>
        <w:t xml:space="preserve"> Sur la base des indicateurs de performance adoptés par la décision 41/93, modifiée par les décisions 47/51 et 71/28, et les objectifs qui ont été adoptés pour les plans d'activités 2019 figurant annexes XI à XIV du rapport de la 82</w:t>
      </w:r>
      <w:r w:rsidRPr="00450095">
        <w:rPr>
          <w:vertAlign w:val="superscript"/>
          <w:lang w:val="fr-CA"/>
        </w:rPr>
        <w:t>e</w:t>
      </w:r>
      <w:r w:rsidR="00AC5B5A" w:rsidRPr="00450095">
        <w:rPr>
          <w:lang w:val="fr-CA"/>
        </w:rPr>
        <w:t> </w:t>
      </w:r>
      <w:r w:rsidRPr="00450095">
        <w:rPr>
          <w:lang w:val="fr-CA"/>
        </w:rPr>
        <w:t>réunion (UNEP/OzL.Pro/ExCom/82/72).</w:t>
      </w:r>
    </w:p>
  </w:footnote>
  <w:footnote w:id="4">
    <w:p w14:paraId="037E74FD" w14:textId="1D3F367C" w:rsidR="00D53B20" w:rsidRDefault="00D53B20">
      <w:pPr>
        <w:pStyle w:val="FootnoteText"/>
        <w:rPr>
          <w:lang w:val="fr-CA"/>
        </w:rPr>
      </w:pPr>
      <w:r>
        <w:rPr>
          <w:rStyle w:val="FootnoteReference"/>
        </w:rPr>
        <w:footnoteRef/>
      </w:r>
      <w:r w:rsidRPr="00450095">
        <w:rPr>
          <w:lang w:val="fr-CA"/>
        </w:rPr>
        <w:t xml:space="preserve"> Les rapports d'activité et les rapports financiers au 31 décembre 2019 ont été examinés dans le cadre du processus d'approbation intersessions </w:t>
      </w:r>
      <w:r w:rsidR="00AC5B5A" w:rsidRPr="00450095">
        <w:rPr>
          <w:lang w:val="fr-CA"/>
        </w:rPr>
        <w:t>créé</w:t>
      </w:r>
      <w:r w:rsidRPr="00450095">
        <w:rPr>
          <w:lang w:val="fr-CA"/>
        </w:rPr>
        <w:t xml:space="preserve"> pour la 86</w:t>
      </w:r>
      <w:r w:rsidRPr="00450095">
        <w:rPr>
          <w:vertAlign w:val="superscript"/>
          <w:lang w:val="fr-CA"/>
        </w:rPr>
        <w:t>e</w:t>
      </w:r>
      <w:r w:rsidRPr="00450095">
        <w:rPr>
          <w:lang w:val="fr-CA"/>
        </w:rPr>
        <w:t xml:space="preserve"> réunion.</w:t>
      </w:r>
    </w:p>
    <w:p w14:paraId="1D19ED1E" w14:textId="6BDBC6D3" w:rsidR="00450095" w:rsidRDefault="00450095">
      <w:pPr>
        <w:pStyle w:val="FootnoteText"/>
        <w:rPr>
          <w:lang w:val="fr-CA"/>
        </w:rPr>
      </w:pPr>
    </w:p>
    <w:p w14:paraId="696778EC" w14:textId="77777777" w:rsidR="00450095" w:rsidRPr="00450095" w:rsidRDefault="00450095">
      <w:pPr>
        <w:pStyle w:val="FootnoteText"/>
        <w:rPr>
          <w:lang w:val="fr-CA"/>
        </w:rPr>
      </w:pPr>
    </w:p>
  </w:footnote>
  <w:footnote w:id="5">
    <w:p w14:paraId="255AC595" w14:textId="77777777" w:rsidR="00D53B20" w:rsidRPr="00450095" w:rsidRDefault="00D53B20" w:rsidP="00FF2025">
      <w:pPr>
        <w:pStyle w:val="FootnoteText"/>
        <w:rPr>
          <w:lang w:val="fr-CA"/>
        </w:rPr>
      </w:pPr>
      <w:r w:rsidRPr="00BE35F3">
        <w:rPr>
          <w:rStyle w:val="FootnoteReference"/>
        </w:rPr>
        <w:footnoteRef/>
      </w:r>
      <w:r w:rsidRPr="00450095">
        <w:rPr>
          <w:lang w:val="fr-CA"/>
        </w:rPr>
        <w:t xml:space="preserve"> Pour mener à bien les évaluations de l'efficacité des agences d'exécution à l'avenir, le Secrétariat a été chargé de poursuivre le suivi des indicateurs d’efficacité des projets d’investissement et des projets ne portant pas sur des investissements sur la base d'une analyse tendancielle.</w:t>
      </w:r>
    </w:p>
  </w:footnote>
  <w:footnote w:id="6">
    <w:p w14:paraId="265ABD65" w14:textId="77777777" w:rsidR="00D53B20" w:rsidRPr="00450095" w:rsidRDefault="00D53B20" w:rsidP="00FF2025">
      <w:pPr>
        <w:pStyle w:val="FootnoteText"/>
        <w:rPr>
          <w:lang w:val="fr-CA"/>
        </w:rPr>
      </w:pPr>
      <w:r w:rsidRPr="00BE35F3">
        <w:rPr>
          <w:rStyle w:val="FootnoteReference"/>
        </w:rPr>
        <w:footnoteRef/>
      </w:r>
      <w:r w:rsidRPr="00450095">
        <w:rPr>
          <w:lang w:val="fr-CA"/>
        </w:rPr>
        <w:t xml:space="preserve"> Les projets d’investissement comprennent les accords pluriannuels qui sont ainsi désignés par le code du projet.</w:t>
      </w:r>
    </w:p>
  </w:footnote>
  <w:footnote w:id="7">
    <w:p w14:paraId="0220A47C" w14:textId="77777777" w:rsidR="00D53B20" w:rsidRPr="00450095" w:rsidRDefault="00D53B20" w:rsidP="00FF2025">
      <w:pPr>
        <w:pStyle w:val="FootnoteText"/>
        <w:rPr>
          <w:lang w:val="fr-CA"/>
        </w:rPr>
      </w:pPr>
      <w:r w:rsidRPr="00BE35F3">
        <w:rPr>
          <w:rStyle w:val="FootnoteReference"/>
        </w:rPr>
        <w:footnoteRef/>
      </w:r>
      <w:r w:rsidRPr="00450095">
        <w:rPr>
          <w:lang w:val="fr-CA"/>
        </w:rPr>
        <w:t xml:space="preserve"> Seuls les indicateurs « fonds décaissés », « rapidité du premier décaissement » et « rapidité de l’achèvement du projet » sont applicables aux projets ne portant pas sur des investissements.</w:t>
      </w:r>
    </w:p>
  </w:footnote>
  <w:footnote w:id="8">
    <w:p w14:paraId="3952E5E4" w14:textId="77777777" w:rsidR="00D53B20" w:rsidRPr="00450095" w:rsidRDefault="00D53B20" w:rsidP="00FF2025">
      <w:pPr>
        <w:pStyle w:val="FootnoteText"/>
        <w:rPr>
          <w:lang w:val="fr-CA"/>
        </w:rPr>
      </w:pPr>
      <w:r w:rsidRPr="00BE35F3">
        <w:rPr>
          <w:rStyle w:val="FootnoteReference"/>
        </w:rPr>
        <w:footnoteRef/>
      </w:r>
      <w:r w:rsidRPr="00450095">
        <w:rPr>
          <w:lang w:val="fr-CA"/>
        </w:rPr>
        <w:t xml:space="preserve"> Allemagne (8), Japon (1), PNUD (29), PNUE (63), ONUDI (32) et Banque mondiale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5EB4" w14:textId="77777777" w:rsidR="00D53B20" w:rsidRPr="0033525D" w:rsidRDefault="00D43BD5" w:rsidP="00F67353">
    <w:fldSimple w:instr=" DOCPROPERTY &quot;Document number&quot;  \* MERGEFORMAT ">
      <w:r w:rsidR="00D53B20">
        <w:t>UNEP/OzL.Pro/ExCom/86/9</w:t>
      </w:r>
    </w:fldSimple>
  </w:p>
  <w:p w14:paraId="48830AB0" w14:textId="77777777" w:rsidR="00D53B20" w:rsidRPr="0033525D" w:rsidRDefault="00D53B20"/>
  <w:p w14:paraId="663DDFF8" w14:textId="77777777" w:rsidR="00D53B20" w:rsidRPr="0033525D" w:rsidRDefault="00D53B2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830FF" w14:textId="77777777" w:rsidR="00D53B20" w:rsidRPr="0033525D" w:rsidRDefault="00D43BD5" w:rsidP="00F67353">
    <w:pPr>
      <w:jc w:val="right"/>
    </w:pPr>
    <w:fldSimple w:instr=" DOCPROPERTY &quot;Document number&quot;  \* MERGEFORMAT ">
      <w:r w:rsidR="00D53B20">
        <w:t>UNEP/OzL.Pro/ExCom/84/10</w:t>
      </w:r>
    </w:fldSimple>
  </w:p>
  <w:p w14:paraId="5ACC89EA" w14:textId="77777777" w:rsidR="00D53B20" w:rsidRPr="0033525D" w:rsidRDefault="00D53B20"/>
  <w:p w14:paraId="73D3C9B2" w14:textId="77777777" w:rsidR="00D53B20" w:rsidRPr="0033525D" w:rsidRDefault="00D53B2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F023E" w14:textId="77777777" w:rsidR="00450095" w:rsidRDefault="0045009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4692" w14:textId="77777777" w:rsidR="00D53B20" w:rsidRPr="0033525D" w:rsidRDefault="00D43BD5" w:rsidP="00450095">
    <w:pPr>
      <w:jc w:val="right"/>
    </w:pPr>
    <w:fldSimple w:instr=" DOCPROPERTY &quot;Document number&quot;  \* MERGEFORMAT ">
      <w:r w:rsidR="00D53B20">
        <w:t>UNEP/OzL.Pro/ExCom/86/9</w:t>
      </w:r>
    </w:fldSimple>
  </w:p>
  <w:p w14:paraId="42C93EC2" w14:textId="77777777" w:rsidR="00D53B20" w:rsidRDefault="00D53B2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C7CF0" w14:textId="77777777" w:rsidR="00D53B20" w:rsidRPr="0033525D" w:rsidRDefault="00D43BD5">
    <w:fldSimple w:instr=" DOCPROPERTY &quot;Document number&quot;  \* MERGEFORMAT ">
      <w:r w:rsidR="00D53B20">
        <w:t>UNEP/OzL.Pro/ExCom/86/9</w:t>
      </w:r>
    </w:fldSimple>
  </w:p>
  <w:p w14:paraId="00A636CB" w14:textId="77777777" w:rsidR="00D53B20" w:rsidRPr="0033525D" w:rsidRDefault="00D53B2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4CE7D" w14:textId="6BEC462B" w:rsidR="00D53B20" w:rsidRDefault="00D43BD5">
    <w:pPr>
      <w:jc w:val="right"/>
    </w:pPr>
    <w:fldSimple w:instr=" DOCPROPERTY &quot;Document number&quot;  \* MERGEFORMAT ">
      <w:r w:rsidR="00D53B20">
        <w:t>UNEP/OzL.Pro/ExCom/86/9</w:t>
      </w:r>
    </w:fldSimple>
  </w:p>
  <w:p w14:paraId="624CC6DF" w14:textId="18047052" w:rsidR="00DA3FC0" w:rsidRDefault="00DA3FC0">
    <w:pPr>
      <w:jc w:val="right"/>
    </w:pPr>
  </w:p>
  <w:p w14:paraId="7D55AC70" w14:textId="77777777" w:rsidR="00DA3FC0" w:rsidRPr="0033525D" w:rsidRDefault="00DA3FC0">
    <w:pPr>
      <w:jc w:val="right"/>
    </w:pPr>
  </w:p>
  <w:p w14:paraId="674CF7C8" w14:textId="77777777" w:rsidR="00D53B20" w:rsidRPr="0033525D" w:rsidRDefault="00D53B20">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A2BE" w14:textId="77777777" w:rsidR="00D53B20" w:rsidRPr="0033525D" w:rsidRDefault="00D43BD5" w:rsidP="00450095">
    <w:pPr>
      <w:jc w:val="left"/>
    </w:pPr>
    <w:fldSimple w:instr=" DOCPROPERTY &quot;Document number&quot;  \* MERGEFORMAT ">
      <w:r w:rsidR="00D53B20">
        <w:t>UNEP/OzL.Pro/ExCom/86/9</w:t>
      </w:r>
    </w:fldSimple>
  </w:p>
  <w:p w14:paraId="6CA88A88" w14:textId="77777777" w:rsidR="00D53B20" w:rsidRDefault="00D53B20" w:rsidP="00F67353">
    <w:pPr>
      <w:pStyle w:val="Header"/>
      <w:jc w:val="right"/>
    </w:pPr>
  </w:p>
  <w:p w14:paraId="18D77C32" w14:textId="77777777" w:rsidR="00D53B20" w:rsidRDefault="00D53B20" w:rsidP="00F6735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1ED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4AC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76EC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D0EA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18F3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C12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6686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0B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D068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E4A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FF2025"/>
    <w:rsid w:val="00000FED"/>
    <w:rsid w:val="0000434E"/>
    <w:rsid w:val="000160BF"/>
    <w:rsid w:val="000211A9"/>
    <w:rsid w:val="00031260"/>
    <w:rsid w:val="0003681A"/>
    <w:rsid w:val="000372B7"/>
    <w:rsid w:val="00050F6E"/>
    <w:rsid w:val="000554B7"/>
    <w:rsid w:val="00061EC2"/>
    <w:rsid w:val="000741F5"/>
    <w:rsid w:val="00080ED0"/>
    <w:rsid w:val="00085B8F"/>
    <w:rsid w:val="00090481"/>
    <w:rsid w:val="000A3826"/>
    <w:rsid w:val="000A6C26"/>
    <w:rsid w:val="000C7651"/>
    <w:rsid w:val="000D52A4"/>
    <w:rsid w:val="000D6724"/>
    <w:rsid w:val="000E07BC"/>
    <w:rsid w:val="000F1CD4"/>
    <w:rsid w:val="000F4103"/>
    <w:rsid w:val="000F70A7"/>
    <w:rsid w:val="00104D79"/>
    <w:rsid w:val="00113CCA"/>
    <w:rsid w:val="00122F25"/>
    <w:rsid w:val="00122F7C"/>
    <w:rsid w:val="00126ED6"/>
    <w:rsid w:val="00132C08"/>
    <w:rsid w:val="00135980"/>
    <w:rsid w:val="00146E5B"/>
    <w:rsid w:val="00147E6B"/>
    <w:rsid w:val="00164719"/>
    <w:rsid w:val="00166FC4"/>
    <w:rsid w:val="001677AC"/>
    <w:rsid w:val="001804EA"/>
    <w:rsid w:val="00190A61"/>
    <w:rsid w:val="001A3342"/>
    <w:rsid w:val="001A3E3D"/>
    <w:rsid w:val="001A7049"/>
    <w:rsid w:val="001B1E40"/>
    <w:rsid w:val="001B6EF8"/>
    <w:rsid w:val="001C764E"/>
    <w:rsid w:val="001E1052"/>
    <w:rsid w:val="001E21B1"/>
    <w:rsid w:val="001E2F93"/>
    <w:rsid w:val="001E3A94"/>
    <w:rsid w:val="001E4554"/>
    <w:rsid w:val="001E61E5"/>
    <w:rsid w:val="001F2159"/>
    <w:rsid w:val="00210B8B"/>
    <w:rsid w:val="00214863"/>
    <w:rsid w:val="002156B4"/>
    <w:rsid w:val="00224FCD"/>
    <w:rsid w:val="00246DB2"/>
    <w:rsid w:val="00251663"/>
    <w:rsid w:val="00252A5A"/>
    <w:rsid w:val="00253222"/>
    <w:rsid w:val="002534CF"/>
    <w:rsid w:val="00262847"/>
    <w:rsid w:val="002663DC"/>
    <w:rsid w:val="00281BB2"/>
    <w:rsid w:val="002A5BB8"/>
    <w:rsid w:val="002B254E"/>
    <w:rsid w:val="002B72E9"/>
    <w:rsid w:val="002C0510"/>
    <w:rsid w:val="002C7998"/>
    <w:rsid w:val="002F1E53"/>
    <w:rsid w:val="002F2CAA"/>
    <w:rsid w:val="0030052C"/>
    <w:rsid w:val="00327D61"/>
    <w:rsid w:val="003306E1"/>
    <w:rsid w:val="00330DD2"/>
    <w:rsid w:val="003320E4"/>
    <w:rsid w:val="0033525D"/>
    <w:rsid w:val="003414F3"/>
    <w:rsid w:val="0035613E"/>
    <w:rsid w:val="00363EE9"/>
    <w:rsid w:val="00376128"/>
    <w:rsid w:val="0037742E"/>
    <w:rsid w:val="00377D56"/>
    <w:rsid w:val="0038245A"/>
    <w:rsid w:val="003840E6"/>
    <w:rsid w:val="00385CFC"/>
    <w:rsid w:val="00386C1C"/>
    <w:rsid w:val="0039337A"/>
    <w:rsid w:val="003A3189"/>
    <w:rsid w:val="003A3CA7"/>
    <w:rsid w:val="003B33BD"/>
    <w:rsid w:val="003B569D"/>
    <w:rsid w:val="003C3C0E"/>
    <w:rsid w:val="003D42A6"/>
    <w:rsid w:val="003D4F21"/>
    <w:rsid w:val="003D4FAC"/>
    <w:rsid w:val="003E50D0"/>
    <w:rsid w:val="003E7906"/>
    <w:rsid w:val="003F3C50"/>
    <w:rsid w:val="00406A6A"/>
    <w:rsid w:val="00406B22"/>
    <w:rsid w:val="00416B43"/>
    <w:rsid w:val="004328A7"/>
    <w:rsid w:val="00434C74"/>
    <w:rsid w:val="004414CD"/>
    <w:rsid w:val="0044342A"/>
    <w:rsid w:val="00450095"/>
    <w:rsid w:val="00455835"/>
    <w:rsid w:val="00456EB4"/>
    <w:rsid w:val="004718BF"/>
    <w:rsid w:val="004718F3"/>
    <w:rsid w:val="00475040"/>
    <w:rsid w:val="0047668C"/>
    <w:rsid w:val="00493D40"/>
    <w:rsid w:val="004967B6"/>
    <w:rsid w:val="004A504B"/>
    <w:rsid w:val="004A5FB2"/>
    <w:rsid w:val="004A6911"/>
    <w:rsid w:val="004B54E0"/>
    <w:rsid w:val="004B7384"/>
    <w:rsid w:val="004C24DD"/>
    <w:rsid w:val="004C4269"/>
    <w:rsid w:val="004D6236"/>
    <w:rsid w:val="004D7F90"/>
    <w:rsid w:val="004E4DBB"/>
    <w:rsid w:val="004E4E41"/>
    <w:rsid w:val="004E7F9C"/>
    <w:rsid w:val="004F3493"/>
    <w:rsid w:val="004F5143"/>
    <w:rsid w:val="00510C9B"/>
    <w:rsid w:val="00512B09"/>
    <w:rsid w:val="005220ED"/>
    <w:rsid w:val="0052653B"/>
    <w:rsid w:val="00533796"/>
    <w:rsid w:val="00537343"/>
    <w:rsid w:val="005442C9"/>
    <w:rsid w:val="00555D75"/>
    <w:rsid w:val="005602FB"/>
    <w:rsid w:val="00560DF0"/>
    <w:rsid w:val="0056759C"/>
    <w:rsid w:val="0059513E"/>
    <w:rsid w:val="005A6D9F"/>
    <w:rsid w:val="005B1AAF"/>
    <w:rsid w:val="005B48FF"/>
    <w:rsid w:val="005D363F"/>
    <w:rsid w:val="005D385B"/>
    <w:rsid w:val="005D3EDE"/>
    <w:rsid w:val="00604C15"/>
    <w:rsid w:val="006158D5"/>
    <w:rsid w:val="00616D6F"/>
    <w:rsid w:val="00625D83"/>
    <w:rsid w:val="00661D3F"/>
    <w:rsid w:val="006623E7"/>
    <w:rsid w:val="00662B80"/>
    <w:rsid w:val="00670F6C"/>
    <w:rsid w:val="006852C7"/>
    <w:rsid w:val="006852CE"/>
    <w:rsid w:val="00692D14"/>
    <w:rsid w:val="006B65C7"/>
    <w:rsid w:val="006C1727"/>
    <w:rsid w:val="006C32FD"/>
    <w:rsid w:val="006C39CE"/>
    <w:rsid w:val="006C7490"/>
    <w:rsid w:val="006D0FCC"/>
    <w:rsid w:val="006D21F5"/>
    <w:rsid w:val="006E1138"/>
    <w:rsid w:val="006E126D"/>
    <w:rsid w:val="006E1FC3"/>
    <w:rsid w:val="006E32FB"/>
    <w:rsid w:val="00704CE9"/>
    <w:rsid w:val="0070616B"/>
    <w:rsid w:val="00706295"/>
    <w:rsid w:val="00706FDA"/>
    <w:rsid w:val="00711F9A"/>
    <w:rsid w:val="00713810"/>
    <w:rsid w:val="007303A5"/>
    <w:rsid w:val="00730B3E"/>
    <w:rsid w:val="0073420B"/>
    <w:rsid w:val="0074760E"/>
    <w:rsid w:val="00754ABA"/>
    <w:rsid w:val="00790C7B"/>
    <w:rsid w:val="007956A6"/>
    <w:rsid w:val="007A1546"/>
    <w:rsid w:val="007A228C"/>
    <w:rsid w:val="007A368E"/>
    <w:rsid w:val="007A5868"/>
    <w:rsid w:val="007B04CE"/>
    <w:rsid w:val="007B6871"/>
    <w:rsid w:val="007B7A2F"/>
    <w:rsid w:val="007C3D33"/>
    <w:rsid w:val="007D209A"/>
    <w:rsid w:val="007D294A"/>
    <w:rsid w:val="007D47D2"/>
    <w:rsid w:val="007D6EC0"/>
    <w:rsid w:val="007D7E1D"/>
    <w:rsid w:val="007E4027"/>
    <w:rsid w:val="00831979"/>
    <w:rsid w:val="00851352"/>
    <w:rsid w:val="00857077"/>
    <w:rsid w:val="00863230"/>
    <w:rsid w:val="00864ADA"/>
    <w:rsid w:val="00865BD0"/>
    <w:rsid w:val="008717D8"/>
    <w:rsid w:val="0087215C"/>
    <w:rsid w:val="008754D2"/>
    <w:rsid w:val="00875D25"/>
    <w:rsid w:val="00880E35"/>
    <w:rsid w:val="008875FE"/>
    <w:rsid w:val="00887F8E"/>
    <w:rsid w:val="00896234"/>
    <w:rsid w:val="00897E43"/>
    <w:rsid w:val="008C5738"/>
    <w:rsid w:val="008C7EAD"/>
    <w:rsid w:val="008D0CFE"/>
    <w:rsid w:val="008D6152"/>
    <w:rsid w:val="008F0F81"/>
    <w:rsid w:val="008F27BF"/>
    <w:rsid w:val="009142EC"/>
    <w:rsid w:val="00914406"/>
    <w:rsid w:val="009154C3"/>
    <w:rsid w:val="00923540"/>
    <w:rsid w:val="00926767"/>
    <w:rsid w:val="009361D5"/>
    <w:rsid w:val="009428A4"/>
    <w:rsid w:val="00952C41"/>
    <w:rsid w:val="00956AA3"/>
    <w:rsid w:val="009659F4"/>
    <w:rsid w:val="00970D60"/>
    <w:rsid w:val="00985D80"/>
    <w:rsid w:val="0099390E"/>
    <w:rsid w:val="00994E6E"/>
    <w:rsid w:val="009960E5"/>
    <w:rsid w:val="009A7ADC"/>
    <w:rsid w:val="009C19B7"/>
    <w:rsid w:val="009C5ABB"/>
    <w:rsid w:val="009D0022"/>
    <w:rsid w:val="009D7C51"/>
    <w:rsid w:val="009E196C"/>
    <w:rsid w:val="009F0742"/>
    <w:rsid w:val="009F36BF"/>
    <w:rsid w:val="00A101FD"/>
    <w:rsid w:val="00A111B6"/>
    <w:rsid w:val="00A26D27"/>
    <w:rsid w:val="00A376EE"/>
    <w:rsid w:val="00A42A99"/>
    <w:rsid w:val="00A5151A"/>
    <w:rsid w:val="00A57E0A"/>
    <w:rsid w:val="00A823F6"/>
    <w:rsid w:val="00A8719E"/>
    <w:rsid w:val="00AA0A2E"/>
    <w:rsid w:val="00AA0A89"/>
    <w:rsid w:val="00AA6429"/>
    <w:rsid w:val="00AB5EE1"/>
    <w:rsid w:val="00AC01AA"/>
    <w:rsid w:val="00AC4F72"/>
    <w:rsid w:val="00AC5B5A"/>
    <w:rsid w:val="00AF741A"/>
    <w:rsid w:val="00B01ADB"/>
    <w:rsid w:val="00B04161"/>
    <w:rsid w:val="00B056F9"/>
    <w:rsid w:val="00B11E3D"/>
    <w:rsid w:val="00B17E82"/>
    <w:rsid w:val="00B24B63"/>
    <w:rsid w:val="00B4575A"/>
    <w:rsid w:val="00B575BA"/>
    <w:rsid w:val="00B71608"/>
    <w:rsid w:val="00B76429"/>
    <w:rsid w:val="00B956D4"/>
    <w:rsid w:val="00B97446"/>
    <w:rsid w:val="00BA7432"/>
    <w:rsid w:val="00BB2764"/>
    <w:rsid w:val="00BC1AA0"/>
    <w:rsid w:val="00BC2495"/>
    <w:rsid w:val="00BC7EB9"/>
    <w:rsid w:val="00BD2643"/>
    <w:rsid w:val="00BD310B"/>
    <w:rsid w:val="00BD42C6"/>
    <w:rsid w:val="00BD56B1"/>
    <w:rsid w:val="00BD6558"/>
    <w:rsid w:val="00BE0B1D"/>
    <w:rsid w:val="00BE35F3"/>
    <w:rsid w:val="00BF2F76"/>
    <w:rsid w:val="00BF3022"/>
    <w:rsid w:val="00BF3214"/>
    <w:rsid w:val="00BF5573"/>
    <w:rsid w:val="00C15867"/>
    <w:rsid w:val="00C2296D"/>
    <w:rsid w:val="00C23155"/>
    <w:rsid w:val="00C26F12"/>
    <w:rsid w:val="00C270E2"/>
    <w:rsid w:val="00C40C41"/>
    <w:rsid w:val="00C45885"/>
    <w:rsid w:val="00C50F22"/>
    <w:rsid w:val="00C57971"/>
    <w:rsid w:val="00C65BD7"/>
    <w:rsid w:val="00C7364F"/>
    <w:rsid w:val="00C76BA4"/>
    <w:rsid w:val="00C83A48"/>
    <w:rsid w:val="00C85865"/>
    <w:rsid w:val="00C85E85"/>
    <w:rsid w:val="00C87A36"/>
    <w:rsid w:val="00CA2EAE"/>
    <w:rsid w:val="00CA4AC1"/>
    <w:rsid w:val="00CB0316"/>
    <w:rsid w:val="00CB0B11"/>
    <w:rsid w:val="00CB426A"/>
    <w:rsid w:val="00CB5354"/>
    <w:rsid w:val="00CC3C9E"/>
    <w:rsid w:val="00CC6A14"/>
    <w:rsid w:val="00CC70A3"/>
    <w:rsid w:val="00CD4442"/>
    <w:rsid w:val="00CD53C3"/>
    <w:rsid w:val="00CD53CE"/>
    <w:rsid w:val="00CD574E"/>
    <w:rsid w:val="00CE3E11"/>
    <w:rsid w:val="00CE4C22"/>
    <w:rsid w:val="00CF41EC"/>
    <w:rsid w:val="00CF5D04"/>
    <w:rsid w:val="00D04DE4"/>
    <w:rsid w:val="00D063F1"/>
    <w:rsid w:val="00D14F22"/>
    <w:rsid w:val="00D30121"/>
    <w:rsid w:val="00D374D9"/>
    <w:rsid w:val="00D43BD5"/>
    <w:rsid w:val="00D4741C"/>
    <w:rsid w:val="00D527CE"/>
    <w:rsid w:val="00D53B20"/>
    <w:rsid w:val="00D57918"/>
    <w:rsid w:val="00D73DC6"/>
    <w:rsid w:val="00D74C1A"/>
    <w:rsid w:val="00D754C1"/>
    <w:rsid w:val="00D77393"/>
    <w:rsid w:val="00D77A35"/>
    <w:rsid w:val="00D81B3E"/>
    <w:rsid w:val="00D87286"/>
    <w:rsid w:val="00D90C70"/>
    <w:rsid w:val="00D90E49"/>
    <w:rsid w:val="00D96ADE"/>
    <w:rsid w:val="00DA0CE2"/>
    <w:rsid w:val="00DA2C81"/>
    <w:rsid w:val="00DA3FC0"/>
    <w:rsid w:val="00DC6A10"/>
    <w:rsid w:val="00DE657E"/>
    <w:rsid w:val="00DF4704"/>
    <w:rsid w:val="00E024AA"/>
    <w:rsid w:val="00E05BEC"/>
    <w:rsid w:val="00E15C77"/>
    <w:rsid w:val="00E250F1"/>
    <w:rsid w:val="00E3289E"/>
    <w:rsid w:val="00E3550D"/>
    <w:rsid w:val="00E43BD6"/>
    <w:rsid w:val="00E52838"/>
    <w:rsid w:val="00E54B7C"/>
    <w:rsid w:val="00E614E0"/>
    <w:rsid w:val="00E63E61"/>
    <w:rsid w:val="00E73F7F"/>
    <w:rsid w:val="00E74B6C"/>
    <w:rsid w:val="00E85409"/>
    <w:rsid w:val="00EA429F"/>
    <w:rsid w:val="00EA4F9E"/>
    <w:rsid w:val="00EA63CA"/>
    <w:rsid w:val="00EA6D3B"/>
    <w:rsid w:val="00EB00AD"/>
    <w:rsid w:val="00EB136C"/>
    <w:rsid w:val="00EB480E"/>
    <w:rsid w:val="00EB5EC6"/>
    <w:rsid w:val="00EB7FC9"/>
    <w:rsid w:val="00ED27E8"/>
    <w:rsid w:val="00ED2B13"/>
    <w:rsid w:val="00ED7137"/>
    <w:rsid w:val="00EF06EA"/>
    <w:rsid w:val="00F20417"/>
    <w:rsid w:val="00F21088"/>
    <w:rsid w:val="00F254D2"/>
    <w:rsid w:val="00F327E7"/>
    <w:rsid w:val="00F35746"/>
    <w:rsid w:val="00F40D37"/>
    <w:rsid w:val="00F447C7"/>
    <w:rsid w:val="00F459B4"/>
    <w:rsid w:val="00F5211B"/>
    <w:rsid w:val="00F554A9"/>
    <w:rsid w:val="00F67353"/>
    <w:rsid w:val="00F716FD"/>
    <w:rsid w:val="00F80355"/>
    <w:rsid w:val="00F87C43"/>
    <w:rsid w:val="00FB0C81"/>
    <w:rsid w:val="00FC2200"/>
    <w:rsid w:val="00FC2540"/>
    <w:rsid w:val="00FD1B82"/>
    <w:rsid w:val="00FD57D3"/>
    <w:rsid w:val="00FE7BE1"/>
    <w:rsid w:val="00FF0204"/>
    <w:rsid w:val="00FF2025"/>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2BAD96"/>
  <w15:docId w15:val="{D1C55913-A49B-4165-90CB-60F08FF6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
    <w:basedOn w:val="Normal"/>
    <w:next w:val="Normal"/>
    <w:link w:val="Heading3Char2"/>
    <w:uiPriority w:val="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uiPriority w:val="99"/>
    <w:qFormat/>
    <w:rsid w:val="007B6871"/>
    <w:pPr>
      <w:keepNext/>
      <w:numPr>
        <w:ilvl w:val="3"/>
        <w:numId w:val="4"/>
      </w:numPr>
      <w:spacing w:before="240" w:after="60"/>
      <w:outlineLvl w:val="3"/>
    </w:pPr>
  </w:style>
  <w:style w:type="paragraph" w:styleId="Heading5">
    <w:name w:val="heading 5"/>
    <w:basedOn w:val="Normal"/>
    <w:next w:val="Normal"/>
    <w:link w:val="Heading5Char"/>
    <w:uiPriority w:val="9"/>
    <w:qFormat/>
    <w:rsid w:val="00DC6A10"/>
    <w:pPr>
      <w:keepNext/>
      <w:numPr>
        <w:numId w:val="20"/>
      </w:numPr>
      <w:spacing w:after="240"/>
      <w:ind w:left="3600" w:hanging="720"/>
      <w:outlineLvl w:val="4"/>
    </w:pPr>
  </w:style>
  <w:style w:type="paragraph" w:styleId="Heading6">
    <w:name w:val="heading 6"/>
    <w:basedOn w:val="Normal"/>
    <w:next w:val="Normal"/>
    <w:link w:val="Heading6Char"/>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rsid w:val="00CC6A14"/>
    <w:pPr>
      <w:outlineLvl w:val="7"/>
    </w:pPr>
    <w:rPr>
      <w:b/>
    </w:rPr>
  </w:style>
  <w:style w:type="paragraph" w:styleId="Heading9">
    <w:name w:val="heading 9"/>
    <w:basedOn w:val="Normal"/>
    <w:next w:val="Normal"/>
    <w:link w:val="Heading9Char"/>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493D40"/>
    <w:pPr>
      <w:numPr>
        <w:numId w:val="16"/>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uiPriority w:val="99"/>
    <w:rsid w:val="0033525D"/>
    <w:pPr>
      <w:jc w:val="center"/>
      <w:outlineLvl w:val="0"/>
    </w:pPr>
    <w:rPr>
      <w:b/>
      <w:caps/>
      <w:sz w:val="22"/>
      <w:szCs w:val="22"/>
      <w:lang w:val="en-GB"/>
    </w:rPr>
  </w:style>
  <w:style w:type="paragraph" w:customStyle="1" w:styleId="Decision">
    <w:name w:val="Decision"/>
    <w:basedOn w:val="Normal"/>
    <w:uiPriority w:val="99"/>
    <w:rsid w:val="0033525D"/>
    <w:pPr>
      <w:keepLines/>
      <w:jc w:val="right"/>
    </w:pPr>
    <w:rPr>
      <w:b/>
    </w:rPr>
  </w:style>
  <w:style w:type="paragraph" w:customStyle="1" w:styleId="0Heading0">
    <w:name w:val="0 Heading 0"/>
    <w:uiPriority w:val="99"/>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uiPriority w:val="99"/>
    <w:semiHidden/>
    <w:rsid w:val="00493D40"/>
    <w:pPr>
      <w:numPr>
        <w:numId w:val="17"/>
      </w:numPr>
    </w:pPr>
  </w:style>
  <w:style w:type="numbering" w:styleId="ArticleSection">
    <w:name w:val="Outline List 3"/>
    <w:basedOn w:val="NoList"/>
    <w:uiPriority w:val="99"/>
    <w:semiHidden/>
    <w:rsid w:val="00493D40"/>
    <w:pPr>
      <w:numPr>
        <w:numId w:val="18"/>
      </w:numPr>
    </w:pPr>
  </w:style>
  <w:style w:type="paragraph" w:styleId="BlockText">
    <w:name w:val="Block Text"/>
    <w:basedOn w:val="Normal"/>
    <w:uiPriority w:val="99"/>
    <w:semiHidden/>
    <w:rsid w:val="00493D40"/>
    <w:pPr>
      <w:spacing w:after="120"/>
      <w:ind w:left="1440" w:right="1440"/>
    </w:pPr>
  </w:style>
  <w:style w:type="paragraph" w:styleId="BodyText3">
    <w:name w:val="Body Text 3"/>
    <w:basedOn w:val="Normal"/>
    <w:link w:val="BodyText3Char"/>
    <w:uiPriority w:val="99"/>
    <w:semiHidden/>
    <w:rsid w:val="00493D40"/>
    <w:pPr>
      <w:spacing w:after="120"/>
    </w:pPr>
    <w:rPr>
      <w:sz w:val="16"/>
      <w:szCs w:val="16"/>
    </w:rPr>
  </w:style>
  <w:style w:type="paragraph" w:styleId="BodyTextIndent3">
    <w:name w:val="Body Text Indent 3"/>
    <w:basedOn w:val="Normal"/>
    <w:link w:val="BodyTextIndent3Char"/>
    <w:uiPriority w:val="99"/>
    <w:semiHidden/>
    <w:rsid w:val="00493D40"/>
    <w:pPr>
      <w:spacing w:after="120"/>
      <w:ind w:left="360"/>
    </w:pPr>
    <w:rPr>
      <w:sz w:val="16"/>
      <w:szCs w:val="16"/>
    </w:rPr>
  </w:style>
  <w:style w:type="paragraph" w:styleId="PlainText">
    <w:name w:val="Plain Text"/>
    <w:basedOn w:val="Normal"/>
    <w:link w:val="PlainTextChar"/>
    <w:uiPriority w:val="99"/>
    <w:semiHidden/>
    <w:rsid w:val="00493D40"/>
    <w:rPr>
      <w:rFonts w:ascii="Courier New" w:hAnsi="Courier New" w:cs="Courier New"/>
      <w:sz w:val="20"/>
    </w:rPr>
  </w:style>
  <w:style w:type="table" w:styleId="Table3Deffects1">
    <w:name w:val="Table 3D effects 1"/>
    <w:basedOn w:val="TableNormal"/>
    <w:uiPriority w:val="99"/>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uiPriority w:val="99"/>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uiPriority w:val="99"/>
    <w:qFormat/>
    <w:rsid w:val="0033525D"/>
    <w:pPr>
      <w:spacing w:after="60"/>
      <w:jc w:val="center"/>
      <w:outlineLvl w:val="1"/>
    </w:pPr>
    <w:rPr>
      <w:rFonts w:ascii="Arial" w:hAnsi="Arial" w:cs="Arial"/>
    </w:rPr>
  </w:style>
  <w:style w:type="paragraph" w:styleId="Title">
    <w:name w:val="Title"/>
    <w:basedOn w:val="Normal"/>
    <w:link w:val="TitleChar"/>
    <w:uiPriority w:val="99"/>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uiPriority w:val="99"/>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uiPriority w:val="99"/>
    <w:rsid w:val="004E7F9C"/>
    <w:pPr>
      <w:ind w:left="0" w:firstLine="0"/>
    </w:pPr>
    <w:rPr>
      <w:sz w:val="20"/>
    </w:rPr>
  </w:style>
  <w:style w:type="paragraph" w:styleId="FootnoteText">
    <w:name w:val="footnote text"/>
    <w:basedOn w:val="Normal"/>
    <w:link w:val="FootnoteTextChar"/>
    <w:uiPriority w:val="99"/>
    <w:semiHidden/>
    <w:unhideWhenUsed/>
    <w:rsid w:val="006E126D"/>
    <w:rPr>
      <w:sz w:val="20"/>
      <w:szCs w:val="20"/>
    </w:rPr>
  </w:style>
  <w:style w:type="character" w:customStyle="1" w:styleId="FootnoteTextChar">
    <w:name w:val="Footnote Text Char"/>
    <w:basedOn w:val="DefaultParagraphFont"/>
    <w:link w:val="FootnoteText"/>
    <w:uiPriority w:val="99"/>
    <w:semiHidden/>
    <w:rsid w:val="006E126D"/>
    <w:rPr>
      <w:lang w:val="en-GB"/>
    </w:rPr>
  </w:style>
  <w:style w:type="character" w:styleId="FootnoteReference">
    <w:name w:val="footnote reference"/>
    <w:basedOn w:val="DefaultParagraphFont"/>
    <w:uiPriority w:val="99"/>
    <w:semiHidden/>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uiPriority w:val="9"/>
    <w:rsid w:val="00FF2025"/>
    <w:rPr>
      <w:sz w:val="22"/>
      <w:szCs w:val="22"/>
      <w:lang w:val="en-GB"/>
    </w:rPr>
  </w:style>
  <w:style w:type="paragraph" w:customStyle="1" w:styleId="Default">
    <w:name w:val="Default"/>
    <w:rsid w:val="00FF2025"/>
    <w:pPr>
      <w:autoSpaceDE w:val="0"/>
      <w:autoSpaceDN w:val="0"/>
      <w:adjustRightInd w:val="0"/>
    </w:pPr>
    <w:rPr>
      <w:rFonts w:eastAsia="Calibri"/>
      <w:color w:val="000000"/>
      <w:sz w:val="24"/>
      <w:szCs w:val="24"/>
    </w:rPr>
  </w:style>
  <w:style w:type="character" w:customStyle="1" w:styleId="Heading3Char2">
    <w:name w:val="Heading 3 Char2"/>
    <w:aliases w:val="Char Char2,Heading 3 Char Char1,Char Char Char1,Heading 3 Char1 Char,Heading 3 Char Char Char,Char Char Char Char,Char Char1 Char"/>
    <w:link w:val="Heading3"/>
    <w:uiPriority w:val="9"/>
    <w:rsid w:val="00FF2025"/>
    <w:rPr>
      <w:sz w:val="22"/>
      <w:szCs w:val="22"/>
      <w:lang w:val="en-GB"/>
    </w:rPr>
  </w:style>
  <w:style w:type="character" w:customStyle="1" w:styleId="HeaderChar">
    <w:name w:val="Header Char"/>
    <w:link w:val="Header"/>
    <w:uiPriority w:val="99"/>
    <w:rsid w:val="00FF2025"/>
    <w:rPr>
      <w:sz w:val="22"/>
      <w:szCs w:val="22"/>
      <w:lang w:val="en-GB"/>
    </w:rPr>
  </w:style>
  <w:style w:type="paragraph" w:customStyle="1" w:styleId="Heading">
    <w:name w:val="Heading"/>
    <w:basedOn w:val="Header"/>
    <w:next w:val="Header"/>
    <w:uiPriority w:val="99"/>
    <w:rsid w:val="00FF2025"/>
    <w:pPr>
      <w:tabs>
        <w:tab w:val="clear" w:pos="4320"/>
        <w:tab w:val="clear" w:pos="8640"/>
      </w:tabs>
    </w:pPr>
    <w:rPr>
      <w:b/>
      <w:bCs/>
      <w:sz w:val="24"/>
      <w:szCs w:val="24"/>
      <w:u w:val="single"/>
    </w:rPr>
  </w:style>
  <w:style w:type="character" w:styleId="PageNumber">
    <w:name w:val="page number"/>
    <w:uiPriority w:val="99"/>
    <w:rsid w:val="00FF2025"/>
    <w:rPr>
      <w:sz w:val="22"/>
      <w:szCs w:val="22"/>
    </w:rPr>
  </w:style>
  <w:style w:type="character" w:customStyle="1" w:styleId="FooterChar">
    <w:name w:val="Footer Char"/>
    <w:link w:val="Footer"/>
    <w:uiPriority w:val="99"/>
    <w:rsid w:val="00FF2025"/>
    <w:rPr>
      <w:sz w:val="22"/>
      <w:szCs w:val="22"/>
      <w:lang w:val="en-GB"/>
    </w:rPr>
  </w:style>
  <w:style w:type="paragraph" w:styleId="ListParagraph">
    <w:name w:val="List Paragraph"/>
    <w:basedOn w:val="Normal"/>
    <w:uiPriority w:val="34"/>
    <w:qFormat/>
    <w:rsid w:val="00FF2025"/>
    <w:pPr>
      <w:ind w:left="720"/>
      <w:jc w:val="left"/>
    </w:pPr>
    <w:rPr>
      <w:rFonts w:ascii="Calibri" w:hAnsi="Calibri" w:cs="Calibri"/>
      <w:lang w:val="en-US"/>
    </w:rPr>
  </w:style>
  <w:style w:type="paragraph" w:styleId="BodyText">
    <w:name w:val="Body Text"/>
    <w:basedOn w:val="Normal"/>
    <w:link w:val="BodyTextChar"/>
    <w:uiPriority w:val="99"/>
    <w:semiHidden/>
    <w:rsid w:val="00FF2025"/>
    <w:pPr>
      <w:spacing w:after="120"/>
    </w:pPr>
  </w:style>
  <w:style w:type="character" w:customStyle="1" w:styleId="BodyTextChar">
    <w:name w:val="Body Text Char"/>
    <w:basedOn w:val="DefaultParagraphFont"/>
    <w:link w:val="BodyText"/>
    <w:uiPriority w:val="99"/>
    <w:semiHidden/>
    <w:rsid w:val="00FF2025"/>
    <w:rPr>
      <w:sz w:val="22"/>
      <w:szCs w:val="22"/>
      <w:lang w:val="en-GB"/>
    </w:rPr>
  </w:style>
  <w:style w:type="paragraph" w:styleId="BodyText2">
    <w:name w:val="Body Text 2"/>
    <w:basedOn w:val="Normal"/>
    <w:link w:val="BodyText2Char"/>
    <w:uiPriority w:val="99"/>
    <w:semiHidden/>
    <w:rsid w:val="00FF2025"/>
    <w:pPr>
      <w:spacing w:after="120" w:line="480" w:lineRule="auto"/>
    </w:pPr>
  </w:style>
  <w:style w:type="character" w:customStyle="1" w:styleId="BodyText2Char">
    <w:name w:val="Body Text 2 Char"/>
    <w:basedOn w:val="DefaultParagraphFont"/>
    <w:link w:val="BodyText2"/>
    <w:uiPriority w:val="99"/>
    <w:semiHidden/>
    <w:rsid w:val="00FF2025"/>
    <w:rPr>
      <w:sz w:val="22"/>
      <w:szCs w:val="22"/>
      <w:lang w:val="en-GB"/>
    </w:rPr>
  </w:style>
  <w:style w:type="paragraph" w:styleId="BodyTextFirstIndent">
    <w:name w:val="Body Text First Indent"/>
    <w:basedOn w:val="BodyText"/>
    <w:link w:val="BodyTextFirstIndentChar"/>
    <w:uiPriority w:val="99"/>
    <w:semiHidden/>
    <w:rsid w:val="00FF2025"/>
    <w:pPr>
      <w:ind w:firstLine="210"/>
    </w:pPr>
  </w:style>
  <w:style w:type="character" w:customStyle="1" w:styleId="BodyTextFirstIndentChar">
    <w:name w:val="Body Text First Indent Char"/>
    <w:basedOn w:val="BodyTextChar"/>
    <w:link w:val="BodyTextFirstIndent"/>
    <w:uiPriority w:val="99"/>
    <w:semiHidden/>
    <w:rsid w:val="00FF2025"/>
    <w:rPr>
      <w:sz w:val="22"/>
      <w:szCs w:val="22"/>
      <w:lang w:val="en-GB"/>
    </w:rPr>
  </w:style>
  <w:style w:type="paragraph" w:styleId="BodyTextIndent">
    <w:name w:val="Body Text Indent"/>
    <w:basedOn w:val="Normal"/>
    <w:link w:val="BodyTextIndentChar"/>
    <w:uiPriority w:val="99"/>
    <w:semiHidden/>
    <w:rsid w:val="00FF2025"/>
    <w:pPr>
      <w:spacing w:after="120"/>
      <w:ind w:left="360"/>
    </w:pPr>
  </w:style>
  <w:style w:type="character" w:customStyle="1" w:styleId="BodyTextIndentChar">
    <w:name w:val="Body Text Indent Char"/>
    <w:basedOn w:val="DefaultParagraphFont"/>
    <w:link w:val="BodyTextIndent"/>
    <w:uiPriority w:val="99"/>
    <w:semiHidden/>
    <w:rsid w:val="00FF2025"/>
    <w:rPr>
      <w:sz w:val="22"/>
      <w:szCs w:val="22"/>
      <w:lang w:val="en-GB"/>
    </w:rPr>
  </w:style>
  <w:style w:type="paragraph" w:styleId="BodyTextFirstIndent2">
    <w:name w:val="Body Text First Indent 2"/>
    <w:basedOn w:val="BodyTextIndent"/>
    <w:link w:val="BodyTextFirstIndent2Char"/>
    <w:uiPriority w:val="99"/>
    <w:semiHidden/>
    <w:rsid w:val="00FF2025"/>
    <w:pPr>
      <w:ind w:firstLine="210"/>
    </w:pPr>
  </w:style>
  <w:style w:type="character" w:customStyle="1" w:styleId="BodyTextFirstIndent2Char">
    <w:name w:val="Body Text First Indent 2 Char"/>
    <w:basedOn w:val="BodyTextIndentChar"/>
    <w:link w:val="BodyTextFirstIndent2"/>
    <w:uiPriority w:val="99"/>
    <w:semiHidden/>
    <w:rsid w:val="00FF2025"/>
    <w:rPr>
      <w:sz w:val="22"/>
      <w:szCs w:val="22"/>
      <w:lang w:val="en-GB"/>
    </w:rPr>
  </w:style>
  <w:style w:type="paragraph" w:styleId="BodyTextIndent2">
    <w:name w:val="Body Text Indent 2"/>
    <w:basedOn w:val="Normal"/>
    <w:link w:val="BodyTextIndent2Char"/>
    <w:uiPriority w:val="99"/>
    <w:semiHidden/>
    <w:rsid w:val="00FF2025"/>
    <w:pPr>
      <w:spacing w:after="120" w:line="480" w:lineRule="auto"/>
      <w:ind w:left="360"/>
    </w:pPr>
  </w:style>
  <w:style w:type="character" w:customStyle="1" w:styleId="BodyTextIndent2Char">
    <w:name w:val="Body Text Indent 2 Char"/>
    <w:basedOn w:val="DefaultParagraphFont"/>
    <w:link w:val="BodyTextIndent2"/>
    <w:uiPriority w:val="99"/>
    <w:semiHidden/>
    <w:rsid w:val="00FF2025"/>
    <w:rPr>
      <w:sz w:val="22"/>
      <w:szCs w:val="22"/>
      <w:lang w:val="en-GB"/>
    </w:rPr>
  </w:style>
  <w:style w:type="paragraph" w:styleId="Closing">
    <w:name w:val="Closing"/>
    <w:basedOn w:val="Normal"/>
    <w:link w:val="ClosingChar"/>
    <w:uiPriority w:val="99"/>
    <w:semiHidden/>
    <w:rsid w:val="00FF2025"/>
    <w:pPr>
      <w:ind w:left="4320"/>
    </w:pPr>
  </w:style>
  <w:style w:type="character" w:customStyle="1" w:styleId="ClosingChar">
    <w:name w:val="Closing Char"/>
    <w:basedOn w:val="DefaultParagraphFont"/>
    <w:link w:val="Closing"/>
    <w:uiPriority w:val="99"/>
    <w:semiHidden/>
    <w:rsid w:val="00FF2025"/>
    <w:rPr>
      <w:sz w:val="22"/>
      <w:szCs w:val="22"/>
      <w:lang w:val="en-GB"/>
    </w:rPr>
  </w:style>
  <w:style w:type="paragraph" w:styleId="E-mailSignature">
    <w:name w:val="E-mail Signature"/>
    <w:basedOn w:val="Normal"/>
    <w:link w:val="E-mailSignatureChar"/>
    <w:uiPriority w:val="99"/>
    <w:semiHidden/>
    <w:rsid w:val="00FF2025"/>
  </w:style>
  <w:style w:type="character" w:customStyle="1" w:styleId="E-mailSignatureChar">
    <w:name w:val="E-mail Signature Char"/>
    <w:basedOn w:val="DefaultParagraphFont"/>
    <w:link w:val="E-mailSignature"/>
    <w:uiPriority w:val="99"/>
    <w:semiHidden/>
    <w:rsid w:val="00FF2025"/>
    <w:rPr>
      <w:sz w:val="22"/>
      <w:szCs w:val="22"/>
      <w:lang w:val="en-GB"/>
    </w:rPr>
  </w:style>
  <w:style w:type="character" w:styleId="Emphasis">
    <w:name w:val="Emphasis"/>
    <w:uiPriority w:val="99"/>
    <w:qFormat/>
    <w:rsid w:val="00FF2025"/>
    <w:rPr>
      <w:i/>
      <w:iCs/>
    </w:rPr>
  </w:style>
  <w:style w:type="paragraph" w:styleId="EnvelopeAddress">
    <w:name w:val="envelope address"/>
    <w:basedOn w:val="Normal"/>
    <w:uiPriority w:val="99"/>
    <w:semiHidden/>
    <w:rsid w:val="00FF202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FF2025"/>
    <w:rPr>
      <w:rFonts w:ascii="Arial" w:hAnsi="Arial" w:cs="Arial"/>
      <w:sz w:val="20"/>
    </w:rPr>
  </w:style>
  <w:style w:type="character" w:styleId="FollowedHyperlink">
    <w:name w:val="FollowedHyperlink"/>
    <w:uiPriority w:val="99"/>
    <w:semiHidden/>
    <w:rsid w:val="00FF2025"/>
    <w:rPr>
      <w:color w:val="800080"/>
      <w:u w:val="single"/>
    </w:rPr>
  </w:style>
  <w:style w:type="character" w:styleId="HTMLAcronym">
    <w:name w:val="HTML Acronym"/>
    <w:basedOn w:val="DefaultParagraphFont"/>
    <w:uiPriority w:val="99"/>
    <w:semiHidden/>
    <w:rsid w:val="00FF2025"/>
  </w:style>
  <w:style w:type="paragraph" w:styleId="HTMLAddress">
    <w:name w:val="HTML Address"/>
    <w:basedOn w:val="Normal"/>
    <w:link w:val="HTMLAddressChar"/>
    <w:uiPriority w:val="99"/>
    <w:semiHidden/>
    <w:rsid w:val="00FF2025"/>
    <w:rPr>
      <w:i/>
      <w:iCs/>
    </w:rPr>
  </w:style>
  <w:style w:type="character" w:customStyle="1" w:styleId="HTMLAddressChar">
    <w:name w:val="HTML Address Char"/>
    <w:basedOn w:val="DefaultParagraphFont"/>
    <w:link w:val="HTMLAddress"/>
    <w:uiPriority w:val="99"/>
    <w:semiHidden/>
    <w:rsid w:val="00FF2025"/>
    <w:rPr>
      <w:i/>
      <w:iCs/>
      <w:sz w:val="22"/>
      <w:szCs w:val="22"/>
      <w:lang w:val="en-GB"/>
    </w:rPr>
  </w:style>
  <w:style w:type="character" w:styleId="HTMLCite">
    <w:name w:val="HTML Cite"/>
    <w:uiPriority w:val="99"/>
    <w:semiHidden/>
    <w:rsid w:val="00FF2025"/>
    <w:rPr>
      <w:i/>
      <w:iCs/>
    </w:rPr>
  </w:style>
  <w:style w:type="character" w:styleId="HTMLCode">
    <w:name w:val="HTML Code"/>
    <w:uiPriority w:val="99"/>
    <w:semiHidden/>
    <w:rsid w:val="00FF2025"/>
    <w:rPr>
      <w:rFonts w:ascii="Courier New" w:hAnsi="Courier New" w:cs="Courier New"/>
      <w:sz w:val="20"/>
      <w:szCs w:val="20"/>
    </w:rPr>
  </w:style>
  <w:style w:type="character" w:styleId="HTMLDefinition">
    <w:name w:val="HTML Definition"/>
    <w:uiPriority w:val="99"/>
    <w:semiHidden/>
    <w:rsid w:val="00FF2025"/>
    <w:rPr>
      <w:i/>
      <w:iCs/>
    </w:rPr>
  </w:style>
  <w:style w:type="character" w:styleId="HTMLKeyboard">
    <w:name w:val="HTML Keyboard"/>
    <w:uiPriority w:val="99"/>
    <w:semiHidden/>
    <w:rsid w:val="00FF2025"/>
    <w:rPr>
      <w:rFonts w:ascii="Courier New" w:hAnsi="Courier New" w:cs="Courier New"/>
      <w:sz w:val="20"/>
      <w:szCs w:val="20"/>
    </w:rPr>
  </w:style>
  <w:style w:type="paragraph" w:styleId="HTMLPreformatted">
    <w:name w:val="HTML Preformatted"/>
    <w:basedOn w:val="Normal"/>
    <w:link w:val="HTMLPreformattedChar"/>
    <w:uiPriority w:val="99"/>
    <w:semiHidden/>
    <w:rsid w:val="00FF2025"/>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F2025"/>
    <w:rPr>
      <w:rFonts w:ascii="Courier New" w:hAnsi="Courier New" w:cs="Courier New"/>
      <w:szCs w:val="22"/>
      <w:lang w:val="en-GB"/>
    </w:rPr>
  </w:style>
  <w:style w:type="character" w:styleId="HTMLSample">
    <w:name w:val="HTML Sample"/>
    <w:uiPriority w:val="99"/>
    <w:semiHidden/>
    <w:rsid w:val="00FF2025"/>
    <w:rPr>
      <w:rFonts w:ascii="Courier New" w:hAnsi="Courier New" w:cs="Courier New"/>
    </w:rPr>
  </w:style>
  <w:style w:type="character" w:styleId="HTMLTypewriter">
    <w:name w:val="HTML Typewriter"/>
    <w:uiPriority w:val="99"/>
    <w:semiHidden/>
    <w:rsid w:val="00FF2025"/>
    <w:rPr>
      <w:rFonts w:ascii="Courier New" w:hAnsi="Courier New" w:cs="Courier New"/>
      <w:sz w:val="20"/>
      <w:szCs w:val="20"/>
    </w:rPr>
  </w:style>
  <w:style w:type="character" w:styleId="HTMLVariable">
    <w:name w:val="HTML Variable"/>
    <w:uiPriority w:val="99"/>
    <w:semiHidden/>
    <w:rsid w:val="00FF2025"/>
    <w:rPr>
      <w:i/>
      <w:iCs/>
    </w:rPr>
  </w:style>
  <w:style w:type="character" w:styleId="Hyperlink">
    <w:name w:val="Hyperlink"/>
    <w:uiPriority w:val="99"/>
    <w:semiHidden/>
    <w:rsid w:val="00FF2025"/>
    <w:rPr>
      <w:color w:val="0000FF"/>
      <w:u w:val="single"/>
    </w:rPr>
  </w:style>
  <w:style w:type="character" w:styleId="LineNumber">
    <w:name w:val="line number"/>
    <w:basedOn w:val="DefaultParagraphFont"/>
    <w:uiPriority w:val="99"/>
    <w:semiHidden/>
    <w:rsid w:val="00FF2025"/>
  </w:style>
  <w:style w:type="paragraph" w:styleId="List">
    <w:name w:val="List"/>
    <w:basedOn w:val="Normal"/>
    <w:uiPriority w:val="99"/>
    <w:semiHidden/>
    <w:rsid w:val="00FF2025"/>
    <w:pPr>
      <w:ind w:left="360" w:hanging="360"/>
    </w:pPr>
  </w:style>
  <w:style w:type="paragraph" w:styleId="List2">
    <w:name w:val="List 2"/>
    <w:basedOn w:val="Normal"/>
    <w:uiPriority w:val="99"/>
    <w:semiHidden/>
    <w:rsid w:val="00FF2025"/>
    <w:pPr>
      <w:ind w:left="720" w:hanging="360"/>
    </w:pPr>
  </w:style>
  <w:style w:type="paragraph" w:styleId="List3">
    <w:name w:val="List 3"/>
    <w:basedOn w:val="Normal"/>
    <w:uiPriority w:val="99"/>
    <w:semiHidden/>
    <w:rsid w:val="00FF2025"/>
    <w:pPr>
      <w:ind w:left="1080" w:hanging="360"/>
    </w:pPr>
  </w:style>
  <w:style w:type="paragraph" w:styleId="List4">
    <w:name w:val="List 4"/>
    <w:basedOn w:val="Normal"/>
    <w:uiPriority w:val="99"/>
    <w:semiHidden/>
    <w:rsid w:val="00FF2025"/>
    <w:pPr>
      <w:ind w:left="1440" w:hanging="360"/>
    </w:pPr>
  </w:style>
  <w:style w:type="paragraph" w:styleId="List5">
    <w:name w:val="List 5"/>
    <w:basedOn w:val="Normal"/>
    <w:uiPriority w:val="99"/>
    <w:semiHidden/>
    <w:rsid w:val="00FF2025"/>
    <w:pPr>
      <w:ind w:left="1800" w:hanging="360"/>
    </w:pPr>
  </w:style>
  <w:style w:type="paragraph" w:styleId="ListBullet">
    <w:name w:val="List Bullet"/>
    <w:basedOn w:val="Normal"/>
    <w:autoRedefine/>
    <w:uiPriority w:val="99"/>
    <w:semiHidden/>
    <w:rsid w:val="00FF2025"/>
    <w:pPr>
      <w:tabs>
        <w:tab w:val="num" w:pos="360"/>
      </w:tabs>
      <w:ind w:left="360" w:hanging="360"/>
    </w:pPr>
  </w:style>
  <w:style w:type="paragraph" w:styleId="ListBullet2">
    <w:name w:val="List Bullet 2"/>
    <w:basedOn w:val="Normal"/>
    <w:autoRedefine/>
    <w:uiPriority w:val="99"/>
    <w:semiHidden/>
    <w:rsid w:val="00FF2025"/>
    <w:pPr>
      <w:tabs>
        <w:tab w:val="num" w:pos="720"/>
      </w:tabs>
      <w:ind w:left="720" w:hanging="360"/>
    </w:pPr>
  </w:style>
  <w:style w:type="paragraph" w:styleId="ListBullet3">
    <w:name w:val="List Bullet 3"/>
    <w:basedOn w:val="Normal"/>
    <w:autoRedefine/>
    <w:uiPriority w:val="99"/>
    <w:semiHidden/>
    <w:rsid w:val="00FF2025"/>
    <w:pPr>
      <w:tabs>
        <w:tab w:val="num" w:pos="1080"/>
      </w:tabs>
      <w:ind w:left="1080" w:hanging="360"/>
    </w:pPr>
  </w:style>
  <w:style w:type="paragraph" w:styleId="ListBullet4">
    <w:name w:val="List Bullet 4"/>
    <w:basedOn w:val="Normal"/>
    <w:autoRedefine/>
    <w:uiPriority w:val="99"/>
    <w:semiHidden/>
    <w:rsid w:val="00FF2025"/>
    <w:pPr>
      <w:tabs>
        <w:tab w:val="num" w:pos="1440"/>
      </w:tabs>
      <w:ind w:left="1440" w:hanging="360"/>
    </w:pPr>
  </w:style>
  <w:style w:type="paragraph" w:styleId="ListBullet5">
    <w:name w:val="List Bullet 5"/>
    <w:basedOn w:val="Normal"/>
    <w:autoRedefine/>
    <w:uiPriority w:val="99"/>
    <w:semiHidden/>
    <w:rsid w:val="00FF2025"/>
    <w:pPr>
      <w:tabs>
        <w:tab w:val="num" w:pos="1800"/>
      </w:tabs>
      <w:ind w:left="1800" w:hanging="360"/>
    </w:pPr>
  </w:style>
  <w:style w:type="paragraph" w:styleId="ListContinue">
    <w:name w:val="List Continue"/>
    <w:basedOn w:val="Normal"/>
    <w:uiPriority w:val="99"/>
    <w:semiHidden/>
    <w:rsid w:val="00FF2025"/>
    <w:pPr>
      <w:spacing w:after="120"/>
      <w:ind w:left="360"/>
    </w:pPr>
  </w:style>
  <w:style w:type="paragraph" w:styleId="ListContinue2">
    <w:name w:val="List Continue 2"/>
    <w:basedOn w:val="Normal"/>
    <w:uiPriority w:val="99"/>
    <w:semiHidden/>
    <w:rsid w:val="00FF2025"/>
    <w:pPr>
      <w:spacing w:after="120"/>
      <w:ind w:left="720"/>
    </w:pPr>
  </w:style>
  <w:style w:type="paragraph" w:styleId="ListContinue3">
    <w:name w:val="List Continue 3"/>
    <w:basedOn w:val="Normal"/>
    <w:uiPriority w:val="99"/>
    <w:semiHidden/>
    <w:rsid w:val="00FF2025"/>
    <w:pPr>
      <w:spacing w:after="120"/>
      <w:ind w:left="1080"/>
    </w:pPr>
  </w:style>
  <w:style w:type="paragraph" w:styleId="ListContinue4">
    <w:name w:val="List Continue 4"/>
    <w:basedOn w:val="Normal"/>
    <w:uiPriority w:val="99"/>
    <w:semiHidden/>
    <w:rsid w:val="00FF2025"/>
    <w:pPr>
      <w:spacing w:after="120"/>
      <w:ind w:left="1440"/>
    </w:pPr>
  </w:style>
  <w:style w:type="paragraph" w:styleId="ListContinue5">
    <w:name w:val="List Continue 5"/>
    <w:basedOn w:val="Normal"/>
    <w:uiPriority w:val="99"/>
    <w:semiHidden/>
    <w:rsid w:val="00FF2025"/>
    <w:pPr>
      <w:spacing w:after="120"/>
      <w:ind w:left="1800"/>
    </w:pPr>
  </w:style>
  <w:style w:type="paragraph" w:styleId="ListNumber">
    <w:name w:val="List Number"/>
    <w:basedOn w:val="Normal"/>
    <w:uiPriority w:val="99"/>
    <w:semiHidden/>
    <w:rsid w:val="00FF2025"/>
    <w:pPr>
      <w:tabs>
        <w:tab w:val="num" w:pos="360"/>
      </w:tabs>
      <w:ind w:left="360" w:hanging="360"/>
    </w:pPr>
  </w:style>
  <w:style w:type="paragraph" w:styleId="ListNumber2">
    <w:name w:val="List Number 2"/>
    <w:basedOn w:val="Normal"/>
    <w:uiPriority w:val="99"/>
    <w:semiHidden/>
    <w:rsid w:val="00FF2025"/>
    <w:pPr>
      <w:tabs>
        <w:tab w:val="num" w:pos="720"/>
      </w:tabs>
      <w:ind w:left="720" w:hanging="360"/>
    </w:pPr>
  </w:style>
  <w:style w:type="paragraph" w:styleId="ListNumber3">
    <w:name w:val="List Number 3"/>
    <w:basedOn w:val="Normal"/>
    <w:uiPriority w:val="99"/>
    <w:semiHidden/>
    <w:rsid w:val="00FF2025"/>
    <w:pPr>
      <w:tabs>
        <w:tab w:val="num" w:pos="1080"/>
      </w:tabs>
      <w:ind w:left="1080" w:hanging="360"/>
    </w:pPr>
  </w:style>
  <w:style w:type="paragraph" w:styleId="ListNumber4">
    <w:name w:val="List Number 4"/>
    <w:basedOn w:val="Normal"/>
    <w:uiPriority w:val="99"/>
    <w:semiHidden/>
    <w:rsid w:val="00FF2025"/>
    <w:pPr>
      <w:tabs>
        <w:tab w:val="num" w:pos="1440"/>
      </w:tabs>
      <w:ind w:left="1440" w:hanging="360"/>
    </w:pPr>
  </w:style>
  <w:style w:type="paragraph" w:styleId="ListNumber5">
    <w:name w:val="List Number 5"/>
    <w:basedOn w:val="Normal"/>
    <w:uiPriority w:val="99"/>
    <w:semiHidden/>
    <w:rsid w:val="00FF2025"/>
    <w:pPr>
      <w:tabs>
        <w:tab w:val="num" w:pos="1800"/>
      </w:tabs>
      <w:ind w:left="1800" w:hanging="360"/>
    </w:pPr>
  </w:style>
  <w:style w:type="paragraph" w:styleId="MessageHeader">
    <w:name w:val="Message Header"/>
    <w:basedOn w:val="Normal"/>
    <w:link w:val="MessageHeaderChar"/>
    <w:uiPriority w:val="99"/>
    <w:semiHidden/>
    <w:rsid w:val="00FF202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FF2025"/>
    <w:rPr>
      <w:rFonts w:ascii="Arial" w:hAnsi="Arial" w:cs="Arial"/>
      <w:sz w:val="22"/>
      <w:szCs w:val="24"/>
      <w:shd w:val="pct20" w:color="auto" w:fill="auto"/>
      <w:lang w:val="en-GB"/>
    </w:rPr>
  </w:style>
  <w:style w:type="paragraph" w:styleId="NormalWeb">
    <w:name w:val="Normal (Web)"/>
    <w:basedOn w:val="Normal"/>
    <w:uiPriority w:val="99"/>
    <w:semiHidden/>
    <w:rsid w:val="00FF2025"/>
    <w:rPr>
      <w:szCs w:val="24"/>
    </w:rPr>
  </w:style>
  <w:style w:type="paragraph" w:styleId="NormalIndent">
    <w:name w:val="Normal Indent"/>
    <w:basedOn w:val="Normal"/>
    <w:uiPriority w:val="99"/>
    <w:semiHidden/>
    <w:rsid w:val="00FF2025"/>
    <w:pPr>
      <w:ind w:left="720"/>
    </w:pPr>
  </w:style>
  <w:style w:type="paragraph" w:styleId="NoteHeading">
    <w:name w:val="Note Heading"/>
    <w:basedOn w:val="Normal"/>
    <w:next w:val="Normal"/>
    <w:link w:val="NoteHeadingChar"/>
    <w:uiPriority w:val="99"/>
    <w:semiHidden/>
    <w:rsid w:val="00FF2025"/>
  </w:style>
  <w:style w:type="character" w:customStyle="1" w:styleId="NoteHeadingChar">
    <w:name w:val="Note Heading Char"/>
    <w:basedOn w:val="DefaultParagraphFont"/>
    <w:link w:val="NoteHeading"/>
    <w:uiPriority w:val="99"/>
    <w:semiHidden/>
    <w:rsid w:val="00FF2025"/>
    <w:rPr>
      <w:sz w:val="22"/>
      <w:szCs w:val="22"/>
      <w:lang w:val="en-GB"/>
    </w:rPr>
  </w:style>
  <w:style w:type="paragraph" w:styleId="Salutation">
    <w:name w:val="Salutation"/>
    <w:basedOn w:val="Normal"/>
    <w:next w:val="Normal"/>
    <w:link w:val="SalutationChar"/>
    <w:uiPriority w:val="99"/>
    <w:semiHidden/>
    <w:rsid w:val="00FF2025"/>
  </w:style>
  <w:style w:type="character" w:customStyle="1" w:styleId="SalutationChar">
    <w:name w:val="Salutation Char"/>
    <w:basedOn w:val="DefaultParagraphFont"/>
    <w:link w:val="Salutation"/>
    <w:uiPriority w:val="99"/>
    <w:semiHidden/>
    <w:rsid w:val="00FF2025"/>
    <w:rPr>
      <w:sz w:val="22"/>
      <w:szCs w:val="22"/>
      <w:lang w:val="en-GB"/>
    </w:rPr>
  </w:style>
  <w:style w:type="paragraph" w:styleId="Signature">
    <w:name w:val="Signature"/>
    <w:basedOn w:val="Normal"/>
    <w:link w:val="SignatureChar"/>
    <w:uiPriority w:val="99"/>
    <w:semiHidden/>
    <w:rsid w:val="00FF2025"/>
    <w:pPr>
      <w:ind w:left="4320"/>
    </w:pPr>
  </w:style>
  <w:style w:type="character" w:customStyle="1" w:styleId="SignatureChar">
    <w:name w:val="Signature Char"/>
    <w:basedOn w:val="DefaultParagraphFont"/>
    <w:link w:val="Signature"/>
    <w:uiPriority w:val="99"/>
    <w:semiHidden/>
    <w:rsid w:val="00FF2025"/>
    <w:rPr>
      <w:sz w:val="22"/>
      <w:szCs w:val="22"/>
      <w:lang w:val="en-GB"/>
    </w:rPr>
  </w:style>
  <w:style w:type="character" w:styleId="Strong">
    <w:name w:val="Strong"/>
    <w:uiPriority w:val="99"/>
    <w:qFormat/>
    <w:rsid w:val="00FF2025"/>
    <w:rPr>
      <w:b/>
      <w:bCs/>
    </w:rPr>
  </w:style>
  <w:style w:type="character" w:customStyle="1" w:styleId="Heading4Char">
    <w:name w:val="Heading 4 Char"/>
    <w:aliases w:val="Heading 11 Char,para 4 Char,Título 41 Char,heading 4 Char,Heading 41 Char"/>
    <w:link w:val="Heading4"/>
    <w:uiPriority w:val="99"/>
    <w:rsid w:val="00FF2025"/>
    <w:rPr>
      <w:sz w:val="22"/>
      <w:szCs w:val="22"/>
      <w:lang w:val="en-GB"/>
    </w:rPr>
  </w:style>
  <w:style w:type="character" w:customStyle="1" w:styleId="Heading5Char">
    <w:name w:val="Heading 5 Char"/>
    <w:link w:val="Heading5"/>
    <w:uiPriority w:val="9"/>
    <w:rsid w:val="00FF2025"/>
    <w:rPr>
      <w:sz w:val="22"/>
      <w:szCs w:val="22"/>
      <w:lang w:val="en-GB"/>
    </w:rPr>
  </w:style>
  <w:style w:type="character" w:customStyle="1" w:styleId="Heading6Char">
    <w:name w:val="Heading 6 Char"/>
    <w:link w:val="Heading6"/>
    <w:uiPriority w:val="9"/>
    <w:rsid w:val="00FF2025"/>
    <w:rPr>
      <w:rFonts w:ascii="Arial" w:hAnsi="Arial"/>
      <w:i/>
      <w:sz w:val="22"/>
      <w:szCs w:val="22"/>
      <w:lang w:val="en-GB"/>
    </w:rPr>
  </w:style>
  <w:style w:type="character" w:customStyle="1" w:styleId="Heading7Char">
    <w:name w:val="Heading 7 Char"/>
    <w:link w:val="Heading7"/>
    <w:uiPriority w:val="9"/>
    <w:rsid w:val="00FF2025"/>
    <w:rPr>
      <w:rFonts w:ascii="Arial" w:hAnsi="Arial"/>
      <w:sz w:val="22"/>
      <w:szCs w:val="22"/>
      <w:lang w:val="en-GB"/>
    </w:rPr>
  </w:style>
  <w:style w:type="character" w:customStyle="1" w:styleId="Heading8Char">
    <w:name w:val="Heading 8 Char"/>
    <w:link w:val="Heading8"/>
    <w:uiPriority w:val="99"/>
    <w:rsid w:val="00FF2025"/>
    <w:rPr>
      <w:b/>
      <w:sz w:val="22"/>
      <w:szCs w:val="22"/>
      <w:lang w:val="en-GB"/>
    </w:rPr>
  </w:style>
  <w:style w:type="character" w:customStyle="1" w:styleId="Heading9Char">
    <w:name w:val="Heading 9 Char"/>
    <w:link w:val="Heading9"/>
    <w:uiPriority w:val="9"/>
    <w:rsid w:val="00FF2025"/>
    <w:rPr>
      <w:rFonts w:ascii="Arial" w:hAnsi="Arial"/>
      <w:i/>
      <w:sz w:val="18"/>
      <w:szCs w:val="22"/>
      <w:lang w:val="en-GB"/>
    </w:rPr>
  </w:style>
  <w:style w:type="character" w:customStyle="1" w:styleId="BodyText3Char">
    <w:name w:val="Body Text 3 Char"/>
    <w:link w:val="BodyText3"/>
    <w:uiPriority w:val="99"/>
    <w:semiHidden/>
    <w:rsid w:val="00FF2025"/>
    <w:rPr>
      <w:sz w:val="16"/>
      <w:szCs w:val="16"/>
      <w:lang w:val="en-GB"/>
    </w:rPr>
  </w:style>
  <w:style w:type="character" w:customStyle="1" w:styleId="BodyText2Char1">
    <w:name w:val="Body Text 2 Char1"/>
    <w:uiPriority w:val="99"/>
    <w:semiHidden/>
    <w:rsid w:val="00FF2025"/>
    <w:rPr>
      <w:lang w:val="en-GB"/>
    </w:rPr>
  </w:style>
  <w:style w:type="character" w:customStyle="1" w:styleId="BodyText2Char2">
    <w:name w:val="Body Text 2 Char2"/>
    <w:uiPriority w:val="99"/>
    <w:semiHidden/>
    <w:rsid w:val="00FF2025"/>
    <w:rPr>
      <w:lang w:val="en-GB"/>
    </w:rPr>
  </w:style>
  <w:style w:type="character" w:customStyle="1" w:styleId="BodyText2Char3">
    <w:name w:val="Body Text 2 Char3"/>
    <w:uiPriority w:val="99"/>
    <w:semiHidden/>
    <w:rsid w:val="00FF2025"/>
    <w:rPr>
      <w:lang w:val="en-GB"/>
    </w:rPr>
  </w:style>
  <w:style w:type="character" w:customStyle="1" w:styleId="BodyTextIndent3Char">
    <w:name w:val="Body Text Indent 3 Char"/>
    <w:link w:val="BodyTextIndent3"/>
    <w:uiPriority w:val="99"/>
    <w:semiHidden/>
    <w:rsid w:val="00FF2025"/>
    <w:rPr>
      <w:sz w:val="16"/>
      <w:szCs w:val="16"/>
      <w:lang w:val="en-GB"/>
    </w:rPr>
  </w:style>
  <w:style w:type="character" w:customStyle="1" w:styleId="PlainTextChar">
    <w:name w:val="Plain Text Char"/>
    <w:link w:val="PlainText"/>
    <w:uiPriority w:val="99"/>
    <w:semiHidden/>
    <w:rsid w:val="00FF2025"/>
    <w:rPr>
      <w:rFonts w:ascii="Courier New" w:hAnsi="Courier New" w:cs="Courier New"/>
      <w:szCs w:val="22"/>
      <w:lang w:val="en-GB"/>
    </w:rPr>
  </w:style>
  <w:style w:type="character" w:customStyle="1" w:styleId="SubtitleChar">
    <w:name w:val="Subtitle Char"/>
    <w:link w:val="Subtitle"/>
    <w:uiPriority w:val="99"/>
    <w:rsid w:val="00FF2025"/>
    <w:rPr>
      <w:rFonts w:ascii="Arial" w:hAnsi="Arial" w:cs="Arial"/>
      <w:sz w:val="22"/>
      <w:szCs w:val="22"/>
      <w:lang w:val="en-GB"/>
    </w:rPr>
  </w:style>
  <w:style w:type="character" w:customStyle="1" w:styleId="TitleChar">
    <w:name w:val="Title Char"/>
    <w:link w:val="Title"/>
    <w:uiPriority w:val="99"/>
    <w:rsid w:val="00FF2025"/>
    <w:rPr>
      <w:rFonts w:ascii="Arial" w:hAnsi="Arial" w:cs="Arial"/>
      <w:b/>
      <w:bCs/>
      <w:kern w:val="28"/>
      <w:sz w:val="22"/>
      <w:szCs w:val="22"/>
      <w:lang w:val="en-GB"/>
    </w:rPr>
  </w:style>
  <w:style w:type="character" w:customStyle="1" w:styleId="DateChar">
    <w:name w:val="Date Char"/>
    <w:link w:val="Date"/>
    <w:uiPriority w:val="99"/>
    <w:rsid w:val="00FF2025"/>
    <w:rPr>
      <w:sz w:val="22"/>
      <w:szCs w:val="22"/>
      <w:lang w:val="en-GB"/>
    </w:rPr>
  </w:style>
  <w:style w:type="paragraph" w:customStyle="1" w:styleId="Bullet2">
    <w:name w:val="Bullet 2"/>
    <w:basedOn w:val="Normal"/>
    <w:uiPriority w:val="99"/>
    <w:rsid w:val="00FF2025"/>
    <w:pPr>
      <w:tabs>
        <w:tab w:val="left" w:pos="-720"/>
        <w:tab w:val="left" w:pos="0"/>
        <w:tab w:val="left" w:pos="720"/>
        <w:tab w:val="left" w:pos="1440"/>
        <w:tab w:val="left" w:pos="2160"/>
        <w:tab w:val="left" w:pos="2880"/>
        <w:tab w:val="left" w:pos="3600"/>
      </w:tabs>
      <w:ind w:left="1440" w:hanging="720"/>
    </w:pPr>
    <w:rPr>
      <w:sz w:val="24"/>
      <w:szCs w:val="24"/>
      <w:lang w:val="en-US"/>
    </w:rPr>
  </w:style>
  <w:style w:type="paragraph" w:customStyle="1" w:styleId="xl24">
    <w:name w:val="xl24"/>
    <w:basedOn w:val="Normal"/>
    <w:uiPriority w:val="99"/>
    <w:rsid w:val="00FF2025"/>
    <w:pPr>
      <w:pBdr>
        <w:top w:val="single" w:sz="4" w:space="0" w:color="000000"/>
        <w:left w:val="single" w:sz="4" w:space="0" w:color="000000"/>
      </w:pBdr>
      <w:spacing w:before="100" w:beforeAutospacing="1" w:after="100" w:afterAutospacing="1"/>
      <w:jc w:val="left"/>
      <w:textAlignment w:val="top"/>
    </w:pPr>
    <w:rPr>
      <w:sz w:val="24"/>
      <w:szCs w:val="24"/>
      <w:lang w:val="en-US"/>
    </w:rPr>
  </w:style>
  <w:style w:type="paragraph" w:customStyle="1" w:styleId="xl25">
    <w:name w:val="xl25"/>
    <w:basedOn w:val="Normal"/>
    <w:uiPriority w:val="99"/>
    <w:rsid w:val="00FF2025"/>
    <w:pPr>
      <w:pBdr>
        <w:left w:val="single" w:sz="4" w:space="0" w:color="000000"/>
      </w:pBdr>
      <w:spacing w:before="100" w:beforeAutospacing="1" w:after="100" w:afterAutospacing="1"/>
      <w:jc w:val="left"/>
      <w:textAlignment w:val="top"/>
    </w:pPr>
    <w:rPr>
      <w:sz w:val="24"/>
      <w:szCs w:val="24"/>
      <w:lang w:val="en-US"/>
    </w:rPr>
  </w:style>
  <w:style w:type="paragraph" w:customStyle="1" w:styleId="xl26">
    <w:name w:val="xl26"/>
    <w:basedOn w:val="Normal"/>
    <w:uiPriority w:val="99"/>
    <w:rsid w:val="00FF2025"/>
    <w:pPr>
      <w:pBdr>
        <w:top w:val="single" w:sz="4" w:space="0" w:color="000000"/>
        <w:left w:val="single" w:sz="4" w:space="0" w:color="000000"/>
      </w:pBdr>
      <w:spacing w:before="100" w:beforeAutospacing="1" w:after="100" w:afterAutospacing="1"/>
      <w:jc w:val="left"/>
      <w:textAlignment w:val="top"/>
    </w:pPr>
    <w:rPr>
      <w:sz w:val="24"/>
      <w:szCs w:val="24"/>
      <w:lang w:val="en-US"/>
    </w:rPr>
  </w:style>
  <w:style w:type="paragraph" w:customStyle="1" w:styleId="xl27">
    <w:name w:val="xl27"/>
    <w:basedOn w:val="Normal"/>
    <w:uiPriority w:val="99"/>
    <w:rsid w:val="00FF2025"/>
    <w:pPr>
      <w:pBdr>
        <w:top w:val="single" w:sz="4" w:space="0" w:color="000000"/>
      </w:pBdr>
      <w:spacing w:before="100" w:beforeAutospacing="1" w:after="100" w:afterAutospacing="1"/>
      <w:jc w:val="left"/>
      <w:textAlignment w:val="top"/>
    </w:pPr>
    <w:rPr>
      <w:sz w:val="24"/>
      <w:szCs w:val="24"/>
      <w:lang w:val="en-US"/>
    </w:rPr>
  </w:style>
  <w:style w:type="paragraph" w:customStyle="1" w:styleId="xl28">
    <w:name w:val="xl28"/>
    <w:basedOn w:val="Normal"/>
    <w:uiPriority w:val="99"/>
    <w:rsid w:val="00FF2025"/>
    <w:pPr>
      <w:pBdr>
        <w:top w:val="single" w:sz="4" w:space="0" w:color="000000"/>
        <w:left w:val="single" w:sz="4" w:space="0" w:color="000000"/>
        <w:right w:val="single" w:sz="4" w:space="0" w:color="000000"/>
      </w:pBdr>
      <w:spacing w:before="100" w:beforeAutospacing="1" w:after="100" w:afterAutospacing="1"/>
      <w:jc w:val="left"/>
      <w:textAlignment w:val="top"/>
    </w:pPr>
    <w:rPr>
      <w:sz w:val="24"/>
      <w:szCs w:val="24"/>
      <w:lang w:val="en-US"/>
    </w:rPr>
  </w:style>
  <w:style w:type="paragraph" w:customStyle="1" w:styleId="xl29">
    <w:name w:val="xl29"/>
    <w:basedOn w:val="Normal"/>
    <w:uiPriority w:val="99"/>
    <w:rsid w:val="00FF2025"/>
    <w:pPr>
      <w:pBdr>
        <w:left w:val="single" w:sz="4" w:space="0" w:color="000000"/>
      </w:pBdr>
      <w:spacing w:before="100" w:beforeAutospacing="1" w:after="100" w:afterAutospacing="1"/>
      <w:jc w:val="left"/>
      <w:textAlignment w:val="top"/>
    </w:pPr>
    <w:rPr>
      <w:sz w:val="24"/>
      <w:szCs w:val="24"/>
      <w:lang w:val="en-US"/>
    </w:rPr>
  </w:style>
  <w:style w:type="paragraph" w:customStyle="1" w:styleId="xl30">
    <w:name w:val="xl30"/>
    <w:basedOn w:val="Normal"/>
    <w:uiPriority w:val="99"/>
    <w:rsid w:val="00FF2025"/>
    <w:pPr>
      <w:pBdr>
        <w:left w:val="single" w:sz="4" w:space="0" w:color="000000"/>
      </w:pBdr>
      <w:spacing w:before="100" w:beforeAutospacing="1" w:after="100" w:afterAutospacing="1"/>
      <w:jc w:val="left"/>
      <w:textAlignment w:val="top"/>
    </w:pPr>
    <w:rPr>
      <w:sz w:val="24"/>
      <w:szCs w:val="24"/>
      <w:lang w:val="en-US"/>
    </w:rPr>
  </w:style>
  <w:style w:type="paragraph" w:customStyle="1" w:styleId="xl31">
    <w:name w:val="xl31"/>
    <w:basedOn w:val="Normal"/>
    <w:uiPriority w:val="99"/>
    <w:rsid w:val="00FF2025"/>
    <w:pPr>
      <w:spacing w:before="100" w:beforeAutospacing="1" w:after="100" w:afterAutospacing="1"/>
      <w:jc w:val="left"/>
      <w:textAlignment w:val="top"/>
    </w:pPr>
    <w:rPr>
      <w:sz w:val="24"/>
      <w:szCs w:val="24"/>
      <w:lang w:val="en-US"/>
    </w:rPr>
  </w:style>
  <w:style w:type="paragraph" w:customStyle="1" w:styleId="xl32">
    <w:name w:val="xl32"/>
    <w:basedOn w:val="Normal"/>
    <w:uiPriority w:val="99"/>
    <w:rsid w:val="00FF2025"/>
    <w:pPr>
      <w:pBdr>
        <w:left w:val="single" w:sz="4" w:space="0" w:color="000000"/>
        <w:right w:val="single" w:sz="4" w:space="0" w:color="000000"/>
      </w:pBdr>
      <w:spacing w:before="100" w:beforeAutospacing="1" w:after="100" w:afterAutospacing="1"/>
      <w:jc w:val="left"/>
      <w:textAlignment w:val="top"/>
    </w:pPr>
    <w:rPr>
      <w:sz w:val="24"/>
      <w:szCs w:val="24"/>
      <w:lang w:val="en-US"/>
    </w:rPr>
  </w:style>
  <w:style w:type="paragraph" w:customStyle="1" w:styleId="xl33">
    <w:name w:val="xl33"/>
    <w:basedOn w:val="Normal"/>
    <w:uiPriority w:val="99"/>
    <w:rsid w:val="00FF2025"/>
    <w:pPr>
      <w:pBdr>
        <w:left w:val="single" w:sz="8" w:space="0" w:color="000000"/>
      </w:pBdr>
      <w:spacing w:before="100" w:beforeAutospacing="1" w:after="100" w:afterAutospacing="1"/>
      <w:jc w:val="left"/>
      <w:textAlignment w:val="top"/>
    </w:pPr>
    <w:rPr>
      <w:sz w:val="16"/>
      <w:szCs w:val="16"/>
      <w:lang w:val="en-US"/>
    </w:rPr>
  </w:style>
  <w:style w:type="paragraph" w:customStyle="1" w:styleId="xl34">
    <w:name w:val="xl34"/>
    <w:basedOn w:val="Normal"/>
    <w:uiPriority w:val="99"/>
    <w:rsid w:val="00FF2025"/>
    <w:pPr>
      <w:pBdr>
        <w:left w:val="single" w:sz="4" w:space="0" w:color="000000"/>
      </w:pBdr>
      <w:spacing w:before="100" w:beforeAutospacing="1" w:after="100" w:afterAutospacing="1"/>
      <w:jc w:val="left"/>
      <w:textAlignment w:val="top"/>
    </w:pPr>
    <w:rPr>
      <w:sz w:val="16"/>
      <w:szCs w:val="16"/>
      <w:lang w:val="en-US"/>
    </w:rPr>
  </w:style>
  <w:style w:type="paragraph" w:customStyle="1" w:styleId="xl35">
    <w:name w:val="xl35"/>
    <w:basedOn w:val="Normal"/>
    <w:uiPriority w:val="99"/>
    <w:rsid w:val="00FF2025"/>
    <w:pPr>
      <w:spacing w:before="100" w:beforeAutospacing="1" w:after="100" w:afterAutospacing="1"/>
      <w:jc w:val="left"/>
      <w:textAlignment w:val="top"/>
    </w:pPr>
    <w:rPr>
      <w:sz w:val="16"/>
      <w:szCs w:val="16"/>
      <w:lang w:val="en-US"/>
    </w:rPr>
  </w:style>
  <w:style w:type="paragraph" w:customStyle="1" w:styleId="xl36">
    <w:name w:val="xl36"/>
    <w:basedOn w:val="Normal"/>
    <w:uiPriority w:val="99"/>
    <w:rsid w:val="00FF2025"/>
    <w:pPr>
      <w:pBdr>
        <w:left w:val="single" w:sz="4" w:space="0" w:color="000000"/>
        <w:right w:val="single" w:sz="4" w:space="0" w:color="000000"/>
      </w:pBdr>
      <w:spacing w:before="100" w:beforeAutospacing="1" w:after="100" w:afterAutospacing="1"/>
      <w:jc w:val="left"/>
      <w:textAlignment w:val="top"/>
    </w:pPr>
    <w:rPr>
      <w:sz w:val="16"/>
      <w:szCs w:val="16"/>
      <w:lang w:val="en-US"/>
    </w:rPr>
  </w:style>
  <w:style w:type="paragraph" w:customStyle="1" w:styleId="xl64">
    <w:name w:val="xl64"/>
    <w:basedOn w:val="Normal"/>
    <w:rsid w:val="00FF2025"/>
    <w:pPr>
      <w:spacing w:before="100" w:beforeAutospacing="1" w:after="100" w:afterAutospacing="1"/>
      <w:jc w:val="center"/>
      <w:textAlignment w:val="top"/>
    </w:pPr>
    <w:rPr>
      <w:b/>
      <w:bCs/>
      <w:color w:val="000000"/>
      <w:sz w:val="16"/>
      <w:szCs w:val="16"/>
      <w:lang w:val="en-US"/>
    </w:rPr>
  </w:style>
  <w:style w:type="paragraph" w:customStyle="1" w:styleId="xl65">
    <w:name w:val="xl65"/>
    <w:basedOn w:val="Normal"/>
    <w:rsid w:val="00FF2025"/>
    <w:pPr>
      <w:spacing w:before="100" w:beforeAutospacing="1" w:after="100" w:afterAutospacing="1"/>
      <w:jc w:val="left"/>
      <w:textAlignment w:val="top"/>
    </w:pPr>
    <w:rPr>
      <w:color w:val="000000"/>
      <w:sz w:val="16"/>
      <w:szCs w:val="16"/>
      <w:lang w:val="en-US"/>
    </w:rPr>
  </w:style>
  <w:style w:type="paragraph" w:customStyle="1" w:styleId="xl66">
    <w:name w:val="xl66"/>
    <w:basedOn w:val="Normal"/>
    <w:rsid w:val="00FF20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lang w:val="en-US"/>
    </w:rPr>
  </w:style>
  <w:style w:type="paragraph" w:customStyle="1" w:styleId="xl67">
    <w:name w:val="xl67"/>
    <w:basedOn w:val="Normal"/>
    <w:rsid w:val="00FF202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68">
    <w:name w:val="xl68"/>
    <w:basedOn w:val="Normal"/>
    <w:rsid w:val="00FF202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lang w:val="en-US"/>
    </w:rPr>
  </w:style>
  <w:style w:type="paragraph" w:customStyle="1" w:styleId="xl69">
    <w:name w:val="xl69"/>
    <w:basedOn w:val="Normal"/>
    <w:rsid w:val="00FF20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CA" w:eastAsia="en-CA"/>
    </w:rPr>
  </w:style>
  <w:style w:type="paragraph" w:customStyle="1" w:styleId="xl70">
    <w:name w:val="xl70"/>
    <w:basedOn w:val="Normal"/>
    <w:rsid w:val="00FF2025"/>
    <w:pPr>
      <w:spacing w:before="100" w:beforeAutospacing="1" w:after="100" w:afterAutospacing="1"/>
      <w:jc w:val="left"/>
      <w:textAlignment w:val="top"/>
    </w:pPr>
    <w:rPr>
      <w:sz w:val="20"/>
      <w:szCs w:val="20"/>
      <w:lang w:val="en-CA" w:eastAsia="en-CA"/>
    </w:rPr>
  </w:style>
  <w:style w:type="paragraph" w:customStyle="1" w:styleId="xl71">
    <w:name w:val="xl71"/>
    <w:basedOn w:val="Normal"/>
    <w:rsid w:val="00FF2025"/>
    <w:pPr>
      <w:spacing w:before="100" w:beforeAutospacing="1" w:after="100" w:afterAutospacing="1"/>
      <w:jc w:val="left"/>
      <w:textAlignment w:val="top"/>
    </w:pPr>
    <w:rPr>
      <w:sz w:val="20"/>
      <w:szCs w:val="20"/>
      <w:lang w:val="en-CA" w:eastAsia="en-CA"/>
    </w:rPr>
  </w:style>
  <w:style w:type="paragraph" w:customStyle="1" w:styleId="xl72">
    <w:name w:val="xl72"/>
    <w:basedOn w:val="Normal"/>
    <w:rsid w:val="00FF2025"/>
    <w:pPr>
      <w:spacing w:before="100" w:beforeAutospacing="1" w:after="100" w:afterAutospacing="1"/>
      <w:jc w:val="center"/>
      <w:textAlignment w:val="top"/>
    </w:pPr>
    <w:rPr>
      <w:sz w:val="20"/>
      <w:szCs w:val="20"/>
      <w:lang w:val="en-CA" w:eastAsia="en-CA"/>
    </w:rPr>
  </w:style>
  <w:style w:type="paragraph" w:customStyle="1" w:styleId="xl63">
    <w:name w:val="xl63"/>
    <w:basedOn w:val="Normal"/>
    <w:rsid w:val="00FF2025"/>
    <w:pPr>
      <w:spacing w:before="100" w:beforeAutospacing="1" w:after="100" w:afterAutospacing="1"/>
      <w:jc w:val="left"/>
    </w:pPr>
    <w:rPr>
      <w:sz w:val="16"/>
      <w:szCs w:val="16"/>
      <w:lang w:val="en-CA" w:eastAsia="en-CA"/>
    </w:rPr>
  </w:style>
  <w:style w:type="numbering" w:customStyle="1" w:styleId="NoList1">
    <w:name w:val="No List1"/>
    <w:next w:val="NoList"/>
    <w:uiPriority w:val="99"/>
    <w:semiHidden/>
    <w:unhideWhenUsed/>
    <w:rsid w:val="00FF2025"/>
  </w:style>
  <w:style w:type="paragraph" w:customStyle="1" w:styleId="xl73">
    <w:name w:val="xl73"/>
    <w:basedOn w:val="Normal"/>
    <w:rsid w:val="00FF2025"/>
    <w:pPr>
      <w:pBdr>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en-CA" w:eastAsia="zh-CN"/>
    </w:rPr>
  </w:style>
  <w:style w:type="numbering" w:customStyle="1" w:styleId="NoList2">
    <w:name w:val="No List2"/>
    <w:next w:val="NoList"/>
    <w:uiPriority w:val="99"/>
    <w:semiHidden/>
    <w:unhideWhenUsed/>
    <w:rsid w:val="00FF2025"/>
  </w:style>
  <w:style w:type="paragraph" w:customStyle="1" w:styleId="msonormal0">
    <w:name w:val="msonormal"/>
    <w:basedOn w:val="Normal"/>
    <w:rsid w:val="00FF2025"/>
    <w:pPr>
      <w:spacing w:before="100" w:beforeAutospacing="1" w:after="100" w:afterAutospacing="1"/>
      <w:jc w:val="left"/>
    </w:pPr>
    <w:rPr>
      <w:sz w:val="24"/>
      <w:szCs w:val="24"/>
      <w:lang w:val="en-CA" w:eastAsia="en-CA"/>
    </w:rPr>
  </w:style>
  <w:style w:type="paragraph" w:customStyle="1" w:styleId="xl74">
    <w:name w:val="xl74"/>
    <w:basedOn w:val="Normal"/>
    <w:rsid w:val="00FF2025"/>
    <w:pPr>
      <w:spacing w:before="100" w:beforeAutospacing="1" w:after="100" w:afterAutospacing="1"/>
      <w:jc w:val="center"/>
    </w:pPr>
    <w:rPr>
      <w:b/>
      <w:bCs/>
      <w:sz w:val="20"/>
      <w:szCs w:val="20"/>
      <w:lang w:val="en-CA" w:eastAsia="en-CA"/>
    </w:rPr>
  </w:style>
  <w:style w:type="paragraph" w:customStyle="1" w:styleId="xl75">
    <w:name w:val="xl75"/>
    <w:basedOn w:val="Normal"/>
    <w:rsid w:val="00FF20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CA" w:eastAsia="en-CA"/>
    </w:rPr>
  </w:style>
  <w:style w:type="paragraph" w:customStyle="1" w:styleId="xl76">
    <w:name w:val="xl76"/>
    <w:basedOn w:val="Normal"/>
    <w:rsid w:val="00FF2025"/>
    <w:pPr>
      <w:spacing w:before="100" w:beforeAutospacing="1" w:after="100" w:afterAutospacing="1"/>
      <w:jc w:val="center"/>
    </w:pPr>
    <w:rPr>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64816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J:\86th\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475DA1A9724F448487545E7E03A732" ma:contentTypeVersion="3" ma:contentTypeDescription="Create a new document." ma:contentTypeScope="" ma:versionID="da5691930c19fb9c2ca01aa0b69eb0c3">
  <xsd:schema xmlns:xsd="http://www.w3.org/2001/XMLSchema" xmlns:p="http://schemas.microsoft.com/office/2006/metadata/properties" xmlns:ns2="8662b4aa-cf42-4f00-a3f0-9d3b4acad230" xmlns:ns3="310e179b-1379-4e79-9b74-d5a32b1812d3" xmlns:ns4="5ee7b459-7658-46de-b3a9-b270cabc2a0e" targetNamespace="http://schemas.microsoft.com/office/2006/metadata/properties" ma:root="true" ma:fieldsID="1405f2c8d337e7b86d2f79585a06f983" ns2:_="" ns3:_="" ns4:_="">
    <xsd:import namespace="8662b4aa-cf42-4f00-a3f0-9d3b4acad230"/>
    <xsd:import namespace="310e179b-1379-4e79-9b74-d5a32b1812d3"/>
    <xsd:import namespace="5ee7b459-7658-46de-b3a9-b270cabc2a0e"/>
    <xsd:element name="properties">
      <xsd:complexType>
        <xsd:sequence>
          <xsd:element name="documentManagement">
            <xsd:complexType>
              <xsd:all>
                <xsd:element ref="ns2:Document_x0020_Number" minOccurs="0"/>
                <xsd:element ref="ns3:DocumentType" minOccurs="0"/>
                <xsd:element ref="ns4:Posted_x0020_after_x0020_IAP"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5ee7b459-7658-46de-b3a9-b270cabc2a0e" elementFormDefault="qualified">
    <xsd:import namespace="http://schemas.microsoft.com/office/2006/documentManagement/types"/>
    <xsd:element name="Posted_x0020_after_x0020_IAP" ma:index="10"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Posted_x0020_after_x0020_IAP xmlns="5ee7b459-7658-46de-b3a9-b270cabc2a0e">true</Posted_x0020_after_x0020_IAP>
    <Document_x0020_Number xmlns="8662b4aa-cf42-4f00-a3f0-9d3b4acad230">UNEP/OzL.Pro/ExCom/86/9</Document_x0020_Number>
  </documentManagement>
</p:properties>
</file>

<file path=customXml/itemProps1.xml><?xml version="1.0" encoding="utf-8"?>
<ds:datastoreItem xmlns:ds="http://schemas.openxmlformats.org/officeDocument/2006/customXml" ds:itemID="{563F6D3E-1397-4964-90F6-3AE8928AE80E}"/>
</file>

<file path=customXml/itemProps2.xml><?xml version="1.0" encoding="utf-8"?>
<ds:datastoreItem xmlns:ds="http://schemas.openxmlformats.org/officeDocument/2006/customXml" ds:itemID="{EE9B1030-709E-4BC5-A454-079A8D82EE65}"/>
</file>

<file path=customXml/itemProps3.xml><?xml version="1.0" encoding="utf-8"?>
<ds:datastoreItem xmlns:ds="http://schemas.openxmlformats.org/officeDocument/2006/customXml" ds:itemID="{A31CA397-B495-4FD8-84C5-6E28B00909DC}"/>
</file>

<file path=customXml/itemProps4.xml><?xml version="1.0" encoding="utf-8"?>
<ds:datastoreItem xmlns:ds="http://schemas.openxmlformats.org/officeDocument/2006/customXml" ds:itemID="{5041BD7A-84F4-4C23-903C-927A9094387C}"/>
</file>

<file path=docProps/app.xml><?xml version="1.0" encoding="utf-8"?>
<Properties xmlns="http://schemas.openxmlformats.org/officeDocument/2006/extended-properties" xmlns:vt="http://schemas.openxmlformats.org/officeDocument/2006/docPropsVTypes">
  <Template>Eec86G</Template>
  <TotalTime>163</TotalTime>
  <Pages>6</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Évaluation de l’efficacité des agences d’exécution par rapport à leur plan d’activités de 2019</vt:lpstr>
    </vt:vector>
  </TitlesOfParts>
  <Company>UNMFS</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 l’efficacité des agences d’exécution par rapport à leur plan d’activités de 2019</dc:title>
  <dc:creator>Elina Yuen</dc:creator>
  <cp:lastModifiedBy>HB</cp:lastModifiedBy>
  <cp:revision>6</cp:revision>
  <cp:lastPrinted>2001-05-26T16:40:00Z</cp:lastPrinted>
  <dcterms:created xsi:type="dcterms:W3CDTF">2021-02-20T18:57:00Z</dcterms:created>
  <dcterms:modified xsi:type="dcterms:W3CDTF">2021-02-24T22:40:00Z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UNEP/OzL.Pro/ExCom/86/9</vt:lpwstr>
  </property>
  <property fmtid="{D5CDD505-2E9C-101B-9397-08002B2CF9AE}" pid="3" name="Revision date">
    <vt:lpwstr>17/02/2021</vt:lpwstr>
  </property>
  <property fmtid="{D5CDD505-2E9C-101B-9397-08002B2CF9AE}" pid="4" name="ContentTypeId">
    <vt:lpwstr>0x01010021475DA1A9724F448487545E7E03A732</vt:lpwstr>
  </property>
</Properties>
</file>