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43337B" w14:paraId="5B928470" w14:textId="77777777">
        <w:trPr>
          <w:trHeight w:val="720"/>
        </w:trPr>
        <w:tc>
          <w:tcPr>
            <w:tcW w:w="6494" w:type="dxa"/>
            <w:gridSpan w:val="2"/>
            <w:tcBorders>
              <w:bottom w:val="single" w:sz="18" w:space="0" w:color="auto"/>
            </w:tcBorders>
          </w:tcPr>
          <w:p w14:paraId="22DCD874" w14:textId="77777777" w:rsidR="0087455A" w:rsidRPr="0043337B" w:rsidRDefault="0024162E" w:rsidP="004B18FD">
            <w:pPr>
              <w:rPr>
                <w:rFonts w:ascii="Univers" w:hAnsi="Univers"/>
                <w:b/>
                <w:sz w:val="28"/>
                <w:szCs w:val="28"/>
                <w:lang w:val="es-ES"/>
              </w:rPr>
            </w:pPr>
            <w:r w:rsidRPr="0043337B">
              <w:rPr>
                <w:rFonts w:ascii="Univers" w:hAnsi="Univers"/>
                <w:b/>
                <w:sz w:val="28"/>
                <w:szCs w:val="28"/>
                <w:lang w:val="es-ES"/>
              </w:rPr>
              <w:t>NACIONES</w:t>
            </w:r>
          </w:p>
          <w:p w14:paraId="0D68A333" w14:textId="77777777" w:rsidR="0087455A" w:rsidRPr="0043337B" w:rsidRDefault="0024162E" w:rsidP="004B18FD">
            <w:pPr>
              <w:rPr>
                <w:rFonts w:ascii="Univers" w:hAnsi="Univers"/>
                <w:b/>
                <w:sz w:val="28"/>
                <w:szCs w:val="28"/>
                <w:lang w:val="es-ES"/>
              </w:rPr>
            </w:pPr>
            <w:r w:rsidRPr="0043337B">
              <w:rPr>
                <w:rFonts w:ascii="Univers" w:hAnsi="Univers"/>
                <w:b/>
                <w:sz w:val="28"/>
                <w:szCs w:val="28"/>
                <w:lang w:val="es-ES"/>
              </w:rPr>
              <w:t>UNIDAS</w:t>
            </w:r>
          </w:p>
        </w:tc>
        <w:tc>
          <w:tcPr>
            <w:tcW w:w="4590" w:type="dxa"/>
            <w:tcBorders>
              <w:bottom w:val="single" w:sz="18" w:space="0" w:color="auto"/>
            </w:tcBorders>
          </w:tcPr>
          <w:p w14:paraId="024992D4" w14:textId="77777777" w:rsidR="0087455A" w:rsidRPr="0043337B" w:rsidRDefault="0024162E" w:rsidP="004B18FD">
            <w:pPr>
              <w:jc w:val="right"/>
              <w:rPr>
                <w:rFonts w:asciiTheme="minorBidi" w:hAnsiTheme="minorBidi" w:cstheme="minorBidi"/>
                <w:sz w:val="52"/>
                <w:szCs w:val="52"/>
                <w:lang w:val="es-ES"/>
              </w:rPr>
            </w:pPr>
            <w:r w:rsidRPr="0043337B">
              <w:rPr>
                <w:rFonts w:asciiTheme="minorBidi" w:hAnsiTheme="minorBidi" w:cstheme="minorBidi"/>
                <w:b/>
                <w:sz w:val="72"/>
                <w:lang w:val="es-ES"/>
              </w:rPr>
              <w:t>EP</w:t>
            </w:r>
          </w:p>
        </w:tc>
      </w:tr>
      <w:tr w:rsidR="0087455A" w:rsidRPr="0043337B" w14:paraId="0285D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EEFAA16" w14:textId="77777777" w:rsidR="0087455A" w:rsidRPr="0043337B" w:rsidRDefault="0024162E" w:rsidP="004B18FD">
            <w:pPr>
              <w:spacing w:before="120"/>
              <w:rPr>
                <w:lang w:val="es-ES"/>
              </w:rPr>
            </w:pPr>
            <w:r w:rsidRPr="0043337B">
              <w:rPr>
                <w:noProof/>
                <w:lang w:val="en-US"/>
              </w:rPr>
              <w:drawing>
                <wp:anchor distT="0" distB="0" distL="114300" distR="114300" simplePos="0" relativeHeight="251660288" behindDoc="0" locked="0" layoutInCell="1" allowOverlap="1" wp14:anchorId="0076CFBC" wp14:editId="3E0BEB2B">
                  <wp:simplePos x="0" y="0"/>
                  <wp:positionH relativeFrom="column">
                    <wp:posOffset>15240</wp:posOffset>
                  </wp:positionH>
                  <wp:positionV relativeFrom="paragraph">
                    <wp:posOffset>992505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43337B">
              <w:rPr>
                <w:noProof/>
                <w:lang w:val="en-US"/>
              </w:rPr>
              <w:drawing>
                <wp:anchor distT="0" distB="0" distL="114300" distR="114300" simplePos="0" relativeHeight="251661312" behindDoc="1" locked="0" layoutInCell="0" allowOverlap="1" wp14:anchorId="103E9BD6" wp14:editId="4CED27D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6B5CDFF6" w14:textId="77777777" w:rsidR="0087455A" w:rsidRPr="0043337B" w:rsidRDefault="0087455A" w:rsidP="004B18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6508D5A1" w14:textId="77777777" w:rsidR="0087455A" w:rsidRPr="0043337B" w:rsidRDefault="0024162E" w:rsidP="004B18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43337B">
              <w:rPr>
                <w:rFonts w:ascii="Univers" w:hAnsi="Univers"/>
                <w:b/>
                <w:sz w:val="32"/>
                <w:lang w:val="es-ES"/>
              </w:rPr>
              <w:t>Programa de las</w:t>
            </w:r>
          </w:p>
          <w:p w14:paraId="1EF865AB" w14:textId="77777777" w:rsidR="0087455A" w:rsidRPr="0043337B" w:rsidRDefault="0024162E" w:rsidP="004B18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43337B">
              <w:rPr>
                <w:rFonts w:ascii="Univers" w:hAnsi="Univers"/>
                <w:b/>
                <w:sz w:val="32"/>
                <w:lang w:val="es-ES"/>
              </w:rPr>
              <w:t>Naciones Unidas</w:t>
            </w:r>
          </w:p>
          <w:p w14:paraId="3A612557" w14:textId="77777777" w:rsidR="0087455A" w:rsidRPr="0043337B" w:rsidRDefault="0024162E" w:rsidP="004B18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43337B">
              <w:rPr>
                <w:rFonts w:ascii="Univers" w:hAnsi="Univers"/>
                <w:b/>
                <w:sz w:val="32"/>
                <w:lang w:val="es-ES"/>
              </w:rPr>
              <w:t>para el Medio Ambiente</w:t>
            </w:r>
          </w:p>
          <w:p w14:paraId="3BE25ABD" w14:textId="77777777" w:rsidR="0087455A" w:rsidRPr="0043337B" w:rsidRDefault="0087455A" w:rsidP="004B18F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75BFE038" w14:textId="77777777" w:rsidR="0087455A" w:rsidRPr="0043337B" w:rsidRDefault="0087455A" w:rsidP="004B18FD">
            <w:pPr>
              <w:spacing w:before="720"/>
              <w:ind w:left="158"/>
              <w:rPr>
                <w:lang w:val="es-ES"/>
              </w:rPr>
            </w:pPr>
          </w:p>
        </w:tc>
        <w:tc>
          <w:tcPr>
            <w:tcW w:w="4590" w:type="dxa"/>
            <w:tcBorders>
              <w:top w:val="nil"/>
              <w:left w:val="nil"/>
              <w:bottom w:val="single" w:sz="36" w:space="0" w:color="auto"/>
              <w:right w:val="nil"/>
            </w:tcBorders>
          </w:tcPr>
          <w:p w14:paraId="5D09C332" w14:textId="77777777" w:rsidR="0087455A" w:rsidRPr="0043337B" w:rsidRDefault="0087455A" w:rsidP="004B18FD">
            <w:pPr>
              <w:rPr>
                <w:lang w:val="es-ES"/>
              </w:rPr>
            </w:pPr>
          </w:p>
          <w:p w14:paraId="5A9242EF" w14:textId="77777777" w:rsidR="0087455A" w:rsidRPr="0043337B" w:rsidRDefault="0024162E" w:rsidP="004B18FD">
            <w:pPr>
              <w:rPr>
                <w:lang w:val="es-ES"/>
              </w:rPr>
            </w:pPr>
            <w:proofErr w:type="spellStart"/>
            <w:r w:rsidRPr="0043337B">
              <w:rPr>
                <w:lang w:val="es-ES"/>
              </w:rPr>
              <w:t>Distr</w:t>
            </w:r>
            <w:proofErr w:type="spellEnd"/>
            <w:r w:rsidRPr="0043337B">
              <w:rPr>
                <w:lang w:val="es-ES"/>
              </w:rPr>
              <w:t>.</w:t>
            </w:r>
          </w:p>
          <w:p w14:paraId="381EA8A3" w14:textId="77777777" w:rsidR="0087455A" w:rsidRPr="0043337B" w:rsidRDefault="0024162E" w:rsidP="004B18FD">
            <w:pPr>
              <w:rPr>
                <w:lang w:val="es-ES"/>
              </w:rPr>
            </w:pPr>
            <w:r w:rsidRPr="0043337B">
              <w:rPr>
                <w:lang w:val="es-ES"/>
              </w:rPr>
              <w:t>GENERAL</w:t>
            </w:r>
          </w:p>
          <w:p w14:paraId="0B383894" w14:textId="77777777" w:rsidR="0087455A" w:rsidRPr="0043337B" w:rsidRDefault="0087455A" w:rsidP="004B18FD">
            <w:pPr>
              <w:rPr>
                <w:lang w:val="es-ES"/>
              </w:rPr>
            </w:pPr>
          </w:p>
          <w:p w14:paraId="06DF448F" w14:textId="7215E343" w:rsidR="0087455A" w:rsidRPr="0043337B" w:rsidRDefault="0024162E" w:rsidP="004B18FD">
            <w:pPr>
              <w:rPr>
                <w:lang w:val="es-ES"/>
              </w:rPr>
            </w:pPr>
            <w:r w:rsidRPr="0043337B">
              <w:rPr>
                <w:lang w:val="es-ES"/>
              </w:rPr>
              <w:fldChar w:fldCharType="begin"/>
            </w:r>
            <w:r w:rsidRPr="0043337B">
              <w:rPr>
                <w:lang w:val="es-ES"/>
              </w:rPr>
              <w:instrText xml:space="preserve"> DOCPROPERTY "Document number"  \* MERGEFORMAT </w:instrText>
            </w:r>
            <w:r w:rsidRPr="0043337B">
              <w:rPr>
                <w:lang w:val="es-ES"/>
              </w:rPr>
              <w:fldChar w:fldCharType="separate"/>
            </w:r>
            <w:r w:rsidR="00EF48D9">
              <w:rPr>
                <w:lang w:val="es-ES"/>
              </w:rPr>
              <w:t>UNEP/</w:t>
            </w:r>
            <w:proofErr w:type="spellStart"/>
            <w:r w:rsidR="00EF48D9">
              <w:rPr>
                <w:lang w:val="es-ES"/>
              </w:rPr>
              <w:t>OzL.Pro</w:t>
            </w:r>
            <w:proofErr w:type="spellEnd"/>
            <w:r w:rsidR="00EF48D9">
              <w:rPr>
                <w:lang w:val="es-ES"/>
              </w:rPr>
              <w:t>/</w:t>
            </w:r>
            <w:proofErr w:type="spellStart"/>
            <w:r w:rsidR="00EF48D9">
              <w:rPr>
                <w:lang w:val="es-ES"/>
              </w:rPr>
              <w:t>ExCom</w:t>
            </w:r>
            <w:proofErr w:type="spellEnd"/>
            <w:r w:rsidR="00EF48D9">
              <w:rPr>
                <w:lang w:val="es-ES"/>
              </w:rPr>
              <w:t>/86/4</w:t>
            </w:r>
            <w:r w:rsidRPr="0043337B">
              <w:rPr>
                <w:lang w:val="es-ES"/>
              </w:rPr>
              <w:fldChar w:fldCharType="end"/>
            </w:r>
          </w:p>
          <w:p w14:paraId="3E55DDAB" w14:textId="5424363B" w:rsidR="0087455A" w:rsidRPr="0043337B" w:rsidRDefault="004B18FD" w:rsidP="004B18FD">
            <w:pPr>
              <w:rPr>
                <w:caps/>
                <w:lang w:val="es-ES"/>
              </w:rPr>
            </w:pPr>
            <w:r>
              <w:rPr>
                <w:caps/>
                <w:lang w:val="es-ES"/>
              </w:rPr>
              <w:t>6</w:t>
            </w:r>
            <w:r w:rsidR="00114CAA" w:rsidRPr="0043337B">
              <w:rPr>
                <w:lang w:val="es-ES"/>
              </w:rPr>
              <w:t xml:space="preserve"> de</w:t>
            </w:r>
            <w:r w:rsidR="00A57AEE" w:rsidRPr="0043337B">
              <w:rPr>
                <w:lang w:val="es-ES"/>
              </w:rPr>
              <w:t xml:space="preserve"> noviembre de</w:t>
            </w:r>
            <w:r w:rsidR="00A3367B" w:rsidRPr="0043337B">
              <w:rPr>
                <w:lang w:val="es-ES"/>
              </w:rPr>
              <w:t> 2020</w:t>
            </w:r>
          </w:p>
          <w:p w14:paraId="7F25BA0A" w14:textId="77777777" w:rsidR="00114CAA" w:rsidRPr="0043337B" w:rsidRDefault="00114CAA" w:rsidP="004B18FD">
            <w:pPr>
              <w:rPr>
                <w:caps/>
                <w:lang w:val="es-ES"/>
              </w:rPr>
            </w:pPr>
          </w:p>
          <w:p w14:paraId="655F186D" w14:textId="6B6AE939" w:rsidR="0087455A" w:rsidRPr="0043337B" w:rsidRDefault="0024162E" w:rsidP="004B18FD">
            <w:pPr>
              <w:rPr>
                <w:lang w:val="es-ES"/>
              </w:rPr>
            </w:pPr>
            <w:r w:rsidRPr="0043337B">
              <w:rPr>
                <w:lang w:val="es-ES"/>
              </w:rPr>
              <w:t>ESPAÑOL</w:t>
            </w:r>
          </w:p>
          <w:p w14:paraId="0C39051D" w14:textId="77777777" w:rsidR="0087455A" w:rsidRPr="0043337B" w:rsidRDefault="0024162E" w:rsidP="004B18FD">
            <w:pPr>
              <w:rPr>
                <w:lang w:val="es-ES"/>
              </w:rPr>
            </w:pPr>
            <w:r w:rsidRPr="0043337B">
              <w:rPr>
                <w:lang w:val="es-ES"/>
              </w:rPr>
              <w:t>ORIGINAL: INGLÉS</w:t>
            </w:r>
          </w:p>
        </w:tc>
      </w:tr>
    </w:tbl>
    <w:p w14:paraId="23755116" w14:textId="77777777" w:rsidR="0087455A" w:rsidRPr="0043337B" w:rsidRDefault="0024162E" w:rsidP="004B18FD">
      <w:pPr>
        <w:jc w:val="left"/>
        <w:rPr>
          <w:lang w:val="es-ES"/>
        </w:rPr>
      </w:pPr>
      <w:r w:rsidRPr="0043337B">
        <w:rPr>
          <w:lang w:val="es-ES"/>
        </w:rPr>
        <w:t>COMITÉ EJECUTIVO DEL FONDO MULTILATERAL</w:t>
      </w:r>
      <w:r w:rsidRPr="0043337B">
        <w:rPr>
          <w:lang w:val="es-ES"/>
        </w:rPr>
        <w:br/>
        <w:t xml:space="preserve">  PARA LA APLICACIÓN DEL</w:t>
      </w:r>
      <w:r w:rsidRPr="0043337B">
        <w:rPr>
          <w:lang w:val="es-ES"/>
        </w:rPr>
        <w:br/>
        <w:t xml:space="preserve">  PROTOCOLO DE MONTREAL</w:t>
      </w:r>
    </w:p>
    <w:p w14:paraId="66B48E42" w14:textId="63877191" w:rsidR="00106F6E" w:rsidRPr="0043337B" w:rsidRDefault="00106F6E" w:rsidP="004B18FD">
      <w:pPr>
        <w:jc w:val="left"/>
        <w:rPr>
          <w:lang w:val="es-ES"/>
        </w:rPr>
      </w:pPr>
      <w:r w:rsidRPr="0043337B">
        <w:rPr>
          <w:lang w:val="es-ES"/>
        </w:rPr>
        <w:t xml:space="preserve">Octogésima </w:t>
      </w:r>
      <w:r w:rsidR="006915A5" w:rsidRPr="0043337B">
        <w:rPr>
          <w:lang w:val="es-ES"/>
        </w:rPr>
        <w:t>sexta</w:t>
      </w:r>
      <w:r w:rsidR="003863A4" w:rsidRPr="0043337B">
        <w:rPr>
          <w:lang w:val="es-ES"/>
        </w:rPr>
        <w:t xml:space="preserve"> Reunión</w:t>
      </w:r>
      <w:r w:rsidR="003863A4" w:rsidRPr="0043337B">
        <w:rPr>
          <w:lang w:val="es-ES"/>
        </w:rPr>
        <w:br/>
        <w:t xml:space="preserve">Montreal, </w:t>
      </w:r>
      <w:r w:rsidR="0092685B" w:rsidRPr="0043337B">
        <w:rPr>
          <w:lang w:val="es-ES"/>
        </w:rPr>
        <w:t>2</w:t>
      </w:r>
      <w:r w:rsidR="003863A4" w:rsidRPr="0043337B">
        <w:rPr>
          <w:lang w:val="es-ES"/>
        </w:rPr>
        <w:t xml:space="preserve"> </w:t>
      </w:r>
      <w:r w:rsidRPr="0043337B">
        <w:rPr>
          <w:lang w:val="es-ES"/>
        </w:rPr>
        <w:t xml:space="preserve">– </w:t>
      </w:r>
      <w:r w:rsidR="00B83FFA" w:rsidRPr="0043337B">
        <w:rPr>
          <w:lang w:val="es-ES"/>
        </w:rPr>
        <w:t>6</w:t>
      </w:r>
      <w:r w:rsidRPr="0043337B">
        <w:rPr>
          <w:lang w:val="es-ES"/>
        </w:rPr>
        <w:t xml:space="preserve"> de </w:t>
      </w:r>
      <w:r w:rsidR="00B83FFA" w:rsidRPr="0043337B">
        <w:rPr>
          <w:lang w:val="es-ES"/>
        </w:rPr>
        <w:t>noviembre</w:t>
      </w:r>
      <w:r w:rsidR="001C2D22" w:rsidRPr="0043337B">
        <w:rPr>
          <w:lang w:val="es-ES"/>
        </w:rPr>
        <w:t xml:space="preserve"> de</w:t>
      </w:r>
      <w:r w:rsidR="00A3367B" w:rsidRPr="0043337B">
        <w:rPr>
          <w:lang w:val="es-ES"/>
        </w:rPr>
        <w:t> 2020</w:t>
      </w:r>
    </w:p>
    <w:p w14:paraId="33754082" w14:textId="77777777" w:rsidR="004B18FD" w:rsidRPr="00A23B75" w:rsidRDefault="004B18FD" w:rsidP="004B18FD">
      <w:pPr>
        <w:jc w:val="left"/>
        <w:rPr>
          <w:lang w:val="es-419"/>
        </w:rPr>
      </w:pPr>
      <w:r w:rsidRPr="00A23B75">
        <w:rPr>
          <w:lang w:val="es-419"/>
        </w:rPr>
        <w:t>Pospuesta: 8 – 12 de marzo de 2021</w:t>
      </w:r>
      <w:r>
        <w:rPr>
          <w:rStyle w:val="FootnoteReference"/>
          <w:lang w:val="en-CA"/>
        </w:rPr>
        <w:footnoteReference w:id="1"/>
      </w:r>
    </w:p>
    <w:p w14:paraId="34388EC6" w14:textId="77777777" w:rsidR="004B18FD" w:rsidRPr="00A23B75" w:rsidRDefault="004B18FD" w:rsidP="00EF48D9">
      <w:pPr>
        <w:jc w:val="left"/>
        <w:rPr>
          <w:lang w:val="es-419"/>
        </w:rPr>
      </w:pPr>
    </w:p>
    <w:p w14:paraId="78CA09B5" w14:textId="77777777" w:rsidR="004B18FD" w:rsidRPr="00A23B75" w:rsidRDefault="004B18FD" w:rsidP="00EF48D9">
      <w:pPr>
        <w:pStyle w:val="Title1"/>
        <w:rPr>
          <w:lang w:val="es-419"/>
        </w:rPr>
      </w:pPr>
    </w:p>
    <w:p w14:paraId="79E36567" w14:textId="3BCFBBDC" w:rsidR="004B18FD" w:rsidRDefault="00A23B75" w:rsidP="00EF48D9">
      <w:pPr>
        <w:jc w:val="center"/>
        <w:outlineLvl w:val="0"/>
        <w:rPr>
          <w:b/>
          <w:rtl/>
          <w:lang w:val="es-419"/>
        </w:rPr>
      </w:pPr>
      <w:r w:rsidRPr="00A23B75">
        <w:rPr>
          <w:b/>
          <w:lang w:val="es-419"/>
        </w:rPr>
        <w:t>INFORME SOBRE SALDOS Y DISPONIBILIDAD DE RECURSOS</w:t>
      </w:r>
    </w:p>
    <w:p w14:paraId="2B66BB4B" w14:textId="77777777" w:rsidR="00EF48D9" w:rsidRDefault="00EF48D9" w:rsidP="00EF48D9">
      <w:pPr>
        <w:jc w:val="center"/>
        <w:outlineLvl w:val="0"/>
        <w:rPr>
          <w:b/>
          <w:rtl/>
          <w:lang w:val="es-419"/>
        </w:rPr>
      </w:pPr>
    </w:p>
    <w:p w14:paraId="7E8282DA" w14:textId="77777777" w:rsidR="00EF48D9" w:rsidRPr="00A23B75" w:rsidRDefault="00EF48D9" w:rsidP="00EF48D9">
      <w:pPr>
        <w:jc w:val="center"/>
        <w:outlineLvl w:val="0"/>
        <w:rPr>
          <w:b/>
          <w:caps/>
          <w:lang w:val="es-419"/>
        </w:rPr>
      </w:pPr>
    </w:p>
    <w:p w14:paraId="23B61BFA" w14:textId="4EB4BE17" w:rsidR="004B18FD" w:rsidRDefault="004B18FD" w:rsidP="00EF48D9">
      <w:pPr>
        <w:jc w:val="left"/>
        <w:outlineLvl w:val="0"/>
        <w:rPr>
          <w:b/>
          <w:rtl/>
        </w:rPr>
      </w:pPr>
      <w:proofErr w:type="spellStart"/>
      <w:r>
        <w:rPr>
          <w:b/>
        </w:rPr>
        <w:t>Introducción</w:t>
      </w:r>
      <w:proofErr w:type="spellEnd"/>
    </w:p>
    <w:p w14:paraId="06ED4922" w14:textId="77777777" w:rsidR="00EF48D9" w:rsidRPr="00167C5C" w:rsidRDefault="00EF48D9" w:rsidP="00EF48D9">
      <w:pPr>
        <w:jc w:val="left"/>
        <w:outlineLvl w:val="0"/>
        <w:rPr>
          <w:b/>
          <w:caps/>
        </w:rPr>
      </w:pPr>
    </w:p>
    <w:p w14:paraId="1C5C0D87" w14:textId="77777777" w:rsidR="004B18FD" w:rsidRPr="00A23B75" w:rsidRDefault="004B18FD" w:rsidP="004B18FD">
      <w:pPr>
        <w:numPr>
          <w:ilvl w:val="0"/>
          <w:numId w:val="1"/>
        </w:numPr>
        <w:spacing w:after="240"/>
        <w:outlineLvl w:val="0"/>
        <w:rPr>
          <w:lang w:val="es-419"/>
        </w:rPr>
      </w:pPr>
      <w:r w:rsidRPr="00A23B75">
        <w:rPr>
          <w:lang w:val="es-419"/>
        </w:rPr>
        <w:t>Este documento presenta un resumen de los ajustes financieros indicados por los organismos bilaterales y de ejecución de conformidad con lo convenido por la Secretaría del Fondo. Incluye datos estadísticos</w:t>
      </w:r>
      <w:r w:rsidRPr="00167C5C">
        <w:rPr>
          <w:vertAlign w:val="superscript"/>
        </w:rPr>
        <w:footnoteReference w:id="2"/>
      </w:r>
      <w:r w:rsidRPr="00A23B75">
        <w:rPr>
          <w:lang w:val="es-419"/>
        </w:rPr>
        <w:t xml:space="preserve"> de todos los proyectos con saldos que se han retenido durante más de 12 meses después de la terminación del proyecto, de conformidad con lo requerido en las decisiones 28/7 y 56/2 c). Se ocupa de los saldos que habrán de devolverse de los proyectos como seguimiento a las decisiones pertinentes (mencionados como proyectos “por decisión” en el presente documento). Indica el nivel de recursos de que dispone el Comité Ejecutivo en efectivo según lo registrado en el documento sobre la situación de las contribuciones y los desembolsos</w:t>
      </w:r>
      <w:r w:rsidRPr="00167C5C">
        <w:rPr>
          <w:vertAlign w:val="superscript"/>
        </w:rPr>
        <w:footnoteReference w:id="3"/>
      </w:r>
      <w:r w:rsidRPr="00A23B75">
        <w:rPr>
          <w:lang w:val="es-419"/>
        </w:rPr>
        <w:t>, como se requiere en la decisión 41/92 b), y presenta una recomendación.</w:t>
      </w:r>
    </w:p>
    <w:p w14:paraId="127FC75E" w14:textId="77777777" w:rsidR="004B18FD" w:rsidRPr="00A23B75" w:rsidRDefault="004B18FD" w:rsidP="004B18FD">
      <w:pPr>
        <w:numPr>
          <w:ilvl w:val="0"/>
          <w:numId w:val="1"/>
        </w:numPr>
        <w:spacing w:after="240"/>
        <w:outlineLvl w:val="0"/>
        <w:rPr>
          <w:lang w:val="es-419"/>
        </w:rPr>
      </w:pPr>
      <w:r w:rsidRPr="00A23B75">
        <w:rPr>
          <w:lang w:val="es-419"/>
        </w:rPr>
        <w:t>El presente documento incluye además los siguientes cuatro anexos:</w:t>
      </w:r>
    </w:p>
    <w:p w14:paraId="4B101406" w14:textId="77777777" w:rsidR="004B18FD" w:rsidRPr="00A23B75" w:rsidRDefault="004B18FD" w:rsidP="004B18FD">
      <w:pPr>
        <w:tabs>
          <w:tab w:val="num" w:pos="709"/>
        </w:tabs>
        <w:spacing w:after="240"/>
        <w:ind w:left="1985" w:hanging="1276"/>
        <w:rPr>
          <w:lang w:val="es-419"/>
        </w:rPr>
      </w:pPr>
      <w:r w:rsidRPr="00A23B75">
        <w:rPr>
          <w:lang w:val="es-419"/>
        </w:rPr>
        <w:t>Anexo I</w:t>
      </w:r>
      <w:r w:rsidRPr="00A23B75">
        <w:rPr>
          <w:lang w:val="es-419"/>
        </w:rPr>
        <w:tab/>
        <w:t>Montos en poder de los organismos de ejecución y los organismos bilaterales de proyectos terminados</w:t>
      </w:r>
    </w:p>
    <w:p w14:paraId="42DD10D5" w14:textId="77777777" w:rsidR="004B18FD" w:rsidRPr="00A23B75" w:rsidRDefault="004B18FD" w:rsidP="004B18FD">
      <w:pPr>
        <w:tabs>
          <w:tab w:val="num" w:pos="709"/>
        </w:tabs>
        <w:spacing w:after="240"/>
        <w:ind w:left="1985" w:hanging="1276"/>
        <w:rPr>
          <w:lang w:val="es-419"/>
        </w:rPr>
      </w:pPr>
      <w:r w:rsidRPr="00A23B75">
        <w:rPr>
          <w:lang w:val="es-419"/>
        </w:rPr>
        <w:t>Anexo II</w:t>
      </w:r>
      <w:r w:rsidRPr="00A23B75">
        <w:rPr>
          <w:lang w:val="es-419"/>
        </w:rPr>
        <w:tab/>
        <w:t>Montos en poder de los organismos de ejecución y los organismos bilaterales de proyectos “por decisión”</w:t>
      </w:r>
    </w:p>
    <w:p w14:paraId="35DB8F60" w14:textId="77777777" w:rsidR="004B18FD" w:rsidRPr="00A23B75" w:rsidRDefault="004B18FD" w:rsidP="004B18FD">
      <w:pPr>
        <w:tabs>
          <w:tab w:val="num" w:pos="709"/>
        </w:tabs>
        <w:spacing w:after="240"/>
        <w:ind w:left="1985" w:hanging="1276"/>
        <w:rPr>
          <w:lang w:val="es-419"/>
        </w:rPr>
      </w:pPr>
      <w:r w:rsidRPr="00A23B75">
        <w:rPr>
          <w:lang w:val="es-419"/>
        </w:rPr>
        <w:t>Anexo I</w:t>
      </w:r>
      <w:r w:rsidRPr="00A23B75">
        <w:rPr>
          <w:lang w:val="es-419"/>
        </w:rPr>
        <w:tab/>
        <w:t>Montos en poder de los organismos de ejecución y los organismos bilaterales de proyectos financiados con contribuciones adicionales</w:t>
      </w:r>
    </w:p>
    <w:p w14:paraId="4318211A" w14:textId="77777777" w:rsidR="004B18FD" w:rsidRPr="00A23B75" w:rsidRDefault="004B18FD" w:rsidP="004B18FD">
      <w:pPr>
        <w:keepLines/>
        <w:tabs>
          <w:tab w:val="num" w:pos="709"/>
        </w:tabs>
        <w:spacing w:after="240"/>
        <w:ind w:left="1984" w:hanging="1264"/>
        <w:rPr>
          <w:lang w:val="es-419"/>
        </w:rPr>
      </w:pPr>
      <w:r w:rsidRPr="00A23B75">
        <w:rPr>
          <w:lang w:val="es-419"/>
        </w:rPr>
        <w:lastRenderedPageBreak/>
        <w:t>Anexo IV</w:t>
      </w:r>
      <w:r w:rsidRPr="00A23B75">
        <w:rPr>
          <w:lang w:val="es-419"/>
        </w:rPr>
        <w:tab/>
        <w:t>Devolución de fondos por los organismos de ejecución y los organismos bilaterales de proyectos terminados, en curso, “por decisión”, de encuestas sobre alternativas a las SAO y financiados con contribuciones voluntarias adicionales.</w:t>
      </w:r>
    </w:p>
    <w:p w14:paraId="0FBACA60" w14:textId="77777777" w:rsidR="004B18FD" w:rsidRPr="00A23B75" w:rsidRDefault="004B18FD" w:rsidP="004B18FD">
      <w:pPr>
        <w:pStyle w:val="Heading1"/>
        <w:rPr>
          <w:lang w:val="es-419"/>
        </w:rPr>
      </w:pPr>
      <w:r w:rsidRPr="00A23B75">
        <w:rPr>
          <w:lang w:val="es-419"/>
        </w:rPr>
        <w:t>En los anexos I, II y III se ofrecen explicaciones de las demoras en el desembolso de los fondos comprometidos o la devolución de fondos no comprometidos.</w:t>
      </w:r>
    </w:p>
    <w:p w14:paraId="0BF275E2" w14:textId="77777777" w:rsidR="004B18FD" w:rsidRPr="00A23B75" w:rsidRDefault="004B18FD" w:rsidP="004B18FD">
      <w:pPr>
        <w:keepNext/>
        <w:keepLines/>
        <w:tabs>
          <w:tab w:val="num" w:pos="709"/>
        </w:tabs>
        <w:spacing w:after="240"/>
        <w:rPr>
          <w:b/>
          <w:lang w:val="es-419"/>
        </w:rPr>
      </w:pPr>
      <w:r w:rsidRPr="00A23B75">
        <w:rPr>
          <w:b/>
          <w:lang w:val="es-419"/>
        </w:rPr>
        <w:t>Fondos que se han de devolver a la 86</w:t>
      </w:r>
      <w:r w:rsidRPr="00A23B75">
        <w:rPr>
          <w:b/>
          <w:vertAlign w:val="superscript"/>
          <w:lang w:val="es-419"/>
        </w:rPr>
        <w:t>a</w:t>
      </w:r>
      <w:r w:rsidRPr="00A23B75">
        <w:rPr>
          <w:b/>
          <w:lang w:val="es-419"/>
        </w:rPr>
        <w:t> reunión</w:t>
      </w:r>
    </w:p>
    <w:p w14:paraId="6FA10AA2" w14:textId="77777777" w:rsidR="004B18FD" w:rsidRPr="00A23B75" w:rsidRDefault="004B18FD" w:rsidP="004B18FD">
      <w:pPr>
        <w:pStyle w:val="Heading1"/>
        <w:rPr>
          <w:lang w:val="es-419"/>
        </w:rPr>
      </w:pPr>
      <w:r w:rsidRPr="00A23B75">
        <w:rPr>
          <w:lang w:val="es-419"/>
        </w:rPr>
        <w:t>El monto total de los fondos que se han de devolver asciende a 2 573 517 $EUA (es decir, 142 $EUA de los organismos bilaterales y 2 573 375 $EUA de los organismos de ejecución) de proyectos terminados, “por decisión”, de encuestas sobre alternativas a las SAO y financiados con contribuciones adicionales.</w:t>
      </w:r>
    </w:p>
    <w:p w14:paraId="1021D726" w14:textId="77777777" w:rsidR="004B18FD" w:rsidRPr="00A23B75" w:rsidRDefault="004B18FD" w:rsidP="004B18FD">
      <w:pPr>
        <w:keepNext/>
        <w:keepLines/>
        <w:tabs>
          <w:tab w:val="num" w:pos="709"/>
        </w:tabs>
        <w:rPr>
          <w:u w:val="single"/>
          <w:lang w:val="es-419"/>
        </w:rPr>
      </w:pPr>
      <w:r w:rsidRPr="00A23B75">
        <w:rPr>
          <w:u w:val="single"/>
          <w:lang w:val="es-419"/>
        </w:rPr>
        <w:t>Fondos que han de devolver los organismos de ejecución</w:t>
      </w:r>
    </w:p>
    <w:p w14:paraId="7D478EAA" w14:textId="77777777" w:rsidR="004B18FD" w:rsidRPr="00A23B75" w:rsidRDefault="004B18FD" w:rsidP="004B18FD">
      <w:pPr>
        <w:keepNext/>
        <w:keepLines/>
        <w:tabs>
          <w:tab w:val="num" w:pos="709"/>
        </w:tabs>
        <w:ind w:left="1985" w:hanging="1985"/>
        <w:rPr>
          <w:sz w:val="24"/>
          <w:szCs w:val="24"/>
          <w:u w:val="single"/>
          <w:lang w:val="es-419"/>
        </w:rPr>
      </w:pPr>
    </w:p>
    <w:p w14:paraId="3D3902FF" w14:textId="77777777" w:rsidR="004B18FD" w:rsidRPr="00A23B75" w:rsidRDefault="004B18FD" w:rsidP="004B18FD">
      <w:pPr>
        <w:pStyle w:val="Heading1"/>
        <w:ind w:right="17"/>
        <w:rPr>
          <w:b/>
          <w:lang w:val="es-419"/>
        </w:rPr>
      </w:pPr>
      <w:r w:rsidRPr="00A23B75">
        <w:rPr>
          <w:lang w:val="es-419"/>
        </w:rPr>
        <w:t>El monto total de fondos que los organismos de ejecución han de devolver asciende a 2 573 375 $EUA de proyectos terminados como se muestra en el Cuadro 1.</w:t>
      </w:r>
    </w:p>
    <w:p w14:paraId="4F34D890" w14:textId="77777777" w:rsidR="004B18FD" w:rsidRPr="00A23B75" w:rsidRDefault="004B18FD" w:rsidP="004B18FD">
      <w:pPr>
        <w:pStyle w:val="Heading1"/>
        <w:numPr>
          <w:ilvl w:val="0"/>
          <w:numId w:val="0"/>
        </w:numPr>
        <w:spacing w:after="0"/>
        <w:ind w:right="17"/>
        <w:rPr>
          <w:b/>
          <w:lang w:val="es-419"/>
        </w:rPr>
      </w:pPr>
      <w:r w:rsidRPr="00A23B75">
        <w:rPr>
          <w:b/>
          <w:lang w:val="es-419"/>
        </w:rPr>
        <w:t>Cuadro 1. Fondos que los organismos de ejecución han de devolver a la 86ª reunión ($EUA)</w:t>
      </w:r>
    </w:p>
    <w:tbl>
      <w:tblPr>
        <w:tblStyle w:val="TableGrid10"/>
        <w:tblW w:w="0" w:type="auto"/>
        <w:tblLook w:val="04A0" w:firstRow="1" w:lastRow="0" w:firstColumn="1" w:lastColumn="0" w:noHBand="0" w:noVBand="1"/>
      </w:tblPr>
      <w:tblGrid>
        <w:gridCol w:w="2337"/>
        <w:gridCol w:w="2337"/>
        <w:gridCol w:w="2338"/>
        <w:gridCol w:w="2338"/>
      </w:tblGrid>
      <w:tr w:rsidR="004B18FD" w14:paraId="39F2225D" w14:textId="77777777" w:rsidTr="001F713B">
        <w:tc>
          <w:tcPr>
            <w:tcW w:w="2337" w:type="dxa"/>
          </w:tcPr>
          <w:p w14:paraId="3964E3AE" w14:textId="77777777" w:rsidR="004B18FD" w:rsidRPr="0085619D" w:rsidRDefault="004B18FD" w:rsidP="004B18FD">
            <w:pPr>
              <w:jc w:val="center"/>
              <w:rPr>
                <w:rFonts w:ascii="Times New Roman" w:hAnsi="Times New Roman" w:cs="Times New Roman"/>
                <w:b/>
                <w:sz w:val="20"/>
                <w:szCs w:val="20"/>
              </w:rPr>
            </w:pPr>
            <w:proofErr w:type="spellStart"/>
            <w:r>
              <w:rPr>
                <w:rFonts w:ascii="Times New Roman" w:hAnsi="Times New Roman"/>
                <w:b/>
                <w:sz w:val="20"/>
              </w:rPr>
              <w:t>Organismo</w:t>
            </w:r>
            <w:proofErr w:type="spellEnd"/>
          </w:p>
        </w:tc>
        <w:tc>
          <w:tcPr>
            <w:tcW w:w="2337" w:type="dxa"/>
          </w:tcPr>
          <w:p w14:paraId="6E7F5C1B" w14:textId="77777777" w:rsidR="004B18FD" w:rsidRPr="0085619D" w:rsidRDefault="004B18FD" w:rsidP="004B18FD">
            <w:pPr>
              <w:jc w:val="center"/>
              <w:rPr>
                <w:rFonts w:ascii="Times New Roman" w:hAnsi="Times New Roman" w:cs="Times New Roman"/>
                <w:b/>
                <w:sz w:val="20"/>
                <w:szCs w:val="20"/>
              </w:rPr>
            </w:pPr>
            <w:proofErr w:type="spellStart"/>
            <w:r>
              <w:rPr>
                <w:rFonts w:ascii="Times New Roman" w:hAnsi="Times New Roman"/>
                <w:b/>
                <w:sz w:val="20"/>
              </w:rPr>
              <w:t>Costos</w:t>
            </w:r>
            <w:proofErr w:type="spellEnd"/>
            <w:r>
              <w:rPr>
                <w:rFonts w:ascii="Times New Roman" w:hAnsi="Times New Roman"/>
                <w:b/>
                <w:sz w:val="20"/>
              </w:rPr>
              <w:t xml:space="preserve"> del </w:t>
            </w:r>
            <w:proofErr w:type="spellStart"/>
            <w:r>
              <w:rPr>
                <w:rFonts w:ascii="Times New Roman" w:hAnsi="Times New Roman"/>
                <w:b/>
                <w:sz w:val="20"/>
              </w:rPr>
              <w:t>proyecto</w:t>
            </w:r>
            <w:proofErr w:type="spellEnd"/>
          </w:p>
        </w:tc>
        <w:tc>
          <w:tcPr>
            <w:tcW w:w="2338" w:type="dxa"/>
          </w:tcPr>
          <w:p w14:paraId="26FD661B" w14:textId="77777777" w:rsidR="004B18FD" w:rsidRPr="00A23B75" w:rsidRDefault="004B18FD" w:rsidP="004B18FD">
            <w:pPr>
              <w:jc w:val="center"/>
              <w:rPr>
                <w:rFonts w:ascii="Times New Roman" w:hAnsi="Times New Roman" w:cs="Times New Roman"/>
                <w:b/>
                <w:sz w:val="20"/>
                <w:szCs w:val="20"/>
                <w:lang w:val="es-419"/>
              </w:rPr>
            </w:pPr>
            <w:r w:rsidRPr="00A23B75">
              <w:rPr>
                <w:rFonts w:ascii="Times New Roman" w:hAnsi="Times New Roman"/>
                <w:b/>
                <w:sz w:val="20"/>
                <w:lang w:val="es-419"/>
              </w:rPr>
              <w:t>Gastos de apoyo del organismo</w:t>
            </w:r>
          </w:p>
        </w:tc>
        <w:tc>
          <w:tcPr>
            <w:tcW w:w="2338" w:type="dxa"/>
          </w:tcPr>
          <w:p w14:paraId="6242DBAB" w14:textId="77777777" w:rsidR="004B18FD" w:rsidRPr="0085619D" w:rsidRDefault="004B18FD" w:rsidP="004B18FD">
            <w:pPr>
              <w:jc w:val="center"/>
              <w:rPr>
                <w:rFonts w:ascii="Times New Roman" w:hAnsi="Times New Roman" w:cs="Times New Roman"/>
                <w:sz w:val="20"/>
                <w:szCs w:val="20"/>
              </w:rPr>
            </w:pPr>
            <w:proofErr w:type="spellStart"/>
            <w:r>
              <w:rPr>
                <w:rFonts w:ascii="Times New Roman" w:hAnsi="Times New Roman"/>
                <w:b/>
                <w:sz w:val="20"/>
              </w:rPr>
              <w:t>Costo</w:t>
            </w:r>
            <w:proofErr w:type="spellEnd"/>
            <w:r>
              <w:rPr>
                <w:rFonts w:ascii="Times New Roman" w:hAnsi="Times New Roman"/>
                <w:b/>
                <w:sz w:val="20"/>
              </w:rPr>
              <w:t xml:space="preserve"> total</w:t>
            </w:r>
          </w:p>
        </w:tc>
      </w:tr>
      <w:tr w:rsidR="004B18FD" w14:paraId="2DA18208" w14:textId="77777777" w:rsidTr="001F713B">
        <w:tc>
          <w:tcPr>
            <w:tcW w:w="2337" w:type="dxa"/>
          </w:tcPr>
          <w:p w14:paraId="191D0B33" w14:textId="77777777" w:rsidR="004B18FD" w:rsidRPr="0085619D" w:rsidRDefault="004B18FD" w:rsidP="004B18FD">
            <w:pPr>
              <w:jc w:val="left"/>
              <w:rPr>
                <w:rFonts w:ascii="Times New Roman" w:hAnsi="Times New Roman" w:cs="Times New Roman"/>
                <w:sz w:val="20"/>
                <w:szCs w:val="20"/>
              </w:rPr>
            </w:pPr>
            <w:r>
              <w:rPr>
                <w:rFonts w:ascii="Times New Roman" w:hAnsi="Times New Roman"/>
                <w:sz w:val="20"/>
              </w:rPr>
              <w:t>PNUD</w:t>
            </w:r>
          </w:p>
        </w:tc>
        <w:tc>
          <w:tcPr>
            <w:tcW w:w="2337" w:type="dxa"/>
            <w:tcMar>
              <w:left w:w="115" w:type="dxa"/>
              <w:right w:w="173" w:type="dxa"/>
            </w:tcMar>
          </w:tcPr>
          <w:p w14:paraId="0A436CF6" w14:textId="77777777" w:rsidR="004B18FD" w:rsidRPr="000575A7" w:rsidRDefault="004B18FD" w:rsidP="004B18FD">
            <w:pPr>
              <w:jc w:val="right"/>
              <w:rPr>
                <w:rFonts w:ascii="Times New Roman" w:hAnsi="Times New Roman" w:cs="Times New Roman"/>
                <w:color w:val="000000"/>
                <w:sz w:val="20"/>
                <w:szCs w:val="20"/>
              </w:rPr>
            </w:pPr>
            <w:r>
              <w:rPr>
                <w:rFonts w:ascii="Times New Roman" w:hAnsi="Times New Roman"/>
                <w:color w:val="000000"/>
                <w:sz w:val="20"/>
              </w:rPr>
              <w:t>756.229</w:t>
            </w:r>
          </w:p>
        </w:tc>
        <w:tc>
          <w:tcPr>
            <w:tcW w:w="2338" w:type="dxa"/>
            <w:tcMar>
              <w:left w:w="115" w:type="dxa"/>
              <w:right w:w="173" w:type="dxa"/>
            </w:tcMar>
          </w:tcPr>
          <w:p w14:paraId="57B7CD24" w14:textId="77777777" w:rsidR="004B18FD" w:rsidRPr="000575A7" w:rsidRDefault="004B18FD" w:rsidP="004B18FD">
            <w:pPr>
              <w:jc w:val="right"/>
              <w:rPr>
                <w:rFonts w:ascii="Times New Roman" w:hAnsi="Times New Roman" w:cs="Times New Roman"/>
                <w:color w:val="000000"/>
                <w:sz w:val="20"/>
                <w:szCs w:val="20"/>
              </w:rPr>
            </w:pPr>
            <w:r>
              <w:rPr>
                <w:rFonts w:ascii="Times New Roman" w:hAnsi="Times New Roman"/>
                <w:color w:val="000000"/>
                <w:sz w:val="20"/>
              </w:rPr>
              <w:t>55.951</w:t>
            </w:r>
          </w:p>
        </w:tc>
        <w:tc>
          <w:tcPr>
            <w:tcW w:w="2338" w:type="dxa"/>
            <w:tcMar>
              <w:left w:w="115" w:type="dxa"/>
              <w:right w:w="173" w:type="dxa"/>
            </w:tcMar>
          </w:tcPr>
          <w:p w14:paraId="4145CBA0" w14:textId="77777777" w:rsidR="004B18FD" w:rsidRPr="000575A7" w:rsidRDefault="004B18FD" w:rsidP="004B18FD">
            <w:pPr>
              <w:jc w:val="right"/>
              <w:rPr>
                <w:rFonts w:ascii="Times New Roman" w:hAnsi="Times New Roman" w:cs="Times New Roman"/>
                <w:color w:val="000000"/>
                <w:sz w:val="20"/>
                <w:szCs w:val="20"/>
              </w:rPr>
            </w:pPr>
            <w:r>
              <w:rPr>
                <w:rFonts w:ascii="Times New Roman" w:hAnsi="Times New Roman"/>
                <w:color w:val="000000"/>
                <w:sz w:val="20"/>
              </w:rPr>
              <w:t>812.180</w:t>
            </w:r>
          </w:p>
        </w:tc>
      </w:tr>
      <w:tr w:rsidR="004B18FD" w14:paraId="747956D0" w14:textId="77777777" w:rsidTr="001F713B">
        <w:tc>
          <w:tcPr>
            <w:tcW w:w="2337" w:type="dxa"/>
          </w:tcPr>
          <w:p w14:paraId="28063CA2" w14:textId="77777777" w:rsidR="004B18FD" w:rsidRPr="0085619D" w:rsidRDefault="004B18FD" w:rsidP="004B18FD">
            <w:pPr>
              <w:jc w:val="left"/>
              <w:rPr>
                <w:rFonts w:ascii="Times New Roman" w:hAnsi="Times New Roman" w:cs="Times New Roman"/>
                <w:sz w:val="20"/>
                <w:szCs w:val="20"/>
                <w:highlight w:val="yellow"/>
              </w:rPr>
            </w:pPr>
            <w:r>
              <w:rPr>
                <w:rFonts w:ascii="Times New Roman" w:hAnsi="Times New Roman"/>
                <w:sz w:val="20"/>
              </w:rPr>
              <w:t>PNUMA</w:t>
            </w:r>
          </w:p>
        </w:tc>
        <w:tc>
          <w:tcPr>
            <w:tcW w:w="2337" w:type="dxa"/>
            <w:tcMar>
              <w:left w:w="115" w:type="dxa"/>
              <w:right w:w="173" w:type="dxa"/>
            </w:tcMar>
            <w:vAlign w:val="bottom"/>
          </w:tcPr>
          <w:p w14:paraId="1250D085" w14:textId="77777777" w:rsidR="004B18FD" w:rsidRPr="000575A7" w:rsidRDefault="004B18FD" w:rsidP="004B18FD">
            <w:pPr>
              <w:jc w:val="right"/>
              <w:rPr>
                <w:rFonts w:ascii="Times New Roman" w:hAnsi="Times New Roman" w:cs="Times New Roman"/>
                <w:bCs/>
                <w:color w:val="000000"/>
                <w:sz w:val="20"/>
                <w:szCs w:val="20"/>
              </w:rPr>
            </w:pPr>
            <w:r>
              <w:rPr>
                <w:rFonts w:ascii="Times New Roman" w:hAnsi="Times New Roman"/>
                <w:color w:val="000000"/>
                <w:sz w:val="20"/>
              </w:rPr>
              <w:t>686.656</w:t>
            </w:r>
          </w:p>
        </w:tc>
        <w:tc>
          <w:tcPr>
            <w:tcW w:w="2338" w:type="dxa"/>
            <w:tcMar>
              <w:left w:w="115" w:type="dxa"/>
              <w:right w:w="173" w:type="dxa"/>
            </w:tcMar>
            <w:vAlign w:val="bottom"/>
          </w:tcPr>
          <w:p w14:paraId="415C4499" w14:textId="77777777" w:rsidR="004B18FD" w:rsidRPr="000575A7" w:rsidRDefault="004B18FD" w:rsidP="004B18FD">
            <w:pPr>
              <w:jc w:val="right"/>
              <w:rPr>
                <w:rFonts w:ascii="Times New Roman" w:hAnsi="Times New Roman" w:cs="Times New Roman"/>
                <w:bCs/>
                <w:color w:val="000000"/>
                <w:sz w:val="20"/>
                <w:szCs w:val="20"/>
              </w:rPr>
            </w:pPr>
            <w:r>
              <w:rPr>
                <w:rFonts w:ascii="Times New Roman" w:hAnsi="Times New Roman"/>
                <w:color w:val="000000"/>
                <w:sz w:val="20"/>
              </w:rPr>
              <w:t>61.080</w:t>
            </w:r>
          </w:p>
        </w:tc>
        <w:tc>
          <w:tcPr>
            <w:tcW w:w="2338" w:type="dxa"/>
            <w:tcMar>
              <w:left w:w="115" w:type="dxa"/>
              <w:right w:w="173" w:type="dxa"/>
            </w:tcMar>
          </w:tcPr>
          <w:p w14:paraId="0BC089F6" w14:textId="77777777" w:rsidR="004B18FD" w:rsidRPr="000575A7" w:rsidRDefault="004B18FD" w:rsidP="004B18FD">
            <w:pPr>
              <w:jc w:val="right"/>
              <w:rPr>
                <w:rFonts w:ascii="Times New Roman" w:hAnsi="Times New Roman" w:cs="Times New Roman"/>
                <w:bCs/>
                <w:sz w:val="20"/>
                <w:szCs w:val="20"/>
              </w:rPr>
            </w:pPr>
            <w:r>
              <w:rPr>
                <w:rFonts w:ascii="Times New Roman" w:hAnsi="Times New Roman"/>
                <w:sz w:val="20"/>
              </w:rPr>
              <w:t>747.736</w:t>
            </w:r>
          </w:p>
        </w:tc>
      </w:tr>
      <w:tr w:rsidR="004B18FD" w14:paraId="1C4F2E01" w14:textId="77777777" w:rsidTr="001F713B">
        <w:tc>
          <w:tcPr>
            <w:tcW w:w="2337" w:type="dxa"/>
          </w:tcPr>
          <w:p w14:paraId="6E046F75" w14:textId="77777777" w:rsidR="004B18FD" w:rsidRPr="0085619D" w:rsidRDefault="004B18FD" w:rsidP="004B18FD">
            <w:pPr>
              <w:jc w:val="left"/>
              <w:rPr>
                <w:rFonts w:ascii="Times New Roman" w:hAnsi="Times New Roman" w:cs="Times New Roman"/>
                <w:sz w:val="20"/>
                <w:szCs w:val="20"/>
              </w:rPr>
            </w:pPr>
            <w:r>
              <w:rPr>
                <w:rFonts w:ascii="Times New Roman" w:hAnsi="Times New Roman"/>
                <w:sz w:val="20"/>
              </w:rPr>
              <w:t>ONUDI</w:t>
            </w:r>
          </w:p>
        </w:tc>
        <w:tc>
          <w:tcPr>
            <w:tcW w:w="2337" w:type="dxa"/>
            <w:tcBorders>
              <w:bottom w:val="single" w:sz="4" w:space="0" w:color="auto"/>
            </w:tcBorders>
            <w:tcMar>
              <w:left w:w="115" w:type="dxa"/>
              <w:right w:w="173" w:type="dxa"/>
            </w:tcMar>
            <w:vAlign w:val="bottom"/>
          </w:tcPr>
          <w:p w14:paraId="3B34CC1F" w14:textId="77777777" w:rsidR="004B18FD" w:rsidRPr="00EC1F84" w:rsidRDefault="004B18FD" w:rsidP="004B18FD">
            <w:pPr>
              <w:jc w:val="right"/>
              <w:rPr>
                <w:rFonts w:ascii="Times New Roman" w:hAnsi="Times New Roman" w:cs="Times New Roman"/>
                <w:color w:val="000000"/>
                <w:sz w:val="20"/>
                <w:szCs w:val="20"/>
              </w:rPr>
            </w:pPr>
            <w:r>
              <w:rPr>
                <w:rFonts w:ascii="Times New Roman" w:hAnsi="Times New Roman"/>
                <w:sz w:val="20"/>
              </w:rPr>
              <w:t>794.898</w:t>
            </w:r>
          </w:p>
        </w:tc>
        <w:tc>
          <w:tcPr>
            <w:tcW w:w="2338" w:type="dxa"/>
            <w:tcMar>
              <w:left w:w="115" w:type="dxa"/>
              <w:right w:w="173" w:type="dxa"/>
            </w:tcMar>
            <w:vAlign w:val="bottom"/>
          </w:tcPr>
          <w:p w14:paraId="73879B66" w14:textId="77777777" w:rsidR="004B18FD" w:rsidRPr="00EC1F84" w:rsidRDefault="004B18FD" w:rsidP="004B18FD">
            <w:pPr>
              <w:jc w:val="right"/>
              <w:rPr>
                <w:rFonts w:ascii="Times New Roman" w:hAnsi="Times New Roman" w:cs="Times New Roman"/>
                <w:color w:val="000000"/>
                <w:sz w:val="20"/>
                <w:szCs w:val="20"/>
              </w:rPr>
            </w:pPr>
            <w:r>
              <w:rPr>
                <w:rFonts w:ascii="Times New Roman" w:hAnsi="Times New Roman"/>
                <w:sz w:val="20"/>
              </w:rPr>
              <w:t>57.619</w:t>
            </w:r>
          </w:p>
        </w:tc>
        <w:tc>
          <w:tcPr>
            <w:tcW w:w="2338" w:type="dxa"/>
            <w:tcMar>
              <w:left w:w="115" w:type="dxa"/>
              <w:right w:w="173" w:type="dxa"/>
            </w:tcMar>
            <w:vAlign w:val="bottom"/>
          </w:tcPr>
          <w:p w14:paraId="3461859A" w14:textId="77777777" w:rsidR="004B18FD" w:rsidRPr="00EC1F84" w:rsidRDefault="004B18FD" w:rsidP="004B18FD">
            <w:pPr>
              <w:jc w:val="right"/>
              <w:rPr>
                <w:rFonts w:ascii="Times New Roman" w:hAnsi="Times New Roman" w:cs="Times New Roman"/>
                <w:color w:val="000000"/>
                <w:sz w:val="20"/>
                <w:szCs w:val="20"/>
              </w:rPr>
            </w:pPr>
            <w:r>
              <w:rPr>
                <w:rFonts w:ascii="Times New Roman" w:hAnsi="Times New Roman"/>
                <w:sz w:val="20"/>
              </w:rPr>
              <w:t>852.517</w:t>
            </w:r>
          </w:p>
        </w:tc>
      </w:tr>
      <w:tr w:rsidR="004B18FD" w14:paraId="20F8260C" w14:textId="77777777" w:rsidTr="001F713B">
        <w:tc>
          <w:tcPr>
            <w:tcW w:w="2337" w:type="dxa"/>
          </w:tcPr>
          <w:p w14:paraId="24A493AA" w14:textId="77777777" w:rsidR="004B18FD" w:rsidRPr="0085619D" w:rsidRDefault="004B18FD" w:rsidP="004B18FD">
            <w:pPr>
              <w:jc w:val="left"/>
              <w:rPr>
                <w:rFonts w:ascii="Times New Roman" w:hAnsi="Times New Roman" w:cs="Times New Roman"/>
                <w:sz w:val="20"/>
                <w:szCs w:val="20"/>
              </w:rPr>
            </w:pPr>
            <w:r>
              <w:rPr>
                <w:rFonts w:ascii="Times New Roman" w:hAnsi="Times New Roman"/>
                <w:sz w:val="20"/>
              </w:rPr>
              <w:t>Banco Mundial</w:t>
            </w:r>
          </w:p>
        </w:tc>
        <w:tc>
          <w:tcPr>
            <w:tcW w:w="2337" w:type="dxa"/>
            <w:tcBorders>
              <w:top w:val="single" w:sz="4" w:space="0" w:color="auto"/>
              <w:left w:val="nil"/>
              <w:bottom w:val="single" w:sz="4" w:space="0" w:color="auto"/>
              <w:right w:val="single" w:sz="4" w:space="0" w:color="auto"/>
            </w:tcBorders>
            <w:shd w:val="clear" w:color="auto" w:fill="auto"/>
            <w:tcMar>
              <w:left w:w="115" w:type="dxa"/>
              <w:right w:w="173" w:type="dxa"/>
            </w:tcMar>
          </w:tcPr>
          <w:p w14:paraId="58C1962E" w14:textId="77777777" w:rsidR="004B18FD" w:rsidRPr="00EC1F84" w:rsidRDefault="004B18FD" w:rsidP="004B18FD">
            <w:pPr>
              <w:jc w:val="right"/>
              <w:rPr>
                <w:rFonts w:ascii="Times New Roman" w:hAnsi="Times New Roman" w:cs="Times New Roman"/>
                <w:bCs/>
                <w:color w:val="000000"/>
                <w:sz w:val="20"/>
                <w:szCs w:val="20"/>
              </w:rPr>
            </w:pPr>
            <w:r>
              <w:rPr>
                <w:rFonts w:ascii="Times New Roman" w:hAnsi="Times New Roman"/>
                <w:color w:val="000000"/>
                <w:sz w:val="20"/>
              </w:rPr>
              <w:t>108.881</w:t>
            </w:r>
          </w:p>
        </w:tc>
        <w:tc>
          <w:tcPr>
            <w:tcW w:w="2338" w:type="dxa"/>
            <w:tcBorders>
              <w:top w:val="nil"/>
              <w:left w:val="single" w:sz="4" w:space="0" w:color="auto"/>
              <w:bottom w:val="nil"/>
              <w:right w:val="nil"/>
            </w:tcBorders>
            <w:shd w:val="clear" w:color="auto" w:fill="auto"/>
            <w:tcMar>
              <w:left w:w="115" w:type="dxa"/>
              <w:right w:w="173" w:type="dxa"/>
            </w:tcMar>
          </w:tcPr>
          <w:p w14:paraId="15AB501C" w14:textId="77777777" w:rsidR="004B18FD" w:rsidRPr="00EC1F84" w:rsidRDefault="004B18FD" w:rsidP="004B18FD">
            <w:pPr>
              <w:jc w:val="right"/>
              <w:rPr>
                <w:rFonts w:ascii="Times New Roman" w:hAnsi="Times New Roman" w:cs="Times New Roman"/>
                <w:bCs/>
                <w:color w:val="000000"/>
                <w:sz w:val="20"/>
                <w:szCs w:val="20"/>
              </w:rPr>
            </w:pPr>
            <w:r>
              <w:rPr>
                <w:rFonts w:ascii="Times New Roman" w:hAnsi="Times New Roman"/>
                <w:color w:val="000000"/>
                <w:sz w:val="20"/>
              </w:rPr>
              <w:t>52.061</w:t>
            </w:r>
          </w:p>
        </w:tc>
        <w:tc>
          <w:tcPr>
            <w:tcW w:w="2338" w:type="dxa"/>
            <w:tcMar>
              <w:left w:w="115" w:type="dxa"/>
              <w:right w:w="173" w:type="dxa"/>
            </w:tcMar>
          </w:tcPr>
          <w:p w14:paraId="682CFD23" w14:textId="77777777" w:rsidR="004B18FD" w:rsidRPr="00EC1F84" w:rsidRDefault="004B18FD" w:rsidP="004B18FD">
            <w:pPr>
              <w:jc w:val="right"/>
              <w:rPr>
                <w:rFonts w:ascii="Times New Roman" w:hAnsi="Times New Roman" w:cs="Times New Roman"/>
                <w:bCs/>
                <w:sz w:val="20"/>
                <w:szCs w:val="20"/>
              </w:rPr>
            </w:pPr>
            <w:r>
              <w:rPr>
                <w:rFonts w:ascii="Times New Roman" w:hAnsi="Times New Roman"/>
                <w:sz w:val="20"/>
              </w:rPr>
              <w:t>160.942</w:t>
            </w:r>
          </w:p>
        </w:tc>
      </w:tr>
      <w:tr w:rsidR="004B18FD" w:rsidRPr="00EB058C" w14:paraId="5B26F50D" w14:textId="77777777" w:rsidTr="001F713B">
        <w:tc>
          <w:tcPr>
            <w:tcW w:w="2337" w:type="dxa"/>
            <w:vAlign w:val="center"/>
          </w:tcPr>
          <w:p w14:paraId="6AD85746" w14:textId="77777777" w:rsidR="004B18FD" w:rsidRPr="00EB058C" w:rsidRDefault="004B18FD" w:rsidP="004B18FD">
            <w:pPr>
              <w:jc w:val="left"/>
              <w:rPr>
                <w:rFonts w:ascii="Times New Roman" w:hAnsi="Times New Roman" w:cs="Times New Roman"/>
                <w:b/>
                <w:sz w:val="20"/>
                <w:szCs w:val="20"/>
              </w:rPr>
            </w:pPr>
            <w:r>
              <w:rPr>
                <w:rFonts w:ascii="Times New Roman" w:hAnsi="Times New Roman"/>
                <w:b/>
                <w:sz w:val="20"/>
              </w:rPr>
              <w:t>Total</w:t>
            </w:r>
          </w:p>
        </w:tc>
        <w:tc>
          <w:tcPr>
            <w:tcW w:w="2337" w:type="dxa"/>
            <w:tcBorders>
              <w:top w:val="single" w:sz="4" w:space="0" w:color="auto"/>
            </w:tcBorders>
            <w:tcMar>
              <w:left w:w="115" w:type="dxa"/>
              <w:right w:w="173" w:type="dxa"/>
            </w:tcMar>
            <w:vAlign w:val="bottom"/>
          </w:tcPr>
          <w:p w14:paraId="08990C1F" w14:textId="77777777" w:rsidR="004B18FD" w:rsidRPr="001E6238" w:rsidRDefault="004B18FD" w:rsidP="004B18FD">
            <w:pPr>
              <w:jc w:val="right"/>
              <w:rPr>
                <w:rFonts w:ascii="Times New Roman" w:hAnsi="Times New Roman" w:cs="Times New Roman"/>
                <w:b/>
                <w:bCs/>
                <w:color w:val="000000"/>
                <w:sz w:val="20"/>
                <w:szCs w:val="20"/>
              </w:rPr>
            </w:pPr>
            <w:r>
              <w:rPr>
                <w:rFonts w:ascii="Times New Roman" w:hAnsi="Times New Roman"/>
                <w:b/>
                <w:color w:val="000000"/>
                <w:sz w:val="20"/>
              </w:rPr>
              <w:t>2.346.664</w:t>
            </w:r>
          </w:p>
        </w:tc>
        <w:tc>
          <w:tcPr>
            <w:tcW w:w="2338" w:type="dxa"/>
            <w:tcMar>
              <w:left w:w="115" w:type="dxa"/>
              <w:right w:w="173" w:type="dxa"/>
            </w:tcMar>
            <w:vAlign w:val="bottom"/>
          </w:tcPr>
          <w:p w14:paraId="7272C61E" w14:textId="77777777" w:rsidR="004B18FD" w:rsidRPr="001E6238" w:rsidRDefault="004B18FD" w:rsidP="004B18FD">
            <w:pPr>
              <w:jc w:val="right"/>
              <w:rPr>
                <w:rFonts w:ascii="Times New Roman" w:hAnsi="Times New Roman" w:cs="Times New Roman"/>
                <w:b/>
                <w:bCs/>
                <w:color w:val="000000"/>
                <w:sz w:val="20"/>
                <w:szCs w:val="20"/>
              </w:rPr>
            </w:pPr>
            <w:r>
              <w:rPr>
                <w:rFonts w:ascii="Times New Roman" w:hAnsi="Times New Roman"/>
                <w:b/>
                <w:color w:val="000000"/>
                <w:sz w:val="20"/>
              </w:rPr>
              <w:t>226.711</w:t>
            </w:r>
          </w:p>
        </w:tc>
        <w:tc>
          <w:tcPr>
            <w:tcW w:w="2338" w:type="dxa"/>
            <w:tcMar>
              <w:left w:w="115" w:type="dxa"/>
              <w:right w:w="173" w:type="dxa"/>
            </w:tcMar>
            <w:vAlign w:val="bottom"/>
          </w:tcPr>
          <w:p w14:paraId="38276A54" w14:textId="77777777" w:rsidR="004B18FD" w:rsidRPr="001E6238" w:rsidRDefault="004B18FD" w:rsidP="004B18FD">
            <w:pPr>
              <w:jc w:val="right"/>
              <w:rPr>
                <w:rFonts w:ascii="Times New Roman" w:hAnsi="Times New Roman" w:cs="Times New Roman"/>
                <w:b/>
                <w:bCs/>
                <w:color w:val="000000"/>
                <w:sz w:val="20"/>
                <w:szCs w:val="20"/>
              </w:rPr>
            </w:pPr>
            <w:r>
              <w:rPr>
                <w:rFonts w:ascii="Times New Roman" w:hAnsi="Times New Roman"/>
                <w:b/>
                <w:color w:val="000000"/>
                <w:sz w:val="20"/>
              </w:rPr>
              <w:t>2.573.375</w:t>
            </w:r>
          </w:p>
        </w:tc>
      </w:tr>
    </w:tbl>
    <w:p w14:paraId="0093DA14" w14:textId="77777777" w:rsidR="004B18FD" w:rsidRPr="00884023" w:rsidRDefault="004B18FD" w:rsidP="004B18FD">
      <w:pPr>
        <w:rPr>
          <w:b/>
          <w:sz w:val="24"/>
          <w:szCs w:val="24"/>
          <w:lang w:val="en-CA"/>
        </w:rPr>
      </w:pPr>
    </w:p>
    <w:p w14:paraId="4321E963" w14:textId="77777777" w:rsidR="004B18FD" w:rsidRPr="00A23B75" w:rsidRDefault="004B18FD" w:rsidP="004B18FD">
      <w:pPr>
        <w:pStyle w:val="Heading1"/>
        <w:rPr>
          <w:lang w:val="es-419"/>
        </w:rPr>
      </w:pPr>
      <w:r w:rsidRPr="00A23B75">
        <w:rPr>
          <w:lang w:val="es-419"/>
        </w:rPr>
        <w:t xml:space="preserve">En el Cuadro 2 se presenta información sobre los saldos de los proyectos terminados, “por decisión” y financiados con contribuciones voluntarias adicionales que aún están en poder de los organismos de ejecución. </w:t>
      </w:r>
    </w:p>
    <w:p w14:paraId="070356AF" w14:textId="77777777" w:rsidR="004B18FD" w:rsidRPr="00A23B75" w:rsidRDefault="004B18FD" w:rsidP="004B18FD">
      <w:pPr>
        <w:tabs>
          <w:tab w:val="center" w:pos="4320"/>
          <w:tab w:val="left" w:pos="8647"/>
        </w:tabs>
        <w:ind w:right="-23"/>
        <w:rPr>
          <w:b/>
          <w:lang w:val="es-419"/>
        </w:rPr>
      </w:pPr>
      <w:r w:rsidRPr="00A23B75">
        <w:rPr>
          <w:b/>
          <w:lang w:val="es-419"/>
        </w:rPr>
        <w:t>Cuadro 2. Saldos de proyectos terminados, “por decisión” y financiados con contribuciones voluntarias adicionales en poder de los organismos de ejecución (incluidos gastos de apoyo de los organismos)</w:t>
      </w:r>
    </w:p>
    <w:tbl>
      <w:tblPr>
        <w:tblStyle w:val="TableGrid10"/>
        <w:tblW w:w="9445" w:type="dxa"/>
        <w:tblCellMar>
          <w:left w:w="28" w:type="dxa"/>
          <w:right w:w="28" w:type="dxa"/>
        </w:tblCellMar>
        <w:tblLook w:val="04A0" w:firstRow="1" w:lastRow="0" w:firstColumn="1" w:lastColumn="0" w:noHBand="0" w:noVBand="1"/>
      </w:tblPr>
      <w:tblGrid>
        <w:gridCol w:w="1250"/>
        <w:gridCol w:w="937"/>
        <w:gridCol w:w="936"/>
        <w:gridCol w:w="937"/>
        <w:gridCol w:w="778"/>
        <w:gridCol w:w="937"/>
        <w:gridCol w:w="936"/>
        <w:gridCol w:w="937"/>
        <w:gridCol w:w="778"/>
        <w:gridCol w:w="937"/>
        <w:gridCol w:w="936"/>
      </w:tblGrid>
      <w:tr w:rsidR="004B18FD" w:rsidRPr="00EF48D9" w14:paraId="3D506F04" w14:textId="77777777" w:rsidTr="00EF48D9">
        <w:trPr>
          <w:tblHeader/>
        </w:trPr>
        <w:tc>
          <w:tcPr>
            <w:tcW w:w="1216" w:type="dxa"/>
            <w:vAlign w:val="center"/>
          </w:tcPr>
          <w:p w14:paraId="26211CBE" w14:textId="77777777" w:rsidR="004B18FD" w:rsidRPr="00EF48D9" w:rsidRDefault="004B18FD" w:rsidP="004B18FD">
            <w:pPr>
              <w:tabs>
                <w:tab w:val="center" w:pos="4320"/>
                <w:tab w:val="right" w:pos="8640"/>
              </w:tabs>
              <w:jc w:val="left"/>
              <w:rPr>
                <w:rFonts w:ascii="Times New Roman" w:hAnsi="Times New Roman" w:cs="Times New Roman"/>
                <w:b/>
              </w:rPr>
            </w:pPr>
            <w:proofErr w:type="spellStart"/>
            <w:r w:rsidRPr="00EF48D9">
              <w:rPr>
                <w:rFonts w:ascii="Times New Roman" w:hAnsi="Times New Roman"/>
                <w:b/>
                <w:color w:val="000000"/>
                <w:szCs w:val="24"/>
              </w:rPr>
              <w:t>Año</w:t>
            </w:r>
            <w:proofErr w:type="spellEnd"/>
            <w:r w:rsidRPr="00EF48D9">
              <w:rPr>
                <w:rFonts w:ascii="Times New Roman" w:hAnsi="Times New Roman"/>
                <w:b/>
                <w:color w:val="000000"/>
                <w:szCs w:val="24"/>
              </w:rPr>
              <w:t xml:space="preserve"> de </w:t>
            </w:r>
            <w:proofErr w:type="spellStart"/>
            <w:r w:rsidRPr="00EF48D9">
              <w:rPr>
                <w:rFonts w:ascii="Times New Roman" w:hAnsi="Times New Roman"/>
                <w:b/>
                <w:color w:val="000000"/>
                <w:szCs w:val="24"/>
              </w:rPr>
              <w:t>terminación</w:t>
            </w:r>
            <w:proofErr w:type="spellEnd"/>
          </w:p>
        </w:tc>
        <w:tc>
          <w:tcPr>
            <w:tcW w:w="1720" w:type="dxa"/>
            <w:gridSpan w:val="2"/>
            <w:vAlign w:val="center"/>
          </w:tcPr>
          <w:p w14:paraId="5F585C18"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color w:val="000000"/>
                <w:szCs w:val="24"/>
              </w:rPr>
              <w:t>PNUD</w:t>
            </w:r>
          </w:p>
        </w:tc>
        <w:tc>
          <w:tcPr>
            <w:tcW w:w="1558" w:type="dxa"/>
            <w:gridSpan w:val="2"/>
            <w:vAlign w:val="center"/>
          </w:tcPr>
          <w:p w14:paraId="5BD1F1F6"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color w:val="000000"/>
                <w:szCs w:val="24"/>
              </w:rPr>
              <w:t>PNUMA</w:t>
            </w:r>
          </w:p>
        </w:tc>
        <w:tc>
          <w:tcPr>
            <w:tcW w:w="1624" w:type="dxa"/>
            <w:gridSpan w:val="2"/>
            <w:vAlign w:val="center"/>
          </w:tcPr>
          <w:p w14:paraId="203C6421"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color w:val="000000"/>
                <w:szCs w:val="24"/>
              </w:rPr>
              <w:t>ONUDI</w:t>
            </w:r>
          </w:p>
        </w:tc>
        <w:tc>
          <w:tcPr>
            <w:tcW w:w="1512" w:type="dxa"/>
            <w:gridSpan w:val="2"/>
            <w:vAlign w:val="center"/>
          </w:tcPr>
          <w:p w14:paraId="47D9FFD5"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color w:val="000000"/>
                <w:szCs w:val="24"/>
              </w:rPr>
              <w:t>Banco Mundial</w:t>
            </w:r>
          </w:p>
        </w:tc>
        <w:tc>
          <w:tcPr>
            <w:tcW w:w="1815" w:type="dxa"/>
            <w:gridSpan w:val="2"/>
            <w:vAlign w:val="center"/>
          </w:tcPr>
          <w:p w14:paraId="113870EA"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color w:val="000000"/>
                <w:szCs w:val="24"/>
              </w:rPr>
              <w:t>Total</w:t>
            </w:r>
          </w:p>
        </w:tc>
      </w:tr>
      <w:tr w:rsidR="004B18FD" w:rsidRPr="00EF48D9" w14:paraId="767E684D" w14:textId="77777777" w:rsidTr="00EF48D9">
        <w:trPr>
          <w:tblHeader/>
        </w:trPr>
        <w:tc>
          <w:tcPr>
            <w:tcW w:w="1216" w:type="dxa"/>
          </w:tcPr>
          <w:p w14:paraId="51BFB429" w14:textId="77777777" w:rsidR="004B18FD" w:rsidRPr="00EF48D9" w:rsidRDefault="004B18FD" w:rsidP="004B18FD">
            <w:pPr>
              <w:tabs>
                <w:tab w:val="center" w:pos="4320"/>
                <w:tab w:val="right" w:pos="8640"/>
              </w:tabs>
              <w:rPr>
                <w:rFonts w:ascii="Times New Roman" w:hAnsi="Times New Roman" w:cs="Times New Roman"/>
                <w:b/>
              </w:rPr>
            </w:pPr>
          </w:p>
        </w:tc>
        <w:tc>
          <w:tcPr>
            <w:tcW w:w="768" w:type="dxa"/>
            <w:vAlign w:val="center"/>
          </w:tcPr>
          <w:p w14:paraId="426F5C37" w14:textId="77777777" w:rsidR="004B18FD" w:rsidRPr="00EF48D9" w:rsidRDefault="004B18FD" w:rsidP="004B18FD">
            <w:pPr>
              <w:jc w:val="center"/>
              <w:rPr>
                <w:rFonts w:ascii="Times New Roman" w:hAnsi="Times New Roman" w:cs="Times New Roman"/>
                <w:b/>
                <w:bCs/>
                <w:color w:val="000000"/>
              </w:rPr>
            </w:pPr>
            <w:proofErr w:type="spellStart"/>
            <w:r w:rsidRPr="00EF48D9">
              <w:rPr>
                <w:rFonts w:ascii="Times New Roman" w:hAnsi="Times New Roman"/>
                <w:b/>
                <w:color w:val="000000"/>
                <w:szCs w:val="24"/>
              </w:rPr>
              <w:t>Cantidad</w:t>
            </w:r>
            <w:proofErr w:type="spellEnd"/>
          </w:p>
        </w:tc>
        <w:tc>
          <w:tcPr>
            <w:tcW w:w="952" w:type="dxa"/>
            <w:vAlign w:val="center"/>
          </w:tcPr>
          <w:p w14:paraId="45318338" w14:textId="77777777" w:rsidR="004B18FD" w:rsidRPr="00EF48D9" w:rsidRDefault="004B18FD" w:rsidP="004B18FD">
            <w:pPr>
              <w:jc w:val="center"/>
              <w:rPr>
                <w:rFonts w:ascii="Times New Roman" w:hAnsi="Times New Roman" w:cs="Times New Roman"/>
                <w:b/>
                <w:bCs/>
                <w:color w:val="000000"/>
              </w:rPr>
            </w:pPr>
            <w:r w:rsidRPr="00EF48D9">
              <w:rPr>
                <w:rFonts w:ascii="Times New Roman" w:hAnsi="Times New Roman"/>
                <w:b/>
                <w:color w:val="000000"/>
                <w:szCs w:val="24"/>
              </w:rPr>
              <w:t>($EUA)</w:t>
            </w:r>
          </w:p>
        </w:tc>
        <w:tc>
          <w:tcPr>
            <w:tcW w:w="768" w:type="dxa"/>
            <w:vAlign w:val="center"/>
          </w:tcPr>
          <w:p w14:paraId="1783E200" w14:textId="77777777" w:rsidR="004B18FD" w:rsidRPr="00EF48D9" w:rsidRDefault="004B18FD" w:rsidP="004B18FD">
            <w:pPr>
              <w:jc w:val="center"/>
              <w:rPr>
                <w:rFonts w:ascii="Times New Roman" w:hAnsi="Times New Roman" w:cs="Times New Roman"/>
                <w:b/>
                <w:bCs/>
                <w:color w:val="000000"/>
              </w:rPr>
            </w:pPr>
            <w:proofErr w:type="spellStart"/>
            <w:r w:rsidRPr="00EF48D9">
              <w:rPr>
                <w:rFonts w:ascii="Times New Roman" w:hAnsi="Times New Roman"/>
                <w:b/>
                <w:color w:val="000000"/>
                <w:szCs w:val="24"/>
              </w:rPr>
              <w:t>Cantidad</w:t>
            </w:r>
            <w:proofErr w:type="spellEnd"/>
          </w:p>
        </w:tc>
        <w:tc>
          <w:tcPr>
            <w:tcW w:w="790" w:type="dxa"/>
            <w:vAlign w:val="center"/>
          </w:tcPr>
          <w:p w14:paraId="3981C7A2" w14:textId="77777777" w:rsidR="004B18FD" w:rsidRPr="00EF48D9" w:rsidRDefault="004B18FD" w:rsidP="004B18FD">
            <w:pPr>
              <w:jc w:val="center"/>
              <w:rPr>
                <w:rFonts w:ascii="Times New Roman" w:hAnsi="Times New Roman" w:cs="Times New Roman"/>
                <w:b/>
                <w:bCs/>
                <w:color w:val="000000"/>
              </w:rPr>
            </w:pPr>
            <w:r w:rsidRPr="00EF48D9">
              <w:rPr>
                <w:rFonts w:ascii="Times New Roman" w:hAnsi="Times New Roman"/>
                <w:b/>
                <w:color w:val="000000"/>
                <w:szCs w:val="24"/>
              </w:rPr>
              <w:t>($EUA)</w:t>
            </w:r>
          </w:p>
        </w:tc>
        <w:tc>
          <w:tcPr>
            <w:tcW w:w="768" w:type="dxa"/>
            <w:vAlign w:val="center"/>
          </w:tcPr>
          <w:p w14:paraId="42D45D14" w14:textId="77777777" w:rsidR="004B18FD" w:rsidRPr="00EF48D9" w:rsidRDefault="004B18FD" w:rsidP="004B18FD">
            <w:pPr>
              <w:jc w:val="center"/>
              <w:rPr>
                <w:rFonts w:ascii="Times New Roman" w:hAnsi="Times New Roman" w:cs="Times New Roman"/>
                <w:b/>
                <w:bCs/>
                <w:color w:val="000000"/>
              </w:rPr>
            </w:pPr>
            <w:proofErr w:type="spellStart"/>
            <w:r w:rsidRPr="00EF48D9">
              <w:rPr>
                <w:rFonts w:ascii="Times New Roman" w:hAnsi="Times New Roman"/>
                <w:b/>
                <w:color w:val="000000"/>
                <w:szCs w:val="24"/>
              </w:rPr>
              <w:t>Cantidad</w:t>
            </w:r>
            <w:proofErr w:type="spellEnd"/>
          </w:p>
        </w:tc>
        <w:tc>
          <w:tcPr>
            <w:tcW w:w="856" w:type="dxa"/>
            <w:vAlign w:val="center"/>
          </w:tcPr>
          <w:p w14:paraId="6803B030" w14:textId="77777777" w:rsidR="004B18FD" w:rsidRPr="00EF48D9" w:rsidRDefault="004B18FD" w:rsidP="004B18FD">
            <w:pPr>
              <w:jc w:val="center"/>
              <w:rPr>
                <w:rFonts w:ascii="Times New Roman" w:hAnsi="Times New Roman" w:cs="Times New Roman"/>
                <w:b/>
                <w:bCs/>
                <w:color w:val="000000"/>
              </w:rPr>
            </w:pPr>
            <w:r w:rsidRPr="00EF48D9">
              <w:rPr>
                <w:rFonts w:ascii="Times New Roman" w:hAnsi="Times New Roman"/>
                <w:b/>
                <w:color w:val="000000"/>
                <w:szCs w:val="24"/>
              </w:rPr>
              <w:t>($EUA)</w:t>
            </w:r>
          </w:p>
        </w:tc>
        <w:tc>
          <w:tcPr>
            <w:tcW w:w="768" w:type="dxa"/>
            <w:vAlign w:val="center"/>
          </w:tcPr>
          <w:p w14:paraId="708B1F2A" w14:textId="77777777" w:rsidR="004B18FD" w:rsidRPr="00EF48D9" w:rsidRDefault="004B18FD" w:rsidP="004B18FD">
            <w:pPr>
              <w:jc w:val="center"/>
              <w:rPr>
                <w:rFonts w:ascii="Times New Roman" w:hAnsi="Times New Roman" w:cs="Times New Roman"/>
                <w:b/>
                <w:bCs/>
                <w:color w:val="000000"/>
              </w:rPr>
            </w:pPr>
            <w:proofErr w:type="spellStart"/>
            <w:r w:rsidRPr="00EF48D9">
              <w:rPr>
                <w:rFonts w:ascii="Times New Roman" w:hAnsi="Times New Roman"/>
                <w:b/>
                <w:color w:val="000000"/>
                <w:szCs w:val="24"/>
              </w:rPr>
              <w:t>Cantidad</w:t>
            </w:r>
            <w:proofErr w:type="spellEnd"/>
          </w:p>
        </w:tc>
        <w:tc>
          <w:tcPr>
            <w:tcW w:w="744" w:type="dxa"/>
            <w:vAlign w:val="center"/>
          </w:tcPr>
          <w:p w14:paraId="24378685" w14:textId="77777777" w:rsidR="004B18FD" w:rsidRPr="00EF48D9" w:rsidRDefault="004B18FD" w:rsidP="004B18FD">
            <w:pPr>
              <w:jc w:val="center"/>
              <w:rPr>
                <w:rFonts w:ascii="Times New Roman" w:hAnsi="Times New Roman" w:cs="Times New Roman"/>
                <w:b/>
                <w:bCs/>
                <w:color w:val="000000"/>
              </w:rPr>
            </w:pPr>
            <w:r w:rsidRPr="00EF48D9">
              <w:rPr>
                <w:rFonts w:ascii="Times New Roman" w:hAnsi="Times New Roman"/>
                <w:b/>
                <w:color w:val="000000"/>
                <w:szCs w:val="24"/>
              </w:rPr>
              <w:t>($EUA)</w:t>
            </w:r>
          </w:p>
        </w:tc>
        <w:tc>
          <w:tcPr>
            <w:tcW w:w="768" w:type="dxa"/>
            <w:vAlign w:val="center"/>
          </w:tcPr>
          <w:p w14:paraId="01306454" w14:textId="77777777" w:rsidR="004B18FD" w:rsidRPr="00EF48D9" w:rsidRDefault="004B18FD" w:rsidP="004B18FD">
            <w:pPr>
              <w:jc w:val="center"/>
              <w:rPr>
                <w:rFonts w:ascii="Times New Roman" w:hAnsi="Times New Roman" w:cs="Times New Roman"/>
                <w:b/>
                <w:bCs/>
                <w:color w:val="000000"/>
              </w:rPr>
            </w:pPr>
            <w:proofErr w:type="spellStart"/>
            <w:r w:rsidRPr="00EF48D9">
              <w:rPr>
                <w:rFonts w:ascii="Times New Roman" w:hAnsi="Times New Roman"/>
                <w:b/>
                <w:color w:val="000000"/>
                <w:szCs w:val="24"/>
              </w:rPr>
              <w:t>Cantidad</w:t>
            </w:r>
            <w:proofErr w:type="spellEnd"/>
          </w:p>
        </w:tc>
        <w:tc>
          <w:tcPr>
            <w:tcW w:w="1047" w:type="dxa"/>
          </w:tcPr>
          <w:p w14:paraId="38858CFC" w14:textId="77777777" w:rsidR="004B18FD" w:rsidRPr="00EF48D9" w:rsidRDefault="004B18FD" w:rsidP="004B18FD">
            <w:pPr>
              <w:tabs>
                <w:tab w:val="center" w:pos="4320"/>
                <w:tab w:val="right" w:pos="8640"/>
              </w:tabs>
              <w:rPr>
                <w:rFonts w:ascii="Times New Roman" w:hAnsi="Times New Roman" w:cs="Times New Roman"/>
                <w:b/>
              </w:rPr>
            </w:pPr>
            <w:r w:rsidRPr="00EF48D9">
              <w:rPr>
                <w:rFonts w:ascii="Times New Roman" w:hAnsi="Times New Roman"/>
                <w:b/>
                <w:color w:val="000000"/>
                <w:szCs w:val="24"/>
              </w:rPr>
              <w:t>($EUA)</w:t>
            </w:r>
          </w:p>
        </w:tc>
      </w:tr>
      <w:tr w:rsidR="004B18FD" w:rsidRPr="00EF48D9" w14:paraId="099E6FD3" w14:textId="77777777" w:rsidTr="001F713B">
        <w:tc>
          <w:tcPr>
            <w:tcW w:w="9445" w:type="dxa"/>
            <w:gridSpan w:val="11"/>
          </w:tcPr>
          <w:p w14:paraId="6A744596" w14:textId="77777777" w:rsidR="004B18FD" w:rsidRPr="00EF48D9" w:rsidRDefault="004B18FD" w:rsidP="004B18FD">
            <w:pPr>
              <w:tabs>
                <w:tab w:val="center" w:pos="4320"/>
                <w:tab w:val="right" w:pos="8640"/>
              </w:tabs>
              <w:rPr>
                <w:rFonts w:ascii="Times New Roman" w:hAnsi="Times New Roman" w:cs="Times New Roman"/>
                <w:b/>
                <w:sz w:val="24"/>
                <w:szCs w:val="28"/>
                <w:lang w:val="es-419"/>
              </w:rPr>
            </w:pPr>
            <w:r w:rsidRPr="00EF48D9">
              <w:rPr>
                <w:rFonts w:ascii="Times New Roman" w:hAnsi="Times New Roman"/>
                <w:b/>
                <w:color w:val="000000"/>
                <w:sz w:val="24"/>
                <w:szCs w:val="28"/>
                <w:lang w:val="es-419"/>
              </w:rPr>
              <w:t>Proyectos terminados hace más de dos años</w:t>
            </w:r>
          </w:p>
        </w:tc>
      </w:tr>
      <w:tr w:rsidR="004B18FD" w:rsidRPr="00EF48D9" w14:paraId="1296EA1F" w14:textId="77777777" w:rsidTr="001F713B">
        <w:tc>
          <w:tcPr>
            <w:tcW w:w="1216" w:type="dxa"/>
          </w:tcPr>
          <w:p w14:paraId="1E34AD73" w14:textId="77777777" w:rsidR="004B18FD" w:rsidRPr="00EF48D9" w:rsidRDefault="004B18FD" w:rsidP="004B18FD">
            <w:pPr>
              <w:tabs>
                <w:tab w:val="center" w:pos="4320"/>
                <w:tab w:val="right" w:pos="8640"/>
              </w:tabs>
              <w:rPr>
                <w:rFonts w:ascii="Times New Roman" w:hAnsi="Times New Roman" w:cs="Times New Roman"/>
                <w:color w:val="000000"/>
                <w:sz w:val="24"/>
                <w:szCs w:val="28"/>
              </w:rPr>
            </w:pPr>
            <w:r w:rsidRPr="00EF48D9">
              <w:rPr>
                <w:rFonts w:ascii="Times New Roman" w:hAnsi="Times New Roman"/>
                <w:color w:val="000000"/>
                <w:sz w:val="24"/>
                <w:szCs w:val="28"/>
              </w:rPr>
              <w:t>2017</w:t>
            </w:r>
          </w:p>
        </w:tc>
        <w:tc>
          <w:tcPr>
            <w:tcW w:w="768" w:type="dxa"/>
          </w:tcPr>
          <w:p w14:paraId="65EEC64E" w14:textId="77777777" w:rsidR="004B18FD" w:rsidRPr="00EF48D9" w:rsidRDefault="004B18FD" w:rsidP="004B18FD">
            <w:pPr>
              <w:tabs>
                <w:tab w:val="center" w:pos="4320"/>
                <w:tab w:val="right" w:pos="8640"/>
              </w:tabs>
              <w:jc w:val="right"/>
              <w:rPr>
                <w:rFonts w:ascii="Times New Roman" w:hAnsi="Times New Roman" w:cs="Times New Roman"/>
              </w:rPr>
            </w:pPr>
          </w:p>
        </w:tc>
        <w:tc>
          <w:tcPr>
            <w:tcW w:w="952" w:type="dxa"/>
          </w:tcPr>
          <w:p w14:paraId="143A7AA7"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228003C1" w14:textId="77777777" w:rsidR="004B18FD" w:rsidRPr="00EF48D9" w:rsidRDefault="004B18FD" w:rsidP="004B18FD">
            <w:pPr>
              <w:tabs>
                <w:tab w:val="center" w:pos="4320"/>
                <w:tab w:val="right" w:pos="8640"/>
              </w:tabs>
              <w:jc w:val="right"/>
              <w:rPr>
                <w:rFonts w:ascii="Times New Roman" w:hAnsi="Times New Roman" w:cs="Times New Roman"/>
              </w:rPr>
            </w:pPr>
          </w:p>
        </w:tc>
        <w:tc>
          <w:tcPr>
            <w:tcW w:w="790" w:type="dxa"/>
          </w:tcPr>
          <w:p w14:paraId="241CC79A"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7F22132B"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1</w:t>
            </w:r>
          </w:p>
        </w:tc>
        <w:tc>
          <w:tcPr>
            <w:tcW w:w="856" w:type="dxa"/>
          </w:tcPr>
          <w:p w14:paraId="5946499D" w14:textId="77777777" w:rsidR="004B18FD" w:rsidRPr="00EF48D9" w:rsidRDefault="004B18FD" w:rsidP="004B18FD">
            <w:pPr>
              <w:jc w:val="right"/>
              <w:rPr>
                <w:rFonts w:ascii="Times New Roman" w:hAnsi="Times New Roman" w:cs="Times New Roman"/>
              </w:rPr>
            </w:pPr>
            <w:r w:rsidRPr="00EF48D9">
              <w:rPr>
                <w:rFonts w:ascii="Times New Roman" w:hAnsi="Times New Roman"/>
                <w:szCs w:val="24"/>
              </w:rPr>
              <w:t>38</w:t>
            </w:r>
          </w:p>
        </w:tc>
        <w:tc>
          <w:tcPr>
            <w:tcW w:w="768" w:type="dxa"/>
          </w:tcPr>
          <w:p w14:paraId="7882E293" w14:textId="77777777" w:rsidR="004B18FD" w:rsidRPr="00EF48D9" w:rsidRDefault="004B18FD" w:rsidP="004B18FD">
            <w:pPr>
              <w:tabs>
                <w:tab w:val="center" w:pos="4320"/>
                <w:tab w:val="right" w:pos="8640"/>
              </w:tabs>
              <w:jc w:val="right"/>
              <w:rPr>
                <w:rFonts w:ascii="Times New Roman" w:hAnsi="Times New Roman" w:cs="Times New Roman"/>
              </w:rPr>
            </w:pPr>
          </w:p>
        </w:tc>
        <w:tc>
          <w:tcPr>
            <w:tcW w:w="744" w:type="dxa"/>
          </w:tcPr>
          <w:p w14:paraId="503B19BD"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065736B7"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1</w:t>
            </w:r>
          </w:p>
        </w:tc>
        <w:tc>
          <w:tcPr>
            <w:tcW w:w="1047" w:type="dxa"/>
          </w:tcPr>
          <w:p w14:paraId="5ADAAFCB" w14:textId="77777777" w:rsidR="004B18FD" w:rsidRPr="00EF48D9" w:rsidRDefault="004B18FD" w:rsidP="004B18FD">
            <w:pPr>
              <w:jc w:val="right"/>
              <w:rPr>
                <w:rFonts w:ascii="Times New Roman" w:hAnsi="Times New Roman" w:cs="Times New Roman"/>
              </w:rPr>
            </w:pPr>
            <w:r w:rsidRPr="00EF48D9">
              <w:rPr>
                <w:rFonts w:ascii="Times New Roman" w:hAnsi="Times New Roman"/>
                <w:szCs w:val="24"/>
              </w:rPr>
              <w:t>38</w:t>
            </w:r>
          </w:p>
        </w:tc>
      </w:tr>
      <w:tr w:rsidR="004B18FD" w:rsidRPr="00EF48D9" w14:paraId="7417BBF0" w14:textId="77777777" w:rsidTr="001F713B">
        <w:tc>
          <w:tcPr>
            <w:tcW w:w="1216" w:type="dxa"/>
          </w:tcPr>
          <w:p w14:paraId="42A065E7" w14:textId="77777777" w:rsidR="004B18FD" w:rsidRPr="00EF48D9" w:rsidRDefault="004B18FD" w:rsidP="004B18FD">
            <w:pPr>
              <w:tabs>
                <w:tab w:val="center" w:pos="4320"/>
                <w:tab w:val="right" w:pos="8640"/>
              </w:tabs>
              <w:jc w:val="left"/>
              <w:rPr>
                <w:rFonts w:ascii="Times New Roman" w:hAnsi="Times New Roman" w:cs="Times New Roman"/>
                <w:color w:val="000000"/>
                <w:sz w:val="24"/>
                <w:szCs w:val="28"/>
              </w:rPr>
            </w:pPr>
            <w:r w:rsidRPr="00EF48D9">
              <w:rPr>
                <w:rFonts w:ascii="Times New Roman" w:hAnsi="Times New Roman"/>
                <w:color w:val="000000"/>
                <w:sz w:val="24"/>
                <w:szCs w:val="28"/>
              </w:rPr>
              <w:t>1 </w:t>
            </w:r>
            <w:proofErr w:type="spellStart"/>
            <w:r w:rsidRPr="00EF48D9">
              <w:rPr>
                <w:rFonts w:ascii="Times New Roman" w:hAnsi="Times New Roman"/>
                <w:color w:val="000000"/>
                <w:sz w:val="24"/>
                <w:szCs w:val="28"/>
              </w:rPr>
              <w:t>ene</w:t>
            </w:r>
            <w:proofErr w:type="spellEnd"/>
            <w:r w:rsidRPr="00EF48D9">
              <w:rPr>
                <w:rFonts w:ascii="Times New Roman" w:hAnsi="Times New Roman"/>
                <w:color w:val="000000"/>
                <w:sz w:val="24"/>
                <w:szCs w:val="28"/>
              </w:rPr>
              <w:t>. a</w:t>
            </w:r>
            <w:r w:rsidRPr="00EF48D9">
              <w:rPr>
                <w:rFonts w:ascii="Times New Roman" w:hAnsi="Times New Roman"/>
                <w:color w:val="000000"/>
                <w:sz w:val="24"/>
                <w:szCs w:val="28"/>
              </w:rPr>
              <w:br/>
              <w:t>31 </w:t>
            </w:r>
            <w:proofErr w:type="spellStart"/>
            <w:r w:rsidRPr="00EF48D9">
              <w:rPr>
                <w:rFonts w:ascii="Times New Roman" w:hAnsi="Times New Roman"/>
                <w:color w:val="000000"/>
                <w:sz w:val="24"/>
                <w:szCs w:val="28"/>
              </w:rPr>
              <w:t>oct.</w:t>
            </w:r>
            <w:proofErr w:type="spellEnd"/>
            <w:r w:rsidRPr="00EF48D9">
              <w:rPr>
                <w:rFonts w:ascii="Times New Roman" w:hAnsi="Times New Roman"/>
                <w:color w:val="000000"/>
                <w:sz w:val="24"/>
                <w:szCs w:val="28"/>
              </w:rPr>
              <w:t> 2018</w:t>
            </w:r>
          </w:p>
        </w:tc>
        <w:tc>
          <w:tcPr>
            <w:tcW w:w="768" w:type="dxa"/>
          </w:tcPr>
          <w:p w14:paraId="1E722311" w14:textId="77777777" w:rsidR="004B18FD" w:rsidRPr="00EF48D9" w:rsidRDefault="004B18FD" w:rsidP="004B18FD">
            <w:pPr>
              <w:tabs>
                <w:tab w:val="center" w:pos="4320"/>
                <w:tab w:val="right" w:pos="8640"/>
              </w:tabs>
              <w:jc w:val="right"/>
              <w:rPr>
                <w:rFonts w:ascii="Times New Roman" w:hAnsi="Times New Roman" w:cs="Times New Roman"/>
              </w:rPr>
            </w:pPr>
          </w:p>
        </w:tc>
        <w:tc>
          <w:tcPr>
            <w:tcW w:w="952" w:type="dxa"/>
          </w:tcPr>
          <w:p w14:paraId="1BB7F5FB"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7B645780" w14:textId="77777777" w:rsidR="004B18FD" w:rsidRPr="00EF48D9" w:rsidRDefault="004B18FD" w:rsidP="004B18FD">
            <w:pPr>
              <w:tabs>
                <w:tab w:val="center" w:pos="4320"/>
                <w:tab w:val="right" w:pos="8640"/>
              </w:tabs>
              <w:jc w:val="right"/>
              <w:rPr>
                <w:rFonts w:ascii="Times New Roman" w:hAnsi="Times New Roman" w:cs="Times New Roman"/>
              </w:rPr>
            </w:pPr>
          </w:p>
        </w:tc>
        <w:tc>
          <w:tcPr>
            <w:tcW w:w="790" w:type="dxa"/>
          </w:tcPr>
          <w:p w14:paraId="537DC7FA"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1B6DB30A" w14:textId="77777777" w:rsidR="004B18FD" w:rsidRPr="00EF48D9" w:rsidRDefault="004B18FD" w:rsidP="004B18FD">
            <w:pPr>
              <w:tabs>
                <w:tab w:val="center" w:pos="4320"/>
                <w:tab w:val="right" w:pos="8640"/>
              </w:tabs>
              <w:jc w:val="center"/>
              <w:rPr>
                <w:rFonts w:ascii="Times New Roman" w:hAnsi="Times New Roman" w:cs="Times New Roman"/>
              </w:rPr>
            </w:pPr>
          </w:p>
        </w:tc>
        <w:tc>
          <w:tcPr>
            <w:tcW w:w="856" w:type="dxa"/>
          </w:tcPr>
          <w:p w14:paraId="5A7A4BB7" w14:textId="77777777" w:rsidR="004B18FD" w:rsidRPr="00EF48D9" w:rsidRDefault="004B18FD" w:rsidP="004B18FD">
            <w:pPr>
              <w:jc w:val="right"/>
              <w:rPr>
                <w:rFonts w:ascii="Times New Roman" w:hAnsi="Times New Roman" w:cs="Times New Roman"/>
              </w:rPr>
            </w:pPr>
          </w:p>
        </w:tc>
        <w:tc>
          <w:tcPr>
            <w:tcW w:w="768" w:type="dxa"/>
          </w:tcPr>
          <w:p w14:paraId="20B79774" w14:textId="77777777" w:rsidR="004B18FD" w:rsidRPr="00EF48D9" w:rsidRDefault="004B18FD" w:rsidP="004B18FD">
            <w:pPr>
              <w:tabs>
                <w:tab w:val="center" w:pos="4320"/>
                <w:tab w:val="right" w:pos="8640"/>
              </w:tabs>
              <w:jc w:val="right"/>
              <w:rPr>
                <w:rFonts w:ascii="Times New Roman" w:hAnsi="Times New Roman" w:cs="Times New Roman"/>
              </w:rPr>
            </w:pPr>
          </w:p>
        </w:tc>
        <w:tc>
          <w:tcPr>
            <w:tcW w:w="744" w:type="dxa"/>
          </w:tcPr>
          <w:p w14:paraId="3E3A0D2A"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5417DDCC" w14:textId="77777777" w:rsidR="004B18FD" w:rsidRPr="00EF48D9" w:rsidRDefault="004B18FD" w:rsidP="004B18FD">
            <w:pPr>
              <w:tabs>
                <w:tab w:val="center" w:pos="4320"/>
                <w:tab w:val="right" w:pos="8640"/>
              </w:tabs>
              <w:jc w:val="center"/>
              <w:rPr>
                <w:rFonts w:ascii="Times New Roman" w:hAnsi="Times New Roman" w:cs="Times New Roman"/>
              </w:rPr>
            </w:pPr>
          </w:p>
        </w:tc>
        <w:tc>
          <w:tcPr>
            <w:tcW w:w="1047" w:type="dxa"/>
          </w:tcPr>
          <w:p w14:paraId="32A4B746" w14:textId="77777777" w:rsidR="004B18FD" w:rsidRPr="00EF48D9" w:rsidRDefault="004B18FD" w:rsidP="004B18FD">
            <w:pPr>
              <w:jc w:val="right"/>
              <w:rPr>
                <w:rFonts w:ascii="Times New Roman" w:hAnsi="Times New Roman" w:cs="Times New Roman"/>
              </w:rPr>
            </w:pPr>
          </w:p>
        </w:tc>
      </w:tr>
      <w:tr w:rsidR="004B18FD" w:rsidRPr="00EF48D9" w14:paraId="0C849406" w14:textId="77777777" w:rsidTr="001F713B">
        <w:tc>
          <w:tcPr>
            <w:tcW w:w="1216" w:type="dxa"/>
          </w:tcPr>
          <w:p w14:paraId="4D91D947" w14:textId="77777777" w:rsidR="004B18FD" w:rsidRPr="00EF48D9" w:rsidRDefault="004B18FD" w:rsidP="004B18FD">
            <w:pPr>
              <w:tabs>
                <w:tab w:val="center" w:pos="4320"/>
                <w:tab w:val="right" w:pos="8640"/>
              </w:tabs>
              <w:rPr>
                <w:rFonts w:ascii="Times New Roman" w:hAnsi="Times New Roman" w:cs="Times New Roman"/>
                <w:b/>
                <w:sz w:val="24"/>
                <w:szCs w:val="28"/>
              </w:rPr>
            </w:pPr>
            <w:r w:rsidRPr="00EF48D9">
              <w:rPr>
                <w:rFonts w:ascii="Times New Roman" w:hAnsi="Times New Roman"/>
                <w:b/>
                <w:color w:val="000000"/>
                <w:sz w:val="24"/>
                <w:szCs w:val="28"/>
              </w:rPr>
              <w:t>Subtotal</w:t>
            </w:r>
          </w:p>
        </w:tc>
        <w:tc>
          <w:tcPr>
            <w:tcW w:w="768" w:type="dxa"/>
          </w:tcPr>
          <w:p w14:paraId="6F4952A1"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0</w:t>
            </w:r>
          </w:p>
        </w:tc>
        <w:tc>
          <w:tcPr>
            <w:tcW w:w="952" w:type="dxa"/>
          </w:tcPr>
          <w:p w14:paraId="6AF3E285" w14:textId="77777777"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0</w:t>
            </w:r>
          </w:p>
        </w:tc>
        <w:tc>
          <w:tcPr>
            <w:tcW w:w="768" w:type="dxa"/>
          </w:tcPr>
          <w:p w14:paraId="29460839"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0</w:t>
            </w:r>
          </w:p>
        </w:tc>
        <w:tc>
          <w:tcPr>
            <w:tcW w:w="790" w:type="dxa"/>
          </w:tcPr>
          <w:p w14:paraId="7EB62894" w14:textId="77777777"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0</w:t>
            </w:r>
          </w:p>
        </w:tc>
        <w:tc>
          <w:tcPr>
            <w:tcW w:w="768" w:type="dxa"/>
          </w:tcPr>
          <w:p w14:paraId="2D3FA69C"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1</w:t>
            </w:r>
          </w:p>
        </w:tc>
        <w:tc>
          <w:tcPr>
            <w:tcW w:w="856" w:type="dxa"/>
          </w:tcPr>
          <w:p w14:paraId="7DE7776C" w14:textId="77777777"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38</w:t>
            </w:r>
          </w:p>
        </w:tc>
        <w:tc>
          <w:tcPr>
            <w:tcW w:w="768" w:type="dxa"/>
          </w:tcPr>
          <w:p w14:paraId="33DD78C0"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0</w:t>
            </w:r>
          </w:p>
        </w:tc>
        <w:tc>
          <w:tcPr>
            <w:tcW w:w="744" w:type="dxa"/>
          </w:tcPr>
          <w:p w14:paraId="526E23CF" w14:textId="77777777"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0</w:t>
            </w:r>
          </w:p>
        </w:tc>
        <w:tc>
          <w:tcPr>
            <w:tcW w:w="768" w:type="dxa"/>
          </w:tcPr>
          <w:p w14:paraId="66608FAB"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1</w:t>
            </w:r>
          </w:p>
        </w:tc>
        <w:tc>
          <w:tcPr>
            <w:tcW w:w="1047" w:type="dxa"/>
          </w:tcPr>
          <w:p w14:paraId="21747A4D" w14:textId="77777777"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38</w:t>
            </w:r>
          </w:p>
        </w:tc>
      </w:tr>
      <w:tr w:rsidR="004B18FD" w:rsidRPr="00EF48D9" w14:paraId="14655080" w14:textId="77777777" w:rsidTr="001F713B">
        <w:tc>
          <w:tcPr>
            <w:tcW w:w="9445" w:type="dxa"/>
            <w:gridSpan w:val="11"/>
          </w:tcPr>
          <w:p w14:paraId="552F588F" w14:textId="77777777" w:rsidR="004B18FD" w:rsidRPr="00EF48D9" w:rsidRDefault="004B18FD" w:rsidP="004B18FD">
            <w:pPr>
              <w:tabs>
                <w:tab w:val="center" w:pos="4320"/>
                <w:tab w:val="right" w:pos="8640"/>
              </w:tabs>
              <w:jc w:val="left"/>
              <w:rPr>
                <w:rFonts w:ascii="Times New Roman" w:hAnsi="Times New Roman" w:cs="Times New Roman"/>
                <w:b/>
                <w:sz w:val="24"/>
                <w:szCs w:val="28"/>
                <w:lang w:val="es-419"/>
              </w:rPr>
            </w:pPr>
            <w:r w:rsidRPr="00EF48D9">
              <w:rPr>
                <w:rFonts w:ascii="Times New Roman" w:hAnsi="Times New Roman"/>
                <w:b/>
                <w:color w:val="000000"/>
                <w:sz w:val="24"/>
                <w:szCs w:val="28"/>
                <w:lang w:val="es-419"/>
              </w:rPr>
              <w:t>Proyectos terminados hace menos de dos años</w:t>
            </w:r>
          </w:p>
        </w:tc>
      </w:tr>
      <w:tr w:rsidR="004B18FD" w:rsidRPr="00EF48D9" w14:paraId="2DBBE013" w14:textId="77777777" w:rsidTr="001F713B">
        <w:tc>
          <w:tcPr>
            <w:tcW w:w="1216" w:type="dxa"/>
          </w:tcPr>
          <w:p w14:paraId="0DCDFD38" w14:textId="77777777" w:rsidR="004B18FD" w:rsidRPr="00EF48D9" w:rsidRDefault="004B18FD" w:rsidP="004B18FD">
            <w:pPr>
              <w:tabs>
                <w:tab w:val="center" w:pos="4320"/>
                <w:tab w:val="right" w:pos="8640"/>
              </w:tabs>
              <w:jc w:val="left"/>
              <w:rPr>
                <w:rFonts w:ascii="Times New Roman" w:hAnsi="Times New Roman" w:cs="Times New Roman"/>
                <w:b/>
                <w:sz w:val="24"/>
                <w:szCs w:val="28"/>
              </w:rPr>
            </w:pPr>
            <w:r w:rsidRPr="00EF48D9">
              <w:rPr>
                <w:rFonts w:ascii="Times New Roman" w:hAnsi="Times New Roman"/>
                <w:color w:val="000000"/>
                <w:sz w:val="24"/>
                <w:szCs w:val="28"/>
              </w:rPr>
              <w:t>1 </w:t>
            </w:r>
            <w:proofErr w:type="spellStart"/>
            <w:r w:rsidRPr="00EF48D9">
              <w:rPr>
                <w:rFonts w:ascii="Times New Roman" w:hAnsi="Times New Roman"/>
                <w:color w:val="000000"/>
                <w:sz w:val="24"/>
                <w:szCs w:val="28"/>
              </w:rPr>
              <w:t>nov.</w:t>
            </w:r>
            <w:proofErr w:type="spellEnd"/>
            <w:r w:rsidRPr="00EF48D9">
              <w:rPr>
                <w:rFonts w:ascii="Times New Roman" w:hAnsi="Times New Roman"/>
                <w:color w:val="000000"/>
                <w:sz w:val="24"/>
                <w:szCs w:val="28"/>
              </w:rPr>
              <w:t xml:space="preserve"> a</w:t>
            </w:r>
            <w:r w:rsidRPr="00EF48D9">
              <w:rPr>
                <w:rFonts w:ascii="Times New Roman" w:hAnsi="Times New Roman"/>
                <w:color w:val="000000"/>
                <w:sz w:val="24"/>
                <w:szCs w:val="28"/>
              </w:rPr>
              <w:br/>
              <w:t>31 </w:t>
            </w:r>
            <w:proofErr w:type="spellStart"/>
            <w:r w:rsidRPr="00EF48D9">
              <w:rPr>
                <w:rFonts w:ascii="Times New Roman" w:hAnsi="Times New Roman"/>
                <w:color w:val="000000"/>
                <w:sz w:val="24"/>
                <w:szCs w:val="28"/>
              </w:rPr>
              <w:t>dic</w:t>
            </w:r>
            <w:proofErr w:type="spellEnd"/>
            <w:r w:rsidRPr="00EF48D9">
              <w:rPr>
                <w:rFonts w:ascii="Times New Roman" w:hAnsi="Times New Roman"/>
                <w:color w:val="000000"/>
                <w:sz w:val="24"/>
                <w:szCs w:val="28"/>
              </w:rPr>
              <w:t>. 2018</w:t>
            </w:r>
          </w:p>
        </w:tc>
        <w:tc>
          <w:tcPr>
            <w:tcW w:w="768" w:type="dxa"/>
          </w:tcPr>
          <w:p w14:paraId="32780218" w14:textId="77777777" w:rsidR="004B18FD" w:rsidRPr="00EF48D9" w:rsidRDefault="004B18FD" w:rsidP="004B18FD">
            <w:pPr>
              <w:tabs>
                <w:tab w:val="center" w:pos="4320"/>
                <w:tab w:val="right" w:pos="8640"/>
              </w:tabs>
              <w:jc w:val="center"/>
              <w:rPr>
                <w:rFonts w:ascii="Times New Roman" w:hAnsi="Times New Roman" w:cs="Times New Roman"/>
              </w:rPr>
            </w:pPr>
          </w:p>
        </w:tc>
        <w:tc>
          <w:tcPr>
            <w:tcW w:w="952" w:type="dxa"/>
          </w:tcPr>
          <w:p w14:paraId="40F527C3"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180343E7" w14:textId="77777777" w:rsidR="004B18FD" w:rsidRPr="00EF48D9" w:rsidRDefault="004B18FD" w:rsidP="004B18FD">
            <w:pPr>
              <w:tabs>
                <w:tab w:val="center" w:pos="4320"/>
                <w:tab w:val="right" w:pos="8640"/>
              </w:tabs>
              <w:jc w:val="center"/>
              <w:rPr>
                <w:rFonts w:ascii="Times New Roman" w:hAnsi="Times New Roman" w:cs="Times New Roman"/>
              </w:rPr>
            </w:pPr>
          </w:p>
        </w:tc>
        <w:tc>
          <w:tcPr>
            <w:tcW w:w="790" w:type="dxa"/>
          </w:tcPr>
          <w:p w14:paraId="5050A326"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408FC56B"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1</w:t>
            </w:r>
          </w:p>
        </w:tc>
        <w:tc>
          <w:tcPr>
            <w:tcW w:w="856" w:type="dxa"/>
          </w:tcPr>
          <w:p w14:paraId="669560D3" w14:textId="3F1E7842" w:rsidR="004B18FD" w:rsidRPr="00EF48D9" w:rsidRDefault="004B18FD" w:rsidP="004B18FD">
            <w:pPr>
              <w:tabs>
                <w:tab w:val="center" w:pos="4320"/>
                <w:tab w:val="right" w:pos="8640"/>
              </w:tabs>
              <w:jc w:val="right"/>
              <w:rPr>
                <w:rFonts w:ascii="Times New Roman" w:hAnsi="Times New Roman" w:cs="Times New Roman"/>
              </w:rPr>
            </w:pPr>
            <w:r w:rsidRPr="00EF48D9">
              <w:rPr>
                <w:rFonts w:ascii="Times New Roman" w:hAnsi="Times New Roman"/>
                <w:szCs w:val="24"/>
              </w:rPr>
              <w:t>3</w:t>
            </w:r>
            <w:r w:rsidR="00B8797F" w:rsidRPr="00EF48D9">
              <w:rPr>
                <w:rFonts w:ascii="Times New Roman" w:hAnsi="Times New Roman"/>
                <w:szCs w:val="24"/>
              </w:rPr>
              <w:t> </w:t>
            </w:r>
            <w:r w:rsidRPr="00EF48D9">
              <w:rPr>
                <w:rFonts w:ascii="Times New Roman" w:hAnsi="Times New Roman"/>
                <w:szCs w:val="24"/>
              </w:rPr>
              <w:t>226</w:t>
            </w:r>
          </w:p>
        </w:tc>
        <w:tc>
          <w:tcPr>
            <w:tcW w:w="768" w:type="dxa"/>
          </w:tcPr>
          <w:p w14:paraId="0BB07F62" w14:textId="77777777" w:rsidR="004B18FD" w:rsidRPr="00EF48D9" w:rsidRDefault="004B18FD" w:rsidP="004B18FD">
            <w:pPr>
              <w:tabs>
                <w:tab w:val="center" w:pos="4320"/>
                <w:tab w:val="right" w:pos="8640"/>
              </w:tabs>
              <w:jc w:val="center"/>
              <w:rPr>
                <w:rFonts w:ascii="Times New Roman" w:hAnsi="Times New Roman" w:cs="Times New Roman"/>
              </w:rPr>
            </w:pPr>
          </w:p>
        </w:tc>
        <w:tc>
          <w:tcPr>
            <w:tcW w:w="744" w:type="dxa"/>
          </w:tcPr>
          <w:p w14:paraId="0D138854"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4161BB0F" w14:textId="77777777" w:rsidR="004B18FD" w:rsidRPr="00EF48D9" w:rsidRDefault="004B18FD" w:rsidP="004B18FD">
            <w:pPr>
              <w:autoSpaceDE w:val="0"/>
              <w:autoSpaceDN w:val="0"/>
              <w:adjustRightInd w:val="0"/>
              <w:jc w:val="center"/>
              <w:rPr>
                <w:rFonts w:ascii="Times New Roman" w:hAnsi="Times New Roman" w:cs="Times New Roman"/>
                <w:color w:val="000000"/>
              </w:rPr>
            </w:pPr>
            <w:r w:rsidRPr="00EF48D9">
              <w:rPr>
                <w:rFonts w:ascii="Times New Roman" w:hAnsi="Times New Roman"/>
                <w:color w:val="000000"/>
                <w:szCs w:val="24"/>
              </w:rPr>
              <w:t>1</w:t>
            </w:r>
          </w:p>
        </w:tc>
        <w:tc>
          <w:tcPr>
            <w:tcW w:w="1047" w:type="dxa"/>
          </w:tcPr>
          <w:p w14:paraId="5D51FF4C" w14:textId="65468406" w:rsidR="004B18FD" w:rsidRPr="00EF48D9" w:rsidRDefault="004B18FD" w:rsidP="004B18FD">
            <w:pPr>
              <w:autoSpaceDE w:val="0"/>
              <w:autoSpaceDN w:val="0"/>
              <w:adjustRightInd w:val="0"/>
              <w:jc w:val="right"/>
              <w:rPr>
                <w:rFonts w:ascii="Times New Roman" w:hAnsi="Times New Roman" w:cs="Times New Roman"/>
                <w:color w:val="000000"/>
              </w:rPr>
            </w:pPr>
            <w:r w:rsidRPr="00EF48D9">
              <w:rPr>
                <w:rFonts w:ascii="Times New Roman" w:hAnsi="Times New Roman"/>
                <w:color w:val="000000"/>
                <w:szCs w:val="24"/>
              </w:rPr>
              <w:t>3</w:t>
            </w:r>
            <w:r w:rsidR="00B8797F" w:rsidRPr="00EF48D9">
              <w:rPr>
                <w:rFonts w:ascii="Times New Roman" w:hAnsi="Times New Roman"/>
                <w:color w:val="000000"/>
                <w:szCs w:val="24"/>
              </w:rPr>
              <w:t> </w:t>
            </w:r>
            <w:r w:rsidRPr="00EF48D9">
              <w:rPr>
                <w:rFonts w:ascii="Times New Roman" w:hAnsi="Times New Roman"/>
                <w:color w:val="000000"/>
                <w:szCs w:val="24"/>
              </w:rPr>
              <w:t>226</w:t>
            </w:r>
          </w:p>
        </w:tc>
      </w:tr>
      <w:tr w:rsidR="004B18FD" w:rsidRPr="00EF48D9" w14:paraId="3C834AA1" w14:textId="77777777" w:rsidTr="001F713B">
        <w:tc>
          <w:tcPr>
            <w:tcW w:w="1216" w:type="dxa"/>
          </w:tcPr>
          <w:p w14:paraId="1B900E19" w14:textId="77777777" w:rsidR="004B18FD" w:rsidRPr="00EF48D9" w:rsidRDefault="004B18FD" w:rsidP="004B18FD">
            <w:pPr>
              <w:tabs>
                <w:tab w:val="center" w:pos="4320"/>
                <w:tab w:val="right" w:pos="8640"/>
              </w:tabs>
              <w:jc w:val="left"/>
              <w:rPr>
                <w:rFonts w:ascii="Times New Roman" w:hAnsi="Times New Roman" w:cs="Times New Roman"/>
                <w:color w:val="000000"/>
                <w:sz w:val="24"/>
                <w:szCs w:val="28"/>
              </w:rPr>
            </w:pPr>
            <w:r w:rsidRPr="00EF48D9">
              <w:rPr>
                <w:rFonts w:ascii="Times New Roman" w:hAnsi="Times New Roman"/>
                <w:color w:val="000000"/>
                <w:sz w:val="24"/>
                <w:szCs w:val="28"/>
              </w:rPr>
              <w:t>2019</w:t>
            </w:r>
          </w:p>
        </w:tc>
        <w:tc>
          <w:tcPr>
            <w:tcW w:w="768" w:type="dxa"/>
          </w:tcPr>
          <w:p w14:paraId="00799CB8"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20</w:t>
            </w:r>
          </w:p>
        </w:tc>
        <w:tc>
          <w:tcPr>
            <w:tcW w:w="952" w:type="dxa"/>
          </w:tcPr>
          <w:p w14:paraId="547DE4D5" w14:textId="4445613A" w:rsidR="004B18FD" w:rsidRPr="00EF48D9" w:rsidRDefault="004B18FD" w:rsidP="004B18FD">
            <w:pPr>
              <w:tabs>
                <w:tab w:val="center" w:pos="4320"/>
                <w:tab w:val="right" w:pos="8640"/>
              </w:tabs>
              <w:jc w:val="right"/>
              <w:rPr>
                <w:rFonts w:ascii="Times New Roman" w:hAnsi="Times New Roman" w:cs="Times New Roman"/>
              </w:rPr>
            </w:pPr>
            <w:r w:rsidRPr="00EF48D9">
              <w:rPr>
                <w:rFonts w:ascii="Times New Roman" w:hAnsi="Times New Roman"/>
                <w:szCs w:val="24"/>
              </w:rPr>
              <w:t>5</w:t>
            </w:r>
            <w:r w:rsidR="00B8797F" w:rsidRPr="00EF48D9">
              <w:rPr>
                <w:rFonts w:ascii="Times New Roman" w:hAnsi="Times New Roman"/>
                <w:szCs w:val="24"/>
              </w:rPr>
              <w:t> </w:t>
            </w:r>
            <w:r w:rsidRPr="00EF48D9">
              <w:rPr>
                <w:rFonts w:ascii="Times New Roman" w:hAnsi="Times New Roman"/>
                <w:szCs w:val="24"/>
              </w:rPr>
              <w:t>154</w:t>
            </w:r>
            <w:r w:rsidR="00B8797F" w:rsidRPr="00EF48D9">
              <w:rPr>
                <w:rFonts w:ascii="Times New Roman" w:hAnsi="Times New Roman"/>
                <w:szCs w:val="24"/>
              </w:rPr>
              <w:t> </w:t>
            </w:r>
            <w:r w:rsidRPr="00EF48D9">
              <w:rPr>
                <w:rFonts w:ascii="Times New Roman" w:hAnsi="Times New Roman"/>
                <w:szCs w:val="24"/>
              </w:rPr>
              <w:t>243</w:t>
            </w:r>
          </w:p>
        </w:tc>
        <w:tc>
          <w:tcPr>
            <w:tcW w:w="768" w:type="dxa"/>
          </w:tcPr>
          <w:p w14:paraId="7CC09CBD" w14:textId="77777777" w:rsidR="004B18FD" w:rsidRPr="00EF48D9" w:rsidRDefault="004B18FD" w:rsidP="004B18FD">
            <w:pPr>
              <w:tabs>
                <w:tab w:val="center" w:pos="4320"/>
                <w:tab w:val="right" w:pos="8640"/>
              </w:tabs>
              <w:jc w:val="center"/>
              <w:rPr>
                <w:rFonts w:ascii="Times New Roman" w:hAnsi="Times New Roman" w:cs="Times New Roman"/>
              </w:rPr>
            </w:pPr>
          </w:p>
        </w:tc>
        <w:tc>
          <w:tcPr>
            <w:tcW w:w="790" w:type="dxa"/>
          </w:tcPr>
          <w:p w14:paraId="0449F068"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23986F12"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15</w:t>
            </w:r>
          </w:p>
        </w:tc>
        <w:tc>
          <w:tcPr>
            <w:tcW w:w="856" w:type="dxa"/>
          </w:tcPr>
          <w:p w14:paraId="29E9BC3D" w14:textId="5869923C" w:rsidR="004B18FD" w:rsidRPr="00EF48D9" w:rsidRDefault="004B18FD" w:rsidP="004B18FD">
            <w:pPr>
              <w:tabs>
                <w:tab w:val="center" w:pos="4320"/>
                <w:tab w:val="right" w:pos="8640"/>
              </w:tabs>
              <w:jc w:val="right"/>
              <w:rPr>
                <w:rFonts w:ascii="Times New Roman" w:hAnsi="Times New Roman" w:cs="Times New Roman"/>
              </w:rPr>
            </w:pPr>
            <w:r w:rsidRPr="00EF48D9">
              <w:rPr>
                <w:rFonts w:ascii="Times New Roman" w:hAnsi="Times New Roman"/>
                <w:szCs w:val="24"/>
              </w:rPr>
              <w:t>93</w:t>
            </w:r>
            <w:r w:rsidR="00B8797F" w:rsidRPr="00EF48D9">
              <w:rPr>
                <w:rFonts w:ascii="Times New Roman" w:hAnsi="Times New Roman"/>
                <w:szCs w:val="24"/>
              </w:rPr>
              <w:t> </w:t>
            </w:r>
            <w:r w:rsidRPr="00EF48D9">
              <w:rPr>
                <w:rFonts w:ascii="Times New Roman" w:hAnsi="Times New Roman"/>
                <w:szCs w:val="24"/>
              </w:rPr>
              <w:t>862</w:t>
            </w:r>
          </w:p>
        </w:tc>
        <w:tc>
          <w:tcPr>
            <w:tcW w:w="768" w:type="dxa"/>
          </w:tcPr>
          <w:p w14:paraId="06E73A91" w14:textId="77777777" w:rsidR="004B18FD" w:rsidRPr="00EF48D9" w:rsidRDefault="004B18FD" w:rsidP="004B18FD">
            <w:pPr>
              <w:tabs>
                <w:tab w:val="center" w:pos="4320"/>
                <w:tab w:val="right" w:pos="8640"/>
              </w:tabs>
              <w:jc w:val="center"/>
              <w:rPr>
                <w:rFonts w:ascii="Times New Roman" w:hAnsi="Times New Roman" w:cs="Times New Roman"/>
              </w:rPr>
            </w:pPr>
          </w:p>
        </w:tc>
        <w:tc>
          <w:tcPr>
            <w:tcW w:w="744" w:type="dxa"/>
          </w:tcPr>
          <w:p w14:paraId="6FBE8E4F"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7C667165" w14:textId="77777777" w:rsidR="004B18FD" w:rsidRPr="00EF48D9" w:rsidRDefault="004B18FD" w:rsidP="004B18FD">
            <w:pPr>
              <w:autoSpaceDE w:val="0"/>
              <w:autoSpaceDN w:val="0"/>
              <w:adjustRightInd w:val="0"/>
              <w:jc w:val="center"/>
              <w:rPr>
                <w:rFonts w:ascii="Times New Roman" w:hAnsi="Times New Roman" w:cs="Times New Roman"/>
                <w:color w:val="000000"/>
              </w:rPr>
            </w:pPr>
            <w:r w:rsidRPr="00EF48D9">
              <w:rPr>
                <w:rFonts w:ascii="Times New Roman" w:hAnsi="Times New Roman"/>
                <w:color w:val="000000"/>
                <w:szCs w:val="24"/>
              </w:rPr>
              <w:t>35</w:t>
            </w:r>
          </w:p>
        </w:tc>
        <w:tc>
          <w:tcPr>
            <w:tcW w:w="1047" w:type="dxa"/>
          </w:tcPr>
          <w:p w14:paraId="011923E9" w14:textId="5D61BD9C" w:rsidR="004B18FD" w:rsidRPr="00EF48D9" w:rsidRDefault="004B18FD" w:rsidP="004B18FD">
            <w:pPr>
              <w:autoSpaceDE w:val="0"/>
              <w:autoSpaceDN w:val="0"/>
              <w:adjustRightInd w:val="0"/>
              <w:jc w:val="right"/>
              <w:rPr>
                <w:rFonts w:ascii="Times New Roman" w:hAnsi="Times New Roman" w:cs="Times New Roman"/>
                <w:color w:val="000000"/>
              </w:rPr>
            </w:pPr>
            <w:r w:rsidRPr="00EF48D9">
              <w:rPr>
                <w:rFonts w:ascii="Times New Roman" w:hAnsi="Times New Roman"/>
                <w:color w:val="000000"/>
                <w:szCs w:val="24"/>
              </w:rPr>
              <w:t>5</w:t>
            </w:r>
            <w:r w:rsidR="00B8797F" w:rsidRPr="00EF48D9">
              <w:rPr>
                <w:rFonts w:ascii="Times New Roman" w:hAnsi="Times New Roman"/>
                <w:color w:val="000000"/>
                <w:szCs w:val="24"/>
              </w:rPr>
              <w:t> </w:t>
            </w:r>
            <w:r w:rsidRPr="00EF48D9">
              <w:rPr>
                <w:rFonts w:ascii="Times New Roman" w:hAnsi="Times New Roman"/>
                <w:color w:val="000000"/>
                <w:szCs w:val="24"/>
              </w:rPr>
              <w:t>248</w:t>
            </w:r>
            <w:r w:rsidR="00B8797F" w:rsidRPr="00EF48D9">
              <w:rPr>
                <w:rFonts w:ascii="Times New Roman" w:hAnsi="Times New Roman"/>
                <w:color w:val="000000"/>
                <w:szCs w:val="24"/>
              </w:rPr>
              <w:t> </w:t>
            </w:r>
            <w:r w:rsidRPr="00EF48D9">
              <w:rPr>
                <w:rFonts w:ascii="Times New Roman" w:hAnsi="Times New Roman"/>
                <w:color w:val="000000"/>
                <w:szCs w:val="24"/>
              </w:rPr>
              <w:t>105</w:t>
            </w:r>
          </w:p>
        </w:tc>
      </w:tr>
      <w:tr w:rsidR="004B18FD" w:rsidRPr="00EF48D9" w14:paraId="60D1404D" w14:textId="77777777" w:rsidTr="001F713B">
        <w:tc>
          <w:tcPr>
            <w:tcW w:w="1216" w:type="dxa"/>
            <w:vAlign w:val="center"/>
          </w:tcPr>
          <w:p w14:paraId="13D2EA0B" w14:textId="77777777" w:rsidR="004B18FD" w:rsidRPr="00EF48D9" w:rsidRDefault="004B18FD" w:rsidP="004B18FD">
            <w:pPr>
              <w:jc w:val="left"/>
              <w:rPr>
                <w:rFonts w:ascii="Times New Roman" w:hAnsi="Times New Roman" w:cs="Times New Roman"/>
                <w:b/>
                <w:bCs/>
                <w:color w:val="000000"/>
                <w:sz w:val="24"/>
                <w:szCs w:val="28"/>
              </w:rPr>
            </w:pPr>
            <w:r w:rsidRPr="00EF48D9">
              <w:rPr>
                <w:rFonts w:ascii="Times New Roman" w:hAnsi="Times New Roman"/>
                <w:b/>
                <w:color w:val="000000"/>
                <w:sz w:val="24"/>
                <w:szCs w:val="28"/>
              </w:rPr>
              <w:t>Subtotal</w:t>
            </w:r>
          </w:p>
        </w:tc>
        <w:tc>
          <w:tcPr>
            <w:tcW w:w="768" w:type="dxa"/>
          </w:tcPr>
          <w:p w14:paraId="1D6967FD"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szCs w:val="24"/>
              </w:rPr>
              <w:t>20</w:t>
            </w:r>
          </w:p>
        </w:tc>
        <w:tc>
          <w:tcPr>
            <w:tcW w:w="952" w:type="dxa"/>
          </w:tcPr>
          <w:p w14:paraId="6FC70D07" w14:textId="0F9D29AE" w:rsidR="004B18FD" w:rsidRPr="00EF48D9" w:rsidRDefault="004B18FD" w:rsidP="004B18FD">
            <w:pPr>
              <w:jc w:val="right"/>
              <w:rPr>
                <w:rFonts w:ascii="Times New Roman" w:hAnsi="Times New Roman" w:cs="Times New Roman"/>
                <w:b/>
              </w:rPr>
            </w:pPr>
            <w:r w:rsidRPr="00EF48D9">
              <w:rPr>
                <w:rFonts w:ascii="Times New Roman" w:hAnsi="Times New Roman"/>
                <w:szCs w:val="24"/>
              </w:rPr>
              <w:t>5</w:t>
            </w:r>
            <w:r w:rsidR="00B8797F" w:rsidRPr="00EF48D9">
              <w:rPr>
                <w:rFonts w:ascii="Times New Roman" w:hAnsi="Times New Roman"/>
                <w:szCs w:val="24"/>
              </w:rPr>
              <w:t> </w:t>
            </w:r>
            <w:r w:rsidRPr="00EF48D9">
              <w:rPr>
                <w:rFonts w:ascii="Times New Roman" w:hAnsi="Times New Roman"/>
                <w:szCs w:val="24"/>
              </w:rPr>
              <w:t>154</w:t>
            </w:r>
            <w:r w:rsidR="00B8797F" w:rsidRPr="00EF48D9">
              <w:rPr>
                <w:rFonts w:ascii="Times New Roman" w:hAnsi="Times New Roman"/>
                <w:szCs w:val="24"/>
              </w:rPr>
              <w:t> </w:t>
            </w:r>
            <w:r w:rsidRPr="00EF48D9">
              <w:rPr>
                <w:rFonts w:ascii="Times New Roman" w:hAnsi="Times New Roman"/>
                <w:szCs w:val="24"/>
              </w:rPr>
              <w:t>243</w:t>
            </w:r>
          </w:p>
        </w:tc>
        <w:tc>
          <w:tcPr>
            <w:tcW w:w="768" w:type="dxa"/>
          </w:tcPr>
          <w:p w14:paraId="424BC79E" w14:textId="77777777" w:rsidR="004B18FD" w:rsidRPr="00EF48D9" w:rsidRDefault="004B18FD" w:rsidP="004B18FD">
            <w:pPr>
              <w:tabs>
                <w:tab w:val="center" w:pos="4320"/>
                <w:tab w:val="right" w:pos="8640"/>
              </w:tabs>
              <w:jc w:val="center"/>
              <w:rPr>
                <w:rFonts w:ascii="Times New Roman" w:hAnsi="Times New Roman" w:cs="Times New Roman"/>
                <w:b/>
              </w:rPr>
            </w:pPr>
          </w:p>
        </w:tc>
        <w:tc>
          <w:tcPr>
            <w:tcW w:w="790" w:type="dxa"/>
          </w:tcPr>
          <w:p w14:paraId="7035DED3" w14:textId="77777777" w:rsidR="004B18FD" w:rsidRPr="00EF48D9" w:rsidRDefault="004B18FD" w:rsidP="004B18FD">
            <w:pPr>
              <w:tabs>
                <w:tab w:val="right" w:pos="597"/>
                <w:tab w:val="center" w:pos="4320"/>
                <w:tab w:val="right" w:pos="8640"/>
              </w:tabs>
              <w:jc w:val="right"/>
              <w:rPr>
                <w:rFonts w:ascii="Times New Roman" w:hAnsi="Times New Roman" w:cs="Times New Roman"/>
                <w:b/>
              </w:rPr>
            </w:pPr>
          </w:p>
        </w:tc>
        <w:tc>
          <w:tcPr>
            <w:tcW w:w="768" w:type="dxa"/>
          </w:tcPr>
          <w:p w14:paraId="5DB22A1B"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16</w:t>
            </w:r>
          </w:p>
        </w:tc>
        <w:tc>
          <w:tcPr>
            <w:tcW w:w="856" w:type="dxa"/>
          </w:tcPr>
          <w:p w14:paraId="1706258D" w14:textId="19797A0E" w:rsidR="004B18FD" w:rsidRPr="00EF48D9" w:rsidRDefault="004B18FD" w:rsidP="004B18FD">
            <w:pPr>
              <w:jc w:val="right"/>
              <w:rPr>
                <w:rFonts w:ascii="Times New Roman" w:hAnsi="Times New Roman" w:cs="Times New Roman"/>
                <w:b/>
              </w:rPr>
            </w:pPr>
            <w:r w:rsidRPr="00EF48D9">
              <w:rPr>
                <w:rFonts w:ascii="Times New Roman" w:hAnsi="Times New Roman"/>
                <w:b/>
                <w:szCs w:val="24"/>
              </w:rPr>
              <w:t>97</w:t>
            </w:r>
            <w:r w:rsidR="00B8797F" w:rsidRPr="00EF48D9">
              <w:rPr>
                <w:rFonts w:ascii="Times New Roman" w:hAnsi="Times New Roman"/>
                <w:b/>
                <w:szCs w:val="24"/>
              </w:rPr>
              <w:t> </w:t>
            </w:r>
            <w:r w:rsidRPr="00EF48D9">
              <w:rPr>
                <w:rFonts w:ascii="Times New Roman" w:hAnsi="Times New Roman"/>
                <w:b/>
                <w:szCs w:val="24"/>
              </w:rPr>
              <w:t>088</w:t>
            </w:r>
          </w:p>
        </w:tc>
        <w:tc>
          <w:tcPr>
            <w:tcW w:w="768" w:type="dxa"/>
          </w:tcPr>
          <w:p w14:paraId="61DB6099" w14:textId="77777777" w:rsidR="004B18FD" w:rsidRPr="00EF48D9" w:rsidRDefault="004B18FD" w:rsidP="004B18FD">
            <w:pPr>
              <w:tabs>
                <w:tab w:val="center" w:pos="4320"/>
                <w:tab w:val="right" w:pos="8640"/>
              </w:tabs>
              <w:jc w:val="center"/>
              <w:rPr>
                <w:rFonts w:ascii="Times New Roman" w:hAnsi="Times New Roman" w:cs="Times New Roman"/>
                <w:b/>
              </w:rPr>
            </w:pPr>
          </w:p>
        </w:tc>
        <w:tc>
          <w:tcPr>
            <w:tcW w:w="744" w:type="dxa"/>
          </w:tcPr>
          <w:p w14:paraId="3815A746" w14:textId="77777777" w:rsidR="004B18FD" w:rsidRPr="00EF48D9" w:rsidRDefault="004B18FD" w:rsidP="004B18FD">
            <w:pPr>
              <w:tabs>
                <w:tab w:val="center" w:pos="4320"/>
                <w:tab w:val="right" w:pos="8640"/>
              </w:tabs>
              <w:jc w:val="right"/>
              <w:rPr>
                <w:rFonts w:ascii="Times New Roman" w:hAnsi="Times New Roman" w:cs="Times New Roman"/>
                <w:b/>
              </w:rPr>
            </w:pPr>
          </w:p>
        </w:tc>
        <w:tc>
          <w:tcPr>
            <w:tcW w:w="768" w:type="dxa"/>
          </w:tcPr>
          <w:p w14:paraId="31BEEC2B" w14:textId="77777777" w:rsidR="004B18FD" w:rsidRPr="00EF48D9" w:rsidRDefault="004B18FD" w:rsidP="004B18FD">
            <w:pPr>
              <w:autoSpaceDE w:val="0"/>
              <w:autoSpaceDN w:val="0"/>
              <w:adjustRightInd w:val="0"/>
              <w:jc w:val="center"/>
              <w:rPr>
                <w:rFonts w:ascii="Times New Roman" w:hAnsi="Times New Roman" w:cs="Times New Roman"/>
                <w:b/>
                <w:color w:val="000000"/>
              </w:rPr>
            </w:pPr>
            <w:r w:rsidRPr="00EF48D9">
              <w:rPr>
                <w:rFonts w:ascii="Times New Roman" w:hAnsi="Times New Roman"/>
                <w:b/>
                <w:color w:val="000000"/>
                <w:szCs w:val="24"/>
              </w:rPr>
              <w:t>36</w:t>
            </w:r>
          </w:p>
        </w:tc>
        <w:tc>
          <w:tcPr>
            <w:tcW w:w="1047" w:type="dxa"/>
          </w:tcPr>
          <w:p w14:paraId="0476E8E5" w14:textId="154B12C6" w:rsidR="004B18FD" w:rsidRPr="00EF48D9" w:rsidRDefault="004B18FD" w:rsidP="004B18FD">
            <w:pPr>
              <w:autoSpaceDE w:val="0"/>
              <w:autoSpaceDN w:val="0"/>
              <w:adjustRightInd w:val="0"/>
              <w:jc w:val="right"/>
              <w:rPr>
                <w:rFonts w:ascii="Times New Roman" w:hAnsi="Times New Roman" w:cs="Times New Roman"/>
                <w:b/>
                <w:color w:val="000000"/>
              </w:rPr>
            </w:pPr>
            <w:r w:rsidRPr="00EF48D9">
              <w:rPr>
                <w:rFonts w:ascii="Times New Roman" w:hAnsi="Times New Roman"/>
                <w:b/>
                <w:color w:val="000000"/>
                <w:szCs w:val="24"/>
              </w:rPr>
              <w:t>5</w:t>
            </w:r>
            <w:r w:rsidR="00B8797F" w:rsidRPr="00EF48D9">
              <w:rPr>
                <w:rFonts w:ascii="Times New Roman" w:hAnsi="Times New Roman"/>
                <w:b/>
                <w:color w:val="000000"/>
                <w:szCs w:val="24"/>
              </w:rPr>
              <w:t> </w:t>
            </w:r>
            <w:r w:rsidRPr="00EF48D9">
              <w:rPr>
                <w:rFonts w:ascii="Times New Roman" w:hAnsi="Times New Roman"/>
                <w:b/>
                <w:color w:val="000000"/>
                <w:szCs w:val="24"/>
              </w:rPr>
              <w:t>251</w:t>
            </w:r>
            <w:r w:rsidR="00B8797F" w:rsidRPr="00EF48D9">
              <w:rPr>
                <w:rFonts w:ascii="Times New Roman" w:hAnsi="Times New Roman"/>
                <w:b/>
                <w:color w:val="000000"/>
                <w:szCs w:val="24"/>
              </w:rPr>
              <w:t> </w:t>
            </w:r>
            <w:r w:rsidRPr="00EF48D9">
              <w:rPr>
                <w:rFonts w:ascii="Times New Roman" w:hAnsi="Times New Roman"/>
                <w:b/>
                <w:color w:val="000000"/>
                <w:szCs w:val="24"/>
              </w:rPr>
              <w:t>331</w:t>
            </w:r>
          </w:p>
        </w:tc>
      </w:tr>
      <w:tr w:rsidR="004B18FD" w:rsidRPr="00EF48D9" w14:paraId="4914EE45" w14:textId="77777777" w:rsidTr="001F713B">
        <w:tc>
          <w:tcPr>
            <w:tcW w:w="1216" w:type="dxa"/>
            <w:vAlign w:val="center"/>
          </w:tcPr>
          <w:p w14:paraId="569CC321" w14:textId="77777777" w:rsidR="004B18FD" w:rsidRPr="00EF48D9" w:rsidRDefault="004B18FD" w:rsidP="004B18FD">
            <w:pPr>
              <w:jc w:val="left"/>
              <w:rPr>
                <w:rFonts w:ascii="Times New Roman" w:hAnsi="Times New Roman" w:cs="Times New Roman"/>
                <w:b/>
                <w:bCs/>
                <w:color w:val="000000"/>
                <w:sz w:val="24"/>
                <w:szCs w:val="28"/>
              </w:rPr>
            </w:pPr>
            <w:r w:rsidRPr="00EF48D9">
              <w:rPr>
                <w:rFonts w:ascii="Times New Roman" w:hAnsi="Times New Roman"/>
                <w:b/>
                <w:color w:val="000000"/>
                <w:sz w:val="24"/>
                <w:szCs w:val="28"/>
              </w:rPr>
              <w:t xml:space="preserve">Total </w:t>
            </w:r>
          </w:p>
        </w:tc>
        <w:tc>
          <w:tcPr>
            <w:tcW w:w="768" w:type="dxa"/>
          </w:tcPr>
          <w:p w14:paraId="56F6BE2D"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szCs w:val="24"/>
              </w:rPr>
              <w:t>20</w:t>
            </w:r>
          </w:p>
        </w:tc>
        <w:tc>
          <w:tcPr>
            <w:tcW w:w="952" w:type="dxa"/>
          </w:tcPr>
          <w:p w14:paraId="52EAA17C" w14:textId="6A95AB1C" w:rsidR="004B18FD" w:rsidRPr="00EF48D9" w:rsidRDefault="004B18FD" w:rsidP="004B18FD">
            <w:pPr>
              <w:jc w:val="right"/>
              <w:rPr>
                <w:rFonts w:ascii="Times New Roman" w:hAnsi="Times New Roman" w:cs="Times New Roman"/>
                <w:b/>
              </w:rPr>
            </w:pPr>
            <w:r w:rsidRPr="00EF48D9">
              <w:rPr>
                <w:rFonts w:ascii="Times New Roman" w:hAnsi="Times New Roman"/>
                <w:szCs w:val="24"/>
              </w:rPr>
              <w:t>5</w:t>
            </w:r>
            <w:r w:rsidR="00B8797F" w:rsidRPr="00EF48D9">
              <w:rPr>
                <w:rFonts w:ascii="Times New Roman" w:hAnsi="Times New Roman"/>
                <w:szCs w:val="24"/>
              </w:rPr>
              <w:t> </w:t>
            </w:r>
            <w:r w:rsidRPr="00EF48D9">
              <w:rPr>
                <w:rFonts w:ascii="Times New Roman" w:hAnsi="Times New Roman"/>
                <w:szCs w:val="24"/>
              </w:rPr>
              <w:t>154</w:t>
            </w:r>
            <w:r w:rsidR="00B8797F" w:rsidRPr="00EF48D9">
              <w:rPr>
                <w:rFonts w:ascii="Times New Roman" w:hAnsi="Times New Roman"/>
                <w:szCs w:val="24"/>
              </w:rPr>
              <w:t> </w:t>
            </w:r>
            <w:r w:rsidRPr="00EF48D9">
              <w:rPr>
                <w:rFonts w:ascii="Times New Roman" w:hAnsi="Times New Roman"/>
                <w:szCs w:val="24"/>
              </w:rPr>
              <w:t>243</w:t>
            </w:r>
          </w:p>
        </w:tc>
        <w:tc>
          <w:tcPr>
            <w:tcW w:w="768" w:type="dxa"/>
          </w:tcPr>
          <w:p w14:paraId="0E41E36C" w14:textId="77777777" w:rsidR="004B18FD" w:rsidRPr="00EF48D9" w:rsidRDefault="004B18FD" w:rsidP="004B18FD">
            <w:pPr>
              <w:tabs>
                <w:tab w:val="center" w:pos="4320"/>
                <w:tab w:val="right" w:pos="8640"/>
              </w:tabs>
              <w:jc w:val="center"/>
              <w:rPr>
                <w:rFonts w:ascii="Times New Roman" w:hAnsi="Times New Roman" w:cs="Times New Roman"/>
                <w:b/>
                <w:bCs/>
              </w:rPr>
            </w:pPr>
            <w:r w:rsidRPr="00EF48D9">
              <w:rPr>
                <w:rFonts w:ascii="Times New Roman" w:hAnsi="Times New Roman"/>
                <w:b/>
                <w:szCs w:val="24"/>
              </w:rPr>
              <w:t>0</w:t>
            </w:r>
          </w:p>
        </w:tc>
        <w:tc>
          <w:tcPr>
            <w:tcW w:w="790" w:type="dxa"/>
          </w:tcPr>
          <w:p w14:paraId="10BE63C1" w14:textId="77777777" w:rsidR="004B18FD" w:rsidRPr="00EF48D9" w:rsidRDefault="004B18FD" w:rsidP="004B18FD">
            <w:pPr>
              <w:tabs>
                <w:tab w:val="center" w:pos="4320"/>
                <w:tab w:val="right" w:pos="8640"/>
              </w:tabs>
              <w:jc w:val="right"/>
              <w:rPr>
                <w:rFonts w:ascii="Times New Roman" w:hAnsi="Times New Roman" w:cs="Times New Roman"/>
                <w:b/>
                <w:bCs/>
              </w:rPr>
            </w:pPr>
            <w:r w:rsidRPr="00EF48D9">
              <w:rPr>
                <w:rFonts w:ascii="Times New Roman" w:hAnsi="Times New Roman"/>
                <w:b/>
                <w:szCs w:val="24"/>
              </w:rPr>
              <w:t>0</w:t>
            </w:r>
          </w:p>
        </w:tc>
        <w:tc>
          <w:tcPr>
            <w:tcW w:w="768" w:type="dxa"/>
          </w:tcPr>
          <w:p w14:paraId="73059B75"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17</w:t>
            </w:r>
          </w:p>
        </w:tc>
        <w:tc>
          <w:tcPr>
            <w:tcW w:w="856" w:type="dxa"/>
          </w:tcPr>
          <w:p w14:paraId="3929C81F" w14:textId="3E528689" w:rsidR="004B18FD" w:rsidRPr="00EF48D9" w:rsidRDefault="004B18FD" w:rsidP="004B18FD">
            <w:pPr>
              <w:jc w:val="right"/>
              <w:rPr>
                <w:rFonts w:ascii="Times New Roman" w:hAnsi="Times New Roman" w:cs="Times New Roman"/>
                <w:b/>
              </w:rPr>
            </w:pPr>
            <w:r w:rsidRPr="00EF48D9">
              <w:rPr>
                <w:rFonts w:ascii="Times New Roman" w:hAnsi="Times New Roman"/>
                <w:b/>
                <w:szCs w:val="24"/>
              </w:rPr>
              <w:t>97</w:t>
            </w:r>
            <w:r w:rsidR="00B8797F" w:rsidRPr="00EF48D9">
              <w:rPr>
                <w:rFonts w:ascii="Times New Roman" w:hAnsi="Times New Roman"/>
                <w:b/>
                <w:szCs w:val="24"/>
              </w:rPr>
              <w:t> </w:t>
            </w:r>
            <w:r w:rsidRPr="00EF48D9">
              <w:rPr>
                <w:rFonts w:ascii="Times New Roman" w:hAnsi="Times New Roman"/>
                <w:b/>
                <w:szCs w:val="24"/>
              </w:rPr>
              <w:t>126</w:t>
            </w:r>
          </w:p>
        </w:tc>
        <w:tc>
          <w:tcPr>
            <w:tcW w:w="768" w:type="dxa"/>
          </w:tcPr>
          <w:p w14:paraId="12EF2767" w14:textId="77777777" w:rsidR="004B18FD" w:rsidRPr="00EF48D9" w:rsidRDefault="004B18FD" w:rsidP="004B18FD">
            <w:pPr>
              <w:tabs>
                <w:tab w:val="center" w:pos="4320"/>
                <w:tab w:val="right" w:pos="8640"/>
              </w:tabs>
              <w:jc w:val="center"/>
              <w:rPr>
                <w:rFonts w:ascii="Times New Roman" w:hAnsi="Times New Roman" w:cs="Times New Roman"/>
                <w:b/>
                <w:bCs/>
              </w:rPr>
            </w:pPr>
            <w:r w:rsidRPr="00EF48D9">
              <w:rPr>
                <w:rFonts w:ascii="Times New Roman" w:hAnsi="Times New Roman"/>
                <w:b/>
                <w:szCs w:val="24"/>
              </w:rPr>
              <w:t>0</w:t>
            </w:r>
          </w:p>
        </w:tc>
        <w:tc>
          <w:tcPr>
            <w:tcW w:w="744" w:type="dxa"/>
          </w:tcPr>
          <w:p w14:paraId="7BC76199" w14:textId="77777777" w:rsidR="004B18FD" w:rsidRPr="00EF48D9" w:rsidRDefault="004B18FD" w:rsidP="004B18FD">
            <w:pPr>
              <w:tabs>
                <w:tab w:val="center" w:pos="4320"/>
                <w:tab w:val="right" w:pos="8640"/>
              </w:tabs>
              <w:jc w:val="right"/>
              <w:rPr>
                <w:rFonts w:ascii="Times New Roman" w:hAnsi="Times New Roman" w:cs="Times New Roman"/>
                <w:b/>
                <w:bCs/>
              </w:rPr>
            </w:pPr>
            <w:r w:rsidRPr="00EF48D9">
              <w:rPr>
                <w:rFonts w:ascii="Times New Roman" w:hAnsi="Times New Roman"/>
                <w:b/>
                <w:szCs w:val="24"/>
              </w:rPr>
              <w:t>0</w:t>
            </w:r>
          </w:p>
        </w:tc>
        <w:tc>
          <w:tcPr>
            <w:tcW w:w="768" w:type="dxa"/>
          </w:tcPr>
          <w:p w14:paraId="2AF819DA" w14:textId="77777777" w:rsidR="004B18FD" w:rsidRPr="00EF48D9" w:rsidRDefault="004B18FD" w:rsidP="004B18FD">
            <w:pPr>
              <w:autoSpaceDE w:val="0"/>
              <w:autoSpaceDN w:val="0"/>
              <w:adjustRightInd w:val="0"/>
              <w:jc w:val="center"/>
              <w:rPr>
                <w:rFonts w:ascii="Times New Roman" w:hAnsi="Times New Roman" w:cs="Times New Roman"/>
                <w:b/>
                <w:color w:val="000000"/>
              </w:rPr>
            </w:pPr>
            <w:r w:rsidRPr="00EF48D9">
              <w:rPr>
                <w:rFonts w:ascii="Times New Roman" w:hAnsi="Times New Roman"/>
                <w:b/>
                <w:color w:val="000000"/>
                <w:szCs w:val="24"/>
              </w:rPr>
              <w:t>37</w:t>
            </w:r>
          </w:p>
        </w:tc>
        <w:tc>
          <w:tcPr>
            <w:tcW w:w="1047" w:type="dxa"/>
          </w:tcPr>
          <w:p w14:paraId="0B048FFF" w14:textId="22DACB62" w:rsidR="004B18FD" w:rsidRPr="00EF48D9" w:rsidRDefault="004B18FD" w:rsidP="004B18FD">
            <w:pPr>
              <w:autoSpaceDE w:val="0"/>
              <w:autoSpaceDN w:val="0"/>
              <w:adjustRightInd w:val="0"/>
              <w:jc w:val="right"/>
              <w:rPr>
                <w:rFonts w:ascii="Times New Roman" w:hAnsi="Times New Roman" w:cs="Times New Roman"/>
                <w:b/>
                <w:color w:val="000000"/>
              </w:rPr>
            </w:pPr>
            <w:r w:rsidRPr="00EF48D9">
              <w:rPr>
                <w:rFonts w:ascii="Times New Roman" w:hAnsi="Times New Roman"/>
                <w:b/>
                <w:color w:val="000000"/>
                <w:szCs w:val="24"/>
              </w:rPr>
              <w:t>5</w:t>
            </w:r>
            <w:r w:rsidR="00B8797F" w:rsidRPr="00EF48D9">
              <w:rPr>
                <w:rFonts w:ascii="Times New Roman" w:hAnsi="Times New Roman"/>
                <w:b/>
                <w:color w:val="000000"/>
                <w:szCs w:val="24"/>
              </w:rPr>
              <w:t> </w:t>
            </w:r>
            <w:r w:rsidRPr="00EF48D9">
              <w:rPr>
                <w:rFonts w:ascii="Times New Roman" w:hAnsi="Times New Roman"/>
                <w:b/>
                <w:color w:val="000000"/>
                <w:szCs w:val="24"/>
              </w:rPr>
              <w:t>251</w:t>
            </w:r>
            <w:r w:rsidR="00B8797F" w:rsidRPr="00EF48D9">
              <w:rPr>
                <w:rFonts w:ascii="Times New Roman" w:hAnsi="Times New Roman"/>
                <w:b/>
                <w:color w:val="000000"/>
                <w:szCs w:val="24"/>
              </w:rPr>
              <w:t> </w:t>
            </w:r>
            <w:r w:rsidRPr="00EF48D9">
              <w:rPr>
                <w:rFonts w:ascii="Times New Roman" w:hAnsi="Times New Roman"/>
                <w:b/>
                <w:color w:val="000000"/>
                <w:szCs w:val="24"/>
              </w:rPr>
              <w:t>369</w:t>
            </w:r>
          </w:p>
        </w:tc>
      </w:tr>
      <w:tr w:rsidR="004B18FD" w:rsidRPr="00EF48D9" w14:paraId="4D144A9B" w14:textId="77777777" w:rsidTr="001F713B">
        <w:tc>
          <w:tcPr>
            <w:tcW w:w="9445" w:type="dxa"/>
            <w:gridSpan w:val="11"/>
          </w:tcPr>
          <w:p w14:paraId="4305B597" w14:textId="77777777" w:rsidR="004B18FD" w:rsidRPr="00EF48D9" w:rsidRDefault="004B18FD" w:rsidP="004B18FD">
            <w:pPr>
              <w:tabs>
                <w:tab w:val="center" w:pos="4320"/>
                <w:tab w:val="right" w:pos="8640"/>
              </w:tabs>
              <w:jc w:val="left"/>
              <w:rPr>
                <w:rFonts w:ascii="Times New Roman" w:hAnsi="Times New Roman" w:cs="Times New Roman"/>
                <w:b/>
                <w:lang w:val="es-419"/>
              </w:rPr>
            </w:pPr>
            <w:r w:rsidRPr="00EF48D9">
              <w:rPr>
                <w:rFonts w:ascii="Times New Roman" w:hAnsi="Times New Roman"/>
                <w:b/>
                <w:color w:val="000000"/>
                <w:sz w:val="24"/>
                <w:szCs w:val="28"/>
                <w:lang w:val="es-419"/>
              </w:rPr>
              <w:t>Proyectos “por decisión” (en curso)</w:t>
            </w:r>
          </w:p>
        </w:tc>
      </w:tr>
      <w:tr w:rsidR="004B18FD" w:rsidRPr="00EF48D9" w14:paraId="59B58C0E" w14:textId="77777777" w:rsidTr="001F713B">
        <w:tc>
          <w:tcPr>
            <w:tcW w:w="1216" w:type="dxa"/>
          </w:tcPr>
          <w:p w14:paraId="1E7EF39A" w14:textId="77777777" w:rsidR="004B18FD" w:rsidRPr="00EF48D9" w:rsidRDefault="004B18FD" w:rsidP="004B18FD">
            <w:pPr>
              <w:tabs>
                <w:tab w:val="center" w:pos="4320"/>
                <w:tab w:val="right" w:pos="8640"/>
              </w:tabs>
              <w:rPr>
                <w:rFonts w:ascii="Times New Roman" w:hAnsi="Times New Roman" w:cs="Times New Roman"/>
                <w:b/>
                <w:lang w:val="es-419"/>
              </w:rPr>
            </w:pPr>
          </w:p>
        </w:tc>
        <w:tc>
          <w:tcPr>
            <w:tcW w:w="768" w:type="dxa"/>
          </w:tcPr>
          <w:p w14:paraId="075425E1"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1</w:t>
            </w:r>
          </w:p>
        </w:tc>
        <w:tc>
          <w:tcPr>
            <w:tcW w:w="952" w:type="dxa"/>
          </w:tcPr>
          <w:p w14:paraId="423DCE6D" w14:textId="5F62EAAD" w:rsidR="004B18FD" w:rsidRPr="00EF48D9" w:rsidRDefault="004B18FD" w:rsidP="004B18FD">
            <w:pPr>
              <w:jc w:val="right"/>
              <w:rPr>
                <w:rFonts w:ascii="Times New Roman" w:hAnsi="Times New Roman" w:cs="Times New Roman"/>
              </w:rPr>
            </w:pPr>
            <w:r w:rsidRPr="00EF48D9">
              <w:rPr>
                <w:rFonts w:ascii="Times New Roman" w:hAnsi="Times New Roman"/>
                <w:szCs w:val="24"/>
              </w:rPr>
              <w:t>185</w:t>
            </w:r>
            <w:r w:rsidR="00B8797F" w:rsidRPr="00EF48D9">
              <w:rPr>
                <w:rFonts w:ascii="Times New Roman" w:hAnsi="Times New Roman"/>
                <w:szCs w:val="24"/>
              </w:rPr>
              <w:t> </w:t>
            </w:r>
            <w:r w:rsidRPr="00EF48D9">
              <w:rPr>
                <w:rFonts w:ascii="Times New Roman" w:hAnsi="Times New Roman"/>
                <w:szCs w:val="24"/>
              </w:rPr>
              <w:t>828</w:t>
            </w:r>
          </w:p>
        </w:tc>
        <w:tc>
          <w:tcPr>
            <w:tcW w:w="768" w:type="dxa"/>
          </w:tcPr>
          <w:p w14:paraId="58251372"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2</w:t>
            </w:r>
          </w:p>
        </w:tc>
        <w:tc>
          <w:tcPr>
            <w:tcW w:w="790" w:type="dxa"/>
          </w:tcPr>
          <w:p w14:paraId="2167F32D" w14:textId="3F7F2666" w:rsidR="004B18FD" w:rsidRPr="00EF48D9" w:rsidRDefault="004B18FD" w:rsidP="004B18FD">
            <w:pPr>
              <w:tabs>
                <w:tab w:val="center" w:pos="4320"/>
                <w:tab w:val="right" w:pos="8640"/>
              </w:tabs>
              <w:jc w:val="right"/>
              <w:rPr>
                <w:rFonts w:ascii="Times New Roman" w:hAnsi="Times New Roman" w:cs="Times New Roman"/>
              </w:rPr>
            </w:pPr>
            <w:r w:rsidRPr="00EF48D9">
              <w:rPr>
                <w:rFonts w:ascii="Times New Roman" w:hAnsi="Times New Roman"/>
                <w:szCs w:val="24"/>
              </w:rPr>
              <w:t>164</w:t>
            </w:r>
            <w:r w:rsidR="00B8797F" w:rsidRPr="00EF48D9">
              <w:rPr>
                <w:rFonts w:ascii="Times New Roman" w:hAnsi="Times New Roman"/>
                <w:szCs w:val="24"/>
              </w:rPr>
              <w:t> </w:t>
            </w:r>
            <w:r w:rsidRPr="00EF48D9">
              <w:rPr>
                <w:rFonts w:ascii="Times New Roman" w:hAnsi="Times New Roman"/>
                <w:szCs w:val="24"/>
              </w:rPr>
              <w:t>077</w:t>
            </w:r>
          </w:p>
        </w:tc>
        <w:tc>
          <w:tcPr>
            <w:tcW w:w="768" w:type="dxa"/>
          </w:tcPr>
          <w:p w14:paraId="2BE8DB5E"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5</w:t>
            </w:r>
          </w:p>
        </w:tc>
        <w:tc>
          <w:tcPr>
            <w:tcW w:w="856" w:type="dxa"/>
          </w:tcPr>
          <w:p w14:paraId="1F346CB5" w14:textId="32317713" w:rsidR="004B18FD" w:rsidRPr="00EF48D9" w:rsidRDefault="004B18FD" w:rsidP="004B18FD">
            <w:pPr>
              <w:jc w:val="right"/>
              <w:rPr>
                <w:rFonts w:ascii="Times New Roman" w:hAnsi="Times New Roman" w:cs="Times New Roman"/>
              </w:rPr>
            </w:pPr>
            <w:r w:rsidRPr="00EF48D9">
              <w:rPr>
                <w:rFonts w:ascii="Times New Roman" w:hAnsi="Times New Roman"/>
                <w:szCs w:val="24"/>
              </w:rPr>
              <w:t>991</w:t>
            </w:r>
            <w:r w:rsidR="00B8797F" w:rsidRPr="00EF48D9">
              <w:rPr>
                <w:rFonts w:ascii="Times New Roman" w:hAnsi="Times New Roman"/>
                <w:szCs w:val="24"/>
              </w:rPr>
              <w:t> </w:t>
            </w:r>
            <w:r w:rsidRPr="00EF48D9">
              <w:rPr>
                <w:rFonts w:ascii="Times New Roman" w:hAnsi="Times New Roman"/>
                <w:szCs w:val="24"/>
              </w:rPr>
              <w:t>301</w:t>
            </w:r>
          </w:p>
        </w:tc>
        <w:tc>
          <w:tcPr>
            <w:tcW w:w="768" w:type="dxa"/>
          </w:tcPr>
          <w:p w14:paraId="393B2123" w14:textId="77777777" w:rsidR="004B18FD" w:rsidRPr="00EF48D9" w:rsidRDefault="004B18FD" w:rsidP="004B18FD">
            <w:pPr>
              <w:tabs>
                <w:tab w:val="center" w:pos="4320"/>
                <w:tab w:val="right" w:pos="8640"/>
              </w:tabs>
              <w:jc w:val="center"/>
              <w:rPr>
                <w:rFonts w:ascii="Times New Roman" w:hAnsi="Times New Roman" w:cs="Times New Roman"/>
              </w:rPr>
            </w:pPr>
          </w:p>
        </w:tc>
        <w:tc>
          <w:tcPr>
            <w:tcW w:w="744" w:type="dxa"/>
          </w:tcPr>
          <w:p w14:paraId="2C731D33"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5733ED11" w14:textId="77777777" w:rsidR="004B18FD" w:rsidRPr="00EF48D9" w:rsidRDefault="004B18FD" w:rsidP="004B18FD">
            <w:pPr>
              <w:autoSpaceDE w:val="0"/>
              <w:autoSpaceDN w:val="0"/>
              <w:adjustRightInd w:val="0"/>
              <w:jc w:val="center"/>
              <w:rPr>
                <w:rFonts w:ascii="Times New Roman" w:hAnsi="Times New Roman" w:cs="Times New Roman"/>
                <w:color w:val="000000"/>
              </w:rPr>
            </w:pPr>
            <w:r w:rsidRPr="00EF48D9">
              <w:rPr>
                <w:rFonts w:ascii="Times New Roman" w:hAnsi="Times New Roman"/>
                <w:color w:val="000000"/>
                <w:szCs w:val="24"/>
              </w:rPr>
              <w:t>8</w:t>
            </w:r>
          </w:p>
        </w:tc>
        <w:tc>
          <w:tcPr>
            <w:tcW w:w="1047" w:type="dxa"/>
          </w:tcPr>
          <w:p w14:paraId="7E1A8036" w14:textId="0D1FF749" w:rsidR="004B18FD" w:rsidRPr="00EF48D9" w:rsidRDefault="004B18FD" w:rsidP="004B18FD">
            <w:pPr>
              <w:autoSpaceDE w:val="0"/>
              <w:autoSpaceDN w:val="0"/>
              <w:adjustRightInd w:val="0"/>
              <w:jc w:val="right"/>
              <w:rPr>
                <w:rFonts w:ascii="Times New Roman" w:hAnsi="Times New Roman" w:cs="Times New Roman"/>
                <w:color w:val="000000"/>
              </w:rPr>
            </w:pPr>
            <w:r w:rsidRPr="00EF48D9">
              <w:rPr>
                <w:rFonts w:ascii="Times New Roman" w:hAnsi="Times New Roman"/>
                <w:color w:val="000000"/>
                <w:szCs w:val="24"/>
              </w:rPr>
              <w:t>1</w:t>
            </w:r>
            <w:r w:rsidR="00B8797F" w:rsidRPr="00EF48D9">
              <w:rPr>
                <w:rFonts w:ascii="Times New Roman" w:hAnsi="Times New Roman"/>
                <w:color w:val="000000"/>
                <w:szCs w:val="24"/>
              </w:rPr>
              <w:t> </w:t>
            </w:r>
            <w:r w:rsidRPr="00EF48D9">
              <w:rPr>
                <w:rFonts w:ascii="Times New Roman" w:hAnsi="Times New Roman"/>
                <w:color w:val="000000"/>
                <w:szCs w:val="24"/>
              </w:rPr>
              <w:t>341</w:t>
            </w:r>
            <w:r w:rsidR="00B8797F" w:rsidRPr="00EF48D9">
              <w:rPr>
                <w:rFonts w:ascii="Times New Roman" w:hAnsi="Times New Roman"/>
                <w:color w:val="000000"/>
                <w:szCs w:val="24"/>
              </w:rPr>
              <w:t> </w:t>
            </w:r>
            <w:r w:rsidRPr="00EF48D9">
              <w:rPr>
                <w:rFonts w:ascii="Times New Roman" w:hAnsi="Times New Roman"/>
                <w:color w:val="000000"/>
                <w:szCs w:val="24"/>
              </w:rPr>
              <w:t>206</w:t>
            </w:r>
          </w:p>
        </w:tc>
      </w:tr>
      <w:tr w:rsidR="004B18FD" w:rsidRPr="00EF48D9" w14:paraId="150399AB" w14:textId="77777777" w:rsidTr="001F713B">
        <w:tc>
          <w:tcPr>
            <w:tcW w:w="9445" w:type="dxa"/>
            <w:gridSpan w:val="11"/>
          </w:tcPr>
          <w:p w14:paraId="36AAD7A5" w14:textId="77777777" w:rsidR="00EF48D9" w:rsidRDefault="00EF48D9" w:rsidP="004B18FD">
            <w:pPr>
              <w:tabs>
                <w:tab w:val="center" w:pos="4320"/>
                <w:tab w:val="right" w:pos="8640"/>
              </w:tabs>
              <w:jc w:val="left"/>
              <w:rPr>
                <w:rFonts w:ascii="Times New Roman" w:hAnsi="Times New Roman"/>
                <w:b/>
                <w:sz w:val="24"/>
                <w:szCs w:val="28"/>
                <w:rtl/>
              </w:rPr>
            </w:pPr>
          </w:p>
          <w:p w14:paraId="24CAD96B" w14:textId="342626CA" w:rsidR="004B18FD" w:rsidRPr="00EF48D9" w:rsidRDefault="004B18FD" w:rsidP="004B18FD">
            <w:pPr>
              <w:tabs>
                <w:tab w:val="center" w:pos="4320"/>
                <w:tab w:val="right" w:pos="8640"/>
              </w:tabs>
              <w:jc w:val="left"/>
              <w:rPr>
                <w:rFonts w:ascii="Times New Roman" w:hAnsi="Times New Roman" w:cs="Times New Roman"/>
                <w:b/>
                <w:bCs/>
              </w:rPr>
            </w:pPr>
            <w:bookmarkStart w:id="0" w:name="_GoBack"/>
            <w:bookmarkEnd w:id="0"/>
            <w:proofErr w:type="spellStart"/>
            <w:r w:rsidRPr="00EF48D9">
              <w:rPr>
                <w:rFonts w:ascii="Times New Roman" w:hAnsi="Times New Roman"/>
                <w:b/>
                <w:sz w:val="24"/>
                <w:szCs w:val="28"/>
              </w:rPr>
              <w:t>Contribuciones</w:t>
            </w:r>
            <w:proofErr w:type="spellEnd"/>
            <w:r w:rsidRPr="00EF48D9">
              <w:rPr>
                <w:rFonts w:ascii="Times New Roman" w:hAnsi="Times New Roman"/>
                <w:b/>
                <w:sz w:val="24"/>
                <w:szCs w:val="28"/>
              </w:rPr>
              <w:t xml:space="preserve"> </w:t>
            </w:r>
            <w:proofErr w:type="spellStart"/>
            <w:r w:rsidRPr="00EF48D9">
              <w:rPr>
                <w:rFonts w:ascii="Times New Roman" w:hAnsi="Times New Roman"/>
                <w:b/>
                <w:sz w:val="24"/>
                <w:szCs w:val="28"/>
              </w:rPr>
              <w:t>voluntarias</w:t>
            </w:r>
            <w:proofErr w:type="spellEnd"/>
            <w:r w:rsidRPr="00EF48D9">
              <w:rPr>
                <w:rFonts w:ascii="Times New Roman" w:hAnsi="Times New Roman"/>
                <w:b/>
                <w:sz w:val="24"/>
                <w:szCs w:val="28"/>
              </w:rPr>
              <w:t xml:space="preserve"> </w:t>
            </w:r>
            <w:proofErr w:type="spellStart"/>
            <w:r w:rsidRPr="00EF48D9">
              <w:rPr>
                <w:rFonts w:ascii="Times New Roman" w:hAnsi="Times New Roman"/>
                <w:b/>
                <w:sz w:val="24"/>
                <w:szCs w:val="28"/>
              </w:rPr>
              <w:t>adicionales</w:t>
            </w:r>
            <w:proofErr w:type="spellEnd"/>
          </w:p>
        </w:tc>
      </w:tr>
      <w:tr w:rsidR="004B18FD" w:rsidRPr="00EF48D9" w14:paraId="49BBCCAD" w14:textId="77777777" w:rsidTr="001F713B">
        <w:tc>
          <w:tcPr>
            <w:tcW w:w="1216" w:type="dxa"/>
          </w:tcPr>
          <w:p w14:paraId="462AE6A6" w14:textId="77777777" w:rsidR="004B18FD" w:rsidRPr="00EF48D9" w:rsidRDefault="004B18FD" w:rsidP="004B18FD">
            <w:pPr>
              <w:tabs>
                <w:tab w:val="center" w:pos="4320"/>
                <w:tab w:val="right" w:pos="8640"/>
              </w:tabs>
              <w:rPr>
                <w:rFonts w:ascii="Times New Roman" w:hAnsi="Times New Roman" w:cs="Times New Roman"/>
                <w:b/>
                <w:bCs/>
                <w:color w:val="000000"/>
                <w:lang w:eastAsia="en-CA"/>
              </w:rPr>
            </w:pPr>
          </w:p>
        </w:tc>
        <w:tc>
          <w:tcPr>
            <w:tcW w:w="768" w:type="dxa"/>
          </w:tcPr>
          <w:p w14:paraId="76DF4A9D" w14:textId="77777777" w:rsidR="004B18FD" w:rsidRPr="00EF48D9" w:rsidRDefault="004B18FD" w:rsidP="004B18FD">
            <w:pPr>
              <w:tabs>
                <w:tab w:val="center" w:pos="4320"/>
                <w:tab w:val="right" w:pos="8640"/>
              </w:tabs>
              <w:jc w:val="center"/>
              <w:rPr>
                <w:rFonts w:ascii="Times New Roman" w:hAnsi="Times New Roman" w:cs="Times New Roman"/>
              </w:rPr>
            </w:pPr>
          </w:p>
        </w:tc>
        <w:tc>
          <w:tcPr>
            <w:tcW w:w="952" w:type="dxa"/>
          </w:tcPr>
          <w:p w14:paraId="6F3E60D8"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47162964" w14:textId="77777777" w:rsidR="004B18FD" w:rsidRPr="00EF48D9" w:rsidRDefault="004B18FD" w:rsidP="004B18FD">
            <w:pPr>
              <w:tabs>
                <w:tab w:val="center" w:pos="4320"/>
                <w:tab w:val="right" w:pos="8640"/>
              </w:tabs>
              <w:jc w:val="center"/>
              <w:rPr>
                <w:rFonts w:ascii="Times New Roman" w:hAnsi="Times New Roman" w:cs="Times New Roman"/>
              </w:rPr>
            </w:pPr>
          </w:p>
        </w:tc>
        <w:tc>
          <w:tcPr>
            <w:tcW w:w="790" w:type="dxa"/>
          </w:tcPr>
          <w:p w14:paraId="383EC2F6"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5ACA24D7" w14:textId="77777777" w:rsidR="004B18FD" w:rsidRPr="00EF48D9" w:rsidRDefault="004B18FD" w:rsidP="004B18FD">
            <w:pPr>
              <w:tabs>
                <w:tab w:val="center" w:pos="4320"/>
                <w:tab w:val="right" w:pos="8640"/>
              </w:tabs>
              <w:jc w:val="center"/>
              <w:rPr>
                <w:rFonts w:ascii="Times New Roman" w:hAnsi="Times New Roman" w:cs="Times New Roman"/>
              </w:rPr>
            </w:pPr>
            <w:r w:rsidRPr="00EF48D9">
              <w:rPr>
                <w:rFonts w:ascii="Times New Roman" w:hAnsi="Times New Roman"/>
                <w:szCs w:val="24"/>
              </w:rPr>
              <w:t>2</w:t>
            </w:r>
            <w:r w:rsidRPr="00EF48D9">
              <w:rPr>
                <w:rStyle w:val="FootnoteReference"/>
                <w:rFonts w:ascii="Times New Roman" w:hAnsi="Times New Roman" w:cs="Times New Roman"/>
                <w:b/>
                <w:bCs/>
              </w:rPr>
              <w:footnoteReference w:id="4"/>
            </w:r>
          </w:p>
        </w:tc>
        <w:tc>
          <w:tcPr>
            <w:tcW w:w="856" w:type="dxa"/>
          </w:tcPr>
          <w:p w14:paraId="17F44544" w14:textId="23ABE29D" w:rsidR="004B18FD" w:rsidRPr="00EF48D9" w:rsidRDefault="004B18FD" w:rsidP="004B18FD">
            <w:pPr>
              <w:tabs>
                <w:tab w:val="center" w:pos="4320"/>
                <w:tab w:val="right" w:pos="8640"/>
              </w:tabs>
              <w:jc w:val="right"/>
              <w:rPr>
                <w:rFonts w:ascii="Times New Roman" w:hAnsi="Times New Roman" w:cs="Times New Roman"/>
              </w:rPr>
            </w:pPr>
            <w:r w:rsidRPr="00EF48D9">
              <w:rPr>
                <w:rFonts w:ascii="Times New Roman" w:hAnsi="Times New Roman"/>
                <w:szCs w:val="24"/>
              </w:rPr>
              <w:t>6</w:t>
            </w:r>
            <w:r w:rsidR="00B8797F" w:rsidRPr="00EF48D9">
              <w:rPr>
                <w:rFonts w:ascii="Times New Roman" w:hAnsi="Times New Roman"/>
                <w:szCs w:val="24"/>
              </w:rPr>
              <w:t> </w:t>
            </w:r>
            <w:r w:rsidRPr="00EF48D9">
              <w:rPr>
                <w:rFonts w:ascii="Times New Roman" w:hAnsi="Times New Roman"/>
                <w:szCs w:val="24"/>
              </w:rPr>
              <w:t>637</w:t>
            </w:r>
          </w:p>
        </w:tc>
        <w:tc>
          <w:tcPr>
            <w:tcW w:w="768" w:type="dxa"/>
          </w:tcPr>
          <w:p w14:paraId="11121088" w14:textId="77777777" w:rsidR="004B18FD" w:rsidRPr="00EF48D9" w:rsidRDefault="004B18FD" w:rsidP="004B18FD">
            <w:pPr>
              <w:tabs>
                <w:tab w:val="center" w:pos="4320"/>
                <w:tab w:val="right" w:pos="8640"/>
              </w:tabs>
              <w:jc w:val="center"/>
              <w:rPr>
                <w:rFonts w:ascii="Times New Roman" w:hAnsi="Times New Roman" w:cs="Times New Roman"/>
              </w:rPr>
            </w:pPr>
          </w:p>
        </w:tc>
        <w:tc>
          <w:tcPr>
            <w:tcW w:w="744" w:type="dxa"/>
          </w:tcPr>
          <w:p w14:paraId="7D10E82D" w14:textId="77777777" w:rsidR="004B18FD" w:rsidRPr="00EF48D9" w:rsidRDefault="004B18FD" w:rsidP="004B18FD">
            <w:pPr>
              <w:tabs>
                <w:tab w:val="center" w:pos="4320"/>
                <w:tab w:val="right" w:pos="8640"/>
              </w:tabs>
              <w:jc w:val="right"/>
              <w:rPr>
                <w:rFonts w:ascii="Times New Roman" w:hAnsi="Times New Roman" w:cs="Times New Roman"/>
              </w:rPr>
            </w:pPr>
          </w:p>
        </w:tc>
        <w:tc>
          <w:tcPr>
            <w:tcW w:w="768" w:type="dxa"/>
          </w:tcPr>
          <w:p w14:paraId="0CA7FE16" w14:textId="77777777" w:rsidR="004B18FD" w:rsidRPr="00EF48D9" w:rsidRDefault="004B18FD" w:rsidP="004B18FD">
            <w:pPr>
              <w:autoSpaceDE w:val="0"/>
              <w:autoSpaceDN w:val="0"/>
              <w:adjustRightInd w:val="0"/>
              <w:jc w:val="center"/>
              <w:rPr>
                <w:rFonts w:ascii="Times New Roman" w:hAnsi="Times New Roman" w:cs="Times New Roman"/>
                <w:color w:val="000000"/>
              </w:rPr>
            </w:pPr>
            <w:r w:rsidRPr="00EF48D9">
              <w:rPr>
                <w:rFonts w:ascii="Times New Roman" w:hAnsi="Times New Roman"/>
                <w:color w:val="000000"/>
                <w:szCs w:val="24"/>
              </w:rPr>
              <w:t>2</w:t>
            </w:r>
          </w:p>
        </w:tc>
        <w:tc>
          <w:tcPr>
            <w:tcW w:w="1047" w:type="dxa"/>
          </w:tcPr>
          <w:p w14:paraId="23CB4FA9" w14:textId="629C1EBF" w:rsidR="004B18FD" w:rsidRPr="00EF48D9" w:rsidRDefault="004B18FD" w:rsidP="004B18FD">
            <w:pPr>
              <w:autoSpaceDE w:val="0"/>
              <w:autoSpaceDN w:val="0"/>
              <w:adjustRightInd w:val="0"/>
              <w:jc w:val="right"/>
              <w:rPr>
                <w:rFonts w:ascii="Times New Roman" w:hAnsi="Times New Roman" w:cs="Times New Roman"/>
                <w:color w:val="000000"/>
              </w:rPr>
            </w:pPr>
            <w:r w:rsidRPr="00EF48D9">
              <w:rPr>
                <w:rFonts w:ascii="Times New Roman" w:hAnsi="Times New Roman"/>
                <w:color w:val="000000"/>
                <w:szCs w:val="24"/>
              </w:rPr>
              <w:t>6</w:t>
            </w:r>
            <w:r w:rsidR="00B8797F" w:rsidRPr="00EF48D9">
              <w:rPr>
                <w:rFonts w:ascii="Times New Roman" w:hAnsi="Times New Roman"/>
                <w:color w:val="000000"/>
                <w:szCs w:val="24"/>
              </w:rPr>
              <w:t> </w:t>
            </w:r>
            <w:r w:rsidRPr="00EF48D9">
              <w:rPr>
                <w:rFonts w:ascii="Times New Roman" w:hAnsi="Times New Roman"/>
                <w:color w:val="000000"/>
                <w:szCs w:val="24"/>
              </w:rPr>
              <w:t>637</w:t>
            </w:r>
          </w:p>
        </w:tc>
      </w:tr>
      <w:tr w:rsidR="004B18FD" w:rsidRPr="00EF48D9" w14:paraId="589B6F5A" w14:textId="77777777" w:rsidTr="001F713B">
        <w:trPr>
          <w:trHeight w:val="251"/>
        </w:trPr>
        <w:tc>
          <w:tcPr>
            <w:tcW w:w="1216" w:type="dxa"/>
          </w:tcPr>
          <w:p w14:paraId="44A7F139" w14:textId="77777777" w:rsidR="004B18FD" w:rsidRPr="00EF48D9" w:rsidRDefault="004B18FD" w:rsidP="004B18FD">
            <w:pPr>
              <w:tabs>
                <w:tab w:val="center" w:pos="4320"/>
                <w:tab w:val="right" w:pos="8640"/>
              </w:tabs>
              <w:rPr>
                <w:rFonts w:ascii="Times New Roman" w:hAnsi="Times New Roman" w:cs="Times New Roman"/>
                <w:b/>
              </w:rPr>
            </w:pPr>
            <w:r w:rsidRPr="00EF48D9">
              <w:rPr>
                <w:rFonts w:ascii="Times New Roman" w:hAnsi="Times New Roman"/>
                <w:b/>
                <w:color w:val="000000"/>
                <w:szCs w:val="24"/>
              </w:rPr>
              <w:t>Total general</w:t>
            </w:r>
          </w:p>
        </w:tc>
        <w:tc>
          <w:tcPr>
            <w:tcW w:w="768" w:type="dxa"/>
          </w:tcPr>
          <w:p w14:paraId="79DDF284"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21</w:t>
            </w:r>
          </w:p>
        </w:tc>
        <w:tc>
          <w:tcPr>
            <w:tcW w:w="952" w:type="dxa"/>
          </w:tcPr>
          <w:p w14:paraId="52ADB7D9" w14:textId="44E19C66"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5</w:t>
            </w:r>
            <w:r w:rsidR="00B8797F" w:rsidRPr="00EF48D9">
              <w:rPr>
                <w:rFonts w:ascii="Times New Roman" w:hAnsi="Times New Roman"/>
                <w:b/>
                <w:szCs w:val="24"/>
              </w:rPr>
              <w:t> </w:t>
            </w:r>
            <w:r w:rsidRPr="00EF48D9">
              <w:rPr>
                <w:rFonts w:ascii="Times New Roman" w:hAnsi="Times New Roman"/>
                <w:b/>
                <w:szCs w:val="24"/>
              </w:rPr>
              <w:t>340</w:t>
            </w:r>
            <w:r w:rsidR="00B8797F" w:rsidRPr="00EF48D9">
              <w:rPr>
                <w:rFonts w:ascii="Times New Roman" w:hAnsi="Times New Roman"/>
                <w:b/>
                <w:szCs w:val="24"/>
              </w:rPr>
              <w:t> </w:t>
            </w:r>
            <w:r w:rsidRPr="00EF48D9">
              <w:rPr>
                <w:rFonts w:ascii="Times New Roman" w:hAnsi="Times New Roman"/>
                <w:b/>
                <w:szCs w:val="24"/>
              </w:rPr>
              <w:t>071</w:t>
            </w:r>
          </w:p>
        </w:tc>
        <w:tc>
          <w:tcPr>
            <w:tcW w:w="768" w:type="dxa"/>
          </w:tcPr>
          <w:p w14:paraId="6D72F072"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2</w:t>
            </w:r>
          </w:p>
        </w:tc>
        <w:tc>
          <w:tcPr>
            <w:tcW w:w="790" w:type="dxa"/>
          </w:tcPr>
          <w:p w14:paraId="6D7F45D7" w14:textId="2802B88D"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164</w:t>
            </w:r>
            <w:r w:rsidR="00B8797F" w:rsidRPr="00EF48D9">
              <w:rPr>
                <w:rFonts w:ascii="Times New Roman" w:hAnsi="Times New Roman"/>
                <w:b/>
                <w:szCs w:val="24"/>
              </w:rPr>
              <w:t> </w:t>
            </w:r>
            <w:r w:rsidRPr="00EF48D9">
              <w:rPr>
                <w:rFonts w:ascii="Times New Roman" w:hAnsi="Times New Roman"/>
                <w:b/>
                <w:szCs w:val="24"/>
              </w:rPr>
              <w:t>077</w:t>
            </w:r>
          </w:p>
        </w:tc>
        <w:tc>
          <w:tcPr>
            <w:tcW w:w="768" w:type="dxa"/>
          </w:tcPr>
          <w:p w14:paraId="46A72FD5"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24</w:t>
            </w:r>
          </w:p>
        </w:tc>
        <w:tc>
          <w:tcPr>
            <w:tcW w:w="856" w:type="dxa"/>
          </w:tcPr>
          <w:p w14:paraId="16E2D96B" w14:textId="4798A2EE" w:rsidR="004B18FD" w:rsidRPr="00EF48D9" w:rsidRDefault="004B18FD" w:rsidP="004B18FD">
            <w:pPr>
              <w:jc w:val="right"/>
              <w:rPr>
                <w:rFonts w:ascii="Times New Roman" w:hAnsi="Times New Roman" w:cs="Times New Roman"/>
                <w:b/>
              </w:rPr>
            </w:pPr>
            <w:r w:rsidRPr="00EF48D9">
              <w:rPr>
                <w:rFonts w:ascii="Times New Roman" w:hAnsi="Times New Roman"/>
                <w:b/>
                <w:szCs w:val="24"/>
              </w:rPr>
              <w:t>1</w:t>
            </w:r>
            <w:r w:rsidR="00B8797F" w:rsidRPr="00EF48D9">
              <w:rPr>
                <w:rFonts w:ascii="Times New Roman" w:hAnsi="Times New Roman"/>
                <w:b/>
                <w:szCs w:val="24"/>
              </w:rPr>
              <w:t> </w:t>
            </w:r>
            <w:r w:rsidRPr="00EF48D9">
              <w:rPr>
                <w:rFonts w:ascii="Times New Roman" w:hAnsi="Times New Roman"/>
                <w:b/>
                <w:szCs w:val="24"/>
              </w:rPr>
              <w:t>095</w:t>
            </w:r>
            <w:r w:rsidR="00B8797F" w:rsidRPr="00EF48D9">
              <w:rPr>
                <w:rFonts w:ascii="Times New Roman" w:hAnsi="Times New Roman"/>
                <w:b/>
                <w:szCs w:val="24"/>
              </w:rPr>
              <w:t> </w:t>
            </w:r>
            <w:r w:rsidRPr="00EF48D9">
              <w:rPr>
                <w:rFonts w:ascii="Times New Roman" w:hAnsi="Times New Roman"/>
                <w:b/>
                <w:szCs w:val="24"/>
              </w:rPr>
              <w:t>064</w:t>
            </w:r>
          </w:p>
        </w:tc>
        <w:tc>
          <w:tcPr>
            <w:tcW w:w="768" w:type="dxa"/>
          </w:tcPr>
          <w:p w14:paraId="17BBABF3" w14:textId="77777777" w:rsidR="004B18FD" w:rsidRPr="00EF48D9" w:rsidRDefault="004B18FD" w:rsidP="004B18FD">
            <w:pPr>
              <w:tabs>
                <w:tab w:val="center" w:pos="4320"/>
                <w:tab w:val="right" w:pos="8640"/>
              </w:tabs>
              <w:jc w:val="center"/>
              <w:rPr>
                <w:rFonts w:ascii="Times New Roman" w:hAnsi="Times New Roman" w:cs="Times New Roman"/>
                <w:b/>
              </w:rPr>
            </w:pPr>
            <w:r w:rsidRPr="00EF48D9">
              <w:rPr>
                <w:rFonts w:ascii="Times New Roman" w:hAnsi="Times New Roman"/>
                <w:b/>
                <w:szCs w:val="24"/>
              </w:rPr>
              <w:t>0</w:t>
            </w:r>
          </w:p>
        </w:tc>
        <w:tc>
          <w:tcPr>
            <w:tcW w:w="744" w:type="dxa"/>
          </w:tcPr>
          <w:p w14:paraId="15C04719" w14:textId="77777777" w:rsidR="004B18FD" w:rsidRPr="00EF48D9" w:rsidRDefault="004B18FD" w:rsidP="004B18FD">
            <w:pPr>
              <w:tabs>
                <w:tab w:val="center" w:pos="4320"/>
                <w:tab w:val="right" w:pos="8640"/>
              </w:tabs>
              <w:jc w:val="right"/>
              <w:rPr>
                <w:rFonts w:ascii="Times New Roman" w:hAnsi="Times New Roman" w:cs="Times New Roman"/>
                <w:b/>
              </w:rPr>
            </w:pPr>
            <w:r w:rsidRPr="00EF48D9">
              <w:rPr>
                <w:rFonts w:ascii="Times New Roman" w:hAnsi="Times New Roman"/>
                <w:b/>
                <w:szCs w:val="24"/>
              </w:rPr>
              <w:t>0</w:t>
            </w:r>
          </w:p>
        </w:tc>
        <w:tc>
          <w:tcPr>
            <w:tcW w:w="768" w:type="dxa"/>
          </w:tcPr>
          <w:p w14:paraId="0C7437F1" w14:textId="77777777" w:rsidR="004B18FD" w:rsidRPr="00EF48D9" w:rsidRDefault="004B18FD" w:rsidP="004B18FD">
            <w:pPr>
              <w:autoSpaceDE w:val="0"/>
              <w:autoSpaceDN w:val="0"/>
              <w:adjustRightInd w:val="0"/>
              <w:jc w:val="center"/>
              <w:rPr>
                <w:rFonts w:ascii="Times New Roman" w:hAnsi="Times New Roman" w:cs="Times New Roman"/>
                <w:b/>
                <w:color w:val="000000"/>
              </w:rPr>
            </w:pPr>
            <w:r w:rsidRPr="00EF48D9">
              <w:rPr>
                <w:rFonts w:ascii="Times New Roman" w:hAnsi="Times New Roman"/>
                <w:b/>
                <w:color w:val="000000"/>
                <w:szCs w:val="24"/>
              </w:rPr>
              <w:t>47</w:t>
            </w:r>
          </w:p>
        </w:tc>
        <w:tc>
          <w:tcPr>
            <w:tcW w:w="1047" w:type="dxa"/>
          </w:tcPr>
          <w:p w14:paraId="6192D252" w14:textId="01B8F24C" w:rsidR="004B18FD" w:rsidRPr="00EF48D9" w:rsidRDefault="004B18FD" w:rsidP="004B18FD">
            <w:pPr>
              <w:autoSpaceDE w:val="0"/>
              <w:autoSpaceDN w:val="0"/>
              <w:adjustRightInd w:val="0"/>
              <w:jc w:val="right"/>
              <w:rPr>
                <w:rFonts w:ascii="Times New Roman" w:hAnsi="Times New Roman" w:cs="Times New Roman"/>
                <w:b/>
                <w:color w:val="000000"/>
              </w:rPr>
            </w:pPr>
            <w:r w:rsidRPr="00EF48D9">
              <w:rPr>
                <w:rFonts w:ascii="Times New Roman" w:hAnsi="Times New Roman"/>
                <w:b/>
                <w:color w:val="000000"/>
                <w:szCs w:val="24"/>
              </w:rPr>
              <w:t>6</w:t>
            </w:r>
            <w:r w:rsidR="00B8797F" w:rsidRPr="00EF48D9">
              <w:rPr>
                <w:rFonts w:ascii="Times New Roman" w:hAnsi="Times New Roman"/>
                <w:b/>
                <w:color w:val="000000"/>
                <w:szCs w:val="24"/>
              </w:rPr>
              <w:t> </w:t>
            </w:r>
            <w:r w:rsidRPr="00EF48D9">
              <w:rPr>
                <w:rFonts w:ascii="Times New Roman" w:hAnsi="Times New Roman"/>
                <w:b/>
                <w:color w:val="000000"/>
                <w:szCs w:val="24"/>
              </w:rPr>
              <w:t>599</w:t>
            </w:r>
            <w:r w:rsidR="00B8797F" w:rsidRPr="00EF48D9">
              <w:rPr>
                <w:rFonts w:ascii="Times New Roman" w:hAnsi="Times New Roman"/>
                <w:b/>
                <w:color w:val="000000"/>
                <w:szCs w:val="24"/>
              </w:rPr>
              <w:t> </w:t>
            </w:r>
            <w:r w:rsidRPr="00EF48D9">
              <w:rPr>
                <w:rFonts w:ascii="Times New Roman" w:hAnsi="Times New Roman"/>
                <w:b/>
                <w:color w:val="000000"/>
                <w:szCs w:val="24"/>
              </w:rPr>
              <w:t>212</w:t>
            </w:r>
          </w:p>
        </w:tc>
      </w:tr>
    </w:tbl>
    <w:p w14:paraId="5E0BA82F" w14:textId="77777777" w:rsidR="004B18FD" w:rsidRPr="00EF48D9" w:rsidRDefault="004B18FD" w:rsidP="004B18FD">
      <w:pPr>
        <w:tabs>
          <w:tab w:val="center" w:pos="4320"/>
          <w:tab w:val="right" w:pos="8640"/>
        </w:tabs>
        <w:rPr>
          <w:sz w:val="28"/>
          <w:szCs w:val="28"/>
          <w:u w:val="single"/>
        </w:rPr>
      </w:pPr>
    </w:p>
    <w:p w14:paraId="004000C6" w14:textId="77777777" w:rsidR="004B18FD" w:rsidRPr="007A673B" w:rsidRDefault="004B18FD" w:rsidP="004B18FD">
      <w:pPr>
        <w:tabs>
          <w:tab w:val="center" w:pos="4320"/>
          <w:tab w:val="right" w:pos="8640"/>
        </w:tabs>
        <w:rPr>
          <w:sz w:val="24"/>
          <w:szCs w:val="24"/>
          <w:u w:val="single"/>
        </w:rPr>
      </w:pPr>
    </w:p>
    <w:p w14:paraId="326A5C69" w14:textId="77777777" w:rsidR="004B18FD" w:rsidRPr="00A23B75" w:rsidRDefault="004B18FD" w:rsidP="004B18FD">
      <w:pPr>
        <w:tabs>
          <w:tab w:val="center" w:pos="4320"/>
          <w:tab w:val="right" w:pos="8640"/>
        </w:tabs>
        <w:rPr>
          <w:u w:val="single"/>
          <w:lang w:val="es-419"/>
        </w:rPr>
      </w:pPr>
      <w:r w:rsidRPr="00A23B75">
        <w:rPr>
          <w:u w:val="single"/>
          <w:lang w:val="es-419"/>
        </w:rPr>
        <w:t>Fondos que han de devolver los organismos bilaterales</w:t>
      </w:r>
    </w:p>
    <w:p w14:paraId="3567EFA1" w14:textId="77777777" w:rsidR="004B18FD" w:rsidRPr="00A23B75" w:rsidRDefault="004B18FD" w:rsidP="004B18FD">
      <w:pPr>
        <w:tabs>
          <w:tab w:val="num" w:pos="709"/>
        </w:tabs>
        <w:ind w:right="-22"/>
        <w:rPr>
          <w:sz w:val="24"/>
          <w:szCs w:val="24"/>
          <w:u w:val="single"/>
          <w:lang w:val="es-419"/>
        </w:rPr>
      </w:pPr>
    </w:p>
    <w:p w14:paraId="6F60C04A" w14:textId="77777777" w:rsidR="004B18FD" w:rsidRPr="00A23B75" w:rsidRDefault="004B18FD" w:rsidP="004B18FD">
      <w:pPr>
        <w:pStyle w:val="Heading1"/>
        <w:rPr>
          <w:lang w:val="es-419"/>
        </w:rPr>
      </w:pPr>
      <w:r w:rsidRPr="00A23B75">
        <w:rPr>
          <w:lang w:val="es-419"/>
        </w:rPr>
        <w:t>El monto total de fondos que los organismos bilaterales han de devolver asciende a 142 $EUA como se muestra en el Cuadro 3.</w:t>
      </w:r>
    </w:p>
    <w:p w14:paraId="6DBDB7B0" w14:textId="77777777" w:rsidR="004B18FD" w:rsidRPr="00A23B75" w:rsidRDefault="004B18FD" w:rsidP="004B18FD">
      <w:pPr>
        <w:keepNext/>
        <w:keepLines/>
        <w:tabs>
          <w:tab w:val="left" w:pos="5103"/>
        </w:tabs>
        <w:ind w:right="-164"/>
        <w:rPr>
          <w:b/>
          <w:lang w:val="es-419"/>
        </w:rPr>
      </w:pPr>
      <w:r w:rsidRPr="00A23B75">
        <w:rPr>
          <w:b/>
          <w:lang w:val="es-419"/>
        </w:rPr>
        <w:t>Cuadro 3. Fondos que los organismos bilaterales han de devolver a la 86ª reunión ($EUA)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7"/>
        <w:gridCol w:w="2127"/>
        <w:gridCol w:w="2906"/>
        <w:gridCol w:w="1488"/>
      </w:tblGrid>
      <w:tr w:rsidR="004B18FD" w:rsidRPr="00581E29" w14:paraId="2AF10AC7" w14:textId="77777777" w:rsidTr="00E30E2E">
        <w:trPr>
          <w:trHeight w:val="276"/>
        </w:trPr>
        <w:tc>
          <w:tcPr>
            <w:tcW w:w="2977" w:type="dxa"/>
            <w:tcBorders>
              <w:top w:val="single" w:sz="4" w:space="0" w:color="auto"/>
              <w:left w:val="single" w:sz="4" w:space="0" w:color="auto"/>
              <w:bottom w:val="single" w:sz="4" w:space="0" w:color="auto"/>
              <w:right w:val="single" w:sz="4" w:space="0" w:color="auto"/>
            </w:tcBorders>
            <w:vAlign w:val="center"/>
            <w:hideMark/>
          </w:tcPr>
          <w:p w14:paraId="223CCEDB" w14:textId="77777777" w:rsidR="004B18FD" w:rsidRPr="000E498D" w:rsidRDefault="004B18FD" w:rsidP="004B18FD">
            <w:pPr>
              <w:keepNext/>
              <w:keepLines/>
              <w:jc w:val="center"/>
              <w:rPr>
                <w:b/>
                <w:sz w:val="20"/>
                <w:szCs w:val="20"/>
              </w:rPr>
            </w:pPr>
            <w:proofErr w:type="spellStart"/>
            <w:r>
              <w:rPr>
                <w:b/>
                <w:sz w:val="20"/>
              </w:rPr>
              <w:t>Organismo</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1D85B0A" w14:textId="77777777" w:rsidR="004B18FD" w:rsidRPr="000E498D" w:rsidRDefault="004B18FD" w:rsidP="004B18FD">
            <w:pPr>
              <w:keepNext/>
              <w:keepLines/>
              <w:jc w:val="center"/>
              <w:rPr>
                <w:b/>
                <w:sz w:val="20"/>
                <w:szCs w:val="20"/>
              </w:rPr>
            </w:pPr>
            <w:proofErr w:type="spellStart"/>
            <w:r>
              <w:rPr>
                <w:b/>
                <w:sz w:val="20"/>
              </w:rPr>
              <w:t>Costos</w:t>
            </w:r>
            <w:proofErr w:type="spellEnd"/>
            <w:r>
              <w:rPr>
                <w:b/>
                <w:sz w:val="20"/>
              </w:rPr>
              <w:t xml:space="preserve"> del </w:t>
            </w:r>
            <w:proofErr w:type="spellStart"/>
            <w:r>
              <w:rPr>
                <w:b/>
                <w:sz w:val="20"/>
              </w:rPr>
              <w:t>proyecto</w:t>
            </w:r>
            <w:proofErr w:type="spellEnd"/>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42939F1" w14:textId="77777777" w:rsidR="004B18FD" w:rsidRPr="00A23B75" w:rsidRDefault="004B18FD" w:rsidP="004B18FD">
            <w:pPr>
              <w:keepNext/>
              <w:keepLines/>
              <w:jc w:val="center"/>
              <w:rPr>
                <w:b/>
                <w:sz w:val="20"/>
                <w:szCs w:val="20"/>
                <w:lang w:val="es-419"/>
              </w:rPr>
            </w:pPr>
            <w:r w:rsidRPr="00A23B75">
              <w:rPr>
                <w:b/>
                <w:sz w:val="20"/>
                <w:lang w:val="es-419"/>
              </w:rPr>
              <w:t>Gastos de apoyo del organismo</w:t>
            </w:r>
          </w:p>
        </w:tc>
        <w:tc>
          <w:tcPr>
            <w:tcW w:w="1488"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CA0ABF1" w14:textId="77777777" w:rsidR="004B18FD" w:rsidRPr="000E498D" w:rsidRDefault="004B18FD" w:rsidP="004B18FD">
            <w:pPr>
              <w:keepNext/>
              <w:keepLines/>
              <w:jc w:val="center"/>
              <w:rPr>
                <w:sz w:val="20"/>
                <w:szCs w:val="20"/>
              </w:rPr>
            </w:pPr>
            <w:r>
              <w:rPr>
                <w:b/>
                <w:sz w:val="20"/>
              </w:rPr>
              <w:t>Total</w:t>
            </w:r>
          </w:p>
        </w:tc>
      </w:tr>
      <w:tr w:rsidR="004B18FD" w:rsidRPr="00581E29" w14:paraId="4D9C50BC" w14:textId="77777777" w:rsidTr="00E30E2E">
        <w:trPr>
          <w:trHeight w:val="276"/>
        </w:trPr>
        <w:tc>
          <w:tcPr>
            <w:tcW w:w="2977" w:type="dxa"/>
            <w:tcBorders>
              <w:top w:val="single" w:sz="4" w:space="0" w:color="auto"/>
              <w:left w:val="single" w:sz="4" w:space="0" w:color="auto"/>
              <w:bottom w:val="single" w:sz="4" w:space="0" w:color="auto"/>
              <w:right w:val="single" w:sz="4" w:space="0" w:color="auto"/>
            </w:tcBorders>
            <w:hideMark/>
          </w:tcPr>
          <w:p w14:paraId="7C37400B" w14:textId="77777777" w:rsidR="004B18FD" w:rsidRPr="000E498D" w:rsidRDefault="004B18FD" w:rsidP="004B18FD">
            <w:pPr>
              <w:keepNext/>
              <w:keepLines/>
              <w:jc w:val="left"/>
              <w:rPr>
                <w:sz w:val="20"/>
                <w:szCs w:val="20"/>
              </w:rPr>
            </w:pPr>
            <w:proofErr w:type="spellStart"/>
            <w:r>
              <w:rPr>
                <w:sz w:val="20"/>
              </w:rPr>
              <w:t>Japón</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6EA0D856" w14:textId="77777777" w:rsidR="004B18FD" w:rsidRPr="000E498D" w:rsidRDefault="004B18FD" w:rsidP="004B18FD">
            <w:pPr>
              <w:keepNext/>
              <w:keepLines/>
              <w:jc w:val="center"/>
              <w:rPr>
                <w:sz w:val="20"/>
                <w:szCs w:val="20"/>
              </w:rPr>
            </w:pPr>
            <w:r>
              <w:rPr>
                <w:sz w:val="20"/>
              </w:rPr>
              <w:t>126</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2B983C47" w14:textId="77777777" w:rsidR="004B18FD" w:rsidRPr="000E498D" w:rsidRDefault="004B18FD" w:rsidP="004B18FD">
            <w:pPr>
              <w:keepNext/>
              <w:keepLines/>
              <w:jc w:val="center"/>
              <w:rPr>
                <w:sz w:val="20"/>
                <w:szCs w:val="20"/>
              </w:rPr>
            </w:pPr>
            <w:r>
              <w:rPr>
                <w:sz w:val="20"/>
              </w:rPr>
              <w:t>16</w:t>
            </w:r>
          </w:p>
        </w:tc>
        <w:tc>
          <w:tcPr>
            <w:tcW w:w="1488"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0A4D2BF7" w14:textId="77777777" w:rsidR="004B18FD" w:rsidRPr="000E498D" w:rsidRDefault="004B18FD" w:rsidP="004B18FD">
            <w:pPr>
              <w:keepNext/>
              <w:keepLines/>
              <w:jc w:val="center"/>
              <w:rPr>
                <w:sz w:val="20"/>
                <w:szCs w:val="20"/>
              </w:rPr>
            </w:pPr>
            <w:r>
              <w:rPr>
                <w:sz w:val="20"/>
              </w:rPr>
              <w:t>142</w:t>
            </w:r>
          </w:p>
        </w:tc>
      </w:tr>
    </w:tbl>
    <w:p w14:paraId="00D22A5F" w14:textId="77777777" w:rsidR="004B18FD" w:rsidRPr="00581E29" w:rsidRDefault="004B18FD" w:rsidP="004B18FD">
      <w:pPr>
        <w:tabs>
          <w:tab w:val="num" w:pos="0"/>
          <w:tab w:val="num" w:pos="709"/>
        </w:tabs>
      </w:pPr>
    </w:p>
    <w:p w14:paraId="19B02B79" w14:textId="77777777" w:rsidR="004B18FD" w:rsidRPr="00A23B75" w:rsidRDefault="004B18FD" w:rsidP="004B18FD">
      <w:pPr>
        <w:pStyle w:val="Heading2"/>
        <w:widowControl/>
        <w:numPr>
          <w:ilvl w:val="0"/>
          <w:numId w:val="2"/>
        </w:numPr>
        <w:tabs>
          <w:tab w:val="clear" w:pos="0"/>
          <w:tab w:val="num" w:pos="360"/>
          <w:tab w:val="left" w:pos="720"/>
        </w:tabs>
        <w:spacing w:after="0"/>
        <w:ind w:right="-22"/>
        <w:rPr>
          <w:bCs/>
          <w:lang w:val="es-419"/>
        </w:rPr>
      </w:pPr>
      <w:r w:rsidRPr="00A23B75">
        <w:rPr>
          <w:lang w:val="es-419"/>
        </w:rPr>
        <w:t>En el Cuadro 4 se presentan los saldos de proyectos terminados en poder de los organismos bilaterales.</w:t>
      </w:r>
    </w:p>
    <w:p w14:paraId="168073D6" w14:textId="77777777" w:rsidR="004B18FD" w:rsidRPr="00A23B75" w:rsidRDefault="004B18FD" w:rsidP="004B18FD">
      <w:pPr>
        <w:rPr>
          <w:lang w:val="es-419"/>
        </w:rPr>
      </w:pPr>
    </w:p>
    <w:p w14:paraId="58E8A488" w14:textId="77777777" w:rsidR="004B18FD" w:rsidRPr="00EB058C" w:rsidRDefault="004B18FD" w:rsidP="004B18FD">
      <w:pPr>
        <w:pStyle w:val="ListParagraph"/>
        <w:tabs>
          <w:tab w:val="num" w:pos="709"/>
        </w:tabs>
        <w:ind w:left="0"/>
        <w:rPr>
          <w:b/>
        </w:rPr>
      </w:pPr>
      <w:r>
        <w:rPr>
          <w:b/>
        </w:rPr>
        <w:t xml:space="preserve">Cuadro 4. Saldos en poder de los organismos bilaterales ($EUA)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7"/>
        <w:gridCol w:w="2127"/>
        <w:gridCol w:w="2906"/>
        <w:gridCol w:w="1488"/>
      </w:tblGrid>
      <w:tr w:rsidR="004B18FD" w:rsidRPr="00581E29" w14:paraId="5D81AFDF" w14:textId="77777777" w:rsidTr="00E30E2E">
        <w:trPr>
          <w:trHeight w:val="276"/>
        </w:trPr>
        <w:tc>
          <w:tcPr>
            <w:tcW w:w="2977" w:type="dxa"/>
            <w:tcBorders>
              <w:top w:val="single" w:sz="4" w:space="0" w:color="auto"/>
              <w:left w:val="single" w:sz="4" w:space="0" w:color="auto"/>
              <w:bottom w:val="single" w:sz="4" w:space="0" w:color="auto"/>
              <w:right w:val="single" w:sz="4" w:space="0" w:color="auto"/>
            </w:tcBorders>
            <w:vAlign w:val="center"/>
            <w:hideMark/>
          </w:tcPr>
          <w:p w14:paraId="6FFCD80C" w14:textId="77777777" w:rsidR="004B18FD" w:rsidRPr="000E498D" w:rsidRDefault="004B18FD" w:rsidP="004B18FD">
            <w:pPr>
              <w:keepNext/>
              <w:keepLines/>
              <w:jc w:val="center"/>
              <w:rPr>
                <w:b/>
                <w:sz w:val="20"/>
                <w:szCs w:val="20"/>
              </w:rPr>
            </w:pPr>
            <w:proofErr w:type="spellStart"/>
            <w:r>
              <w:rPr>
                <w:b/>
                <w:sz w:val="20"/>
              </w:rPr>
              <w:t>Organismo</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1F93666" w14:textId="77777777" w:rsidR="004B18FD" w:rsidRPr="000E498D" w:rsidRDefault="004B18FD" w:rsidP="004B18FD">
            <w:pPr>
              <w:keepNext/>
              <w:keepLines/>
              <w:jc w:val="center"/>
              <w:rPr>
                <w:b/>
                <w:sz w:val="20"/>
                <w:szCs w:val="20"/>
              </w:rPr>
            </w:pPr>
            <w:proofErr w:type="spellStart"/>
            <w:r>
              <w:rPr>
                <w:b/>
                <w:sz w:val="20"/>
              </w:rPr>
              <w:t>Costos</w:t>
            </w:r>
            <w:proofErr w:type="spellEnd"/>
            <w:r>
              <w:rPr>
                <w:b/>
                <w:sz w:val="20"/>
              </w:rPr>
              <w:t xml:space="preserve"> del </w:t>
            </w:r>
            <w:proofErr w:type="spellStart"/>
            <w:r>
              <w:rPr>
                <w:b/>
                <w:sz w:val="20"/>
              </w:rPr>
              <w:t>proyecto</w:t>
            </w:r>
            <w:proofErr w:type="spellEnd"/>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0A8D293" w14:textId="77777777" w:rsidR="004B18FD" w:rsidRPr="00A23B75" w:rsidRDefault="004B18FD" w:rsidP="004B18FD">
            <w:pPr>
              <w:keepNext/>
              <w:keepLines/>
              <w:jc w:val="center"/>
              <w:rPr>
                <w:b/>
                <w:sz w:val="20"/>
                <w:szCs w:val="20"/>
                <w:lang w:val="es-419"/>
              </w:rPr>
            </w:pPr>
            <w:r w:rsidRPr="00A23B75">
              <w:rPr>
                <w:b/>
                <w:sz w:val="20"/>
                <w:lang w:val="es-419"/>
              </w:rPr>
              <w:t>Gastos de apoyo del organismo</w:t>
            </w:r>
          </w:p>
        </w:tc>
        <w:tc>
          <w:tcPr>
            <w:tcW w:w="1488"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7A34458" w14:textId="77777777" w:rsidR="004B18FD" w:rsidRPr="000E498D" w:rsidRDefault="004B18FD" w:rsidP="004B18FD">
            <w:pPr>
              <w:keepNext/>
              <w:keepLines/>
              <w:jc w:val="center"/>
              <w:rPr>
                <w:sz w:val="20"/>
                <w:szCs w:val="20"/>
              </w:rPr>
            </w:pPr>
            <w:r>
              <w:rPr>
                <w:b/>
                <w:sz w:val="20"/>
              </w:rPr>
              <w:t>Total</w:t>
            </w:r>
          </w:p>
        </w:tc>
      </w:tr>
      <w:tr w:rsidR="004B18FD" w:rsidRPr="00581E29" w14:paraId="2D42150B" w14:textId="77777777" w:rsidTr="00E30E2E">
        <w:trPr>
          <w:trHeight w:val="276"/>
        </w:trPr>
        <w:tc>
          <w:tcPr>
            <w:tcW w:w="2977" w:type="dxa"/>
            <w:tcBorders>
              <w:top w:val="single" w:sz="4" w:space="0" w:color="auto"/>
              <w:left w:val="single" w:sz="4" w:space="0" w:color="auto"/>
              <w:bottom w:val="single" w:sz="4" w:space="0" w:color="auto"/>
              <w:right w:val="single" w:sz="4" w:space="0" w:color="auto"/>
            </w:tcBorders>
            <w:hideMark/>
          </w:tcPr>
          <w:p w14:paraId="5344D7ED" w14:textId="77777777" w:rsidR="004B18FD" w:rsidRPr="000E498D" w:rsidRDefault="004B18FD" w:rsidP="004B18FD">
            <w:pPr>
              <w:keepNext/>
              <w:keepLines/>
              <w:jc w:val="left"/>
              <w:rPr>
                <w:sz w:val="20"/>
                <w:szCs w:val="20"/>
              </w:rPr>
            </w:pPr>
            <w:r>
              <w:rPr>
                <w:sz w:val="20"/>
              </w:rPr>
              <w:t>Italia</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31C77BE" w14:textId="7B1FE362" w:rsidR="004B18FD" w:rsidRPr="000E498D" w:rsidRDefault="004B18FD" w:rsidP="004B18FD">
            <w:pPr>
              <w:keepNext/>
              <w:keepLines/>
              <w:jc w:val="center"/>
              <w:rPr>
                <w:sz w:val="20"/>
                <w:szCs w:val="20"/>
              </w:rPr>
            </w:pPr>
            <w:r>
              <w:rPr>
                <w:sz w:val="20"/>
              </w:rPr>
              <w:t>5</w:t>
            </w:r>
            <w:r w:rsidR="00B8797F">
              <w:rPr>
                <w:sz w:val="20"/>
              </w:rPr>
              <w:t> </w:t>
            </w:r>
            <w:r>
              <w:rPr>
                <w:sz w:val="20"/>
              </w:rPr>
              <w:t>000</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62A62EE" w14:textId="77777777" w:rsidR="004B18FD" w:rsidRPr="000E498D" w:rsidRDefault="004B18FD" w:rsidP="004B18FD">
            <w:pPr>
              <w:keepNext/>
              <w:keepLines/>
              <w:jc w:val="center"/>
              <w:rPr>
                <w:sz w:val="20"/>
                <w:szCs w:val="20"/>
              </w:rPr>
            </w:pPr>
            <w:r>
              <w:rPr>
                <w:sz w:val="20"/>
              </w:rPr>
              <w:t>350</w:t>
            </w:r>
          </w:p>
        </w:tc>
        <w:tc>
          <w:tcPr>
            <w:tcW w:w="1488"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6322130F" w14:textId="25474DD4" w:rsidR="004B18FD" w:rsidRPr="00E17D07" w:rsidRDefault="004B18FD" w:rsidP="004B18FD">
            <w:pPr>
              <w:keepNext/>
              <w:keepLines/>
              <w:jc w:val="center"/>
              <w:rPr>
                <w:sz w:val="20"/>
                <w:szCs w:val="20"/>
              </w:rPr>
            </w:pPr>
            <w:r>
              <w:rPr>
                <w:sz w:val="20"/>
              </w:rPr>
              <w:t>5</w:t>
            </w:r>
            <w:r w:rsidR="00B8797F">
              <w:rPr>
                <w:sz w:val="20"/>
              </w:rPr>
              <w:t> </w:t>
            </w:r>
            <w:r>
              <w:rPr>
                <w:sz w:val="20"/>
              </w:rPr>
              <w:t>350</w:t>
            </w:r>
            <w:r w:rsidRPr="00E17D07">
              <w:rPr>
                <w:rStyle w:val="FootnoteReference"/>
                <w:bCs/>
                <w:sz w:val="20"/>
                <w:szCs w:val="20"/>
              </w:rPr>
              <w:footnoteReference w:id="5"/>
            </w:r>
          </w:p>
        </w:tc>
      </w:tr>
      <w:tr w:rsidR="004B18FD" w:rsidRPr="00581E29" w14:paraId="0E9EF69A" w14:textId="77777777" w:rsidTr="00E30E2E">
        <w:trPr>
          <w:trHeight w:val="276"/>
        </w:trPr>
        <w:tc>
          <w:tcPr>
            <w:tcW w:w="2977" w:type="dxa"/>
            <w:tcBorders>
              <w:top w:val="single" w:sz="4" w:space="0" w:color="auto"/>
              <w:left w:val="single" w:sz="4" w:space="0" w:color="auto"/>
              <w:bottom w:val="single" w:sz="4" w:space="0" w:color="auto"/>
              <w:right w:val="single" w:sz="4" w:space="0" w:color="auto"/>
            </w:tcBorders>
          </w:tcPr>
          <w:p w14:paraId="5B2E24BB" w14:textId="77777777" w:rsidR="004B18FD" w:rsidRPr="000E498D" w:rsidRDefault="004B18FD" w:rsidP="004B18FD">
            <w:pPr>
              <w:keepNext/>
              <w:keepLines/>
              <w:jc w:val="left"/>
              <w:rPr>
                <w:sz w:val="20"/>
                <w:szCs w:val="20"/>
              </w:rPr>
            </w:pPr>
            <w:proofErr w:type="spellStart"/>
            <w:r>
              <w:rPr>
                <w:sz w:val="20"/>
              </w:rPr>
              <w:t>Francia</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443FCB1" w14:textId="70AC57C7" w:rsidR="004B18FD" w:rsidRPr="000E498D" w:rsidRDefault="004B18FD" w:rsidP="004B18FD">
            <w:pPr>
              <w:keepNext/>
              <w:keepLines/>
              <w:jc w:val="center"/>
              <w:rPr>
                <w:sz w:val="20"/>
                <w:szCs w:val="20"/>
              </w:rPr>
            </w:pPr>
            <w:r>
              <w:rPr>
                <w:sz w:val="20"/>
              </w:rPr>
              <w:t>9</w:t>
            </w:r>
            <w:r w:rsidR="00B8797F">
              <w:rPr>
                <w:sz w:val="20"/>
              </w:rPr>
              <w:t> </w:t>
            </w:r>
            <w:r>
              <w:rPr>
                <w:sz w:val="20"/>
              </w:rPr>
              <w:t>964</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0F41D537" w14:textId="7031E0A5" w:rsidR="004B18FD" w:rsidRPr="000E498D" w:rsidRDefault="004B18FD" w:rsidP="004B18FD">
            <w:pPr>
              <w:keepNext/>
              <w:keepLines/>
              <w:jc w:val="center"/>
              <w:rPr>
                <w:sz w:val="20"/>
                <w:szCs w:val="20"/>
              </w:rPr>
            </w:pPr>
            <w:r>
              <w:rPr>
                <w:sz w:val="20"/>
              </w:rPr>
              <w:t>1</w:t>
            </w:r>
            <w:r w:rsidR="00B8797F">
              <w:rPr>
                <w:sz w:val="20"/>
              </w:rPr>
              <w:t> </w:t>
            </w:r>
            <w:r>
              <w:rPr>
                <w:sz w:val="20"/>
              </w:rPr>
              <w:t>261</w:t>
            </w:r>
          </w:p>
        </w:tc>
        <w:tc>
          <w:tcPr>
            <w:tcW w:w="1488"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6B9D5A52" w14:textId="17F2118A" w:rsidR="004B18FD" w:rsidRPr="00E17D07" w:rsidRDefault="004B18FD" w:rsidP="004B18FD">
            <w:pPr>
              <w:keepNext/>
              <w:keepLines/>
              <w:jc w:val="center"/>
              <w:rPr>
                <w:sz w:val="20"/>
                <w:szCs w:val="20"/>
              </w:rPr>
            </w:pPr>
            <w:r>
              <w:rPr>
                <w:sz w:val="20"/>
              </w:rPr>
              <w:t>11</w:t>
            </w:r>
            <w:r w:rsidR="00B8797F">
              <w:rPr>
                <w:sz w:val="20"/>
              </w:rPr>
              <w:t> </w:t>
            </w:r>
            <w:r>
              <w:rPr>
                <w:sz w:val="20"/>
              </w:rPr>
              <w:t>225</w:t>
            </w:r>
          </w:p>
        </w:tc>
      </w:tr>
    </w:tbl>
    <w:p w14:paraId="03671A56" w14:textId="77777777" w:rsidR="004B18FD" w:rsidRDefault="004B18FD" w:rsidP="004B18FD"/>
    <w:p w14:paraId="256A050C" w14:textId="77777777" w:rsidR="004B18FD" w:rsidRDefault="004B18FD" w:rsidP="004B18FD">
      <w:pPr>
        <w:tabs>
          <w:tab w:val="num" w:pos="709"/>
        </w:tabs>
        <w:spacing w:after="240"/>
        <w:rPr>
          <w:b/>
        </w:rPr>
      </w:pPr>
      <w:proofErr w:type="spellStart"/>
      <w:r>
        <w:rPr>
          <w:b/>
        </w:rPr>
        <w:t>Disponibilidad</w:t>
      </w:r>
      <w:proofErr w:type="spellEnd"/>
      <w:r>
        <w:rPr>
          <w:b/>
        </w:rPr>
        <w:t xml:space="preserve"> de </w:t>
      </w:r>
      <w:proofErr w:type="spellStart"/>
      <w:r>
        <w:rPr>
          <w:b/>
        </w:rPr>
        <w:t>recursos</w:t>
      </w:r>
      <w:proofErr w:type="spellEnd"/>
    </w:p>
    <w:p w14:paraId="6F5072DA" w14:textId="77777777" w:rsidR="004B18FD" w:rsidRPr="00A23B75" w:rsidRDefault="004B18FD" w:rsidP="004B18FD">
      <w:pPr>
        <w:pStyle w:val="Heading1"/>
        <w:rPr>
          <w:lang w:val="es-419"/>
        </w:rPr>
      </w:pPr>
      <w:r w:rsidRPr="00A23B75">
        <w:rPr>
          <w:lang w:val="es-419"/>
        </w:rPr>
        <w:t xml:space="preserve">La situación de las contribuciones y los desembolsos indica un saldo disponible de 324 044 205 $EUA al 30 de octubre de 2020. El saldo total que los organismos bilaterales y los organismos de ejecución devuelven a la 86ª reunión asciende a 2 573 517 $EUA. Por lo tanto, el nivel total de los recursos disponibles para aprobaciones en la 86ª reunión asciende a 326 617 722 $EUA. </w:t>
      </w:r>
    </w:p>
    <w:p w14:paraId="7C52F8B2" w14:textId="77777777" w:rsidR="004B18FD" w:rsidRPr="00167C5C" w:rsidRDefault="004B18FD" w:rsidP="004B18FD">
      <w:pPr>
        <w:spacing w:after="240"/>
        <w:rPr>
          <w:b/>
        </w:rPr>
      </w:pPr>
      <w:proofErr w:type="spellStart"/>
      <w:r>
        <w:rPr>
          <w:b/>
        </w:rPr>
        <w:t>Observaciones</w:t>
      </w:r>
      <w:proofErr w:type="spellEnd"/>
      <w:r>
        <w:rPr>
          <w:b/>
        </w:rPr>
        <w:t xml:space="preserve"> de la </w:t>
      </w:r>
      <w:proofErr w:type="spellStart"/>
      <w:r>
        <w:rPr>
          <w:b/>
        </w:rPr>
        <w:t>Secretaría</w:t>
      </w:r>
      <w:proofErr w:type="spellEnd"/>
    </w:p>
    <w:p w14:paraId="161BCD43" w14:textId="77777777" w:rsidR="004B18FD" w:rsidRPr="00A23B75" w:rsidRDefault="004B18FD" w:rsidP="004B18FD">
      <w:pPr>
        <w:pStyle w:val="Heading1"/>
        <w:rPr>
          <w:lang w:val="es-419"/>
        </w:rPr>
      </w:pPr>
      <w:r w:rsidRPr="00A23B75">
        <w:rPr>
          <w:lang w:val="es-419"/>
        </w:rPr>
        <w:t xml:space="preserve">La Secretaría recordó a los organismos bilaterales y los organismos de ejecución que los saldos de los proyectos “por decisión” y los proyectos terminados con un año de anterioridad o más deberían devolverse al Fondo Multilateral tan pronto como fuera posible. </w:t>
      </w:r>
    </w:p>
    <w:p w14:paraId="439E3BE9" w14:textId="77777777" w:rsidR="004B18FD" w:rsidRPr="00A23B75" w:rsidRDefault="004B18FD" w:rsidP="004B18FD">
      <w:pPr>
        <w:pStyle w:val="Heading1"/>
        <w:rPr>
          <w:lang w:val="es-419"/>
        </w:rPr>
      </w:pPr>
      <w:r w:rsidRPr="00A23B75">
        <w:rPr>
          <w:lang w:val="es-419"/>
        </w:rPr>
        <w:t xml:space="preserve">Considerando que el nivel total de fondos para proyectos y actividades presentados a la 86ª reunión asciende a 58 098 526 $EUA, incluidos los gastos de apoyo de los organismos, los recursos disponibles son suficientes para las aprobaciones previstas para la 86ª reunión. </w:t>
      </w:r>
    </w:p>
    <w:p w14:paraId="286D38CE" w14:textId="77777777" w:rsidR="004B18FD" w:rsidRPr="00167C5C" w:rsidRDefault="004B18FD" w:rsidP="004B18FD">
      <w:pPr>
        <w:keepNext/>
        <w:keepLines/>
        <w:tabs>
          <w:tab w:val="num" w:pos="709"/>
        </w:tabs>
        <w:rPr>
          <w:b/>
        </w:rPr>
      </w:pPr>
      <w:proofErr w:type="spellStart"/>
      <w:r>
        <w:rPr>
          <w:b/>
        </w:rPr>
        <w:lastRenderedPageBreak/>
        <w:t>Recomendaciones</w:t>
      </w:r>
      <w:proofErr w:type="spellEnd"/>
    </w:p>
    <w:p w14:paraId="0129048A" w14:textId="77777777" w:rsidR="004B18FD" w:rsidRPr="00167C5C" w:rsidRDefault="004B18FD" w:rsidP="004B18FD">
      <w:pPr>
        <w:keepNext/>
        <w:keepLines/>
        <w:tabs>
          <w:tab w:val="num" w:pos="709"/>
        </w:tabs>
        <w:rPr>
          <w:b/>
        </w:rPr>
      </w:pPr>
    </w:p>
    <w:p w14:paraId="1D9FE379" w14:textId="77777777" w:rsidR="004B18FD" w:rsidRPr="00A23B75" w:rsidRDefault="004B18FD" w:rsidP="004B18FD">
      <w:pPr>
        <w:pStyle w:val="Heading1"/>
        <w:keepNext/>
        <w:rPr>
          <w:lang w:val="es-419"/>
        </w:rPr>
      </w:pPr>
      <w:r w:rsidRPr="00A23B75">
        <w:rPr>
          <w:lang w:val="es-419"/>
        </w:rPr>
        <w:t>El Comité Ejecutivo tal vez desee:</w:t>
      </w:r>
    </w:p>
    <w:p w14:paraId="19E65B6C" w14:textId="77777777" w:rsidR="004B18FD" w:rsidRPr="00A23B75" w:rsidRDefault="004B18FD" w:rsidP="004B18FD">
      <w:pPr>
        <w:keepNext/>
        <w:numPr>
          <w:ilvl w:val="1"/>
          <w:numId w:val="1"/>
        </w:numPr>
        <w:tabs>
          <w:tab w:val="clear" w:pos="0"/>
          <w:tab w:val="num" w:pos="-796"/>
          <w:tab w:val="num" w:pos="90"/>
          <w:tab w:val="num" w:pos="709"/>
        </w:tabs>
        <w:ind w:left="1418" w:hanging="709"/>
        <w:rPr>
          <w:lang w:val="es-419"/>
        </w:rPr>
      </w:pPr>
      <w:r w:rsidRPr="00A23B75">
        <w:rPr>
          <w:lang w:val="es-419"/>
        </w:rPr>
        <w:t>Tomar nota de lo siguiente:</w:t>
      </w:r>
    </w:p>
    <w:p w14:paraId="354E01A2" w14:textId="77777777" w:rsidR="004B18FD" w:rsidRPr="00A23B75" w:rsidRDefault="004B18FD" w:rsidP="004B18FD">
      <w:pPr>
        <w:keepNext/>
        <w:rPr>
          <w:lang w:val="es-419"/>
        </w:rPr>
      </w:pPr>
    </w:p>
    <w:p w14:paraId="0CA17950" w14:textId="77777777" w:rsidR="004B18FD" w:rsidRPr="00A23B75" w:rsidRDefault="004B18FD" w:rsidP="004B18FD">
      <w:pPr>
        <w:numPr>
          <w:ilvl w:val="0"/>
          <w:numId w:val="30"/>
        </w:numPr>
        <w:spacing w:after="240"/>
        <w:ind w:left="2127" w:hanging="709"/>
        <w:outlineLvl w:val="2"/>
        <w:rPr>
          <w:lang w:val="es-419"/>
        </w:rPr>
      </w:pPr>
      <w:r w:rsidRPr="00A23B75">
        <w:rPr>
          <w:lang w:val="es-419"/>
        </w:rPr>
        <w:t>El informe sobre los saldos y la disponibilidad de recursos que figura en el documento UNEP/</w:t>
      </w:r>
      <w:proofErr w:type="spellStart"/>
      <w:r w:rsidRPr="00A23B75">
        <w:rPr>
          <w:lang w:val="es-419"/>
        </w:rPr>
        <w:t>OzL.Pro</w:t>
      </w:r>
      <w:proofErr w:type="spellEnd"/>
      <w:r w:rsidRPr="00A23B75">
        <w:rPr>
          <w:lang w:val="es-419"/>
        </w:rPr>
        <w:t>/</w:t>
      </w:r>
      <w:proofErr w:type="spellStart"/>
      <w:r w:rsidRPr="00A23B75">
        <w:rPr>
          <w:lang w:val="es-419"/>
        </w:rPr>
        <w:t>ExCom</w:t>
      </w:r>
      <w:proofErr w:type="spellEnd"/>
      <w:r w:rsidRPr="00A23B75">
        <w:rPr>
          <w:lang w:val="es-419"/>
        </w:rPr>
        <w:t>/86/4;</w:t>
      </w:r>
    </w:p>
    <w:p w14:paraId="29B7988A" w14:textId="77777777" w:rsidR="004B18FD" w:rsidRPr="00A23B75" w:rsidRDefault="004B18FD" w:rsidP="004B18FD">
      <w:pPr>
        <w:numPr>
          <w:ilvl w:val="0"/>
          <w:numId w:val="30"/>
        </w:numPr>
        <w:spacing w:after="240"/>
        <w:ind w:left="2127" w:hanging="709"/>
        <w:outlineLvl w:val="2"/>
        <w:rPr>
          <w:lang w:val="es-419"/>
        </w:rPr>
      </w:pPr>
      <w:r w:rsidRPr="00A23B75">
        <w:rPr>
          <w:lang w:val="es-419"/>
        </w:rPr>
        <w:t xml:space="preserve">Que el volumen neto de fondos devueltos por los organismos de ejecución en la 86ª reunión era de 2 573 375 $EUA, que comprende: 756 229 $EUA más gastos de apoyo del organismo de 55 951 $EUA del PNUD; 686 656 $EUA más gastos de apoyo del organismo de 61 080 $EUA del PNUMA; 794 898 $EUA más gastos de apoyo del organismo de 57 619 $EUA de la ONUDI, y 108 881 $EUA más gastos de apoyo del organismo de 52 061 $EUA del Banco Mundial. </w:t>
      </w:r>
    </w:p>
    <w:p w14:paraId="0363B73F" w14:textId="77777777" w:rsidR="004B18FD" w:rsidRPr="00A23B75" w:rsidRDefault="004B18FD" w:rsidP="004B18FD">
      <w:pPr>
        <w:numPr>
          <w:ilvl w:val="0"/>
          <w:numId w:val="30"/>
        </w:numPr>
        <w:spacing w:after="240"/>
        <w:ind w:left="2127" w:hanging="709"/>
        <w:outlineLvl w:val="2"/>
        <w:rPr>
          <w:lang w:val="es-419"/>
        </w:rPr>
      </w:pPr>
      <w:r w:rsidRPr="00A23B75">
        <w:rPr>
          <w:lang w:val="es-419"/>
        </w:rPr>
        <w:t>Que la ONUDI tenía en su haber saldos de 38 $EUA, incluidos gastos de apoyo del organismo, para un proyecto terminado hacía más de dos años, y 6 637 $EUA, incluidos gastos de apoyo del organismo, para un proyecto financiado con cargo a las contribuciones voluntarias adicionales;</w:t>
      </w:r>
    </w:p>
    <w:p w14:paraId="2379A433" w14:textId="77777777" w:rsidR="004B18FD" w:rsidRPr="00A23B75" w:rsidRDefault="004B18FD" w:rsidP="004B18FD">
      <w:pPr>
        <w:numPr>
          <w:ilvl w:val="0"/>
          <w:numId w:val="30"/>
        </w:numPr>
        <w:spacing w:after="240"/>
        <w:ind w:left="2127" w:hanging="709"/>
        <w:outlineLvl w:val="2"/>
        <w:rPr>
          <w:lang w:val="es-419"/>
        </w:rPr>
      </w:pPr>
      <w:r w:rsidRPr="00A23B75">
        <w:rPr>
          <w:lang w:val="es-419"/>
        </w:rPr>
        <w:t xml:space="preserve">Que el nivel neto de fondos que ha de devolver el Gobierno del Japón es de 126 $EUA, más gastos de apoyo del organismo de 16 $EUA; </w:t>
      </w:r>
    </w:p>
    <w:p w14:paraId="0C9CEC1E" w14:textId="77777777" w:rsidR="004B18FD" w:rsidRPr="00A23B75" w:rsidRDefault="004B18FD" w:rsidP="004B18FD">
      <w:pPr>
        <w:numPr>
          <w:ilvl w:val="0"/>
          <w:numId w:val="30"/>
        </w:numPr>
        <w:spacing w:after="240"/>
        <w:ind w:left="2127" w:hanging="709"/>
        <w:outlineLvl w:val="2"/>
        <w:rPr>
          <w:lang w:val="es-419"/>
        </w:rPr>
      </w:pPr>
      <w:r w:rsidRPr="00A23B75">
        <w:rPr>
          <w:lang w:val="es-419"/>
        </w:rPr>
        <w:t xml:space="preserve">Que el Gobierno de Italia tenía en su haber saldos de 5 350 $EUA, incluidos gastos de apoyo del organismo, de un proyecto financiado con cargo a las contribuciones voluntarias adicionales; </w:t>
      </w:r>
    </w:p>
    <w:p w14:paraId="7B1B03D6" w14:textId="77777777" w:rsidR="004B18FD" w:rsidRPr="00167C5C" w:rsidRDefault="004B18FD" w:rsidP="004B18FD">
      <w:pPr>
        <w:pStyle w:val="Heading2"/>
        <w:keepNext/>
        <w:keepLines/>
        <w:widowControl/>
      </w:pPr>
      <w:proofErr w:type="spellStart"/>
      <w:r>
        <w:t>Pedir</w:t>
      </w:r>
      <w:proofErr w:type="spellEnd"/>
      <w:r>
        <w:t>:</w:t>
      </w:r>
    </w:p>
    <w:p w14:paraId="566F357E" w14:textId="77777777" w:rsidR="004B18FD" w:rsidRPr="00A23B75" w:rsidRDefault="004B18FD" w:rsidP="004B18FD">
      <w:pPr>
        <w:numPr>
          <w:ilvl w:val="2"/>
          <w:numId w:val="1"/>
        </w:numPr>
        <w:tabs>
          <w:tab w:val="clear" w:pos="0"/>
          <w:tab w:val="num" w:pos="-927"/>
        </w:tabs>
        <w:spacing w:after="240"/>
        <w:ind w:left="2138"/>
        <w:outlineLvl w:val="2"/>
        <w:rPr>
          <w:lang w:val="es-419"/>
        </w:rPr>
      </w:pPr>
      <w:r w:rsidRPr="00A23B75">
        <w:rPr>
          <w:lang w:val="es-419"/>
        </w:rPr>
        <w:t xml:space="preserve">A los organismos bilaterales y de ejecución que procedan a desembolsar o cancelar los fondos comprometidos y no comprometidos que ya no eran necesarios para los proyectos terminados y los proyectos terminados “por decisión del Comité Ejecutivo”, y que devuelvan los saldos conexos a la 87ª reunión; </w:t>
      </w:r>
    </w:p>
    <w:p w14:paraId="77AB13D1" w14:textId="1C4D4C57" w:rsidR="00E30E2E" w:rsidRDefault="004B18FD" w:rsidP="00E30E2E">
      <w:pPr>
        <w:pStyle w:val="Heading3"/>
        <w:rPr>
          <w:lang w:val="es-419"/>
        </w:rPr>
      </w:pPr>
      <w:r w:rsidRPr="00A23B75">
        <w:rPr>
          <w:lang w:val="es-419"/>
        </w:rPr>
        <w:t>A la ONUDI, que devuelva a la 87ª reunión el saldo de dos proyectos terminados financiados con cargo a las contribuciones voluntarias adicionales;</w:t>
      </w:r>
    </w:p>
    <w:p w14:paraId="03A43121" w14:textId="5CD8791C" w:rsidR="004B18FD" w:rsidRPr="00A23B75" w:rsidRDefault="004B18FD" w:rsidP="00E30E2E">
      <w:pPr>
        <w:numPr>
          <w:ilvl w:val="2"/>
          <w:numId w:val="1"/>
        </w:numPr>
        <w:tabs>
          <w:tab w:val="clear" w:pos="0"/>
          <w:tab w:val="num" w:pos="-927"/>
        </w:tabs>
        <w:spacing w:after="240"/>
        <w:ind w:left="2138"/>
        <w:outlineLvl w:val="2"/>
        <w:rPr>
          <w:lang w:val="es-419"/>
        </w:rPr>
      </w:pPr>
      <w:r w:rsidRPr="00A23B75">
        <w:rPr>
          <w:lang w:val="es-419"/>
        </w:rPr>
        <w:t xml:space="preserve">A la ONUDI, que proceda a desembolsar o cancelar los fondos comprometidos para un proyecto terminado hace más de dos años y devuelva los saldos a la 87ª reunión; </w:t>
      </w:r>
    </w:p>
    <w:p w14:paraId="4CFD7CE1" w14:textId="77777777" w:rsidR="004B18FD" w:rsidRPr="00A23B75" w:rsidRDefault="004B18FD" w:rsidP="00E30E2E">
      <w:pPr>
        <w:numPr>
          <w:ilvl w:val="2"/>
          <w:numId w:val="1"/>
        </w:numPr>
        <w:tabs>
          <w:tab w:val="clear" w:pos="0"/>
          <w:tab w:val="num" w:pos="-927"/>
        </w:tabs>
        <w:spacing w:after="240"/>
        <w:ind w:left="2138"/>
        <w:outlineLvl w:val="2"/>
        <w:rPr>
          <w:lang w:val="es-419"/>
        </w:rPr>
      </w:pPr>
      <w:r w:rsidRPr="00A23B75">
        <w:rPr>
          <w:lang w:val="es-419"/>
        </w:rPr>
        <w:t>Al Gobierno de Italia, que devuelva a la 87ª reunión el saldo de un proyecto terminado financiado con cargo a las contribuciones voluntarias adicionales; y</w:t>
      </w:r>
    </w:p>
    <w:p w14:paraId="33AC9EED" w14:textId="77777777" w:rsidR="004B18FD" w:rsidRPr="00A23B75" w:rsidRDefault="004B18FD" w:rsidP="00E30E2E">
      <w:pPr>
        <w:numPr>
          <w:ilvl w:val="2"/>
          <w:numId w:val="1"/>
        </w:numPr>
        <w:tabs>
          <w:tab w:val="clear" w:pos="0"/>
          <w:tab w:val="num" w:pos="-927"/>
        </w:tabs>
        <w:spacing w:after="240"/>
        <w:ind w:left="2138"/>
        <w:outlineLvl w:val="2"/>
        <w:rPr>
          <w:lang w:val="es-419"/>
        </w:rPr>
      </w:pPr>
      <w:r w:rsidRPr="00A23B75">
        <w:rPr>
          <w:lang w:val="es-419"/>
        </w:rPr>
        <w:t>Al Tesorero, que haga un seguimiento con el Gobierno del Japón sobre la devolución en efectivo de la suma de 142 $EUA que se menciona en el apartado a) iv) de esta decisión.</w:t>
      </w:r>
    </w:p>
    <w:p w14:paraId="5E80A54C" w14:textId="77777777" w:rsidR="00FD4293" w:rsidRPr="0043337B" w:rsidRDefault="00FD4293" w:rsidP="004B18FD">
      <w:pPr>
        <w:rPr>
          <w:lang w:val="es-ES"/>
        </w:rPr>
      </w:pPr>
    </w:p>
    <w:p w14:paraId="06247E6D" w14:textId="1BA2DEEA" w:rsidR="0087455A" w:rsidRPr="0043337B" w:rsidRDefault="0087455A" w:rsidP="004B18FD">
      <w:pPr>
        <w:pStyle w:val="Heading2"/>
        <w:widowControl/>
        <w:numPr>
          <w:ilvl w:val="0"/>
          <w:numId w:val="0"/>
        </w:numPr>
        <w:ind w:left="720"/>
        <w:rPr>
          <w:lang w:val="es-ES"/>
        </w:rPr>
      </w:pPr>
    </w:p>
    <w:p w14:paraId="4112C39C" w14:textId="77777777" w:rsidR="0087455A" w:rsidRPr="0043337B" w:rsidRDefault="0087455A" w:rsidP="004B18FD">
      <w:pPr>
        <w:rPr>
          <w:lang w:val="es-ES"/>
        </w:rPr>
        <w:sectPr w:rsidR="0087455A" w:rsidRPr="0043337B">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14:paraId="2BCB25B7" w14:textId="77777777" w:rsidR="00FD4293" w:rsidRPr="0043337B" w:rsidRDefault="00FD4293" w:rsidP="004B18FD">
      <w:pPr>
        <w:tabs>
          <w:tab w:val="left" w:pos="1384"/>
          <w:tab w:val="left" w:pos="2185"/>
          <w:tab w:val="left" w:pos="2742"/>
          <w:tab w:val="left" w:pos="3829"/>
          <w:tab w:val="left" w:pos="6671"/>
          <w:tab w:val="left" w:pos="7624"/>
          <w:tab w:val="left" w:pos="8384"/>
        </w:tabs>
        <w:ind w:left="1440" w:hanging="1440"/>
        <w:jc w:val="center"/>
        <w:rPr>
          <w:b/>
          <w:lang w:val="es-ES"/>
        </w:rPr>
      </w:pPr>
    </w:p>
    <w:sectPr w:rsidR="00FD4293" w:rsidRPr="0043337B" w:rsidSect="007C19F6">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720" w:bottom="1260" w:left="864" w:header="720" w:footer="475"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A1C6" w14:textId="77777777" w:rsidR="002062DB" w:rsidRDefault="002062DB">
      <w:r>
        <w:separator/>
      </w:r>
    </w:p>
  </w:endnote>
  <w:endnote w:type="continuationSeparator" w:id="0">
    <w:p w14:paraId="65D0AFDF" w14:textId="77777777" w:rsidR="002062DB" w:rsidRDefault="0020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7C95" w14:textId="4908D1C8" w:rsidR="00FD4293" w:rsidRDefault="00FD4293">
    <w:pPr>
      <w:jc w:val="center"/>
    </w:pPr>
    <w:r>
      <w:fldChar w:fldCharType="begin"/>
    </w:r>
    <w:r>
      <w:instrText xml:space="preserve"> PAGE </w:instrText>
    </w:r>
    <w:r>
      <w:fldChar w:fldCharType="separate"/>
    </w:r>
    <w:r w:rsidR="00EF48D9">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EAB4" w14:textId="05BEF2CB" w:rsidR="00FD4293" w:rsidRDefault="00FD4293">
    <w:pPr>
      <w:jc w:val="center"/>
    </w:pPr>
    <w:r>
      <w:fldChar w:fldCharType="begin"/>
    </w:r>
    <w:r>
      <w:instrText xml:space="preserve"> PAGE </w:instrText>
    </w:r>
    <w:r>
      <w:fldChar w:fldCharType="separate"/>
    </w:r>
    <w:r w:rsidR="00EF48D9">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A983" w14:textId="77777777" w:rsidR="00FD4293" w:rsidRDefault="00FD4293">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6473" w14:textId="77777777" w:rsidR="00717331" w:rsidRPr="0033525D" w:rsidRDefault="00444B0E">
    <w:pPr>
      <w:jc w:val="center"/>
    </w:pPr>
    <w:r>
      <w:fldChar w:fldCharType="begin"/>
    </w:r>
    <w:r>
      <w:instrText xml:space="preserve"> PAGE </w:instrText>
    </w:r>
    <w:r>
      <w:fldChar w:fldCharType="separate"/>
    </w:r>
    <w: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FD0C" w14:textId="77777777" w:rsidR="00717331" w:rsidRPr="0033525D" w:rsidRDefault="00444B0E">
    <w:pPr>
      <w:jc w:val="center"/>
    </w:pPr>
    <w:r>
      <w:fldChar w:fldCharType="begin"/>
    </w:r>
    <w:r>
      <w:instrText xml:space="preserve"> PAGE </w:instrText>
    </w:r>
    <w:r>
      <w:fldChar w:fldCharType="separate"/>
    </w:r>
    <w:r>
      <w:t>7</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1A4F" w14:textId="14469A94" w:rsidR="00717331" w:rsidRPr="0033525D" w:rsidRDefault="00444B0E" w:rsidP="007C19F6">
    <w:pPr>
      <w:jc w:val="center"/>
    </w:pPr>
    <w:r>
      <w:fldChar w:fldCharType="begin"/>
    </w:r>
    <w:r>
      <w:instrText xml:space="preserve"> PAGE </w:instrText>
    </w:r>
    <w:r>
      <w:fldChar w:fldCharType="separate"/>
    </w:r>
    <w:r w:rsidR="00EF48D9">
      <w:rPr>
        <w:noProof/>
      </w:rPr>
      <w:t>1</w:t>
    </w:r>
    <w:r>
      <w:fldChar w:fldCharType="end"/>
    </w:r>
  </w:p>
  <w:p w14:paraId="6111F521" w14:textId="77777777" w:rsidR="00717331" w:rsidRPr="007C19F6" w:rsidRDefault="002062DB" w:rsidP="007C19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4863" w14:textId="77777777" w:rsidR="002062DB" w:rsidRDefault="002062DB">
      <w:r>
        <w:separator/>
      </w:r>
    </w:p>
  </w:footnote>
  <w:footnote w:type="continuationSeparator" w:id="0">
    <w:p w14:paraId="36362076" w14:textId="77777777" w:rsidR="002062DB" w:rsidRDefault="002062DB">
      <w:r>
        <w:continuationSeparator/>
      </w:r>
    </w:p>
  </w:footnote>
  <w:footnote w:id="1">
    <w:p w14:paraId="0059C61D" w14:textId="77777777" w:rsidR="004B18FD" w:rsidRPr="006E126D" w:rsidRDefault="004B18FD" w:rsidP="004B18FD">
      <w:pPr>
        <w:pStyle w:val="FootnoteText"/>
      </w:pPr>
      <w:r>
        <w:rPr>
          <w:rStyle w:val="FootnoteReference"/>
        </w:rPr>
        <w:footnoteRef/>
      </w:r>
      <w:r>
        <w:t xml:space="preserve"> Debido al coronavirus (COVID-19).</w:t>
      </w:r>
    </w:p>
  </w:footnote>
  <w:footnote w:id="2">
    <w:p w14:paraId="0F11FC1D" w14:textId="3C9787A4" w:rsidR="004B18FD" w:rsidRPr="004B3452" w:rsidRDefault="004B18FD" w:rsidP="004B18FD">
      <w:pPr>
        <w:pStyle w:val="ListParagraph"/>
        <w:ind w:left="0"/>
        <w:rPr>
          <w:sz w:val="20"/>
          <w:szCs w:val="20"/>
        </w:rPr>
      </w:pPr>
      <w:r>
        <w:rPr>
          <w:rStyle w:val="FootnoteReference"/>
          <w:sz w:val="20"/>
          <w:szCs w:val="20"/>
        </w:rPr>
        <w:footnoteRef/>
      </w:r>
      <w:r w:rsidR="00B8797F">
        <w:rPr>
          <w:sz w:val="20"/>
        </w:rPr>
        <w:t xml:space="preserve"> </w:t>
      </w:r>
      <w:r>
        <w:rPr>
          <w:sz w:val="20"/>
        </w:rPr>
        <w:t>Los datos presentados se basan en el formato de presentación de informes que se preparó de conformidad con la decisión 31/2.</w:t>
      </w:r>
    </w:p>
  </w:footnote>
  <w:footnote w:id="3">
    <w:p w14:paraId="40019324" w14:textId="19164D24" w:rsidR="004B18FD" w:rsidRDefault="004B18FD" w:rsidP="004B18FD">
      <w:pPr>
        <w:pStyle w:val="FootnoteText"/>
        <w:rPr>
          <w:rtl/>
        </w:rPr>
      </w:pPr>
      <w:r>
        <w:rPr>
          <w:rStyle w:val="FootnoteReference"/>
        </w:rPr>
        <w:footnoteRef/>
      </w:r>
      <w:r w:rsidR="00B8797F">
        <w:t xml:space="preserve"> </w:t>
      </w:r>
      <w:r>
        <w:t>UNEP/</w:t>
      </w:r>
      <w:proofErr w:type="spellStart"/>
      <w:r>
        <w:t>OzL.Pro</w:t>
      </w:r>
      <w:proofErr w:type="spellEnd"/>
      <w:r>
        <w:t>/</w:t>
      </w:r>
      <w:proofErr w:type="spellStart"/>
      <w:r>
        <w:t>ExCom</w:t>
      </w:r>
      <w:proofErr w:type="spellEnd"/>
      <w:r>
        <w:t>/86/3.</w:t>
      </w:r>
    </w:p>
    <w:p w14:paraId="079A1F92" w14:textId="77777777" w:rsidR="00EF48D9" w:rsidRPr="004B3452" w:rsidRDefault="00EF48D9" w:rsidP="004B18FD">
      <w:pPr>
        <w:pStyle w:val="FootnoteText"/>
      </w:pPr>
    </w:p>
  </w:footnote>
  <w:footnote w:id="4">
    <w:p w14:paraId="1776B38A" w14:textId="77777777" w:rsidR="004B18FD" w:rsidRPr="00A23B75" w:rsidRDefault="004B18FD" w:rsidP="004B18FD">
      <w:pPr>
        <w:rPr>
          <w:lang w:val="es-419"/>
        </w:rPr>
      </w:pPr>
      <w:r>
        <w:rPr>
          <w:rStyle w:val="FootnoteReference"/>
          <w:sz w:val="20"/>
          <w:szCs w:val="20"/>
        </w:rPr>
        <w:footnoteRef/>
      </w:r>
      <w:r w:rsidRPr="00A23B75">
        <w:rPr>
          <w:sz w:val="20"/>
          <w:lang w:val="es-419"/>
        </w:rPr>
        <w:t xml:space="preserve">Sujeto a la decisión 84/2 b) ii), en la que se pidió a la ONUDI, que devuelva a la 86ª reunión el saldo de </w:t>
      </w:r>
      <w:proofErr w:type="gramStart"/>
      <w:r w:rsidRPr="00A23B75">
        <w:rPr>
          <w:sz w:val="20"/>
          <w:lang w:val="es-419"/>
        </w:rPr>
        <w:t>dos proyecto</w:t>
      </w:r>
      <w:proofErr w:type="gramEnd"/>
      <w:r w:rsidRPr="00A23B75">
        <w:rPr>
          <w:sz w:val="20"/>
          <w:lang w:val="es-419"/>
        </w:rPr>
        <w:t xml:space="preserve"> terminados financiados con cargo a las contribuciones voluntarias adicionales.</w:t>
      </w:r>
    </w:p>
  </w:footnote>
  <w:footnote w:id="5">
    <w:p w14:paraId="3FD26A8F" w14:textId="77777777" w:rsidR="004B18FD" w:rsidRPr="006D2510" w:rsidRDefault="004B18FD" w:rsidP="004B18FD">
      <w:pPr>
        <w:pStyle w:val="FootnoteText"/>
      </w:pPr>
      <w:r>
        <w:rPr>
          <w:rStyle w:val="FootnoteReference"/>
        </w:rPr>
        <w:footnoteRef/>
      </w:r>
      <w:r>
        <w:t xml:space="preserve"> Saldo comprometido para un proyecto financiado con cargo a las contribuciones voluntarias adicionales.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894" w14:textId="6CA5E8BB" w:rsidR="00FD4293" w:rsidRDefault="006A109D">
    <w:r>
      <w:fldChar w:fldCharType="begin"/>
    </w:r>
    <w:r>
      <w:instrText xml:space="preserve"> DOCPROPERTY "Document number"  \* MERGEFORMAT </w:instrText>
    </w:r>
    <w:r>
      <w:fldChar w:fldCharType="separate"/>
    </w:r>
    <w:r w:rsidR="001D25B1">
      <w:t>UNEP/</w:t>
    </w:r>
    <w:proofErr w:type="spellStart"/>
    <w:r w:rsidR="001D25B1">
      <w:t>OzL.Pro</w:t>
    </w:r>
    <w:proofErr w:type="spellEnd"/>
    <w:r w:rsidR="001D25B1">
      <w:t>/</w:t>
    </w:r>
    <w:proofErr w:type="spellStart"/>
    <w:r w:rsidR="001D25B1">
      <w:t>ExCom</w:t>
    </w:r>
    <w:proofErr w:type="spellEnd"/>
    <w:r w:rsidR="001D25B1">
      <w:t>/86/4</w:t>
    </w:r>
    <w:r>
      <w:fldChar w:fldCharType="end"/>
    </w:r>
  </w:p>
  <w:p w14:paraId="1BDED56B" w14:textId="77777777" w:rsidR="00FD4293" w:rsidRDefault="00FD4293"/>
  <w:p w14:paraId="4EAE2091" w14:textId="77777777" w:rsidR="00FD4293" w:rsidRDefault="00FD429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160D" w14:textId="251B4D32" w:rsidR="00FD4293" w:rsidRDefault="006A109D">
    <w:pPr>
      <w:jc w:val="right"/>
    </w:pPr>
    <w:r>
      <w:fldChar w:fldCharType="begin"/>
    </w:r>
    <w:r>
      <w:instrText xml:space="preserve"> DOCPROPERTY "Document number"  \* MERGEFORMAT </w:instrText>
    </w:r>
    <w:r>
      <w:fldChar w:fldCharType="separate"/>
    </w:r>
    <w:r w:rsidR="001D25B1">
      <w:t>UNEP/</w:t>
    </w:r>
    <w:proofErr w:type="spellStart"/>
    <w:r w:rsidR="001D25B1">
      <w:t>OzL.Pro</w:t>
    </w:r>
    <w:proofErr w:type="spellEnd"/>
    <w:r w:rsidR="001D25B1">
      <w:t>/</w:t>
    </w:r>
    <w:proofErr w:type="spellStart"/>
    <w:r w:rsidR="001D25B1">
      <w:t>ExCom</w:t>
    </w:r>
    <w:proofErr w:type="spellEnd"/>
    <w:r w:rsidR="001D25B1">
      <w:t>/86/4</w:t>
    </w:r>
    <w:r>
      <w:fldChar w:fldCharType="end"/>
    </w:r>
  </w:p>
  <w:p w14:paraId="50ADCF0F" w14:textId="77777777" w:rsidR="00FD4293" w:rsidRDefault="00FD4293"/>
  <w:p w14:paraId="36ED403A" w14:textId="77777777" w:rsidR="00FD4293" w:rsidRDefault="00FD42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6251" w14:textId="77777777" w:rsidR="00717331" w:rsidRPr="0033525D" w:rsidRDefault="00E30E2E">
    <w:r>
      <w:fldChar w:fldCharType="begin"/>
    </w:r>
    <w:r>
      <w:instrText xml:space="preserve"> DOCPROPERTY "Document number"  \* MERGEFORMAT </w:instrText>
    </w:r>
    <w:r>
      <w:fldChar w:fldCharType="separate"/>
    </w:r>
    <w:r w:rsidR="00444B0E">
      <w:t>UNEP/</w:t>
    </w:r>
    <w:proofErr w:type="spellStart"/>
    <w:r w:rsidR="00444B0E">
      <w:t>OzL.Pro</w:t>
    </w:r>
    <w:proofErr w:type="spellEnd"/>
    <w:r w:rsidR="00444B0E">
      <w:t>/</w:t>
    </w:r>
    <w:proofErr w:type="spellStart"/>
    <w:r w:rsidR="00444B0E">
      <w:t>ExCom</w:t>
    </w:r>
    <w:proofErr w:type="spellEnd"/>
    <w:r w:rsidR="00444B0E">
      <w:t>/86/24</w:t>
    </w:r>
    <w:r>
      <w:fldChar w:fldCharType="end"/>
    </w:r>
  </w:p>
  <w:p w14:paraId="781792EA" w14:textId="77777777" w:rsidR="00717331" w:rsidRPr="0033525D" w:rsidRDefault="00444B0E">
    <w:proofErr w:type="spellStart"/>
    <w:r>
      <w:t>Anexo</w:t>
    </w:r>
    <w:proofErr w:type="spellEnd"/>
    <w:r>
      <w:t> I</w:t>
    </w:r>
  </w:p>
  <w:p w14:paraId="3B6C24E0" w14:textId="77777777" w:rsidR="00717331" w:rsidRPr="0033525D" w:rsidRDefault="002062D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242B" w14:textId="77777777" w:rsidR="00717331" w:rsidRDefault="00E30E2E" w:rsidP="007C19F6">
    <w:pPr>
      <w:pStyle w:val="Header"/>
      <w:jc w:val="right"/>
    </w:pPr>
    <w:r>
      <w:fldChar w:fldCharType="begin"/>
    </w:r>
    <w:r>
      <w:instrText xml:space="preserve"> DOCPROPERTY "Document number"  \* MERGEFORMAT </w:instrText>
    </w:r>
    <w:r>
      <w:fldChar w:fldCharType="separate"/>
    </w:r>
    <w:r w:rsidR="00444B0E">
      <w:t>UNEP/</w:t>
    </w:r>
    <w:proofErr w:type="spellStart"/>
    <w:r w:rsidR="00444B0E">
      <w:t>OzL.Pro</w:t>
    </w:r>
    <w:proofErr w:type="spellEnd"/>
    <w:r w:rsidR="00444B0E">
      <w:t>/</w:t>
    </w:r>
    <w:proofErr w:type="spellStart"/>
    <w:r w:rsidR="00444B0E">
      <w:t>ExCom</w:t>
    </w:r>
    <w:proofErr w:type="spellEnd"/>
    <w:r w:rsidR="00444B0E">
      <w:t>/86/24</w:t>
    </w:r>
    <w:r>
      <w:fldChar w:fldCharType="end"/>
    </w:r>
  </w:p>
  <w:p w14:paraId="13825DD1" w14:textId="77777777" w:rsidR="00717331" w:rsidRDefault="00444B0E" w:rsidP="007C19F6">
    <w:pPr>
      <w:pStyle w:val="Header"/>
      <w:jc w:val="right"/>
    </w:pPr>
    <w:proofErr w:type="spellStart"/>
    <w:r>
      <w:t>Anexo</w:t>
    </w:r>
    <w:proofErr w:type="spellEnd"/>
    <w:r>
      <w:t> I</w:t>
    </w:r>
  </w:p>
  <w:p w14:paraId="0B55C663" w14:textId="77777777" w:rsidR="00717331" w:rsidRPr="0033525D" w:rsidRDefault="002062D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1863" w14:textId="77777777" w:rsidR="00717331" w:rsidRDefault="00E30E2E" w:rsidP="007C19F6">
    <w:pPr>
      <w:pStyle w:val="Header"/>
      <w:jc w:val="right"/>
    </w:pPr>
    <w:r>
      <w:fldChar w:fldCharType="begin"/>
    </w:r>
    <w:r>
      <w:instrText xml:space="preserve"> DOCPROPERTY "Document number"  \* MERGEFORMAT </w:instrText>
    </w:r>
    <w:r>
      <w:fldChar w:fldCharType="separate"/>
    </w:r>
    <w:r w:rsidR="00444B0E">
      <w:t>UNEP/</w:t>
    </w:r>
    <w:proofErr w:type="spellStart"/>
    <w:r w:rsidR="00444B0E">
      <w:t>OzL.Pro</w:t>
    </w:r>
    <w:proofErr w:type="spellEnd"/>
    <w:r w:rsidR="00444B0E">
      <w:t>/</w:t>
    </w:r>
    <w:proofErr w:type="spellStart"/>
    <w:r w:rsidR="00444B0E">
      <w:t>ExCom</w:t>
    </w:r>
    <w:proofErr w:type="spellEnd"/>
    <w:r w:rsidR="00444B0E">
      <w:t>/86/24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364869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449228C"/>
    <w:multiLevelType w:val="hybridMultilevel"/>
    <w:tmpl w:val="9B4667A8"/>
    <w:lvl w:ilvl="0" w:tplc="6B0E8F9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lvlOverride w:ilvl="0">
      <w:startOverride w:val="1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012530"/>
    <w:rsid w:val="000245C4"/>
    <w:rsid w:val="000847A2"/>
    <w:rsid w:val="00094813"/>
    <w:rsid w:val="00106F6E"/>
    <w:rsid w:val="00114CAA"/>
    <w:rsid w:val="00172925"/>
    <w:rsid w:val="001B5272"/>
    <w:rsid w:val="001C2D22"/>
    <w:rsid w:val="001D25B1"/>
    <w:rsid w:val="001E5549"/>
    <w:rsid w:val="001F4047"/>
    <w:rsid w:val="002062DB"/>
    <w:rsid w:val="00230BD4"/>
    <w:rsid w:val="00235D4C"/>
    <w:rsid w:val="0024162E"/>
    <w:rsid w:val="00252231"/>
    <w:rsid w:val="003863A4"/>
    <w:rsid w:val="003B7115"/>
    <w:rsid w:val="0043337B"/>
    <w:rsid w:val="00434C7C"/>
    <w:rsid w:val="00444B0E"/>
    <w:rsid w:val="00455352"/>
    <w:rsid w:val="004644BF"/>
    <w:rsid w:val="00476E28"/>
    <w:rsid w:val="0049244A"/>
    <w:rsid w:val="004A7081"/>
    <w:rsid w:val="004A75D4"/>
    <w:rsid w:val="004B18FD"/>
    <w:rsid w:val="00502331"/>
    <w:rsid w:val="005A6CB8"/>
    <w:rsid w:val="005F7D4C"/>
    <w:rsid w:val="006805F8"/>
    <w:rsid w:val="006915A5"/>
    <w:rsid w:val="006A109D"/>
    <w:rsid w:val="006B1A32"/>
    <w:rsid w:val="006C4F78"/>
    <w:rsid w:val="006D2410"/>
    <w:rsid w:val="006D60A3"/>
    <w:rsid w:val="007065F4"/>
    <w:rsid w:val="007C2755"/>
    <w:rsid w:val="007D5C89"/>
    <w:rsid w:val="00811011"/>
    <w:rsid w:val="00831BC5"/>
    <w:rsid w:val="00872377"/>
    <w:rsid w:val="0087455A"/>
    <w:rsid w:val="008B060A"/>
    <w:rsid w:val="008D1EDF"/>
    <w:rsid w:val="009115AE"/>
    <w:rsid w:val="0092685B"/>
    <w:rsid w:val="009305F3"/>
    <w:rsid w:val="00987128"/>
    <w:rsid w:val="00A23B75"/>
    <w:rsid w:val="00A3367B"/>
    <w:rsid w:val="00A57AEE"/>
    <w:rsid w:val="00A77B44"/>
    <w:rsid w:val="00A871C8"/>
    <w:rsid w:val="00AB56E5"/>
    <w:rsid w:val="00AC4195"/>
    <w:rsid w:val="00B631C7"/>
    <w:rsid w:val="00B83FFA"/>
    <w:rsid w:val="00B8797F"/>
    <w:rsid w:val="00BC50EB"/>
    <w:rsid w:val="00C14E67"/>
    <w:rsid w:val="00C40E04"/>
    <w:rsid w:val="00C67468"/>
    <w:rsid w:val="00CB773F"/>
    <w:rsid w:val="00D5090E"/>
    <w:rsid w:val="00DB4664"/>
    <w:rsid w:val="00DB795B"/>
    <w:rsid w:val="00E17F97"/>
    <w:rsid w:val="00E30E2E"/>
    <w:rsid w:val="00E75656"/>
    <w:rsid w:val="00EF48D9"/>
    <w:rsid w:val="00F10CD9"/>
    <w:rsid w:val="00F25F7C"/>
    <w:rsid w:val="00F90365"/>
    <w:rsid w:val="00FD4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F0120"/>
  <w15:docId w15:val="{CC5A966C-C4A3-44F1-AACB-B27D2601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uiPriority w:val="9"/>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 Char1,Geneva 9,Font: Geneva 9,Boston 10,f,-E Fußnotentext,Fußnotentext Ursprung,-E Fußnotentext1,-E Fußnotentext2,-E Fußnotentext3,Fußnotentext Char1,Fußnotentext Char Char,Fußnotentext Char1 Char Char, Char1 Char Char"/>
    <w:basedOn w:val="Normal"/>
    <w:link w:val="FootnoteTextChar"/>
    <w:uiPriority w:val="99"/>
    <w:unhideWhenUsed/>
    <w:qFormat/>
    <w:rsid w:val="00811011"/>
    <w:rPr>
      <w:sz w:val="20"/>
      <w:szCs w:val="20"/>
      <w:lang w:val="es-ES"/>
    </w:rPr>
  </w:style>
  <w:style w:type="character" w:customStyle="1" w:styleId="FootnoteTextChar">
    <w:name w:val="Footnote Text Char"/>
    <w:aliases w:val="Fußnotentextf Char, 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811011"/>
    <w:rPr>
      <w:lang w:val="es-ES"/>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811011"/>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locked/>
    <w:rsid w:val="00811011"/>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locked/>
    <w:rsid w:val="00DB4664"/>
    <w:rPr>
      <w:sz w:val="22"/>
      <w:szCs w:val="22"/>
      <w:lang w:val="en-GB"/>
    </w:rPr>
  </w:style>
  <w:style w:type="paragraph" w:styleId="ListParagraph">
    <w:name w:val="List Paragraph"/>
    <w:basedOn w:val="Normal"/>
    <w:uiPriority w:val="34"/>
    <w:qFormat/>
    <w:rsid w:val="00DB4664"/>
    <w:pPr>
      <w:ind w:left="720"/>
      <w:contextualSpacing/>
    </w:pPr>
    <w:rPr>
      <w:lang w:val="es-ES"/>
    </w:rPr>
  </w:style>
  <w:style w:type="paragraph" w:customStyle="1" w:styleId="Heading">
    <w:name w:val="Heading"/>
    <w:basedOn w:val="Header"/>
    <w:next w:val="Header"/>
    <w:uiPriority w:val="99"/>
    <w:rsid w:val="004A7081"/>
    <w:pPr>
      <w:tabs>
        <w:tab w:val="clear" w:pos="4320"/>
        <w:tab w:val="clear" w:pos="8640"/>
      </w:tabs>
    </w:pPr>
    <w:rPr>
      <w:b/>
      <w:bCs/>
      <w:sz w:val="24"/>
      <w:szCs w:val="24"/>
      <w:u w:val="single"/>
      <w:lang w:val="es-ES"/>
    </w:rPr>
  </w:style>
  <w:style w:type="paragraph" w:customStyle="1" w:styleId="a--">
    <w:name w:val="a-(-)"/>
    <w:basedOn w:val="Normal"/>
    <w:rsid w:val="004A7081"/>
    <w:pPr>
      <w:tabs>
        <w:tab w:val="left" w:pos="-720"/>
        <w:tab w:val="left" w:pos="0"/>
        <w:tab w:val="left" w:pos="720"/>
        <w:tab w:val="left" w:pos="1440"/>
        <w:tab w:val="left" w:pos="2160"/>
        <w:tab w:val="left" w:pos="2880"/>
        <w:tab w:val="left" w:pos="3600"/>
      </w:tabs>
      <w:suppressAutoHyphens/>
    </w:pPr>
    <w:rPr>
      <w:b/>
      <w:bCs/>
      <w:sz w:val="24"/>
      <w:szCs w:val="24"/>
      <w:lang w:val="es-ES" w:eastAsia="fr-FR"/>
    </w:rPr>
  </w:style>
  <w:style w:type="table" w:customStyle="1" w:styleId="TableGrid10">
    <w:name w:val="Table Grid1"/>
    <w:basedOn w:val="TableNormal"/>
    <w:next w:val="TableGrid"/>
    <w:rsid w:val="004B18FD"/>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UNEP/OzL.Pro/ExCom/86/4</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9401C6EC-588C-4E0C-A3A0-44E0928FC2FD}"/>
</file>

<file path=customXml/itemProps2.xml><?xml version="1.0" encoding="utf-8"?>
<ds:datastoreItem xmlns:ds="http://schemas.openxmlformats.org/officeDocument/2006/customXml" ds:itemID="{A6572B30-E449-48AA-A9BD-C1EFAE24E52C}"/>
</file>

<file path=customXml/itemProps3.xml><?xml version="1.0" encoding="utf-8"?>
<ds:datastoreItem xmlns:ds="http://schemas.openxmlformats.org/officeDocument/2006/customXml" ds:itemID="{A81013C4-F664-42B8-9BEA-73506844161B}"/>
</file>

<file path=customXml/itemProps4.xml><?xml version="1.0" encoding="utf-8"?>
<ds:datastoreItem xmlns:ds="http://schemas.openxmlformats.org/officeDocument/2006/customXml" ds:itemID="{FFA046E2-630B-499E-9C02-C301E06F8C1D}"/>
</file>

<file path=docProps/app.xml><?xml version="1.0" encoding="utf-8"?>
<Properties xmlns="http://schemas.openxmlformats.org/officeDocument/2006/extended-properties" xmlns:vt="http://schemas.openxmlformats.org/officeDocument/2006/docPropsVTypes">
  <Template>Normal</Template>
  <TotalTime>30</TotalTime>
  <Pages>5</Pages>
  <Words>1184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sobre saldos y disponibilidad de recursos</vt:lpstr>
      <vt:lpstr>Orden del dia provisional</vt:lpstr>
    </vt:vector>
  </TitlesOfParts>
  <Company>UNMFS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saldos y disponibilidad de recursos</dc:title>
  <dc:creator>Mulu Alem</dc:creator>
  <cp:lastModifiedBy>HB</cp:lastModifiedBy>
  <cp:revision>5</cp:revision>
  <cp:lastPrinted>2001-05-26T16:40:00Z</cp:lastPrinted>
  <dcterms:created xsi:type="dcterms:W3CDTF">2020-11-13T21:31:00Z</dcterms:created>
  <dcterms:modified xsi:type="dcterms:W3CDTF">2020-12-01T15:05:00Z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UNEP/OzL.Pro/ExCom/86/4</vt:lpwstr>
  </property>
  <property fmtid="{D5CDD505-2E9C-101B-9397-08002B2CF9AE}" pid="3" name="Revision date">
    <vt:lpwstr>11/6/2020</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