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2E6A6F" w:rsidP="00C96EF4">
            <w:pPr>
              <w:rPr>
                <w:rtl/>
              </w:rPr>
            </w:pPr>
            <w:fldSimple w:instr=" DOCPROPERTY &quot;Document number&quot;  \* MERGEFORMAT ">
              <w:r w:rsidR="00724A38">
                <w:t>UNEP/OzL.Pro/ExCom/87/16</w:t>
              </w:r>
            </w:fldSimple>
          </w:p>
          <w:p w:rsidR="00662A73" w:rsidRPr="003F73BA" w:rsidRDefault="00C96EF4" w:rsidP="00662A73">
            <w:pPr>
              <w:spacing w:before="120"/>
              <w:jc w:val="left"/>
            </w:pPr>
            <w:r>
              <w:rPr>
                <w:lang w:val="en-US"/>
              </w:rPr>
              <w:t>21 June 2021</w:t>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5B65DF">
      <w:pPr>
        <w:pStyle w:val="0Heading0"/>
        <w:bidi/>
        <w:ind w:left="4"/>
        <w:rPr>
          <w:rFonts w:asciiTheme="majorBidi" w:hAnsiTheme="majorBidi" w:cstheme="majorBidi"/>
          <w:sz w:val="26"/>
          <w:szCs w:val="26"/>
          <w:lang w:bidi="ar-SY"/>
        </w:rPr>
      </w:pPr>
      <w:r>
        <w:rPr>
          <w:rFonts w:hint="cs"/>
          <w:sz w:val="28"/>
          <w:szCs w:val="28"/>
          <w:rtl/>
        </w:rPr>
        <w:t>مونتريال</w:t>
      </w:r>
      <w:r>
        <w:rPr>
          <w:sz w:val="28"/>
          <w:szCs w:val="28"/>
          <w:rtl/>
        </w:rPr>
        <w:t>،</w:t>
      </w:r>
      <w:r w:rsidR="00C0337B">
        <w:rPr>
          <w:rFonts w:hint="cs"/>
          <w:sz w:val="28"/>
          <w:szCs w:val="28"/>
          <w:rtl/>
        </w:rPr>
        <w:t xml:space="preserve">  من 28 </w:t>
      </w:r>
      <w:r w:rsidR="005B65DF" w:rsidRPr="00C96EF4">
        <w:rPr>
          <w:rFonts w:hint="cs"/>
          <w:sz w:val="28"/>
          <w:szCs w:val="28"/>
          <w:rtl/>
        </w:rPr>
        <w:t>يونيه</w:t>
      </w:r>
      <w:r w:rsidR="00C0337B" w:rsidRPr="00DB2568">
        <w:rPr>
          <w:rFonts w:asciiTheme="majorBidi" w:hAnsiTheme="majorBidi" w:cstheme="majorBidi" w:hint="cs"/>
          <w:sz w:val="26"/>
          <w:szCs w:val="26"/>
          <w:rtl/>
          <w:lang w:bidi="ar-SY"/>
        </w:rPr>
        <w:t>/</w:t>
      </w:r>
      <w:r w:rsidR="00C0337B">
        <w:rPr>
          <w:rFonts w:hint="cs"/>
          <w:sz w:val="26"/>
          <w:szCs w:val="26"/>
          <w:rtl/>
        </w:rPr>
        <w:t>ح</w:t>
      </w:r>
      <w:r w:rsidR="00C0337B">
        <w:rPr>
          <w:rFonts w:hint="cs"/>
          <w:sz w:val="26"/>
          <w:szCs w:val="26"/>
          <w:rtl/>
          <w:lang w:val="en-US" w:bidi="ar-SY"/>
        </w:rPr>
        <w:t xml:space="preserve">زيران </w:t>
      </w:r>
      <w:r>
        <w:rPr>
          <w:rFonts w:hint="cs"/>
          <w:sz w:val="28"/>
          <w:szCs w:val="28"/>
          <w:rtl/>
        </w:rPr>
        <w:t xml:space="preserve">إلى </w:t>
      </w:r>
      <w:r w:rsidR="006F2A2C">
        <w:rPr>
          <w:rFonts w:hint="cs"/>
          <w:sz w:val="28"/>
          <w:szCs w:val="28"/>
          <w:rtl/>
        </w:rPr>
        <w:t>2</w:t>
      </w:r>
      <w:r w:rsidR="00013372">
        <w:rPr>
          <w:sz w:val="28"/>
          <w:szCs w:val="28"/>
        </w:rPr>
        <w:t xml:space="preserve"> </w:t>
      </w:r>
      <w:r w:rsidR="00A44778">
        <w:rPr>
          <w:rFonts w:hint="cs"/>
          <w:sz w:val="28"/>
          <w:szCs w:val="28"/>
          <w:rtl/>
        </w:rPr>
        <w:t xml:space="preserve"> </w:t>
      </w:r>
      <w:r w:rsidR="008E3DF3" w:rsidRPr="00C96EF4">
        <w:rPr>
          <w:rFonts w:hint="cs"/>
          <w:sz w:val="28"/>
          <w:szCs w:val="28"/>
          <w:rtl/>
        </w:rPr>
        <w:t>يو</w:t>
      </w:r>
      <w:r w:rsidR="00C0337B" w:rsidRPr="00C96EF4">
        <w:rPr>
          <w:rFonts w:asciiTheme="majorBidi" w:hAnsiTheme="majorBidi" w:cstheme="majorBidi" w:hint="cs"/>
          <w:sz w:val="26"/>
          <w:szCs w:val="26"/>
          <w:rtl/>
          <w:lang w:bidi="ar-SY"/>
        </w:rPr>
        <w:t>لي</w:t>
      </w:r>
      <w:r w:rsidR="005B65DF" w:rsidRPr="00C96EF4">
        <w:rPr>
          <w:rFonts w:asciiTheme="majorBidi" w:hAnsiTheme="majorBidi" w:cstheme="majorBidi" w:hint="cs"/>
          <w:sz w:val="26"/>
          <w:szCs w:val="26"/>
          <w:rtl/>
          <w:lang w:bidi="ar-SY"/>
        </w:rPr>
        <w:t>ه</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w:t>
      </w:r>
      <w:r w:rsidR="00C0337B">
        <w:rPr>
          <w:rFonts w:hint="cs"/>
          <w:sz w:val="26"/>
          <w:szCs w:val="26"/>
          <w:rtl/>
        </w:rPr>
        <w:t>تموز</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rsidR="00B54B16" w:rsidRDefault="00B54B16" w:rsidP="00B54B16">
      <w:pPr>
        <w:pStyle w:val="0Heading0"/>
        <w:bidi/>
        <w:ind w:left="4"/>
        <w:rPr>
          <w:rFonts w:asciiTheme="majorBidi" w:hAnsiTheme="majorBidi" w:cstheme="majorBidi"/>
          <w:sz w:val="26"/>
          <w:szCs w:val="26"/>
          <w:lang w:bidi="ar-SY"/>
        </w:rPr>
      </w:pPr>
    </w:p>
    <w:p w:rsidR="00B54B16" w:rsidRDefault="00B54B16" w:rsidP="00B54B16">
      <w:pPr>
        <w:pStyle w:val="0Heading0"/>
        <w:bidi/>
        <w:ind w:left="4"/>
        <w:rPr>
          <w:rFonts w:asciiTheme="majorBidi" w:hAnsiTheme="majorBidi" w:cstheme="majorBidi"/>
          <w:sz w:val="26"/>
          <w:szCs w:val="26"/>
          <w:lang w:bidi="ar-SY"/>
        </w:rPr>
      </w:pPr>
    </w:p>
    <w:p w:rsidR="00B54B16" w:rsidRDefault="00B54B16" w:rsidP="00B54B16">
      <w:pPr>
        <w:pStyle w:val="0Heading0"/>
        <w:bidi/>
        <w:ind w:left="4"/>
        <w:rPr>
          <w:rFonts w:asciiTheme="majorBidi" w:hAnsiTheme="majorBidi" w:cstheme="majorBidi"/>
          <w:sz w:val="26"/>
          <w:szCs w:val="26"/>
          <w:lang w:bidi="ar-SY"/>
        </w:rPr>
      </w:pPr>
    </w:p>
    <w:p w:rsidR="00B54B16" w:rsidRDefault="00B54B16" w:rsidP="00B54B16">
      <w:pPr>
        <w:pStyle w:val="0Heading0"/>
        <w:bidi/>
        <w:ind w:left="4"/>
        <w:rPr>
          <w:rFonts w:asciiTheme="majorBidi" w:hAnsiTheme="majorBidi" w:cstheme="majorBidi"/>
          <w:sz w:val="26"/>
          <w:szCs w:val="26"/>
          <w:lang w:bidi="ar-SY"/>
        </w:rPr>
      </w:pPr>
    </w:p>
    <w:p w:rsidR="00B54B16" w:rsidRDefault="00B54B16" w:rsidP="00B54B16">
      <w:pPr>
        <w:pStyle w:val="0Heading0"/>
        <w:bidi/>
        <w:ind w:left="4"/>
        <w:rPr>
          <w:rFonts w:asciiTheme="majorBidi" w:hAnsiTheme="majorBidi" w:cstheme="majorBidi"/>
          <w:sz w:val="26"/>
          <w:szCs w:val="26"/>
          <w:lang w:bidi="ar-SY"/>
        </w:rPr>
      </w:pPr>
    </w:p>
    <w:p w:rsidR="00B54B16" w:rsidRDefault="00B54B16" w:rsidP="00B54B16">
      <w:pPr>
        <w:pStyle w:val="0Heading0"/>
        <w:bidi/>
        <w:ind w:left="4"/>
        <w:rPr>
          <w:rFonts w:asciiTheme="majorBidi" w:hAnsiTheme="majorBidi" w:cstheme="majorBidi"/>
          <w:sz w:val="26"/>
          <w:szCs w:val="26"/>
          <w:lang w:bidi="ar-SY"/>
        </w:rPr>
      </w:pPr>
    </w:p>
    <w:p w:rsidR="00B54B16" w:rsidRPr="00B54B16" w:rsidRDefault="00B54B16" w:rsidP="00724A38">
      <w:pPr>
        <w:pStyle w:val="0Heading0"/>
        <w:bidi/>
        <w:ind w:left="4"/>
        <w:jc w:val="center"/>
        <w:rPr>
          <w:rFonts w:cs="Arabic Transparent"/>
          <w:b/>
          <w:bCs/>
          <w:sz w:val="32"/>
          <w:szCs w:val="32"/>
          <w:rtl/>
          <w:lang w:bidi="ar-EG"/>
        </w:rPr>
      </w:pPr>
      <w:r w:rsidRPr="00B54B16">
        <w:rPr>
          <w:rFonts w:asciiTheme="majorBidi" w:hAnsiTheme="majorBidi" w:cstheme="majorBidi" w:hint="cs"/>
          <w:b/>
          <w:bCs/>
          <w:sz w:val="32"/>
          <w:szCs w:val="32"/>
          <w:rtl/>
          <w:lang w:bidi="ar-EG"/>
        </w:rPr>
        <w:t xml:space="preserve">برنامج عمل </w:t>
      </w:r>
      <w:r w:rsidR="00724A38">
        <w:rPr>
          <w:rFonts w:asciiTheme="majorBidi" w:hAnsiTheme="majorBidi" w:cstheme="majorBidi" w:hint="cs"/>
          <w:b/>
          <w:bCs/>
          <w:sz w:val="32"/>
          <w:szCs w:val="32"/>
          <w:rtl/>
          <w:lang w:bidi="ar-EG"/>
        </w:rPr>
        <w:t xml:space="preserve">برنامج الأمم المتحدة للبيئة </w:t>
      </w:r>
      <w:r w:rsidRPr="00B54B16">
        <w:rPr>
          <w:rFonts w:asciiTheme="majorBidi" w:hAnsiTheme="majorBidi" w:cstheme="majorBidi" w:hint="cs"/>
          <w:b/>
          <w:bCs/>
          <w:sz w:val="32"/>
          <w:szCs w:val="32"/>
          <w:rtl/>
          <w:lang w:bidi="ar-EG"/>
        </w:rPr>
        <w:t>لعام 2021</w:t>
      </w:r>
    </w:p>
    <w:p w:rsidR="007E5D09" w:rsidRDefault="007E5D09">
      <w:pPr>
        <w:pStyle w:val="Heading2"/>
        <w:numPr>
          <w:ilvl w:val="0"/>
          <w:numId w:val="0"/>
        </w:numPr>
        <w:ind w:left="4"/>
        <w:rPr>
          <w:rtl/>
          <w:lang w:val="en-CA"/>
        </w:rPr>
      </w:pPr>
    </w:p>
    <w:p w:rsidR="007E5D09" w:rsidRDefault="007E5D09" w:rsidP="00B54B16">
      <w:pPr>
        <w:pStyle w:val="StyleHeader4Para4Left0Firstline0"/>
        <w:numPr>
          <w:ilvl w:val="0"/>
          <w:numId w:val="0"/>
        </w:numPr>
        <w:tabs>
          <w:tab w:val="clear" w:pos="2880"/>
          <w:tab w:val="clear" w:pos="5760"/>
          <w:tab w:val="left" w:pos="9360"/>
        </w:tabs>
        <w:bidi/>
      </w:pPr>
    </w:p>
    <w:p w:rsidR="007E5D09" w:rsidRDefault="00E1360E" w:rsidP="00B54B16">
      <w:pPr>
        <w:pStyle w:val="StyleHeader4Para4Left0Firstline0"/>
        <w:numPr>
          <w:ilvl w:val="0"/>
          <w:numId w:val="0"/>
        </w:numPr>
        <w:tabs>
          <w:tab w:val="clear" w:pos="2880"/>
          <w:tab w:val="left" w:pos="90"/>
        </w:tabs>
        <w:bidi/>
        <w:jc w:val="left"/>
      </w:pPr>
      <w:r>
        <w:br w:type="page"/>
      </w:r>
    </w:p>
    <w:p w:rsidR="007E5D09" w:rsidRPr="00B4078C" w:rsidRDefault="00B4078C" w:rsidP="00B4078C">
      <w:pPr>
        <w:pStyle w:val="StyleHeader4Para4Left0Firstline0"/>
        <w:numPr>
          <w:ilvl w:val="0"/>
          <w:numId w:val="0"/>
        </w:numPr>
        <w:bidi/>
        <w:jc w:val="center"/>
        <w:rPr>
          <w:b/>
          <w:bCs/>
          <w:sz w:val="32"/>
          <w:szCs w:val="32"/>
          <w:rtl/>
          <w:lang w:bidi="ar-EG"/>
        </w:rPr>
      </w:pPr>
      <w:r w:rsidRPr="00B4078C">
        <w:rPr>
          <w:rFonts w:hint="cs"/>
          <w:b/>
          <w:bCs/>
          <w:sz w:val="32"/>
          <w:szCs w:val="32"/>
          <w:rtl/>
          <w:lang w:bidi="ar-EG"/>
        </w:rPr>
        <w:lastRenderedPageBreak/>
        <w:t>تعليقات وتوصية أمانة الصندوق</w:t>
      </w:r>
    </w:p>
    <w:p w:rsidR="00B4078C" w:rsidRDefault="00B4078C"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يطلب اليونيب الموافقة من اللجنة التنفيذية على مبلغ </w:t>
      </w:r>
      <w:r w:rsidR="00B05BFA">
        <w:rPr>
          <w:rFonts w:hint="cs"/>
          <w:sz w:val="26"/>
          <w:szCs w:val="26"/>
          <w:rtl/>
          <w:lang w:bidi="ar-EG"/>
        </w:rPr>
        <w:t xml:space="preserve">406 585 4 دولار أمريكي زائدا تكاليف دعم الوكالة البالغة 135 122 </w:t>
      </w:r>
      <w:r w:rsidR="00B05BFA">
        <w:rPr>
          <w:sz w:val="26"/>
          <w:szCs w:val="26"/>
          <w:rtl/>
          <w:lang w:bidi="ar-EG"/>
        </w:rPr>
        <w:t>دولار أم</w:t>
      </w:r>
      <w:r w:rsidR="00B05BFA">
        <w:rPr>
          <w:rFonts w:hint="cs"/>
          <w:sz w:val="26"/>
          <w:szCs w:val="26"/>
          <w:rtl/>
          <w:lang w:bidi="ar-EG"/>
        </w:rPr>
        <w:t xml:space="preserve">ريكي لبرنامج </w:t>
      </w:r>
      <w:r w:rsidR="00373001">
        <w:rPr>
          <w:rFonts w:hint="cs"/>
          <w:sz w:val="26"/>
          <w:szCs w:val="26"/>
          <w:rtl/>
          <w:lang w:bidi="ar-EG"/>
        </w:rPr>
        <w:t>عمله</w:t>
      </w:r>
      <w:r w:rsidR="00B05BFA">
        <w:rPr>
          <w:rFonts w:hint="cs"/>
          <w:sz w:val="26"/>
          <w:szCs w:val="26"/>
          <w:rtl/>
          <w:lang w:bidi="ar-EG"/>
        </w:rPr>
        <w:t xml:space="preserve"> لعام 2021 الوارد في الجدول 1.</w:t>
      </w:r>
      <w:r w:rsidR="00B05BFA">
        <w:rPr>
          <w:rStyle w:val="FootnoteReference"/>
          <w:sz w:val="26"/>
          <w:szCs w:val="26"/>
          <w:rtl/>
          <w:lang w:bidi="ar-EG"/>
        </w:rPr>
        <w:footnoteReference w:id="2"/>
      </w:r>
      <w:r w:rsidR="00373001">
        <w:rPr>
          <w:rFonts w:hint="cs"/>
          <w:sz w:val="26"/>
          <w:szCs w:val="26"/>
          <w:rtl/>
          <w:lang w:bidi="ar-EG"/>
        </w:rPr>
        <w:t xml:space="preserve"> والتقديم مرفق بهذه الوثيقة.</w:t>
      </w:r>
    </w:p>
    <w:p w:rsidR="00373001" w:rsidRPr="00373001" w:rsidRDefault="00373001" w:rsidP="00373001">
      <w:pPr>
        <w:pStyle w:val="StyleHeader4Para4Left0Firstline0"/>
        <w:numPr>
          <w:ilvl w:val="0"/>
          <w:numId w:val="0"/>
        </w:numPr>
        <w:tabs>
          <w:tab w:val="clear" w:pos="2880"/>
          <w:tab w:val="clear" w:pos="5760"/>
          <w:tab w:val="left" w:pos="0"/>
        </w:tabs>
        <w:bidi/>
        <w:rPr>
          <w:b/>
          <w:bCs/>
          <w:sz w:val="24"/>
          <w:szCs w:val="24"/>
          <w:rtl/>
          <w:lang w:bidi="ar-EG"/>
        </w:rPr>
      </w:pPr>
      <w:r w:rsidRPr="00373001">
        <w:rPr>
          <w:rFonts w:hint="cs"/>
          <w:b/>
          <w:bCs/>
          <w:sz w:val="24"/>
          <w:szCs w:val="24"/>
          <w:rtl/>
          <w:lang w:bidi="ar-EG"/>
        </w:rPr>
        <w:t>الجدول 1. برنامج عمل برنامج الأمم المتحدة للبيئة لعام 2021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15" w:type="dxa"/>
        </w:tblCellMar>
        <w:tblLook w:val="01E0" w:firstRow="1" w:lastRow="1" w:firstColumn="1" w:lastColumn="1" w:noHBand="0" w:noVBand="0"/>
      </w:tblPr>
      <w:tblGrid>
        <w:gridCol w:w="1551"/>
        <w:gridCol w:w="969"/>
        <w:gridCol w:w="3979"/>
        <w:gridCol w:w="9"/>
        <w:gridCol w:w="1419"/>
        <w:gridCol w:w="9"/>
        <w:gridCol w:w="1419"/>
        <w:gridCol w:w="9"/>
        <w:gridCol w:w="6"/>
      </w:tblGrid>
      <w:tr w:rsidR="00373001" w:rsidTr="00F6428E">
        <w:trPr>
          <w:gridAfter w:val="1"/>
          <w:wAfter w:w="3" w:type="pct"/>
          <w:trHeight w:val="512"/>
          <w:tblHeader/>
        </w:trPr>
        <w:tc>
          <w:tcPr>
            <w:tcW w:w="8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3001" w:rsidRPr="004F6C56" w:rsidRDefault="004F6C56" w:rsidP="00373001">
            <w:pPr>
              <w:bidi/>
              <w:jc w:val="left"/>
              <w:rPr>
                <w:bCs/>
                <w:color w:val="000000" w:themeColor="text1"/>
                <w:sz w:val="20"/>
                <w:lang w:val="en-CA"/>
              </w:rPr>
            </w:pPr>
            <w:r w:rsidRPr="004F6C56">
              <w:rPr>
                <w:rFonts w:hint="cs"/>
                <w:bCs/>
                <w:color w:val="000000" w:themeColor="text1"/>
                <w:sz w:val="20"/>
                <w:rtl/>
              </w:rPr>
              <w:t>البلد</w:t>
            </w:r>
          </w:p>
        </w:tc>
        <w:tc>
          <w:tcPr>
            <w:tcW w:w="2645"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3001" w:rsidRPr="004F6C56" w:rsidRDefault="004F6C56">
            <w:pPr>
              <w:jc w:val="center"/>
              <w:rPr>
                <w:bCs/>
                <w:color w:val="000000" w:themeColor="text1"/>
                <w:sz w:val="20"/>
                <w:lang w:val="en-CA"/>
              </w:rPr>
            </w:pPr>
            <w:r w:rsidRPr="004F6C56">
              <w:rPr>
                <w:rFonts w:hint="cs"/>
                <w:bCs/>
                <w:color w:val="000000" w:themeColor="text1"/>
                <w:sz w:val="20"/>
                <w:rtl/>
              </w:rPr>
              <w:t>المشروع/النشاط</w:t>
            </w:r>
          </w:p>
        </w:tc>
        <w:tc>
          <w:tcPr>
            <w:tcW w:w="76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3001" w:rsidRPr="004F6C56" w:rsidRDefault="004F6C56">
            <w:pPr>
              <w:jc w:val="center"/>
              <w:rPr>
                <w:bCs/>
                <w:color w:val="000000" w:themeColor="text1"/>
                <w:sz w:val="20"/>
                <w:rtl/>
              </w:rPr>
            </w:pPr>
            <w:r w:rsidRPr="004F6C56">
              <w:rPr>
                <w:rFonts w:hint="cs"/>
                <w:bCs/>
                <w:color w:val="000000" w:themeColor="text1"/>
                <w:sz w:val="20"/>
                <w:rtl/>
              </w:rPr>
              <w:t xml:space="preserve">المبلغ المطلوب </w:t>
            </w:r>
          </w:p>
          <w:p w:rsidR="004F6C56" w:rsidRPr="004F6C56" w:rsidRDefault="004F6C56">
            <w:pPr>
              <w:jc w:val="center"/>
              <w:rPr>
                <w:bCs/>
                <w:color w:val="000000" w:themeColor="text1"/>
                <w:sz w:val="20"/>
                <w:lang w:val="en-CA"/>
              </w:rPr>
            </w:pPr>
            <w:r w:rsidRPr="004F6C56">
              <w:rPr>
                <w:rFonts w:hint="cs"/>
                <w:bCs/>
                <w:color w:val="000000" w:themeColor="text1"/>
                <w:sz w:val="20"/>
                <w:rtl/>
              </w:rPr>
              <w:t>(دولار أمريكي)</w:t>
            </w:r>
          </w:p>
        </w:tc>
        <w:tc>
          <w:tcPr>
            <w:tcW w:w="76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3001" w:rsidRPr="004F6C56" w:rsidRDefault="004F6C56">
            <w:pPr>
              <w:jc w:val="center"/>
              <w:rPr>
                <w:bCs/>
                <w:color w:val="000000" w:themeColor="text1"/>
                <w:sz w:val="20"/>
                <w:rtl/>
              </w:rPr>
            </w:pPr>
            <w:r w:rsidRPr="004F6C56">
              <w:rPr>
                <w:rFonts w:hint="cs"/>
                <w:bCs/>
                <w:color w:val="000000" w:themeColor="text1"/>
                <w:sz w:val="20"/>
                <w:rtl/>
              </w:rPr>
              <w:t>المبلغ الموصي به</w:t>
            </w:r>
          </w:p>
          <w:p w:rsidR="004F6C56" w:rsidRPr="004F6C56" w:rsidRDefault="004F6C56">
            <w:pPr>
              <w:jc w:val="center"/>
              <w:rPr>
                <w:bCs/>
                <w:color w:val="000000" w:themeColor="text1"/>
                <w:sz w:val="20"/>
                <w:lang w:val="en-CA"/>
              </w:rPr>
            </w:pPr>
            <w:r w:rsidRPr="004F6C56">
              <w:rPr>
                <w:bCs/>
                <w:color w:val="000000" w:themeColor="text1"/>
                <w:sz w:val="20"/>
                <w:rtl/>
              </w:rPr>
              <w:t>(دولار أمريكي)</w:t>
            </w:r>
          </w:p>
        </w:tc>
      </w:tr>
      <w:tr w:rsidR="00373001" w:rsidRPr="00373001" w:rsidTr="00373001">
        <w:trPr>
          <w:trHeight w:val="213"/>
        </w:trPr>
        <w:tc>
          <w:tcPr>
            <w:tcW w:w="5000" w:type="pct"/>
            <w:gridSpan w:val="9"/>
            <w:tcBorders>
              <w:top w:val="single" w:sz="4" w:space="0" w:color="auto"/>
              <w:left w:val="single" w:sz="4" w:space="0" w:color="auto"/>
              <w:bottom w:val="single" w:sz="4" w:space="0" w:color="auto"/>
              <w:right w:val="single" w:sz="4" w:space="0" w:color="auto"/>
            </w:tcBorders>
            <w:hideMark/>
          </w:tcPr>
          <w:p w:rsidR="00373001" w:rsidRPr="004F6C56" w:rsidRDefault="004F6C56" w:rsidP="00373001">
            <w:pPr>
              <w:widowControl w:val="0"/>
              <w:bidi/>
              <w:rPr>
                <w:bCs/>
                <w:color w:val="000000" w:themeColor="text1"/>
                <w:sz w:val="20"/>
                <w:lang w:val="en-CA"/>
              </w:rPr>
            </w:pPr>
            <w:r w:rsidRPr="004F6C56">
              <w:rPr>
                <w:rFonts w:hint="cs"/>
                <w:bCs/>
                <w:color w:val="000000" w:themeColor="text1"/>
                <w:sz w:val="20"/>
                <w:rtl/>
              </w:rPr>
              <w:t>القسم ألف: الأنشطة الموصي بها للموافقة الشاملة</w:t>
            </w:r>
          </w:p>
        </w:tc>
      </w:tr>
      <w:tr w:rsidR="00373001" w:rsidRPr="00373001" w:rsidTr="00373001">
        <w:trPr>
          <w:trHeight w:val="229"/>
        </w:trPr>
        <w:tc>
          <w:tcPr>
            <w:tcW w:w="5000" w:type="pct"/>
            <w:gridSpan w:val="9"/>
            <w:tcBorders>
              <w:top w:val="single" w:sz="4" w:space="0" w:color="auto"/>
              <w:left w:val="single" w:sz="4" w:space="0" w:color="auto"/>
              <w:bottom w:val="single" w:sz="4" w:space="0" w:color="auto"/>
              <w:right w:val="single" w:sz="4" w:space="0" w:color="auto"/>
            </w:tcBorders>
            <w:hideMark/>
          </w:tcPr>
          <w:p w:rsidR="00373001" w:rsidRDefault="004F6C56" w:rsidP="004F6C56">
            <w:pPr>
              <w:bidi/>
              <w:rPr>
                <w:b/>
                <w:bCs/>
                <w:color w:val="000000" w:themeColor="text1"/>
                <w:sz w:val="20"/>
                <w:lang w:val="en-CA"/>
              </w:rPr>
            </w:pPr>
            <w:r>
              <w:rPr>
                <w:rFonts w:hint="cs"/>
                <w:b/>
                <w:bCs/>
                <w:color w:val="000000" w:themeColor="text1"/>
                <w:sz w:val="20"/>
                <w:rtl/>
              </w:rPr>
              <w:t xml:space="preserve">ألف 1. تجديد مشروعات الدعم المؤسسي </w:t>
            </w:r>
          </w:p>
        </w:tc>
      </w:tr>
      <w:tr w:rsidR="00373001"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373001" w:rsidRDefault="00B55533" w:rsidP="00373001">
            <w:pPr>
              <w:bidi/>
              <w:jc w:val="left"/>
              <w:rPr>
                <w:color w:val="000000"/>
                <w:sz w:val="20"/>
                <w:lang w:val="en-US"/>
              </w:rPr>
            </w:pPr>
            <w:r>
              <w:rPr>
                <w:rFonts w:hint="cs"/>
                <w:color w:val="000000"/>
                <w:sz w:val="20"/>
                <w:rtl/>
              </w:rPr>
              <w:t>أفغانستان</w:t>
            </w:r>
          </w:p>
        </w:tc>
        <w:tc>
          <w:tcPr>
            <w:tcW w:w="2645" w:type="pct"/>
            <w:gridSpan w:val="3"/>
            <w:tcBorders>
              <w:top w:val="single" w:sz="4" w:space="0" w:color="auto"/>
              <w:left w:val="single" w:sz="4" w:space="0" w:color="auto"/>
              <w:bottom w:val="single" w:sz="4" w:space="0" w:color="auto"/>
              <w:right w:val="single" w:sz="4" w:space="0" w:color="auto"/>
            </w:tcBorders>
            <w:hideMark/>
          </w:tcPr>
          <w:p w:rsidR="00373001" w:rsidRDefault="004F6C56" w:rsidP="00FC5F3B">
            <w:pPr>
              <w:bidi/>
              <w:rPr>
                <w:sz w:val="20"/>
                <w:lang w:val="en-CA"/>
              </w:rPr>
            </w:pPr>
            <w:r>
              <w:rPr>
                <w:rFonts w:hint="cs"/>
                <w:sz w:val="20"/>
                <w:rtl/>
              </w:rPr>
              <w:t>تجديد مشروع الدعم المؤسسي (المرحلة العاشرة)</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373001" w:rsidRDefault="00373001">
            <w:pPr>
              <w:jc w:val="right"/>
              <w:rPr>
                <w:color w:val="000000"/>
                <w:sz w:val="20"/>
                <w:lang w:val="en-US"/>
              </w:rPr>
            </w:pPr>
            <w:r>
              <w:rPr>
                <w:color w:val="000000"/>
                <w:sz w:val="20"/>
              </w:rPr>
              <w:t>192,000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373001" w:rsidRDefault="00373001">
            <w:pPr>
              <w:jc w:val="right"/>
              <w:rPr>
                <w:color w:val="000000"/>
                <w:sz w:val="20"/>
                <w:lang w:val="en-US"/>
              </w:rPr>
            </w:pPr>
            <w:r>
              <w:rPr>
                <w:color w:val="000000"/>
                <w:sz w:val="20"/>
              </w:rPr>
              <w:t>192,000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بليز</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9F0D89">
            <w:pPr>
              <w:bidi/>
            </w:pPr>
            <w:r w:rsidRPr="00B36800">
              <w:rPr>
                <w:sz w:val="20"/>
                <w:rtl/>
              </w:rPr>
              <w:t>تجديد مشروع الدعم المؤسسي (المرحلة العاشرة)</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98,176</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98,176</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بوركينا فاسو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B36800">
              <w:rPr>
                <w:sz w:val="20"/>
                <w:rtl/>
              </w:rPr>
              <w:t>تجديد مشروع الدعم المؤسسي (المرحلة</w:t>
            </w:r>
            <w:r w:rsidR="00D97DF0">
              <w:rPr>
                <w:rFonts w:hint="cs"/>
                <w:sz w:val="20"/>
                <w:rtl/>
              </w:rPr>
              <w:t xml:space="preserve"> الرابعة </w:t>
            </w:r>
            <w:r w:rsidR="00740C98">
              <w:rPr>
                <w:sz w:val="20"/>
                <w:rtl/>
              </w:rPr>
              <w:t>ع</w:t>
            </w:r>
            <w:r w:rsidRPr="00B36800">
              <w:rPr>
                <w:sz w:val="20"/>
                <w:rtl/>
              </w:rPr>
              <w:t>شرة)</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92,685</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92,685</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بوروندى</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5D3F42">
              <w:rPr>
                <w:sz w:val="20"/>
                <w:rtl/>
              </w:rPr>
              <w:t xml:space="preserve">تجديد مشروع الدعم المؤسسي (المرحلة </w:t>
            </w:r>
            <w:r w:rsidR="00D97DF0">
              <w:rPr>
                <w:rFonts w:hint="cs"/>
                <w:sz w:val="20"/>
                <w:rtl/>
              </w:rPr>
              <w:t>التاسعة</w:t>
            </w:r>
            <w:r w:rsidRPr="005D3F42">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كمبوديا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5D3F42">
              <w:rPr>
                <w:sz w:val="20"/>
                <w:rtl/>
              </w:rPr>
              <w:t xml:space="preserve">تجديد مشروع الدعم المؤسسي (المرحلة </w:t>
            </w:r>
            <w:r w:rsidR="00D97DF0">
              <w:rPr>
                <w:rFonts w:hint="cs"/>
                <w:sz w:val="20"/>
                <w:rtl/>
              </w:rPr>
              <w:t xml:space="preserve">الحادية </w:t>
            </w:r>
            <w:r w:rsidRPr="005D3F42">
              <w:rPr>
                <w:sz w:val="20"/>
                <w:rtl/>
              </w:rPr>
              <w:t>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144,214</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144,214</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الكونغو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5D3F42">
              <w:rPr>
                <w:sz w:val="20"/>
                <w:rtl/>
              </w:rPr>
              <w:t xml:space="preserve">تجديد مشروع الدعم المؤسسي </w:t>
            </w:r>
            <w:r w:rsidR="00D97DF0">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جمهورية الكونغو الديموقراطية</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9F0D89">
            <w:pPr>
              <w:bidi/>
            </w:pPr>
            <w:r w:rsidRPr="005D3F42">
              <w:rPr>
                <w:sz w:val="20"/>
                <w:rtl/>
              </w:rPr>
              <w:t>تجديد مشروع الدعم المؤسسي (المرحلة العاشرة)</w:t>
            </w:r>
          </w:p>
        </w:tc>
        <w:tc>
          <w:tcPr>
            <w:tcW w:w="762" w:type="pct"/>
            <w:gridSpan w:val="2"/>
            <w:tcBorders>
              <w:top w:val="single" w:sz="4" w:space="0" w:color="auto"/>
              <w:left w:val="single" w:sz="4" w:space="0" w:color="auto"/>
              <w:bottom w:val="single" w:sz="4" w:space="0" w:color="auto"/>
              <w:right w:val="single" w:sz="4" w:space="0" w:color="auto"/>
            </w:tcBorders>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غينيا الاستوائية</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السادسة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102,400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102,400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إريتريا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الخامسة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48"/>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بوتسوانا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السابعة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الغابون</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w:t>
            </w:r>
            <w:r w:rsidR="00D97DF0">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166"/>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غامبيا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تجديد مشروع الدعم المؤسسي (</w:t>
            </w:r>
            <w:r w:rsidR="00D97DF0">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غرينادا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السابعة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غينيا - بيساو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السابعة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العراق</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الخامسة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307,200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307,200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كيريباس</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الثامنة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الكويت</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الثامنة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134,810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134,810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ليبريا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التاسعة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109,073</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109,073</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مدغشقر</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التاسعة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موريشيوس</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(المرحلة </w:t>
            </w:r>
            <w:r w:rsidR="00D97DF0">
              <w:rPr>
                <w:rFonts w:hint="cs"/>
                <w:sz w:val="20"/>
                <w:rtl/>
              </w:rPr>
              <w:t>السابعة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جمهورية مولدوفا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D97DF0">
            <w:pPr>
              <w:bidi/>
            </w:pPr>
            <w:r w:rsidRPr="00FE5CF1">
              <w:rPr>
                <w:sz w:val="20"/>
                <w:rtl/>
              </w:rPr>
              <w:t xml:space="preserve">تجديد مشروع الدعم المؤسسي </w:t>
            </w:r>
            <w:r w:rsidR="00D97DF0">
              <w:rPr>
                <w:sz w:val="20"/>
                <w:rtl/>
              </w:rPr>
              <w:t>(المرحلة الحادية ع</w:t>
            </w:r>
            <w:r w:rsidR="00D97DF0">
              <w:rPr>
                <w:rFonts w:hint="cs"/>
                <w:sz w:val="20"/>
                <w:rtl/>
              </w:rPr>
              <w:t>ش</w:t>
            </w:r>
            <w:r w:rsidR="00D97DF0">
              <w:rPr>
                <w:sz w:val="20"/>
                <w:rtl/>
              </w:rPr>
              <w:t>ر)</w:t>
            </w:r>
          </w:p>
        </w:tc>
        <w:tc>
          <w:tcPr>
            <w:tcW w:w="762" w:type="pct"/>
            <w:gridSpan w:val="2"/>
            <w:tcBorders>
              <w:top w:val="single" w:sz="4" w:space="0" w:color="auto"/>
              <w:left w:val="single" w:sz="4" w:space="0" w:color="auto"/>
              <w:bottom w:val="single" w:sz="4" w:space="0" w:color="auto"/>
              <w:right w:val="single" w:sz="4" w:space="0" w:color="auto"/>
            </w:tcBorders>
            <w:hideMark/>
          </w:tcPr>
          <w:p w:rsidR="009F0D89" w:rsidRDefault="009F0D89">
            <w:pPr>
              <w:jc w:val="right"/>
              <w:rPr>
                <w:color w:val="000000"/>
                <w:sz w:val="20"/>
                <w:lang w:val="en-CA"/>
              </w:rPr>
            </w:pPr>
            <w:r>
              <w:rPr>
                <w:color w:val="000000"/>
                <w:sz w:val="20"/>
              </w:rPr>
              <w:t>88,748</w:t>
            </w:r>
          </w:p>
        </w:tc>
        <w:tc>
          <w:tcPr>
            <w:tcW w:w="762" w:type="pct"/>
            <w:gridSpan w:val="2"/>
            <w:tcBorders>
              <w:top w:val="single" w:sz="4" w:space="0" w:color="auto"/>
              <w:left w:val="single" w:sz="4" w:space="0" w:color="auto"/>
              <w:bottom w:val="single" w:sz="4" w:space="0" w:color="auto"/>
              <w:right w:val="single" w:sz="4" w:space="0" w:color="auto"/>
            </w:tcBorders>
            <w:hideMark/>
          </w:tcPr>
          <w:p w:rsidR="009F0D89" w:rsidRDefault="009F0D89">
            <w:pPr>
              <w:jc w:val="right"/>
              <w:rPr>
                <w:color w:val="000000"/>
                <w:sz w:val="20"/>
                <w:lang w:val="en-CA"/>
              </w:rPr>
            </w:pPr>
            <w:r>
              <w:rPr>
                <w:color w:val="000000"/>
                <w:sz w:val="20"/>
              </w:rPr>
              <w:t>88,748</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منغوليا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BA7343">
            <w:pPr>
              <w:bidi/>
            </w:pPr>
            <w:r w:rsidRPr="00FE5CF1">
              <w:rPr>
                <w:sz w:val="20"/>
                <w:rtl/>
              </w:rPr>
              <w:t xml:space="preserve">تجديد مشروع الدعم المؤسسي (المرحلة </w:t>
            </w:r>
            <w:r w:rsidR="00D97DF0">
              <w:rPr>
                <w:rFonts w:hint="cs"/>
                <w:sz w:val="20"/>
                <w:rtl/>
              </w:rPr>
              <w:t xml:space="preserve">الثانية </w:t>
            </w:r>
            <w:r w:rsidRPr="00FE5CF1">
              <w:rPr>
                <w:sz w:val="20"/>
                <w:rtl/>
              </w:rPr>
              <w:t>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نيوى</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الثامنة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بالاو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التاسعة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الفلبين</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 xml:space="preserve">الثالثة </w:t>
            </w:r>
            <w:r w:rsidRPr="00FE5CF1">
              <w:rPr>
                <w:sz w:val="20"/>
                <w:rtl/>
              </w:rPr>
              <w:t>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231,850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231,850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رواندا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التاسعة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ساموا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BA7343">
            <w:pPr>
              <w:bidi/>
            </w:pPr>
            <w:r w:rsidRPr="00FE5CF1">
              <w:rPr>
                <w:sz w:val="20"/>
                <w:rtl/>
              </w:rPr>
              <w:t xml:space="preserve">تجديد مشروع الدعم المؤسسي </w:t>
            </w:r>
            <w:r w:rsidR="00740C98">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سان تومى وبرينسيبي</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السابعة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الصومال</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الخامسة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740C98" w:rsidP="00373001">
            <w:pPr>
              <w:bidi/>
              <w:jc w:val="left"/>
              <w:rPr>
                <w:color w:val="000000"/>
                <w:sz w:val="20"/>
                <w:lang w:val="en-CA"/>
              </w:rPr>
            </w:pPr>
            <w:r>
              <w:rPr>
                <w:rFonts w:hint="cs"/>
                <w:color w:val="000000"/>
                <w:sz w:val="20"/>
                <w:rtl/>
              </w:rPr>
              <w:t>ت</w:t>
            </w:r>
            <w:r w:rsidR="009F0D89">
              <w:rPr>
                <w:rFonts w:hint="cs"/>
                <w:color w:val="000000"/>
                <w:sz w:val="20"/>
                <w:rtl/>
              </w:rPr>
              <w:t>وغو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BA7343">
            <w:pPr>
              <w:bidi/>
            </w:pPr>
            <w:r w:rsidRPr="00FE5CF1">
              <w:rPr>
                <w:sz w:val="20"/>
                <w:rtl/>
              </w:rPr>
              <w:t>تجديد مشروع الدعم المؤسسي (</w:t>
            </w:r>
            <w:r w:rsidR="00740C98">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تونغا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التاسعة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توفالو</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الثامنة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زامبيا</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740C98">
            <w:pPr>
              <w:bidi/>
            </w:pPr>
            <w:r w:rsidRPr="00FE5CF1">
              <w:rPr>
                <w:sz w:val="20"/>
                <w:rtl/>
              </w:rPr>
              <w:t xml:space="preserve">تجديد مشروع الدعم المؤسسي (المرحلة </w:t>
            </w:r>
            <w:r w:rsidR="00740C98">
              <w:rPr>
                <w:rFonts w:hint="cs"/>
                <w:sz w:val="20"/>
                <w:rtl/>
              </w:rPr>
              <w:t>الثامنة</w:t>
            </w:r>
            <w:r w:rsidRPr="00FE5CF1">
              <w:rPr>
                <w:sz w:val="20"/>
                <w:rtl/>
              </w:rPr>
              <w:t>)</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85,000</w:t>
            </w:r>
          </w:p>
        </w:tc>
      </w:tr>
      <w:tr w:rsidR="009F0D89" w:rsidTr="00F6428E">
        <w:trPr>
          <w:gridAfter w:val="1"/>
          <w:wAfter w:w="3" w:type="pct"/>
          <w:trHeight w:val="213"/>
        </w:trPr>
        <w:tc>
          <w:tcPr>
            <w:tcW w:w="828" w:type="pct"/>
            <w:tcBorders>
              <w:top w:val="single" w:sz="4" w:space="0" w:color="auto"/>
              <w:left w:val="single" w:sz="4" w:space="0" w:color="auto"/>
              <w:bottom w:val="single" w:sz="4" w:space="0" w:color="auto"/>
              <w:right w:val="single" w:sz="4" w:space="0" w:color="auto"/>
            </w:tcBorders>
            <w:vAlign w:val="bottom"/>
            <w:hideMark/>
          </w:tcPr>
          <w:p w:rsidR="009F0D89" w:rsidRDefault="009F0D89" w:rsidP="00373001">
            <w:pPr>
              <w:bidi/>
              <w:jc w:val="left"/>
              <w:rPr>
                <w:color w:val="000000"/>
                <w:sz w:val="20"/>
                <w:lang w:val="en-CA"/>
              </w:rPr>
            </w:pPr>
            <w:r>
              <w:rPr>
                <w:rFonts w:hint="cs"/>
                <w:color w:val="000000"/>
                <w:sz w:val="20"/>
                <w:rtl/>
              </w:rPr>
              <w:t>زمبابوى</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BA7343">
            <w:pPr>
              <w:bidi/>
            </w:pPr>
            <w:r w:rsidRPr="00FE5CF1">
              <w:rPr>
                <w:sz w:val="20"/>
                <w:rtl/>
              </w:rPr>
              <w:t xml:space="preserve">تجديد مشروع الدعم المؤسسي </w:t>
            </w:r>
            <w:r w:rsidR="00740C98">
              <w:rPr>
                <w:sz w:val="20"/>
                <w:rtl/>
              </w:rPr>
              <w:t>(المرحلة الحادية عشر)</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189,750</w:t>
            </w:r>
          </w:p>
        </w:tc>
        <w:tc>
          <w:tcPr>
            <w:tcW w:w="762" w:type="pct"/>
            <w:gridSpan w:val="2"/>
            <w:tcBorders>
              <w:top w:val="single" w:sz="4" w:space="0" w:color="auto"/>
              <w:left w:val="single" w:sz="4" w:space="0" w:color="auto"/>
              <w:bottom w:val="single" w:sz="4" w:space="0" w:color="auto"/>
              <w:right w:val="single" w:sz="4" w:space="0" w:color="auto"/>
            </w:tcBorders>
            <w:vAlign w:val="bottom"/>
            <w:hideMark/>
          </w:tcPr>
          <w:p w:rsidR="009F0D89" w:rsidRDefault="009F0D89">
            <w:pPr>
              <w:jc w:val="right"/>
              <w:rPr>
                <w:color w:val="000000"/>
                <w:sz w:val="20"/>
                <w:lang w:val="en-CA"/>
              </w:rPr>
            </w:pPr>
            <w:r>
              <w:rPr>
                <w:color w:val="000000"/>
                <w:sz w:val="20"/>
              </w:rPr>
              <w:t>189,750</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740C98">
            <w:pPr>
              <w:jc w:val="right"/>
              <w:rPr>
                <w:color w:val="000000" w:themeColor="text1"/>
                <w:sz w:val="20"/>
                <w:lang w:val="en-CA"/>
              </w:rPr>
            </w:pPr>
            <w:r>
              <w:rPr>
                <w:rFonts w:hint="cs"/>
                <w:color w:val="000000" w:themeColor="text1"/>
                <w:sz w:val="20"/>
                <w:rtl/>
              </w:rPr>
              <w:t xml:space="preserve">مجموع ألف 1 </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3,645,906</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3,645,906</w:t>
            </w:r>
          </w:p>
        </w:tc>
      </w:tr>
      <w:tr w:rsidR="00373001" w:rsidRPr="00373001" w:rsidTr="00373001">
        <w:trPr>
          <w:trHeight w:val="229"/>
        </w:trPr>
        <w:tc>
          <w:tcPr>
            <w:tcW w:w="5000" w:type="pct"/>
            <w:gridSpan w:val="9"/>
            <w:tcBorders>
              <w:top w:val="single" w:sz="4" w:space="0" w:color="auto"/>
              <w:left w:val="single" w:sz="4" w:space="0" w:color="auto"/>
              <w:bottom w:val="single" w:sz="4" w:space="0" w:color="auto"/>
              <w:right w:val="single" w:sz="4" w:space="0" w:color="auto"/>
            </w:tcBorders>
            <w:hideMark/>
          </w:tcPr>
          <w:p w:rsidR="00373001" w:rsidRPr="00740C98" w:rsidRDefault="00740C98" w:rsidP="00BA7343">
            <w:pPr>
              <w:bidi/>
              <w:jc w:val="left"/>
              <w:rPr>
                <w:bCs/>
                <w:color w:val="000000" w:themeColor="text1"/>
                <w:sz w:val="20"/>
                <w:lang w:val="en-CA"/>
              </w:rPr>
            </w:pPr>
            <w:r w:rsidRPr="00740C98">
              <w:rPr>
                <w:rFonts w:hint="cs"/>
                <w:bCs/>
                <w:color w:val="000000" w:themeColor="text1"/>
                <w:sz w:val="20"/>
                <w:rtl/>
              </w:rPr>
              <w:lastRenderedPageBreak/>
              <w:t xml:space="preserve">ألف 2: إعداد مشروعات خطط </w:t>
            </w:r>
            <w:r w:rsidRPr="00740C98">
              <w:rPr>
                <w:bCs/>
                <w:color w:val="000000" w:themeColor="text1"/>
                <w:sz w:val="20"/>
                <w:rtl/>
              </w:rPr>
              <w:t>إدارة إزالة المواد الهيدروكلوروفلوروكربونية</w:t>
            </w:r>
          </w:p>
        </w:tc>
      </w:tr>
      <w:tr w:rsidR="00373001" w:rsidTr="00F6428E">
        <w:trPr>
          <w:gridAfter w:val="1"/>
          <w:wAfter w:w="3" w:type="pct"/>
          <w:trHeight w:val="229"/>
        </w:trPr>
        <w:tc>
          <w:tcPr>
            <w:tcW w:w="828" w:type="pct"/>
            <w:tcBorders>
              <w:top w:val="single" w:sz="4" w:space="0" w:color="auto"/>
              <w:left w:val="single" w:sz="4" w:space="0" w:color="auto"/>
              <w:bottom w:val="single" w:sz="4" w:space="0" w:color="auto"/>
              <w:right w:val="single" w:sz="4" w:space="0" w:color="auto"/>
            </w:tcBorders>
            <w:vAlign w:val="bottom"/>
            <w:hideMark/>
          </w:tcPr>
          <w:p w:rsidR="00373001" w:rsidRDefault="00F6428E" w:rsidP="00FC5F3B">
            <w:pPr>
              <w:bidi/>
              <w:snapToGrid w:val="0"/>
              <w:rPr>
                <w:sz w:val="20"/>
                <w:lang w:val="en-CA"/>
              </w:rPr>
            </w:pPr>
            <w:r>
              <w:rPr>
                <w:rFonts w:hint="cs"/>
                <w:sz w:val="20"/>
                <w:rtl/>
              </w:rPr>
              <w:t>الهند</w:t>
            </w:r>
            <w:r w:rsidR="00740C98">
              <w:rPr>
                <w:rFonts w:hint="cs"/>
                <w:sz w:val="20"/>
                <w:rtl/>
              </w:rPr>
              <w:t xml:space="preserve"> أ ب</w:t>
            </w:r>
          </w:p>
        </w:tc>
        <w:tc>
          <w:tcPr>
            <w:tcW w:w="2645" w:type="pct"/>
            <w:gridSpan w:val="3"/>
            <w:tcBorders>
              <w:top w:val="single" w:sz="4" w:space="0" w:color="auto"/>
              <w:left w:val="single" w:sz="4" w:space="0" w:color="auto"/>
              <w:bottom w:val="single" w:sz="4" w:space="0" w:color="auto"/>
              <w:right w:val="single" w:sz="4" w:space="0" w:color="auto"/>
            </w:tcBorders>
            <w:hideMark/>
          </w:tcPr>
          <w:p w:rsidR="00373001" w:rsidRDefault="009F0D89" w:rsidP="009F0D89">
            <w:pPr>
              <w:bidi/>
              <w:snapToGrid w:val="0"/>
              <w:rPr>
                <w:sz w:val="20"/>
                <w:lang w:val="en-CA"/>
              </w:rPr>
            </w:pPr>
            <w:r>
              <w:rPr>
                <w:rFonts w:hint="cs"/>
                <w:color w:val="000000" w:themeColor="text1"/>
                <w:sz w:val="20"/>
                <w:rtl/>
              </w:rPr>
              <w:t>إعداد خطة إدارة إزالة المواد الهيدروكلوروفلوروكربونية (المرحلة الثالثة)</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20,000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20,000</w:t>
            </w:r>
          </w:p>
        </w:tc>
      </w:tr>
      <w:tr w:rsidR="00373001" w:rsidTr="00F6428E">
        <w:trPr>
          <w:gridAfter w:val="1"/>
          <w:wAfter w:w="3" w:type="pct"/>
          <w:trHeight w:val="229"/>
        </w:trPr>
        <w:tc>
          <w:tcPr>
            <w:tcW w:w="828" w:type="pct"/>
            <w:tcBorders>
              <w:top w:val="single" w:sz="4" w:space="0" w:color="auto"/>
              <w:left w:val="single" w:sz="4" w:space="0" w:color="auto"/>
              <w:bottom w:val="single" w:sz="4" w:space="0" w:color="auto"/>
              <w:right w:val="single" w:sz="4" w:space="0" w:color="auto"/>
            </w:tcBorders>
            <w:vAlign w:val="bottom"/>
            <w:hideMark/>
          </w:tcPr>
          <w:p w:rsidR="00373001" w:rsidRDefault="00F6428E" w:rsidP="00FC5F3B">
            <w:pPr>
              <w:bidi/>
              <w:snapToGrid w:val="0"/>
              <w:rPr>
                <w:color w:val="000000"/>
                <w:sz w:val="20"/>
                <w:lang w:val="en-CA"/>
              </w:rPr>
            </w:pPr>
            <w:r>
              <w:rPr>
                <w:rFonts w:hint="cs"/>
                <w:color w:val="000000"/>
                <w:sz w:val="20"/>
                <w:rtl/>
              </w:rPr>
              <w:t>جمهورية إيران الاسلامية</w:t>
            </w:r>
            <w:r w:rsidR="00740C98">
              <w:rPr>
                <w:rFonts w:hint="cs"/>
                <w:color w:val="000000"/>
                <w:sz w:val="20"/>
                <w:rtl/>
              </w:rPr>
              <w:t xml:space="preserve"> أ ب ج</w:t>
            </w:r>
          </w:p>
        </w:tc>
        <w:tc>
          <w:tcPr>
            <w:tcW w:w="2645" w:type="pct"/>
            <w:gridSpan w:val="3"/>
            <w:tcBorders>
              <w:top w:val="single" w:sz="4" w:space="0" w:color="auto"/>
              <w:left w:val="single" w:sz="4" w:space="0" w:color="auto"/>
              <w:bottom w:val="single" w:sz="4" w:space="0" w:color="auto"/>
              <w:right w:val="single" w:sz="4" w:space="0" w:color="auto"/>
            </w:tcBorders>
            <w:hideMark/>
          </w:tcPr>
          <w:p w:rsidR="009F0D89" w:rsidRDefault="009F0D89" w:rsidP="009F0D89">
            <w:pPr>
              <w:bidi/>
              <w:snapToGrid w:val="0"/>
              <w:rPr>
                <w:sz w:val="20"/>
                <w:lang w:val="en-CA"/>
              </w:rPr>
            </w:pPr>
            <w:r>
              <w:rPr>
                <w:rFonts w:hint="cs"/>
                <w:color w:val="000000" w:themeColor="text1"/>
                <w:sz w:val="20"/>
                <w:rtl/>
              </w:rPr>
              <w:t>إعداد خطة إدارة إزالة المواد الهيدروكلوروفلوروكربونية (المرحلة الثالثة)</w:t>
            </w:r>
          </w:p>
          <w:p w:rsidR="00373001" w:rsidRPr="009F0D89" w:rsidRDefault="00373001" w:rsidP="00FC5F3B">
            <w:pPr>
              <w:bidi/>
              <w:snapToGrid w:val="0"/>
              <w:rPr>
                <w:color w:val="000000" w:themeColor="text1"/>
                <w:sz w:val="20"/>
                <w:lang w:val="en-CA"/>
              </w:rPr>
            </w:pP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15,000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15,000</w:t>
            </w:r>
          </w:p>
        </w:tc>
      </w:tr>
      <w:tr w:rsidR="00373001" w:rsidTr="00373001">
        <w:trPr>
          <w:gridAfter w:val="1"/>
          <w:wAfter w:w="3" w:type="pct"/>
          <w:trHeight w:val="134"/>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740C98">
            <w:pPr>
              <w:jc w:val="right"/>
              <w:rPr>
                <w:color w:val="000000" w:themeColor="text1"/>
                <w:sz w:val="20"/>
                <w:lang w:val="en-CA"/>
              </w:rPr>
            </w:pPr>
            <w:r>
              <w:rPr>
                <w:rFonts w:hint="cs"/>
                <w:color w:val="000000" w:themeColor="text1"/>
                <w:sz w:val="20"/>
                <w:rtl/>
              </w:rPr>
              <w:t xml:space="preserve">المجموع الفرعى ألف 2 </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35,000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35,000</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740C98">
            <w:pPr>
              <w:jc w:val="right"/>
              <w:rPr>
                <w:color w:val="000000" w:themeColor="text1"/>
                <w:sz w:val="20"/>
                <w:lang w:val="en-CA"/>
              </w:rPr>
            </w:pPr>
            <w:r>
              <w:rPr>
                <w:rFonts w:hint="cs"/>
                <w:color w:val="000000" w:themeColor="text1"/>
                <w:sz w:val="20"/>
                <w:rtl/>
              </w:rPr>
              <w:t>تكاليف دعم الوكالة</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4,550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4,550</w:t>
            </w:r>
          </w:p>
        </w:tc>
      </w:tr>
      <w:tr w:rsidR="00373001" w:rsidTr="00373001">
        <w:trPr>
          <w:gridAfter w:val="1"/>
          <w:wAfter w:w="3" w:type="pct"/>
          <w:trHeight w:val="278"/>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740C98">
            <w:pPr>
              <w:snapToGrid w:val="0"/>
              <w:jc w:val="right"/>
              <w:rPr>
                <w:color w:val="000000" w:themeColor="text1"/>
                <w:sz w:val="20"/>
                <w:lang w:val="en-CA"/>
              </w:rPr>
            </w:pPr>
            <w:r>
              <w:rPr>
                <w:rFonts w:hint="cs"/>
                <w:color w:val="000000" w:themeColor="text1"/>
                <w:sz w:val="20"/>
                <w:rtl/>
              </w:rPr>
              <w:t xml:space="preserve">مجموع ألف 2 </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39,550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sz w:val="20"/>
                <w:lang w:val="en-CA"/>
              </w:rPr>
            </w:pPr>
            <w:r>
              <w:rPr>
                <w:sz w:val="20"/>
              </w:rPr>
              <w:t>39,550</w:t>
            </w:r>
          </w:p>
        </w:tc>
      </w:tr>
      <w:tr w:rsidR="00373001" w:rsidRPr="00373001" w:rsidTr="00373001">
        <w:trPr>
          <w:trHeight w:val="229"/>
        </w:trPr>
        <w:tc>
          <w:tcPr>
            <w:tcW w:w="5000" w:type="pct"/>
            <w:gridSpan w:val="9"/>
            <w:tcBorders>
              <w:top w:val="single" w:sz="4" w:space="0" w:color="auto"/>
              <w:left w:val="single" w:sz="4" w:space="0" w:color="auto"/>
              <w:bottom w:val="single" w:sz="4" w:space="0" w:color="auto"/>
              <w:right w:val="single" w:sz="4" w:space="0" w:color="auto"/>
            </w:tcBorders>
            <w:hideMark/>
          </w:tcPr>
          <w:p w:rsidR="00373001" w:rsidRPr="00740C98" w:rsidRDefault="00740C98" w:rsidP="00A83897">
            <w:pPr>
              <w:bidi/>
              <w:jc w:val="left"/>
              <w:rPr>
                <w:bCs/>
                <w:color w:val="000000" w:themeColor="text1"/>
                <w:sz w:val="20"/>
                <w:lang w:val="en-CA"/>
              </w:rPr>
            </w:pPr>
            <w:r w:rsidRPr="00740C98">
              <w:rPr>
                <w:rFonts w:hint="cs"/>
                <w:bCs/>
                <w:color w:val="000000" w:themeColor="text1"/>
                <w:sz w:val="20"/>
                <w:rtl/>
              </w:rPr>
              <w:t>القسم باء: أنشطة موصي بها للنظر على نحو فردى</w:t>
            </w:r>
          </w:p>
        </w:tc>
      </w:tr>
      <w:tr w:rsidR="00373001" w:rsidRPr="00373001" w:rsidTr="00373001">
        <w:trPr>
          <w:trHeight w:val="229"/>
        </w:trPr>
        <w:tc>
          <w:tcPr>
            <w:tcW w:w="5000" w:type="pct"/>
            <w:gridSpan w:val="9"/>
            <w:tcBorders>
              <w:top w:val="single" w:sz="4" w:space="0" w:color="auto"/>
              <w:left w:val="single" w:sz="4" w:space="0" w:color="auto"/>
              <w:bottom w:val="single" w:sz="4" w:space="0" w:color="auto"/>
              <w:right w:val="single" w:sz="4" w:space="0" w:color="auto"/>
            </w:tcBorders>
            <w:hideMark/>
          </w:tcPr>
          <w:p w:rsidR="00373001" w:rsidRPr="00E63EEF" w:rsidRDefault="00740C98" w:rsidP="00E63EEF">
            <w:pPr>
              <w:bidi/>
              <w:jc w:val="left"/>
              <w:rPr>
                <w:bCs/>
                <w:color w:val="000000" w:themeColor="text1"/>
                <w:sz w:val="20"/>
                <w:lang w:val="en-CA"/>
              </w:rPr>
            </w:pPr>
            <w:r w:rsidRPr="00E63EEF">
              <w:rPr>
                <w:rFonts w:hint="cs"/>
                <w:bCs/>
                <w:color w:val="000000" w:themeColor="text1"/>
                <w:sz w:val="20"/>
                <w:rtl/>
              </w:rPr>
              <w:t>باء 1: إعداد مشروعات خط</w:t>
            </w:r>
            <w:r w:rsidR="00E63EEF" w:rsidRPr="00E63EEF">
              <w:rPr>
                <w:rFonts w:hint="cs"/>
                <w:bCs/>
                <w:color w:val="000000" w:themeColor="text1"/>
                <w:sz w:val="20"/>
                <w:rtl/>
              </w:rPr>
              <w:t>ط</w:t>
            </w:r>
            <w:r w:rsidRPr="00E63EEF">
              <w:rPr>
                <w:rFonts w:hint="cs"/>
                <w:bCs/>
                <w:color w:val="000000" w:themeColor="text1"/>
                <w:sz w:val="20"/>
                <w:rtl/>
              </w:rPr>
              <w:t xml:space="preserve"> إدارة الخفض التدريجى للهيدروفلوروكربون</w:t>
            </w:r>
          </w:p>
        </w:tc>
      </w:tr>
      <w:tr w:rsidR="00F6428E" w:rsidTr="00373001">
        <w:trPr>
          <w:gridAfter w:val="2"/>
          <w:wAfter w:w="8" w:type="pct"/>
          <w:trHeight w:val="260"/>
        </w:trPr>
        <w:tc>
          <w:tcPr>
            <w:tcW w:w="8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428E" w:rsidRPr="00F6428E" w:rsidRDefault="00F6428E" w:rsidP="00F6428E">
            <w:pPr>
              <w:bidi/>
              <w:jc w:val="left"/>
              <w:rPr>
                <w:bCs/>
                <w:color w:val="000000" w:themeColor="text1"/>
                <w:sz w:val="20"/>
                <w:lang w:val="en-CA"/>
              </w:rPr>
            </w:pPr>
            <w:r w:rsidRPr="00F6428E">
              <w:rPr>
                <w:rFonts w:hint="cs"/>
                <w:bCs/>
                <w:color w:val="000000" w:themeColor="text1"/>
                <w:sz w:val="20"/>
                <w:rtl/>
              </w:rPr>
              <w:t>البلد</w:t>
            </w: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428E" w:rsidRPr="00F6428E" w:rsidRDefault="00F6428E">
            <w:pPr>
              <w:jc w:val="center"/>
              <w:rPr>
                <w:bCs/>
                <w:color w:val="000000" w:themeColor="text1"/>
                <w:sz w:val="20"/>
                <w:lang w:val="en-CA"/>
              </w:rPr>
            </w:pPr>
            <w:r w:rsidRPr="00F6428E">
              <w:rPr>
                <w:rFonts w:hint="cs"/>
                <w:bCs/>
                <w:color w:val="000000" w:themeColor="text1"/>
                <w:sz w:val="20"/>
                <w:rtl/>
              </w:rPr>
              <w:t>الاجتماع المقدم فيه</w:t>
            </w:r>
          </w:p>
        </w:tc>
        <w:tc>
          <w:tcPr>
            <w:tcW w:w="2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428E" w:rsidRDefault="00F6428E">
            <w:pPr>
              <w:jc w:val="center"/>
              <w:rPr>
                <w:bCs/>
                <w:color w:val="000000" w:themeColor="text1"/>
                <w:sz w:val="20"/>
                <w:lang w:val="en-CA"/>
              </w:rPr>
            </w:pPr>
            <w:r>
              <w:rPr>
                <w:rFonts w:hint="cs"/>
                <w:bCs/>
                <w:color w:val="000000" w:themeColor="text1"/>
                <w:sz w:val="20"/>
                <w:rtl/>
              </w:rPr>
              <w:t>المشروع/النشاط</w:t>
            </w:r>
          </w:p>
        </w:tc>
        <w:tc>
          <w:tcPr>
            <w:tcW w:w="76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428E" w:rsidRDefault="00F6428E">
            <w:pPr>
              <w:jc w:val="center"/>
              <w:rPr>
                <w:bCs/>
                <w:color w:val="000000" w:themeColor="text1"/>
                <w:sz w:val="20"/>
                <w:rtl/>
              </w:rPr>
            </w:pPr>
            <w:r>
              <w:rPr>
                <w:rFonts w:hint="cs"/>
                <w:bCs/>
                <w:color w:val="000000" w:themeColor="text1"/>
                <w:sz w:val="20"/>
                <w:rtl/>
              </w:rPr>
              <w:t xml:space="preserve">المبلغ المطلوب </w:t>
            </w:r>
          </w:p>
          <w:p w:rsidR="00F6428E" w:rsidRDefault="00F6428E">
            <w:pPr>
              <w:jc w:val="center"/>
              <w:rPr>
                <w:bCs/>
                <w:color w:val="000000" w:themeColor="text1"/>
                <w:sz w:val="20"/>
                <w:lang w:val="en-CA"/>
              </w:rPr>
            </w:pPr>
            <w:r>
              <w:rPr>
                <w:rFonts w:hint="cs"/>
                <w:bCs/>
                <w:color w:val="000000" w:themeColor="text1"/>
                <w:sz w:val="20"/>
                <w:rtl/>
              </w:rPr>
              <w:t>(دولار أمريكي)</w:t>
            </w:r>
          </w:p>
        </w:tc>
        <w:tc>
          <w:tcPr>
            <w:tcW w:w="76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428E" w:rsidRDefault="00F6428E">
            <w:pPr>
              <w:jc w:val="center"/>
              <w:rPr>
                <w:bCs/>
                <w:color w:val="000000" w:themeColor="text1"/>
                <w:sz w:val="20"/>
                <w:rtl/>
              </w:rPr>
            </w:pPr>
            <w:r>
              <w:rPr>
                <w:rFonts w:hint="cs"/>
                <w:bCs/>
                <w:color w:val="000000" w:themeColor="text1"/>
                <w:sz w:val="20"/>
                <w:rtl/>
              </w:rPr>
              <w:t>المبلغ الموصي به</w:t>
            </w:r>
          </w:p>
          <w:p w:rsidR="00F6428E" w:rsidRDefault="00F6428E">
            <w:pPr>
              <w:jc w:val="center"/>
              <w:rPr>
                <w:bCs/>
                <w:color w:val="000000" w:themeColor="text1"/>
                <w:sz w:val="20"/>
                <w:lang w:val="en-CA"/>
              </w:rPr>
            </w:pPr>
            <w:r>
              <w:rPr>
                <w:rFonts w:hint="cs"/>
                <w:bCs/>
                <w:color w:val="000000" w:themeColor="text1"/>
                <w:sz w:val="20"/>
                <w:rtl/>
              </w:rPr>
              <w:t>(دولار أمريكي)</w:t>
            </w:r>
          </w:p>
        </w:tc>
      </w:tr>
      <w:tr w:rsidR="00373001"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373001" w:rsidRDefault="00F6428E" w:rsidP="00FC5F3B">
            <w:pPr>
              <w:bidi/>
              <w:jc w:val="left"/>
              <w:rPr>
                <w:color w:val="000000" w:themeColor="text1"/>
                <w:sz w:val="20"/>
                <w:lang w:val="en-CA"/>
              </w:rPr>
            </w:pPr>
            <w:r>
              <w:rPr>
                <w:rFonts w:hint="cs"/>
                <w:color w:val="000000"/>
                <w:sz w:val="20"/>
                <w:rtl/>
              </w:rPr>
              <w:t>ألبانيا</w:t>
            </w:r>
            <w:r w:rsidR="00E63EEF">
              <w:rPr>
                <w:rFonts w:hint="cs"/>
                <w:color w:val="000000"/>
                <w:sz w:val="20"/>
                <w:rtl/>
              </w:rPr>
              <w:t xml:space="preserve"> هـ</w:t>
            </w:r>
          </w:p>
        </w:tc>
        <w:tc>
          <w:tcPr>
            <w:tcW w:w="517" w:type="pct"/>
            <w:tcBorders>
              <w:top w:val="single" w:sz="4" w:space="0" w:color="auto"/>
              <w:left w:val="single" w:sz="4" w:space="0" w:color="auto"/>
              <w:bottom w:val="single" w:sz="4" w:space="0" w:color="auto"/>
              <w:right w:val="single" w:sz="4" w:space="0" w:color="auto"/>
            </w:tcBorders>
            <w:hideMark/>
          </w:tcPr>
          <w:p w:rsidR="00373001" w:rsidRDefault="00373001">
            <w:pPr>
              <w:jc w:val="center"/>
              <w:rPr>
                <w:bCs/>
                <w:sz w:val="20"/>
                <w:lang w:val="en-CA"/>
              </w:rPr>
            </w:pPr>
            <w:r>
              <w:rPr>
                <w:bCs/>
                <w:sz w:val="20"/>
              </w:rPr>
              <w:t>85</w:t>
            </w:r>
          </w:p>
        </w:tc>
        <w:tc>
          <w:tcPr>
            <w:tcW w:w="2123" w:type="pct"/>
            <w:tcBorders>
              <w:top w:val="single" w:sz="4" w:space="0" w:color="auto"/>
              <w:left w:val="single" w:sz="4" w:space="0" w:color="auto"/>
              <w:bottom w:val="single" w:sz="4" w:space="0" w:color="auto"/>
              <w:right w:val="single" w:sz="4" w:space="0" w:color="auto"/>
            </w:tcBorders>
            <w:hideMark/>
          </w:tcPr>
          <w:p w:rsidR="00373001" w:rsidRPr="00D97DF0" w:rsidRDefault="00D97DF0" w:rsidP="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31,500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themeColor="text1"/>
                <w:sz w:val="20"/>
                <w:lang w:val="en-CA"/>
              </w:rPr>
            </w:pPr>
            <w:r>
              <w:rPr>
                <w:rFonts w:hint="cs"/>
                <w:color w:val="000000" w:themeColor="text1"/>
                <w:sz w:val="20"/>
                <w:rtl/>
              </w:rPr>
              <w:t>أرمينيا</w:t>
            </w:r>
            <w:r>
              <w:rPr>
                <w:color w:val="000000" w:themeColor="text1"/>
                <w:sz w:val="20"/>
              </w:rPr>
              <w:t xml:space="preserve"> </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150,000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themeColor="text1"/>
                <w:sz w:val="20"/>
                <w:lang w:val="en-CA"/>
              </w:rPr>
            </w:pPr>
            <w:r>
              <w:rPr>
                <w:rFonts w:hint="cs"/>
                <w:color w:val="000000" w:themeColor="text1"/>
                <w:sz w:val="20"/>
                <w:rtl/>
              </w:rPr>
              <w:t>بوتان</w:t>
            </w:r>
            <w:r w:rsidR="00E63EEF">
              <w:rPr>
                <w:rFonts w:hint="cs"/>
                <w:color w:val="000000" w:themeColor="text1"/>
                <w:sz w:val="20"/>
                <w:rtl/>
              </w:rPr>
              <w:t xml:space="preserve"> د</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75,000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themeColor="text1"/>
                <w:sz w:val="20"/>
                <w:lang w:val="en-CA"/>
              </w:rPr>
            </w:pPr>
            <w:r>
              <w:rPr>
                <w:rFonts w:hint="cs"/>
                <w:color w:val="000000" w:themeColor="text1"/>
                <w:sz w:val="20"/>
                <w:rtl/>
              </w:rPr>
              <w:t>اسواتينى</w:t>
            </w:r>
            <w:r w:rsidR="00E63EEF">
              <w:rPr>
                <w:rFonts w:hint="cs"/>
                <w:color w:val="000000" w:themeColor="text1"/>
                <w:sz w:val="20"/>
                <w:rtl/>
              </w:rPr>
              <w:t xml:space="preserve"> د</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87</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100,000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themeColor="text1"/>
                <w:sz w:val="20"/>
                <w:lang w:val="en-CA"/>
              </w:rPr>
            </w:pPr>
            <w:r>
              <w:rPr>
                <w:rFonts w:hint="cs"/>
                <w:color w:val="000000" w:themeColor="text1"/>
                <w:sz w:val="20"/>
                <w:rtl/>
              </w:rPr>
              <w:t>غانا</w:t>
            </w:r>
            <w:r w:rsidR="00E63EEF">
              <w:rPr>
                <w:rFonts w:hint="cs"/>
                <w:color w:val="000000" w:themeColor="text1"/>
                <w:sz w:val="20"/>
                <w:rtl/>
              </w:rPr>
              <w:t xml:space="preserve"> ب</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45,000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themeColor="text1"/>
                <w:sz w:val="20"/>
                <w:rtl/>
              </w:rPr>
              <w:t>قيرغيزستان</w:t>
            </w:r>
            <w:r w:rsidR="00E63EEF">
              <w:rPr>
                <w:rFonts w:hint="cs"/>
                <w:color w:val="000000" w:themeColor="text1"/>
                <w:sz w:val="20"/>
                <w:rtl/>
              </w:rPr>
              <w:t xml:space="preserve"> ب</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25,000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جمهورية لاو الديموقراطية الشعبية</w:t>
            </w:r>
            <w:r w:rsidR="00E63EEF">
              <w:rPr>
                <w:rFonts w:hint="cs"/>
                <w:color w:val="000000"/>
                <w:sz w:val="20"/>
                <w:rtl/>
              </w:rPr>
              <w:t xml:space="preserve"> د</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75,000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ملديف</w:t>
            </w:r>
            <w:r w:rsidR="00E63EEF">
              <w:rPr>
                <w:rFonts w:hint="cs"/>
                <w:color w:val="000000"/>
                <w:sz w:val="20"/>
                <w:rtl/>
              </w:rPr>
              <w:t xml:space="preserve"> د</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75,000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المكسيك</w:t>
            </w:r>
            <w:r w:rsidR="00E63EEF">
              <w:rPr>
                <w:rFonts w:hint="cs"/>
                <w:color w:val="000000"/>
                <w:sz w:val="20"/>
                <w:rtl/>
              </w:rPr>
              <w:t xml:space="preserve"> هـ</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35,000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نيجيريا</w:t>
            </w:r>
            <w:r w:rsidR="00E63EEF">
              <w:rPr>
                <w:rFonts w:hint="cs"/>
                <w:color w:val="000000"/>
                <w:sz w:val="20"/>
                <w:rtl/>
              </w:rPr>
              <w:t xml:space="preserve"> ب ج</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58,000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السنغال</w:t>
            </w:r>
          </w:p>
          <w:p w:rsidR="00D97DF0" w:rsidRPr="003B3533" w:rsidRDefault="00D97DF0" w:rsidP="003B3533">
            <w:pPr>
              <w:bidi/>
              <w:jc w:val="center"/>
              <w:rPr>
                <w:sz w:val="20"/>
                <w:lang w:val="en-CA"/>
              </w:rPr>
            </w:pP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60,000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سرى لانكا</w:t>
            </w:r>
            <w:r w:rsidR="00E63EEF">
              <w:rPr>
                <w:rFonts w:hint="cs"/>
                <w:color w:val="000000"/>
                <w:sz w:val="20"/>
                <w:rtl/>
              </w:rPr>
              <w:t xml:space="preserve"> ج</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87</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25,000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D97DF0" w:rsidTr="00373001">
        <w:trPr>
          <w:gridAfter w:val="2"/>
          <w:wAfter w:w="8" w:type="pct"/>
          <w:trHeight w:val="229"/>
        </w:trPr>
        <w:tc>
          <w:tcPr>
            <w:tcW w:w="828" w:type="pct"/>
            <w:tcBorders>
              <w:top w:val="single" w:sz="4" w:space="0" w:color="auto"/>
              <w:left w:val="single" w:sz="4" w:space="0" w:color="auto"/>
              <w:bottom w:val="single" w:sz="4" w:space="0" w:color="auto"/>
              <w:right w:val="single" w:sz="4" w:space="0" w:color="auto"/>
            </w:tcBorders>
            <w:hideMark/>
          </w:tcPr>
          <w:p w:rsidR="00D97DF0" w:rsidRDefault="00D97DF0" w:rsidP="00FC5F3B">
            <w:pPr>
              <w:bidi/>
              <w:jc w:val="left"/>
              <w:rPr>
                <w:color w:val="000000"/>
                <w:sz w:val="20"/>
                <w:lang w:val="en-CA"/>
              </w:rPr>
            </w:pPr>
            <w:r>
              <w:rPr>
                <w:rFonts w:hint="cs"/>
                <w:color w:val="000000"/>
                <w:sz w:val="20"/>
                <w:rtl/>
              </w:rPr>
              <w:t>تركمانستان</w:t>
            </w:r>
            <w:r>
              <w:rPr>
                <w:color w:val="000000"/>
                <w:sz w:val="20"/>
              </w:rPr>
              <w:t xml:space="preserve"> </w:t>
            </w:r>
            <w:r w:rsidR="00E63EEF">
              <w:rPr>
                <w:rFonts w:hint="cs"/>
                <w:color w:val="000000"/>
                <w:sz w:val="20"/>
                <w:rtl/>
              </w:rPr>
              <w:t>ب</w:t>
            </w:r>
          </w:p>
        </w:tc>
        <w:tc>
          <w:tcPr>
            <w:tcW w:w="517" w:type="pct"/>
            <w:tcBorders>
              <w:top w:val="single" w:sz="4" w:space="0" w:color="auto"/>
              <w:left w:val="single" w:sz="4" w:space="0" w:color="auto"/>
              <w:bottom w:val="single" w:sz="4" w:space="0" w:color="auto"/>
              <w:right w:val="single" w:sz="4" w:space="0" w:color="auto"/>
            </w:tcBorders>
            <w:hideMark/>
          </w:tcPr>
          <w:p w:rsidR="00D97DF0" w:rsidRDefault="00D97DF0">
            <w:pPr>
              <w:jc w:val="center"/>
              <w:rPr>
                <w:bCs/>
                <w:sz w:val="20"/>
                <w:lang w:val="en-CA"/>
              </w:rPr>
            </w:pPr>
            <w:r>
              <w:rPr>
                <w:bCs/>
                <w:sz w:val="20"/>
              </w:rPr>
              <w:t>86</w:t>
            </w:r>
          </w:p>
        </w:tc>
        <w:tc>
          <w:tcPr>
            <w:tcW w:w="2123" w:type="pct"/>
            <w:tcBorders>
              <w:top w:val="single" w:sz="4" w:space="0" w:color="auto"/>
              <w:left w:val="single" w:sz="4" w:space="0" w:color="auto"/>
              <w:bottom w:val="single" w:sz="4" w:space="0" w:color="auto"/>
              <w:right w:val="single" w:sz="4" w:space="0" w:color="auto"/>
            </w:tcBorders>
            <w:hideMark/>
          </w:tcPr>
          <w:p w:rsidR="00D97DF0" w:rsidRDefault="00D97DF0">
            <w:pPr>
              <w:bidi/>
              <w:snapToGrid w:val="0"/>
              <w:jc w:val="left"/>
              <w:rPr>
                <w:color w:val="000000" w:themeColor="text1"/>
                <w:sz w:val="20"/>
                <w:lang w:val="en-CA"/>
              </w:rPr>
            </w:pPr>
            <w:r>
              <w:rPr>
                <w:rFonts w:hint="cs"/>
                <w:color w:val="000000" w:themeColor="text1"/>
                <w:sz w:val="20"/>
                <w:rtl/>
              </w:rPr>
              <w:t>إعداد خطة إدارة الخفض التدريجى للهيدروفلوروكربون</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150,000</w:t>
            </w:r>
          </w:p>
        </w:tc>
        <w:tc>
          <w:tcPr>
            <w:tcW w:w="762" w:type="pct"/>
            <w:gridSpan w:val="2"/>
            <w:tcBorders>
              <w:top w:val="single" w:sz="4" w:space="0" w:color="auto"/>
              <w:left w:val="single" w:sz="4" w:space="0" w:color="auto"/>
              <w:bottom w:val="single" w:sz="4" w:space="0" w:color="auto"/>
              <w:right w:val="single" w:sz="4" w:space="0" w:color="auto"/>
            </w:tcBorders>
            <w:hideMark/>
          </w:tcPr>
          <w:p w:rsidR="00D97DF0" w:rsidRDefault="00D97DF0">
            <w:pPr>
              <w:jc w:val="right"/>
              <w:rPr>
                <w:color w:val="000000" w:themeColor="text1"/>
                <w:sz w:val="20"/>
                <w:lang w:val="en-CA"/>
              </w:rPr>
            </w:pPr>
            <w:r>
              <w:rPr>
                <w:color w:val="000000" w:themeColor="text1"/>
                <w:sz w:val="20"/>
              </w:rPr>
              <w:t>*</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FC5F3B">
            <w:pPr>
              <w:jc w:val="right"/>
              <w:rPr>
                <w:color w:val="000000" w:themeColor="text1"/>
                <w:sz w:val="20"/>
                <w:lang w:val="en-CA"/>
              </w:rPr>
            </w:pPr>
            <w:r>
              <w:rPr>
                <w:rFonts w:hint="cs"/>
                <w:color w:val="000000" w:themeColor="text1"/>
                <w:sz w:val="20"/>
                <w:rtl/>
              </w:rPr>
              <w:t xml:space="preserve">المجموع الفرعى باء 1 </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904,500</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E63EEF">
            <w:pPr>
              <w:jc w:val="right"/>
              <w:rPr>
                <w:color w:val="000000" w:themeColor="text1"/>
                <w:sz w:val="20"/>
                <w:lang w:val="en-CA"/>
              </w:rPr>
            </w:pPr>
            <w:r>
              <w:rPr>
                <w:rFonts w:hint="cs"/>
                <w:color w:val="000000" w:themeColor="text1"/>
                <w:sz w:val="20"/>
                <w:rtl/>
              </w:rPr>
              <w:t>تكاليف دعم الوكالة</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117,585</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E63EEF">
            <w:pPr>
              <w:jc w:val="right"/>
              <w:rPr>
                <w:color w:val="000000" w:themeColor="text1"/>
                <w:sz w:val="20"/>
                <w:lang w:val="en-CA"/>
              </w:rPr>
            </w:pPr>
            <w:r>
              <w:rPr>
                <w:rFonts w:hint="cs"/>
                <w:color w:val="000000" w:themeColor="text1"/>
                <w:sz w:val="20"/>
                <w:rtl/>
              </w:rPr>
              <w:t xml:space="preserve">مجموع باء 1 </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1,022,085</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w:t>
            </w:r>
          </w:p>
        </w:tc>
      </w:tr>
      <w:tr w:rsidR="00373001" w:rsidTr="00373001">
        <w:trPr>
          <w:gridAfter w:val="1"/>
          <w:wAfter w:w="3" w:type="pct"/>
          <w:trHeight w:val="229"/>
        </w:trPr>
        <w:tc>
          <w:tcPr>
            <w:tcW w:w="3473" w:type="pct"/>
            <w:gridSpan w:val="4"/>
            <w:tcBorders>
              <w:top w:val="single" w:sz="4" w:space="0" w:color="auto"/>
              <w:left w:val="single" w:sz="4" w:space="0" w:color="auto"/>
              <w:bottom w:val="single" w:sz="4" w:space="0" w:color="auto"/>
              <w:right w:val="single" w:sz="4" w:space="0" w:color="auto"/>
            </w:tcBorders>
            <w:hideMark/>
          </w:tcPr>
          <w:p w:rsidR="00373001" w:rsidRDefault="00E63EEF">
            <w:pPr>
              <w:jc w:val="right"/>
              <w:rPr>
                <w:color w:val="000000" w:themeColor="text1"/>
                <w:sz w:val="20"/>
                <w:lang w:val="en-CA"/>
              </w:rPr>
            </w:pPr>
            <w:r>
              <w:rPr>
                <w:rFonts w:hint="cs"/>
                <w:color w:val="000000" w:themeColor="text1"/>
                <w:sz w:val="20"/>
                <w:rtl/>
              </w:rPr>
              <w:t>المجموع الكلى (ألف 1 وألف 2 وباء 1)</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4,707,541</w:t>
            </w:r>
          </w:p>
        </w:tc>
        <w:tc>
          <w:tcPr>
            <w:tcW w:w="762" w:type="pct"/>
            <w:gridSpan w:val="2"/>
            <w:tcBorders>
              <w:top w:val="single" w:sz="4" w:space="0" w:color="auto"/>
              <w:left w:val="single" w:sz="4" w:space="0" w:color="auto"/>
              <w:bottom w:val="single" w:sz="4" w:space="0" w:color="auto"/>
              <w:right w:val="single" w:sz="4" w:space="0" w:color="auto"/>
            </w:tcBorders>
            <w:hideMark/>
          </w:tcPr>
          <w:p w:rsidR="00373001" w:rsidRDefault="00373001">
            <w:pPr>
              <w:jc w:val="right"/>
              <w:rPr>
                <w:color w:val="000000" w:themeColor="text1"/>
                <w:sz w:val="20"/>
                <w:lang w:val="en-CA"/>
              </w:rPr>
            </w:pPr>
            <w:r>
              <w:rPr>
                <w:color w:val="000000" w:themeColor="text1"/>
                <w:sz w:val="20"/>
              </w:rPr>
              <w:t>3,685,456</w:t>
            </w:r>
          </w:p>
        </w:tc>
      </w:tr>
    </w:tbl>
    <w:p w:rsidR="00373001" w:rsidRDefault="00373001" w:rsidP="00E63EEF">
      <w:pPr>
        <w:pStyle w:val="StyleHeader4Para4Left0Firstline0"/>
        <w:numPr>
          <w:ilvl w:val="0"/>
          <w:numId w:val="0"/>
        </w:numPr>
        <w:tabs>
          <w:tab w:val="clear" w:pos="2880"/>
          <w:tab w:val="clear" w:pos="5760"/>
          <w:tab w:val="left" w:pos="0"/>
        </w:tabs>
        <w:bidi/>
        <w:spacing w:after="0"/>
        <w:rPr>
          <w:rtl/>
          <w:lang w:bidi="ar-EG"/>
        </w:rPr>
      </w:pPr>
      <w:r>
        <w:rPr>
          <w:rFonts w:hint="cs"/>
          <w:sz w:val="26"/>
          <w:szCs w:val="26"/>
          <w:rtl/>
          <w:lang w:bidi="ar-EG"/>
        </w:rPr>
        <w:t xml:space="preserve"> </w:t>
      </w:r>
      <w:r w:rsidR="00E63EEF" w:rsidRPr="00E63EEF">
        <w:rPr>
          <w:rFonts w:hint="cs"/>
          <w:rtl/>
          <w:lang w:bidi="ar-EG"/>
        </w:rPr>
        <w:t xml:space="preserve">أ </w:t>
      </w:r>
      <w:r w:rsidR="00E63EEF">
        <w:rPr>
          <w:rFonts w:hint="cs"/>
          <w:rtl/>
          <w:lang w:bidi="ar-EG"/>
        </w:rPr>
        <w:t>حكومة ألمانيا باعتبارها الوكالة الثنائية المتعاونة</w:t>
      </w:r>
    </w:p>
    <w:p w:rsidR="00E63EEF" w:rsidRPr="00E63EEF" w:rsidRDefault="00E63EEF" w:rsidP="00E63EEF">
      <w:pPr>
        <w:pStyle w:val="StyleHeader4Para4Left0Firstline0"/>
        <w:numPr>
          <w:ilvl w:val="0"/>
          <w:numId w:val="0"/>
        </w:numPr>
        <w:tabs>
          <w:tab w:val="clear" w:pos="2880"/>
          <w:tab w:val="clear" w:pos="5760"/>
          <w:tab w:val="left" w:pos="0"/>
        </w:tabs>
        <w:bidi/>
        <w:spacing w:after="0"/>
        <w:rPr>
          <w:rtl/>
          <w:lang w:bidi="ar-EG"/>
        </w:rPr>
      </w:pPr>
      <w:r>
        <w:rPr>
          <w:rFonts w:hint="cs"/>
          <w:rtl/>
          <w:lang w:bidi="ar-EG"/>
        </w:rPr>
        <w:t>ب يونديبي باعتباره الوكالة المنفذة الرئيسة</w:t>
      </w:r>
    </w:p>
    <w:p w:rsidR="00C01D87" w:rsidRDefault="00E63EEF" w:rsidP="00C01D87">
      <w:pPr>
        <w:pStyle w:val="StyleHeader4Para4Left0Firstline0"/>
        <w:numPr>
          <w:ilvl w:val="0"/>
          <w:numId w:val="0"/>
        </w:numPr>
        <w:tabs>
          <w:tab w:val="left" w:pos="0"/>
        </w:tabs>
        <w:bidi/>
        <w:spacing w:after="0"/>
        <w:rPr>
          <w:lang w:bidi="ar-EG"/>
        </w:rPr>
      </w:pPr>
      <w:r w:rsidRPr="00C01D87">
        <w:rPr>
          <w:rFonts w:hint="cs"/>
          <w:rtl/>
          <w:lang w:bidi="ar-EG"/>
        </w:rPr>
        <w:t>ج يونيدو</w:t>
      </w:r>
      <w:r w:rsidR="00C01D87">
        <w:rPr>
          <w:rFonts w:hint="cs"/>
          <w:rtl/>
          <w:lang w:bidi="ar-EG"/>
        </w:rPr>
        <w:t xml:space="preserve"> باعتباره</w:t>
      </w:r>
      <w:r w:rsidR="00BA7343">
        <w:rPr>
          <w:rFonts w:hint="cs"/>
          <w:rtl/>
          <w:lang w:bidi="ar-EG"/>
        </w:rPr>
        <w:t>ا</w:t>
      </w:r>
      <w:r w:rsidR="00C01D87">
        <w:rPr>
          <w:rFonts w:hint="cs"/>
          <w:rtl/>
          <w:lang w:bidi="ar-EG"/>
        </w:rPr>
        <w:t xml:space="preserve"> الوكالة المنفذة المتعاونة</w:t>
      </w:r>
    </w:p>
    <w:p w:rsidR="00C01D87" w:rsidRDefault="00C01D87" w:rsidP="00C01D87">
      <w:pPr>
        <w:pStyle w:val="StyleHeader4Para4Left0Firstline0"/>
        <w:numPr>
          <w:ilvl w:val="0"/>
          <w:numId w:val="0"/>
        </w:numPr>
        <w:tabs>
          <w:tab w:val="left" w:pos="0"/>
        </w:tabs>
        <w:bidi/>
        <w:spacing w:after="0"/>
        <w:rPr>
          <w:lang w:bidi="ar-EG"/>
        </w:rPr>
      </w:pPr>
      <w:r>
        <w:rPr>
          <w:rFonts w:hint="cs"/>
          <w:rtl/>
          <w:lang w:bidi="ar-EG"/>
        </w:rPr>
        <w:t>د يونديبي باعتباره الوكالة المنفذة المتعاونة</w:t>
      </w:r>
    </w:p>
    <w:p w:rsidR="00C01D87" w:rsidRDefault="00C01D87" w:rsidP="00C01D87">
      <w:pPr>
        <w:pStyle w:val="StyleHeader4Para4Left0Firstline0"/>
        <w:numPr>
          <w:ilvl w:val="0"/>
          <w:numId w:val="0"/>
        </w:numPr>
        <w:tabs>
          <w:tab w:val="left" w:pos="0"/>
        </w:tabs>
        <w:bidi/>
        <w:spacing w:after="0"/>
        <w:rPr>
          <w:lang w:bidi="ar-EG"/>
        </w:rPr>
      </w:pPr>
      <w:r>
        <w:rPr>
          <w:rFonts w:hint="cs"/>
          <w:rtl/>
          <w:lang w:bidi="ar-EG"/>
        </w:rPr>
        <w:t>هـ يونيدو باعتبارها الوكالة المنفذة الرئيسة</w:t>
      </w:r>
    </w:p>
    <w:p w:rsidR="00C01D87" w:rsidRDefault="00C01D87" w:rsidP="00C01D87">
      <w:pPr>
        <w:pStyle w:val="StyleHeader4Para4Left0Firstline0"/>
        <w:numPr>
          <w:ilvl w:val="0"/>
          <w:numId w:val="0"/>
        </w:numPr>
        <w:tabs>
          <w:tab w:val="left" w:pos="0"/>
        </w:tabs>
        <w:bidi/>
        <w:rPr>
          <w:rtl/>
          <w:lang w:bidi="ar-EG"/>
        </w:rPr>
      </w:pPr>
      <w:r>
        <w:rPr>
          <w:rFonts w:hint="cs"/>
          <w:rtl/>
          <w:lang w:bidi="ar-EG"/>
        </w:rPr>
        <w:t>* للنظر على نحو فردى</w:t>
      </w:r>
    </w:p>
    <w:p w:rsidR="00C01D87" w:rsidRDefault="00C01D87" w:rsidP="00C01D87">
      <w:pPr>
        <w:pStyle w:val="StyleHeader4Para4Left0Firstline0"/>
        <w:numPr>
          <w:ilvl w:val="0"/>
          <w:numId w:val="0"/>
        </w:numPr>
        <w:tabs>
          <w:tab w:val="left" w:pos="0"/>
        </w:tabs>
        <w:bidi/>
        <w:rPr>
          <w:b/>
          <w:bCs/>
          <w:sz w:val="28"/>
          <w:szCs w:val="28"/>
          <w:rtl/>
          <w:lang w:bidi="ar-EG"/>
        </w:rPr>
      </w:pPr>
    </w:p>
    <w:p w:rsidR="00C07412" w:rsidRDefault="00C07412">
      <w:pPr>
        <w:jc w:val="left"/>
        <w:rPr>
          <w:b/>
          <w:bCs/>
          <w:sz w:val="28"/>
          <w:szCs w:val="28"/>
          <w:rtl/>
          <w:lang w:bidi="ar-EG"/>
        </w:rPr>
      </w:pPr>
      <w:r>
        <w:rPr>
          <w:b/>
          <w:bCs/>
          <w:sz w:val="28"/>
          <w:szCs w:val="28"/>
          <w:rtl/>
          <w:lang w:bidi="ar-EG"/>
        </w:rPr>
        <w:br w:type="page"/>
      </w:r>
    </w:p>
    <w:p w:rsidR="00C01D87" w:rsidRPr="00C01D87" w:rsidRDefault="00C01D87" w:rsidP="00BA7343">
      <w:pPr>
        <w:pStyle w:val="StyleHeader4Para4Left0Firstline0"/>
        <w:numPr>
          <w:ilvl w:val="0"/>
          <w:numId w:val="0"/>
        </w:numPr>
        <w:tabs>
          <w:tab w:val="left" w:pos="0"/>
        </w:tabs>
        <w:bidi/>
        <w:rPr>
          <w:b/>
          <w:bCs/>
          <w:sz w:val="28"/>
          <w:szCs w:val="28"/>
          <w:rtl/>
          <w:lang w:bidi="ar-EG"/>
        </w:rPr>
      </w:pPr>
      <w:r w:rsidRPr="00C01D87">
        <w:rPr>
          <w:rFonts w:hint="cs"/>
          <w:b/>
          <w:bCs/>
          <w:sz w:val="28"/>
          <w:szCs w:val="28"/>
          <w:rtl/>
          <w:lang w:bidi="ar-EG"/>
        </w:rPr>
        <w:lastRenderedPageBreak/>
        <w:t xml:space="preserve">القسم ألف: الأنشطة الموصي بها </w:t>
      </w:r>
      <w:r w:rsidR="00BA7343">
        <w:rPr>
          <w:rFonts w:hint="cs"/>
          <w:b/>
          <w:bCs/>
          <w:sz w:val="28"/>
          <w:szCs w:val="28"/>
          <w:rtl/>
          <w:lang w:bidi="ar-EG"/>
        </w:rPr>
        <w:t>ل</w:t>
      </w:r>
      <w:r w:rsidRPr="00C01D87">
        <w:rPr>
          <w:rFonts w:hint="cs"/>
          <w:b/>
          <w:bCs/>
          <w:sz w:val="28"/>
          <w:szCs w:val="28"/>
          <w:rtl/>
          <w:lang w:bidi="ar-EG"/>
        </w:rPr>
        <w:t>لموافقة الشاملة</w:t>
      </w:r>
    </w:p>
    <w:p w:rsidR="00C01D87" w:rsidRPr="00C01D87" w:rsidRDefault="00C01D87" w:rsidP="00C01D87">
      <w:pPr>
        <w:pStyle w:val="StyleHeader4Para4Left0Firstline0"/>
        <w:numPr>
          <w:ilvl w:val="0"/>
          <w:numId w:val="0"/>
        </w:numPr>
        <w:tabs>
          <w:tab w:val="left" w:pos="0"/>
        </w:tabs>
        <w:bidi/>
        <w:rPr>
          <w:b/>
          <w:bCs/>
          <w:sz w:val="26"/>
          <w:szCs w:val="26"/>
          <w:rtl/>
          <w:lang w:bidi="ar-EG"/>
        </w:rPr>
      </w:pPr>
      <w:r w:rsidRPr="00C01D87">
        <w:rPr>
          <w:rFonts w:hint="cs"/>
          <w:b/>
          <w:bCs/>
          <w:sz w:val="26"/>
          <w:szCs w:val="26"/>
          <w:rtl/>
          <w:lang w:bidi="ar-EG"/>
        </w:rPr>
        <w:t>ألف 1: تجديد مشروعات الدعم المؤسسي</w:t>
      </w:r>
    </w:p>
    <w:p w:rsidR="00C01D87" w:rsidRDefault="00C01D87" w:rsidP="00C01D87">
      <w:pPr>
        <w:pStyle w:val="StyleHeader4Para4Left0Firstline0"/>
        <w:numPr>
          <w:ilvl w:val="0"/>
          <w:numId w:val="0"/>
        </w:numPr>
        <w:tabs>
          <w:tab w:val="left" w:pos="0"/>
        </w:tabs>
        <w:bidi/>
        <w:rPr>
          <w:sz w:val="26"/>
          <w:szCs w:val="26"/>
          <w:rtl/>
          <w:lang w:bidi="ar-EG"/>
        </w:rPr>
      </w:pPr>
      <w:r w:rsidRPr="00C01D87">
        <w:rPr>
          <w:rFonts w:hint="cs"/>
          <w:b/>
          <w:bCs/>
          <w:sz w:val="26"/>
          <w:szCs w:val="26"/>
          <w:rtl/>
          <w:lang w:bidi="ar-EG"/>
        </w:rPr>
        <w:t>وصف المشروع</w:t>
      </w:r>
    </w:p>
    <w:p w:rsidR="00C01D87" w:rsidRDefault="00C01D87"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قدم اليونيب طلبا لتجديد مشروعات الدعم المؤسسي في البلدان الواردة في القسم ألف 1 من الجدول 1. ويرد في المرفق الأول بهذه الوثيقة وصف هذه المشروعات.</w:t>
      </w:r>
    </w:p>
    <w:p w:rsidR="00C01D87" w:rsidRPr="00C01D87" w:rsidRDefault="00C01D87" w:rsidP="00C01D87">
      <w:pPr>
        <w:pStyle w:val="StyleHeader4Para4Left0Firstline0"/>
        <w:numPr>
          <w:ilvl w:val="0"/>
          <w:numId w:val="0"/>
        </w:numPr>
        <w:tabs>
          <w:tab w:val="clear" w:pos="2880"/>
          <w:tab w:val="clear" w:pos="5760"/>
          <w:tab w:val="left" w:pos="0"/>
        </w:tabs>
        <w:bidi/>
        <w:rPr>
          <w:b/>
          <w:bCs/>
          <w:sz w:val="26"/>
          <w:szCs w:val="26"/>
          <w:rtl/>
          <w:lang w:bidi="ar-EG"/>
        </w:rPr>
      </w:pPr>
      <w:r w:rsidRPr="00C01D87">
        <w:rPr>
          <w:rFonts w:hint="cs"/>
          <w:b/>
          <w:bCs/>
          <w:sz w:val="26"/>
          <w:szCs w:val="26"/>
          <w:rtl/>
          <w:lang w:bidi="ar-EG"/>
        </w:rPr>
        <w:t>تعليقات الأمانة</w:t>
      </w:r>
    </w:p>
    <w:p w:rsidR="009F06E0" w:rsidRDefault="006C6E8E"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استعرضت الأمانة طلبات تجديد 34 مشروع دعم مؤسسي من قبل اليونيب نيابة عن الحكومات المعنية مقابل المبادئ التوجيهية والمقررات المتعلقة بالتأهيل للتمويل ومستوياته. وتم التأكد من الطلبات مقابل خطط عمل الدعم المؤسي الأصلية لبيانات المرحلة السابقة والبرنامج القطرى والمادة 7، وآخر تقرير عن تنفيذ خطة إدارة إزالة المواد الهيدروكلوروفلوروكربونية</w:t>
      </w:r>
      <w:r w:rsidR="009F06E0">
        <w:rPr>
          <w:rFonts w:hint="cs"/>
          <w:sz w:val="26"/>
          <w:szCs w:val="26"/>
          <w:rtl/>
          <w:lang w:bidi="ar-EG"/>
        </w:rPr>
        <w:t xml:space="preserve"> والتقرير المرحلى للوكالة وأي مقررات ذات علاقة باجتماع الأطراف. ولوحظ أن تلك البلدان قدمت بيانات برنامجها القطرى لعام 2020 وهى ممتثلة لأهداف الرقابة بموجب بروتوكول مونتريال وأن استهلاكها السنوى من </w:t>
      </w:r>
      <w:r w:rsidR="00BA7343">
        <w:rPr>
          <w:rFonts w:hint="cs"/>
          <w:sz w:val="26"/>
          <w:szCs w:val="26"/>
          <w:rtl/>
          <w:lang w:bidi="ar-EG"/>
        </w:rPr>
        <w:t>ا</w:t>
      </w:r>
      <w:r w:rsidR="009F06E0">
        <w:rPr>
          <w:sz w:val="26"/>
          <w:szCs w:val="26"/>
          <w:rtl/>
          <w:lang w:bidi="ar-EG"/>
        </w:rPr>
        <w:t>لهيدروكلوروفلوروكربون</w:t>
      </w:r>
      <w:r w:rsidR="009F06E0">
        <w:rPr>
          <w:rFonts w:hint="cs"/>
          <w:sz w:val="26"/>
          <w:szCs w:val="26"/>
          <w:rtl/>
          <w:lang w:bidi="ar-EG"/>
        </w:rPr>
        <w:t xml:space="preserve"> لا يتجاوز الحد الأقصي السنوى المسموح به للاستهلاك المشار إليه في خطة إدارة إزالة المواد الهيدروكلوروفلوروكربونية والاتفاق مع اللجنة التنفيذية. وفضلا عن ذلك، شمل الطلب المقدم مؤشرات أداء للأنشطة المخططة للمرحلة القادمة لمشروعات الدعم المؤسسي، طبقا للمقرر 74/51(هـ).</w:t>
      </w:r>
    </w:p>
    <w:p w:rsidR="00EC2926" w:rsidRPr="00EC2926" w:rsidRDefault="00EC2926" w:rsidP="00EC2926">
      <w:pPr>
        <w:pStyle w:val="StyleHeader4Para4Left0Firstline0"/>
        <w:numPr>
          <w:ilvl w:val="0"/>
          <w:numId w:val="0"/>
        </w:numPr>
        <w:tabs>
          <w:tab w:val="clear" w:pos="2880"/>
          <w:tab w:val="clear" w:pos="5760"/>
          <w:tab w:val="left" w:pos="0"/>
        </w:tabs>
        <w:bidi/>
        <w:rPr>
          <w:b/>
          <w:bCs/>
          <w:sz w:val="26"/>
          <w:szCs w:val="26"/>
          <w:rtl/>
          <w:lang w:bidi="ar-EG"/>
        </w:rPr>
      </w:pPr>
      <w:r w:rsidRPr="00EC2926">
        <w:rPr>
          <w:rFonts w:hint="cs"/>
          <w:b/>
          <w:bCs/>
          <w:sz w:val="26"/>
          <w:szCs w:val="26"/>
          <w:rtl/>
          <w:lang w:bidi="ar-EG"/>
        </w:rPr>
        <w:t>توصيات الأمانة</w:t>
      </w:r>
    </w:p>
    <w:p w:rsidR="00C01D87" w:rsidRDefault="00EC2926" w:rsidP="004D3EBC">
      <w:pPr>
        <w:pStyle w:val="StyleHeader4Para4Left0Firstline0"/>
        <w:numPr>
          <w:ilvl w:val="0"/>
          <w:numId w:val="26"/>
        </w:numPr>
        <w:tabs>
          <w:tab w:val="clear" w:pos="2880"/>
          <w:tab w:val="clear" w:pos="5760"/>
          <w:tab w:val="left" w:pos="0"/>
        </w:tabs>
        <w:bidi/>
        <w:ind w:left="0" w:firstLine="0"/>
        <w:rPr>
          <w:color w:val="000000"/>
          <w:sz w:val="26"/>
          <w:szCs w:val="26"/>
          <w:rtl/>
        </w:rPr>
      </w:pPr>
      <w:r>
        <w:rPr>
          <w:rFonts w:hint="cs"/>
          <w:sz w:val="26"/>
          <w:szCs w:val="26"/>
          <w:rtl/>
          <w:lang w:bidi="ar-EG"/>
        </w:rPr>
        <w:t xml:space="preserve">أوصت الأمانة بالموافقة الشاملة على طلبات تجديد الدعم المؤسسي لأفغانستان </w:t>
      </w:r>
      <w:r w:rsidR="00EF7157">
        <w:rPr>
          <w:rFonts w:hint="cs"/>
          <w:sz w:val="26"/>
          <w:szCs w:val="26"/>
          <w:rtl/>
          <w:lang w:bidi="ar-EG"/>
        </w:rPr>
        <w:t xml:space="preserve">وبليز وبوركينا فاسو وبروندى وكمبوديا والكونغو وجمهورية الكونغو الديمقراطية وغينيا الاستوائية وإريتريا واسواتينى والغابون وغامبيا وغرينادا وغينيا </w:t>
      </w:r>
      <w:r w:rsidR="00EF7157">
        <w:rPr>
          <w:sz w:val="26"/>
          <w:szCs w:val="26"/>
          <w:rtl/>
          <w:lang w:bidi="ar-EG"/>
        </w:rPr>
        <w:t>–</w:t>
      </w:r>
      <w:r w:rsidR="00EF7157">
        <w:rPr>
          <w:rFonts w:hint="cs"/>
          <w:sz w:val="26"/>
          <w:szCs w:val="26"/>
          <w:rtl/>
          <w:lang w:bidi="ar-EG"/>
        </w:rPr>
        <w:t xml:space="preserve"> بيساو والعراق و</w:t>
      </w:r>
      <w:r w:rsidR="00EF7157" w:rsidRPr="00EF7157">
        <w:rPr>
          <w:color w:val="000000"/>
          <w:rtl/>
        </w:rPr>
        <w:t xml:space="preserve"> </w:t>
      </w:r>
      <w:r w:rsidR="00EF7157" w:rsidRPr="00EF7157">
        <w:rPr>
          <w:color w:val="000000"/>
          <w:sz w:val="26"/>
          <w:szCs w:val="26"/>
          <w:rtl/>
        </w:rPr>
        <w:t>كيريباس</w:t>
      </w:r>
      <w:r w:rsidR="00EF7157">
        <w:rPr>
          <w:rFonts w:hint="cs"/>
          <w:color w:val="000000"/>
          <w:sz w:val="26"/>
          <w:szCs w:val="26"/>
          <w:rtl/>
        </w:rPr>
        <w:t xml:space="preserve"> والكويت وليبيريا ومدغشقر وموريشيوس وجمهورية مولوفا ومنغوليا </w:t>
      </w:r>
      <w:r w:rsidR="00BA7343">
        <w:rPr>
          <w:rFonts w:hint="cs"/>
          <w:color w:val="000000"/>
          <w:sz w:val="26"/>
          <w:szCs w:val="26"/>
          <w:rtl/>
        </w:rPr>
        <w:t>و</w:t>
      </w:r>
      <w:r w:rsidR="00EF7157">
        <w:rPr>
          <w:rFonts w:hint="cs"/>
          <w:color w:val="000000"/>
          <w:sz w:val="26"/>
          <w:szCs w:val="26"/>
          <w:rtl/>
        </w:rPr>
        <w:t>نيوى و بالاو والفلبين ورواندا وساموا وسان تومى وبرنسيبي والصومال وتوغو وتوفالو وزامبيا وزمبابوى عند مستوى التمويل المشار إليه في القسم ألف 1 من الجدول 1</w:t>
      </w:r>
      <w:r w:rsidR="00C1455C">
        <w:rPr>
          <w:rFonts w:hint="cs"/>
          <w:color w:val="000000"/>
          <w:sz w:val="26"/>
          <w:szCs w:val="26"/>
          <w:rtl/>
        </w:rPr>
        <w:t xml:space="preserve"> بهذه الوثيقة. وقد ترغب اللجنة التنفيذية أن تعرب للحكومات المذكوره أعلاه عن تعليقاتها في المرفق الثانى بهذه الوثيقة.</w:t>
      </w:r>
    </w:p>
    <w:p w:rsidR="00C1455C" w:rsidRDefault="00C1455C" w:rsidP="00BA7343">
      <w:pPr>
        <w:pStyle w:val="StyleHeader4Para4Left0Firstline0"/>
        <w:numPr>
          <w:ilvl w:val="0"/>
          <w:numId w:val="0"/>
        </w:numPr>
        <w:tabs>
          <w:tab w:val="left" w:pos="0"/>
        </w:tabs>
        <w:bidi/>
        <w:rPr>
          <w:sz w:val="26"/>
          <w:szCs w:val="26"/>
          <w:lang w:bidi="ar-EG"/>
        </w:rPr>
      </w:pPr>
      <w:r w:rsidRPr="00C1455C">
        <w:rPr>
          <w:rFonts w:hint="cs"/>
          <w:b/>
          <w:bCs/>
          <w:color w:val="000000"/>
          <w:sz w:val="26"/>
          <w:szCs w:val="26"/>
          <w:rtl/>
        </w:rPr>
        <w:t xml:space="preserve">ألف 2: </w:t>
      </w:r>
      <w:r>
        <w:rPr>
          <w:rFonts w:hint="cs"/>
          <w:b/>
          <w:bCs/>
          <w:color w:val="000000"/>
          <w:sz w:val="26"/>
          <w:szCs w:val="26"/>
          <w:rtl/>
        </w:rPr>
        <w:t>إعداد مشروعات خطط</w:t>
      </w:r>
      <w:r>
        <w:rPr>
          <w:rFonts w:hint="cs"/>
          <w:sz w:val="26"/>
          <w:szCs w:val="26"/>
          <w:rtl/>
          <w:lang w:bidi="ar-EG"/>
        </w:rPr>
        <w:t xml:space="preserve"> </w:t>
      </w:r>
      <w:r w:rsidRPr="00C1455C">
        <w:rPr>
          <w:rFonts w:hint="cs"/>
          <w:b/>
          <w:bCs/>
          <w:sz w:val="26"/>
          <w:szCs w:val="26"/>
          <w:rtl/>
          <w:lang w:bidi="ar-EG"/>
        </w:rPr>
        <w:t>إدارة إزالة المواد الهيدروكلوروفلوروكربونية</w:t>
      </w:r>
    </w:p>
    <w:p w:rsidR="00C1455C" w:rsidRDefault="00C1455C" w:rsidP="00C1455C">
      <w:pPr>
        <w:pStyle w:val="StyleHeader4Para4Left0Firstline0"/>
        <w:numPr>
          <w:ilvl w:val="0"/>
          <w:numId w:val="0"/>
        </w:numPr>
        <w:tabs>
          <w:tab w:val="clear" w:pos="2880"/>
          <w:tab w:val="clear" w:pos="5760"/>
          <w:tab w:val="left" w:pos="0"/>
        </w:tabs>
        <w:bidi/>
        <w:rPr>
          <w:b/>
          <w:bCs/>
          <w:sz w:val="26"/>
          <w:szCs w:val="26"/>
          <w:rtl/>
          <w:lang w:bidi="ar-EG"/>
        </w:rPr>
      </w:pPr>
      <w:r>
        <w:rPr>
          <w:rFonts w:hint="cs"/>
          <w:b/>
          <w:bCs/>
          <w:sz w:val="26"/>
          <w:szCs w:val="26"/>
          <w:rtl/>
          <w:lang w:bidi="ar-EG"/>
        </w:rPr>
        <w:t>وصف المشروع</w:t>
      </w:r>
    </w:p>
    <w:p w:rsidR="00C1455C" w:rsidRDefault="001E537D"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قدم اليونيب طلبات لإعداد المرحلة الثالثة من </w:t>
      </w:r>
      <w:r>
        <w:rPr>
          <w:sz w:val="26"/>
          <w:szCs w:val="26"/>
          <w:rtl/>
          <w:lang w:bidi="ar-EG"/>
        </w:rPr>
        <w:t>خط</w:t>
      </w:r>
      <w:r>
        <w:rPr>
          <w:rFonts w:hint="cs"/>
          <w:sz w:val="26"/>
          <w:szCs w:val="26"/>
          <w:rtl/>
          <w:lang w:bidi="ar-EG"/>
        </w:rPr>
        <w:t>ط</w:t>
      </w:r>
      <w:r>
        <w:rPr>
          <w:sz w:val="26"/>
          <w:szCs w:val="26"/>
          <w:rtl/>
          <w:lang w:bidi="ar-EG"/>
        </w:rPr>
        <w:t xml:space="preserve"> إدارة إزالة المواد الهيدروكلوروفلوروكربونية</w:t>
      </w:r>
      <w:r>
        <w:rPr>
          <w:rFonts w:hint="cs"/>
          <w:sz w:val="26"/>
          <w:szCs w:val="26"/>
          <w:rtl/>
          <w:lang w:bidi="ar-EG"/>
        </w:rPr>
        <w:t xml:space="preserve"> لبلدين من بلدان المادة 5 كوكالة منفذة متعاونة مع اليونديبي </w:t>
      </w:r>
      <w:r w:rsidR="00BA7343">
        <w:rPr>
          <w:rFonts w:hint="cs"/>
          <w:sz w:val="26"/>
          <w:szCs w:val="26"/>
          <w:rtl/>
          <w:lang w:bidi="ar-EG"/>
        </w:rPr>
        <w:t>و</w:t>
      </w:r>
      <w:r>
        <w:rPr>
          <w:rFonts w:hint="cs"/>
          <w:sz w:val="26"/>
          <w:szCs w:val="26"/>
          <w:rtl/>
          <w:lang w:bidi="ar-EG"/>
        </w:rPr>
        <w:t xml:space="preserve">كوكالة منفذة رئيسة وحكومة ألمانيا كوكالة ثنائية متعاونة للهند وجمهورية إيران الاسلامية واليونيدو كوكالة منفذة متعاونة أخرى لجمهورية إيران الاسلامية. وترد </w:t>
      </w:r>
      <w:r w:rsidR="00BA7343">
        <w:rPr>
          <w:rFonts w:hint="cs"/>
          <w:sz w:val="26"/>
          <w:szCs w:val="26"/>
          <w:rtl/>
          <w:lang w:bidi="ar-EG"/>
        </w:rPr>
        <w:t>هذه</w:t>
      </w:r>
      <w:r>
        <w:rPr>
          <w:sz w:val="26"/>
          <w:szCs w:val="26"/>
          <w:rtl/>
          <w:lang w:bidi="ar-EG"/>
        </w:rPr>
        <w:t xml:space="preserve"> </w:t>
      </w:r>
      <w:r w:rsidR="00BA7343">
        <w:rPr>
          <w:rFonts w:hint="cs"/>
          <w:sz w:val="26"/>
          <w:szCs w:val="26"/>
          <w:rtl/>
          <w:lang w:bidi="ar-EG"/>
        </w:rPr>
        <w:t>ال</w:t>
      </w:r>
      <w:r>
        <w:rPr>
          <w:sz w:val="26"/>
          <w:szCs w:val="26"/>
          <w:rtl/>
          <w:lang w:bidi="ar-EG"/>
        </w:rPr>
        <w:t>طلبات</w:t>
      </w:r>
      <w:r>
        <w:rPr>
          <w:rFonts w:hint="cs"/>
          <w:sz w:val="26"/>
          <w:szCs w:val="26"/>
          <w:rtl/>
          <w:lang w:bidi="ar-EG"/>
        </w:rPr>
        <w:t xml:space="preserve"> في القسم ألف 2 من الجدول 1 .</w:t>
      </w:r>
    </w:p>
    <w:p w:rsidR="001E537D" w:rsidRDefault="001E537D"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طلب اليونديبي باعتباره الوكالة المنفذة الرئيسة </w:t>
      </w:r>
      <w:r>
        <w:rPr>
          <w:sz w:val="26"/>
          <w:szCs w:val="26"/>
          <w:rtl/>
          <w:lang w:bidi="ar-EG"/>
        </w:rPr>
        <w:t>للهند وجمهورية إيران الاسلامية</w:t>
      </w:r>
      <w:r>
        <w:rPr>
          <w:rFonts w:hint="cs"/>
          <w:sz w:val="26"/>
          <w:szCs w:val="26"/>
          <w:rtl/>
          <w:lang w:bidi="ar-EG"/>
        </w:rPr>
        <w:t xml:space="preserve"> مبلغ</w:t>
      </w:r>
      <w:r w:rsidR="00535A79">
        <w:rPr>
          <w:rFonts w:hint="cs"/>
          <w:sz w:val="26"/>
          <w:szCs w:val="26"/>
          <w:rtl/>
          <w:lang w:bidi="ar-EG"/>
        </w:rPr>
        <w:t>مجموعه</w:t>
      </w:r>
      <w:r>
        <w:rPr>
          <w:rFonts w:hint="cs"/>
          <w:sz w:val="26"/>
          <w:szCs w:val="26"/>
          <w:rtl/>
          <w:lang w:bidi="ar-EG"/>
        </w:rPr>
        <w:t xml:space="preserve"> 000 440 دولار أمريكي، زائدا تكاليف دعم الوكالة البالغة 800 30 دولار امريكي في برنامج عمله لعام 2021.</w:t>
      </w:r>
      <w:r>
        <w:rPr>
          <w:rStyle w:val="FootnoteReference"/>
          <w:sz w:val="26"/>
          <w:szCs w:val="26"/>
          <w:rtl/>
          <w:lang w:bidi="ar-EG"/>
        </w:rPr>
        <w:footnoteReference w:id="3"/>
      </w:r>
      <w:r w:rsidR="00613300">
        <w:rPr>
          <w:sz w:val="26"/>
          <w:szCs w:val="26"/>
          <w:lang w:bidi="ar-EG"/>
        </w:rPr>
        <w:t xml:space="preserve"> </w:t>
      </w:r>
      <w:r w:rsidR="00613300">
        <w:rPr>
          <w:rFonts w:hint="cs"/>
          <w:sz w:val="26"/>
          <w:szCs w:val="26"/>
          <w:rtl/>
          <w:lang w:bidi="ar-EG"/>
        </w:rPr>
        <w:t xml:space="preserve"> وطلبت حكومة ألمانيا باعتبارها الوكالة الثنائية المتعاونة </w:t>
      </w:r>
      <w:r w:rsidR="00613300">
        <w:rPr>
          <w:sz w:val="26"/>
          <w:szCs w:val="26"/>
          <w:rtl/>
          <w:lang w:bidi="ar-EG"/>
        </w:rPr>
        <w:t>للهند وجمهورية إيران الاسلامية</w:t>
      </w:r>
      <w:r w:rsidR="00535A79">
        <w:rPr>
          <w:rFonts w:hint="cs"/>
          <w:sz w:val="26"/>
          <w:szCs w:val="26"/>
          <w:rtl/>
          <w:lang w:bidi="ar-EG"/>
        </w:rPr>
        <w:t xml:space="preserve"> مبلغ مجموعه</w:t>
      </w:r>
      <w:r w:rsidR="00613300">
        <w:rPr>
          <w:rFonts w:hint="cs"/>
          <w:sz w:val="26"/>
          <w:szCs w:val="26"/>
          <w:rtl/>
          <w:lang w:bidi="ar-EG"/>
        </w:rPr>
        <w:t xml:space="preserve"> 000 80 دولار أمريكي، </w:t>
      </w:r>
      <w:r w:rsidR="00613300">
        <w:rPr>
          <w:sz w:val="26"/>
          <w:szCs w:val="26"/>
          <w:rtl/>
          <w:lang w:bidi="ar-EG"/>
        </w:rPr>
        <w:t>زائدا تكاليف دعم الوكالة البالغة</w:t>
      </w:r>
      <w:r w:rsidR="00613300">
        <w:rPr>
          <w:rFonts w:hint="cs"/>
          <w:sz w:val="26"/>
          <w:szCs w:val="26"/>
          <w:rtl/>
          <w:lang w:bidi="ar-EG"/>
        </w:rPr>
        <w:t xml:space="preserve"> 400 10 دولار أمريكي</w:t>
      </w:r>
      <w:r w:rsidR="00535A79">
        <w:rPr>
          <w:rFonts w:hint="cs"/>
          <w:sz w:val="26"/>
          <w:szCs w:val="26"/>
          <w:rtl/>
          <w:lang w:bidi="ar-EG"/>
        </w:rPr>
        <w:t xml:space="preserve"> بموجب التعاون الثنائي.</w:t>
      </w:r>
      <w:r w:rsidR="00535A79">
        <w:rPr>
          <w:rStyle w:val="FootnoteReference"/>
          <w:sz w:val="26"/>
          <w:szCs w:val="26"/>
          <w:rtl/>
          <w:lang w:bidi="ar-EG"/>
        </w:rPr>
        <w:footnoteReference w:id="4"/>
      </w:r>
      <w:r w:rsidR="00613300" w:rsidRPr="00613300">
        <w:rPr>
          <w:sz w:val="26"/>
          <w:szCs w:val="26"/>
          <w:rtl/>
          <w:lang w:bidi="ar-EG"/>
        </w:rPr>
        <w:t xml:space="preserve"> </w:t>
      </w:r>
      <w:r w:rsidR="00535A79">
        <w:rPr>
          <w:rFonts w:hint="cs"/>
          <w:sz w:val="26"/>
          <w:szCs w:val="26"/>
          <w:rtl/>
          <w:lang w:bidi="ar-EG"/>
        </w:rPr>
        <w:t xml:space="preserve"> وطلبت اليونيدو</w:t>
      </w:r>
      <w:r w:rsidR="006216F8">
        <w:rPr>
          <w:rFonts w:hint="cs"/>
          <w:sz w:val="26"/>
          <w:szCs w:val="26"/>
          <w:rtl/>
          <w:lang w:bidi="ar-EG"/>
        </w:rPr>
        <w:t xml:space="preserve"> </w:t>
      </w:r>
      <w:r w:rsidR="006216F8">
        <w:rPr>
          <w:rFonts w:hint="cs"/>
          <w:sz w:val="26"/>
          <w:szCs w:val="26"/>
          <w:rtl/>
          <w:lang w:bidi="ar-EG"/>
        </w:rPr>
        <w:lastRenderedPageBreak/>
        <w:t xml:space="preserve">باعتبارها وكالة تنفيذ متعاونة </w:t>
      </w:r>
      <w:r w:rsidR="006216F8">
        <w:rPr>
          <w:sz w:val="26"/>
          <w:szCs w:val="26"/>
          <w:rtl/>
          <w:lang w:bidi="ar-EG"/>
        </w:rPr>
        <w:t xml:space="preserve">للهند وجمهورية إيران الاسلامية </w:t>
      </w:r>
      <w:r w:rsidR="00535A79">
        <w:rPr>
          <w:rFonts w:hint="cs"/>
          <w:sz w:val="26"/>
          <w:szCs w:val="26"/>
          <w:rtl/>
          <w:lang w:bidi="ar-EG"/>
        </w:rPr>
        <w:t>و</w:t>
      </w:r>
      <w:r w:rsidR="00613300">
        <w:rPr>
          <w:rFonts w:hint="cs"/>
          <w:sz w:val="26"/>
          <w:szCs w:val="26"/>
          <w:rtl/>
          <w:lang w:bidi="ar-EG"/>
        </w:rPr>
        <w:t xml:space="preserve">مبلغ 000 65 دولار أمريكى </w:t>
      </w:r>
      <w:r w:rsidR="00613300">
        <w:rPr>
          <w:sz w:val="26"/>
          <w:szCs w:val="26"/>
          <w:rtl/>
          <w:lang w:bidi="ar-EG"/>
        </w:rPr>
        <w:t>زائدا تكاليف دعم الوكالة البالغة</w:t>
      </w:r>
      <w:r w:rsidR="00613300">
        <w:rPr>
          <w:rFonts w:hint="cs"/>
          <w:sz w:val="26"/>
          <w:szCs w:val="26"/>
          <w:rtl/>
          <w:lang w:bidi="ar-EG"/>
        </w:rPr>
        <w:t xml:space="preserve"> 550 4 دولار أمريكي في برنامج عملها لعام 2021.</w:t>
      </w:r>
      <w:r w:rsidR="00613300">
        <w:rPr>
          <w:rStyle w:val="FootnoteReference"/>
          <w:sz w:val="26"/>
          <w:szCs w:val="26"/>
          <w:rtl/>
          <w:lang w:bidi="ar-EG"/>
        </w:rPr>
        <w:footnoteReference w:id="5"/>
      </w:r>
    </w:p>
    <w:p w:rsidR="00613300" w:rsidRDefault="008203D2"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قدم اليونديبي باعتباره الوكالة المنفذة الرئيسة، وصفا للأنشطة المطلوبة لإعداد استراتيجية شاملة، ولإعداد أنشطة استثمارية للمرحلة الثالثة من </w:t>
      </w:r>
      <w:r>
        <w:rPr>
          <w:sz w:val="26"/>
          <w:szCs w:val="26"/>
          <w:rtl/>
          <w:lang w:bidi="ar-EG"/>
        </w:rPr>
        <w:t>خطط إدارة إزالة المواد الهيدروكلوروفلوروكربونية</w:t>
      </w:r>
      <w:r>
        <w:rPr>
          <w:rFonts w:hint="cs"/>
          <w:sz w:val="26"/>
          <w:szCs w:val="26"/>
          <w:rtl/>
          <w:lang w:bidi="ar-EG"/>
        </w:rPr>
        <w:t xml:space="preserve"> </w:t>
      </w:r>
      <w:r>
        <w:rPr>
          <w:sz w:val="26"/>
          <w:szCs w:val="26"/>
          <w:rtl/>
          <w:lang w:bidi="ar-EG"/>
        </w:rPr>
        <w:t>للهند وجمهورية إيران الاسلامية</w:t>
      </w:r>
      <w:r>
        <w:rPr>
          <w:rFonts w:hint="cs"/>
          <w:sz w:val="26"/>
          <w:szCs w:val="26"/>
          <w:rtl/>
          <w:lang w:bidi="ar-EG"/>
        </w:rPr>
        <w:t xml:space="preserve"> والتكاليف في برنامج عمله.</w:t>
      </w:r>
      <w:r>
        <w:rPr>
          <w:rStyle w:val="FootnoteReference"/>
          <w:sz w:val="26"/>
          <w:szCs w:val="26"/>
          <w:rtl/>
          <w:lang w:bidi="ar-EG"/>
        </w:rPr>
        <w:footnoteReference w:id="6"/>
      </w:r>
    </w:p>
    <w:p w:rsidR="008203D2" w:rsidRPr="008203D2" w:rsidRDefault="008203D2" w:rsidP="008203D2">
      <w:pPr>
        <w:pStyle w:val="StyleHeader4Para4Left0Firstline0"/>
        <w:numPr>
          <w:ilvl w:val="0"/>
          <w:numId w:val="0"/>
        </w:numPr>
        <w:tabs>
          <w:tab w:val="clear" w:pos="2880"/>
          <w:tab w:val="clear" w:pos="5760"/>
          <w:tab w:val="left" w:pos="0"/>
        </w:tabs>
        <w:bidi/>
        <w:rPr>
          <w:b/>
          <w:bCs/>
          <w:sz w:val="26"/>
          <w:szCs w:val="26"/>
          <w:rtl/>
          <w:lang w:bidi="ar-EG"/>
        </w:rPr>
      </w:pPr>
      <w:r w:rsidRPr="008203D2">
        <w:rPr>
          <w:rFonts w:hint="cs"/>
          <w:b/>
          <w:bCs/>
          <w:sz w:val="26"/>
          <w:szCs w:val="26"/>
          <w:rtl/>
          <w:lang w:bidi="ar-EG"/>
        </w:rPr>
        <w:t>تعليقات الأمانة</w:t>
      </w:r>
    </w:p>
    <w:p w:rsidR="008203D2" w:rsidRDefault="008203D2"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لاحظت الأمانة أن تقديم طلبات إعداد مشروعات كانت متسقة مع متطلبات المقرر 71/42،</w:t>
      </w:r>
      <w:r>
        <w:rPr>
          <w:rStyle w:val="FootnoteReference"/>
          <w:sz w:val="26"/>
          <w:szCs w:val="26"/>
          <w:rtl/>
          <w:lang w:bidi="ar-EG"/>
        </w:rPr>
        <w:footnoteReference w:id="7"/>
      </w:r>
      <w:r w:rsidR="00C53366">
        <w:rPr>
          <w:rFonts w:hint="cs"/>
          <w:sz w:val="26"/>
          <w:szCs w:val="26"/>
          <w:rtl/>
          <w:lang w:bidi="ar-EG"/>
        </w:rPr>
        <w:t xml:space="preserve"> وأن المرحلة الثالثة </w:t>
      </w:r>
      <w:r w:rsidR="00C53366">
        <w:rPr>
          <w:sz w:val="26"/>
          <w:szCs w:val="26"/>
          <w:rtl/>
          <w:lang w:bidi="ar-EG"/>
        </w:rPr>
        <w:t>للهند وجمهورية إيران الاسلامية</w:t>
      </w:r>
      <w:r w:rsidR="00C53366">
        <w:rPr>
          <w:rFonts w:hint="cs"/>
          <w:sz w:val="26"/>
          <w:szCs w:val="26"/>
          <w:rtl/>
          <w:lang w:bidi="ar-EG"/>
        </w:rPr>
        <w:t xml:space="preserve"> سوف تزيل الاستهلاك المتبقى من </w:t>
      </w:r>
      <w:r w:rsidR="00C53366">
        <w:rPr>
          <w:sz w:val="26"/>
          <w:szCs w:val="26"/>
          <w:rtl/>
          <w:lang w:bidi="ar-EG"/>
        </w:rPr>
        <w:t>الهيدروكلوروفلوروكربون</w:t>
      </w:r>
      <w:r w:rsidR="00C53366">
        <w:rPr>
          <w:rFonts w:hint="cs"/>
          <w:sz w:val="26"/>
          <w:szCs w:val="26"/>
          <w:rtl/>
          <w:lang w:bidi="ar-EG"/>
        </w:rPr>
        <w:t xml:space="preserve"> بحلول 1 يناير/كانون اثانى 2030، في ما عدا ذيل الخدمة.</w:t>
      </w:r>
    </w:p>
    <w:p w:rsidR="00A83897" w:rsidRPr="00921443" w:rsidRDefault="00A83897" w:rsidP="00A83897">
      <w:pPr>
        <w:pStyle w:val="StyleHeader4Para4Left0Firstline0"/>
        <w:numPr>
          <w:ilvl w:val="0"/>
          <w:numId w:val="0"/>
        </w:numPr>
        <w:tabs>
          <w:tab w:val="clear" w:pos="2880"/>
          <w:tab w:val="clear" w:pos="5760"/>
          <w:tab w:val="left" w:pos="0"/>
        </w:tabs>
        <w:bidi/>
        <w:rPr>
          <w:b/>
          <w:bCs/>
          <w:sz w:val="26"/>
          <w:szCs w:val="26"/>
          <w:rtl/>
          <w:lang w:bidi="ar-EG"/>
        </w:rPr>
      </w:pPr>
      <w:r w:rsidRPr="00921443">
        <w:rPr>
          <w:rFonts w:hint="cs"/>
          <w:b/>
          <w:bCs/>
          <w:sz w:val="26"/>
          <w:szCs w:val="26"/>
          <w:rtl/>
          <w:lang w:bidi="ar-EG"/>
        </w:rPr>
        <w:t>توصيات الأمانة</w:t>
      </w:r>
    </w:p>
    <w:p w:rsidR="00A83897" w:rsidRDefault="0075393D"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توصي</w:t>
      </w:r>
      <w:r>
        <w:rPr>
          <w:sz w:val="26"/>
          <w:szCs w:val="26"/>
          <w:rtl/>
          <w:lang w:bidi="ar-EG"/>
        </w:rPr>
        <w:t xml:space="preserve"> الأمانة بالموافقة الشاملة</w:t>
      </w:r>
      <w:r>
        <w:rPr>
          <w:rFonts w:hint="cs"/>
          <w:sz w:val="26"/>
          <w:szCs w:val="26"/>
          <w:rtl/>
          <w:lang w:bidi="ar-EG"/>
        </w:rPr>
        <w:t xml:space="preserve"> على إعداد مشروع المرحلة الثالثة من </w:t>
      </w:r>
      <w:r>
        <w:rPr>
          <w:sz w:val="26"/>
          <w:szCs w:val="26"/>
          <w:rtl/>
          <w:lang w:bidi="ar-EG"/>
        </w:rPr>
        <w:t>خطط إدارة إزالة المواد الهيدروكلوروفلوروكربونية</w:t>
      </w:r>
      <w:r>
        <w:rPr>
          <w:rFonts w:hint="cs"/>
          <w:sz w:val="26"/>
          <w:szCs w:val="26"/>
          <w:rtl/>
          <w:lang w:bidi="ar-EG"/>
        </w:rPr>
        <w:t xml:space="preserve"> </w:t>
      </w:r>
      <w:r>
        <w:rPr>
          <w:sz w:val="26"/>
          <w:szCs w:val="26"/>
          <w:rtl/>
          <w:lang w:bidi="ar-EG"/>
        </w:rPr>
        <w:t>للهند وجمهورية إيران الاسلامية</w:t>
      </w:r>
      <w:r>
        <w:rPr>
          <w:rFonts w:hint="cs"/>
          <w:sz w:val="26"/>
          <w:szCs w:val="26"/>
          <w:rtl/>
          <w:lang w:bidi="ar-EG"/>
        </w:rPr>
        <w:t xml:space="preserve"> </w:t>
      </w:r>
      <w:r>
        <w:rPr>
          <w:color w:val="000000"/>
          <w:sz w:val="26"/>
          <w:szCs w:val="26"/>
          <w:rtl/>
        </w:rPr>
        <w:t xml:space="preserve">عند مستوى التمويل المشار إليه في القسم ألف </w:t>
      </w:r>
      <w:r>
        <w:rPr>
          <w:rFonts w:hint="cs"/>
          <w:color w:val="000000"/>
          <w:sz w:val="26"/>
          <w:szCs w:val="26"/>
          <w:rtl/>
        </w:rPr>
        <w:t>2</w:t>
      </w:r>
      <w:r>
        <w:rPr>
          <w:color w:val="000000"/>
          <w:sz w:val="26"/>
          <w:szCs w:val="26"/>
          <w:rtl/>
        </w:rPr>
        <w:t xml:space="preserve"> من الجدول 1</w:t>
      </w:r>
      <w:r>
        <w:rPr>
          <w:rFonts w:hint="cs"/>
          <w:color w:val="000000"/>
          <w:sz w:val="26"/>
          <w:szCs w:val="26"/>
          <w:rtl/>
        </w:rPr>
        <w:t>.</w:t>
      </w:r>
    </w:p>
    <w:p w:rsidR="00A83897" w:rsidRPr="00A83897" w:rsidRDefault="00A83897" w:rsidP="00A83897">
      <w:pPr>
        <w:pStyle w:val="StyleHeader4Para4Left0Firstline0"/>
        <w:numPr>
          <w:ilvl w:val="0"/>
          <w:numId w:val="0"/>
        </w:numPr>
        <w:tabs>
          <w:tab w:val="clear" w:pos="2880"/>
          <w:tab w:val="clear" w:pos="5760"/>
          <w:tab w:val="left" w:pos="0"/>
        </w:tabs>
        <w:bidi/>
        <w:rPr>
          <w:sz w:val="32"/>
          <w:szCs w:val="32"/>
          <w:rtl/>
          <w:lang w:bidi="ar-EG"/>
        </w:rPr>
      </w:pPr>
      <w:r w:rsidRPr="00A83897">
        <w:rPr>
          <w:rFonts w:hint="cs"/>
          <w:b/>
          <w:bCs/>
          <w:sz w:val="32"/>
          <w:szCs w:val="32"/>
          <w:rtl/>
          <w:lang w:bidi="ar-EG"/>
        </w:rPr>
        <w:t>القسم باء:</w:t>
      </w:r>
      <w:r w:rsidRPr="00A83897">
        <w:rPr>
          <w:rFonts w:hint="cs"/>
          <w:sz w:val="32"/>
          <w:szCs w:val="32"/>
          <w:rtl/>
          <w:lang w:bidi="ar-EG"/>
        </w:rPr>
        <w:t xml:space="preserve"> </w:t>
      </w:r>
      <w:r w:rsidRPr="00A83897">
        <w:rPr>
          <w:bCs/>
          <w:color w:val="000000" w:themeColor="text1"/>
          <w:sz w:val="32"/>
          <w:szCs w:val="32"/>
          <w:rtl/>
        </w:rPr>
        <w:t>أنشطة موصي بها للنظر على نحو فردى</w:t>
      </w:r>
    </w:p>
    <w:p w:rsidR="00613300" w:rsidRPr="0075393D" w:rsidRDefault="0075393D" w:rsidP="0075393D">
      <w:pPr>
        <w:pStyle w:val="StyleHeader4Para4Left0Firstline0"/>
        <w:numPr>
          <w:ilvl w:val="0"/>
          <w:numId w:val="0"/>
        </w:numPr>
        <w:tabs>
          <w:tab w:val="clear" w:pos="2880"/>
          <w:tab w:val="clear" w:pos="5760"/>
          <w:tab w:val="left" w:pos="0"/>
        </w:tabs>
        <w:bidi/>
        <w:rPr>
          <w:b/>
          <w:bCs/>
          <w:sz w:val="26"/>
          <w:szCs w:val="26"/>
          <w:rtl/>
          <w:lang w:bidi="ar-EG"/>
        </w:rPr>
      </w:pPr>
      <w:r w:rsidRPr="0075393D">
        <w:rPr>
          <w:rFonts w:hint="cs"/>
          <w:b/>
          <w:bCs/>
          <w:sz w:val="26"/>
          <w:szCs w:val="26"/>
          <w:rtl/>
          <w:lang w:bidi="ar-EG"/>
        </w:rPr>
        <w:t>طلبات إعدااد مشروعات قدمت إلى الاجتماعين الخامس والثمانين والسادس والثمانين</w:t>
      </w:r>
    </w:p>
    <w:p w:rsidR="00C01D87" w:rsidRDefault="0075393D"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في </w:t>
      </w:r>
      <w:r>
        <w:rPr>
          <w:sz w:val="26"/>
          <w:szCs w:val="26"/>
          <w:rtl/>
          <w:lang w:bidi="ar-EG"/>
        </w:rPr>
        <w:t>الاجتماع الخامس والثمانين</w:t>
      </w:r>
      <w:r>
        <w:rPr>
          <w:rFonts w:hint="cs"/>
          <w:sz w:val="26"/>
          <w:szCs w:val="26"/>
          <w:rtl/>
          <w:lang w:bidi="ar-EG"/>
        </w:rPr>
        <w:t xml:space="preserve">، ضمن اليونيب في برنامج عمله لعام 2020 </w:t>
      </w:r>
      <w:r>
        <w:rPr>
          <w:rStyle w:val="FootnoteReference"/>
          <w:sz w:val="26"/>
          <w:szCs w:val="26"/>
          <w:rtl/>
          <w:lang w:bidi="ar-EG"/>
        </w:rPr>
        <w:footnoteReference w:id="8"/>
      </w:r>
      <w:r>
        <w:rPr>
          <w:rFonts w:hint="cs"/>
          <w:sz w:val="26"/>
          <w:szCs w:val="26"/>
          <w:rtl/>
          <w:lang w:bidi="ar-EG"/>
        </w:rPr>
        <w:t xml:space="preserve"> طلبا من أجل تمويل إعداد </w:t>
      </w:r>
      <w:r>
        <w:rPr>
          <w:sz w:val="26"/>
          <w:szCs w:val="26"/>
          <w:rtl/>
          <w:lang w:bidi="ar-EG"/>
        </w:rPr>
        <w:t>خط</w:t>
      </w:r>
      <w:r>
        <w:rPr>
          <w:rFonts w:hint="cs"/>
          <w:sz w:val="26"/>
          <w:szCs w:val="26"/>
          <w:rtl/>
          <w:lang w:bidi="ar-EG"/>
        </w:rPr>
        <w:t>ة</w:t>
      </w:r>
      <w:r>
        <w:rPr>
          <w:sz w:val="26"/>
          <w:szCs w:val="26"/>
          <w:rtl/>
          <w:lang w:bidi="ar-EG"/>
        </w:rPr>
        <w:t xml:space="preserve"> إدارة </w:t>
      </w:r>
      <w:r w:rsidR="00921443">
        <w:rPr>
          <w:rFonts w:hint="cs"/>
          <w:sz w:val="26"/>
          <w:szCs w:val="26"/>
          <w:rtl/>
          <w:lang w:bidi="ar-EG"/>
        </w:rPr>
        <w:t>ال</w:t>
      </w:r>
      <w:r w:rsidR="006D3391">
        <w:rPr>
          <w:rFonts w:hint="cs"/>
          <w:sz w:val="26"/>
          <w:szCs w:val="26"/>
          <w:rtl/>
          <w:lang w:bidi="ar-EG"/>
        </w:rPr>
        <w:t xml:space="preserve">خفض </w:t>
      </w:r>
      <w:r w:rsidR="00921443">
        <w:rPr>
          <w:rFonts w:hint="cs"/>
          <w:sz w:val="26"/>
          <w:szCs w:val="26"/>
          <w:rtl/>
          <w:lang w:bidi="ar-EG"/>
        </w:rPr>
        <w:t>ال</w:t>
      </w:r>
      <w:r w:rsidR="006D3391">
        <w:rPr>
          <w:rFonts w:hint="cs"/>
          <w:sz w:val="26"/>
          <w:szCs w:val="26"/>
          <w:rtl/>
          <w:lang w:bidi="ar-EG"/>
        </w:rPr>
        <w:t>تدريجى</w:t>
      </w:r>
      <w:r>
        <w:rPr>
          <w:sz w:val="26"/>
          <w:szCs w:val="26"/>
          <w:rtl/>
          <w:lang w:bidi="ar-EG"/>
        </w:rPr>
        <w:t xml:space="preserve"> </w:t>
      </w:r>
      <w:r w:rsidR="006D3391">
        <w:rPr>
          <w:rFonts w:hint="cs"/>
          <w:sz w:val="26"/>
          <w:szCs w:val="26"/>
          <w:rtl/>
          <w:lang w:bidi="ar-EG"/>
        </w:rPr>
        <w:t>ل</w:t>
      </w:r>
      <w:r>
        <w:rPr>
          <w:sz w:val="26"/>
          <w:szCs w:val="26"/>
          <w:rtl/>
          <w:lang w:bidi="ar-EG"/>
        </w:rPr>
        <w:t>لهيدروفلوروكربون لألبانيا</w:t>
      </w:r>
      <w:r w:rsidR="006D3391">
        <w:rPr>
          <w:rFonts w:hint="cs"/>
          <w:sz w:val="26"/>
          <w:szCs w:val="26"/>
          <w:rtl/>
          <w:lang w:bidi="ar-EG"/>
        </w:rPr>
        <w:t xml:space="preserve"> باعتباره الوكالة المتعاونة، مع اليونيدو كوكالة تنفيذ رئيسة، الوارد في القسم باء 1 من الجدول 1.</w:t>
      </w:r>
    </w:p>
    <w:p w:rsidR="006D3391" w:rsidRDefault="006D3391"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sz w:val="26"/>
          <w:szCs w:val="26"/>
          <w:rtl/>
          <w:lang w:bidi="ar-EG"/>
        </w:rPr>
        <w:t xml:space="preserve">في الاجتماع </w:t>
      </w:r>
      <w:r>
        <w:rPr>
          <w:rFonts w:hint="cs"/>
          <w:sz w:val="26"/>
          <w:szCs w:val="26"/>
          <w:rtl/>
          <w:lang w:bidi="ar-EG"/>
        </w:rPr>
        <w:t>السادس</w:t>
      </w:r>
      <w:r>
        <w:rPr>
          <w:sz w:val="26"/>
          <w:szCs w:val="26"/>
          <w:rtl/>
          <w:lang w:bidi="ar-EG"/>
        </w:rPr>
        <w:t xml:space="preserve"> والثمانين، ضمن اليونيب في برنامج عمله لعام 2020 </w:t>
      </w:r>
      <w:r>
        <w:rPr>
          <w:rStyle w:val="FootnoteReference"/>
          <w:sz w:val="26"/>
          <w:szCs w:val="26"/>
          <w:rtl/>
          <w:lang w:bidi="ar-EG"/>
        </w:rPr>
        <w:footnoteReference w:id="9"/>
      </w:r>
      <w:r>
        <w:rPr>
          <w:sz w:val="26"/>
          <w:szCs w:val="26"/>
          <w:rtl/>
          <w:lang w:bidi="ar-EG"/>
        </w:rPr>
        <w:t xml:space="preserve"> طلبا من أجل تمويل إعداد خط</w:t>
      </w:r>
      <w:r>
        <w:rPr>
          <w:rFonts w:hint="cs"/>
          <w:sz w:val="26"/>
          <w:szCs w:val="26"/>
          <w:rtl/>
          <w:lang w:bidi="ar-EG"/>
        </w:rPr>
        <w:t>ط</w:t>
      </w:r>
      <w:r>
        <w:rPr>
          <w:sz w:val="26"/>
          <w:szCs w:val="26"/>
          <w:rtl/>
          <w:lang w:bidi="ar-EG"/>
        </w:rPr>
        <w:t xml:space="preserve"> إدارة </w:t>
      </w:r>
      <w:r w:rsidR="00A473DD">
        <w:rPr>
          <w:rFonts w:hint="cs"/>
          <w:sz w:val="26"/>
          <w:szCs w:val="26"/>
          <w:rtl/>
          <w:lang w:bidi="ar-EG"/>
        </w:rPr>
        <w:t>ال</w:t>
      </w:r>
      <w:r>
        <w:rPr>
          <w:sz w:val="26"/>
          <w:szCs w:val="26"/>
          <w:rtl/>
          <w:lang w:bidi="ar-EG"/>
        </w:rPr>
        <w:t xml:space="preserve">خفض </w:t>
      </w:r>
      <w:r w:rsidR="00A473DD">
        <w:rPr>
          <w:rFonts w:hint="cs"/>
          <w:sz w:val="26"/>
          <w:szCs w:val="26"/>
          <w:rtl/>
          <w:lang w:bidi="ar-EG"/>
        </w:rPr>
        <w:t>ال</w:t>
      </w:r>
      <w:r>
        <w:rPr>
          <w:sz w:val="26"/>
          <w:szCs w:val="26"/>
          <w:rtl/>
          <w:lang w:bidi="ar-EG"/>
        </w:rPr>
        <w:t xml:space="preserve">تدريجى للهيدروفلوروكربون </w:t>
      </w:r>
      <w:r>
        <w:rPr>
          <w:rFonts w:hint="cs"/>
          <w:sz w:val="26"/>
          <w:szCs w:val="26"/>
          <w:rtl/>
          <w:lang w:bidi="ar-EG"/>
        </w:rPr>
        <w:t xml:space="preserve">في بلدان المادة 5 باعتباره الوكالة المنفذة؛ ولأربع بلدان باعتباره الوكالة المنفذة مع اليونديبي </w:t>
      </w:r>
      <w:r w:rsidR="00A473DD">
        <w:rPr>
          <w:rFonts w:hint="cs"/>
          <w:sz w:val="26"/>
          <w:szCs w:val="26"/>
          <w:rtl/>
          <w:lang w:bidi="ar-EG"/>
        </w:rPr>
        <w:t>باعتباره</w:t>
      </w:r>
      <w:r>
        <w:rPr>
          <w:rFonts w:hint="cs"/>
          <w:sz w:val="26"/>
          <w:szCs w:val="26"/>
          <w:rtl/>
          <w:lang w:bidi="ar-EG"/>
        </w:rPr>
        <w:t xml:space="preserve"> الوكالة المتعاونة لثلاث بلدان واليونيدو باعتبارها الوكالة المتعاونة لبلد واحد؛ ولأربعة بلدان باعتباره الوكالة المتعاونة مع اليونديبي كوكالة منفذة رئيسة لغانا </w:t>
      </w:r>
      <w:r w:rsidR="00F06952">
        <w:rPr>
          <w:rFonts w:hint="cs"/>
          <w:sz w:val="26"/>
          <w:szCs w:val="26"/>
          <w:rtl/>
          <w:lang w:bidi="ar-EG"/>
        </w:rPr>
        <w:t>وقيرغيزستان</w:t>
      </w:r>
      <w:r>
        <w:rPr>
          <w:rFonts w:hint="cs"/>
          <w:sz w:val="26"/>
          <w:szCs w:val="26"/>
          <w:rtl/>
          <w:lang w:bidi="ar-EG"/>
        </w:rPr>
        <w:t xml:space="preserve"> </w:t>
      </w:r>
      <w:r w:rsidR="00F06952">
        <w:rPr>
          <w:rFonts w:hint="cs"/>
          <w:sz w:val="26"/>
          <w:szCs w:val="26"/>
          <w:rtl/>
          <w:lang w:bidi="ar-EG"/>
        </w:rPr>
        <w:t>ونيجيريا واليونيدو باعتبارها الوكالة المنفذة الرئيسة للمكسيك كما يبين القسم باء 1 من الجدول 1.</w:t>
      </w:r>
    </w:p>
    <w:p w:rsidR="00F06952" w:rsidRDefault="00F06952"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إن طلبات التمويل</w:t>
      </w:r>
      <w:r w:rsidR="008E1C39">
        <w:rPr>
          <w:rFonts w:hint="cs"/>
          <w:sz w:val="26"/>
          <w:szCs w:val="26"/>
          <w:rtl/>
          <w:lang w:bidi="ar-EG"/>
        </w:rPr>
        <w:t xml:space="preserve"> هذه</w:t>
      </w:r>
      <w:r>
        <w:rPr>
          <w:rFonts w:hint="cs"/>
          <w:sz w:val="26"/>
          <w:szCs w:val="26"/>
          <w:rtl/>
          <w:lang w:bidi="ar-EG"/>
        </w:rPr>
        <w:t xml:space="preserve"> المقدمة للنظر</w:t>
      </w:r>
      <w:r w:rsidR="008E1C39">
        <w:rPr>
          <w:rFonts w:hint="cs"/>
          <w:sz w:val="26"/>
          <w:szCs w:val="26"/>
          <w:rtl/>
          <w:lang w:bidi="ar-EG"/>
        </w:rPr>
        <w:t xml:space="preserve"> فيها</w:t>
      </w:r>
      <w:r>
        <w:rPr>
          <w:rFonts w:hint="cs"/>
          <w:sz w:val="26"/>
          <w:szCs w:val="26"/>
          <w:rtl/>
          <w:lang w:bidi="ar-EG"/>
        </w:rPr>
        <w:t xml:space="preserve"> على نحو فردى لم ينظر فيها في الاجتماعين الخامس والثمانين والسادس والثمانين وتم تاجيلهما إلى الاجتماع السابع والثمانين على ضوء مناقشة مشروع مبادئ توجيهية لإعداد </w:t>
      </w:r>
      <w:r>
        <w:rPr>
          <w:sz w:val="26"/>
          <w:szCs w:val="26"/>
          <w:rtl/>
          <w:lang w:bidi="ar-EG"/>
        </w:rPr>
        <w:t xml:space="preserve">خطط إدارة </w:t>
      </w:r>
      <w:r w:rsidR="008E1C39">
        <w:rPr>
          <w:rFonts w:hint="cs"/>
          <w:sz w:val="26"/>
          <w:szCs w:val="26"/>
          <w:rtl/>
          <w:lang w:bidi="ar-EG"/>
        </w:rPr>
        <w:t>ال</w:t>
      </w:r>
      <w:r>
        <w:rPr>
          <w:sz w:val="26"/>
          <w:szCs w:val="26"/>
          <w:rtl/>
          <w:lang w:bidi="ar-EG"/>
        </w:rPr>
        <w:t xml:space="preserve">خفض </w:t>
      </w:r>
      <w:r w:rsidR="008E1C39">
        <w:rPr>
          <w:rFonts w:hint="cs"/>
          <w:sz w:val="26"/>
          <w:szCs w:val="26"/>
          <w:rtl/>
          <w:lang w:bidi="ar-EG"/>
        </w:rPr>
        <w:t>ال</w:t>
      </w:r>
      <w:r>
        <w:rPr>
          <w:sz w:val="26"/>
          <w:szCs w:val="26"/>
          <w:rtl/>
          <w:lang w:bidi="ar-EG"/>
        </w:rPr>
        <w:t>تدريجى للهيدروفلوروكربون</w:t>
      </w:r>
      <w:r>
        <w:rPr>
          <w:rFonts w:hint="cs"/>
          <w:sz w:val="26"/>
          <w:szCs w:val="26"/>
          <w:rtl/>
          <w:lang w:bidi="ar-EG"/>
        </w:rPr>
        <w:t xml:space="preserve"> لبلدان المادة 5 في الاجتماع السادس والثمانين</w:t>
      </w:r>
      <w:r w:rsidR="006609DB">
        <w:rPr>
          <w:rStyle w:val="FootnoteReference"/>
          <w:sz w:val="26"/>
          <w:szCs w:val="26"/>
          <w:rtl/>
          <w:lang w:bidi="ar-EG"/>
        </w:rPr>
        <w:footnoteReference w:id="10"/>
      </w:r>
      <w:r w:rsidR="006609DB">
        <w:rPr>
          <w:rFonts w:hint="cs"/>
          <w:sz w:val="26"/>
          <w:szCs w:val="26"/>
          <w:rtl/>
          <w:lang w:bidi="ar-EG"/>
        </w:rPr>
        <w:t xml:space="preserve"> وتمشيا مع المقرر 86/57. </w:t>
      </w:r>
      <w:r w:rsidR="00A535C1">
        <w:rPr>
          <w:rFonts w:hint="cs"/>
          <w:sz w:val="26"/>
          <w:szCs w:val="26"/>
          <w:rtl/>
          <w:lang w:bidi="ar-EG"/>
        </w:rPr>
        <w:t>وبناء على</w:t>
      </w:r>
      <w:r w:rsidR="006609DB">
        <w:rPr>
          <w:rFonts w:hint="cs"/>
          <w:sz w:val="26"/>
          <w:szCs w:val="26"/>
          <w:rtl/>
          <w:lang w:bidi="ar-EG"/>
        </w:rPr>
        <w:t xml:space="preserve"> لذلك، </w:t>
      </w:r>
      <w:r w:rsidR="00A535C1">
        <w:rPr>
          <w:rFonts w:hint="cs"/>
          <w:sz w:val="26"/>
          <w:szCs w:val="26"/>
          <w:rtl/>
          <w:lang w:bidi="ar-EG"/>
        </w:rPr>
        <w:t xml:space="preserve">تم تضمين المقترحات المقدمة إلى </w:t>
      </w:r>
      <w:r w:rsidR="00A535C1">
        <w:rPr>
          <w:sz w:val="26"/>
          <w:szCs w:val="26"/>
          <w:rtl/>
          <w:lang w:bidi="ar-EG"/>
        </w:rPr>
        <w:t>الاجتماعين الخامس والثمانين</w:t>
      </w:r>
      <w:r w:rsidR="00A535C1">
        <w:rPr>
          <w:rFonts w:hint="cs"/>
          <w:sz w:val="26"/>
          <w:szCs w:val="26"/>
          <w:rtl/>
          <w:lang w:bidi="ar-EG"/>
        </w:rPr>
        <w:t xml:space="preserve"> والسادس والثمانين في هذه الوثيقة.</w:t>
      </w:r>
    </w:p>
    <w:p w:rsidR="00A535C1" w:rsidRDefault="00A535C1" w:rsidP="00A535C1">
      <w:pPr>
        <w:bidi/>
        <w:rPr>
          <w:sz w:val="26"/>
          <w:szCs w:val="26"/>
          <w:rtl/>
          <w:lang w:bidi="ar-EG"/>
        </w:rPr>
      </w:pPr>
    </w:p>
    <w:p w:rsidR="00A535C1" w:rsidRPr="00A535C1" w:rsidRDefault="00A535C1" w:rsidP="00A535C1">
      <w:pPr>
        <w:bidi/>
        <w:rPr>
          <w:b/>
          <w:bCs/>
          <w:szCs w:val="24"/>
          <w:lang w:val="es-CO" w:eastAsia="es-CO" w:bidi="ar-SA"/>
        </w:rPr>
      </w:pPr>
      <w:r w:rsidRPr="00A535C1">
        <w:rPr>
          <w:rFonts w:hint="cs"/>
          <w:b/>
          <w:bCs/>
          <w:sz w:val="26"/>
          <w:szCs w:val="26"/>
          <w:rtl/>
          <w:lang w:bidi="ar-EG"/>
        </w:rPr>
        <w:t xml:space="preserve">باء 1: إعداد مشروع </w:t>
      </w:r>
      <w:r w:rsidRPr="00A535C1">
        <w:rPr>
          <w:b/>
          <w:bCs/>
          <w:sz w:val="26"/>
          <w:szCs w:val="26"/>
          <w:rtl/>
          <w:lang w:bidi="ar-EG"/>
        </w:rPr>
        <w:t xml:space="preserve">خطط إدارة </w:t>
      </w:r>
      <w:r w:rsidR="008E1C39">
        <w:rPr>
          <w:rFonts w:hint="cs"/>
          <w:b/>
          <w:bCs/>
          <w:sz w:val="26"/>
          <w:szCs w:val="26"/>
          <w:rtl/>
          <w:lang w:bidi="ar-EG"/>
        </w:rPr>
        <w:t>ال</w:t>
      </w:r>
      <w:r w:rsidRPr="00A535C1">
        <w:rPr>
          <w:b/>
          <w:bCs/>
          <w:sz w:val="26"/>
          <w:szCs w:val="26"/>
          <w:rtl/>
          <w:lang w:bidi="ar-EG"/>
        </w:rPr>
        <w:t xml:space="preserve">خفض </w:t>
      </w:r>
      <w:r w:rsidR="008E1C39">
        <w:rPr>
          <w:rFonts w:hint="cs"/>
          <w:b/>
          <w:bCs/>
          <w:sz w:val="26"/>
          <w:szCs w:val="26"/>
          <w:rtl/>
          <w:lang w:bidi="ar-EG"/>
        </w:rPr>
        <w:t>ال</w:t>
      </w:r>
      <w:r w:rsidRPr="00A535C1">
        <w:rPr>
          <w:b/>
          <w:bCs/>
          <w:sz w:val="26"/>
          <w:szCs w:val="26"/>
          <w:rtl/>
          <w:lang w:bidi="ar-EG"/>
        </w:rPr>
        <w:t>تدريجى للهيدروفلوروكربون</w:t>
      </w:r>
    </w:p>
    <w:p w:rsidR="006D3391" w:rsidRDefault="006D3391" w:rsidP="006D3391">
      <w:pPr>
        <w:pStyle w:val="StyleHeader4Para4Left0Firstline0"/>
        <w:numPr>
          <w:ilvl w:val="0"/>
          <w:numId w:val="0"/>
        </w:numPr>
        <w:tabs>
          <w:tab w:val="clear" w:pos="2880"/>
          <w:tab w:val="clear" w:pos="5760"/>
          <w:tab w:val="left" w:pos="0"/>
        </w:tabs>
        <w:bidi/>
        <w:rPr>
          <w:sz w:val="26"/>
          <w:szCs w:val="26"/>
          <w:rtl/>
          <w:lang w:val="es-CO" w:bidi="ar-EG"/>
        </w:rPr>
      </w:pPr>
    </w:p>
    <w:p w:rsidR="00A535C1" w:rsidRPr="00A535C1" w:rsidRDefault="00A535C1" w:rsidP="00A535C1">
      <w:pPr>
        <w:pStyle w:val="StyleHeader4Para4Left0Firstline0"/>
        <w:numPr>
          <w:ilvl w:val="0"/>
          <w:numId w:val="0"/>
        </w:numPr>
        <w:tabs>
          <w:tab w:val="clear" w:pos="2880"/>
          <w:tab w:val="clear" w:pos="5760"/>
          <w:tab w:val="left" w:pos="0"/>
        </w:tabs>
        <w:bidi/>
        <w:rPr>
          <w:b/>
          <w:bCs/>
          <w:sz w:val="26"/>
          <w:szCs w:val="26"/>
          <w:rtl/>
          <w:lang w:val="es-CO" w:bidi="ar-EG"/>
        </w:rPr>
      </w:pPr>
      <w:r w:rsidRPr="00A535C1">
        <w:rPr>
          <w:rFonts w:hint="cs"/>
          <w:b/>
          <w:bCs/>
          <w:sz w:val="26"/>
          <w:szCs w:val="26"/>
          <w:rtl/>
          <w:lang w:val="es-CO" w:bidi="ar-EG"/>
        </w:rPr>
        <w:t>وصف المشروع</w:t>
      </w:r>
    </w:p>
    <w:p w:rsidR="00A535C1" w:rsidRDefault="00A535C1"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val="es-CO" w:bidi="ar-EG"/>
        </w:rPr>
        <w:t xml:space="preserve">قدم اليونيب إلى هذا الاجتماع طلبات </w:t>
      </w:r>
      <w:r>
        <w:rPr>
          <w:sz w:val="26"/>
          <w:szCs w:val="26"/>
          <w:rtl/>
          <w:lang w:bidi="ar-EG"/>
        </w:rPr>
        <w:t xml:space="preserve">خطط إدارة </w:t>
      </w:r>
      <w:r w:rsidR="008E1C39">
        <w:rPr>
          <w:rFonts w:hint="cs"/>
          <w:sz w:val="26"/>
          <w:szCs w:val="26"/>
          <w:rtl/>
          <w:lang w:bidi="ar-EG"/>
        </w:rPr>
        <w:t>ال</w:t>
      </w:r>
      <w:r>
        <w:rPr>
          <w:sz w:val="26"/>
          <w:szCs w:val="26"/>
          <w:rtl/>
          <w:lang w:bidi="ar-EG"/>
        </w:rPr>
        <w:t xml:space="preserve">خفض </w:t>
      </w:r>
      <w:r w:rsidR="008E1C39">
        <w:rPr>
          <w:rFonts w:hint="cs"/>
          <w:sz w:val="26"/>
          <w:szCs w:val="26"/>
          <w:rtl/>
          <w:lang w:bidi="ar-EG"/>
        </w:rPr>
        <w:t>ال</w:t>
      </w:r>
      <w:r>
        <w:rPr>
          <w:sz w:val="26"/>
          <w:szCs w:val="26"/>
          <w:rtl/>
          <w:lang w:bidi="ar-EG"/>
        </w:rPr>
        <w:t>تدريجى للهيدروفلوروكربون</w:t>
      </w:r>
      <w:r>
        <w:rPr>
          <w:rFonts w:hint="cs"/>
          <w:sz w:val="26"/>
          <w:szCs w:val="26"/>
          <w:rtl/>
          <w:lang w:bidi="ar-EG"/>
        </w:rPr>
        <w:t xml:space="preserve"> لبلد واح</w:t>
      </w:r>
      <w:r w:rsidR="008E1C39">
        <w:rPr>
          <w:rFonts w:hint="cs"/>
          <w:sz w:val="26"/>
          <w:szCs w:val="26"/>
          <w:rtl/>
          <w:lang w:bidi="ar-EG"/>
        </w:rPr>
        <w:t>د</w:t>
      </w:r>
      <w:r>
        <w:rPr>
          <w:rFonts w:hint="cs"/>
          <w:sz w:val="26"/>
          <w:szCs w:val="26"/>
          <w:rtl/>
          <w:lang w:bidi="ar-EG"/>
        </w:rPr>
        <w:t xml:space="preserve"> باعتباره الوكالة المنفذة الرئيسة مع اليونديبي باعتباره الوكالة المتعاونة ولبلد آخر </w:t>
      </w:r>
      <w:r>
        <w:rPr>
          <w:sz w:val="26"/>
          <w:szCs w:val="26"/>
          <w:rtl/>
          <w:lang w:bidi="ar-EG"/>
        </w:rPr>
        <w:t>باعتباره الوكالة المتعاونة</w:t>
      </w:r>
      <w:r>
        <w:rPr>
          <w:rFonts w:hint="cs"/>
          <w:sz w:val="26"/>
          <w:szCs w:val="26"/>
          <w:rtl/>
          <w:lang w:bidi="ar-EG"/>
        </w:rPr>
        <w:t xml:space="preserve"> مع اليونديبي </w:t>
      </w:r>
      <w:r>
        <w:rPr>
          <w:sz w:val="26"/>
          <w:szCs w:val="26"/>
          <w:rtl/>
          <w:lang w:bidi="ar-EG"/>
        </w:rPr>
        <w:t>باعتباره الوكالة المنفذة الرئيسة</w:t>
      </w:r>
      <w:r>
        <w:rPr>
          <w:rFonts w:hint="cs"/>
          <w:sz w:val="26"/>
          <w:szCs w:val="26"/>
          <w:rtl/>
          <w:lang w:bidi="ar-EG"/>
        </w:rPr>
        <w:t>، كما يبين القسم باء 1 من الجدول 1. طلب اليونديبي باعتباره</w:t>
      </w:r>
      <w:r>
        <w:rPr>
          <w:sz w:val="26"/>
          <w:szCs w:val="26"/>
          <w:rtl/>
          <w:lang w:bidi="ar-EG"/>
        </w:rPr>
        <w:t xml:space="preserve"> الوكالة المنفذة الرئيسة</w:t>
      </w:r>
      <w:r>
        <w:rPr>
          <w:rFonts w:hint="cs"/>
          <w:sz w:val="26"/>
          <w:szCs w:val="26"/>
          <w:rtl/>
          <w:lang w:bidi="ar-EG"/>
        </w:rPr>
        <w:t xml:space="preserve"> لسرى لانكا و</w:t>
      </w:r>
      <w:r>
        <w:rPr>
          <w:sz w:val="26"/>
          <w:szCs w:val="26"/>
          <w:rtl/>
          <w:lang w:bidi="ar-EG"/>
        </w:rPr>
        <w:t>الوكالة المتعاونة</w:t>
      </w:r>
      <w:r>
        <w:rPr>
          <w:rFonts w:hint="cs"/>
          <w:sz w:val="26"/>
          <w:szCs w:val="26"/>
          <w:rtl/>
          <w:lang w:bidi="ar-EG"/>
        </w:rPr>
        <w:t xml:space="preserve"> لإسواتي</w:t>
      </w:r>
      <w:r w:rsidR="008E1C39">
        <w:rPr>
          <w:rFonts w:hint="cs"/>
          <w:sz w:val="26"/>
          <w:szCs w:val="26"/>
          <w:rtl/>
          <w:lang w:bidi="ar-EG"/>
        </w:rPr>
        <w:t>ن</w:t>
      </w:r>
      <w:r>
        <w:rPr>
          <w:rFonts w:hint="cs"/>
          <w:sz w:val="26"/>
          <w:szCs w:val="26"/>
          <w:rtl/>
          <w:lang w:bidi="ar-EG"/>
        </w:rPr>
        <w:t>ي مبلغ 000 165 دولار أمريكي، زائدا تكاليف دعم الوكالة البالغة 550 11 دولار أمريكي في برنامج عمله لعام 2021.</w:t>
      </w:r>
      <w:r w:rsidR="00F34E9D">
        <w:rPr>
          <w:rStyle w:val="FootnoteReference"/>
          <w:sz w:val="26"/>
          <w:szCs w:val="26"/>
          <w:rtl/>
          <w:lang w:bidi="ar-EG"/>
        </w:rPr>
        <w:footnoteReference w:id="11"/>
      </w:r>
    </w:p>
    <w:p w:rsidR="00F34E9D" w:rsidRPr="00F34E9D" w:rsidRDefault="00F34E9D" w:rsidP="00F34E9D">
      <w:pPr>
        <w:pStyle w:val="StyleHeader4Para4Left0Firstline0"/>
        <w:numPr>
          <w:ilvl w:val="0"/>
          <w:numId w:val="0"/>
        </w:numPr>
        <w:tabs>
          <w:tab w:val="clear" w:pos="2880"/>
          <w:tab w:val="clear" w:pos="5760"/>
          <w:tab w:val="left" w:pos="0"/>
        </w:tabs>
        <w:bidi/>
        <w:rPr>
          <w:b/>
          <w:bCs/>
          <w:sz w:val="26"/>
          <w:szCs w:val="26"/>
          <w:rtl/>
          <w:lang w:bidi="ar-EG"/>
        </w:rPr>
      </w:pPr>
      <w:r w:rsidRPr="00F34E9D">
        <w:rPr>
          <w:rFonts w:hint="cs"/>
          <w:b/>
          <w:bCs/>
          <w:sz w:val="26"/>
          <w:szCs w:val="26"/>
          <w:rtl/>
          <w:lang w:bidi="ar-EG"/>
        </w:rPr>
        <w:t>تعليقات الأمانة</w:t>
      </w:r>
    </w:p>
    <w:p w:rsidR="00F34E9D" w:rsidRDefault="00F34E9D"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sidRPr="004D3EBC">
        <w:rPr>
          <w:sz w:val="26"/>
          <w:szCs w:val="26"/>
          <w:rtl/>
          <w:lang w:val="es-CO" w:bidi="ar-EG"/>
        </w:rPr>
        <w:t xml:space="preserve">قدم </w:t>
      </w:r>
      <w:r w:rsidRPr="004D3EBC">
        <w:rPr>
          <w:rFonts w:hint="cs"/>
          <w:sz w:val="26"/>
          <w:szCs w:val="26"/>
          <w:rtl/>
          <w:lang w:val="es-CO" w:bidi="ar-EG"/>
        </w:rPr>
        <w:t>اليونيب</w:t>
      </w:r>
      <w:r w:rsidRPr="004D3EBC">
        <w:rPr>
          <w:sz w:val="26"/>
          <w:szCs w:val="26"/>
          <w:rtl/>
          <w:lang w:val="es-CO" w:bidi="ar-EG"/>
        </w:rPr>
        <w:t xml:space="preserve"> باعتباره الوكالة المنفذة الرئيسة، وصفا للأنشطة المطلوبة لإعداد استراتيجية شاملة</w:t>
      </w:r>
      <w:r w:rsidRPr="004D3EBC">
        <w:rPr>
          <w:rFonts w:hint="cs"/>
          <w:sz w:val="26"/>
          <w:szCs w:val="26"/>
          <w:rtl/>
          <w:lang w:val="es-CO" w:bidi="ar-EG"/>
        </w:rPr>
        <w:t xml:space="preserve"> للخفض التدريجى</w:t>
      </w:r>
      <w:r>
        <w:rPr>
          <w:rFonts w:hint="cs"/>
          <w:sz w:val="26"/>
          <w:szCs w:val="26"/>
          <w:rtl/>
          <w:lang w:bidi="ar-EG"/>
        </w:rPr>
        <w:t xml:space="preserve"> ل</w:t>
      </w:r>
      <w:r>
        <w:rPr>
          <w:sz w:val="26"/>
          <w:szCs w:val="26"/>
          <w:rtl/>
          <w:lang w:bidi="ar-EG"/>
        </w:rPr>
        <w:t xml:space="preserve">لهيدروفلوروكربون </w:t>
      </w:r>
      <w:r>
        <w:rPr>
          <w:rFonts w:hint="cs"/>
          <w:sz w:val="26"/>
          <w:szCs w:val="26"/>
          <w:rtl/>
          <w:lang w:bidi="ar-EG"/>
        </w:rPr>
        <w:t xml:space="preserve">لإسواتيني وتكاليف كل نشاط، باستخدام نموذج طلبات إعداد المشروعات لمراحل </w:t>
      </w:r>
      <w:r>
        <w:rPr>
          <w:sz w:val="26"/>
          <w:szCs w:val="26"/>
          <w:rtl/>
          <w:lang w:bidi="ar-EG"/>
        </w:rPr>
        <w:t>خطط إدارة إزالة المواد الهيدروكلوروفلوروكربونية</w:t>
      </w:r>
      <w:r>
        <w:rPr>
          <w:rFonts w:hint="cs"/>
          <w:sz w:val="26"/>
          <w:szCs w:val="26"/>
          <w:rtl/>
          <w:lang w:bidi="ar-EG"/>
        </w:rPr>
        <w:t>. وشمل التقديم معلومات عن واردات المواد ا</w:t>
      </w:r>
      <w:r>
        <w:rPr>
          <w:sz w:val="26"/>
          <w:szCs w:val="26"/>
          <w:rtl/>
          <w:lang w:bidi="ar-EG"/>
        </w:rPr>
        <w:t>لهيدروفلوروكربون</w:t>
      </w:r>
      <w:r w:rsidR="00BA3054">
        <w:rPr>
          <w:rFonts w:hint="cs"/>
          <w:sz w:val="26"/>
          <w:szCs w:val="26"/>
          <w:rtl/>
          <w:lang w:bidi="ar-EG"/>
        </w:rPr>
        <w:t>ية</w:t>
      </w:r>
      <w:r>
        <w:rPr>
          <w:rFonts w:hint="cs"/>
          <w:sz w:val="26"/>
          <w:szCs w:val="26"/>
          <w:rtl/>
          <w:lang w:bidi="ar-EG"/>
        </w:rPr>
        <w:t xml:space="preserve"> ومخلوطاتها؛ </w:t>
      </w:r>
      <w:r w:rsidR="00BA3054">
        <w:rPr>
          <w:rFonts w:hint="cs"/>
          <w:sz w:val="26"/>
          <w:szCs w:val="26"/>
          <w:rtl/>
          <w:lang w:bidi="ar-EG"/>
        </w:rPr>
        <w:t>وتشمل</w:t>
      </w:r>
      <w:r>
        <w:rPr>
          <w:rFonts w:hint="cs"/>
          <w:sz w:val="26"/>
          <w:szCs w:val="26"/>
          <w:rtl/>
          <w:lang w:bidi="ar-EG"/>
        </w:rPr>
        <w:t xml:space="preserve"> الأنشطة </w:t>
      </w:r>
      <w:r w:rsidR="00BA3054">
        <w:rPr>
          <w:rFonts w:hint="cs"/>
          <w:sz w:val="26"/>
          <w:szCs w:val="26"/>
          <w:rtl/>
          <w:lang w:bidi="ar-EG"/>
        </w:rPr>
        <w:t xml:space="preserve">التى ستنفذ خلال إعداد المشروع جمع البيانات وتحليل التوزيع القطاعى واستهلاك </w:t>
      </w:r>
      <w:r w:rsidR="00BA3054">
        <w:rPr>
          <w:sz w:val="26"/>
          <w:szCs w:val="26"/>
          <w:rtl/>
          <w:lang w:bidi="ar-EG"/>
        </w:rPr>
        <w:t>المواد الهيدروفلوروكربونية</w:t>
      </w:r>
      <w:r w:rsidR="00BA3054">
        <w:rPr>
          <w:rFonts w:hint="cs"/>
          <w:sz w:val="26"/>
          <w:szCs w:val="26"/>
          <w:rtl/>
          <w:lang w:bidi="ar-EG"/>
        </w:rPr>
        <w:t xml:space="preserve">؛ اجتماعات الأطراف الفاعلة والاستشارات؛ وضع استراتيجية </w:t>
      </w:r>
      <w:r w:rsidR="00BA3054">
        <w:rPr>
          <w:sz w:val="26"/>
          <w:szCs w:val="26"/>
          <w:rtl/>
          <w:lang w:bidi="ar-EG"/>
        </w:rPr>
        <w:t>للخفض التدريجى للهيدروفلوروكربون</w:t>
      </w:r>
      <w:r w:rsidR="00BA3054">
        <w:rPr>
          <w:rFonts w:hint="cs"/>
          <w:sz w:val="26"/>
          <w:szCs w:val="26"/>
          <w:rtl/>
          <w:lang w:bidi="ar-EG"/>
        </w:rPr>
        <w:t xml:space="preserve">. ويقوم التمويل المطلوب على أساس المشرروع المقترح للمبادئ التوجيهية لإعداد </w:t>
      </w:r>
      <w:r w:rsidR="00BA3054">
        <w:rPr>
          <w:sz w:val="26"/>
          <w:szCs w:val="26"/>
          <w:rtl/>
          <w:lang w:bidi="ar-EG"/>
        </w:rPr>
        <w:t xml:space="preserve">خطط إدارة </w:t>
      </w:r>
      <w:r w:rsidR="00B61F66">
        <w:rPr>
          <w:rFonts w:hint="cs"/>
          <w:sz w:val="26"/>
          <w:szCs w:val="26"/>
          <w:rtl/>
          <w:lang w:bidi="ar-EG"/>
        </w:rPr>
        <w:t>ال</w:t>
      </w:r>
      <w:r w:rsidR="00BA3054">
        <w:rPr>
          <w:sz w:val="26"/>
          <w:szCs w:val="26"/>
          <w:rtl/>
          <w:lang w:bidi="ar-EG"/>
        </w:rPr>
        <w:t xml:space="preserve">خفض </w:t>
      </w:r>
      <w:r w:rsidR="00B61F66">
        <w:rPr>
          <w:rFonts w:hint="cs"/>
          <w:sz w:val="26"/>
          <w:szCs w:val="26"/>
          <w:rtl/>
          <w:lang w:bidi="ar-EG"/>
        </w:rPr>
        <w:t>ال</w:t>
      </w:r>
      <w:r w:rsidR="00BA3054">
        <w:rPr>
          <w:sz w:val="26"/>
          <w:szCs w:val="26"/>
          <w:rtl/>
          <w:lang w:bidi="ar-EG"/>
        </w:rPr>
        <w:t>تدريجى للهيدروفلوروكربون</w:t>
      </w:r>
      <w:r w:rsidR="00BA3054">
        <w:rPr>
          <w:rFonts w:hint="cs"/>
          <w:sz w:val="26"/>
          <w:szCs w:val="26"/>
          <w:rtl/>
          <w:lang w:bidi="ar-EG"/>
        </w:rPr>
        <w:t xml:space="preserve">، االتى قدمت إلى الاجتماع السادس والثمانين وتأجل إلى الاجتماع </w:t>
      </w:r>
      <w:r w:rsidR="00B61F66">
        <w:rPr>
          <w:rFonts w:hint="cs"/>
          <w:sz w:val="26"/>
          <w:szCs w:val="26"/>
          <w:rtl/>
          <w:lang w:bidi="ar-EG"/>
        </w:rPr>
        <w:t>السابع</w:t>
      </w:r>
      <w:r w:rsidR="00BA3054">
        <w:rPr>
          <w:rFonts w:hint="cs"/>
          <w:sz w:val="26"/>
          <w:szCs w:val="26"/>
          <w:rtl/>
          <w:lang w:bidi="ar-EG"/>
        </w:rPr>
        <w:t xml:space="preserve"> والثمانين لمزيد من المناقشة.</w:t>
      </w:r>
    </w:p>
    <w:p w:rsidR="00453724" w:rsidRDefault="00925EC0"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كان مبلغ التمويل لإعداد مقترحات مشروعات مطلوبة في الاجتماع الخامس والثمانين قائما على تمويل أنشطة التمكين (الواردة في المقرر 79/46(ج)؛ ومع ذلك، كان التمويل المطلوب في الاجتماع السادس والثمانين قائما على تمويل إعداد مشروع المرحلة الأولى من </w:t>
      </w:r>
      <w:r w:rsidR="003374C0">
        <w:rPr>
          <w:sz w:val="26"/>
          <w:szCs w:val="26"/>
          <w:rtl/>
          <w:lang w:bidi="ar-EG"/>
        </w:rPr>
        <w:t>خطط إدارة إزالة المواد الهيدروكلوروفلوروكربونية</w:t>
      </w:r>
      <w:r w:rsidR="003374C0">
        <w:rPr>
          <w:rFonts w:hint="cs"/>
          <w:sz w:val="26"/>
          <w:szCs w:val="26"/>
          <w:rtl/>
          <w:lang w:bidi="ar-EG"/>
        </w:rPr>
        <w:t xml:space="preserve"> (الوارد في المقرر 56/16(ج))، نظرا لأن هذا التمويل كان يستخدم من قبل الوكالات الثنائية والمنفذة في إعداد خطط أعمالها للفترة 2021-2023 التى قدمت إلى الاجتماع السادس والثمانين. وتلاحظ الأمانة أن مبالغ التمويل لطلبات إعداد المشروعات هى اشارية، نظرا لأن المبالغ الفعلية</w:t>
      </w:r>
      <w:r w:rsidR="00D754F8">
        <w:rPr>
          <w:rFonts w:hint="cs"/>
          <w:sz w:val="26"/>
          <w:szCs w:val="26"/>
          <w:rtl/>
          <w:lang w:bidi="ar-EG"/>
        </w:rPr>
        <w:t xml:space="preserve"> </w:t>
      </w:r>
      <w:r w:rsidR="003374C0">
        <w:rPr>
          <w:rFonts w:hint="cs"/>
          <w:sz w:val="26"/>
          <w:szCs w:val="26"/>
          <w:rtl/>
          <w:lang w:bidi="ar-EG"/>
        </w:rPr>
        <w:t>سوف تقرر عندما تنتهى اللجنة التنفيذية من نظرها في مشروع المبادئ التوجيهية</w:t>
      </w:r>
      <w:r w:rsidR="00CA7D36">
        <w:rPr>
          <w:rFonts w:hint="cs"/>
          <w:sz w:val="26"/>
          <w:szCs w:val="26"/>
          <w:rtl/>
          <w:lang w:bidi="ar-EG"/>
        </w:rPr>
        <w:t xml:space="preserve"> لإعداد </w:t>
      </w:r>
      <w:r w:rsidR="00463515">
        <w:rPr>
          <w:sz w:val="26"/>
          <w:szCs w:val="26"/>
          <w:rtl/>
          <w:lang w:bidi="ar-EG"/>
        </w:rPr>
        <w:t xml:space="preserve">خطط إدارة </w:t>
      </w:r>
      <w:r w:rsidR="00D754F8">
        <w:rPr>
          <w:rFonts w:hint="cs"/>
          <w:sz w:val="26"/>
          <w:szCs w:val="26"/>
          <w:rtl/>
          <w:lang w:bidi="ar-EG"/>
        </w:rPr>
        <w:t>ال</w:t>
      </w:r>
      <w:r w:rsidR="00463515">
        <w:rPr>
          <w:sz w:val="26"/>
          <w:szCs w:val="26"/>
          <w:rtl/>
          <w:lang w:bidi="ar-EG"/>
        </w:rPr>
        <w:t xml:space="preserve">خفض </w:t>
      </w:r>
      <w:r w:rsidR="00D754F8">
        <w:rPr>
          <w:rFonts w:hint="cs"/>
          <w:sz w:val="26"/>
          <w:szCs w:val="26"/>
          <w:rtl/>
          <w:lang w:bidi="ar-EG"/>
        </w:rPr>
        <w:t>ال</w:t>
      </w:r>
      <w:r w:rsidR="00463515">
        <w:rPr>
          <w:sz w:val="26"/>
          <w:szCs w:val="26"/>
          <w:rtl/>
          <w:lang w:bidi="ar-EG"/>
        </w:rPr>
        <w:t>تدريجى للهيدروفلوروكربون</w:t>
      </w:r>
      <w:r w:rsidR="00463515">
        <w:rPr>
          <w:rFonts w:hint="cs"/>
          <w:sz w:val="26"/>
          <w:szCs w:val="26"/>
          <w:rtl/>
          <w:lang w:bidi="ar-EG"/>
        </w:rPr>
        <w:t xml:space="preserve"> لبلدان المادة 5 (المقرر 86/93).</w:t>
      </w:r>
      <w:r w:rsidR="00463515">
        <w:rPr>
          <w:rStyle w:val="FootnoteReference"/>
          <w:sz w:val="26"/>
          <w:szCs w:val="26"/>
          <w:rtl/>
          <w:lang w:bidi="ar-EG"/>
        </w:rPr>
        <w:footnoteReference w:id="12"/>
      </w:r>
    </w:p>
    <w:p w:rsidR="00373001" w:rsidRDefault="00463515"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t xml:space="preserve">استعرضت الأمانة التقديم القائم على خبرة استعراض طلبات إعداد </w:t>
      </w:r>
      <w:r>
        <w:rPr>
          <w:sz w:val="26"/>
          <w:szCs w:val="26"/>
          <w:rtl/>
          <w:lang w:bidi="ar-EG"/>
        </w:rPr>
        <w:t>خطط إدارة إزالة المواد الهيدروكلوروفلوروكربونية</w:t>
      </w:r>
      <w:r>
        <w:rPr>
          <w:rFonts w:hint="cs"/>
          <w:sz w:val="26"/>
          <w:szCs w:val="26"/>
          <w:rtl/>
          <w:lang w:bidi="ar-EG"/>
        </w:rPr>
        <w:t xml:space="preserve">، مع </w:t>
      </w:r>
      <w:r w:rsidR="000260F1">
        <w:rPr>
          <w:rFonts w:hint="cs"/>
          <w:sz w:val="26"/>
          <w:szCs w:val="26"/>
          <w:rtl/>
          <w:lang w:bidi="ar-EG"/>
        </w:rPr>
        <w:t>الأخذ</w:t>
      </w:r>
      <w:r>
        <w:rPr>
          <w:rFonts w:hint="cs"/>
          <w:sz w:val="26"/>
          <w:szCs w:val="26"/>
          <w:rtl/>
          <w:lang w:bidi="ar-EG"/>
        </w:rPr>
        <w:t xml:space="preserve"> في الاعتبار التوجيه المقدم والمقررات المعتمدة من قبل اللجنة التنفيذية لهذه المشروعات.</w:t>
      </w:r>
    </w:p>
    <w:p w:rsidR="004D3EBC" w:rsidRDefault="00212D31" w:rsidP="00212D31">
      <w:pPr>
        <w:pStyle w:val="StyleHeader4Para4Left0Firstline0"/>
        <w:numPr>
          <w:ilvl w:val="0"/>
          <w:numId w:val="0"/>
        </w:numPr>
        <w:tabs>
          <w:tab w:val="clear" w:pos="2880"/>
          <w:tab w:val="clear" w:pos="5760"/>
          <w:tab w:val="left" w:pos="0"/>
        </w:tabs>
        <w:bidi/>
        <w:rPr>
          <w:sz w:val="26"/>
          <w:szCs w:val="26"/>
          <w:rtl/>
          <w:lang w:bidi="ar-EG"/>
        </w:rPr>
      </w:pPr>
      <w:r>
        <w:rPr>
          <w:rFonts w:hint="cs"/>
          <w:sz w:val="26"/>
          <w:szCs w:val="26"/>
          <w:rtl/>
          <w:lang w:bidi="ar-EG"/>
        </w:rPr>
        <w:tab/>
      </w:r>
    </w:p>
    <w:p w:rsidR="004D3EBC" w:rsidRDefault="004D3EBC">
      <w:pPr>
        <w:jc w:val="left"/>
        <w:rPr>
          <w:sz w:val="26"/>
          <w:szCs w:val="26"/>
          <w:rtl/>
          <w:lang w:bidi="ar-EG"/>
        </w:rPr>
      </w:pPr>
      <w:r>
        <w:rPr>
          <w:sz w:val="26"/>
          <w:szCs w:val="26"/>
          <w:rtl/>
          <w:lang w:bidi="ar-EG"/>
        </w:rPr>
        <w:br w:type="page"/>
      </w:r>
    </w:p>
    <w:p w:rsidR="00212D31" w:rsidRDefault="00212D31"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lang w:bidi="ar-EG"/>
        </w:rPr>
        <w:lastRenderedPageBreak/>
        <w:t>وع</w:t>
      </w:r>
      <w:r w:rsidR="000260F1">
        <w:rPr>
          <w:rFonts w:hint="cs"/>
          <w:sz w:val="26"/>
          <w:szCs w:val="26"/>
          <w:rtl/>
          <w:lang w:bidi="ar-EG"/>
        </w:rPr>
        <w:t>ق</w:t>
      </w:r>
      <w:r>
        <w:rPr>
          <w:rFonts w:hint="cs"/>
          <w:sz w:val="26"/>
          <w:szCs w:val="26"/>
          <w:rtl/>
          <w:lang w:bidi="ar-EG"/>
        </w:rPr>
        <w:t>ب هذا الاستعراض، لاحظت الأمانة ما يلى:</w:t>
      </w:r>
    </w:p>
    <w:p w:rsidR="00212D31" w:rsidRDefault="00212D31" w:rsidP="00C07412">
      <w:pPr>
        <w:pStyle w:val="StyleHeader4Para4Left0Firstline0"/>
        <w:numPr>
          <w:ilvl w:val="0"/>
          <w:numId w:val="0"/>
        </w:numPr>
        <w:tabs>
          <w:tab w:val="clear" w:pos="2880"/>
          <w:tab w:val="clear" w:pos="5760"/>
          <w:tab w:val="left" w:pos="0"/>
          <w:tab w:val="right" w:pos="900"/>
        </w:tabs>
        <w:bidi/>
        <w:ind w:left="1440" w:hanging="1440"/>
        <w:rPr>
          <w:sz w:val="26"/>
          <w:szCs w:val="26"/>
          <w:rtl/>
          <w:lang w:bidi="ar-EG"/>
        </w:rPr>
      </w:pPr>
      <w:r>
        <w:rPr>
          <w:rFonts w:hint="cs"/>
          <w:sz w:val="26"/>
          <w:szCs w:val="26"/>
          <w:rtl/>
          <w:lang w:bidi="ar-EG"/>
        </w:rPr>
        <w:tab/>
        <w:t>(أ)</w:t>
      </w:r>
      <w:r>
        <w:rPr>
          <w:rFonts w:hint="cs"/>
          <w:sz w:val="26"/>
          <w:szCs w:val="26"/>
          <w:rtl/>
          <w:lang w:bidi="ar-EG"/>
        </w:rPr>
        <w:tab/>
        <w:t>أن إسواتيني قد صدقت على تعديل كيغالى؛</w:t>
      </w:r>
      <w:r>
        <w:rPr>
          <w:rStyle w:val="FootnoteReference"/>
          <w:sz w:val="26"/>
          <w:szCs w:val="26"/>
          <w:rtl/>
          <w:lang w:bidi="ar-EG"/>
        </w:rPr>
        <w:footnoteReference w:id="13"/>
      </w:r>
      <w:r w:rsidR="00FC7386">
        <w:rPr>
          <w:rFonts w:hint="cs"/>
          <w:sz w:val="26"/>
          <w:szCs w:val="26"/>
          <w:rtl/>
          <w:lang w:bidi="ar-EG"/>
        </w:rPr>
        <w:t xml:space="preserve"> وتكون مؤهلة لتمويل إعداد مشروع تمشيا </w:t>
      </w:r>
      <w:r w:rsidR="00337040">
        <w:rPr>
          <w:rFonts w:hint="cs"/>
          <w:sz w:val="26"/>
          <w:szCs w:val="26"/>
          <w:rtl/>
          <w:lang w:bidi="ar-EG"/>
        </w:rPr>
        <w:t>مع المقر79</w:t>
      </w:r>
      <w:r w:rsidR="00FC7386">
        <w:rPr>
          <w:rFonts w:hint="cs"/>
          <w:sz w:val="26"/>
          <w:szCs w:val="26"/>
          <w:rtl/>
          <w:lang w:bidi="ar-EG"/>
        </w:rPr>
        <w:t>/46(ب)(3)؛</w:t>
      </w:r>
      <w:r w:rsidR="00337040">
        <w:rPr>
          <w:rStyle w:val="FootnoteReference"/>
          <w:sz w:val="26"/>
          <w:szCs w:val="26"/>
          <w:rtl/>
          <w:lang w:bidi="ar-EG"/>
        </w:rPr>
        <w:footnoteReference w:id="14"/>
      </w:r>
      <w:r w:rsidR="00337040">
        <w:rPr>
          <w:rFonts w:hint="cs"/>
          <w:sz w:val="26"/>
          <w:szCs w:val="26"/>
          <w:rtl/>
          <w:lang w:bidi="ar-EG"/>
        </w:rPr>
        <w:t xml:space="preserve"> وعلى البلد أن يقدم أيضا خطاب تعهد يشير إلى عزمه على اتخاذ إجراء مبكر بشأن ال</w:t>
      </w:r>
      <w:r w:rsidR="00337040">
        <w:rPr>
          <w:sz w:val="26"/>
          <w:szCs w:val="26"/>
          <w:rtl/>
          <w:lang w:bidi="ar-EG"/>
        </w:rPr>
        <w:t xml:space="preserve">خفض </w:t>
      </w:r>
      <w:r w:rsidR="00337040">
        <w:rPr>
          <w:rFonts w:hint="cs"/>
          <w:sz w:val="26"/>
          <w:szCs w:val="26"/>
          <w:rtl/>
          <w:lang w:bidi="ar-EG"/>
        </w:rPr>
        <w:t>ال</w:t>
      </w:r>
      <w:r w:rsidR="00337040">
        <w:rPr>
          <w:sz w:val="26"/>
          <w:szCs w:val="26"/>
          <w:rtl/>
          <w:lang w:bidi="ar-EG"/>
        </w:rPr>
        <w:t>تدريجى للهيدروفلوروكربون</w:t>
      </w:r>
      <w:r w:rsidR="00337040">
        <w:rPr>
          <w:rFonts w:hint="cs"/>
          <w:sz w:val="26"/>
          <w:szCs w:val="26"/>
          <w:rtl/>
          <w:lang w:bidi="ar-EG"/>
        </w:rPr>
        <w:t>؛</w:t>
      </w:r>
    </w:p>
    <w:p w:rsidR="00337040" w:rsidRDefault="00337040" w:rsidP="00C07412">
      <w:pPr>
        <w:pStyle w:val="StyleHeader4Para4Left0Firstline0"/>
        <w:numPr>
          <w:ilvl w:val="0"/>
          <w:numId w:val="0"/>
        </w:numPr>
        <w:tabs>
          <w:tab w:val="clear" w:pos="2880"/>
          <w:tab w:val="clear" w:pos="5760"/>
          <w:tab w:val="left" w:pos="0"/>
          <w:tab w:val="right" w:pos="900"/>
        </w:tabs>
        <w:bidi/>
        <w:ind w:left="1440" w:hanging="1440"/>
        <w:rPr>
          <w:sz w:val="26"/>
          <w:szCs w:val="26"/>
          <w:rtl/>
          <w:lang w:bidi="ar-EG"/>
        </w:rPr>
      </w:pPr>
      <w:r>
        <w:rPr>
          <w:rFonts w:hint="cs"/>
          <w:sz w:val="26"/>
          <w:szCs w:val="26"/>
          <w:rtl/>
          <w:lang w:bidi="ar-EG"/>
        </w:rPr>
        <w:tab/>
        <w:t>(ب)</w:t>
      </w:r>
      <w:r>
        <w:rPr>
          <w:rFonts w:hint="cs"/>
          <w:sz w:val="26"/>
          <w:szCs w:val="26"/>
          <w:rtl/>
          <w:lang w:bidi="ar-EG"/>
        </w:rPr>
        <w:tab/>
        <w:t xml:space="preserve">أن الأنشطة الواردة في إعداد مشروع </w:t>
      </w:r>
      <w:r>
        <w:rPr>
          <w:sz w:val="26"/>
          <w:szCs w:val="26"/>
          <w:rtl/>
          <w:lang w:bidi="ar-EG"/>
        </w:rPr>
        <w:t>خط</w:t>
      </w:r>
      <w:r>
        <w:rPr>
          <w:rFonts w:hint="cs"/>
          <w:sz w:val="26"/>
          <w:szCs w:val="26"/>
          <w:rtl/>
          <w:lang w:bidi="ar-EG"/>
        </w:rPr>
        <w:t>ة</w:t>
      </w:r>
      <w:r>
        <w:rPr>
          <w:sz w:val="26"/>
          <w:szCs w:val="26"/>
          <w:rtl/>
          <w:lang w:bidi="ar-EG"/>
        </w:rPr>
        <w:t xml:space="preserve"> إدارة </w:t>
      </w:r>
      <w:r w:rsidR="000142AF">
        <w:rPr>
          <w:rFonts w:hint="cs"/>
          <w:sz w:val="26"/>
          <w:szCs w:val="26"/>
          <w:rtl/>
          <w:lang w:bidi="ar-EG"/>
        </w:rPr>
        <w:t>ال</w:t>
      </w:r>
      <w:r>
        <w:rPr>
          <w:sz w:val="26"/>
          <w:szCs w:val="26"/>
          <w:rtl/>
          <w:lang w:bidi="ar-EG"/>
        </w:rPr>
        <w:t xml:space="preserve">خفض </w:t>
      </w:r>
      <w:r w:rsidR="000142AF">
        <w:rPr>
          <w:rFonts w:hint="cs"/>
          <w:sz w:val="26"/>
          <w:szCs w:val="26"/>
          <w:rtl/>
          <w:lang w:bidi="ar-EG"/>
        </w:rPr>
        <w:t>ال</w:t>
      </w:r>
      <w:r>
        <w:rPr>
          <w:sz w:val="26"/>
          <w:szCs w:val="26"/>
          <w:rtl/>
          <w:lang w:bidi="ar-EG"/>
        </w:rPr>
        <w:t>تدريجى للهيدروفلوروكربون</w:t>
      </w:r>
      <w:r w:rsidR="000142AF">
        <w:rPr>
          <w:rFonts w:hint="cs"/>
          <w:sz w:val="26"/>
          <w:szCs w:val="26"/>
          <w:rtl/>
          <w:lang w:bidi="ar-EG"/>
        </w:rPr>
        <w:t xml:space="preserve"> للبلد مماثلة للمطلوبة لإعداد</w:t>
      </w:r>
      <w:r w:rsidR="000142AF" w:rsidRPr="000142AF">
        <w:rPr>
          <w:sz w:val="26"/>
          <w:szCs w:val="26"/>
          <w:rtl/>
          <w:lang w:bidi="ar-EG"/>
        </w:rPr>
        <w:t xml:space="preserve"> </w:t>
      </w:r>
      <w:r w:rsidR="000142AF">
        <w:rPr>
          <w:sz w:val="26"/>
          <w:szCs w:val="26"/>
          <w:rtl/>
          <w:lang w:bidi="ar-EG"/>
        </w:rPr>
        <w:t>خطط إدارة إزالة المواد الهيدروكلوروفلوروكربونية</w:t>
      </w:r>
      <w:r w:rsidR="000142AF">
        <w:rPr>
          <w:rFonts w:hint="cs"/>
          <w:sz w:val="26"/>
          <w:szCs w:val="26"/>
          <w:rtl/>
          <w:lang w:bidi="ar-EG"/>
        </w:rPr>
        <w:t>.</w:t>
      </w:r>
    </w:p>
    <w:p w:rsidR="000142AF" w:rsidRPr="00C01D87" w:rsidRDefault="000142AF" w:rsidP="004D3EBC">
      <w:pPr>
        <w:pStyle w:val="StyleHeader4Para4Left0Firstline0"/>
        <w:numPr>
          <w:ilvl w:val="0"/>
          <w:numId w:val="26"/>
        </w:numPr>
        <w:tabs>
          <w:tab w:val="clear" w:pos="2880"/>
          <w:tab w:val="clear" w:pos="5760"/>
          <w:tab w:val="left" w:pos="0"/>
        </w:tabs>
        <w:bidi/>
        <w:ind w:left="0" w:firstLine="0"/>
        <w:rPr>
          <w:lang w:bidi="ar-EG"/>
        </w:rPr>
      </w:pPr>
      <w:r>
        <w:rPr>
          <w:rFonts w:hint="cs"/>
          <w:sz w:val="26"/>
          <w:szCs w:val="26"/>
          <w:rtl/>
          <w:lang w:bidi="ar-EG"/>
        </w:rPr>
        <w:t xml:space="preserve">أوضح اليونيب أن </w:t>
      </w:r>
      <w:r>
        <w:rPr>
          <w:sz w:val="26"/>
          <w:szCs w:val="26"/>
          <w:rtl/>
          <w:lang w:bidi="ar-EG"/>
        </w:rPr>
        <w:t>إعداد استراتيجي</w:t>
      </w:r>
      <w:r>
        <w:rPr>
          <w:rFonts w:hint="cs"/>
          <w:sz w:val="26"/>
          <w:szCs w:val="26"/>
          <w:rtl/>
          <w:lang w:bidi="ar-EG"/>
        </w:rPr>
        <w:t>ات</w:t>
      </w:r>
      <w:r>
        <w:rPr>
          <w:sz w:val="26"/>
          <w:szCs w:val="26"/>
          <w:rtl/>
          <w:lang w:bidi="ar-EG"/>
        </w:rPr>
        <w:t xml:space="preserve"> شاملة للخفض التدريجى للهيدروفلوروكربون لإسواتيني</w:t>
      </w:r>
      <w:r>
        <w:rPr>
          <w:rFonts w:hint="cs"/>
          <w:sz w:val="26"/>
          <w:szCs w:val="26"/>
          <w:rtl/>
          <w:lang w:bidi="ar-EG"/>
        </w:rPr>
        <w:t xml:space="preserve"> يعتمد على الأنشطة المنفذة بموجب أنشطة التمكين، نظرا لأنها كانت أول إجراءات مرتبطة بال</w:t>
      </w:r>
      <w:r>
        <w:rPr>
          <w:sz w:val="26"/>
          <w:szCs w:val="26"/>
          <w:rtl/>
          <w:lang w:bidi="ar-EG"/>
        </w:rPr>
        <w:t xml:space="preserve">خفض </w:t>
      </w:r>
      <w:r>
        <w:rPr>
          <w:rFonts w:hint="cs"/>
          <w:sz w:val="26"/>
          <w:szCs w:val="26"/>
          <w:rtl/>
          <w:lang w:bidi="ar-EG"/>
        </w:rPr>
        <w:t>ال</w:t>
      </w:r>
      <w:r>
        <w:rPr>
          <w:sz w:val="26"/>
          <w:szCs w:val="26"/>
          <w:rtl/>
          <w:lang w:bidi="ar-EG"/>
        </w:rPr>
        <w:t>تدريجى للهيدروفلوروكربون</w:t>
      </w:r>
      <w:r>
        <w:rPr>
          <w:rFonts w:hint="cs"/>
          <w:sz w:val="26"/>
          <w:szCs w:val="26"/>
          <w:rtl/>
          <w:lang w:bidi="ar-EG"/>
        </w:rPr>
        <w:t xml:space="preserve"> وقد ساهمت في التصديق على تعديل كيغالى. إن الموافقة على تمويل هذا الطلب في الاجتماع السابع والثمانين سيسمح بتنفيذ </w:t>
      </w:r>
      <w:r>
        <w:rPr>
          <w:sz w:val="26"/>
          <w:szCs w:val="26"/>
          <w:rtl/>
          <w:lang w:bidi="ar-EG"/>
        </w:rPr>
        <w:t>الخفض التدريجى للهيدروفلوروكربون</w:t>
      </w:r>
      <w:r>
        <w:rPr>
          <w:rFonts w:hint="cs"/>
          <w:sz w:val="26"/>
          <w:szCs w:val="26"/>
          <w:rtl/>
          <w:lang w:bidi="ar-EG"/>
        </w:rPr>
        <w:t xml:space="preserve"> بحلول عام 2022 وذلك لتحقيق الامتثال لتعديل كيغالى.</w:t>
      </w:r>
    </w:p>
    <w:p w:rsidR="007E5D09" w:rsidRDefault="00202BF7" w:rsidP="004D3EBC">
      <w:pPr>
        <w:pStyle w:val="StyleHeader4Para4Left0Firstline0"/>
        <w:numPr>
          <w:ilvl w:val="0"/>
          <w:numId w:val="26"/>
        </w:numPr>
        <w:tabs>
          <w:tab w:val="clear" w:pos="2880"/>
          <w:tab w:val="clear" w:pos="5760"/>
          <w:tab w:val="left" w:pos="0"/>
        </w:tabs>
        <w:bidi/>
        <w:ind w:left="0" w:firstLine="0"/>
        <w:rPr>
          <w:sz w:val="26"/>
          <w:szCs w:val="26"/>
          <w:rtl/>
        </w:rPr>
      </w:pPr>
      <w:r>
        <w:rPr>
          <w:rFonts w:hint="cs"/>
          <w:sz w:val="26"/>
          <w:szCs w:val="26"/>
          <w:rtl/>
        </w:rPr>
        <w:t xml:space="preserve">أخطرت الأمانة اليونيب </w:t>
      </w:r>
      <w:r w:rsidR="00DF1803">
        <w:rPr>
          <w:rFonts w:hint="cs"/>
          <w:sz w:val="26"/>
          <w:szCs w:val="26"/>
          <w:rtl/>
        </w:rPr>
        <w:t>أنها لن تتمكن من تقديم توصية بشأن هذه الطلبات نظرا لأن المبادئ التوجيهية لتمويل هذه الطلبات سيتواصل مناقشتها في الاجتماع السابع والثمانين.</w:t>
      </w:r>
    </w:p>
    <w:p w:rsidR="00DF1803" w:rsidRPr="00DF1803" w:rsidRDefault="00DF1803" w:rsidP="00DF1803">
      <w:pPr>
        <w:pStyle w:val="StyleHeader4Para4Left0Firstline0"/>
        <w:numPr>
          <w:ilvl w:val="0"/>
          <w:numId w:val="0"/>
        </w:numPr>
        <w:tabs>
          <w:tab w:val="clear" w:pos="2880"/>
          <w:tab w:val="clear" w:pos="5760"/>
          <w:tab w:val="left" w:pos="0"/>
        </w:tabs>
        <w:bidi/>
        <w:jc w:val="left"/>
        <w:rPr>
          <w:b/>
          <w:bCs/>
          <w:sz w:val="26"/>
          <w:szCs w:val="26"/>
          <w:rtl/>
        </w:rPr>
      </w:pPr>
      <w:r w:rsidRPr="00DF1803">
        <w:rPr>
          <w:rFonts w:hint="cs"/>
          <w:b/>
          <w:bCs/>
          <w:sz w:val="26"/>
          <w:szCs w:val="26"/>
          <w:rtl/>
        </w:rPr>
        <w:t>توصية الأمانة</w:t>
      </w:r>
    </w:p>
    <w:p w:rsidR="00DF1803" w:rsidRDefault="00D8127A" w:rsidP="004D3EBC">
      <w:pPr>
        <w:pStyle w:val="StyleHeader4Para4Left0Firstline0"/>
        <w:numPr>
          <w:ilvl w:val="0"/>
          <w:numId w:val="26"/>
        </w:numPr>
        <w:tabs>
          <w:tab w:val="clear" w:pos="2880"/>
          <w:tab w:val="clear" w:pos="5760"/>
          <w:tab w:val="left" w:pos="0"/>
        </w:tabs>
        <w:bidi/>
        <w:ind w:left="0" w:firstLine="0"/>
        <w:rPr>
          <w:sz w:val="26"/>
          <w:szCs w:val="26"/>
          <w:rtl/>
          <w:lang w:bidi="ar-EG"/>
        </w:rPr>
      </w:pPr>
      <w:r>
        <w:rPr>
          <w:rFonts w:hint="cs"/>
          <w:sz w:val="26"/>
          <w:szCs w:val="26"/>
          <w:rtl/>
        </w:rPr>
        <w:t>قد ترغب اللجنة التنفيذية</w:t>
      </w:r>
      <w:r w:rsidR="00DF1803">
        <w:rPr>
          <w:rFonts w:hint="cs"/>
          <w:sz w:val="26"/>
          <w:szCs w:val="26"/>
          <w:rtl/>
        </w:rPr>
        <w:t xml:space="preserve">، تمشيا مع المناقشات في البند 9(أ) من جدول الأعمال، نظرة عامة على القضايا التى تم تبينها أثناء استعراض المشروعات، والبند 13(ج) من جدول </w:t>
      </w:r>
      <w:r>
        <w:rPr>
          <w:rFonts w:hint="cs"/>
          <w:sz w:val="26"/>
          <w:szCs w:val="26"/>
          <w:rtl/>
        </w:rPr>
        <w:t>الأعمال</w:t>
      </w:r>
      <w:r w:rsidR="00DF1803">
        <w:rPr>
          <w:rFonts w:hint="cs"/>
          <w:sz w:val="26"/>
          <w:szCs w:val="26"/>
          <w:rtl/>
        </w:rPr>
        <w:t>، مشروع مبادئ توجيهية لإعداد خطط التخفيض التدريجى للمواد الهيدروفلوروكربونية لبلدان المادة 5 (المقرر 86/93)، في</w:t>
      </w:r>
      <w:r>
        <w:rPr>
          <w:rFonts w:hint="cs"/>
          <w:sz w:val="26"/>
          <w:szCs w:val="26"/>
          <w:rtl/>
        </w:rPr>
        <w:t xml:space="preserve"> نظر</w:t>
      </w:r>
      <w:r w:rsidR="00DF1803">
        <w:rPr>
          <w:rFonts w:hint="cs"/>
          <w:sz w:val="26"/>
          <w:szCs w:val="26"/>
          <w:rtl/>
        </w:rPr>
        <w:t xml:space="preserve"> طلبات تمويل إعداد </w:t>
      </w:r>
      <w:r w:rsidR="00DF1803">
        <w:rPr>
          <w:sz w:val="26"/>
          <w:szCs w:val="26"/>
          <w:rtl/>
          <w:lang w:bidi="ar-EG"/>
        </w:rPr>
        <w:t xml:space="preserve">خطط إدارة </w:t>
      </w:r>
      <w:r w:rsidR="00DF1803">
        <w:rPr>
          <w:rFonts w:hint="cs"/>
          <w:sz w:val="26"/>
          <w:szCs w:val="26"/>
          <w:rtl/>
          <w:lang w:bidi="ar-EG"/>
        </w:rPr>
        <w:t>ال</w:t>
      </w:r>
      <w:r w:rsidR="00DF1803">
        <w:rPr>
          <w:sz w:val="26"/>
          <w:szCs w:val="26"/>
          <w:rtl/>
          <w:lang w:bidi="ar-EG"/>
        </w:rPr>
        <w:t xml:space="preserve">خفض </w:t>
      </w:r>
      <w:r w:rsidR="00DF1803">
        <w:rPr>
          <w:rFonts w:hint="cs"/>
          <w:sz w:val="26"/>
          <w:szCs w:val="26"/>
          <w:rtl/>
          <w:lang w:bidi="ar-EG"/>
        </w:rPr>
        <w:t>ال</w:t>
      </w:r>
      <w:r w:rsidR="00DF1803">
        <w:rPr>
          <w:sz w:val="26"/>
          <w:szCs w:val="26"/>
          <w:rtl/>
          <w:lang w:bidi="ar-EG"/>
        </w:rPr>
        <w:t>تدريجى للهيدروفلوروكربون</w:t>
      </w:r>
      <w:r w:rsidR="00DF1803">
        <w:rPr>
          <w:rFonts w:hint="cs"/>
          <w:sz w:val="26"/>
          <w:szCs w:val="26"/>
          <w:rtl/>
          <w:lang w:bidi="ar-EG"/>
        </w:rPr>
        <w:t xml:space="preserve"> للبلدان الواردة في القسم باء 1 من الجدول 1.</w:t>
      </w:r>
    </w:p>
    <w:p w:rsidR="00D51DE4" w:rsidRDefault="00D51DE4" w:rsidP="00D51DE4">
      <w:pPr>
        <w:pStyle w:val="StyleHeader4Para4Left0Firstline0"/>
        <w:numPr>
          <w:ilvl w:val="0"/>
          <w:numId w:val="0"/>
        </w:numPr>
        <w:tabs>
          <w:tab w:val="clear" w:pos="2880"/>
          <w:tab w:val="clear" w:pos="5760"/>
          <w:tab w:val="left" w:pos="0"/>
        </w:tabs>
        <w:bidi/>
        <w:rPr>
          <w:sz w:val="26"/>
          <w:szCs w:val="26"/>
          <w:rtl/>
          <w:lang w:bidi="ar-EG"/>
        </w:rPr>
      </w:pPr>
    </w:p>
    <w:p w:rsidR="007E5D09" w:rsidRDefault="00E1360E">
      <w:pPr>
        <w:pStyle w:val="Heading3"/>
        <w:numPr>
          <w:ilvl w:val="0"/>
          <w:numId w:val="0"/>
        </w:numPr>
        <w:ind w:left="1361"/>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sectPr>
      </w:pPr>
      <w:r>
        <w:br w:type="page"/>
      </w:r>
    </w:p>
    <w:p w:rsidR="007E5D09" w:rsidRDefault="00E1360E">
      <w:pPr>
        <w:tabs>
          <w:tab w:val="left" w:pos="4095"/>
          <w:tab w:val="center" w:pos="4680"/>
        </w:tabs>
        <w:bidi/>
        <w:jc w:val="left"/>
        <w:rPr>
          <w:rFonts w:cs="Arabic Transparent"/>
          <w:b/>
          <w:bCs/>
          <w:sz w:val="26"/>
          <w:szCs w:val="26"/>
          <w:lang w:val="en-CA"/>
        </w:rPr>
      </w:pPr>
      <w:r>
        <w:rPr>
          <w:rFonts w:cs="Arabic Transparent"/>
          <w:b/>
          <w:bCs/>
          <w:sz w:val="26"/>
          <w:szCs w:val="26"/>
          <w:rtl/>
        </w:rPr>
        <w:lastRenderedPageBreak/>
        <w:tab/>
      </w:r>
    </w:p>
    <w:p w:rsidR="007E5D09" w:rsidRDefault="00E1360E" w:rsidP="00BA2BCA">
      <w:pPr>
        <w:tabs>
          <w:tab w:val="left" w:pos="4095"/>
          <w:tab w:val="center" w:pos="4680"/>
        </w:tabs>
        <w:bidi/>
        <w:jc w:val="left"/>
        <w:rPr>
          <w:rFonts w:cs="Arabic Transparent"/>
          <w:b/>
          <w:bCs/>
          <w:sz w:val="26"/>
          <w:szCs w:val="26"/>
          <w:lang w:val="en-CA" w:bidi="ar-EG"/>
        </w:rPr>
      </w:pPr>
      <w:r>
        <w:rPr>
          <w:rFonts w:cs="Arabic Transparent"/>
          <w:b/>
          <w:bCs/>
          <w:sz w:val="26"/>
          <w:szCs w:val="26"/>
          <w:rtl/>
        </w:rPr>
        <w:tab/>
      </w:r>
      <w:r>
        <w:rPr>
          <w:rFonts w:cs="Arabic Transparent" w:hint="cs"/>
          <w:b/>
          <w:bCs/>
          <w:sz w:val="26"/>
          <w:szCs w:val="26"/>
          <w:rtl/>
        </w:rPr>
        <w:t>المرفق</w:t>
      </w:r>
      <w:r>
        <w:rPr>
          <w:rFonts w:cs="Arabic Transparent" w:hint="cs"/>
          <w:b/>
          <w:bCs/>
          <w:sz w:val="26"/>
          <w:szCs w:val="26"/>
          <w:rtl/>
          <w:lang w:bidi="ar-EG"/>
        </w:rPr>
        <w:t xml:space="preserve"> </w:t>
      </w:r>
      <w:r w:rsidR="00BA2BCA">
        <w:rPr>
          <w:rFonts w:cs="Arabic Transparent" w:hint="cs"/>
          <w:b/>
          <w:bCs/>
          <w:sz w:val="26"/>
          <w:szCs w:val="26"/>
          <w:rtl/>
          <w:lang w:bidi="ar-EG"/>
        </w:rPr>
        <w:t>الثاني</w:t>
      </w:r>
    </w:p>
    <w:p w:rsidR="007E5D09" w:rsidRDefault="007E5D09">
      <w:pPr>
        <w:bidi/>
        <w:jc w:val="center"/>
        <w:rPr>
          <w:rFonts w:cs="Arabic Transparent"/>
          <w:b/>
          <w:bCs/>
          <w:sz w:val="26"/>
          <w:szCs w:val="26"/>
          <w:lang w:val="en-CA" w:bidi="ar-EG"/>
        </w:rPr>
      </w:pPr>
    </w:p>
    <w:p w:rsidR="00A052F1" w:rsidRDefault="00BA2BCA" w:rsidP="00A052F1">
      <w:pPr>
        <w:bidi/>
        <w:spacing w:line="288" w:lineRule="auto"/>
        <w:jc w:val="center"/>
        <w:rPr>
          <w:rFonts w:asciiTheme="majorBidi" w:hAnsiTheme="majorBidi" w:cstheme="majorBidi"/>
          <w:bCs/>
          <w:color w:val="000000" w:themeColor="text1"/>
          <w:sz w:val="26"/>
          <w:szCs w:val="26"/>
        </w:rPr>
      </w:pPr>
      <w:r>
        <w:rPr>
          <w:rFonts w:asciiTheme="majorBidi" w:hAnsiTheme="majorBidi" w:cstheme="majorBidi" w:hint="cs"/>
          <w:bCs/>
          <w:color w:val="000000" w:themeColor="text1"/>
          <w:sz w:val="26"/>
          <w:szCs w:val="26"/>
          <w:rtl/>
        </w:rPr>
        <w:t>مشروع</w:t>
      </w:r>
      <w:r w:rsidRPr="002E4A86">
        <w:rPr>
          <w:rFonts w:asciiTheme="majorBidi" w:hAnsiTheme="majorBidi" w:cstheme="majorBidi"/>
          <w:bCs/>
          <w:color w:val="000000" w:themeColor="text1"/>
          <w:sz w:val="26"/>
          <w:szCs w:val="26"/>
          <w:rtl/>
        </w:rPr>
        <w:t xml:space="preserve"> الآراء</w:t>
      </w:r>
      <w:r w:rsidRPr="00D80CF4">
        <w:rPr>
          <w:rFonts w:asciiTheme="majorBidi" w:hAnsiTheme="majorBidi" w:cstheme="majorBidi"/>
          <w:bCs/>
          <w:color w:val="000000" w:themeColor="text1"/>
          <w:sz w:val="26"/>
          <w:szCs w:val="26"/>
          <w:rtl/>
        </w:rPr>
        <w:t xml:space="preserve"> الصادرة عن اللجنة التنفيذية لتجديد مشاريع التعزيز المؤسسي المقدمة </w:t>
      </w:r>
    </w:p>
    <w:p w:rsidR="00BA2BCA" w:rsidRPr="00D80CF4" w:rsidRDefault="00BA2BCA" w:rsidP="00A052F1">
      <w:pPr>
        <w:bidi/>
        <w:spacing w:line="288" w:lineRule="auto"/>
        <w:jc w:val="center"/>
        <w:rPr>
          <w:rFonts w:asciiTheme="majorBidi" w:hAnsiTheme="majorBidi" w:cstheme="majorBidi"/>
          <w:bCs/>
          <w:color w:val="000000" w:themeColor="text1"/>
          <w:sz w:val="26"/>
          <w:szCs w:val="26"/>
        </w:rPr>
      </w:pPr>
      <w:r w:rsidRPr="00D80CF4">
        <w:rPr>
          <w:rFonts w:asciiTheme="majorBidi" w:hAnsiTheme="majorBidi" w:cstheme="majorBidi"/>
          <w:bCs/>
          <w:color w:val="000000" w:themeColor="text1"/>
          <w:sz w:val="26"/>
          <w:szCs w:val="26"/>
          <w:rtl/>
        </w:rPr>
        <w:t>إلى الاجتماع السابع والثمانين</w:t>
      </w:r>
    </w:p>
    <w:p w:rsidR="00BA2BCA" w:rsidRPr="006F0658" w:rsidRDefault="00BA2BCA" w:rsidP="00A052F1">
      <w:pPr>
        <w:widowControl w:val="0"/>
        <w:bidi/>
        <w:spacing w:line="288" w:lineRule="auto"/>
        <w:jc w:val="center"/>
        <w:outlineLvl w:val="0"/>
        <w:rPr>
          <w:rFonts w:asciiTheme="majorBidi" w:hAnsiTheme="majorBidi" w:cstheme="majorBidi"/>
          <w:caps/>
        </w:rPr>
      </w:pPr>
    </w:p>
    <w:p w:rsidR="00BA2BCA" w:rsidRPr="00D80CF4" w:rsidRDefault="00BA2BCA" w:rsidP="00BA2BCA">
      <w:pPr>
        <w:bidi/>
        <w:spacing w:after="240" w:line="288" w:lineRule="auto"/>
        <w:jc w:val="left"/>
        <w:rPr>
          <w:rFonts w:asciiTheme="majorBidi" w:hAnsiTheme="majorBidi" w:cstheme="majorBidi"/>
          <w:bCs/>
          <w:color w:val="000000" w:themeColor="text1"/>
          <w:sz w:val="26"/>
          <w:szCs w:val="26"/>
        </w:rPr>
      </w:pPr>
      <w:r w:rsidRPr="00D80CF4">
        <w:rPr>
          <w:rFonts w:asciiTheme="majorBidi" w:hAnsiTheme="majorBidi" w:cstheme="majorBidi"/>
          <w:bCs/>
          <w:color w:val="000000" w:themeColor="text1"/>
          <w:sz w:val="26"/>
          <w:szCs w:val="26"/>
          <w:rtl/>
        </w:rPr>
        <w:t xml:space="preserve">أفغانستان </w:t>
      </w:r>
    </w:p>
    <w:p w:rsidR="00BA2BCA" w:rsidRPr="00D80CF4" w:rsidRDefault="00BA2BCA" w:rsidP="00BA2BCA">
      <w:pPr>
        <w:pStyle w:val="Heading1"/>
        <w:numPr>
          <w:ilvl w:val="0"/>
          <w:numId w:val="25"/>
        </w:numPr>
        <w:bidi/>
        <w:spacing w:line="288" w:lineRule="auto"/>
        <w:rPr>
          <w:rFonts w:asciiTheme="majorBidi" w:hAnsiTheme="majorBidi" w:cstheme="majorBidi"/>
          <w:sz w:val="26"/>
          <w:szCs w:val="26"/>
        </w:rPr>
      </w:pPr>
      <w:r w:rsidRPr="00D80CF4">
        <w:rPr>
          <w:rFonts w:asciiTheme="majorBidi" w:hAnsiTheme="majorBidi" w:cstheme="majorBidi"/>
          <w:sz w:val="26"/>
          <w:szCs w:val="26"/>
          <w:rtl/>
        </w:rPr>
        <w:t xml:space="preserve">استعرضت اللجنة التنفيذية التقرير المقدم مع طلب تجديد مشروع التعزيز المؤسسي (المرحلة العاشرة) </w:t>
      </w:r>
      <w:r>
        <w:rPr>
          <w:rFonts w:asciiTheme="majorBidi" w:hAnsiTheme="majorBidi" w:cstheme="majorBidi" w:hint="cs"/>
          <w:sz w:val="26"/>
          <w:szCs w:val="26"/>
          <w:rtl/>
        </w:rPr>
        <w:t>المتعلق</w:t>
      </w:r>
      <w:r w:rsidRPr="00D80CF4">
        <w:rPr>
          <w:rFonts w:asciiTheme="majorBidi" w:hAnsiTheme="majorBidi" w:cstheme="majorBidi"/>
          <w:sz w:val="26"/>
          <w:szCs w:val="26"/>
          <w:rtl/>
        </w:rPr>
        <w:t xml:space="preserve"> بأفغانستان</w:t>
      </w:r>
      <w:r>
        <w:rPr>
          <w:rFonts w:asciiTheme="majorBidi" w:hAnsiTheme="majorBidi" w:cstheme="majorBidi" w:hint="cs"/>
          <w:sz w:val="26"/>
          <w:szCs w:val="26"/>
          <w:rtl/>
        </w:rPr>
        <w:t>،</w:t>
      </w:r>
      <w:r w:rsidRPr="00D80CF4">
        <w:rPr>
          <w:rFonts w:asciiTheme="majorBidi" w:hAnsiTheme="majorBidi" w:cstheme="majorBidi"/>
          <w:sz w:val="26"/>
          <w:szCs w:val="26"/>
          <w:rtl/>
        </w:rPr>
        <w:t xml:space="preserve"> ولاحظت مع التقدير أن أفغانستان قد أبلغت عن بيانات تنفيذ </w:t>
      </w:r>
      <w:r>
        <w:rPr>
          <w:rFonts w:asciiTheme="majorBidi" w:hAnsiTheme="majorBidi" w:cstheme="majorBidi" w:hint="cs"/>
          <w:sz w:val="26"/>
          <w:szCs w:val="26"/>
          <w:rtl/>
        </w:rPr>
        <w:t xml:space="preserve">البرنامج القطري للأعوام </w:t>
      </w:r>
      <w:r w:rsidRPr="00D80CF4">
        <w:rPr>
          <w:rFonts w:asciiTheme="majorBidi" w:hAnsiTheme="majorBidi" w:cstheme="majorBidi"/>
          <w:sz w:val="26"/>
          <w:szCs w:val="26"/>
          <w:rtl/>
        </w:rPr>
        <w:t xml:space="preserve">2018 و2019 و2020 وبيانات 2018 و2019 بموجب المادة 7 من بروتوكول مونتريال لأمانتي الصندوق والأوزون، على التوالي، </w:t>
      </w:r>
      <w:r>
        <w:rPr>
          <w:rFonts w:asciiTheme="majorBidi" w:hAnsiTheme="majorBidi" w:cstheme="majorBidi" w:hint="cs"/>
          <w:sz w:val="26"/>
          <w:szCs w:val="26"/>
          <w:rtl/>
        </w:rPr>
        <w:t>وأشارت</w:t>
      </w:r>
      <w:r w:rsidRPr="00D80CF4">
        <w:rPr>
          <w:rFonts w:asciiTheme="majorBidi" w:hAnsiTheme="majorBidi" w:cstheme="majorBidi"/>
          <w:sz w:val="26"/>
          <w:szCs w:val="26"/>
          <w:rtl/>
        </w:rPr>
        <w:t xml:space="preserve"> إلى أن البلد في حالة امتثال لبروتوكول مونتريال. كما أشارت اللجنة التنفيذية إلى أن حكومة أفغانستان تطبق نظام ترخيص وحصص تشغيلي للمواد الهيدروكلوروفلوروكربونية وتقوم بإنفاذ الحظر على واردات المعدات القائمة على المواد الهيدروكلوروفلوروكربونية. وأقرت اللجنة التنفيذية</w:t>
      </w:r>
      <w:r>
        <w:rPr>
          <w:rFonts w:asciiTheme="majorBidi" w:hAnsiTheme="majorBidi" w:cstheme="majorBidi" w:hint="cs"/>
          <w:sz w:val="26"/>
          <w:szCs w:val="26"/>
          <w:rtl/>
        </w:rPr>
        <w:t>،</w:t>
      </w:r>
      <w:r w:rsidRPr="00D80CF4">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D80CF4">
        <w:rPr>
          <w:rFonts w:asciiTheme="majorBidi" w:hAnsiTheme="majorBidi" w:cstheme="majorBidi"/>
          <w:sz w:val="26"/>
          <w:szCs w:val="26"/>
          <w:rtl/>
        </w:rPr>
        <w:t xml:space="preserve"> بأن الحكومة قد أحرزت تقدماً في </w:t>
      </w:r>
      <w:r>
        <w:rPr>
          <w:rFonts w:asciiTheme="majorBidi" w:hAnsiTheme="majorBidi" w:cstheme="majorBidi" w:hint="cs"/>
          <w:sz w:val="26"/>
          <w:szCs w:val="26"/>
          <w:rtl/>
        </w:rPr>
        <w:t>المصادقة</w:t>
      </w:r>
      <w:r w:rsidRPr="00D80CF4">
        <w:rPr>
          <w:rFonts w:asciiTheme="majorBidi" w:hAnsiTheme="majorBidi" w:cstheme="majorBidi"/>
          <w:sz w:val="26"/>
          <w:szCs w:val="26"/>
          <w:rtl/>
        </w:rPr>
        <w:t xml:space="preserve"> على تعديل كيغالي وانتهت من اقتراح تنقيح لوائح المواد المستنفدة للأوزون لإدراج المواد الهيدروفلوروكربونية في نظام التراخيص الذي يجري اعتماده. وبناء عليه، فإن اللجنة التنفيذية على ثقة من أن حكومة أفغانستان ستواصل تنفيذ خطة إدارة إزالة المواد الهيدروكلوروفلوروكربونية</w:t>
      </w:r>
      <w:r>
        <w:rPr>
          <w:rFonts w:asciiTheme="majorBidi" w:hAnsiTheme="majorBidi" w:cstheme="majorBidi"/>
          <w:sz w:val="26"/>
          <w:szCs w:val="26"/>
          <w:rtl/>
        </w:rPr>
        <w:t xml:space="preserve"> </w:t>
      </w:r>
      <w:r w:rsidRPr="00D80CF4">
        <w:rPr>
          <w:rFonts w:asciiTheme="majorBidi" w:hAnsiTheme="majorBidi" w:cstheme="majorBidi"/>
          <w:sz w:val="26"/>
          <w:szCs w:val="26"/>
          <w:rtl/>
        </w:rPr>
        <w:t>وأنشطة مشروع التعزيز المؤسسي فضلاً عن الأنشطة التمكينية، على مستوى السياسات والمشروع على حد سواء لتحقيق الأهداف التالية لبروتوكول مونتريال.</w:t>
      </w:r>
    </w:p>
    <w:p w:rsidR="00BA2BCA" w:rsidRPr="003153B5" w:rsidRDefault="00BA2BCA" w:rsidP="00BA2BCA">
      <w:pPr>
        <w:bidi/>
        <w:spacing w:after="240" w:line="288" w:lineRule="auto"/>
        <w:jc w:val="left"/>
        <w:rPr>
          <w:rFonts w:asciiTheme="majorBidi" w:hAnsiTheme="majorBidi" w:cstheme="majorBidi"/>
          <w:bCs/>
          <w:color w:val="000000" w:themeColor="text1"/>
          <w:sz w:val="26"/>
          <w:szCs w:val="26"/>
        </w:rPr>
      </w:pPr>
      <w:r w:rsidRPr="003153B5">
        <w:rPr>
          <w:rFonts w:asciiTheme="majorBidi" w:hAnsiTheme="majorBidi" w:cstheme="majorBidi"/>
          <w:bCs/>
          <w:color w:val="000000" w:themeColor="text1"/>
          <w:sz w:val="26"/>
          <w:szCs w:val="26"/>
          <w:rtl/>
        </w:rPr>
        <w:t>بليز</w:t>
      </w:r>
    </w:p>
    <w:p w:rsidR="00BA2BCA" w:rsidRPr="00976FB7" w:rsidRDefault="00BA2BCA" w:rsidP="00BA2BCA">
      <w:pPr>
        <w:pStyle w:val="Heading1"/>
        <w:bidi/>
        <w:spacing w:line="288" w:lineRule="auto"/>
        <w:rPr>
          <w:rFonts w:asciiTheme="majorBidi" w:hAnsiTheme="majorBidi" w:cstheme="majorBidi"/>
          <w:sz w:val="26"/>
          <w:szCs w:val="26"/>
        </w:rPr>
      </w:pPr>
      <w:r w:rsidRPr="00976FB7">
        <w:rPr>
          <w:rFonts w:asciiTheme="majorBidi" w:hAnsiTheme="majorBidi" w:cstheme="majorBidi"/>
          <w:sz w:val="26"/>
          <w:szCs w:val="26"/>
          <w:rtl/>
        </w:rPr>
        <w:t>استعرضت اللجنة التنفيذية التقرير المقدم مع طلب تجديد مشروع التعزيز المؤسسي (المرحلة العاشرة) الخاص ب</w:t>
      </w:r>
      <w:r>
        <w:rPr>
          <w:rFonts w:asciiTheme="majorBidi" w:hAnsiTheme="majorBidi" w:cstheme="majorBidi" w:hint="cs"/>
          <w:sz w:val="26"/>
          <w:szCs w:val="26"/>
          <w:rtl/>
        </w:rPr>
        <w:t xml:space="preserve">ـِ </w:t>
      </w:r>
      <w:r w:rsidRPr="00976FB7">
        <w:rPr>
          <w:rFonts w:asciiTheme="majorBidi" w:hAnsiTheme="majorBidi" w:cstheme="majorBidi"/>
          <w:sz w:val="26"/>
          <w:szCs w:val="26"/>
          <w:rtl/>
        </w:rPr>
        <w:t>بليز</w:t>
      </w:r>
      <w:r>
        <w:rPr>
          <w:rFonts w:asciiTheme="majorBidi" w:hAnsiTheme="majorBidi" w:cstheme="majorBidi" w:hint="cs"/>
          <w:sz w:val="26"/>
          <w:szCs w:val="26"/>
          <w:rtl/>
        </w:rPr>
        <w:t>،</w:t>
      </w:r>
      <w:r w:rsidRPr="00976FB7">
        <w:rPr>
          <w:rFonts w:asciiTheme="majorBidi" w:hAnsiTheme="majorBidi" w:cstheme="majorBidi"/>
          <w:sz w:val="26"/>
          <w:szCs w:val="26"/>
          <w:rtl/>
        </w:rPr>
        <w:t xml:space="preserve"> ولاحظت مع التقدير أن بليز قد أبلغت عن بيانات تنفيذ البرنامج القطري لعامي 2019 و2020 إلى أمانة الصندوق، وبيانات 2019 بموجب المادة 7 من بروتوكول مونتريال إلى أمانة الأوزون، </w:t>
      </w:r>
      <w:r>
        <w:rPr>
          <w:rFonts w:asciiTheme="majorBidi" w:hAnsiTheme="majorBidi" w:cstheme="majorBidi" w:hint="cs"/>
          <w:sz w:val="26"/>
          <w:szCs w:val="26"/>
          <w:rtl/>
        </w:rPr>
        <w:t>وأشارت</w:t>
      </w:r>
      <w:r w:rsidRPr="00976FB7">
        <w:rPr>
          <w:rFonts w:asciiTheme="majorBidi" w:hAnsiTheme="majorBidi" w:cstheme="majorBidi"/>
          <w:sz w:val="26"/>
          <w:szCs w:val="26"/>
          <w:rtl/>
        </w:rPr>
        <w:t xml:space="preserve"> إلى أن البلد في حالة امتثال لبروتوكول مونتريال. وقد أشارت اللجنة التنفيذية إلى أن حكومة بليز تتمتع بنظام ترخيصٍ وحصصٍ تشغيلي، وأنه يجري تنفيذ خطة إدارة إزالة المواد الهيدروكلوروفلوروكربونية</w:t>
      </w:r>
      <w:r>
        <w:rPr>
          <w:rFonts w:asciiTheme="majorBidi" w:hAnsiTheme="majorBidi" w:cstheme="majorBidi"/>
          <w:sz w:val="26"/>
          <w:szCs w:val="26"/>
          <w:rtl/>
        </w:rPr>
        <w:t xml:space="preserve"> </w:t>
      </w:r>
      <w:r w:rsidRPr="00976FB7">
        <w:rPr>
          <w:rFonts w:asciiTheme="majorBidi" w:hAnsiTheme="majorBidi" w:cstheme="majorBidi"/>
          <w:sz w:val="26"/>
          <w:szCs w:val="26"/>
          <w:rtl/>
        </w:rPr>
        <w:t xml:space="preserve">الخاصة بها وتعميمها في إطار عملية التخطيط الوطنية، وأنه قد تم الشروع في إجراء </w:t>
      </w:r>
      <w:r>
        <w:rPr>
          <w:rFonts w:asciiTheme="majorBidi" w:hAnsiTheme="majorBidi" w:cstheme="majorBidi" w:hint="cs"/>
          <w:sz w:val="26"/>
          <w:szCs w:val="26"/>
          <w:rtl/>
        </w:rPr>
        <w:t>المصادقة</w:t>
      </w:r>
      <w:r w:rsidRPr="00976FB7">
        <w:rPr>
          <w:rFonts w:asciiTheme="majorBidi" w:hAnsiTheme="majorBidi" w:cstheme="majorBidi"/>
          <w:sz w:val="26"/>
          <w:szCs w:val="26"/>
          <w:rtl/>
        </w:rPr>
        <w:t xml:space="preserve"> على تعديل كيغالي. وبناء عليه، فإن اللجنة التنفيذية على ثقة من أن حكومة بليز ستواصل تنفيذ الأنشطة التي ستضمن امتثال البلد لأهداف بروتوكول مونتريال واتفاقية </w:t>
      </w:r>
      <w:r w:rsidRPr="00976FB7">
        <w:rPr>
          <w:rFonts w:asciiTheme="majorBidi" w:hAnsiTheme="majorBidi" w:cstheme="majorBidi" w:hint="cs"/>
          <w:sz w:val="26"/>
          <w:szCs w:val="26"/>
          <w:rtl/>
        </w:rPr>
        <w:t>خطتها</w:t>
      </w:r>
      <w:r w:rsidRPr="00976FB7">
        <w:rPr>
          <w:rFonts w:asciiTheme="majorBidi" w:hAnsiTheme="majorBidi" w:cstheme="majorBidi"/>
          <w:sz w:val="26"/>
          <w:szCs w:val="26"/>
          <w:rtl/>
        </w:rPr>
        <w:t xml:space="preserve"> </w:t>
      </w:r>
      <w:r w:rsidRPr="00976FB7">
        <w:rPr>
          <w:rFonts w:asciiTheme="majorBidi" w:hAnsiTheme="majorBidi" w:cstheme="majorBidi" w:hint="cs"/>
          <w:sz w:val="26"/>
          <w:szCs w:val="26"/>
          <w:rtl/>
        </w:rPr>
        <w:t>ل</w:t>
      </w:r>
      <w:r w:rsidRPr="00976FB7">
        <w:rPr>
          <w:rFonts w:asciiTheme="majorBidi" w:hAnsiTheme="majorBidi" w:cstheme="majorBidi"/>
          <w:sz w:val="26"/>
          <w:szCs w:val="26"/>
          <w:rtl/>
        </w:rPr>
        <w:t>إدارة إزالة المواد الهيدروكلوروفلوروكربونية مع اللجنة التنفيذية.</w:t>
      </w:r>
    </w:p>
    <w:p w:rsidR="00BA2BCA" w:rsidRPr="00C90036" w:rsidRDefault="00BA2BCA" w:rsidP="00BA2BCA">
      <w:pPr>
        <w:bidi/>
        <w:spacing w:after="240" w:line="288" w:lineRule="auto"/>
        <w:jc w:val="left"/>
        <w:rPr>
          <w:rFonts w:asciiTheme="majorBidi" w:hAnsiTheme="majorBidi" w:cstheme="majorBidi"/>
          <w:bCs/>
          <w:color w:val="000000" w:themeColor="text1"/>
          <w:sz w:val="26"/>
          <w:szCs w:val="26"/>
        </w:rPr>
      </w:pPr>
      <w:r w:rsidRPr="00C90036">
        <w:rPr>
          <w:rFonts w:asciiTheme="majorBidi" w:hAnsiTheme="majorBidi" w:cstheme="majorBidi"/>
          <w:bCs/>
          <w:color w:val="000000" w:themeColor="text1"/>
          <w:sz w:val="26"/>
          <w:szCs w:val="26"/>
          <w:rtl/>
        </w:rPr>
        <w:t>بوركينا فاسو</w:t>
      </w:r>
    </w:p>
    <w:p w:rsidR="00BA2BCA" w:rsidRPr="00C90036" w:rsidRDefault="00BA2BCA" w:rsidP="00BA2BCA">
      <w:pPr>
        <w:pStyle w:val="Heading1"/>
        <w:bidi/>
        <w:spacing w:line="288" w:lineRule="auto"/>
        <w:rPr>
          <w:rFonts w:asciiTheme="majorBidi" w:hAnsiTheme="majorBidi" w:cstheme="majorBidi"/>
          <w:sz w:val="26"/>
          <w:szCs w:val="26"/>
        </w:rPr>
      </w:pPr>
      <w:r w:rsidRPr="00C90036">
        <w:rPr>
          <w:rFonts w:asciiTheme="majorBidi" w:hAnsiTheme="majorBidi" w:cstheme="majorBidi"/>
          <w:sz w:val="26"/>
          <w:szCs w:val="26"/>
          <w:rtl/>
        </w:rPr>
        <w:t xml:space="preserve">استعرضت اللجنة التنفيذية التقرير المقدم مع طلب تجديد مشروع التعزيز المؤسسي (المرحلة الرابعة عشرة) الخاص ببوركينا فاسو ولاحظت مع التقدير أن بوركينا فاسو قد أبلغت عن بيانات عامي 2019 و2020 لأمانتي الصندوق والأوزون، مشيرة إلى أن البلد في حال امتثال لبروتوكول مونتريال. ولاحظت اللجنة التنفيذية كذلك أن حكومة بوركينا فاسو قد اتخذت خطوات لإزالة المواد الهيدروكلوروفلوروكربونية، وعلى وجه الخصوص طبقت نظام ترخيص وحصص المواد الهيدروكلوروفلوروكربونية، ودربت موظفي الجمارك وفنيي التبريد، وأشركت أصحاب المصلحة المعنيين في تنفيذ مشاريعِ بروتوكول مونتريال. </w:t>
      </w:r>
      <w:r>
        <w:rPr>
          <w:rFonts w:asciiTheme="majorBidi" w:hAnsiTheme="majorBidi" w:cstheme="majorBidi" w:hint="cs"/>
          <w:sz w:val="26"/>
          <w:szCs w:val="26"/>
          <w:rtl/>
        </w:rPr>
        <w:t xml:space="preserve">أقرت </w:t>
      </w:r>
      <w:r w:rsidRPr="00C90036">
        <w:rPr>
          <w:rFonts w:asciiTheme="majorBidi" w:hAnsiTheme="majorBidi" w:cstheme="majorBidi"/>
          <w:sz w:val="26"/>
          <w:szCs w:val="26"/>
          <w:rtl/>
        </w:rPr>
        <w:t xml:space="preserve">اللجنة التنفيذية بالجهود التي تبذلها حكومة </w:t>
      </w:r>
      <w:r w:rsidRPr="00C90036">
        <w:rPr>
          <w:rFonts w:asciiTheme="majorBidi" w:hAnsiTheme="majorBidi" w:cstheme="majorBidi"/>
          <w:sz w:val="26"/>
          <w:szCs w:val="26"/>
          <w:rtl/>
        </w:rPr>
        <w:lastRenderedPageBreak/>
        <w:t>بوركينا فاسو لإزالة استهلاك المواد الهيدروكلوروفلوروكربونية، وبناء عليه تأمل أن تواصل الحكومة، في غضون العامين المقبلين، تنفيذ خطتها لإدارة إزالة المواد الهيدروكلوروفلوروكربونية ومشروع التعزيز المؤسسي لتحقيق الامتثال لبروتوكول مونتريال.</w:t>
      </w:r>
    </w:p>
    <w:p w:rsidR="00BA2BCA" w:rsidRPr="00C90036" w:rsidRDefault="00BA2BCA" w:rsidP="00BA2BCA">
      <w:pPr>
        <w:bidi/>
        <w:spacing w:after="240" w:line="288" w:lineRule="auto"/>
        <w:jc w:val="left"/>
        <w:rPr>
          <w:rFonts w:asciiTheme="majorBidi" w:hAnsiTheme="majorBidi" w:cstheme="majorBidi"/>
          <w:bCs/>
          <w:color w:val="000000" w:themeColor="text1"/>
          <w:sz w:val="26"/>
          <w:szCs w:val="26"/>
        </w:rPr>
      </w:pPr>
      <w:r w:rsidRPr="00C90036">
        <w:rPr>
          <w:rFonts w:asciiTheme="majorBidi" w:hAnsiTheme="majorBidi" w:cstheme="majorBidi"/>
          <w:bCs/>
          <w:color w:val="000000" w:themeColor="text1"/>
          <w:sz w:val="26"/>
          <w:szCs w:val="26"/>
          <w:rtl/>
        </w:rPr>
        <w:t>بوروندي</w:t>
      </w:r>
    </w:p>
    <w:p w:rsidR="00BA2BCA" w:rsidRPr="00C90036" w:rsidRDefault="00BA2BCA" w:rsidP="00BA2BCA">
      <w:pPr>
        <w:pStyle w:val="Heading1"/>
        <w:bidi/>
        <w:spacing w:line="288" w:lineRule="auto"/>
        <w:rPr>
          <w:rFonts w:asciiTheme="majorBidi" w:hAnsiTheme="majorBidi" w:cstheme="majorBidi"/>
          <w:sz w:val="26"/>
          <w:szCs w:val="26"/>
        </w:rPr>
      </w:pPr>
      <w:r w:rsidRPr="00C90036">
        <w:rPr>
          <w:rFonts w:asciiTheme="majorBidi" w:hAnsiTheme="majorBidi" w:cstheme="majorBidi"/>
          <w:sz w:val="26"/>
          <w:szCs w:val="26"/>
          <w:rtl/>
        </w:rPr>
        <w:t>استعرضت اللجنة التنفيذية التقرير المقدم مع طلب تجديد مشروع التعزيز المؤسسي (المرحلة التاسعة) الخاص ب</w:t>
      </w:r>
      <w:r>
        <w:rPr>
          <w:rFonts w:asciiTheme="majorBidi" w:hAnsiTheme="majorBidi" w:cstheme="majorBidi" w:hint="cs"/>
          <w:sz w:val="26"/>
          <w:szCs w:val="26"/>
          <w:rtl/>
          <w:lang w:bidi="ar-AE"/>
        </w:rPr>
        <w:t xml:space="preserve">ـِ </w:t>
      </w:r>
      <w:r w:rsidRPr="00C90036">
        <w:rPr>
          <w:rFonts w:asciiTheme="majorBidi" w:hAnsiTheme="majorBidi" w:cstheme="majorBidi"/>
          <w:sz w:val="26"/>
          <w:szCs w:val="26"/>
          <w:rtl/>
        </w:rPr>
        <w:t>بوروندي ولاحظت مع التقدير أن بوروندي قد أبلغت عن بيانات المواد الهيدروكلوروفلوروكربونية لعام 2019 بموجب تقرير تنفيذ البرنامج الق</w:t>
      </w:r>
      <w:r>
        <w:rPr>
          <w:rFonts w:asciiTheme="majorBidi" w:hAnsiTheme="majorBidi" w:cstheme="majorBidi" w:hint="cs"/>
          <w:sz w:val="26"/>
          <w:szCs w:val="26"/>
          <w:rtl/>
        </w:rPr>
        <w:t>ُ</w:t>
      </w:r>
      <w:r w:rsidRPr="00C90036">
        <w:rPr>
          <w:rFonts w:asciiTheme="majorBidi" w:hAnsiTheme="majorBidi" w:cstheme="majorBidi"/>
          <w:sz w:val="26"/>
          <w:szCs w:val="26"/>
          <w:rtl/>
        </w:rPr>
        <w:t xml:space="preserve">طري والمادة 7 من بروتوكول مونتريال لأمانتي الصندوق والأوزون، على التوالي، </w:t>
      </w:r>
      <w:r>
        <w:rPr>
          <w:rFonts w:asciiTheme="majorBidi" w:hAnsiTheme="majorBidi" w:cstheme="majorBidi" w:hint="cs"/>
          <w:sz w:val="26"/>
          <w:szCs w:val="26"/>
          <w:rtl/>
        </w:rPr>
        <w:t>وأشارت</w:t>
      </w:r>
      <w:r w:rsidRPr="00C90036">
        <w:rPr>
          <w:rFonts w:asciiTheme="majorBidi" w:hAnsiTheme="majorBidi" w:cstheme="majorBidi"/>
          <w:sz w:val="26"/>
          <w:szCs w:val="26"/>
          <w:rtl/>
        </w:rPr>
        <w:t xml:space="preserve"> إلى امتثال البلد لبروتوكول مونتريال. كما لاحظت اللجنة التنفيذية أن حكومة بوروندي قد اتخذت خطوات لإزالة استهلاكها من المواد الهيدروكلوروفلوروكربونية، وبالتحديد تنفيذ نظام حصص وتراخيص استيراد المواد الهيدروكلوروفلوروكربونية، وتدريب موظفي الجمارك وفنيي التبريد. ولاحظت اللجنة التنفيذية كذلك</w:t>
      </w:r>
      <w:r>
        <w:rPr>
          <w:rFonts w:asciiTheme="majorBidi" w:hAnsiTheme="majorBidi" w:cstheme="majorBidi" w:hint="cs"/>
          <w:sz w:val="26"/>
          <w:szCs w:val="26"/>
          <w:rtl/>
        </w:rPr>
        <w:t>،</w:t>
      </w:r>
      <w:r w:rsidRPr="00C90036">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C90036">
        <w:rPr>
          <w:rFonts w:asciiTheme="majorBidi" w:hAnsiTheme="majorBidi" w:cstheme="majorBidi"/>
          <w:sz w:val="26"/>
          <w:szCs w:val="26"/>
          <w:rtl/>
        </w:rPr>
        <w:t xml:space="preserve"> </w:t>
      </w:r>
      <w:r>
        <w:rPr>
          <w:rFonts w:asciiTheme="majorBidi" w:hAnsiTheme="majorBidi" w:cstheme="majorBidi" w:hint="cs"/>
          <w:sz w:val="26"/>
          <w:szCs w:val="26"/>
          <w:rtl/>
        </w:rPr>
        <w:t>مصادقة</w:t>
      </w:r>
      <w:r w:rsidRPr="00C90036">
        <w:rPr>
          <w:rFonts w:asciiTheme="majorBidi" w:hAnsiTheme="majorBidi" w:cstheme="majorBidi"/>
          <w:sz w:val="26"/>
          <w:szCs w:val="26"/>
          <w:rtl/>
        </w:rPr>
        <w:t xml:space="preserve"> بوروندي على تعديل كيغالي في مارس 2021، وإحراز تقدمٍ في مشروع الأنشطة التمكينية لإزالةِ المواد الهيدروفلوروكربونية. </w:t>
      </w:r>
      <w:r>
        <w:rPr>
          <w:rFonts w:asciiTheme="majorBidi" w:hAnsiTheme="majorBidi" w:cstheme="majorBidi" w:hint="cs"/>
          <w:sz w:val="26"/>
          <w:szCs w:val="26"/>
          <w:rtl/>
        </w:rPr>
        <w:t>وأقرت</w:t>
      </w:r>
      <w:r w:rsidRPr="00C90036">
        <w:rPr>
          <w:rFonts w:asciiTheme="majorBidi" w:hAnsiTheme="majorBidi" w:cstheme="majorBidi"/>
          <w:sz w:val="26"/>
          <w:szCs w:val="26"/>
          <w:rtl/>
        </w:rPr>
        <w:t xml:space="preserve"> اللجنة التنفيذية بالجهود التي تبذلها حكومة بوروندي لخفض استهلاك المواد الهيدروكلوروفلوروكربونية، وهي واثقة من أن الحكومة ستواصل تنفيذ الأنشطة لتمكين البلد من الامتثال لالتزاماته بموجب بروتوكول مونتريال.</w:t>
      </w:r>
    </w:p>
    <w:p w:rsidR="00BA2BCA" w:rsidRPr="00472476" w:rsidRDefault="00BA2BCA" w:rsidP="00BA2BCA">
      <w:pPr>
        <w:bidi/>
        <w:spacing w:after="240" w:line="288" w:lineRule="auto"/>
        <w:jc w:val="left"/>
        <w:rPr>
          <w:rFonts w:asciiTheme="majorBidi" w:hAnsiTheme="majorBidi" w:cstheme="majorBidi"/>
          <w:bCs/>
          <w:color w:val="000000" w:themeColor="text1"/>
          <w:sz w:val="26"/>
          <w:szCs w:val="26"/>
        </w:rPr>
      </w:pPr>
      <w:r w:rsidRPr="00472476">
        <w:rPr>
          <w:rFonts w:asciiTheme="majorBidi" w:hAnsiTheme="majorBidi" w:cstheme="majorBidi"/>
          <w:bCs/>
          <w:color w:val="000000" w:themeColor="text1"/>
          <w:sz w:val="26"/>
          <w:szCs w:val="26"/>
          <w:rtl/>
        </w:rPr>
        <w:t>كمبوديا</w:t>
      </w:r>
    </w:p>
    <w:p w:rsidR="00BA2BCA" w:rsidRPr="00472476" w:rsidRDefault="00BA2BCA" w:rsidP="00BA2BCA">
      <w:pPr>
        <w:pStyle w:val="Heading1"/>
        <w:bidi/>
        <w:spacing w:line="288" w:lineRule="auto"/>
        <w:rPr>
          <w:rFonts w:asciiTheme="majorBidi" w:hAnsiTheme="majorBidi" w:cstheme="majorBidi"/>
          <w:sz w:val="26"/>
          <w:szCs w:val="26"/>
        </w:rPr>
      </w:pPr>
      <w:r w:rsidRPr="00472476">
        <w:rPr>
          <w:rFonts w:asciiTheme="majorBidi" w:hAnsiTheme="majorBidi" w:cstheme="majorBidi"/>
          <w:sz w:val="26"/>
          <w:szCs w:val="26"/>
          <w:rtl/>
        </w:rPr>
        <w:t>استعرضت اللجنة التنفيذية طلب تجديد مشروع التعزيز المؤسسي (المرحلة الحادية عشرة) الخاص بكمبوديا ولاحظت مع التقدير أن كمبوديا قد قدمت بيانات</w:t>
      </w:r>
      <w:r>
        <w:rPr>
          <w:rFonts w:asciiTheme="majorBidi" w:hAnsiTheme="majorBidi" w:cstheme="majorBidi" w:hint="cs"/>
          <w:sz w:val="26"/>
          <w:szCs w:val="26"/>
          <w:rtl/>
        </w:rPr>
        <w:t xml:space="preserve"> عام</w:t>
      </w:r>
      <w:r w:rsidRPr="00472476">
        <w:rPr>
          <w:rFonts w:asciiTheme="majorBidi" w:hAnsiTheme="majorBidi" w:cstheme="majorBidi"/>
          <w:sz w:val="26"/>
          <w:szCs w:val="26"/>
          <w:rtl/>
        </w:rPr>
        <w:t xml:space="preserve"> 2019 بموجب المادة 7 من بروتوكول مونتريال وتقارير تنفيذ </w:t>
      </w:r>
      <w:r>
        <w:rPr>
          <w:rFonts w:asciiTheme="majorBidi" w:hAnsiTheme="majorBidi" w:cstheme="majorBidi" w:hint="cs"/>
          <w:sz w:val="26"/>
          <w:szCs w:val="26"/>
          <w:rtl/>
        </w:rPr>
        <w:t>البرنامج القطري</w:t>
      </w:r>
      <w:r w:rsidRPr="00472476">
        <w:rPr>
          <w:rFonts w:asciiTheme="majorBidi" w:hAnsiTheme="majorBidi" w:cstheme="majorBidi"/>
          <w:sz w:val="26"/>
          <w:szCs w:val="26"/>
          <w:rtl/>
        </w:rPr>
        <w:t xml:space="preserve"> لعامي 2019 و2020</w:t>
      </w:r>
      <w:r>
        <w:rPr>
          <w:rFonts w:asciiTheme="majorBidi" w:hAnsiTheme="majorBidi" w:cstheme="majorBidi" w:hint="cs"/>
          <w:sz w:val="26"/>
          <w:szCs w:val="26"/>
          <w:rtl/>
        </w:rPr>
        <w:t xml:space="preserve">، وأشارت </w:t>
      </w:r>
      <w:r w:rsidRPr="00472476">
        <w:rPr>
          <w:rFonts w:asciiTheme="majorBidi" w:hAnsiTheme="majorBidi" w:cstheme="majorBidi"/>
          <w:sz w:val="26"/>
          <w:szCs w:val="26"/>
          <w:rtl/>
        </w:rPr>
        <w:t xml:space="preserve">إلى أن البلد في حالة امتثالٍ لبروتوكول مونتريال. كما أشارت اللجنة التنفيذية إلى أن حكومة كمبوديا تطبق نظام ترخيص وحصص تشغيلي للرقابة على تجارة المواد الهيدروكلوروفلوروكربونية ونظام ترخيص إلكتروني، وأن تعديل اللوائح الحالية لتشمل الرقابة على استيراد وتصدير </w:t>
      </w:r>
      <w:r>
        <w:rPr>
          <w:rFonts w:asciiTheme="majorBidi" w:hAnsiTheme="majorBidi" w:cstheme="majorBidi" w:hint="cs"/>
          <w:sz w:val="26"/>
          <w:szCs w:val="26"/>
          <w:rtl/>
        </w:rPr>
        <w:t>ا</w:t>
      </w:r>
      <w:r w:rsidRPr="00472476">
        <w:rPr>
          <w:rFonts w:asciiTheme="majorBidi" w:hAnsiTheme="majorBidi" w:cstheme="majorBidi"/>
          <w:sz w:val="26"/>
          <w:szCs w:val="26"/>
          <w:rtl/>
        </w:rPr>
        <w:t xml:space="preserve">لمواد الهيدروفلوروكربونية في طور المرحلة النهائية قبل </w:t>
      </w:r>
      <w:r>
        <w:rPr>
          <w:rFonts w:asciiTheme="majorBidi" w:hAnsiTheme="majorBidi" w:cstheme="majorBidi" w:hint="cs"/>
          <w:sz w:val="26"/>
          <w:szCs w:val="26"/>
          <w:rtl/>
        </w:rPr>
        <w:t>تشريعه</w:t>
      </w:r>
      <w:r w:rsidRPr="00472476">
        <w:rPr>
          <w:rFonts w:asciiTheme="majorBidi" w:hAnsiTheme="majorBidi" w:cstheme="majorBidi"/>
          <w:sz w:val="26"/>
          <w:szCs w:val="26"/>
          <w:rtl/>
        </w:rPr>
        <w:t xml:space="preserve">، فضلاً عن أنه يجري تنفيذ خطة إدارة إزالة المواد الهيدروكلوروفلوروكربونية على النحو المخطط له، </w:t>
      </w:r>
      <w:r>
        <w:rPr>
          <w:rFonts w:asciiTheme="majorBidi" w:hAnsiTheme="majorBidi" w:cstheme="majorBidi" w:hint="cs"/>
          <w:sz w:val="26"/>
          <w:szCs w:val="26"/>
          <w:rtl/>
        </w:rPr>
        <w:t>بالإضافة إلى</w:t>
      </w:r>
      <w:r w:rsidRPr="00472476">
        <w:rPr>
          <w:rFonts w:asciiTheme="majorBidi" w:hAnsiTheme="majorBidi" w:cstheme="majorBidi"/>
          <w:sz w:val="26"/>
          <w:szCs w:val="26"/>
          <w:rtl/>
        </w:rPr>
        <w:t xml:space="preserve"> تنفيذ أنشطة نشر المعلومات وتعزيز الوعي. كما أقرت اللجنة التنفيذية</w:t>
      </w:r>
      <w:r>
        <w:rPr>
          <w:rFonts w:asciiTheme="majorBidi" w:hAnsiTheme="majorBidi" w:cstheme="majorBidi" w:hint="cs"/>
          <w:sz w:val="26"/>
          <w:szCs w:val="26"/>
          <w:rtl/>
        </w:rPr>
        <w:t>،</w:t>
      </w:r>
      <w:r w:rsidRPr="00472476">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472476">
        <w:rPr>
          <w:rFonts w:asciiTheme="majorBidi" w:hAnsiTheme="majorBidi" w:cstheme="majorBidi"/>
          <w:sz w:val="26"/>
          <w:szCs w:val="26"/>
          <w:rtl/>
        </w:rPr>
        <w:t xml:space="preserve"> بأن كمبوديا قد صادقت على تعديل كيغالي في 8 أبريل 2021. وبناء عليه، فإن اللجنة التنفيذية على ثقة من أن كمبوديا ستواصل أنشطتها على مستوى السياسات والمشروع على حد سواء لتلبية الأهداف المستقبلية لبروتوكول مونتريال.</w:t>
      </w:r>
    </w:p>
    <w:p w:rsidR="00BA2BCA" w:rsidRPr="0087714D" w:rsidRDefault="00BA2BCA" w:rsidP="00BA2BCA">
      <w:pPr>
        <w:bidi/>
        <w:spacing w:after="240" w:line="288" w:lineRule="auto"/>
        <w:jc w:val="left"/>
        <w:rPr>
          <w:rFonts w:asciiTheme="majorBidi" w:hAnsiTheme="majorBidi" w:cstheme="majorBidi"/>
          <w:bCs/>
          <w:color w:val="000000" w:themeColor="text1"/>
          <w:sz w:val="26"/>
          <w:szCs w:val="26"/>
        </w:rPr>
      </w:pPr>
      <w:r w:rsidRPr="0087714D">
        <w:rPr>
          <w:rFonts w:asciiTheme="majorBidi" w:hAnsiTheme="majorBidi" w:cstheme="majorBidi"/>
          <w:bCs/>
          <w:color w:val="000000" w:themeColor="text1"/>
          <w:sz w:val="26"/>
          <w:szCs w:val="26"/>
          <w:rtl/>
        </w:rPr>
        <w:t xml:space="preserve">الكونغو </w:t>
      </w:r>
    </w:p>
    <w:p w:rsidR="00BA2BCA" w:rsidRPr="0087714D" w:rsidRDefault="00BA2BCA" w:rsidP="00BA2BCA">
      <w:pPr>
        <w:pStyle w:val="Heading1"/>
        <w:bidi/>
        <w:spacing w:line="288" w:lineRule="auto"/>
        <w:rPr>
          <w:rFonts w:asciiTheme="majorBidi" w:hAnsiTheme="majorBidi" w:cstheme="majorBidi"/>
          <w:sz w:val="26"/>
          <w:szCs w:val="26"/>
        </w:rPr>
      </w:pPr>
      <w:r w:rsidRPr="0087714D">
        <w:rPr>
          <w:rFonts w:asciiTheme="majorBidi" w:hAnsiTheme="majorBidi" w:cstheme="majorBidi"/>
          <w:sz w:val="26"/>
          <w:szCs w:val="26"/>
          <w:rtl/>
        </w:rPr>
        <w:t>استعرضت اللجنة التنفيذية طلب تجديد مشروع التعزيز المؤسسي (المرحلة العاشرة) الخاص بالكونغو ولاحظت مع التقدير أن الكونغو قد أبلغت عن بيانات المواد الهيدروكلوروفلوروكربونية</w:t>
      </w:r>
      <w:r>
        <w:rPr>
          <w:rFonts w:asciiTheme="majorBidi" w:hAnsiTheme="majorBidi" w:cstheme="majorBidi"/>
          <w:sz w:val="26"/>
          <w:szCs w:val="26"/>
          <w:rtl/>
        </w:rPr>
        <w:t xml:space="preserve"> </w:t>
      </w:r>
      <w:r w:rsidRPr="0087714D">
        <w:rPr>
          <w:rFonts w:asciiTheme="majorBidi" w:hAnsiTheme="majorBidi" w:cstheme="majorBidi"/>
          <w:sz w:val="26"/>
          <w:szCs w:val="26"/>
          <w:rtl/>
        </w:rPr>
        <w:t xml:space="preserve">لعام 2020 إلى أمانتي الصندوق والأوزون، </w:t>
      </w:r>
      <w:r>
        <w:rPr>
          <w:rFonts w:asciiTheme="majorBidi" w:hAnsiTheme="majorBidi" w:cstheme="majorBidi" w:hint="cs"/>
          <w:sz w:val="26"/>
          <w:szCs w:val="26"/>
          <w:rtl/>
        </w:rPr>
        <w:t>وأشارت</w:t>
      </w:r>
      <w:r w:rsidRPr="0087714D">
        <w:rPr>
          <w:rFonts w:asciiTheme="majorBidi" w:hAnsiTheme="majorBidi" w:cstheme="majorBidi"/>
          <w:sz w:val="26"/>
          <w:szCs w:val="26"/>
          <w:rtl/>
        </w:rPr>
        <w:t xml:space="preserve"> إلى أن البلد في حالة امتثال لبروتوكول مونتريال. كما أشارت اللجنة التنفيذية إلى أن حكومة الكونغو قد اتخذت خطوات لإزالة استهلاكها من المواد الهيدروكلوروفلوروكربونية، ولا سيما عن طريق إنفاذ نظام تراخيص وحصص المواد الهيدروكلوروفلوروكربونية، وتدريب موظفي الجمارك وفنيي التبريد في إطار خطة إدارة إزالة المواد الهيدروكلوروفلوروكربونية</w:t>
      </w:r>
      <w:r>
        <w:rPr>
          <w:rFonts w:asciiTheme="majorBidi" w:hAnsiTheme="majorBidi" w:cstheme="majorBidi" w:hint="cs"/>
          <w:sz w:val="26"/>
          <w:szCs w:val="26"/>
          <w:rtl/>
        </w:rPr>
        <w:t xml:space="preserve"> </w:t>
      </w:r>
      <w:r w:rsidRPr="0087714D">
        <w:rPr>
          <w:rFonts w:asciiTheme="majorBidi" w:hAnsiTheme="majorBidi" w:cstheme="majorBidi"/>
          <w:sz w:val="26"/>
          <w:szCs w:val="26"/>
          <w:rtl/>
        </w:rPr>
        <w:t xml:space="preserve">وتنظيم اجتماعات مع أصحاب المصلحة والقيام بأنشطة توعوية. </w:t>
      </w:r>
      <w:r>
        <w:rPr>
          <w:rFonts w:asciiTheme="majorBidi" w:hAnsiTheme="majorBidi" w:cstheme="majorBidi" w:hint="cs"/>
          <w:sz w:val="26"/>
          <w:szCs w:val="26"/>
          <w:rtl/>
        </w:rPr>
        <w:t>وأقرت</w:t>
      </w:r>
      <w:r w:rsidRPr="0087714D">
        <w:rPr>
          <w:rFonts w:asciiTheme="majorBidi" w:hAnsiTheme="majorBidi" w:cstheme="majorBidi"/>
          <w:sz w:val="26"/>
          <w:szCs w:val="26"/>
          <w:rtl/>
        </w:rPr>
        <w:t xml:space="preserve"> اللجنة التنفيذية</w:t>
      </w:r>
      <w:r>
        <w:rPr>
          <w:rFonts w:asciiTheme="majorBidi" w:hAnsiTheme="majorBidi" w:cstheme="majorBidi" w:hint="cs"/>
          <w:sz w:val="26"/>
          <w:szCs w:val="26"/>
          <w:rtl/>
        </w:rPr>
        <w:t>،</w:t>
      </w:r>
      <w:r w:rsidRPr="0087714D">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87714D">
        <w:rPr>
          <w:rFonts w:asciiTheme="majorBidi" w:hAnsiTheme="majorBidi" w:cstheme="majorBidi"/>
          <w:sz w:val="26"/>
          <w:szCs w:val="26"/>
          <w:rtl/>
        </w:rPr>
        <w:t xml:space="preserve"> بالجهود التي تبذلها حكومة الكونغو لتخفيض استهلاك المواد </w:t>
      </w:r>
      <w:r w:rsidRPr="0087714D">
        <w:rPr>
          <w:rFonts w:asciiTheme="majorBidi" w:hAnsiTheme="majorBidi" w:cstheme="majorBidi"/>
          <w:sz w:val="26"/>
          <w:szCs w:val="26"/>
          <w:rtl/>
        </w:rPr>
        <w:lastRenderedPageBreak/>
        <w:t>الهيدروكلوروفلوروكربونية، وبناء</w:t>
      </w:r>
      <w:r>
        <w:rPr>
          <w:rFonts w:asciiTheme="majorBidi" w:hAnsiTheme="majorBidi" w:cstheme="majorBidi" w:hint="cs"/>
          <w:sz w:val="26"/>
          <w:szCs w:val="26"/>
          <w:rtl/>
        </w:rPr>
        <w:t>ً</w:t>
      </w:r>
      <w:r w:rsidRPr="0087714D">
        <w:rPr>
          <w:rFonts w:asciiTheme="majorBidi" w:hAnsiTheme="majorBidi" w:cstheme="majorBidi"/>
          <w:sz w:val="26"/>
          <w:szCs w:val="26"/>
          <w:rtl/>
        </w:rPr>
        <w:t xml:space="preserve"> عليه فهي تأمل في أن </w:t>
      </w:r>
      <w:r>
        <w:rPr>
          <w:rFonts w:asciiTheme="majorBidi" w:hAnsiTheme="majorBidi" w:cstheme="majorBidi" w:hint="cs"/>
          <w:sz w:val="26"/>
          <w:szCs w:val="26"/>
          <w:rtl/>
        </w:rPr>
        <w:t>يصادق</w:t>
      </w:r>
      <w:r w:rsidRPr="0087714D">
        <w:rPr>
          <w:rFonts w:asciiTheme="majorBidi" w:hAnsiTheme="majorBidi" w:cstheme="majorBidi"/>
          <w:sz w:val="26"/>
          <w:szCs w:val="26"/>
          <w:rtl/>
        </w:rPr>
        <w:t xml:space="preserve"> البلد، في غضون العامين المقبلين على تعديل كيغالي وأن يواصل التنفيذ الفعال لمشروع إدارة إزالة المواد الهيدروكلوروفلوروكربونية ونظام التعزيز المؤسسي لتحقيق واستدامة الامتثال لالتزاماته بموجب بروتوكول مونتريال.</w:t>
      </w:r>
    </w:p>
    <w:p w:rsidR="00BA2BCA" w:rsidRPr="005A2F05" w:rsidRDefault="00BA2BCA" w:rsidP="00BA2BCA">
      <w:pPr>
        <w:bidi/>
        <w:spacing w:after="240" w:line="288" w:lineRule="auto"/>
        <w:jc w:val="left"/>
        <w:rPr>
          <w:rFonts w:asciiTheme="majorBidi" w:hAnsiTheme="majorBidi" w:cstheme="majorBidi"/>
          <w:bCs/>
          <w:color w:val="000000" w:themeColor="text1"/>
          <w:sz w:val="26"/>
          <w:szCs w:val="26"/>
        </w:rPr>
      </w:pPr>
      <w:r w:rsidRPr="005A2F05">
        <w:rPr>
          <w:rFonts w:asciiTheme="majorBidi" w:hAnsiTheme="majorBidi" w:cstheme="majorBidi"/>
          <w:bCs/>
          <w:color w:val="000000" w:themeColor="text1"/>
          <w:sz w:val="26"/>
          <w:szCs w:val="26"/>
          <w:rtl/>
        </w:rPr>
        <w:t>جمهورية الكونغو الديموقراطية</w:t>
      </w:r>
    </w:p>
    <w:p w:rsidR="00BA2BCA" w:rsidRPr="00AC0A8C" w:rsidRDefault="00BA2BCA" w:rsidP="00BA2BCA">
      <w:pPr>
        <w:pStyle w:val="Heading1"/>
        <w:bidi/>
        <w:spacing w:line="288" w:lineRule="auto"/>
        <w:rPr>
          <w:rFonts w:asciiTheme="majorBidi" w:hAnsiTheme="majorBidi" w:cstheme="majorBidi"/>
          <w:sz w:val="26"/>
          <w:szCs w:val="26"/>
        </w:rPr>
      </w:pPr>
      <w:r w:rsidRPr="00AC0A8C">
        <w:rPr>
          <w:rFonts w:asciiTheme="majorBidi" w:hAnsiTheme="majorBidi" w:cstheme="majorBidi"/>
          <w:sz w:val="26"/>
          <w:szCs w:val="26"/>
          <w:rtl/>
        </w:rPr>
        <w:t>استعرضت اللجنة التنفيذية طلب تجديد مشروع التعزيز المؤسسي (المرحلة العاشرة) الخاص بجمهورية الكونغو الديمقراطية ولاحظت مع التقدير أن البلد قد أبلغ عن بيانات</w:t>
      </w:r>
      <w:r>
        <w:rPr>
          <w:rFonts w:asciiTheme="majorBidi" w:hAnsiTheme="majorBidi" w:cstheme="majorBidi" w:hint="cs"/>
          <w:sz w:val="26"/>
          <w:szCs w:val="26"/>
          <w:rtl/>
        </w:rPr>
        <w:t xml:space="preserve"> عام</w:t>
      </w:r>
      <w:r w:rsidRPr="00AC0A8C">
        <w:rPr>
          <w:rFonts w:asciiTheme="majorBidi" w:hAnsiTheme="majorBidi" w:cstheme="majorBidi"/>
          <w:sz w:val="26"/>
          <w:szCs w:val="26"/>
          <w:rtl/>
        </w:rPr>
        <w:t xml:space="preserve"> 2019 إلى أمانتي الصندوق والأوزون</w:t>
      </w:r>
      <w:r>
        <w:rPr>
          <w:rFonts w:asciiTheme="majorBidi" w:hAnsiTheme="majorBidi" w:cstheme="majorBidi" w:hint="cs"/>
          <w:sz w:val="26"/>
          <w:szCs w:val="26"/>
          <w:rtl/>
        </w:rPr>
        <w:t>،</w:t>
      </w:r>
      <w:r w:rsidRPr="00AC0A8C">
        <w:rPr>
          <w:rFonts w:asciiTheme="majorBidi" w:hAnsiTheme="majorBidi" w:cstheme="majorBidi"/>
          <w:sz w:val="26"/>
          <w:szCs w:val="26"/>
          <w:rtl/>
        </w:rPr>
        <w:t xml:space="preserve"> </w:t>
      </w:r>
      <w:r>
        <w:rPr>
          <w:rFonts w:asciiTheme="majorBidi" w:hAnsiTheme="majorBidi" w:cstheme="majorBidi" w:hint="cs"/>
          <w:sz w:val="26"/>
          <w:szCs w:val="26"/>
          <w:rtl/>
        </w:rPr>
        <w:t>وأشارت</w:t>
      </w:r>
      <w:r w:rsidRPr="00AC0A8C">
        <w:rPr>
          <w:rFonts w:asciiTheme="majorBidi" w:hAnsiTheme="majorBidi" w:cstheme="majorBidi"/>
          <w:sz w:val="26"/>
          <w:szCs w:val="26"/>
          <w:rtl/>
        </w:rPr>
        <w:t xml:space="preserve"> إلى أنه في حالة امتثال لبروتوكول مونتريال. كما لاحظت اللجنة التنفيذية أن حكومة جمهورية الكونغو الديمقراطية قد اتخذت خطوات لإزالة استهلاك المواد الهيدروكلوروفلوروكربونية، ولا سيما إنفاذ الرقابة على استيراد المواد الهيدروكلوروفلوروكربونية، وتدريب موظفي الجمارك على منع التجارة غير المشروعة في المواد المستنفدة للأوزون</w:t>
      </w:r>
      <w:r>
        <w:rPr>
          <w:rFonts w:asciiTheme="majorBidi" w:hAnsiTheme="majorBidi" w:cstheme="majorBidi" w:hint="cs"/>
          <w:sz w:val="26"/>
          <w:szCs w:val="26"/>
          <w:rtl/>
        </w:rPr>
        <w:t xml:space="preserve"> وكذلك تدريب </w:t>
      </w:r>
      <w:r w:rsidRPr="00AC0A8C">
        <w:rPr>
          <w:rFonts w:asciiTheme="majorBidi" w:hAnsiTheme="majorBidi" w:cstheme="majorBidi"/>
          <w:sz w:val="26"/>
          <w:szCs w:val="26"/>
          <w:rtl/>
        </w:rPr>
        <w:t xml:space="preserve">فنيي التبريد على بدائل المواد الهيدروكلوروفلوروكربونية، </w:t>
      </w:r>
      <w:r>
        <w:rPr>
          <w:rFonts w:asciiTheme="majorBidi" w:hAnsiTheme="majorBidi" w:cstheme="majorBidi" w:hint="cs"/>
          <w:sz w:val="26"/>
          <w:szCs w:val="26"/>
          <w:rtl/>
        </w:rPr>
        <w:t>بالإضافة إلى</w:t>
      </w:r>
      <w:r w:rsidRPr="00AC0A8C">
        <w:rPr>
          <w:rFonts w:asciiTheme="majorBidi" w:hAnsiTheme="majorBidi" w:cstheme="majorBidi"/>
          <w:sz w:val="26"/>
          <w:szCs w:val="26"/>
          <w:rtl/>
        </w:rPr>
        <w:t xml:space="preserve"> تعزيز الوعي بشأن إزالة المواد الهيدروكلوروفلوروكربونية. كما أقرت اللجنة كذلك بالجهود التي تبذلها حكومة جمهورية الكونغو الديمقراطية لإدخال نظام ترخيص المواد الهيدروفلوروكربونية. وبناء</w:t>
      </w:r>
      <w:r>
        <w:rPr>
          <w:rFonts w:asciiTheme="majorBidi" w:hAnsiTheme="majorBidi" w:cstheme="majorBidi" w:hint="cs"/>
          <w:sz w:val="26"/>
          <w:szCs w:val="26"/>
          <w:rtl/>
        </w:rPr>
        <w:t>ً</w:t>
      </w:r>
      <w:r w:rsidRPr="00AC0A8C">
        <w:rPr>
          <w:rFonts w:asciiTheme="majorBidi" w:hAnsiTheme="majorBidi" w:cstheme="majorBidi"/>
          <w:sz w:val="26"/>
          <w:szCs w:val="26"/>
          <w:rtl/>
        </w:rPr>
        <w:t xml:space="preserve"> عليه، تأمل اللجنة أن تواصل حكومة جمهورية الكونغو الديمقراطية، في غضون العامين المقبلين، تنفيذ خطة إدارة إزالة المواد الهيدروكلوروفلوروكربونية، بما في ذلك تقديم المرحلة الثانية من خطة إدارة إزالة المواد الهيدروكلوروفلوروكربونية في عام 2022 ومشروع التعزيز المؤسسي لتمكين البلد من تحقيق واستدامة الامتثال لبروتوكول مونتريال.</w:t>
      </w:r>
    </w:p>
    <w:p w:rsidR="00BA2BCA" w:rsidRPr="00AC0A8C" w:rsidRDefault="00BA2BCA" w:rsidP="00BA2BCA">
      <w:pPr>
        <w:bidi/>
        <w:spacing w:after="240" w:line="288" w:lineRule="auto"/>
        <w:jc w:val="left"/>
        <w:rPr>
          <w:rFonts w:asciiTheme="majorBidi" w:hAnsiTheme="majorBidi" w:cstheme="majorBidi"/>
          <w:bCs/>
          <w:color w:val="000000" w:themeColor="text1"/>
          <w:sz w:val="26"/>
          <w:szCs w:val="26"/>
        </w:rPr>
      </w:pPr>
      <w:r w:rsidRPr="00AC0A8C">
        <w:rPr>
          <w:rFonts w:asciiTheme="majorBidi" w:hAnsiTheme="majorBidi" w:cstheme="majorBidi"/>
          <w:bCs/>
          <w:color w:val="000000" w:themeColor="text1"/>
          <w:sz w:val="26"/>
          <w:szCs w:val="26"/>
          <w:rtl/>
        </w:rPr>
        <w:t xml:space="preserve">غينيا </w:t>
      </w:r>
      <w:r w:rsidRPr="00AC0A8C">
        <w:rPr>
          <w:rFonts w:asciiTheme="majorBidi" w:hAnsiTheme="majorBidi" w:cstheme="majorBidi" w:hint="cs"/>
          <w:bCs/>
          <w:color w:val="000000" w:themeColor="text1"/>
          <w:sz w:val="26"/>
          <w:szCs w:val="26"/>
          <w:rtl/>
        </w:rPr>
        <w:t>الاستوائية</w:t>
      </w:r>
    </w:p>
    <w:p w:rsidR="00BA2BCA" w:rsidRPr="00AC0A8C" w:rsidRDefault="00BA2BCA" w:rsidP="00BA2BCA">
      <w:pPr>
        <w:pStyle w:val="Heading1"/>
        <w:bidi/>
        <w:spacing w:line="288" w:lineRule="auto"/>
        <w:rPr>
          <w:rFonts w:asciiTheme="majorBidi" w:hAnsiTheme="majorBidi" w:cstheme="majorBidi"/>
          <w:sz w:val="26"/>
          <w:szCs w:val="26"/>
        </w:rPr>
      </w:pPr>
      <w:r w:rsidRPr="00AC0A8C">
        <w:rPr>
          <w:rFonts w:asciiTheme="majorBidi" w:hAnsiTheme="majorBidi" w:cstheme="majorBidi"/>
          <w:sz w:val="26"/>
          <w:szCs w:val="26"/>
          <w:rtl/>
        </w:rPr>
        <w:t>استعرضت اللجنة التنفيذية طلب تجديد مشروع التعزيز المؤسسي (المرحلة الرابعة) الخاص ب</w:t>
      </w:r>
      <w:r>
        <w:rPr>
          <w:rFonts w:asciiTheme="majorBidi" w:hAnsiTheme="majorBidi" w:cstheme="majorBidi" w:hint="cs"/>
          <w:sz w:val="26"/>
          <w:szCs w:val="26"/>
          <w:rtl/>
        </w:rPr>
        <w:t xml:space="preserve">ـِ </w:t>
      </w:r>
      <w:r w:rsidRPr="00AC0A8C">
        <w:rPr>
          <w:rFonts w:asciiTheme="majorBidi" w:hAnsiTheme="majorBidi" w:cstheme="majorBidi"/>
          <w:sz w:val="26"/>
          <w:szCs w:val="26"/>
          <w:rtl/>
        </w:rPr>
        <w:t>غينيا الاستوائية ولاحظت مع التقدير أن غينيا الاستوائية قد أبلغت عن بيانات المواد الهيدروكلوروفلوروكربونية</w:t>
      </w:r>
      <w:r>
        <w:rPr>
          <w:rFonts w:asciiTheme="majorBidi" w:hAnsiTheme="majorBidi" w:cstheme="majorBidi"/>
          <w:sz w:val="26"/>
          <w:szCs w:val="26"/>
          <w:rtl/>
        </w:rPr>
        <w:t xml:space="preserve"> </w:t>
      </w:r>
      <w:r w:rsidRPr="00AC0A8C">
        <w:rPr>
          <w:rFonts w:asciiTheme="majorBidi" w:hAnsiTheme="majorBidi" w:cstheme="majorBidi"/>
          <w:sz w:val="26"/>
          <w:szCs w:val="26"/>
          <w:rtl/>
        </w:rPr>
        <w:t>لعام 2019 إلى أمانتي الأوزون والصندوق المتعدد الأطراف، مشيرة إلى امتثال البلد لبروتوكول مونتريال. كما لاحظت اللجنة التنفيذية أن حكومة غينيا الاستوائية قد اتخذت خطوات بهدف خفضِ استهلاك المواد الهيدروكلوروفلوروكربونية، وبالتحديد فرض ضوابط استيراد المواد الهيدروكلوروفلوروكربونية من خلال نظام التراخيص والحصص وتدريب موظفي الجمارك وفنيي التبريد. كما أقرت اللجنة التنفيذية كذلك بالجهود التي تبذلها حكومة غينيا الاستوائية لتنفيذ مشروع الأنشطة التمكينية لإزالة المواد الهيدروفلوروكربونية</w:t>
      </w:r>
      <w:r>
        <w:rPr>
          <w:rFonts w:asciiTheme="majorBidi" w:hAnsiTheme="majorBidi" w:cstheme="majorBidi"/>
          <w:sz w:val="26"/>
          <w:szCs w:val="26"/>
          <w:rtl/>
        </w:rPr>
        <w:t xml:space="preserve"> </w:t>
      </w:r>
      <w:r>
        <w:rPr>
          <w:rFonts w:asciiTheme="majorBidi" w:hAnsiTheme="majorBidi" w:cstheme="majorBidi" w:hint="cs"/>
          <w:sz w:val="26"/>
          <w:szCs w:val="26"/>
          <w:rtl/>
        </w:rPr>
        <w:t>والمصادقة</w:t>
      </w:r>
      <w:r w:rsidRPr="00AC0A8C">
        <w:rPr>
          <w:rFonts w:asciiTheme="majorBidi" w:hAnsiTheme="majorBidi" w:cstheme="majorBidi"/>
          <w:sz w:val="26"/>
          <w:szCs w:val="26"/>
          <w:rtl/>
        </w:rPr>
        <w:t xml:space="preserve"> على تعديل كيغالي. وبناء عليه، تأمل اللجنة في أن تواصل حكومة غينيا الاستوائية، في العامين المقبلين، تنفيذ خطة إدارة إزالة المواد الهيدروكلوروفلوروكربونية ومشروع التعزيز المؤسسي لتحقيق أهداف بروتوكول مونتريال التالية</w:t>
      </w:r>
      <w:r>
        <w:rPr>
          <w:rFonts w:asciiTheme="majorBidi" w:hAnsiTheme="majorBidi" w:cstheme="majorBidi" w:hint="cs"/>
          <w:sz w:val="26"/>
          <w:szCs w:val="26"/>
          <w:rtl/>
        </w:rPr>
        <w:t>،</w:t>
      </w:r>
      <w:r w:rsidRPr="00AC0A8C">
        <w:rPr>
          <w:rFonts w:asciiTheme="majorBidi" w:hAnsiTheme="majorBidi" w:cstheme="majorBidi"/>
          <w:sz w:val="26"/>
          <w:szCs w:val="26"/>
          <w:rtl/>
        </w:rPr>
        <w:t xml:space="preserve"> وأنها </w:t>
      </w:r>
      <w:r>
        <w:rPr>
          <w:rFonts w:asciiTheme="majorBidi" w:hAnsiTheme="majorBidi" w:cstheme="majorBidi" w:hint="cs"/>
          <w:sz w:val="26"/>
          <w:szCs w:val="26"/>
          <w:rtl/>
        </w:rPr>
        <w:t>ستصادق</w:t>
      </w:r>
      <w:r w:rsidRPr="00AC0A8C">
        <w:rPr>
          <w:rFonts w:asciiTheme="majorBidi" w:hAnsiTheme="majorBidi" w:cstheme="majorBidi"/>
          <w:sz w:val="26"/>
          <w:szCs w:val="26"/>
          <w:rtl/>
        </w:rPr>
        <w:t xml:space="preserve"> على تعديل كيغالي.</w:t>
      </w:r>
    </w:p>
    <w:p w:rsidR="00BA2BCA" w:rsidRPr="00AC0A8C" w:rsidRDefault="00BA2BCA" w:rsidP="00BA2BCA">
      <w:pPr>
        <w:bidi/>
        <w:spacing w:after="240" w:line="288" w:lineRule="auto"/>
        <w:jc w:val="left"/>
        <w:rPr>
          <w:rFonts w:asciiTheme="majorBidi" w:hAnsiTheme="majorBidi" w:cstheme="majorBidi"/>
          <w:bCs/>
          <w:color w:val="000000" w:themeColor="text1"/>
          <w:sz w:val="26"/>
          <w:szCs w:val="26"/>
        </w:rPr>
      </w:pPr>
      <w:r w:rsidRPr="00AC0A8C">
        <w:rPr>
          <w:rFonts w:asciiTheme="majorBidi" w:hAnsiTheme="majorBidi" w:cstheme="majorBidi"/>
          <w:bCs/>
          <w:color w:val="000000" w:themeColor="text1"/>
          <w:sz w:val="26"/>
          <w:szCs w:val="26"/>
          <w:rtl/>
        </w:rPr>
        <w:t>إريتريا</w:t>
      </w:r>
    </w:p>
    <w:p w:rsidR="00BA2BCA" w:rsidRPr="00AC0A8C" w:rsidRDefault="00BA2BCA" w:rsidP="00BA2BCA">
      <w:pPr>
        <w:pStyle w:val="Heading1"/>
        <w:bidi/>
        <w:spacing w:line="288" w:lineRule="auto"/>
        <w:rPr>
          <w:rFonts w:asciiTheme="majorBidi" w:hAnsiTheme="majorBidi" w:cstheme="majorBidi"/>
          <w:sz w:val="26"/>
          <w:szCs w:val="26"/>
        </w:rPr>
      </w:pPr>
      <w:r w:rsidRPr="00AC0A8C">
        <w:rPr>
          <w:rFonts w:asciiTheme="majorBidi" w:hAnsiTheme="majorBidi" w:cstheme="majorBidi"/>
          <w:sz w:val="26"/>
          <w:szCs w:val="26"/>
          <w:rtl/>
        </w:rPr>
        <w:t>استعرضت اللجنة التنفيذية طلب تجديد مشروع التعزيز المؤسسي (المرحلة الخامسة) الخاص ب</w:t>
      </w:r>
      <w:r>
        <w:rPr>
          <w:rFonts w:asciiTheme="majorBidi" w:hAnsiTheme="majorBidi" w:cstheme="majorBidi" w:hint="cs"/>
          <w:sz w:val="26"/>
          <w:szCs w:val="26"/>
          <w:rtl/>
        </w:rPr>
        <w:t xml:space="preserve">ـِ </w:t>
      </w:r>
      <w:r w:rsidRPr="00AC0A8C">
        <w:rPr>
          <w:rFonts w:asciiTheme="majorBidi" w:hAnsiTheme="majorBidi" w:cstheme="majorBidi"/>
          <w:sz w:val="26"/>
          <w:szCs w:val="26"/>
          <w:rtl/>
        </w:rPr>
        <w:t>إريتريا ولاحظت مع التقدير أن إريتريا قد أبلغت عن بيانات تنفيذ البرنامج القطري لعامي 2019 و2020 إلى أمانة الصندوق، و</w:t>
      </w:r>
      <w:r>
        <w:rPr>
          <w:rFonts w:asciiTheme="majorBidi" w:hAnsiTheme="majorBidi" w:cstheme="majorBidi" w:hint="cs"/>
          <w:sz w:val="26"/>
          <w:szCs w:val="26"/>
          <w:rtl/>
        </w:rPr>
        <w:t xml:space="preserve">عن </w:t>
      </w:r>
      <w:r w:rsidRPr="00AC0A8C">
        <w:rPr>
          <w:rFonts w:asciiTheme="majorBidi" w:hAnsiTheme="majorBidi" w:cstheme="majorBidi"/>
          <w:sz w:val="26"/>
          <w:szCs w:val="26"/>
          <w:rtl/>
        </w:rPr>
        <w:t>البيانات بموجب المادة 7 من بروتوكول مونتريال إلى أمانة الأوزون، مشيرة إلى أن البلد في حالة امتثال لبروتوكول مونتريال. ولاحظت اللجنة التنفيذية أن حكومة إريتريا قد اتخذت خطوات لإزالة</w:t>
      </w:r>
      <w:r>
        <w:rPr>
          <w:rFonts w:asciiTheme="majorBidi" w:hAnsiTheme="majorBidi" w:cstheme="majorBidi"/>
          <w:sz w:val="26"/>
          <w:szCs w:val="26"/>
          <w:rtl/>
        </w:rPr>
        <w:t xml:space="preserve"> </w:t>
      </w:r>
      <w:r w:rsidRPr="00AC0A8C">
        <w:rPr>
          <w:rFonts w:asciiTheme="majorBidi" w:hAnsiTheme="majorBidi" w:cstheme="majorBidi"/>
          <w:sz w:val="26"/>
          <w:szCs w:val="26"/>
          <w:rtl/>
        </w:rPr>
        <w:t xml:space="preserve">المواد الهيدروكلوروفلوروكربونية، بما في ذلك تنفيذ نظام التراخيص والحصص، وأحرزت تقدماً بشأنِ </w:t>
      </w:r>
      <w:r>
        <w:rPr>
          <w:rFonts w:asciiTheme="majorBidi" w:hAnsiTheme="majorBidi" w:cstheme="majorBidi" w:hint="cs"/>
          <w:sz w:val="26"/>
          <w:szCs w:val="26"/>
          <w:rtl/>
        </w:rPr>
        <w:t>المصادقة</w:t>
      </w:r>
      <w:r w:rsidRPr="00AC0A8C">
        <w:rPr>
          <w:rFonts w:asciiTheme="majorBidi" w:hAnsiTheme="majorBidi" w:cstheme="majorBidi"/>
          <w:sz w:val="26"/>
          <w:szCs w:val="26"/>
          <w:rtl/>
        </w:rPr>
        <w:t xml:space="preserve"> على </w:t>
      </w:r>
      <w:r w:rsidRPr="00AC0A8C">
        <w:rPr>
          <w:rFonts w:asciiTheme="majorBidi" w:hAnsiTheme="majorBidi" w:cstheme="majorBidi"/>
          <w:sz w:val="26"/>
          <w:szCs w:val="26"/>
          <w:rtl/>
        </w:rPr>
        <w:lastRenderedPageBreak/>
        <w:t>تعديل كيغالي. وبناء</w:t>
      </w:r>
      <w:r>
        <w:rPr>
          <w:rFonts w:asciiTheme="majorBidi" w:hAnsiTheme="majorBidi" w:cstheme="majorBidi" w:hint="cs"/>
          <w:sz w:val="26"/>
          <w:szCs w:val="26"/>
          <w:rtl/>
        </w:rPr>
        <w:t>ً</w:t>
      </w:r>
      <w:r w:rsidRPr="00AC0A8C">
        <w:rPr>
          <w:rFonts w:asciiTheme="majorBidi" w:hAnsiTheme="majorBidi" w:cstheme="majorBidi"/>
          <w:sz w:val="26"/>
          <w:szCs w:val="26"/>
          <w:rtl/>
        </w:rPr>
        <w:t xml:space="preserve"> عليه، فإن اللجنة على ثقة من أن حكومة إريتريا ستواصل في العامين المقبلين تنفيذ خطتها لإدارة إزالة المواد الهيدروكلوروفلوروكربونية</w:t>
      </w:r>
      <w:r>
        <w:rPr>
          <w:rFonts w:asciiTheme="majorBidi" w:hAnsiTheme="majorBidi" w:cstheme="majorBidi"/>
          <w:sz w:val="26"/>
          <w:szCs w:val="26"/>
          <w:rtl/>
        </w:rPr>
        <w:t xml:space="preserve"> </w:t>
      </w:r>
      <w:r w:rsidRPr="00AC0A8C">
        <w:rPr>
          <w:rFonts w:asciiTheme="majorBidi" w:hAnsiTheme="majorBidi" w:cstheme="majorBidi"/>
          <w:sz w:val="26"/>
          <w:szCs w:val="26"/>
          <w:rtl/>
        </w:rPr>
        <w:t xml:space="preserve">لتحقيق هدف التخفيض بنسبة 67.5 في المائة المنصوص عليه في بروتوكول مونتريال بحلول 1 يناير 2025، فضلاً عن إنهاء </w:t>
      </w:r>
      <w:r>
        <w:rPr>
          <w:rFonts w:asciiTheme="majorBidi" w:hAnsiTheme="majorBidi" w:cstheme="majorBidi" w:hint="cs"/>
          <w:sz w:val="26"/>
          <w:szCs w:val="26"/>
          <w:rtl/>
        </w:rPr>
        <w:t>إجراءات</w:t>
      </w:r>
      <w:r w:rsidRPr="00AC0A8C">
        <w:rPr>
          <w:rFonts w:asciiTheme="majorBidi" w:hAnsiTheme="majorBidi" w:cstheme="majorBidi"/>
          <w:sz w:val="26"/>
          <w:szCs w:val="26"/>
          <w:rtl/>
        </w:rPr>
        <w:t xml:space="preserve"> </w:t>
      </w:r>
      <w:r>
        <w:rPr>
          <w:rFonts w:asciiTheme="majorBidi" w:hAnsiTheme="majorBidi" w:cstheme="majorBidi" w:hint="cs"/>
          <w:sz w:val="26"/>
          <w:szCs w:val="26"/>
          <w:rtl/>
        </w:rPr>
        <w:t>المصادقة</w:t>
      </w:r>
      <w:r w:rsidRPr="00AC0A8C">
        <w:rPr>
          <w:rFonts w:asciiTheme="majorBidi" w:hAnsiTheme="majorBidi" w:cstheme="majorBidi"/>
          <w:sz w:val="26"/>
          <w:szCs w:val="26"/>
          <w:rtl/>
        </w:rPr>
        <w:t xml:space="preserve"> على تعديل كيغالي.</w:t>
      </w:r>
    </w:p>
    <w:p w:rsidR="00BA2BCA" w:rsidRPr="00382ACB" w:rsidRDefault="00BA2BCA" w:rsidP="00BA2BCA">
      <w:pPr>
        <w:bidi/>
        <w:spacing w:after="240" w:line="288" w:lineRule="auto"/>
        <w:jc w:val="left"/>
        <w:rPr>
          <w:rFonts w:asciiTheme="majorBidi" w:hAnsiTheme="majorBidi" w:cstheme="majorBidi"/>
          <w:bCs/>
          <w:color w:val="000000" w:themeColor="text1"/>
          <w:sz w:val="26"/>
          <w:szCs w:val="26"/>
        </w:rPr>
      </w:pPr>
      <w:r w:rsidRPr="00382ACB">
        <w:rPr>
          <w:rFonts w:asciiTheme="majorBidi" w:hAnsiTheme="majorBidi" w:cstheme="majorBidi"/>
          <w:bCs/>
          <w:color w:val="000000" w:themeColor="text1"/>
          <w:sz w:val="26"/>
          <w:szCs w:val="26"/>
          <w:rtl/>
        </w:rPr>
        <w:t xml:space="preserve">إسواتيني </w:t>
      </w:r>
    </w:p>
    <w:p w:rsidR="00BA2BCA" w:rsidRPr="00382ACB" w:rsidRDefault="00BA2BCA" w:rsidP="00BA2BCA">
      <w:pPr>
        <w:pStyle w:val="Heading1"/>
        <w:bidi/>
        <w:spacing w:line="288" w:lineRule="auto"/>
        <w:rPr>
          <w:rFonts w:asciiTheme="majorBidi" w:hAnsiTheme="majorBidi" w:cstheme="majorBidi"/>
          <w:sz w:val="26"/>
          <w:szCs w:val="26"/>
        </w:rPr>
      </w:pPr>
      <w:r w:rsidRPr="00382ACB">
        <w:rPr>
          <w:rFonts w:asciiTheme="majorBidi" w:hAnsiTheme="majorBidi" w:cstheme="majorBidi"/>
          <w:sz w:val="26"/>
          <w:szCs w:val="26"/>
          <w:rtl/>
        </w:rPr>
        <w:t>استعرضت اللجنة التنفيذية التقرير المقدم مع طلب تجديد مشروع التعزيز المؤسسي (المرحلة السابعة) الخاص ب</w:t>
      </w:r>
      <w:r>
        <w:rPr>
          <w:rFonts w:asciiTheme="majorBidi" w:hAnsiTheme="majorBidi" w:cstheme="majorBidi" w:hint="cs"/>
          <w:sz w:val="26"/>
          <w:szCs w:val="26"/>
          <w:rtl/>
        </w:rPr>
        <w:t xml:space="preserve">ـِ </w:t>
      </w:r>
      <w:r w:rsidRPr="00382ACB">
        <w:rPr>
          <w:rFonts w:asciiTheme="majorBidi" w:hAnsiTheme="majorBidi" w:cstheme="majorBidi"/>
          <w:sz w:val="26"/>
          <w:szCs w:val="26"/>
          <w:rtl/>
        </w:rPr>
        <w:t xml:space="preserve">إسواتيني ولاحظت مع التقدير أن إسواتيني قد أبلغت عن بيانات البرنامج القطري لعامي 2019 و2020، </w:t>
      </w:r>
      <w:r>
        <w:rPr>
          <w:rFonts w:asciiTheme="majorBidi" w:hAnsiTheme="majorBidi" w:cstheme="majorBidi" w:hint="cs"/>
          <w:sz w:val="26"/>
          <w:szCs w:val="26"/>
          <w:rtl/>
        </w:rPr>
        <w:t xml:space="preserve">وعن </w:t>
      </w:r>
      <w:r w:rsidRPr="00382ACB">
        <w:rPr>
          <w:rFonts w:asciiTheme="majorBidi" w:hAnsiTheme="majorBidi" w:cstheme="majorBidi"/>
          <w:sz w:val="26"/>
          <w:szCs w:val="26"/>
          <w:rtl/>
        </w:rPr>
        <w:t>بيانات</w:t>
      </w:r>
      <w:r>
        <w:rPr>
          <w:rFonts w:asciiTheme="majorBidi" w:hAnsiTheme="majorBidi" w:cstheme="majorBidi" w:hint="cs"/>
          <w:sz w:val="26"/>
          <w:szCs w:val="26"/>
          <w:rtl/>
        </w:rPr>
        <w:t xml:space="preserve"> عام</w:t>
      </w:r>
      <w:r w:rsidRPr="00382ACB">
        <w:rPr>
          <w:rFonts w:asciiTheme="majorBidi" w:hAnsiTheme="majorBidi" w:cstheme="majorBidi"/>
          <w:sz w:val="26"/>
          <w:szCs w:val="26"/>
          <w:rtl/>
        </w:rPr>
        <w:t xml:space="preserve"> 2019 بموجب 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382ACB">
        <w:rPr>
          <w:rFonts w:asciiTheme="majorBidi" w:hAnsiTheme="majorBidi" w:cstheme="majorBidi"/>
          <w:sz w:val="26"/>
          <w:szCs w:val="26"/>
          <w:rtl/>
        </w:rPr>
        <w:t xml:space="preserve"> إلى أن البلد في حالة امتثال لبروتوكول مونتريال. </w:t>
      </w:r>
      <w:r>
        <w:rPr>
          <w:rFonts w:asciiTheme="majorBidi" w:hAnsiTheme="majorBidi" w:cstheme="majorBidi" w:hint="cs"/>
          <w:sz w:val="26"/>
          <w:szCs w:val="26"/>
          <w:rtl/>
        </w:rPr>
        <w:t>وأقرت</w:t>
      </w:r>
      <w:r w:rsidRPr="00382ACB">
        <w:rPr>
          <w:rFonts w:asciiTheme="majorBidi" w:hAnsiTheme="majorBidi" w:cstheme="majorBidi"/>
          <w:sz w:val="26"/>
          <w:szCs w:val="26"/>
          <w:rtl/>
        </w:rPr>
        <w:t xml:space="preserve"> اللجنة </w:t>
      </w:r>
      <w:r>
        <w:rPr>
          <w:rFonts w:asciiTheme="majorBidi" w:hAnsiTheme="majorBidi" w:cstheme="majorBidi" w:hint="cs"/>
          <w:sz w:val="26"/>
          <w:szCs w:val="26"/>
          <w:rtl/>
        </w:rPr>
        <w:t>بأن</w:t>
      </w:r>
      <w:r w:rsidRPr="00382ACB">
        <w:rPr>
          <w:rFonts w:asciiTheme="majorBidi" w:hAnsiTheme="majorBidi" w:cstheme="majorBidi"/>
          <w:sz w:val="26"/>
          <w:szCs w:val="26"/>
          <w:rtl/>
        </w:rPr>
        <w:t xml:space="preserve"> حكومة إسواتيني واصلت تطبيقَ نظام حصص تراخيص استيراد وتصدير المواد الهيدروكلوروفلوروكربونية؛ وإجراء تدريب لفنيي التبريد وموظفي الجمارك؛ وطورت ونظمت أنشطة توعية عامة. وبناء عليه، فإن اللجنة التنفيذية على ثقة من أن حكومة إسواتيني ستواصل تنفيذ الأنشطة لتمكين البلد من الامتثال </w:t>
      </w:r>
      <w:r>
        <w:rPr>
          <w:rFonts w:asciiTheme="majorBidi" w:hAnsiTheme="majorBidi" w:cstheme="majorBidi" w:hint="cs"/>
          <w:sz w:val="26"/>
          <w:szCs w:val="26"/>
          <w:rtl/>
        </w:rPr>
        <w:t>بالتزاماته</w:t>
      </w:r>
      <w:r w:rsidRPr="00382ACB">
        <w:rPr>
          <w:rFonts w:asciiTheme="majorBidi" w:hAnsiTheme="majorBidi" w:cstheme="majorBidi"/>
          <w:sz w:val="26"/>
          <w:szCs w:val="26"/>
          <w:rtl/>
        </w:rPr>
        <w:t xml:space="preserve"> بموجب بروتوكول مونتريال. كما لاحظت اللجنة</w:t>
      </w:r>
      <w:r>
        <w:rPr>
          <w:rFonts w:asciiTheme="majorBidi" w:hAnsiTheme="majorBidi" w:cstheme="majorBidi" w:hint="cs"/>
          <w:sz w:val="26"/>
          <w:szCs w:val="26"/>
          <w:rtl/>
        </w:rPr>
        <w:t>،</w:t>
      </w:r>
      <w:r w:rsidRPr="00382ACB">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382ACB">
        <w:rPr>
          <w:rFonts w:asciiTheme="majorBidi" w:hAnsiTheme="majorBidi" w:cstheme="majorBidi"/>
          <w:sz w:val="26"/>
          <w:szCs w:val="26"/>
          <w:rtl/>
        </w:rPr>
        <w:t xml:space="preserve"> </w:t>
      </w:r>
      <w:r>
        <w:rPr>
          <w:rFonts w:asciiTheme="majorBidi" w:hAnsiTheme="majorBidi" w:cstheme="majorBidi" w:hint="cs"/>
          <w:sz w:val="26"/>
          <w:szCs w:val="26"/>
          <w:rtl/>
        </w:rPr>
        <w:t>مصادقة</w:t>
      </w:r>
      <w:r w:rsidRPr="00382ACB">
        <w:rPr>
          <w:rFonts w:asciiTheme="majorBidi" w:hAnsiTheme="majorBidi" w:cstheme="majorBidi"/>
          <w:sz w:val="26"/>
          <w:szCs w:val="26"/>
          <w:rtl/>
        </w:rPr>
        <w:t xml:space="preserve"> إسواتيني على تعديل كيغالي في 24 نوفمبر 2020 والخطوات المتخذة للوفاء بالالتزامات الأولية بموجب التعديل.</w:t>
      </w:r>
    </w:p>
    <w:p w:rsidR="00BA2BCA" w:rsidRPr="00AF6560" w:rsidRDefault="00BA2BCA" w:rsidP="00BA2BCA">
      <w:pPr>
        <w:bidi/>
        <w:spacing w:after="240" w:line="288" w:lineRule="auto"/>
        <w:jc w:val="left"/>
        <w:rPr>
          <w:rFonts w:asciiTheme="majorBidi" w:hAnsiTheme="majorBidi" w:cstheme="majorBidi"/>
          <w:bCs/>
          <w:color w:val="000000" w:themeColor="text1"/>
          <w:sz w:val="26"/>
          <w:szCs w:val="26"/>
        </w:rPr>
      </w:pPr>
      <w:r w:rsidRPr="00AF6560">
        <w:rPr>
          <w:rFonts w:asciiTheme="majorBidi" w:hAnsiTheme="majorBidi" w:cstheme="majorBidi" w:hint="cs"/>
          <w:bCs/>
          <w:color w:val="000000" w:themeColor="text1"/>
          <w:sz w:val="26"/>
          <w:szCs w:val="26"/>
          <w:rtl/>
        </w:rPr>
        <w:t>غابون</w:t>
      </w:r>
      <w:r w:rsidRPr="00AF6560">
        <w:rPr>
          <w:rFonts w:asciiTheme="majorBidi" w:hAnsiTheme="majorBidi" w:cstheme="majorBidi"/>
          <w:bCs/>
          <w:color w:val="000000" w:themeColor="text1"/>
          <w:sz w:val="26"/>
          <w:szCs w:val="26"/>
          <w:rtl/>
        </w:rPr>
        <w:tab/>
      </w:r>
    </w:p>
    <w:p w:rsidR="00BA2BCA" w:rsidRPr="00AF6560" w:rsidRDefault="00BA2BCA" w:rsidP="00BA2BCA">
      <w:pPr>
        <w:pStyle w:val="Heading1"/>
        <w:bidi/>
        <w:spacing w:line="288" w:lineRule="auto"/>
        <w:rPr>
          <w:rFonts w:asciiTheme="majorBidi" w:hAnsiTheme="majorBidi" w:cstheme="majorBidi"/>
          <w:sz w:val="26"/>
          <w:szCs w:val="26"/>
        </w:rPr>
      </w:pPr>
      <w:r w:rsidRPr="00AF6560">
        <w:rPr>
          <w:rFonts w:asciiTheme="majorBidi" w:hAnsiTheme="majorBidi" w:cstheme="majorBidi"/>
          <w:sz w:val="26"/>
          <w:szCs w:val="26"/>
          <w:rtl/>
        </w:rPr>
        <w:t>استعرضت اللجنة التنفيذية طلب تجديد مشروع التعزيز المؤسسي (المرحلة الحادية عشرة) ولاحظت مع التقدير أن غابون قد أبلغت عن بيانات المواد الهيدروكلوروفلوروكربونية</w:t>
      </w:r>
      <w:r>
        <w:rPr>
          <w:rFonts w:asciiTheme="majorBidi" w:hAnsiTheme="majorBidi" w:cstheme="majorBidi"/>
          <w:sz w:val="26"/>
          <w:szCs w:val="26"/>
          <w:rtl/>
        </w:rPr>
        <w:t xml:space="preserve"> </w:t>
      </w:r>
      <w:r w:rsidRPr="00AF6560">
        <w:rPr>
          <w:rFonts w:asciiTheme="majorBidi" w:hAnsiTheme="majorBidi" w:cstheme="majorBidi"/>
          <w:sz w:val="26"/>
          <w:szCs w:val="26"/>
          <w:rtl/>
        </w:rPr>
        <w:t>للأعوام 2018 و2019 و2020 بموجب تقارير تنفيذ البرنامج القطري وبيانات 2018 و2019 بموجب المادة 7 من بروتوكول مونتريال</w:t>
      </w:r>
      <w:r>
        <w:rPr>
          <w:rFonts w:asciiTheme="majorBidi" w:hAnsiTheme="majorBidi" w:cstheme="majorBidi" w:hint="cs"/>
          <w:sz w:val="26"/>
          <w:szCs w:val="26"/>
          <w:rtl/>
        </w:rPr>
        <w:t xml:space="preserve">، وأشارت </w:t>
      </w:r>
      <w:r w:rsidRPr="00AF6560">
        <w:rPr>
          <w:rFonts w:asciiTheme="majorBidi" w:hAnsiTheme="majorBidi" w:cstheme="majorBidi"/>
          <w:sz w:val="26"/>
          <w:szCs w:val="26"/>
          <w:rtl/>
        </w:rPr>
        <w:t>إلى أن البلد في حالة امتثال لالتزاماته بموجب بروتوكول مونتريال وأنه يتم تطبيق نظام تراخيص وحصص تشغيلي للمواد الهيدروكلوروفلوروكربونية. كما لاحظت اللجنة التنفيذية أن حكومة الغابون قد قامت بتدريب فنيي التبريد وموظفي الجمارك؛ وحصلت على دعم أصحاب المصلحة من خلال اجتماعات مع لجنة الأوزون الوطنية ورابطة المستوردين والتبريد؛ ورفعت مستوى الوعي العام بشأن حماية الأوزون. كما لاحظت اللجنة كذلك</w:t>
      </w:r>
      <w:r>
        <w:rPr>
          <w:rFonts w:asciiTheme="majorBidi" w:hAnsiTheme="majorBidi" w:cstheme="majorBidi" w:hint="cs"/>
          <w:sz w:val="26"/>
          <w:szCs w:val="26"/>
          <w:rtl/>
        </w:rPr>
        <w:t>،</w:t>
      </w:r>
      <w:r w:rsidRPr="00AF6560">
        <w:rPr>
          <w:rFonts w:asciiTheme="majorBidi" w:hAnsiTheme="majorBidi" w:cstheme="majorBidi"/>
          <w:sz w:val="26"/>
          <w:szCs w:val="26"/>
          <w:rtl/>
        </w:rPr>
        <w:t xml:space="preserve"> مع التقدير</w:t>
      </w:r>
      <w:r>
        <w:rPr>
          <w:rFonts w:asciiTheme="majorBidi" w:hAnsiTheme="majorBidi" w:cstheme="majorBidi" w:hint="cs"/>
          <w:sz w:val="26"/>
          <w:szCs w:val="26"/>
          <w:rtl/>
        </w:rPr>
        <w:t>،</w:t>
      </w:r>
      <w:r w:rsidRPr="00AF6560">
        <w:rPr>
          <w:rFonts w:asciiTheme="majorBidi" w:hAnsiTheme="majorBidi" w:cstheme="majorBidi"/>
          <w:sz w:val="26"/>
          <w:szCs w:val="26"/>
          <w:rtl/>
        </w:rPr>
        <w:t xml:space="preserve"> </w:t>
      </w:r>
      <w:r>
        <w:rPr>
          <w:rFonts w:asciiTheme="majorBidi" w:hAnsiTheme="majorBidi" w:cstheme="majorBidi" w:hint="cs"/>
          <w:sz w:val="26"/>
          <w:szCs w:val="26"/>
          <w:rtl/>
        </w:rPr>
        <w:t>مصادقة</w:t>
      </w:r>
      <w:r w:rsidRPr="00AF6560">
        <w:rPr>
          <w:rFonts w:asciiTheme="majorBidi" w:hAnsiTheme="majorBidi" w:cstheme="majorBidi"/>
          <w:sz w:val="26"/>
          <w:szCs w:val="26"/>
          <w:rtl/>
        </w:rPr>
        <w:t xml:space="preserve"> غابون على تعديل كيغالي في 28 فبراير 2018. </w:t>
      </w:r>
      <w:r>
        <w:rPr>
          <w:rFonts w:asciiTheme="majorBidi" w:hAnsiTheme="majorBidi" w:cstheme="majorBidi" w:hint="cs"/>
          <w:sz w:val="26"/>
          <w:szCs w:val="26"/>
          <w:rtl/>
        </w:rPr>
        <w:t>أقرت</w:t>
      </w:r>
      <w:r w:rsidRPr="00AF6560">
        <w:rPr>
          <w:rFonts w:asciiTheme="majorBidi" w:hAnsiTheme="majorBidi" w:cstheme="majorBidi"/>
          <w:sz w:val="26"/>
          <w:szCs w:val="26"/>
          <w:rtl/>
        </w:rPr>
        <w:t xml:space="preserve"> اللجنة التنفيذية بالجهود التي بذلتها حكومة الغابون خلال فترة التقرير، وبناء</w:t>
      </w:r>
      <w:r>
        <w:rPr>
          <w:rFonts w:asciiTheme="majorBidi" w:hAnsiTheme="majorBidi" w:cstheme="majorBidi" w:hint="cs"/>
          <w:sz w:val="26"/>
          <w:szCs w:val="26"/>
          <w:rtl/>
        </w:rPr>
        <w:t>ً</w:t>
      </w:r>
      <w:r w:rsidRPr="00AF6560">
        <w:rPr>
          <w:rFonts w:asciiTheme="majorBidi" w:hAnsiTheme="majorBidi" w:cstheme="majorBidi"/>
          <w:sz w:val="26"/>
          <w:szCs w:val="26"/>
          <w:rtl/>
        </w:rPr>
        <w:t xml:space="preserve"> عليه فهي تأمل أن يواصل البلد، خلال العامين المقبلين، تنفيذ خطة إدارة إزالة المواد الهيدروكلوروفلوروكربونية ومشروع التعزيز المؤسسي لتحقيق الهدف المتمثل في خفض استهلاك المواد الهيدروكلوروفلوروكربونية</w:t>
      </w:r>
      <w:r>
        <w:rPr>
          <w:rFonts w:asciiTheme="majorBidi" w:hAnsiTheme="majorBidi" w:cstheme="majorBidi"/>
          <w:sz w:val="26"/>
          <w:szCs w:val="26"/>
          <w:rtl/>
        </w:rPr>
        <w:t xml:space="preserve"> </w:t>
      </w:r>
      <w:r w:rsidRPr="00AF6560">
        <w:rPr>
          <w:rFonts w:asciiTheme="majorBidi" w:hAnsiTheme="majorBidi" w:cstheme="majorBidi"/>
          <w:sz w:val="26"/>
          <w:szCs w:val="26"/>
          <w:rtl/>
        </w:rPr>
        <w:t>بنسبة 67.5 في المائة بحلول 1 يناير 2025.</w:t>
      </w:r>
    </w:p>
    <w:p w:rsidR="00BA2BCA" w:rsidRPr="005A2F05" w:rsidRDefault="00BA2BCA" w:rsidP="00BA2BCA">
      <w:pPr>
        <w:bidi/>
        <w:spacing w:after="240" w:line="288" w:lineRule="auto"/>
        <w:jc w:val="left"/>
        <w:rPr>
          <w:rFonts w:asciiTheme="majorBidi" w:hAnsiTheme="majorBidi" w:cstheme="majorBidi"/>
          <w:bCs/>
          <w:color w:val="000000" w:themeColor="text1"/>
          <w:sz w:val="26"/>
          <w:szCs w:val="26"/>
        </w:rPr>
      </w:pPr>
      <w:r w:rsidRPr="005A2F05">
        <w:rPr>
          <w:rFonts w:asciiTheme="majorBidi" w:hAnsiTheme="majorBidi" w:cstheme="majorBidi"/>
          <w:bCs/>
          <w:color w:val="000000" w:themeColor="text1"/>
          <w:sz w:val="26"/>
          <w:szCs w:val="26"/>
          <w:rtl/>
        </w:rPr>
        <w:t>غامبيا</w:t>
      </w:r>
    </w:p>
    <w:p w:rsidR="00BA2BCA" w:rsidRPr="00AF6560" w:rsidRDefault="00BA2BCA" w:rsidP="00BA2BCA">
      <w:pPr>
        <w:pStyle w:val="Heading1"/>
        <w:bidi/>
        <w:spacing w:line="288" w:lineRule="auto"/>
        <w:rPr>
          <w:rFonts w:asciiTheme="majorBidi" w:hAnsiTheme="majorBidi" w:cstheme="majorBidi"/>
          <w:sz w:val="26"/>
          <w:szCs w:val="26"/>
        </w:rPr>
      </w:pPr>
      <w:r w:rsidRPr="00AF6560">
        <w:rPr>
          <w:rFonts w:asciiTheme="majorBidi" w:hAnsiTheme="majorBidi" w:cstheme="majorBidi"/>
          <w:sz w:val="26"/>
          <w:szCs w:val="26"/>
          <w:rtl/>
        </w:rPr>
        <w:t>استعرضت اللجنة التنفيذية طلب تجديد مشروع التعزيز المؤسسي (المرحلة الحادية عشرة) الخاص بغامبيا ولاحظت مع التقدير أن غامبيا قد أبلغت عن بيانات تنفيذ البرنامج القطري لعام 2020 وبيانات المادة 7 إلى أمانتي الصندوق والأوزون، على التوالي،</w:t>
      </w:r>
      <w:r>
        <w:rPr>
          <w:rFonts w:asciiTheme="majorBidi" w:hAnsiTheme="majorBidi" w:cstheme="majorBidi"/>
          <w:sz w:val="26"/>
          <w:szCs w:val="26"/>
          <w:rtl/>
        </w:rPr>
        <w:t xml:space="preserve"> </w:t>
      </w:r>
      <w:r w:rsidRPr="00AF6560">
        <w:rPr>
          <w:rFonts w:asciiTheme="majorBidi" w:hAnsiTheme="majorBidi" w:cstheme="majorBidi"/>
          <w:sz w:val="26"/>
          <w:szCs w:val="26"/>
          <w:rtl/>
        </w:rPr>
        <w:t xml:space="preserve">مما يشير إلى أن البلد في حالة امتثال لبروتوكول مونتريال. ولاحظت اللجنة أيضاً أن </w:t>
      </w:r>
      <w:r>
        <w:rPr>
          <w:rFonts w:asciiTheme="majorBidi" w:hAnsiTheme="majorBidi" w:cstheme="majorBidi" w:hint="cs"/>
          <w:sz w:val="26"/>
          <w:szCs w:val="26"/>
          <w:rtl/>
        </w:rPr>
        <w:t xml:space="preserve">لدى </w:t>
      </w:r>
      <w:r w:rsidRPr="00AF6560">
        <w:rPr>
          <w:rFonts w:asciiTheme="majorBidi" w:hAnsiTheme="majorBidi" w:cstheme="majorBidi"/>
          <w:sz w:val="26"/>
          <w:szCs w:val="26"/>
          <w:rtl/>
        </w:rPr>
        <w:t xml:space="preserve">حكومة غامبيا نظام ترخيصٍ وحصصٍ تشغيلي لاستيراد وتصدير المواد الهيدروكلوروفلوروكربونية، وأنها قد نفذت الأنشطة في إطار المرحلة الأولى من خطة إدارة إزالةِ المواد الهيدروكلوروفلوروكربونية. </w:t>
      </w:r>
      <w:r>
        <w:rPr>
          <w:rFonts w:asciiTheme="majorBidi" w:hAnsiTheme="majorBidi" w:cstheme="majorBidi" w:hint="cs"/>
          <w:sz w:val="26"/>
          <w:szCs w:val="26"/>
          <w:rtl/>
        </w:rPr>
        <w:t>أقرت</w:t>
      </w:r>
      <w:r w:rsidRPr="00AF6560">
        <w:rPr>
          <w:rFonts w:asciiTheme="majorBidi" w:hAnsiTheme="majorBidi" w:cstheme="majorBidi"/>
          <w:sz w:val="26"/>
          <w:szCs w:val="26"/>
          <w:rtl/>
        </w:rPr>
        <w:t xml:space="preserve"> اللجنة التنفيذية</w:t>
      </w:r>
      <w:r>
        <w:rPr>
          <w:rFonts w:asciiTheme="majorBidi" w:hAnsiTheme="majorBidi" w:cstheme="majorBidi" w:hint="cs"/>
          <w:sz w:val="26"/>
          <w:szCs w:val="26"/>
          <w:rtl/>
        </w:rPr>
        <w:t>،</w:t>
      </w:r>
      <w:r w:rsidRPr="00AF6560">
        <w:rPr>
          <w:rFonts w:asciiTheme="majorBidi" w:hAnsiTheme="majorBidi" w:cstheme="majorBidi"/>
          <w:sz w:val="26"/>
          <w:szCs w:val="26"/>
          <w:rtl/>
        </w:rPr>
        <w:t xml:space="preserve"> مع التقدير</w:t>
      </w:r>
      <w:r>
        <w:rPr>
          <w:rFonts w:asciiTheme="majorBidi" w:hAnsiTheme="majorBidi" w:cstheme="majorBidi" w:hint="cs"/>
          <w:sz w:val="26"/>
          <w:szCs w:val="26"/>
          <w:rtl/>
        </w:rPr>
        <w:t xml:space="preserve">، بمصادقة </w:t>
      </w:r>
      <w:r w:rsidRPr="00AF6560">
        <w:rPr>
          <w:rFonts w:asciiTheme="majorBidi" w:hAnsiTheme="majorBidi" w:cstheme="majorBidi"/>
          <w:sz w:val="26"/>
          <w:szCs w:val="26"/>
          <w:rtl/>
        </w:rPr>
        <w:t>الدولة على تعديل كيغالي في 5 مايو 2021. وبناء</w:t>
      </w:r>
      <w:r>
        <w:rPr>
          <w:rFonts w:asciiTheme="majorBidi" w:hAnsiTheme="majorBidi" w:cstheme="majorBidi" w:hint="cs"/>
          <w:sz w:val="26"/>
          <w:szCs w:val="26"/>
          <w:rtl/>
        </w:rPr>
        <w:t>ً</w:t>
      </w:r>
      <w:r w:rsidRPr="00AF6560">
        <w:rPr>
          <w:rFonts w:asciiTheme="majorBidi" w:hAnsiTheme="majorBidi" w:cstheme="majorBidi"/>
          <w:sz w:val="26"/>
          <w:szCs w:val="26"/>
          <w:rtl/>
        </w:rPr>
        <w:t xml:space="preserve"> عليه، فإن اللجنة على ثقة من أن </w:t>
      </w:r>
      <w:r w:rsidRPr="00AF6560">
        <w:rPr>
          <w:rFonts w:asciiTheme="majorBidi" w:hAnsiTheme="majorBidi" w:cstheme="majorBidi"/>
          <w:sz w:val="26"/>
          <w:szCs w:val="26"/>
          <w:rtl/>
        </w:rPr>
        <w:lastRenderedPageBreak/>
        <w:t>غامبيا ستواصل خفضها التدريجي لاستهلاك المواد الهيدروكلوروفلوروكربونية لتحقيق هدف التخفيض بنسبة 67.5 في المائة المطلوب بموجب بروتوكول مونتريال بحلول 1 يناير 2025.</w:t>
      </w:r>
    </w:p>
    <w:p w:rsidR="00BA2BCA" w:rsidRPr="00EC6C4F" w:rsidRDefault="00BA2BCA" w:rsidP="00BA2BCA">
      <w:pPr>
        <w:bidi/>
        <w:spacing w:after="240" w:line="288" w:lineRule="auto"/>
        <w:jc w:val="left"/>
        <w:rPr>
          <w:rFonts w:asciiTheme="majorBidi" w:hAnsiTheme="majorBidi" w:cstheme="majorBidi"/>
          <w:bCs/>
          <w:color w:val="000000" w:themeColor="text1"/>
          <w:sz w:val="26"/>
          <w:szCs w:val="26"/>
        </w:rPr>
      </w:pPr>
      <w:r w:rsidRPr="00EC6C4F">
        <w:rPr>
          <w:rFonts w:asciiTheme="majorBidi" w:hAnsiTheme="majorBidi" w:cstheme="majorBidi"/>
          <w:bCs/>
          <w:color w:val="000000" w:themeColor="text1"/>
          <w:sz w:val="26"/>
          <w:szCs w:val="26"/>
          <w:rtl/>
        </w:rPr>
        <w:t>غرينادا</w:t>
      </w:r>
    </w:p>
    <w:p w:rsidR="00BA2BCA" w:rsidRPr="00EC6C4F" w:rsidRDefault="00BA2BCA" w:rsidP="00BA2BCA">
      <w:pPr>
        <w:pStyle w:val="Heading1"/>
        <w:bidi/>
        <w:spacing w:line="288" w:lineRule="auto"/>
        <w:rPr>
          <w:rFonts w:asciiTheme="majorBidi" w:hAnsiTheme="majorBidi" w:cstheme="majorBidi"/>
          <w:sz w:val="26"/>
          <w:szCs w:val="26"/>
        </w:rPr>
      </w:pPr>
      <w:r w:rsidRPr="00EC6C4F">
        <w:rPr>
          <w:rFonts w:asciiTheme="majorBidi" w:hAnsiTheme="majorBidi" w:cstheme="majorBidi"/>
          <w:sz w:val="26"/>
          <w:szCs w:val="26"/>
          <w:rtl/>
        </w:rPr>
        <w:t xml:space="preserve">استعرضت اللجنة التنفيذية طلب تجديد مشروع التعزيز المؤسسي (المرحلة السابعة) الخاص بغرينادا ولاحظت مع التقدير أن غرينادا قد أبلغت عن بيانات تنفيذ البرنامج القطري لعام 2020 والبيانات بموجب المادة 7 من بروتوكول مونتريال إلى أمانتي الصندوق المتعدد الأطراف والأوزون، على التوالي، </w:t>
      </w:r>
      <w:r>
        <w:rPr>
          <w:rFonts w:asciiTheme="majorBidi" w:hAnsiTheme="majorBidi" w:cstheme="majorBidi" w:hint="cs"/>
          <w:sz w:val="26"/>
          <w:szCs w:val="26"/>
          <w:rtl/>
        </w:rPr>
        <w:t>وأشارت</w:t>
      </w:r>
      <w:r w:rsidRPr="00EC6C4F">
        <w:rPr>
          <w:rFonts w:asciiTheme="majorBidi" w:hAnsiTheme="majorBidi" w:cstheme="majorBidi"/>
          <w:sz w:val="26"/>
          <w:szCs w:val="26"/>
          <w:rtl/>
        </w:rPr>
        <w:t xml:space="preserve"> إلى أن البلد في حالة امتثال لبروتوكول مونتريال. </w:t>
      </w:r>
      <w:r>
        <w:rPr>
          <w:rFonts w:asciiTheme="majorBidi" w:hAnsiTheme="majorBidi" w:cstheme="majorBidi" w:hint="cs"/>
          <w:sz w:val="26"/>
          <w:szCs w:val="26"/>
          <w:rtl/>
        </w:rPr>
        <w:t>وأقرت</w:t>
      </w:r>
      <w:r w:rsidRPr="00EC6C4F">
        <w:rPr>
          <w:rFonts w:asciiTheme="majorBidi" w:hAnsiTheme="majorBidi" w:cstheme="majorBidi"/>
          <w:sz w:val="26"/>
          <w:szCs w:val="26"/>
          <w:rtl/>
        </w:rPr>
        <w:t xml:space="preserve"> اللجنة التنفيذية بالجهود التي تبذلها حكومة غرينادا لمواصلة تنفيذ خطتها لإدارة إزالة المواد الهيدروكلوروفلوروكربونية على الرغم من القيود التي تفرضها جائحة كوفيد-19، وأنها </w:t>
      </w:r>
      <w:r>
        <w:rPr>
          <w:rFonts w:asciiTheme="majorBidi" w:hAnsiTheme="majorBidi" w:cstheme="majorBidi" w:hint="cs"/>
          <w:sz w:val="26"/>
          <w:szCs w:val="26"/>
          <w:rtl/>
        </w:rPr>
        <w:t>تواكب</w:t>
      </w:r>
      <w:r w:rsidRPr="00EC6C4F">
        <w:rPr>
          <w:rFonts w:asciiTheme="majorBidi" w:hAnsiTheme="majorBidi" w:cstheme="majorBidi"/>
          <w:sz w:val="26"/>
          <w:szCs w:val="26"/>
          <w:rtl/>
        </w:rPr>
        <w:t xml:space="preserve"> الجدول الزمني لإزالة المواد الهيدروكلوروفلوروكربونية، فضلاَ عن تطبيقها لنظام الحصص والترخيص الإلكتروني لاستيراد المواد الهيدروكلوروفلوروكربونية. كما لاحظت اللجنة التنفيذية مع التقدير أن غرينادا قد </w:t>
      </w:r>
      <w:r>
        <w:rPr>
          <w:rFonts w:asciiTheme="majorBidi" w:hAnsiTheme="majorBidi" w:cstheme="majorBidi" w:hint="cs"/>
          <w:sz w:val="26"/>
          <w:szCs w:val="26"/>
          <w:rtl/>
        </w:rPr>
        <w:t>صادقت</w:t>
      </w:r>
      <w:r w:rsidRPr="00EC6C4F">
        <w:rPr>
          <w:rFonts w:asciiTheme="majorBidi" w:hAnsiTheme="majorBidi" w:cstheme="majorBidi"/>
          <w:sz w:val="26"/>
          <w:szCs w:val="26"/>
          <w:rtl/>
        </w:rPr>
        <w:t xml:space="preserve"> على تعديل كيغالي في 29 مايو 2018. وبناء</w:t>
      </w:r>
      <w:r>
        <w:rPr>
          <w:rFonts w:asciiTheme="majorBidi" w:hAnsiTheme="majorBidi" w:cstheme="majorBidi" w:hint="cs"/>
          <w:sz w:val="26"/>
          <w:szCs w:val="26"/>
          <w:rtl/>
        </w:rPr>
        <w:t>ً</w:t>
      </w:r>
      <w:r w:rsidRPr="00EC6C4F">
        <w:rPr>
          <w:rFonts w:asciiTheme="majorBidi" w:hAnsiTheme="majorBidi" w:cstheme="majorBidi"/>
          <w:sz w:val="26"/>
          <w:szCs w:val="26"/>
          <w:rtl/>
        </w:rPr>
        <w:t xml:space="preserve"> عليه، فإن اللجنة التنفيذية على ثقة من أن حكومة غرينادا ستواصل تنفيذ الأنشطة على مستوى السياسة والمشروع لضمان امتثالها لبروتوكول مونتريال والأهداف المنصوص عليها في اتفاق</w:t>
      </w:r>
      <w:r w:rsidRPr="00EC6C4F">
        <w:rPr>
          <w:rFonts w:asciiTheme="majorBidi" w:hAnsiTheme="majorBidi" w:cstheme="majorBidi" w:hint="cs"/>
          <w:sz w:val="26"/>
          <w:szCs w:val="26"/>
          <w:rtl/>
        </w:rPr>
        <w:t>ية</w:t>
      </w:r>
      <w:r w:rsidRPr="00EC6C4F">
        <w:rPr>
          <w:rFonts w:asciiTheme="majorBidi" w:hAnsiTheme="majorBidi" w:cstheme="majorBidi"/>
          <w:sz w:val="26"/>
          <w:szCs w:val="26"/>
          <w:rtl/>
        </w:rPr>
        <w:t xml:space="preserve"> </w:t>
      </w:r>
      <w:r w:rsidRPr="00EC6C4F">
        <w:rPr>
          <w:rFonts w:asciiTheme="majorBidi" w:hAnsiTheme="majorBidi" w:cstheme="majorBidi" w:hint="cs"/>
          <w:sz w:val="26"/>
          <w:szCs w:val="26"/>
          <w:rtl/>
        </w:rPr>
        <w:t>خطتها</w:t>
      </w:r>
      <w:r w:rsidRPr="00EC6C4F">
        <w:rPr>
          <w:rFonts w:asciiTheme="majorBidi" w:hAnsiTheme="majorBidi" w:cstheme="majorBidi"/>
          <w:sz w:val="26"/>
          <w:szCs w:val="26"/>
          <w:rtl/>
        </w:rPr>
        <w:t xml:space="preserve"> </w:t>
      </w:r>
      <w:r w:rsidRPr="00EC6C4F">
        <w:rPr>
          <w:rFonts w:asciiTheme="majorBidi" w:hAnsiTheme="majorBidi" w:cstheme="majorBidi" w:hint="cs"/>
          <w:sz w:val="26"/>
          <w:szCs w:val="26"/>
          <w:rtl/>
        </w:rPr>
        <w:t>ل</w:t>
      </w:r>
      <w:r w:rsidRPr="00EC6C4F">
        <w:rPr>
          <w:rFonts w:asciiTheme="majorBidi" w:hAnsiTheme="majorBidi" w:cstheme="majorBidi"/>
          <w:sz w:val="26"/>
          <w:szCs w:val="26"/>
          <w:rtl/>
        </w:rPr>
        <w:t>إدارة إزالة المواد الهيدروكلوروفلوروكربونية</w:t>
      </w:r>
      <w:r>
        <w:rPr>
          <w:rFonts w:asciiTheme="majorBidi" w:hAnsiTheme="majorBidi" w:cstheme="majorBidi"/>
          <w:sz w:val="26"/>
          <w:szCs w:val="26"/>
          <w:rtl/>
        </w:rPr>
        <w:t xml:space="preserve"> </w:t>
      </w:r>
      <w:r w:rsidRPr="00EC6C4F">
        <w:rPr>
          <w:rFonts w:asciiTheme="majorBidi" w:hAnsiTheme="majorBidi" w:cstheme="majorBidi"/>
          <w:sz w:val="26"/>
          <w:szCs w:val="26"/>
          <w:rtl/>
        </w:rPr>
        <w:t>مع اللجنة التنفيذية.</w:t>
      </w:r>
    </w:p>
    <w:p w:rsidR="00BA2BCA" w:rsidRPr="00EC6C4F" w:rsidRDefault="00BA2BCA" w:rsidP="00BA2BCA">
      <w:pPr>
        <w:bidi/>
        <w:spacing w:after="240" w:line="288" w:lineRule="auto"/>
        <w:jc w:val="left"/>
        <w:rPr>
          <w:rFonts w:asciiTheme="majorBidi" w:hAnsiTheme="majorBidi" w:cstheme="majorBidi"/>
          <w:bCs/>
          <w:color w:val="000000" w:themeColor="text1"/>
          <w:sz w:val="26"/>
          <w:szCs w:val="26"/>
        </w:rPr>
      </w:pPr>
      <w:r w:rsidRPr="00EC6C4F">
        <w:rPr>
          <w:rFonts w:asciiTheme="majorBidi" w:hAnsiTheme="majorBidi" w:cstheme="majorBidi"/>
          <w:bCs/>
          <w:color w:val="000000" w:themeColor="text1"/>
          <w:sz w:val="26"/>
          <w:szCs w:val="26"/>
          <w:rtl/>
        </w:rPr>
        <w:t>غينيا- بيساو</w:t>
      </w:r>
    </w:p>
    <w:p w:rsidR="00BA2BCA" w:rsidRPr="00EC6C4F" w:rsidRDefault="00BA2BCA" w:rsidP="00BA2BCA">
      <w:pPr>
        <w:pStyle w:val="Heading1"/>
        <w:bidi/>
        <w:spacing w:line="288" w:lineRule="auto"/>
        <w:rPr>
          <w:rFonts w:asciiTheme="majorBidi" w:hAnsiTheme="majorBidi" w:cstheme="majorBidi"/>
          <w:sz w:val="26"/>
          <w:szCs w:val="26"/>
        </w:rPr>
      </w:pPr>
      <w:r w:rsidRPr="00EC6C4F">
        <w:rPr>
          <w:rFonts w:asciiTheme="majorBidi" w:hAnsiTheme="majorBidi" w:cstheme="majorBidi"/>
          <w:sz w:val="26"/>
          <w:szCs w:val="26"/>
          <w:rtl/>
        </w:rPr>
        <w:t xml:space="preserve">استعرضت اللجنة التنفيذية طلب تجديد مشروع التعزيز المؤسسي (المرحلة السابعة) الخاص بغينيا بيساو ولاحظت مع التقدير أن غينيا بيساو قد أبلغت عن بيانات عام 2019 بموجب تقرير تنفيذ البرنامج القطري والمادة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EC6C4F">
        <w:rPr>
          <w:rFonts w:asciiTheme="majorBidi" w:hAnsiTheme="majorBidi" w:cstheme="majorBidi"/>
          <w:sz w:val="26"/>
          <w:szCs w:val="26"/>
          <w:rtl/>
        </w:rPr>
        <w:t xml:space="preserve"> إلى أن البلد ممتثل لبروتوكول مونتريال. كما لاحظت اللجنة التنفيذية أن حكومة غينيا بيساو قد اتخذت خطوات لإزالة استهلاكها من المواد الهيدروكلوروفلوروكربونية، ولا سيما من خلال تنفيذ نظام تراخيص وحصص المواد الهيدروكلوروفلوروكربونية وتدريب موظفي الجمارك وفنيي التبريد. وأعربت اللجنة التنفيذية عن تقديرها للجهود التي تبذلها حكومة غينيا بيساو لتخفيض استهلاك المواد الهيدروكلوروفلوروكربونية، وبناء عليه تأمل أن تواصل الحكومة، في غضون العامين المقبلين، تنفيذ خطتها لإدارة إزالة المواد الهيدروكلوروفلوروكربونية ومشروع التعزيز المؤسسي لتحقيق واستدامة</w:t>
      </w:r>
      <w:r>
        <w:rPr>
          <w:rFonts w:asciiTheme="majorBidi" w:hAnsiTheme="majorBidi" w:cstheme="majorBidi"/>
          <w:sz w:val="26"/>
          <w:szCs w:val="26"/>
          <w:rtl/>
        </w:rPr>
        <w:t xml:space="preserve"> </w:t>
      </w:r>
      <w:r w:rsidRPr="00EC6C4F">
        <w:rPr>
          <w:rFonts w:asciiTheme="majorBidi" w:hAnsiTheme="majorBidi" w:cstheme="majorBidi"/>
          <w:sz w:val="26"/>
          <w:szCs w:val="26"/>
          <w:rtl/>
        </w:rPr>
        <w:t>الامتثال لأهداف خفض بروتوكول مونتريال.</w:t>
      </w:r>
    </w:p>
    <w:p w:rsidR="00BA2BCA" w:rsidRPr="00EC6C4F" w:rsidRDefault="00BA2BCA" w:rsidP="00BA2BCA">
      <w:pPr>
        <w:bidi/>
        <w:spacing w:after="240" w:line="288" w:lineRule="auto"/>
        <w:jc w:val="left"/>
        <w:rPr>
          <w:rFonts w:asciiTheme="majorBidi" w:hAnsiTheme="majorBidi" w:cstheme="majorBidi"/>
          <w:bCs/>
          <w:color w:val="000000" w:themeColor="text1"/>
          <w:sz w:val="26"/>
          <w:szCs w:val="26"/>
        </w:rPr>
      </w:pPr>
      <w:r w:rsidRPr="00EC6C4F">
        <w:rPr>
          <w:rFonts w:asciiTheme="majorBidi" w:hAnsiTheme="majorBidi" w:cstheme="majorBidi"/>
          <w:bCs/>
          <w:color w:val="000000" w:themeColor="text1"/>
          <w:sz w:val="26"/>
          <w:szCs w:val="26"/>
          <w:rtl/>
        </w:rPr>
        <w:t>العراق</w:t>
      </w:r>
    </w:p>
    <w:p w:rsidR="00BA2BCA" w:rsidRPr="00EC6C4F" w:rsidRDefault="00BA2BCA" w:rsidP="00BA2BCA">
      <w:pPr>
        <w:pStyle w:val="Heading1"/>
        <w:bidi/>
        <w:spacing w:line="288" w:lineRule="auto"/>
        <w:rPr>
          <w:rFonts w:asciiTheme="majorBidi" w:hAnsiTheme="majorBidi" w:cstheme="majorBidi"/>
          <w:sz w:val="26"/>
          <w:szCs w:val="26"/>
        </w:rPr>
      </w:pPr>
      <w:r w:rsidRPr="00EC6C4F">
        <w:rPr>
          <w:rFonts w:asciiTheme="majorBidi" w:hAnsiTheme="majorBidi" w:cstheme="majorBidi"/>
          <w:sz w:val="26"/>
          <w:szCs w:val="26"/>
          <w:rtl/>
        </w:rPr>
        <w:t>استعرضت اللجنة التنفيذية طلب تجديد مشروع التعزيز المؤسسي (المرحلة الخامسة) الخاص بالعراق ولاحظت مع التقدير أن العراق قد أبلغ عن بيانات</w:t>
      </w:r>
      <w:r>
        <w:rPr>
          <w:rFonts w:asciiTheme="majorBidi" w:hAnsiTheme="majorBidi" w:cstheme="majorBidi" w:hint="cs"/>
          <w:sz w:val="26"/>
          <w:szCs w:val="26"/>
          <w:rtl/>
        </w:rPr>
        <w:t xml:space="preserve"> عامي</w:t>
      </w:r>
      <w:r w:rsidRPr="00EC6C4F">
        <w:rPr>
          <w:rFonts w:asciiTheme="majorBidi" w:hAnsiTheme="majorBidi" w:cstheme="majorBidi"/>
          <w:sz w:val="26"/>
          <w:szCs w:val="26"/>
          <w:rtl/>
        </w:rPr>
        <w:t xml:space="preserve"> 2019 و2020 بموجب تقارير تنفيذ البرنامج القطري والمادة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EC6C4F">
        <w:rPr>
          <w:rFonts w:asciiTheme="majorBidi" w:hAnsiTheme="majorBidi" w:cstheme="majorBidi"/>
          <w:sz w:val="26"/>
          <w:szCs w:val="26"/>
          <w:rtl/>
        </w:rPr>
        <w:t xml:space="preserve"> إلى أن البلد في حالة امتثال لبروتوكول مونتريال. وأعربت اللجنة التنفيذية عن تقديرها للجهود التي تبذلها حكومة العراق لخفض استهلاك المواد الهيدروكلوروفلوروكربونية </w:t>
      </w:r>
      <w:r>
        <w:rPr>
          <w:rFonts w:asciiTheme="majorBidi" w:hAnsiTheme="majorBidi" w:cstheme="majorBidi" w:hint="cs"/>
          <w:sz w:val="26"/>
          <w:szCs w:val="26"/>
          <w:rtl/>
        </w:rPr>
        <w:t>والالتزام</w:t>
      </w:r>
      <w:r w:rsidRPr="00EC6C4F">
        <w:rPr>
          <w:rFonts w:asciiTheme="majorBidi" w:hAnsiTheme="majorBidi" w:cstheme="majorBidi"/>
          <w:sz w:val="26"/>
          <w:szCs w:val="26"/>
          <w:rtl/>
        </w:rPr>
        <w:t xml:space="preserve"> بالمسار الصحيح لتحقيق </w:t>
      </w:r>
      <w:r w:rsidRPr="00EC6C4F">
        <w:rPr>
          <w:rFonts w:asciiTheme="majorBidi" w:hAnsiTheme="majorBidi" w:cstheme="majorBidi" w:hint="cs"/>
          <w:sz w:val="26"/>
          <w:szCs w:val="26"/>
          <w:rtl/>
        </w:rPr>
        <w:t>التزاماته</w:t>
      </w:r>
      <w:r w:rsidRPr="00EC6C4F">
        <w:rPr>
          <w:rFonts w:asciiTheme="majorBidi" w:hAnsiTheme="majorBidi" w:cstheme="majorBidi" w:hint="eastAsia"/>
          <w:sz w:val="26"/>
          <w:szCs w:val="26"/>
          <w:rtl/>
        </w:rPr>
        <w:t>ا</w:t>
      </w:r>
      <w:r w:rsidRPr="00EC6C4F">
        <w:rPr>
          <w:rFonts w:asciiTheme="majorBidi" w:hAnsiTheme="majorBidi" w:cstheme="majorBidi"/>
          <w:sz w:val="26"/>
          <w:szCs w:val="26"/>
          <w:rtl/>
        </w:rPr>
        <w:t xml:space="preserve"> المستقبلية. وبناء</w:t>
      </w:r>
      <w:r>
        <w:rPr>
          <w:rFonts w:asciiTheme="majorBidi" w:hAnsiTheme="majorBidi" w:cstheme="majorBidi" w:hint="cs"/>
          <w:sz w:val="26"/>
          <w:szCs w:val="26"/>
          <w:rtl/>
        </w:rPr>
        <w:t>ً</w:t>
      </w:r>
      <w:r w:rsidRPr="00EC6C4F">
        <w:rPr>
          <w:rFonts w:asciiTheme="majorBidi" w:hAnsiTheme="majorBidi" w:cstheme="majorBidi"/>
          <w:sz w:val="26"/>
          <w:szCs w:val="26"/>
          <w:rtl/>
        </w:rPr>
        <w:t xml:space="preserve"> عليه تأمل اللجنة أن تواصل حكومة العراق، خلال العامين المقبلين، تنفيذ خطتها </w:t>
      </w:r>
      <w:r>
        <w:rPr>
          <w:rFonts w:asciiTheme="majorBidi" w:hAnsiTheme="majorBidi" w:cstheme="majorBidi" w:hint="cs"/>
          <w:sz w:val="26"/>
          <w:szCs w:val="26"/>
          <w:rtl/>
        </w:rPr>
        <w:t>المتعلقة ب</w:t>
      </w:r>
      <w:r w:rsidRPr="00EC6C4F">
        <w:rPr>
          <w:rFonts w:asciiTheme="majorBidi" w:hAnsiTheme="majorBidi" w:cstheme="majorBidi"/>
          <w:sz w:val="26"/>
          <w:szCs w:val="26"/>
          <w:rtl/>
        </w:rPr>
        <w:t xml:space="preserve">إزالة المواد الهيدروكلوروفلوروكربونية وأنشطة مشروع التعزيز المؤسسي لتحقيق هدف بروتوكول مونتريال المتمثل في خفض استهلاك المواد الهيدروكلوروفلوروكربونية بنسبة 67.5 في المائة بحلول عام 2025 ووضع الأساس المطلوب </w:t>
      </w:r>
      <w:r>
        <w:rPr>
          <w:rFonts w:asciiTheme="majorBidi" w:hAnsiTheme="majorBidi" w:cstheme="majorBidi" w:hint="cs"/>
          <w:sz w:val="26"/>
          <w:szCs w:val="26"/>
          <w:rtl/>
        </w:rPr>
        <w:t>للمصادقة</w:t>
      </w:r>
      <w:r w:rsidRPr="00EC6C4F">
        <w:rPr>
          <w:rFonts w:asciiTheme="majorBidi" w:hAnsiTheme="majorBidi" w:cstheme="majorBidi"/>
          <w:sz w:val="26"/>
          <w:szCs w:val="26"/>
          <w:rtl/>
        </w:rPr>
        <w:t xml:space="preserve"> على تعديل كيغالي.</w:t>
      </w:r>
    </w:p>
    <w:p w:rsidR="00BA2BCA" w:rsidRPr="00833C52" w:rsidRDefault="00BA2BCA" w:rsidP="00BA2BCA">
      <w:pPr>
        <w:bidi/>
        <w:spacing w:after="240" w:line="288" w:lineRule="auto"/>
        <w:jc w:val="left"/>
        <w:rPr>
          <w:rFonts w:asciiTheme="majorBidi" w:hAnsiTheme="majorBidi" w:cstheme="majorBidi"/>
          <w:bCs/>
          <w:color w:val="000000" w:themeColor="text1"/>
          <w:sz w:val="26"/>
          <w:szCs w:val="26"/>
        </w:rPr>
      </w:pPr>
      <w:r w:rsidRPr="00833C52">
        <w:rPr>
          <w:rFonts w:asciiTheme="majorBidi" w:hAnsiTheme="majorBidi" w:cstheme="majorBidi"/>
          <w:bCs/>
          <w:color w:val="000000" w:themeColor="text1"/>
          <w:sz w:val="26"/>
          <w:szCs w:val="26"/>
          <w:rtl/>
        </w:rPr>
        <w:lastRenderedPageBreak/>
        <w:t>كيريباس</w:t>
      </w:r>
    </w:p>
    <w:p w:rsidR="00BA2BCA" w:rsidRPr="00833C52" w:rsidRDefault="00BA2BCA" w:rsidP="00BA2BCA">
      <w:pPr>
        <w:pStyle w:val="Heading1"/>
        <w:bidi/>
        <w:spacing w:line="288" w:lineRule="auto"/>
        <w:rPr>
          <w:rFonts w:asciiTheme="majorBidi" w:hAnsiTheme="majorBidi" w:cstheme="majorBidi"/>
          <w:sz w:val="26"/>
          <w:szCs w:val="26"/>
        </w:rPr>
      </w:pPr>
      <w:r w:rsidRPr="00833C52">
        <w:rPr>
          <w:rFonts w:asciiTheme="majorBidi" w:hAnsiTheme="majorBidi" w:cstheme="majorBidi"/>
          <w:sz w:val="26"/>
          <w:szCs w:val="26"/>
          <w:rtl/>
        </w:rPr>
        <w:t>استعرضت اللجنة التنفيذية طلب تجديد مشروع التعزيز المؤسسي</w:t>
      </w:r>
      <w:r>
        <w:rPr>
          <w:rFonts w:asciiTheme="majorBidi" w:hAnsiTheme="majorBidi" w:cstheme="majorBidi"/>
          <w:sz w:val="26"/>
          <w:szCs w:val="26"/>
          <w:rtl/>
        </w:rPr>
        <w:t xml:space="preserve"> </w:t>
      </w:r>
      <w:r w:rsidRPr="00833C52">
        <w:rPr>
          <w:rFonts w:asciiTheme="majorBidi" w:hAnsiTheme="majorBidi" w:cstheme="majorBidi"/>
          <w:sz w:val="26"/>
          <w:szCs w:val="26"/>
          <w:rtl/>
        </w:rPr>
        <w:t xml:space="preserve">(المرحلة الثامنة) الخاص بكيريباس ولاحظت مع التقدير أن كيريباس قد أبلغت عن بيانات عام 2019 بموجب المادة 7 من بروتوكول مونتريال إلى أمانة الأوزون، وبموجب تقرير تنفيذ البرنامج القطري إلى أمانة الصندوق، </w:t>
      </w:r>
      <w:r>
        <w:rPr>
          <w:rFonts w:asciiTheme="majorBidi" w:hAnsiTheme="majorBidi" w:cstheme="majorBidi" w:hint="cs"/>
          <w:sz w:val="26"/>
          <w:szCs w:val="26"/>
          <w:rtl/>
        </w:rPr>
        <w:t>وأشارت</w:t>
      </w:r>
      <w:r w:rsidRPr="00833C52">
        <w:rPr>
          <w:rFonts w:asciiTheme="majorBidi" w:hAnsiTheme="majorBidi" w:cstheme="majorBidi"/>
          <w:sz w:val="26"/>
          <w:szCs w:val="26"/>
          <w:rtl/>
        </w:rPr>
        <w:t xml:space="preserve"> إلى أن البلد في حالة امتثال لبروتوكول مونتريال. كما لاحظت اللجنة التنفيذية أن حكومة كيريباس قد عدّلت التشريعات لإدخال نظام ترخيص المواد الهيدروفلوروكربونية، وأنها تنفذ خطة إدارة إزالة</w:t>
      </w:r>
      <w:r>
        <w:rPr>
          <w:rFonts w:asciiTheme="majorBidi" w:hAnsiTheme="majorBidi" w:cstheme="majorBidi"/>
          <w:sz w:val="26"/>
          <w:szCs w:val="26"/>
          <w:rtl/>
        </w:rPr>
        <w:t xml:space="preserve"> </w:t>
      </w:r>
      <w:r w:rsidRPr="00833C52">
        <w:rPr>
          <w:rFonts w:asciiTheme="majorBidi" w:hAnsiTheme="majorBidi" w:cstheme="majorBidi"/>
          <w:sz w:val="26"/>
          <w:szCs w:val="26"/>
          <w:rtl/>
        </w:rPr>
        <w:t xml:space="preserve">المواد الهيدروكلوروفلوروكربونية، </w:t>
      </w:r>
      <w:r>
        <w:rPr>
          <w:rFonts w:asciiTheme="majorBidi" w:hAnsiTheme="majorBidi" w:cstheme="majorBidi" w:hint="cs"/>
          <w:sz w:val="26"/>
          <w:szCs w:val="26"/>
          <w:rtl/>
        </w:rPr>
        <w:t xml:space="preserve">كما </w:t>
      </w:r>
      <w:r w:rsidRPr="00833C52">
        <w:rPr>
          <w:rFonts w:asciiTheme="majorBidi" w:hAnsiTheme="majorBidi" w:cstheme="majorBidi"/>
          <w:sz w:val="26"/>
          <w:szCs w:val="26"/>
          <w:rtl/>
        </w:rPr>
        <w:t>أجرت أنشطة تثقيفية عامة</w:t>
      </w:r>
      <w:r>
        <w:rPr>
          <w:rFonts w:asciiTheme="majorBidi" w:hAnsiTheme="majorBidi" w:cstheme="majorBidi"/>
          <w:sz w:val="26"/>
          <w:szCs w:val="26"/>
          <w:rtl/>
        </w:rPr>
        <w:t xml:space="preserve"> </w:t>
      </w:r>
      <w:r w:rsidRPr="00833C52">
        <w:rPr>
          <w:rFonts w:asciiTheme="majorBidi" w:hAnsiTheme="majorBidi" w:cstheme="majorBidi"/>
          <w:sz w:val="26"/>
          <w:szCs w:val="26"/>
          <w:rtl/>
        </w:rPr>
        <w:t>وأنشطة توعوية، وشاركت في الاجتماعات ذات الصلة ببروتوكول مونتريال، وعززت المساواة بين الجنسين في جميع المشاريع الممولة من الصندوق المتعدد الأطراف. كما أقرت اللجنة التنفيذية بالجهود التي تبذلها حكومة كيريباس، وبناء</w:t>
      </w:r>
      <w:r>
        <w:rPr>
          <w:rFonts w:asciiTheme="majorBidi" w:hAnsiTheme="majorBidi" w:cstheme="majorBidi" w:hint="cs"/>
          <w:sz w:val="26"/>
          <w:szCs w:val="26"/>
          <w:rtl/>
        </w:rPr>
        <w:t>ً</w:t>
      </w:r>
      <w:r w:rsidRPr="00833C52">
        <w:rPr>
          <w:rFonts w:asciiTheme="majorBidi" w:hAnsiTheme="majorBidi" w:cstheme="majorBidi"/>
          <w:sz w:val="26"/>
          <w:szCs w:val="26"/>
          <w:rtl/>
        </w:rPr>
        <w:t xml:space="preserve"> عليه تأمل أن تواصل الحكومة تنفيذ خطة إدارة إزالة المواد الهيدروكلوروفلوروكربونية ومشروع التعزيز المؤسسي لتحقيق واستدامة أهداف إزالة المواد الهيدروكلوروفلوروكربونية المنصوص عليها في بروتوكول مونتريال.</w:t>
      </w:r>
    </w:p>
    <w:p w:rsidR="00BA2BCA" w:rsidRPr="006F5617" w:rsidRDefault="00BA2BCA" w:rsidP="00BA2BCA">
      <w:pPr>
        <w:bidi/>
        <w:spacing w:after="240" w:line="288" w:lineRule="auto"/>
        <w:jc w:val="left"/>
        <w:rPr>
          <w:rFonts w:asciiTheme="majorBidi" w:hAnsiTheme="majorBidi" w:cstheme="majorBidi"/>
          <w:bCs/>
          <w:color w:val="000000" w:themeColor="text1"/>
          <w:sz w:val="26"/>
          <w:szCs w:val="26"/>
        </w:rPr>
      </w:pPr>
      <w:r w:rsidRPr="006F5617">
        <w:rPr>
          <w:rFonts w:asciiTheme="majorBidi" w:hAnsiTheme="majorBidi" w:cstheme="majorBidi"/>
          <w:bCs/>
          <w:color w:val="000000" w:themeColor="text1"/>
          <w:sz w:val="26"/>
          <w:szCs w:val="26"/>
          <w:rtl/>
        </w:rPr>
        <w:t xml:space="preserve">الكويت </w:t>
      </w:r>
    </w:p>
    <w:p w:rsidR="00BA2BCA" w:rsidRPr="006F5617" w:rsidRDefault="00BA2BCA" w:rsidP="00BA2BCA">
      <w:pPr>
        <w:pStyle w:val="Heading1"/>
        <w:bidi/>
        <w:spacing w:line="288" w:lineRule="auto"/>
        <w:rPr>
          <w:rFonts w:asciiTheme="majorBidi" w:hAnsiTheme="majorBidi" w:cstheme="majorBidi"/>
          <w:sz w:val="26"/>
          <w:szCs w:val="26"/>
        </w:rPr>
      </w:pPr>
      <w:r w:rsidRPr="006F5617">
        <w:rPr>
          <w:rFonts w:asciiTheme="majorBidi" w:hAnsiTheme="majorBidi" w:cstheme="majorBidi"/>
          <w:sz w:val="26"/>
          <w:szCs w:val="26"/>
          <w:rtl/>
        </w:rPr>
        <w:t xml:space="preserve">استعرضت اللجنة التنفيذية طلب مشروع التعزيز المؤسسي (المرحلة الثامنة) الخاص بالكويت ولاحظت مع التقدير أن الكويت قد أبلغت عن بيانات عام 2019 بموجب المادة 7 من بروتوكول مونتريال إلى أمانة الأوزون، وبموجب تقرير تنفيذ البرنامج القطري إلى أمانة الصندوق، </w:t>
      </w:r>
      <w:r>
        <w:rPr>
          <w:rFonts w:asciiTheme="majorBidi" w:hAnsiTheme="majorBidi" w:cstheme="majorBidi" w:hint="cs"/>
          <w:sz w:val="26"/>
          <w:szCs w:val="26"/>
          <w:rtl/>
        </w:rPr>
        <w:t>وأشارت</w:t>
      </w:r>
      <w:r w:rsidRPr="006F5617">
        <w:rPr>
          <w:rFonts w:asciiTheme="majorBidi" w:hAnsiTheme="majorBidi" w:cstheme="majorBidi"/>
          <w:sz w:val="26"/>
          <w:szCs w:val="26"/>
          <w:rtl/>
        </w:rPr>
        <w:t xml:space="preserve"> إلى أن البلد في حالة امتثال لبروتوكول مونتريال. وأقرت اللجنة التنفيذية بالجهود التي تبذلها حكومة الكويت لخفضِ استهلاك المواد الهيدروكلوروفلوروكربونية، وبناء</w:t>
      </w:r>
      <w:r>
        <w:rPr>
          <w:rFonts w:asciiTheme="majorBidi" w:hAnsiTheme="majorBidi" w:cstheme="majorBidi" w:hint="cs"/>
          <w:sz w:val="26"/>
          <w:szCs w:val="26"/>
          <w:rtl/>
        </w:rPr>
        <w:t>ً</w:t>
      </w:r>
      <w:r w:rsidRPr="006F5617">
        <w:rPr>
          <w:rFonts w:asciiTheme="majorBidi" w:hAnsiTheme="majorBidi" w:cstheme="majorBidi"/>
          <w:sz w:val="26"/>
          <w:szCs w:val="26"/>
          <w:rtl/>
        </w:rPr>
        <w:t xml:space="preserve"> عليه تأمل أن تواصل حكومة الكويت، خلال العامين المقبلين، تنفيذ خطة إدارة إزالة المواد الهيدروكلوروفلوروكربونية وأنشطة مشروع التعزيز المؤسسي لمواصلة خفض استهلاكها من المواد الهيدروكلوروفلوروكربونية وفقاً لأهداف بروتوكول مونتريال المنصوص عليها في اتفاق</w:t>
      </w:r>
      <w:r w:rsidRPr="006F5617">
        <w:rPr>
          <w:rFonts w:asciiTheme="majorBidi" w:hAnsiTheme="majorBidi" w:cstheme="majorBidi" w:hint="cs"/>
          <w:sz w:val="26"/>
          <w:szCs w:val="26"/>
          <w:rtl/>
        </w:rPr>
        <w:t>ية</w:t>
      </w:r>
      <w:r w:rsidRPr="006F5617">
        <w:rPr>
          <w:rFonts w:asciiTheme="majorBidi" w:hAnsiTheme="majorBidi" w:cstheme="majorBidi"/>
          <w:sz w:val="26"/>
          <w:szCs w:val="26"/>
          <w:rtl/>
        </w:rPr>
        <w:t xml:space="preserve"> خطتها لإدارة إزالة المواد الهيدروكلوروفلوروكربونية مع اللجنة التنفيذية، واستكمال </w:t>
      </w:r>
      <w:r>
        <w:rPr>
          <w:rFonts w:asciiTheme="majorBidi" w:hAnsiTheme="majorBidi" w:cstheme="majorBidi" w:hint="cs"/>
          <w:sz w:val="26"/>
          <w:szCs w:val="26"/>
          <w:rtl/>
        </w:rPr>
        <w:t>إجراءات المصادقة</w:t>
      </w:r>
      <w:r w:rsidRPr="006F5617">
        <w:rPr>
          <w:rFonts w:asciiTheme="majorBidi" w:hAnsiTheme="majorBidi" w:cstheme="majorBidi"/>
          <w:sz w:val="26"/>
          <w:szCs w:val="26"/>
          <w:rtl/>
        </w:rPr>
        <w:t xml:space="preserve"> على تعديل كيغالي.</w:t>
      </w:r>
    </w:p>
    <w:p w:rsidR="00BA2BCA" w:rsidRPr="006F5617" w:rsidRDefault="00BA2BCA" w:rsidP="00BA2BCA">
      <w:pPr>
        <w:bidi/>
        <w:spacing w:after="240" w:line="288" w:lineRule="auto"/>
        <w:jc w:val="left"/>
        <w:rPr>
          <w:rFonts w:asciiTheme="majorBidi" w:hAnsiTheme="majorBidi" w:cstheme="majorBidi"/>
          <w:bCs/>
          <w:color w:val="000000" w:themeColor="text1"/>
          <w:sz w:val="26"/>
          <w:szCs w:val="26"/>
        </w:rPr>
      </w:pPr>
      <w:r w:rsidRPr="006F5617">
        <w:rPr>
          <w:rFonts w:asciiTheme="majorBidi" w:hAnsiTheme="majorBidi" w:cstheme="majorBidi"/>
          <w:bCs/>
          <w:color w:val="000000" w:themeColor="text1"/>
          <w:sz w:val="26"/>
          <w:szCs w:val="26"/>
          <w:rtl/>
        </w:rPr>
        <w:t>ليبريا</w:t>
      </w:r>
    </w:p>
    <w:p w:rsidR="00BA2BCA" w:rsidRPr="006F5617" w:rsidRDefault="00BA2BCA" w:rsidP="00BA2BCA">
      <w:pPr>
        <w:pStyle w:val="Heading1"/>
        <w:bidi/>
        <w:spacing w:line="288" w:lineRule="auto"/>
        <w:rPr>
          <w:rFonts w:asciiTheme="majorBidi" w:hAnsiTheme="majorBidi" w:cstheme="majorBidi"/>
          <w:sz w:val="26"/>
          <w:szCs w:val="26"/>
        </w:rPr>
      </w:pPr>
      <w:r w:rsidRPr="006F5617">
        <w:rPr>
          <w:rFonts w:asciiTheme="majorBidi" w:hAnsiTheme="majorBidi" w:cstheme="majorBidi"/>
          <w:sz w:val="26"/>
          <w:szCs w:val="26"/>
          <w:rtl/>
        </w:rPr>
        <w:t>استعرضت اللجنة التنفيذية طلب تجديد مشروع التعزيز المؤسسي (المرحلة التاسعة) الخاص ب</w:t>
      </w:r>
      <w:r>
        <w:rPr>
          <w:rFonts w:asciiTheme="majorBidi" w:hAnsiTheme="majorBidi" w:cstheme="majorBidi" w:hint="cs"/>
          <w:sz w:val="26"/>
          <w:szCs w:val="26"/>
          <w:rtl/>
        </w:rPr>
        <w:t xml:space="preserve">ـِ </w:t>
      </w:r>
      <w:r w:rsidRPr="006F5617">
        <w:rPr>
          <w:rFonts w:asciiTheme="majorBidi" w:hAnsiTheme="majorBidi" w:cstheme="majorBidi"/>
          <w:sz w:val="26"/>
          <w:szCs w:val="26"/>
          <w:rtl/>
        </w:rPr>
        <w:t>ليبريا ولاحظت مع التقدير أن ليبيريا قد أبلغت عن بيانات</w:t>
      </w:r>
      <w:r>
        <w:rPr>
          <w:rFonts w:asciiTheme="majorBidi" w:hAnsiTheme="majorBidi" w:cstheme="majorBidi" w:hint="cs"/>
          <w:sz w:val="26"/>
          <w:szCs w:val="26"/>
          <w:rtl/>
        </w:rPr>
        <w:t xml:space="preserve"> عام</w:t>
      </w:r>
      <w:r w:rsidRPr="006F5617">
        <w:rPr>
          <w:rFonts w:asciiTheme="majorBidi" w:hAnsiTheme="majorBidi" w:cstheme="majorBidi"/>
          <w:sz w:val="26"/>
          <w:szCs w:val="26"/>
          <w:rtl/>
        </w:rPr>
        <w:t xml:space="preserve"> 2020 بموجب المادة 7 من بروتوكول مونتريال إلى أمانة الأوزون، </w:t>
      </w:r>
      <w:r>
        <w:rPr>
          <w:rFonts w:asciiTheme="majorBidi" w:hAnsiTheme="majorBidi" w:cstheme="majorBidi" w:hint="cs"/>
          <w:sz w:val="26"/>
          <w:szCs w:val="26"/>
          <w:rtl/>
        </w:rPr>
        <w:t>وأشارت</w:t>
      </w:r>
      <w:r w:rsidRPr="006F5617">
        <w:rPr>
          <w:rFonts w:asciiTheme="majorBidi" w:hAnsiTheme="majorBidi" w:cstheme="majorBidi"/>
          <w:sz w:val="26"/>
          <w:szCs w:val="26"/>
          <w:rtl/>
        </w:rPr>
        <w:t xml:space="preserve"> إلى أن البلد في حالةِ امتثال لبروتوكول مونتريال. لاحظت اللجنة التنفيذية كذلك أن ليبيريا قد فرضت ضوابط على استيراد المواد الهيدروكلوروفلوروكربونية من خلال نظام التراخيص والحصص، ودربت موظفي الجمارك وفنيي التبريد. ولاحظت اللجنة التنفيذية مع التقدير أن ليبيريا قد </w:t>
      </w:r>
      <w:r>
        <w:rPr>
          <w:rFonts w:asciiTheme="majorBidi" w:hAnsiTheme="majorBidi" w:cstheme="majorBidi" w:hint="cs"/>
          <w:sz w:val="26"/>
          <w:szCs w:val="26"/>
          <w:rtl/>
        </w:rPr>
        <w:t>صادقت</w:t>
      </w:r>
      <w:r w:rsidRPr="006F5617">
        <w:rPr>
          <w:rFonts w:asciiTheme="majorBidi" w:hAnsiTheme="majorBidi" w:cstheme="majorBidi"/>
          <w:sz w:val="26"/>
          <w:szCs w:val="26"/>
          <w:rtl/>
        </w:rPr>
        <w:t xml:space="preserve"> على تعديل كيغالي في 12 يوليو 2020. كما أقرت اللجنة التنفيذية بالجهود التي تبذلها حكومة ليبيريا، وبناء</w:t>
      </w:r>
      <w:r>
        <w:rPr>
          <w:rFonts w:asciiTheme="majorBidi" w:hAnsiTheme="majorBidi" w:cstheme="majorBidi" w:hint="cs"/>
          <w:sz w:val="26"/>
          <w:szCs w:val="26"/>
          <w:rtl/>
        </w:rPr>
        <w:t>ً</w:t>
      </w:r>
      <w:r w:rsidRPr="006F5617">
        <w:rPr>
          <w:rFonts w:asciiTheme="majorBidi" w:hAnsiTheme="majorBidi" w:cstheme="majorBidi"/>
          <w:sz w:val="26"/>
          <w:szCs w:val="26"/>
          <w:rtl/>
        </w:rPr>
        <w:t xml:space="preserve"> عليه فهي واثقة من أن البلد سيواصل خفضه التدريجي لاستهلاك المواد الهيدروكلوروفلوروكربونية لتحقيق التخفيض المطلوب بنسبة 67.5 في المائة بموجب بروتوكول مونتريال بحلول 1 يناير 2025.</w:t>
      </w:r>
    </w:p>
    <w:p w:rsidR="00BA2BCA" w:rsidRPr="006F5617" w:rsidRDefault="00BA2BCA" w:rsidP="00BA2BCA">
      <w:pPr>
        <w:bidi/>
        <w:spacing w:after="240" w:line="288" w:lineRule="auto"/>
        <w:jc w:val="left"/>
        <w:rPr>
          <w:rFonts w:asciiTheme="majorBidi" w:hAnsiTheme="majorBidi" w:cstheme="majorBidi"/>
          <w:bCs/>
          <w:color w:val="000000" w:themeColor="text1"/>
          <w:sz w:val="26"/>
          <w:szCs w:val="26"/>
        </w:rPr>
      </w:pPr>
      <w:r w:rsidRPr="006F5617">
        <w:rPr>
          <w:rFonts w:asciiTheme="majorBidi" w:hAnsiTheme="majorBidi" w:cstheme="majorBidi"/>
          <w:bCs/>
          <w:color w:val="000000" w:themeColor="text1"/>
          <w:sz w:val="26"/>
          <w:szCs w:val="26"/>
          <w:rtl/>
        </w:rPr>
        <w:t>مدغشقر</w:t>
      </w:r>
    </w:p>
    <w:p w:rsidR="00BA2BCA" w:rsidRPr="006F5617" w:rsidRDefault="00BA2BCA" w:rsidP="00BA2BCA">
      <w:pPr>
        <w:pStyle w:val="Heading1"/>
        <w:bidi/>
        <w:spacing w:line="288" w:lineRule="auto"/>
        <w:rPr>
          <w:rFonts w:asciiTheme="majorBidi" w:hAnsiTheme="majorBidi" w:cstheme="majorBidi"/>
          <w:sz w:val="26"/>
          <w:szCs w:val="26"/>
        </w:rPr>
      </w:pPr>
      <w:r w:rsidRPr="006F5617">
        <w:rPr>
          <w:rFonts w:asciiTheme="majorBidi" w:hAnsiTheme="majorBidi" w:cstheme="majorBidi"/>
          <w:sz w:val="26"/>
          <w:szCs w:val="26"/>
          <w:rtl/>
        </w:rPr>
        <w:t xml:space="preserve">استعرضت اللجنة التنفيذية طلب تجديد مشروع التعزيز المؤسسي (المرحلة التاسعة) الخاص بمدغشقر ولاحظت مع التقدير أن مدغشقر قد أبلغت عن بيانات عامي 2019 و2020 بموجب المادة 7 من بروتوكول </w:t>
      </w:r>
      <w:r w:rsidRPr="006F5617">
        <w:rPr>
          <w:rFonts w:asciiTheme="majorBidi" w:hAnsiTheme="majorBidi" w:cstheme="majorBidi"/>
          <w:sz w:val="26"/>
          <w:szCs w:val="26"/>
          <w:rtl/>
        </w:rPr>
        <w:lastRenderedPageBreak/>
        <w:t xml:space="preserve">مونتريال وتقارير تنفيذ البرنامج القطري إلى أمانتي الأوزون والصندوق، على التوالي، </w:t>
      </w:r>
      <w:r>
        <w:rPr>
          <w:rFonts w:asciiTheme="majorBidi" w:hAnsiTheme="majorBidi" w:cstheme="majorBidi" w:hint="cs"/>
          <w:sz w:val="26"/>
          <w:szCs w:val="26"/>
          <w:rtl/>
        </w:rPr>
        <w:t>وأشارت</w:t>
      </w:r>
      <w:r w:rsidRPr="006F5617">
        <w:rPr>
          <w:rFonts w:asciiTheme="majorBidi" w:hAnsiTheme="majorBidi" w:cstheme="majorBidi"/>
          <w:sz w:val="26"/>
          <w:szCs w:val="26"/>
          <w:rtl/>
        </w:rPr>
        <w:t xml:space="preserve"> إلى أن البلد في حالة امتثال لبروتوكول مونتريال. كما لاحظت اللجنة التنفيذية أن حكومة مدغشقر قد اتخذت خطوات لإزالة استهلاكها من المواد الهيدروكلوروفلوروكربونية، بما في ذلك تنفيذ ضوابط استيراد المواد الهيدروكلوروفلوروكربونية من خلال نظام التراخيص والحصص وتدريب موظفي الجمارك وفنيي التبريد. وأقرت اللجنة بالجهود التي تبذلها حكومة مدغشقر لخفض استهلاكها من المواد الهيدروكلوروفلوروكربونية، وبناء</w:t>
      </w:r>
      <w:r>
        <w:rPr>
          <w:rFonts w:asciiTheme="majorBidi" w:hAnsiTheme="majorBidi" w:cstheme="majorBidi" w:hint="cs"/>
          <w:sz w:val="26"/>
          <w:szCs w:val="26"/>
          <w:rtl/>
        </w:rPr>
        <w:t>ً</w:t>
      </w:r>
      <w:r w:rsidRPr="006F5617">
        <w:rPr>
          <w:rFonts w:asciiTheme="majorBidi" w:hAnsiTheme="majorBidi" w:cstheme="majorBidi"/>
          <w:sz w:val="26"/>
          <w:szCs w:val="26"/>
          <w:rtl/>
        </w:rPr>
        <w:t xml:space="preserve"> عليه تأمل أن تواصل مدغشقر، في غضون العامين المقبلين، تنفيذ خطتها لإدارة إزالة المواد الهيدروكلوروفلوروكربونية ومشروع التعزيز المؤسسي لتحقيق واستدامة أهداف الامتثال لبروتوكول مونتريال.</w:t>
      </w:r>
    </w:p>
    <w:p w:rsidR="00BA2BCA" w:rsidRPr="006F5617" w:rsidRDefault="00BA2BCA" w:rsidP="00BA2BCA">
      <w:pPr>
        <w:bidi/>
        <w:spacing w:after="240" w:line="288" w:lineRule="auto"/>
        <w:jc w:val="left"/>
        <w:rPr>
          <w:rFonts w:asciiTheme="majorBidi" w:hAnsiTheme="majorBidi" w:cstheme="majorBidi"/>
          <w:bCs/>
          <w:color w:val="000000" w:themeColor="text1"/>
          <w:sz w:val="26"/>
          <w:szCs w:val="26"/>
        </w:rPr>
      </w:pPr>
      <w:r w:rsidRPr="006F5617">
        <w:rPr>
          <w:rFonts w:asciiTheme="majorBidi" w:hAnsiTheme="majorBidi" w:cstheme="majorBidi"/>
          <w:bCs/>
          <w:color w:val="000000" w:themeColor="text1"/>
          <w:sz w:val="26"/>
          <w:szCs w:val="26"/>
          <w:rtl/>
        </w:rPr>
        <w:t>موريشيوس</w:t>
      </w:r>
    </w:p>
    <w:p w:rsidR="00BA2BCA" w:rsidRPr="006F5617" w:rsidRDefault="00BA2BCA" w:rsidP="00BA2BCA">
      <w:pPr>
        <w:pStyle w:val="Heading1"/>
        <w:bidi/>
        <w:spacing w:line="288" w:lineRule="auto"/>
        <w:rPr>
          <w:rFonts w:asciiTheme="majorBidi" w:hAnsiTheme="majorBidi" w:cstheme="majorBidi"/>
          <w:sz w:val="26"/>
          <w:szCs w:val="26"/>
        </w:rPr>
      </w:pPr>
      <w:r w:rsidRPr="006F5617">
        <w:rPr>
          <w:rFonts w:asciiTheme="majorBidi" w:hAnsiTheme="majorBidi" w:cstheme="majorBidi"/>
          <w:sz w:val="26"/>
          <w:szCs w:val="26"/>
          <w:rtl/>
        </w:rPr>
        <w:t>استعرضت اللجنة التنفيذية طلب تجديد مشروع التعزيز المؤسسي (المرحلة السابعة) الخاص ب</w:t>
      </w:r>
      <w:r>
        <w:rPr>
          <w:rFonts w:asciiTheme="majorBidi" w:hAnsiTheme="majorBidi" w:cstheme="majorBidi" w:hint="cs"/>
          <w:sz w:val="26"/>
          <w:szCs w:val="26"/>
          <w:rtl/>
        </w:rPr>
        <w:t xml:space="preserve">ـِ </w:t>
      </w:r>
      <w:r w:rsidRPr="006F5617">
        <w:rPr>
          <w:rFonts w:asciiTheme="majorBidi" w:hAnsiTheme="majorBidi" w:cstheme="majorBidi"/>
          <w:sz w:val="26"/>
          <w:szCs w:val="26"/>
          <w:rtl/>
        </w:rPr>
        <w:t>موريشيوس</w:t>
      </w:r>
      <w:r>
        <w:rPr>
          <w:rFonts w:asciiTheme="majorBidi" w:hAnsiTheme="majorBidi" w:cstheme="majorBidi" w:hint="cs"/>
          <w:sz w:val="26"/>
          <w:szCs w:val="26"/>
          <w:rtl/>
        </w:rPr>
        <w:t>،</w:t>
      </w:r>
      <w:r w:rsidRPr="006F5617">
        <w:rPr>
          <w:rFonts w:asciiTheme="majorBidi" w:hAnsiTheme="majorBidi" w:cstheme="majorBidi"/>
          <w:sz w:val="26"/>
          <w:szCs w:val="26"/>
          <w:rtl/>
        </w:rPr>
        <w:t xml:space="preserve"> ولاحظت مع التقدير أن موريشيوس قد أبلغت عن بيانات عام 2020 بموجب تقرير تنفيذ البرنامج القطري وبموجب المادة 7 من بروتوكول مونتريال إلى أمانتي الصندوق المتعدد الأطراف والأوزون، على التوالي، </w:t>
      </w:r>
      <w:r>
        <w:rPr>
          <w:rFonts w:asciiTheme="majorBidi" w:hAnsiTheme="majorBidi" w:cstheme="majorBidi" w:hint="cs"/>
          <w:sz w:val="26"/>
          <w:szCs w:val="26"/>
          <w:rtl/>
        </w:rPr>
        <w:t>وأشارت</w:t>
      </w:r>
      <w:r w:rsidRPr="006F5617">
        <w:rPr>
          <w:rFonts w:asciiTheme="majorBidi" w:hAnsiTheme="majorBidi" w:cstheme="majorBidi"/>
          <w:sz w:val="26"/>
          <w:szCs w:val="26"/>
          <w:rtl/>
        </w:rPr>
        <w:t xml:space="preserve"> إلى أن البلد في حالة امتثال لبروتوكول مونتريال. كما لاحظت اللجنة التنفيذية أن حكومة موريشيوس قد نفذت نظاماً للترخيص والحصص للرقابة على استيراد المواد الهيدروكلوروفلوروكربونية، ووسعت نظام الترخيص ليشمل المواد الهيدروفلوروكربونية ونفذت المرحلة الأولى من خطة إدارة إزالة المواد الهيدروكلوروفلوروكربونية، والتي تضمنت تدريب </w:t>
      </w:r>
      <w:r>
        <w:rPr>
          <w:rFonts w:asciiTheme="majorBidi" w:hAnsiTheme="majorBidi" w:cstheme="majorBidi" w:hint="cs"/>
          <w:sz w:val="26"/>
          <w:szCs w:val="26"/>
          <w:rtl/>
        </w:rPr>
        <w:t>موظفي</w:t>
      </w:r>
      <w:r w:rsidRPr="006F5617">
        <w:rPr>
          <w:rFonts w:asciiTheme="majorBidi" w:hAnsiTheme="majorBidi" w:cstheme="majorBidi"/>
          <w:sz w:val="26"/>
          <w:szCs w:val="26"/>
          <w:rtl/>
        </w:rPr>
        <w:t xml:space="preserve"> الجمارك وفنيي التبريد. وأقرت اللجنة التنفيذية بالجهود التي تبذلها حكومة موريشيوس لإزالة المواد الهيدروكلوروفلوروكربونية والمواد الهيدروفلوروكربونية، وبناء</w:t>
      </w:r>
      <w:r>
        <w:rPr>
          <w:rFonts w:asciiTheme="majorBidi" w:hAnsiTheme="majorBidi" w:cstheme="majorBidi" w:hint="cs"/>
          <w:sz w:val="26"/>
          <w:szCs w:val="26"/>
          <w:rtl/>
        </w:rPr>
        <w:t>ً</w:t>
      </w:r>
      <w:r w:rsidRPr="006F5617">
        <w:rPr>
          <w:rFonts w:asciiTheme="majorBidi" w:hAnsiTheme="majorBidi" w:cstheme="majorBidi"/>
          <w:sz w:val="26"/>
          <w:szCs w:val="26"/>
          <w:rtl/>
        </w:rPr>
        <w:t xml:space="preserve"> عليه فهي تأمل </w:t>
      </w:r>
      <w:r>
        <w:rPr>
          <w:rFonts w:asciiTheme="majorBidi" w:hAnsiTheme="majorBidi" w:cstheme="majorBidi" w:hint="cs"/>
          <w:sz w:val="26"/>
          <w:szCs w:val="26"/>
          <w:rtl/>
        </w:rPr>
        <w:t>ب</w:t>
      </w:r>
      <w:r w:rsidRPr="006F5617">
        <w:rPr>
          <w:rFonts w:asciiTheme="majorBidi" w:hAnsiTheme="majorBidi" w:cstheme="majorBidi"/>
          <w:sz w:val="26"/>
          <w:szCs w:val="26"/>
          <w:rtl/>
        </w:rPr>
        <w:t>أن تواصل الحكومة، في غضونِ العامين المقبلين، تنفيذ خطة إدارة إزالة المواد الهيدروكلوروفلوروكربونية ومشروع التعزيز المؤسسي لتلبية واستدامة التخفيض بنسبة 67.5 في المائة في استهلاك المواد الهيدروكلوروفلوروكربونية</w:t>
      </w:r>
      <w:r>
        <w:rPr>
          <w:rFonts w:asciiTheme="majorBidi" w:hAnsiTheme="majorBidi" w:cstheme="majorBidi"/>
          <w:sz w:val="26"/>
          <w:szCs w:val="26"/>
          <w:rtl/>
        </w:rPr>
        <w:t xml:space="preserve"> </w:t>
      </w:r>
      <w:r w:rsidRPr="006F5617">
        <w:rPr>
          <w:rFonts w:asciiTheme="majorBidi" w:hAnsiTheme="majorBidi" w:cstheme="majorBidi"/>
          <w:sz w:val="26"/>
          <w:szCs w:val="26"/>
          <w:rtl/>
        </w:rPr>
        <w:t>المطلوب بموجب بروتوكول مونتريال بحلول 1 يناير 2025، وأنها سوف تواصل تنفيذ المتطلبات بموجب تعديل كيغالي.</w:t>
      </w:r>
    </w:p>
    <w:p w:rsidR="00BA2BCA" w:rsidRPr="00875568" w:rsidRDefault="00BA2BCA" w:rsidP="00BA2BCA">
      <w:pPr>
        <w:bidi/>
        <w:spacing w:after="240" w:line="288" w:lineRule="auto"/>
        <w:jc w:val="left"/>
        <w:rPr>
          <w:rFonts w:asciiTheme="majorBidi" w:hAnsiTheme="majorBidi" w:cstheme="majorBidi"/>
          <w:bCs/>
          <w:color w:val="000000" w:themeColor="text1"/>
          <w:sz w:val="26"/>
          <w:szCs w:val="26"/>
        </w:rPr>
      </w:pPr>
      <w:r w:rsidRPr="00875568">
        <w:rPr>
          <w:rFonts w:asciiTheme="majorBidi" w:hAnsiTheme="majorBidi" w:cstheme="majorBidi"/>
          <w:bCs/>
          <w:color w:val="000000" w:themeColor="text1"/>
          <w:sz w:val="26"/>
          <w:szCs w:val="26"/>
          <w:rtl/>
        </w:rPr>
        <w:t>منغوليا</w:t>
      </w:r>
    </w:p>
    <w:p w:rsidR="00BA2BCA" w:rsidRPr="00875568" w:rsidRDefault="00BA2BCA" w:rsidP="00BA2BCA">
      <w:pPr>
        <w:pStyle w:val="Heading1"/>
        <w:bidi/>
        <w:spacing w:line="288" w:lineRule="auto"/>
        <w:rPr>
          <w:rFonts w:asciiTheme="majorBidi" w:hAnsiTheme="majorBidi" w:cstheme="majorBidi"/>
          <w:sz w:val="26"/>
          <w:szCs w:val="26"/>
        </w:rPr>
      </w:pPr>
      <w:r w:rsidRPr="00875568">
        <w:rPr>
          <w:rFonts w:asciiTheme="majorBidi" w:hAnsiTheme="majorBidi" w:cstheme="majorBidi"/>
          <w:sz w:val="26"/>
          <w:szCs w:val="26"/>
          <w:rtl/>
        </w:rPr>
        <w:t>استعرضت اللجنة التنفيذية طلب تجديد المشروع المؤسسي (المرحلة الثانية عشرة) الخاص ب</w:t>
      </w:r>
      <w:r>
        <w:rPr>
          <w:rFonts w:asciiTheme="majorBidi" w:hAnsiTheme="majorBidi" w:cstheme="majorBidi" w:hint="cs"/>
          <w:sz w:val="26"/>
          <w:szCs w:val="26"/>
          <w:rtl/>
        </w:rPr>
        <w:t xml:space="preserve">ـِ </w:t>
      </w:r>
      <w:r w:rsidRPr="00875568">
        <w:rPr>
          <w:rFonts w:asciiTheme="majorBidi" w:hAnsiTheme="majorBidi" w:cstheme="majorBidi"/>
          <w:sz w:val="26"/>
          <w:szCs w:val="26"/>
          <w:rtl/>
        </w:rPr>
        <w:t xml:space="preserve">منغوليا ولاحظت مع التقدير أن منغوليا قد قدمت بيانات تنفيذ البرنامج القطري والبيانات بموجب 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875568">
        <w:rPr>
          <w:rFonts w:asciiTheme="majorBidi" w:hAnsiTheme="majorBidi" w:cstheme="majorBidi"/>
          <w:sz w:val="26"/>
          <w:szCs w:val="26"/>
          <w:rtl/>
        </w:rPr>
        <w:t xml:space="preserve"> إلى أن </w:t>
      </w:r>
      <w:r>
        <w:rPr>
          <w:rFonts w:asciiTheme="majorBidi" w:hAnsiTheme="majorBidi" w:cstheme="majorBidi" w:hint="cs"/>
          <w:sz w:val="26"/>
          <w:szCs w:val="26"/>
          <w:rtl/>
        </w:rPr>
        <w:t>البلد</w:t>
      </w:r>
      <w:r w:rsidRPr="00875568">
        <w:rPr>
          <w:rFonts w:asciiTheme="majorBidi" w:hAnsiTheme="majorBidi" w:cstheme="majorBidi"/>
          <w:sz w:val="26"/>
          <w:szCs w:val="26"/>
          <w:rtl/>
        </w:rPr>
        <w:t xml:space="preserve"> قد بلغت هدف التخفيض بنسبة 35 في المائة في عام 2020. كما أشارت اللجنة التنفيذية إلى أن</w:t>
      </w:r>
      <w:r>
        <w:rPr>
          <w:rFonts w:asciiTheme="majorBidi" w:hAnsiTheme="majorBidi" w:cstheme="majorBidi" w:hint="cs"/>
          <w:sz w:val="26"/>
          <w:szCs w:val="26"/>
          <w:rtl/>
        </w:rPr>
        <w:t xml:space="preserve"> لديها </w:t>
      </w:r>
      <w:r w:rsidRPr="00875568">
        <w:rPr>
          <w:rFonts w:asciiTheme="majorBidi" w:hAnsiTheme="majorBidi" w:cstheme="majorBidi"/>
          <w:sz w:val="26"/>
          <w:szCs w:val="26"/>
          <w:rtl/>
        </w:rPr>
        <w:t>نظام ترخيص وحصص تشغيلي للمواد الهيدروكلوروفلوروكربونية</w:t>
      </w:r>
      <w:r>
        <w:rPr>
          <w:rFonts w:asciiTheme="majorBidi" w:hAnsiTheme="majorBidi" w:cstheme="majorBidi"/>
          <w:sz w:val="26"/>
          <w:szCs w:val="26"/>
          <w:rtl/>
        </w:rPr>
        <w:t xml:space="preserve"> </w:t>
      </w:r>
      <w:r w:rsidRPr="00875568">
        <w:rPr>
          <w:rFonts w:asciiTheme="majorBidi" w:hAnsiTheme="majorBidi" w:cstheme="majorBidi"/>
          <w:sz w:val="26"/>
          <w:szCs w:val="26"/>
          <w:rtl/>
        </w:rPr>
        <w:t xml:space="preserve">ويقوم بإنفاذ نظام ترخيص استيراد المواد الهيدروكلوروفلوروكربونية والمعدات على أساس المواد </w:t>
      </w:r>
      <w:r>
        <w:rPr>
          <w:rFonts w:asciiTheme="majorBidi" w:hAnsiTheme="majorBidi" w:cstheme="majorBidi" w:hint="cs"/>
          <w:sz w:val="26"/>
          <w:szCs w:val="26"/>
          <w:rtl/>
        </w:rPr>
        <w:t>الخاضعة لل</w:t>
      </w:r>
      <w:r w:rsidRPr="00875568">
        <w:rPr>
          <w:rFonts w:asciiTheme="majorBidi" w:hAnsiTheme="majorBidi" w:cstheme="majorBidi" w:hint="cs"/>
          <w:sz w:val="26"/>
          <w:szCs w:val="26"/>
          <w:rtl/>
        </w:rPr>
        <w:t>رقابة</w:t>
      </w:r>
      <w:r w:rsidRPr="00875568">
        <w:rPr>
          <w:rFonts w:asciiTheme="majorBidi" w:hAnsiTheme="majorBidi" w:cstheme="majorBidi"/>
          <w:sz w:val="26"/>
          <w:szCs w:val="26"/>
          <w:rtl/>
        </w:rPr>
        <w:t>، فضلاً عن أنه يتم تنفيذ أنشطة خطة إدارة إزالة المواد الهيدروكلوروفلوروكربونية</w:t>
      </w:r>
      <w:r>
        <w:rPr>
          <w:rFonts w:asciiTheme="majorBidi" w:hAnsiTheme="majorBidi" w:cstheme="majorBidi"/>
          <w:sz w:val="26"/>
          <w:szCs w:val="26"/>
          <w:rtl/>
        </w:rPr>
        <w:t xml:space="preserve"> </w:t>
      </w:r>
      <w:r w:rsidRPr="00875568">
        <w:rPr>
          <w:rFonts w:asciiTheme="majorBidi" w:hAnsiTheme="majorBidi" w:cstheme="majorBidi"/>
          <w:sz w:val="26"/>
          <w:szCs w:val="26"/>
          <w:rtl/>
        </w:rPr>
        <w:t xml:space="preserve">على النحو المخطط له. </w:t>
      </w:r>
      <w:r>
        <w:rPr>
          <w:rFonts w:asciiTheme="majorBidi" w:hAnsiTheme="majorBidi" w:cstheme="majorBidi" w:hint="cs"/>
          <w:sz w:val="26"/>
          <w:szCs w:val="26"/>
          <w:rtl/>
        </w:rPr>
        <w:t>وأقرت</w:t>
      </w:r>
      <w:r w:rsidRPr="00875568">
        <w:rPr>
          <w:rFonts w:asciiTheme="majorBidi" w:hAnsiTheme="majorBidi" w:cstheme="majorBidi"/>
          <w:sz w:val="26"/>
          <w:szCs w:val="26"/>
          <w:rtl/>
        </w:rPr>
        <w:t xml:space="preserve"> اللجنة التنفيذية بالجهود التي تبذلها حكومة منغوليا لإحراز تقدمٍ في </w:t>
      </w:r>
      <w:r>
        <w:rPr>
          <w:rFonts w:asciiTheme="majorBidi" w:hAnsiTheme="majorBidi" w:cstheme="majorBidi" w:hint="cs"/>
          <w:sz w:val="26"/>
          <w:szCs w:val="26"/>
          <w:rtl/>
        </w:rPr>
        <w:t>المصادقة</w:t>
      </w:r>
      <w:r w:rsidRPr="00875568">
        <w:rPr>
          <w:rFonts w:asciiTheme="majorBidi" w:hAnsiTheme="majorBidi" w:cstheme="majorBidi"/>
          <w:sz w:val="26"/>
          <w:szCs w:val="26"/>
          <w:rtl/>
        </w:rPr>
        <w:t xml:space="preserve"> على تعديل كيغالي. وبناء</w:t>
      </w:r>
      <w:r>
        <w:rPr>
          <w:rFonts w:asciiTheme="majorBidi" w:hAnsiTheme="majorBidi" w:cstheme="majorBidi" w:hint="cs"/>
          <w:sz w:val="26"/>
          <w:szCs w:val="26"/>
          <w:rtl/>
        </w:rPr>
        <w:t>ً</w:t>
      </w:r>
      <w:r w:rsidRPr="00875568">
        <w:rPr>
          <w:rFonts w:asciiTheme="majorBidi" w:hAnsiTheme="majorBidi" w:cstheme="majorBidi"/>
          <w:sz w:val="26"/>
          <w:szCs w:val="26"/>
          <w:rtl/>
        </w:rPr>
        <w:t xml:space="preserve"> عليه تأمل اللجنة التنفيذية أن تستمر منغوليا في تنفيذ الأنشطة على مستوى السياسات والمشروع على حد سواء لتحقيق الأهداف المستقبلية لبروتوكول مونتريال.</w:t>
      </w:r>
    </w:p>
    <w:p w:rsidR="00BA2BCA" w:rsidRPr="00875568" w:rsidRDefault="00BA2BCA" w:rsidP="00BA2BCA">
      <w:pPr>
        <w:bidi/>
        <w:spacing w:after="240" w:line="288" w:lineRule="auto"/>
        <w:jc w:val="left"/>
        <w:rPr>
          <w:rFonts w:asciiTheme="majorBidi" w:hAnsiTheme="majorBidi" w:cstheme="majorBidi"/>
          <w:bCs/>
          <w:color w:val="000000" w:themeColor="text1"/>
          <w:sz w:val="26"/>
          <w:szCs w:val="26"/>
        </w:rPr>
      </w:pPr>
      <w:r w:rsidRPr="00875568">
        <w:rPr>
          <w:rFonts w:asciiTheme="majorBidi" w:hAnsiTheme="majorBidi" w:cstheme="majorBidi"/>
          <w:bCs/>
          <w:color w:val="000000" w:themeColor="text1"/>
          <w:sz w:val="26"/>
          <w:szCs w:val="26"/>
          <w:rtl/>
        </w:rPr>
        <w:t>نيوي</w:t>
      </w:r>
    </w:p>
    <w:p w:rsidR="00BA2BCA" w:rsidRPr="00875568" w:rsidRDefault="00BA2BCA" w:rsidP="00BA2BCA">
      <w:pPr>
        <w:pStyle w:val="Heading1"/>
        <w:bidi/>
        <w:spacing w:line="288" w:lineRule="auto"/>
        <w:rPr>
          <w:rFonts w:asciiTheme="majorBidi" w:hAnsiTheme="majorBidi" w:cstheme="majorBidi"/>
          <w:sz w:val="26"/>
          <w:szCs w:val="26"/>
        </w:rPr>
      </w:pPr>
      <w:r w:rsidRPr="00875568">
        <w:rPr>
          <w:rFonts w:asciiTheme="majorBidi" w:hAnsiTheme="majorBidi" w:cstheme="majorBidi"/>
          <w:sz w:val="26"/>
          <w:szCs w:val="26"/>
          <w:rtl/>
        </w:rPr>
        <w:t>استعرضت اللجنة التنفيذية طلب تجديد مشروع التعزيز المؤسسي (المرحلة الثامنة) الخاص ب</w:t>
      </w:r>
      <w:r>
        <w:rPr>
          <w:rFonts w:asciiTheme="majorBidi" w:hAnsiTheme="majorBidi" w:cstheme="majorBidi" w:hint="cs"/>
          <w:sz w:val="26"/>
          <w:szCs w:val="26"/>
          <w:rtl/>
        </w:rPr>
        <w:t xml:space="preserve">ـِ </w:t>
      </w:r>
      <w:r w:rsidRPr="00875568">
        <w:rPr>
          <w:rFonts w:asciiTheme="majorBidi" w:hAnsiTheme="majorBidi" w:cstheme="majorBidi"/>
          <w:sz w:val="26"/>
          <w:szCs w:val="26"/>
          <w:rtl/>
        </w:rPr>
        <w:t xml:space="preserve">نيوي ولاحظت مع التقدير أن نيوي قد أبلغت عن بيانات عامي 2018 و2019 بموجب المادة 7 من بروتوكول مونتريال وتقارير تنفيذ البرنامج القطري إلى أمانتي الأوزون والصندوق، على التوالي، </w:t>
      </w:r>
      <w:r>
        <w:rPr>
          <w:rFonts w:asciiTheme="majorBidi" w:hAnsiTheme="majorBidi" w:cstheme="majorBidi" w:hint="cs"/>
          <w:sz w:val="26"/>
          <w:szCs w:val="26"/>
          <w:rtl/>
        </w:rPr>
        <w:t>وأشارت</w:t>
      </w:r>
      <w:r w:rsidRPr="00875568">
        <w:rPr>
          <w:rFonts w:asciiTheme="majorBidi" w:hAnsiTheme="majorBidi" w:cstheme="majorBidi"/>
          <w:sz w:val="26"/>
          <w:szCs w:val="26"/>
          <w:rtl/>
        </w:rPr>
        <w:t xml:space="preserve"> إلى أن البلد في حالة امتثال </w:t>
      </w:r>
      <w:r w:rsidRPr="00875568">
        <w:rPr>
          <w:rFonts w:asciiTheme="majorBidi" w:hAnsiTheme="majorBidi" w:cstheme="majorBidi"/>
          <w:sz w:val="26"/>
          <w:szCs w:val="26"/>
          <w:rtl/>
        </w:rPr>
        <w:lastRenderedPageBreak/>
        <w:t>لبروتوكول مونتريال</w:t>
      </w:r>
      <w:r>
        <w:rPr>
          <w:rFonts w:asciiTheme="majorBidi" w:hAnsiTheme="majorBidi" w:cstheme="majorBidi" w:hint="cs"/>
          <w:sz w:val="26"/>
          <w:szCs w:val="26"/>
          <w:rtl/>
        </w:rPr>
        <w:t>،</w:t>
      </w:r>
      <w:r w:rsidRPr="00875568">
        <w:rPr>
          <w:rFonts w:asciiTheme="majorBidi" w:hAnsiTheme="majorBidi" w:cstheme="majorBidi"/>
          <w:sz w:val="26"/>
          <w:szCs w:val="26"/>
          <w:rtl/>
        </w:rPr>
        <w:t xml:space="preserve"> وأنه يحافظ على استهلاك صفري من المواد الهيدروكلوروفلوروكربونية منذ عام 2011. </w:t>
      </w:r>
      <w:r>
        <w:rPr>
          <w:rFonts w:asciiTheme="majorBidi" w:hAnsiTheme="majorBidi" w:cstheme="majorBidi" w:hint="cs"/>
          <w:sz w:val="26"/>
          <w:szCs w:val="26"/>
          <w:rtl/>
        </w:rPr>
        <w:t>وأقرت</w:t>
      </w:r>
      <w:r w:rsidRPr="00875568">
        <w:rPr>
          <w:rFonts w:asciiTheme="majorBidi" w:hAnsiTheme="majorBidi" w:cstheme="majorBidi"/>
          <w:sz w:val="26"/>
          <w:szCs w:val="26"/>
          <w:rtl/>
        </w:rPr>
        <w:t xml:space="preserve"> اللجنة التنفيذية بالجهود التي تبذلها حكومة نيوي للامتثال للالتزامات الأولية لتعديل كيغالي من خلال إنشاء نظام ترخيص المواد الهيدروفلوروكربونية، ومواصلة تعزيز المساواة بين الجنسين في جميع المشاريع الممولة من الصندوق المتعدد الأطراف. وبناء</w:t>
      </w:r>
      <w:r>
        <w:rPr>
          <w:rFonts w:asciiTheme="majorBidi" w:hAnsiTheme="majorBidi" w:cstheme="majorBidi" w:hint="cs"/>
          <w:sz w:val="26"/>
          <w:szCs w:val="26"/>
          <w:rtl/>
        </w:rPr>
        <w:t>ً</w:t>
      </w:r>
      <w:r w:rsidRPr="00875568">
        <w:rPr>
          <w:rFonts w:asciiTheme="majorBidi" w:hAnsiTheme="majorBidi" w:cstheme="majorBidi"/>
          <w:sz w:val="26"/>
          <w:szCs w:val="26"/>
          <w:rtl/>
        </w:rPr>
        <w:t xml:space="preserve"> عليه، تأمل اللجنة في أن تكمل حكومة نيوي، في غضون العامين المقبلين، مرحلتها الأولى من خطة إدارة إزالة المواد الهيدروكلوروفلوروكربونية</w:t>
      </w:r>
      <w:r>
        <w:rPr>
          <w:rFonts w:asciiTheme="majorBidi" w:hAnsiTheme="majorBidi" w:cstheme="majorBidi"/>
          <w:sz w:val="26"/>
          <w:szCs w:val="26"/>
          <w:rtl/>
        </w:rPr>
        <w:t xml:space="preserve"> </w:t>
      </w:r>
      <w:r w:rsidRPr="00875568">
        <w:rPr>
          <w:rFonts w:asciiTheme="majorBidi" w:hAnsiTheme="majorBidi" w:cstheme="majorBidi"/>
          <w:sz w:val="26"/>
          <w:szCs w:val="26"/>
          <w:rtl/>
        </w:rPr>
        <w:t xml:space="preserve">وأن تبدأ </w:t>
      </w:r>
      <w:r>
        <w:rPr>
          <w:rFonts w:asciiTheme="majorBidi" w:hAnsiTheme="majorBidi" w:cstheme="majorBidi" w:hint="cs"/>
          <w:sz w:val="26"/>
          <w:szCs w:val="26"/>
          <w:rtl/>
        </w:rPr>
        <w:t>ب</w:t>
      </w:r>
      <w:r w:rsidRPr="00875568">
        <w:rPr>
          <w:rFonts w:asciiTheme="majorBidi" w:hAnsiTheme="majorBidi" w:cstheme="majorBidi"/>
          <w:sz w:val="26"/>
          <w:szCs w:val="26"/>
          <w:rtl/>
        </w:rPr>
        <w:t>تنفيذ المرحلة الثانية من خطة إدارة إزالة المواد الهيدروكلوروفلوروكربونية لمواصلة أنشطة المشروع في الحفاظ على استهلاك صفري من المواد الهيدروكلوروفلوروكربونية</w:t>
      </w:r>
      <w:r>
        <w:rPr>
          <w:rFonts w:asciiTheme="majorBidi" w:hAnsiTheme="majorBidi" w:cstheme="majorBidi"/>
          <w:sz w:val="26"/>
          <w:szCs w:val="26"/>
          <w:rtl/>
        </w:rPr>
        <w:t xml:space="preserve"> </w:t>
      </w:r>
      <w:r w:rsidRPr="00875568">
        <w:rPr>
          <w:rFonts w:asciiTheme="majorBidi" w:hAnsiTheme="majorBidi" w:cstheme="majorBidi"/>
          <w:sz w:val="26"/>
          <w:szCs w:val="26"/>
          <w:rtl/>
        </w:rPr>
        <w:t>والاستمرار في الامتثال لبروتوكول مونتريال، بما في ذلك التزامات تعديل كيغالي.</w:t>
      </w:r>
    </w:p>
    <w:p w:rsidR="00BA2BCA" w:rsidRPr="003E665A" w:rsidRDefault="00BA2BCA" w:rsidP="00BA2BCA">
      <w:pPr>
        <w:bidi/>
        <w:spacing w:after="240" w:line="288" w:lineRule="auto"/>
        <w:jc w:val="left"/>
        <w:rPr>
          <w:rFonts w:asciiTheme="majorBidi" w:hAnsiTheme="majorBidi" w:cstheme="majorBidi"/>
          <w:bCs/>
          <w:color w:val="000000" w:themeColor="text1"/>
          <w:sz w:val="26"/>
          <w:szCs w:val="26"/>
        </w:rPr>
      </w:pPr>
      <w:r w:rsidRPr="003E665A">
        <w:rPr>
          <w:rFonts w:asciiTheme="majorBidi" w:hAnsiTheme="majorBidi" w:cstheme="majorBidi"/>
          <w:bCs/>
          <w:color w:val="000000" w:themeColor="text1"/>
          <w:sz w:val="26"/>
          <w:szCs w:val="26"/>
          <w:rtl/>
        </w:rPr>
        <w:t>بالاو</w:t>
      </w:r>
    </w:p>
    <w:p w:rsidR="00BA2BCA" w:rsidRPr="003E665A" w:rsidRDefault="00BA2BCA" w:rsidP="00BA2BCA">
      <w:pPr>
        <w:pStyle w:val="Heading1"/>
        <w:bidi/>
        <w:spacing w:line="288" w:lineRule="auto"/>
        <w:rPr>
          <w:rFonts w:asciiTheme="majorBidi" w:hAnsiTheme="majorBidi" w:cstheme="majorBidi"/>
          <w:sz w:val="26"/>
          <w:szCs w:val="26"/>
        </w:rPr>
      </w:pPr>
      <w:r w:rsidRPr="003E665A">
        <w:rPr>
          <w:rFonts w:asciiTheme="majorBidi" w:hAnsiTheme="majorBidi" w:cstheme="majorBidi"/>
          <w:sz w:val="26"/>
          <w:szCs w:val="26"/>
          <w:rtl/>
        </w:rPr>
        <w:t>استعرضت اللجنة التنفيذية طلب مشروع التعزيز المؤسسي (المرحلة التاسعة) الخاص</w:t>
      </w:r>
      <w:r>
        <w:rPr>
          <w:rFonts w:asciiTheme="majorBidi" w:hAnsiTheme="majorBidi" w:cstheme="majorBidi"/>
          <w:sz w:val="26"/>
          <w:szCs w:val="26"/>
          <w:rtl/>
        </w:rPr>
        <w:t xml:space="preserve"> </w:t>
      </w:r>
      <w:r w:rsidRPr="003E665A">
        <w:rPr>
          <w:rFonts w:asciiTheme="majorBidi" w:hAnsiTheme="majorBidi" w:cstheme="majorBidi"/>
          <w:sz w:val="26"/>
          <w:szCs w:val="26"/>
          <w:rtl/>
        </w:rPr>
        <w:t>ب</w:t>
      </w:r>
      <w:r>
        <w:rPr>
          <w:rFonts w:asciiTheme="majorBidi" w:hAnsiTheme="majorBidi" w:cstheme="majorBidi" w:hint="cs"/>
          <w:sz w:val="26"/>
          <w:szCs w:val="26"/>
          <w:rtl/>
        </w:rPr>
        <w:t xml:space="preserve">ـِ </w:t>
      </w:r>
      <w:r w:rsidRPr="003E665A">
        <w:rPr>
          <w:rFonts w:asciiTheme="majorBidi" w:hAnsiTheme="majorBidi" w:cstheme="majorBidi"/>
          <w:sz w:val="26"/>
          <w:szCs w:val="26"/>
          <w:rtl/>
        </w:rPr>
        <w:t xml:space="preserve">بالاو ولاحظت مع التقدير أن بالاو قد أبلغت عن بيانات عام 2019 بموجب المادة 7 من بروتوكول مونتريال وتقرير تنفيذ البرنامج القطري إلى أمانتي الأوزون والصندوق، على التوالي، </w:t>
      </w:r>
      <w:r>
        <w:rPr>
          <w:rFonts w:asciiTheme="majorBidi" w:hAnsiTheme="majorBidi" w:cstheme="majorBidi" w:hint="cs"/>
          <w:sz w:val="26"/>
          <w:szCs w:val="26"/>
          <w:rtl/>
        </w:rPr>
        <w:t>وأشارت</w:t>
      </w:r>
      <w:r w:rsidRPr="003E665A">
        <w:rPr>
          <w:rFonts w:asciiTheme="majorBidi" w:hAnsiTheme="majorBidi" w:cstheme="majorBidi"/>
          <w:sz w:val="26"/>
          <w:szCs w:val="26"/>
          <w:rtl/>
        </w:rPr>
        <w:t xml:space="preserve"> إلى أن البلد يمتثل لالتزامات بروتوكول مونتريال. كما لاحظت اللجنة التنفيذية أن حكومة بالاو واصلت إنفاذ الحظر المفروض على استيراد المعدات القائمة على المواد الهيدروكلوروفلوروكربونية</w:t>
      </w:r>
      <w:r>
        <w:rPr>
          <w:rFonts w:asciiTheme="majorBidi" w:hAnsiTheme="majorBidi" w:cstheme="majorBidi"/>
          <w:sz w:val="26"/>
          <w:szCs w:val="26"/>
          <w:rtl/>
        </w:rPr>
        <w:t xml:space="preserve"> </w:t>
      </w:r>
      <w:r w:rsidRPr="003E665A">
        <w:rPr>
          <w:rFonts w:asciiTheme="majorBidi" w:hAnsiTheme="majorBidi" w:cstheme="majorBidi"/>
          <w:sz w:val="26"/>
          <w:szCs w:val="26"/>
          <w:rtl/>
        </w:rPr>
        <w:t xml:space="preserve">وأن اللجنة التوجيهية ورابطة التبريد تشاركان في تخطيط وتنفيذ جميع مشاريع الصندوق المتعدد الأطراف. </w:t>
      </w:r>
      <w:r>
        <w:rPr>
          <w:rFonts w:asciiTheme="majorBidi" w:hAnsiTheme="majorBidi" w:cstheme="majorBidi" w:hint="cs"/>
          <w:sz w:val="26"/>
          <w:szCs w:val="26"/>
          <w:rtl/>
        </w:rPr>
        <w:t>وأقرت</w:t>
      </w:r>
      <w:r w:rsidRPr="003E665A">
        <w:rPr>
          <w:rFonts w:asciiTheme="majorBidi" w:hAnsiTheme="majorBidi" w:cstheme="majorBidi"/>
          <w:sz w:val="26"/>
          <w:szCs w:val="26"/>
          <w:rtl/>
        </w:rPr>
        <w:t xml:space="preserve"> اللجنة التنفيذية بالجهود التي تبذلها حكومة بالاو للامتثال للالتزامات الأولية لتعديل كيغالي من خلال وضع نظام ترخيص المواد الهيدروفلوروكربونية، ومواصلة تعزيز المساواة بين الجنسين في جميع مشاريع ال</w:t>
      </w:r>
      <w:r>
        <w:rPr>
          <w:rFonts w:asciiTheme="majorBidi" w:hAnsiTheme="majorBidi" w:cstheme="majorBidi" w:hint="cs"/>
          <w:sz w:val="26"/>
          <w:szCs w:val="26"/>
          <w:rtl/>
        </w:rPr>
        <w:t>صندوق المتعدد</w:t>
      </w:r>
      <w:r w:rsidRPr="003E665A">
        <w:rPr>
          <w:rFonts w:asciiTheme="majorBidi" w:hAnsiTheme="majorBidi" w:cstheme="majorBidi"/>
          <w:sz w:val="26"/>
          <w:szCs w:val="26"/>
          <w:rtl/>
        </w:rPr>
        <w:t xml:space="preserve"> الأطراف. وبناء</w:t>
      </w:r>
      <w:r>
        <w:rPr>
          <w:rFonts w:asciiTheme="majorBidi" w:hAnsiTheme="majorBidi" w:cstheme="majorBidi" w:hint="cs"/>
          <w:sz w:val="26"/>
          <w:szCs w:val="26"/>
          <w:rtl/>
        </w:rPr>
        <w:t>ً</w:t>
      </w:r>
      <w:r w:rsidRPr="003E665A">
        <w:rPr>
          <w:rFonts w:asciiTheme="majorBidi" w:hAnsiTheme="majorBidi" w:cstheme="majorBidi"/>
          <w:sz w:val="26"/>
          <w:szCs w:val="26"/>
          <w:rtl/>
        </w:rPr>
        <w:t xml:space="preserve"> عليه، فإن اللجنة على ثقة من أن حكومة بالاو ستواصل تنفيذ الأنشطة على مستوى السياسات والمشروع على حد سواء لتحقيق الأهداف المستقبلية لبروتوكول مونتريال.</w:t>
      </w:r>
    </w:p>
    <w:p w:rsidR="00BA2BCA" w:rsidRPr="003E665A" w:rsidRDefault="00BA2BCA" w:rsidP="00BA2BCA">
      <w:pPr>
        <w:bidi/>
        <w:spacing w:after="240" w:line="288" w:lineRule="auto"/>
        <w:jc w:val="left"/>
        <w:rPr>
          <w:rFonts w:asciiTheme="majorBidi" w:hAnsiTheme="majorBidi" w:cstheme="majorBidi"/>
          <w:bCs/>
          <w:color w:val="000000" w:themeColor="text1"/>
          <w:sz w:val="26"/>
          <w:szCs w:val="26"/>
        </w:rPr>
      </w:pPr>
      <w:r w:rsidRPr="003E665A">
        <w:rPr>
          <w:rFonts w:asciiTheme="majorBidi" w:hAnsiTheme="majorBidi" w:cstheme="majorBidi"/>
          <w:bCs/>
          <w:color w:val="000000" w:themeColor="text1"/>
          <w:sz w:val="26"/>
          <w:szCs w:val="26"/>
          <w:rtl/>
        </w:rPr>
        <w:t>الفلبين</w:t>
      </w:r>
    </w:p>
    <w:p w:rsidR="00BA2BCA" w:rsidRPr="003E665A" w:rsidRDefault="00BA2BCA" w:rsidP="00BA2BCA">
      <w:pPr>
        <w:pStyle w:val="Heading1"/>
        <w:bidi/>
        <w:spacing w:line="288" w:lineRule="auto"/>
        <w:rPr>
          <w:rFonts w:asciiTheme="majorBidi" w:hAnsiTheme="majorBidi" w:cstheme="majorBidi"/>
          <w:sz w:val="26"/>
          <w:szCs w:val="26"/>
        </w:rPr>
      </w:pPr>
      <w:r w:rsidRPr="003E665A">
        <w:rPr>
          <w:rFonts w:asciiTheme="majorBidi" w:hAnsiTheme="majorBidi" w:cstheme="majorBidi"/>
          <w:sz w:val="26"/>
          <w:szCs w:val="26"/>
          <w:rtl/>
        </w:rPr>
        <w:t>استعرضت اللجنة التنفيذية طلب تجديد مشروع التعزيز المؤسسي (المرحلة الثالثة عشرة) الخاص بالفلبين ولاحظت أن الفلبين قد أبلغت عن بيانات تنفيذ البرنامج القطري لعامي 2019 و2020 إلى أمانة الصندوق، وبيانات</w:t>
      </w:r>
      <w:r>
        <w:rPr>
          <w:rFonts w:asciiTheme="majorBidi" w:hAnsiTheme="majorBidi" w:cstheme="majorBidi" w:hint="cs"/>
          <w:sz w:val="26"/>
          <w:szCs w:val="26"/>
          <w:rtl/>
        </w:rPr>
        <w:t xml:space="preserve"> عام</w:t>
      </w:r>
      <w:r w:rsidRPr="003E665A">
        <w:rPr>
          <w:rFonts w:asciiTheme="majorBidi" w:hAnsiTheme="majorBidi" w:cstheme="majorBidi"/>
          <w:sz w:val="26"/>
          <w:szCs w:val="26"/>
          <w:rtl/>
        </w:rPr>
        <w:t xml:space="preserve"> 2019 بموجب المادة 7 من بروتوكول مونتريال إلى أمانة الأوزون، </w:t>
      </w:r>
      <w:r>
        <w:rPr>
          <w:rFonts w:asciiTheme="majorBidi" w:hAnsiTheme="majorBidi" w:cstheme="majorBidi" w:hint="cs"/>
          <w:sz w:val="26"/>
          <w:szCs w:val="26"/>
          <w:rtl/>
        </w:rPr>
        <w:t>وأشارت</w:t>
      </w:r>
      <w:r w:rsidRPr="003E665A">
        <w:rPr>
          <w:rFonts w:asciiTheme="majorBidi" w:hAnsiTheme="majorBidi" w:cstheme="majorBidi"/>
          <w:sz w:val="26"/>
          <w:szCs w:val="26"/>
          <w:rtl/>
        </w:rPr>
        <w:t xml:space="preserve"> إلى أن البلد في حالة امتثال لبروتوكول مونتريال. كما لاحظت اللجنة التنفيذية مع التقدير أن حكومة الفلبين تطبق نظام ترخيص استيراد/تصدير المواد الهيدروكلوروفلوروكربونية</w:t>
      </w:r>
      <w:r>
        <w:rPr>
          <w:rFonts w:asciiTheme="majorBidi" w:hAnsiTheme="majorBidi" w:cstheme="majorBidi" w:hint="cs"/>
          <w:sz w:val="26"/>
          <w:szCs w:val="26"/>
          <w:rtl/>
        </w:rPr>
        <w:t>،</w:t>
      </w:r>
      <w:r>
        <w:rPr>
          <w:rFonts w:asciiTheme="majorBidi" w:hAnsiTheme="majorBidi" w:cstheme="majorBidi"/>
          <w:sz w:val="26"/>
          <w:szCs w:val="26"/>
          <w:rtl/>
        </w:rPr>
        <w:t xml:space="preserve"> </w:t>
      </w:r>
      <w:r w:rsidRPr="003E665A">
        <w:rPr>
          <w:rFonts w:asciiTheme="majorBidi" w:hAnsiTheme="majorBidi" w:cstheme="majorBidi"/>
          <w:sz w:val="26"/>
          <w:szCs w:val="26"/>
          <w:rtl/>
        </w:rPr>
        <w:t xml:space="preserve">وأنه </w:t>
      </w:r>
      <w:r>
        <w:rPr>
          <w:rFonts w:asciiTheme="majorBidi" w:hAnsiTheme="majorBidi" w:cstheme="majorBidi" w:hint="cs"/>
          <w:sz w:val="26"/>
          <w:szCs w:val="26"/>
          <w:rtl/>
        </w:rPr>
        <w:t>يتم إعداد الإجراءات</w:t>
      </w:r>
      <w:r w:rsidRPr="003E665A">
        <w:rPr>
          <w:rFonts w:asciiTheme="majorBidi" w:hAnsiTheme="majorBidi" w:cstheme="majorBidi"/>
          <w:sz w:val="26"/>
          <w:szCs w:val="26"/>
          <w:rtl/>
        </w:rPr>
        <w:t xml:space="preserve"> الداخلية </w:t>
      </w:r>
      <w:r>
        <w:rPr>
          <w:rFonts w:asciiTheme="majorBidi" w:hAnsiTheme="majorBidi" w:cstheme="majorBidi" w:hint="cs"/>
          <w:sz w:val="26"/>
          <w:szCs w:val="26"/>
          <w:rtl/>
        </w:rPr>
        <w:t>للمصادقة</w:t>
      </w:r>
      <w:r w:rsidRPr="003E665A">
        <w:rPr>
          <w:rFonts w:asciiTheme="majorBidi" w:hAnsiTheme="majorBidi" w:cstheme="majorBidi"/>
          <w:sz w:val="26"/>
          <w:szCs w:val="26"/>
          <w:rtl/>
        </w:rPr>
        <w:t xml:space="preserve"> على تعديل كيغالي. وبناء</w:t>
      </w:r>
      <w:r>
        <w:rPr>
          <w:rFonts w:asciiTheme="majorBidi" w:hAnsiTheme="majorBidi" w:cstheme="majorBidi" w:hint="cs"/>
          <w:sz w:val="26"/>
          <w:szCs w:val="26"/>
          <w:rtl/>
        </w:rPr>
        <w:t>ً</w:t>
      </w:r>
      <w:r w:rsidRPr="003E665A">
        <w:rPr>
          <w:rFonts w:asciiTheme="majorBidi" w:hAnsiTheme="majorBidi" w:cstheme="majorBidi"/>
          <w:sz w:val="26"/>
          <w:szCs w:val="26"/>
          <w:rtl/>
        </w:rPr>
        <w:t xml:space="preserve"> عليه، فإن اللجنة التنفيذية على ثقة من أن حكومة الفلبين ستواصل تنفيذ الأنشطة على مستوى </w:t>
      </w:r>
      <w:r>
        <w:rPr>
          <w:rFonts w:asciiTheme="majorBidi" w:hAnsiTheme="majorBidi" w:cstheme="majorBidi" w:hint="cs"/>
          <w:sz w:val="26"/>
          <w:szCs w:val="26"/>
          <w:rtl/>
        </w:rPr>
        <w:t>السياسات</w:t>
      </w:r>
      <w:r w:rsidRPr="003E665A">
        <w:rPr>
          <w:rFonts w:asciiTheme="majorBidi" w:hAnsiTheme="majorBidi" w:cstheme="majorBidi"/>
          <w:sz w:val="26"/>
          <w:szCs w:val="26"/>
          <w:rtl/>
        </w:rPr>
        <w:t xml:space="preserve"> والمشروع على حد سواء لتمكين البلد من تحقيق أهداف بروتوكول مونتريال، وأن الفلبين </w:t>
      </w:r>
      <w:r>
        <w:rPr>
          <w:rFonts w:asciiTheme="majorBidi" w:hAnsiTheme="majorBidi" w:cstheme="majorBidi" w:hint="cs"/>
          <w:sz w:val="26"/>
          <w:szCs w:val="26"/>
          <w:rtl/>
        </w:rPr>
        <w:t>ستصادق</w:t>
      </w:r>
      <w:r w:rsidRPr="003E665A">
        <w:rPr>
          <w:rFonts w:asciiTheme="majorBidi" w:hAnsiTheme="majorBidi" w:cstheme="majorBidi"/>
          <w:sz w:val="26"/>
          <w:szCs w:val="26"/>
          <w:rtl/>
        </w:rPr>
        <w:t xml:space="preserve"> قريباً على تعديل كيغالي.</w:t>
      </w:r>
    </w:p>
    <w:p w:rsidR="00BA2BCA" w:rsidRPr="001E338F" w:rsidRDefault="00BA2BCA" w:rsidP="00BA2BCA">
      <w:pPr>
        <w:bidi/>
        <w:spacing w:after="240" w:line="288" w:lineRule="auto"/>
        <w:jc w:val="left"/>
        <w:rPr>
          <w:rFonts w:asciiTheme="majorBidi" w:hAnsiTheme="majorBidi" w:cstheme="majorBidi"/>
          <w:bCs/>
          <w:color w:val="000000" w:themeColor="text1"/>
          <w:sz w:val="26"/>
          <w:szCs w:val="26"/>
        </w:rPr>
      </w:pPr>
      <w:r w:rsidRPr="001E338F">
        <w:rPr>
          <w:rFonts w:asciiTheme="majorBidi" w:hAnsiTheme="majorBidi" w:cstheme="majorBidi"/>
          <w:bCs/>
          <w:color w:val="000000" w:themeColor="text1"/>
          <w:sz w:val="26"/>
          <w:szCs w:val="26"/>
          <w:rtl/>
        </w:rPr>
        <w:t>جمهورية مولدوفا</w:t>
      </w:r>
    </w:p>
    <w:p w:rsidR="00BA2BCA" w:rsidRPr="001E338F" w:rsidRDefault="00BA2BCA" w:rsidP="00BA2BCA">
      <w:pPr>
        <w:pStyle w:val="Heading1"/>
        <w:bidi/>
        <w:spacing w:line="288" w:lineRule="auto"/>
        <w:rPr>
          <w:rFonts w:asciiTheme="majorBidi" w:hAnsiTheme="majorBidi" w:cstheme="majorBidi"/>
          <w:sz w:val="26"/>
          <w:szCs w:val="26"/>
        </w:rPr>
      </w:pPr>
      <w:r w:rsidRPr="001E338F">
        <w:rPr>
          <w:rFonts w:asciiTheme="majorBidi" w:hAnsiTheme="majorBidi" w:cstheme="majorBidi"/>
          <w:sz w:val="26"/>
          <w:szCs w:val="26"/>
          <w:rtl/>
        </w:rPr>
        <w:t xml:space="preserve">استعرضت اللجنة التنفيذية طلب تجديد مشروع التعزيز المؤسسي (المرحلة الحادية عشرة) الخاص بجمهورية مولدوفا ولاحظت مع التقدير أن جمهورية مولدوفا قد قدمت بيانات </w:t>
      </w:r>
      <w:r>
        <w:rPr>
          <w:rFonts w:asciiTheme="majorBidi" w:hAnsiTheme="majorBidi" w:cstheme="majorBidi" w:hint="cs"/>
          <w:sz w:val="26"/>
          <w:szCs w:val="26"/>
          <w:rtl/>
        </w:rPr>
        <w:t xml:space="preserve">عامي </w:t>
      </w:r>
      <w:r w:rsidRPr="001E338F">
        <w:rPr>
          <w:rFonts w:asciiTheme="majorBidi" w:hAnsiTheme="majorBidi" w:cstheme="majorBidi"/>
          <w:sz w:val="26"/>
          <w:szCs w:val="26"/>
          <w:rtl/>
        </w:rPr>
        <w:t xml:space="preserve">2018 و2019 بموجب المادة 7 من بروتوكول مونتريال إلى أمانة الأوزون، وبيانات </w:t>
      </w:r>
      <w:r>
        <w:rPr>
          <w:rFonts w:asciiTheme="majorBidi" w:hAnsiTheme="majorBidi" w:cstheme="majorBidi" w:hint="cs"/>
          <w:sz w:val="26"/>
          <w:szCs w:val="26"/>
          <w:rtl/>
        </w:rPr>
        <w:t>البرنامج القُطري</w:t>
      </w:r>
      <w:r w:rsidRPr="001E338F">
        <w:rPr>
          <w:rFonts w:asciiTheme="majorBidi" w:hAnsiTheme="majorBidi" w:cstheme="majorBidi"/>
          <w:sz w:val="26"/>
          <w:szCs w:val="26"/>
          <w:rtl/>
        </w:rPr>
        <w:t xml:space="preserve"> للأعوام 2018 و2019 و2020 إلى أمانة الصندوق، </w:t>
      </w:r>
      <w:r>
        <w:rPr>
          <w:rFonts w:asciiTheme="majorBidi" w:hAnsiTheme="majorBidi" w:cstheme="majorBidi" w:hint="cs"/>
          <w:sz w:val="26"/>
          <w:szCs w:val="26"/>
          <w:rtl/>
        </w:rPr>
        <w:t>وأشارت</w:t>
      </w:r>
      <w:r w:rsidRPr="001E338F">
        <w:rPr>
          <w:rFonts w:asciiTheme="majorBidi" w:hAnsiTheme="majorBidi" w:cstheme="majorBidi"/>
          <w:sz w:val="26"/>
          <w:szCs w:val="26"/>
          <w:rtl/>
        </w:rPr>
        <w:t xml:space="preserve"> إلى أن البلد في حالة امتثالٍ لبروتوكول مونتريال. كما أقرت اللجنة التنفيذية بالجهود التي تبذلها حكومة جمهورية مولدوفا في إشراك جميع أصحاب المصلحة في أنشطة الإزالة وتنفيذ المرحلة الثانية من خطة إدارة إزالة</w:t>
      </w:r>
      <w:r>
        <w:rPr>
          <w:rFonts w:asciiTheme="majorBidi" w:hAnsiTheme="majorBidi" w:cstheme="majorBidi"/>
          <w:sz w:val="26"/>
          <w:szCs w:val="26"/>
          <w:rtl/>
        </w:rPr>
        <w:t xml:space="preserve"> </w:t>
      </w:r>
      <w:r w:rsidRPr="001E338F">
        <w:rPr>
          <w:rFonts w:asciiTheme="majorBidi" w:hAnsiTheme="majorBidi" w:cstheme="majorBidi"/>
          <w:sz w:val="26"/>
          <w:szCs w:val="26"/>
          <w:rtl/>
        </w:rPr>
        <w:t>المواد الهيدروكلوروفلوروكربونية</w:t>
      </w:r>
      <w:r>
        <w:rPr>
          <w:rFonts w:asciiTheme="majorBidi" w:hAnsiTheme="majorBidi" w:cstheme="majorBidi"/>
          <w:sz w:val="26"/>
          <w:szCs w:val="26"/>
          <w:rtl/>
        </w:rPr>
        <w:t xml:space="preserve"> </w:t>
      </w:r>
      <w:r w:rsidRPr="001E338F">
        <w:rPr>
          <w:rFonts w:asciiTheme="majorBidi" w:hAnsiTheme="majorBidi" w:cstheme="majorBidi"/>
          <w:sz w:val="26"/>
          <w:szCs w:val="26"/>
          <w:rtl/>
        </w:rPr>
        <w:t>على نحوٍ منسق رغم التغييرات الطارئة على كوادر موظفي وحدة بروتوكول مونتريال. وبناء</w:t>
      </w:r>
      <w:r>
        <w:rPr>
          <w:rFonts w:asciiTheme="majorBidi" w:hAnsiTheme="majorBidi" w:cstheme="majorBidi" w:hint="cs"/>
          <w:sz w:val="26"/>
          <w:szCs w:val="26"/>
          <w:rtl/>
        </w:rPr>
        <w:t>ً</w:t>
      </w:r>
      <w:r w:rsidRPr="001E338F">
        <w:rPr>
          <w:rFonts w:asciiTheme="majorBidi" w:hAnsiTheme="majorBidi" w:cstheme="majorBidi"/>
          <w:sz w:val="26"/>
          <w:szCs w:val="26"/>
          <w:rtl/>
        </w:rPr>
        <w:t xml:space="preserve"> عليه، فإن اللجنة على ثقة من أن حكومة جمهورية مولدوفا ستواصل خلال العامين </w:t>
      </w:r>
      <w:r w:rsidRPr="001E338F">
        <w:rPr>
          <w:rFonts w:asciiTheme="majorBidi" w:hAnsiTheme="majorBidi" w:cstheme="majorBidi"/>
          <w:sz w:val="26"/>
          <w:szCs w:val="26"/>
          <w:rtl/>
        </w:rPr>
        <w:lastRenderedPageBreak/>
        <w:t xml:space="preserve">المقبلين أنشطتها على مستوى السياسات والمشاريع على حد سواء لتمكين البلد من تحقيق تخفيضٍ بنسبة 67.5 في المائة في استهلاك المواد الهيدروفلوروكربونية بحلول 1 يناير 2025، </w:t>
      </w:r>
      <w:r>
        <w:rPr>
          <w:rFonts w:asciiTheme="majorBidi" w:hAnsiTheme="majorBidi" w:cstheme="majorBidi" w:hint="cs"/>
          <w:sz w:val="26"/>
          <w:szCs w:val="26"/>
          <w:rtl/>
        </w:rPr>
        <w:t>بالإضافة إلى</w:t>
      </w:r>
      <w:r w:rsidRPr="001E338F">
        <w:rPr>
          <w:rFonts w:asciiTheme="majorBidi" w:hAnsiTheme="majorBidi" w:cstheme="majorBidi"/>
          <w:sz w:val="26"/>
          <w:szCs w:val="26"/>
          <w:rtl/>
        </w:rPr>
        <w:t xml:space="preserve"> إحراز تقدم نحو </w:t>
      </w:r>
      <w:r>
        <w:rPr>
          <w:rFonts w:asciiTheme="majorBidi" w:hAnsiTheme="majorBidi" w:cstheme="majorBidi" w:hint="cs"/>
          <w:sz w:val="26"/>
          <w:szCs w:val="26"/>
          <w:rtl/>
        </w:rPr>
        <w:t>المصادقة</w:t>
      </w:r>
      <w:r w:rsidRPr="001E338F">
        <w:rPr>
          <w:rFonts w:asciiTheme="majorBidi" w:hAnsiTheme="majorBidi" w:cstheme="majorBidi"/>
          <w:sz w:val="26"/>
          <w:szCs w:val="26"/>
          <w:rtl/>
        </w:rPr>
        <w:t xml:space="preserve"> على تعديل كيغالي والإعداد اللاحق لمشاريع إزالة المواد الهيدروفلوروكربونية.</w:t>
      </w:r>
    </w:p>
    <w:p w:rsidR="00BA2BCA" w:rsidRPr="001E338F" w:rsidRDefault="00BA2BCA" w:rsidP="00BA2BCA">
      <w:pPr>
        <w:bidi/>
        <w:spacing w:after="240" w:line="288" w:lineRule="auto"/>
        <w:jc w:val="left"/>
        <w:rPr>
          <w:rFonts w:asciiTheme="majorBidi" w:hAnsiTheme="majorBidi" w:cstheme="majorBidi"/>
          <w:bCs/>
          <w:color w:val="000000" w:themeColor="text1"/>
          <w:sz w:val="26"/>
          <w:szCs w:val="26"/>
        </w:rPr>
      </w:pPr>
      <w:r w:rsidRPr="001E338F">
        <w:rPr>
          <w:rFonts w:asciiTheme="majorBidi" w:hAnsiTheme="majorBidi" w:cstheme="majorBidi"/>
          <w:bCs/>
          <w:color w:val="000000" w:themeColor="text1"/>
          <w:sz w:val="26"/>
          <w:szCs w:val="26"/>
          <w:rtl/>
        </w:rPr>
        <w:t>رواندا</w:t>
      </w:r>
    </w:p>
    <w:p w:rsidR="00BA2BCA" w:rsidRPr="001E338F" w:rsidRDefault="00BA2BCA" w:rsidP="00BA2BCA">
      <w:pPr>
        <w:pStyle w:val="Heading1"/>
        <w:bidi/>
        <w:spacing w:line="288" w:lineRule="auto"/>
        <w:rPr>
          <w:rFonts w:asciiTheme="majorBidi" w:hAnsiTheme="majorBidi" w:cstheme="majorBidi"/>
          <w:sz w:val="26"/>
          <w:szCs w:val="26"/>
        </w:rPr>
      </w:pPr>
      <w:r w:rsidRPr="001E338F">
        <w:rPr>
          <w:rFonts w:asciiTheme="majorBidi" w:hAnsiTheme="majorBidi" w:cstheme="majorBidi"/>
          <w:sz w:val="26"/>
          <w:szCs w:val="26"/>
          <w:rtl/>
        </w:rPr>
        <w:t>استعرضت اللجنة التنفيذية طلب تجديد مشروع التعزيز المؤسسي</w:t>
      </w:r>
      <w:r>
        <w:rPr>
          <w:rFonts w:asciiTheme="majorBidi" w:hAnsiTheme="majorBidi" w:cstheme="majorBidi"/>
          <w:sz w:val="26"/>
          <w:szCs w:val="26"/>
          <w:rtl/>
        </w:rPr>
        <w:t xml:space="preserve"> </w:t>
      </w:r>
      <w:r w:rsidRPr="001E338F">
        <w:rPr>
          <w:rFonts w:asciiTheme="majorBidi" w:hAnsiTheme="majorBidi" w:cstheme="majorBidi"/>
          <w:sz w:val="26"/>
          <w:szCs w:val="26"/>
          <w:rtl/>
        </w:rPr>
        <w:t>(المرحلة التاسعة) الخاص ب</w:t>
      </w:r>
      <w:r>
        <w:rPr>
          <w:rFonts w:asciiTheme="majorBidi" w:hAnsiTheme="majorBidi" w:cstheme="majorBidi" w:hint="cs"/>
          <w:sz w:val="26"/>
          <w:szCs w:val="26"/>
          <w:rtl/>
        </w:rPr>
        <w:t xml:space="preserve">ـِ </w:t>
      </w:r>
      <w:r w:rsidRPr="001E338F">
        <w:rPr>
          <w:rFonts w:asciiTheme="majorBidi" w:hAnsiTheme="majorBidi" w:cstheme="majorBidi"/>
          <w:sz w:val="26"/>
          <w:szCs w:val="26"/>
          <w:rtl/>
        </w:rPr>
        <w:t>رواندا ولاحظت مع التقدير أن رواندا قد أبلغت عن بيانات البرنامج القطري إلى أمانة الصندوق، والبيانات بموجب المادة 7 من بروتوكول مونتريال إلى أمانة الأوزون، مشيرة إلى أن البلد في حالة امتثال لبروتوكول مونتريال. ولاحظت اللجنة التنفيذية كذلك أن رواندا قد اتخذت خطوات أخرى لإزالة استهلاكها من المواد الهيدروكلوروفلوروكربونية، بما في ذلك إنفاذ نظام الحصص والتراخيص؛ ودربت موظفي الجمارك والإنفاذ؛ وأدرجت المواد الهيدروفلوروكربونية</w:t>
      </w:r>
      <w:r>
        <w:rPr>
          <w:rFonts w:asciiTheme="majorBidi" w:hAnsiTheme="majorBidi" w:cstheme="majorBidi"/>
          <w:sz w:val="26"/>
          <w:szCs w:val="26"/>
          <w:rtl/>
        </w:rPr>
        <w:t xml:space="preserve"> </w:t>
      </w:r>
      <w:r w:rsidRPr="001E338F">
        <w:rPr>
          <w:rFonts w:asciiTheme="majorBidi" w:hAnsiTheme="majorBidi" w:cstheme="majorBidi"/>
          <w:sz w:val="26"/>
          <w:szCs w:val="26"/>
          <w:rtl/>
        </w:rPr>
        <w:t xml:space="preserve">في نظام الترخيص وأكملت مشروع الأنشطة التمكينية لإزالة المواد الهيدروفلوروكربونية. </w:t>
      </w:r>
      <w:r>
        <w:rPr>
          <w:rFonts w:asciiTheme="majorBidi" w:hAnsiTheme="majorBidi" w:cstheme="majorBidi" w:hint="cs"/>
          <w:sz w:val="26"/>
          <w:szCs w:val="26"/>
          <w:rtl/>
        </w:rPr>
        <w:t>وأقرت</w:t>
      </w:r>
      <w:r w:rsidRPr="001E338F">
        <w:rPr>
          <w:rFonts w:asciiTheme="majorBidi" w:hAnsiTheme="majorBidi" w:cstheme="majorBidi"/>
          <w:sz w:val="26"/>
          <w:szCs w:val="26"/>
          <w:rtl/>
        </w:rPr>
        <w:t xml:space="preserve"> اللجنة التنفيذية </w:t>
      </w:r>
      <w:r>
        <w:rPr>
          <w:rFonts w:asciiTheme="majorBidi" w:hAnsiTheme="majorBidi" w:cstheme="majorBidi" w:hint="cs"/>
          <w:sz w:val="26"/>
          <w:szCs w:val="26"/>
          <w:rtl/>
        </w:rPr>
        <w:t>بالجهود التي تبذلها</w:t>
      </w:r>
      <w:r w:rsidRPr="001E338F">
        <w:rPr>
          <w:rFonts w:asciiTheme="majorBidi" w:hAnsiTheme="majorBidi" w:cstheme="majorBidi"/>
          <w:sz w:val="26"/>
          <w:szCs w:val="26"/>
          <w:rtl/>
        </w:rPr>
        <w:t xml:space="preserve"> رواندا، وبناء</w:t>
      </w:r>
      <w:r>
        <w:rPr>
          <w:rFonts w:asciiTheme="majorBidi" w:hAnsiTheme="majorBidi" w:cstheme="majorBidi" w:hint="cs"/>
          <w:sz w:val="26"/>
          <w:szCs w:val="26"/>
          <w:rtl/>
        </w:rPr>
        <w:t>ً</w:t>
      </w:r>
      <w:r w:rsidRPr="001E338F">
        <w:rPr>
          <w:rFonts w:asciiTheme="majorBidi" w:hAnsiTheme="majorBidi" w:cstheme="majorBidi"/>
          <w:sz w:val="26"/>
          <w:szCs w:val="26"/>
          <w:rtl/>
        </w:rPr>
        <w:t xml:space="preserve"> عليه فهي تأمل في أن يواصل البلد، في غضون العامين المقبلين، تنفيذ المرحلة الثانية من خطة إدارة إزالة المواد الهيدروكلوروفلوروكربونية ومشروع التعزيز المؤسسي لتحقيق واستدامة التخفيض المطلوبِ بنسبة 67.5 في المائة </w:t>
      </w:r>
      <w:r>
        <w:rPr>
          <w:rFonts w:asciiTheme="majorBidi" w:hAnsiTheme="majorBidi" w:cstheme="majorBidi" w:hint="cs"/>
          <w:sz w:val="26"/>
          <w:szCs w:val="26"/>
          <w:rtl/>
        </w:rPr>
        <w:t>من</w:t>
      </w:r>
      <w:r w:rsidRPr="001E338F">
        <w:rPr>
          <w:rFonts w:asciiTheme="majorBidi" w:hAnsiTheme="majorBidi" w:cstheme="majorBidi"/>
          <w:sz w:val="26"/>
          <w:szCs w:val="26"/>
          <w:rtl/>
        </w:rPr>
        <w:t xml:space="preserve"> استهلاك المواد الهيدروكلوروفلوروكربونية بموجب بروتوكول مونتريال بحلول 1 يناير 2025.</w:t>
      </w:r>
    </w:p>
    <w:p w:rsidR="00BA2BCA" w:rsidRPr="003A23B8" w:rsidRDefault="00BA2BCA" w:rsidP="00BA2BCA">
      <w:pPr>
        <w:bidi/>
        <w:spacing w:after="240" w:line="288" w:lineRule="auto"/>
        <w:jc w:val="left"/>
        <w:rPr>
          <w:rFonts w:asciiTheme="majorBidi" w:hAnsiTheme="majorBidi" w:cstheme="majorBidi"/>
          <w:bCs/>
          <w:color w:val="000000" w:themeColor="text1"/>
          <w:sz w:val="26"/>
          <w:szCs w:val="26"/>
        </w:rPr>
      </w:pPr>
      <w:r w:rsidRPr="003A23B8">
        <w:rPr>
          <w:rFonts w:asciiTheme="majorBidi" w:hAnsiTheme="majorBidi" w:cstheme="majorBidi"/>
          <w:bCs/>
          <w:color w:val="000000" w:themeColor="text1"/>
          <w:sz w:val="26"/>
          <w:szCs w:val="26"/>
          <w:rtl/>
        </w:rPr>
        <w:t>ساموا</w:t>
      </w:r>
    </w:p>
    <w:p w:rsidR="00BA2BCA" w:rsidRPr="003A23B8" w:rsidRDefault="00BA2BCA" w:rsidP="00BA2BCA">
      <w:pPr>
        <w:pStyle w:val="Heading1"/>
        <w:bidi/>
        <w:spacing w:line="288" w:lineRule="auto"/>
        <w:rPr>
          <w:rFonts w:asciiTheme="majorBidi" w:hAnsiTheme="majorBidi" w:cstheme="majorBidi"/>
          <w:sz w:val="26"/>
          <w:szCs w:val="26"/>
        </w:rPr>
      </w:pPr>
      <w:r w:rsidRPr="003A23B8">
        <w:rPr>
          <w:rFonts w:asciiTheme="majorBidi" w:hAnsiTheme="majorBidi" w:cstheme="majorBidi"/>
          <w:sz w:val="26"/>
          <w:szCs w:val="26"/>
          <w:rtl/>
        </w:rPr>
        <w:t>استعرضت اللجنة التنفيذية طلب تجديد مشروع التعزيز المؤسسي (المرحلة الحادية عشرة) الخاص ب</w:t>
      </w:r>
      <w:r>
        <w:rPr>
          <w:rFonts w:asciiTheme="majorBidi" w:hAnsiTheme="majorBidi" w:cstheme="majorBidi" w:hint="cs"/>
          <w:sz w:val="26"/>
          <w:szCs w:val="26"/>
          <w:rtl/>
        </w:rPr>
        <w:t xml:space="preserve">ـِ </w:t>
      </w:r>
      <w:r w:rsidRPr="003A23B8">
        <w:rPr>
          <w:rFonts w:asciiTheme="majorBidi" w:hAnsiTheme="majorBidi" w:cstheme="majorBidi"/>
          <w:sz w:val="26"/>
          <w:szCs w:val="26"/>
          <w:rtl/>
        </w:rPr>
        <w:t>ساموا</w:t>
      </w:r>
      <w:r>
        <w:rPr>
          <w:rFonts w:asciiTheme="majorBidi" w:hAnsiTheme="majorBidi" w:cstheme="majorBidi" w:hint="cs"/>
          <w:sz w:val="26"/>
          <w:szCs w:val="26"/>
          <w:rtl/>
        </w:rPr>
        <w:t>،</w:t>
      </w:r>
      <w:r w:rsidRPr="003A23B8">
        <w:rPr>
          <w:rFonts w:asciiTheme="majorBidi" w:hAnsiTheme="majorBidi" w:cstheme="majorBidi"/>
          <w:sz w:val="26"/>
          <w:szCs w:val="26"/>
          <w:rtl/>
        </w:rPr>
        <w:t xml:space="preserve"> ولاحظت مع التقدير أن ساموا قد أبلغت عن بيانات استهلاك المواد الهيدروكلوروفلوروكربونية بموجب المادة 7 من بروتوكول مونتريال إلى أمانة الأوزون وتقارير تنفيذ البرنامج القطري إلى أمانة الصندوق، </w:t>
      </w:r>
      <w:r>
        <w:rPr>
          <w:rFonts w:asciiTheme="majorBidi" w:hAnsiTheme="majorBidi" w:cstheme="majorBidi" w:hint="cs"/>
          <w:sz w:val="26"/>
          <w:szCs w:val="26"/>
          <w:rtl/>
        </w:rPr>
        <w:t>وأشارت</w:t>
      </w:r>
      <w:r w:rsidRPr="003A23B8">
        <w:rPr>
          <w:rFonts w:asciiTheme="majorBidi" w:hAnsiTheme="majorBidi" w:cstheme="majorBidi"/>
          <w:sz w:val="26"/>
          <w:szCs w:val="26"/>
          <w:rtl/>
        </w:rPr>
        <w:t xml:space="preserve"> إلى أن البلد في حالة امتثال لبروتوكول مونتريال. كما أشارت اللجنة التنفيذية إلى أن </w:t>
      </w:r>
      <w:r>
        <w:rPr>
          <w:rFonts w:asciiTheme="majorBidi" w:hAnsiTheme="majorBidi" w:cstheme="majorBidi" w:hint="cs"/>
          <w:sz w:val="26"/>
          <w:szCs w:val="26"/>
          <w:rtl/>
        </w:rPr>
        <w:t xml:space="preserve">لدى </w:t>
      </w:r>
      <w:r w:rsidRPr="003A23B8">
        <w:rPr>
          <w:rFonts w:asciiTheme="majorBidi" w:hAnsiTheme="majorBidi" w:cstheme="majorBidi"/>
          <w:sz w:val="26"/>
          <w:szCs w:val="26"/>
          <w:rtl/>
        </w:rPr>
        <w:t>حكومة ساموا نظام تشغيلي للتراخيص والحصص، وتقوم بالتنسيق مع أصحاب المصلحة في تنفيذ المرحلة الأولى من خطة إدارة إزالة المواد الهيدروكلوروفلوروكربونية. وأقرت اللجنة التنفيذية بالجهود التي تبذلها حكومة ساموا في اتخاذ الخطوات اللازمة للوفاء بالالتزامات الأولية لتعديل كيغالي من خلال وضع ضوابط على المواد الهيدروفلوروكربونية</w:t>
      </w:r>
      <w:r>
        <w:rPr>
          <w:rFonts w:asciiTheme="majorBidi" w:hAnsiTheme="majorBidi" w:cstheme="majorBidi"/>
          <w:sz w:val="26"/>
          <w:szCs w:val="26"/>
          <w:rtl/>
        </w:rPr>
        <w:t xml:space="preserve"> </w:t>
      </w:r>
      <w:r w:rsidRPr="003A23B8">
        <w:rPr>
          <w:rFonts w:asciiTheme="majorBidi" w:hAnsiTheme="majorBidi" w:cstheme="majorBidi"/>
          <w:sz w:val="26"/>
          <w:szCs w:val="26"/>
          <w:rtl/>
        </w:rPr>
        <w:t xml:space="preserve">بموجب التشريعات القائمة، وصياغة وتنقيح مشروع القانون واللوائح ذات الصلة لتعزيز رصد المواد </w:t>
      </w:r>
      <w:r>
        <w:rPr>
          <w:rFonts w:asciiTheme="majorBidi" w:hAnsiTheme="majorBidi" w:cstheme="majorBidi" w:hint="cs"/>
          <w:sz w:val="26"/>
          <w:szCs w:val="26"/>
          <w:rtl/>
        </w:rPr>
        <w:t>الخاضعة للرقابة</w:t>
      </w:r>
      <w:r w:rsidRPr="003A23B8">
        <w:rPr>
          <w:rFonts w:asciiTheme="majorBidi" w:hAnsiTheme="majorBidi" w:cstheme="majorBidi"/>
          <w:sz w:val="26"/>
          <w:szCs w:val="26"/>
          <w:rtl/>
        </w:rPr>
        <w:t xml:space="preserve"> بموجب بروتوكول مونتريال، وزيادة الوعي بشأن التخلص التدريجي من المواد الهيدروكلوروفلوروكربونية والتزامات تعديل كيغالي. وبناء</w:t>
      </w:r>
      <w:r>
        <w:rPr>
          <w:rFonts w:asciiTheme="majorBidi" w:hAnsiTheme="majorBidi" w:cstheme="majorBidi" w:hint="cs"/>
          <w:sz w:val="26"/>
          <w:szCs w:val="26"/>
          <w:rtl/>
        </w:rPr>
        <w:t>ً</w:t>
      </w:r>
      <w:r w:rsidRPr="003A23B8">
        <w:rPr>
          <w:rFonts w:asciiTheme="majorBidi" w:hAnsiTheme="majorBidi" w:cstheme="majorBidi"/>
          <w:sz w:val="26"/>
          <w:szCs w:val="26"/>
          <w:rtl/>
        </w:rPr>
        <w:t xml:space="preserve"> عليه، تأمل اللجنة في أن تنفذ حكومة ساموا، في العامين المقبلين، أنشطة على مستوى السياسات والمشروع على حد سواء لتمكين البلد من الامتثال لأهداف بروتوكول مونتريال فضلاً عن تلك الأهداف المحددة في اتفاق</w:t>
      </w:r>
      <w:r w:rsidRPr="003A23B8">
        <w:rPr>
          <w:rFonts w:asciiTheme="majorBidi" w:hAnsiTheme="majorBidi" w:cstheme="majorBidi" w:hint="cs"/>
          <w:sz w:val="26"/>
          <w:szCs w:val="26"/>
          <w:rtl/>
        </w:rPr>
        <w:t>ية</w:t>
      </w:r>
      <w:r w:rsidRPr="003A23B8">
        <w:rPr>
          <w:rFonts w:asciiTheme="majorBidi" w:hAnsiTheme="majorBidi" w:cstheme="majorBidi"/>
          <w:sz w:val="26"/>
          <w:szCs w:val="26"/>
          <w:rtl/>
        </w:rPr>
        <w:t xml:space="preserve"> خطتها لإدارة إزالة المواد الهيدروكلوروفلوروكربونية مع اللجنة التنفيذية.</w:t>
      </w:r>
    </w:p>
    <w:p w:rsidR="00BA2BCA" w:rsidRPr="003E22D3" w:rsidRDefault="00BA2BCA" w:rsidP="00BA2BCA">
      <w:pPr>
        <w:bidi/>
        <w:spacing w:after="240" w:line="288" w:lineRule="auto"/>
        <w:jc w:val="left"/>
        <w:rPr>
          <w:rFonts w:asciiTheme="majorBidi" w:hAnsiTheme="majorBidi" w:cstheme="majorBidi"/>
          <w:bCs/>
          <w:color w:val="000000" w:themeColor="text1"/>
          <w:sz w:val="26"/>
          <w:szCs w:val="26"/>
        </w:rPr>
      </w:pPr>
      <w:r w:rsidRPr="003E22D3">
        <w:rPr>
          <w:rFonts w:asciiTheme="majorBidi" w:hAnsiTheme="majorBidi"/>
          <w:bCs/>
          <w:color w:val="000000" w:themeColor="text1"/>
          <w:sz w:val="26"/>
          <w:szCs w:val="26"/>
          <w:rtl/>
        </w:rPr>
        <w:t>سان تومي وبرينسيبي</w:t>
      </w:r>
    </w:p>
    <w:p w:rsidR="00BA2BCA" w:rsidRPr="003E22D3" w:rsidRDefault="00BA2BCA" w:rsidP="00BA2BCA">
      <w:pPr>
        <w:pStyle w:val="Heading1"/>
        <w:bidi/>
        <w:spacing w:line="288" w:lineRule="auto"/>
        <w:rPr>
          <w:rFonts w:asciiTheme="majorBidi" w:hAnsiTheme="majorBidi" w:cstheme="majorBidi"/>
          <w:sz w:val="26"/>
          <w:szCs w:val="26"/>
        </w:rPr>
      </w:pPr>
      <w:r w:rsidRPr="003E22D3">
        <w:rPr>
          <w:rFonts w:asciiTheme="majorBidi" w:hAnsiTheme="majorBidi" w:cstheme="majorBidi"/>
          <w:sz w:val="26"/>
          <w:szCs w:val="26"/>
          <w:rtl/>
        </w:rPr>
        <w:t>استعرضت اللجنة التنفيذية طلب تجديد مشروع التعزيز المؤسسي (المرحلة السابعة) الخاص ب</w:t>
      </w:r>
      <w:r>
        <w:rPr>
          <w:rFonts w:asciiTheme="majorBidi" w:hAnsiTheme="majorBidi" w:cstheme="majorBidi" w:hint="cs"/>
          <w:sz w:val="26"/>
          <w:szCs w:val="26"/>
          <w:rtl/>
        </w:rPr>
        <w:t xml:space="preserve">ـِ </w:t>
      </w:r>
      <w:r w:rsidRPr="003E22D3">
        <w:rPr>
          <w:rFonts w:asciiTheme="majorBidi" w:hAnsiTheme="majorBidi" w:cstheme="majorBidi"/>
          <w:sz w:val="26"/>
          <w:szCs w:val="26"/>
          <w:rtl/>
        </w:rPr>
        <w:t>سان تومي وبرينسيبي ولاحظت مع التقدير أن سان تومي وبرينسيبي قد أبلغت عن بيانات</w:t>
      </w:r>
      <w:r>
        <w:rPr>
          <w:rFonts w:asciiTheme="majorBidi" w:hAnsiTheme="majorBidi" w:cstheme="majorBidi" w:hint="cs"/>
          <w:sz w:val="26"/>
          <w:szCs w:val="26"/>
          <w:rtl/>
        </w:rPr>
        <w:t xml:space="preserve"> عامي</w:t>
      </w:r>
      <w:r w:rsidRPr="003E22D3">
        <w:rPr>
          <w:rFonts w:asciiTheme="majorBidi" w:hAnsiTheme="majorBidi" w:cstheme="majorBidi"/>
          <w:sz w:val="26"/>
          <w:szCs w:val="26"/>
          <w:rtl/>
        </w:rPr>
        <w:t xml:space="preserve"> 2019 و2020 بموجب المادة 7 من بروتوكول مونتريال وتقارير تنفيذ البرنامج القطري إلى أمانتي الأوزون والصندوق، على التوالي، </w:t>
      </w:r>
      <w:r>
        <w:rPr>
          <w:rFonts w:asciiTheme="majorBidi" w:hAnsiTheme="majorBidi" w:cstheme="majorBidi" w:hint="cs"/>
          <w:sz w:val="26"/>
          <w:szCs w:val="26"/>
          <w:rtl/>
        </w:rPr>
        <w:t>وأشارت</w:t>
      </w:r>
      <w:r w:rsidRPr="003E22D3">
        <w:rPr>
          <w:rFonts w:asciiTheme="majorBidi" w:hAnsiTheme="majorBidi" w:cstheme="majorBidi"/>
          <w:sz w:val="26"/>
          <w:szCs w:val="26"/>
          <w:rtl/>
        </w:rPr>
        <w:t xml:space="preserve"> إلى امتثال البلد لبروتوكول مونتريال. كما لاحظت اللجنة التنفيذية أن حكومة سان تومي وبرينسيبي قد اتخذت خطوات لإزالة استهلاكها من المواد الهيدروكلوروفلوروكربونية، ولا سيما إنفاذ نظام تراخيص وحصص المواد </w:t>
      </w:r>
      <w:r w:rsidRPr="003E22D3">
        <w:rPr>
          <w:rFonts w:asciiTheme="majorBidi" w:hAnsiTheme="majorBidi" w:cstheme="majorBidi"/>
          <w:sz w:val="26"/>
          <w:szCs w:val="26"/>
          <w:rtl/>
        </w:rPr>
        <w:lastRenderedPageBreak/>
        <w:t>الهيدروكلوروفلوروكربونية، وتدريب موظفي الجمارك على</w:t>
      </w:r>
      <w:r>
        <w:rPr>
          <w:rFonts w:asciiTheme="majorBidi" w:hAnsiTheme="majorBidi" w:cstheme="majorBidi" w:hint="cs"/>
          <w:sz w:val="26"/>
          <w:szCs w:val="26"/>
          <w:rtl/>
        </w:rPr>
        <w:t xml:space="preserve"> </w:t>
      </w:r>
      <w:r w:rsidRPr="00262BD4">
        <w:rPr>
          <w:rFonts w:asciiTheme="majorBidi" w:hAnsiTheme="majorBidi" w:cstheme="majorBidi" w:hint="cs"/>
          <w:sz w:val="26"/>
          <w:szCs w:val="26"/>
          <w:rtl/>
        </w:rPr>
        <w:t>مكافحة</w:t>
      </w:r>
      <w:r w:rsidRPr="003E22D3">
        <w:rPr>
          <w:rFonts w:asciiTheme="majorBidi" w:hAnsiTheme="majorBidi" w:cstheme="majorBidi"/>
          <w:sz w:val="26"/>
          <w:szCs w:val="26"/>
          <w:rtl/>
        </w:rPr>
        <w:t xml:space="preserve"> التجارة غير المشروعة وفنيي رصد البيانات والتبريد على ممارسات الخدمة الجيدة والتعامل الآمن مع البدائل القابلة للاشتعال، وعقد اجتماعات مع أصحاب المصلحة المعنيين. وأقرت اللجنة التنفيذية مع التقدير بأن سان تومي وبرينسيبي</w:t>
      </w:r>
      <w:r>
        <w:rPr>
          <w:rFonts w:asciiTheme="majorBidi" w:hAnsiTheme="majorBidi" w:cstheme="majorBidi"/>
          <w:sz w:val="26"/>
          <w:szCs w:val="26"/>
          <w:rtl/>
        </w:rPr>
        <w:t xml:space="preserve"> </w:t>
      </w:r>
      <w:r w:rsidRPr="003E22D3">
        <w:rPr>
          <w:rFonts w:asciiTheme="majorBidi" w:hAnsiTheme="majorBidi" w:cstheme="majorBidi"/>
          <w:sz w:val="26"/>
          <w:szCs w:val="26"/>
          <w:rtl/>
        </w:rPr>
        <w:t xml:space="preserve">قد </w:t>
      </w:r>
      <w:r>
        <w:rPr>
          <w:rFonts w:asciiTheme="majorBidi" w:hAnsiTheme="majorBidi" w:cstheme="majorBidi" w:hint="cs"/>
          <w:sz w:val="26"/>
          <w:szCs w:val="26"/>
          <w:rtl/>
        </w:rPr>
        <w:t>صادقت</w:t>
      </w:r>
      <w:r w:rsidRPr="003E22D3">
        <w:rPr>
          <w:rFonts w:asciiTheme="majorBidi" w:hAnsiTheme="majorBidi" w:cstheme="majorBidi"/>
          <w:sz w:val="26"/>
          <w:szCs w:val="26"/>
          <w:rtl/>
        </w:rPr>
        <w:t xml:space="preserve"> على تعديل كيغالي في 4 أكتوبر 2019. وبناء عليه، تأمل اللجنة أن تواصل حكومة سان تومي وبرينسيبي، خلال العامين المقبلين، تنفيذ الأنشطة على مستوى السياسات والمشروع على حد سواء لتمكين البلد من تحقيق واستدامة الامتثال لبروتوكول مونتريال.</w:t>
      </w:r>
    </w:p>
    <w:p w:rsidR="00BA2BCA" w:rsidRPr="003E22D3" w:rsidRDefault="00BA2BCA" w:rsidP="00BA2BCA">
      <w:pPr>
        <w:bidi/>
        <w:spacing w:after="240" w:line="288" w:lineRule="auto"/>
        <w:jc w:val="left"/>
        <w:rPr>
          <w:rFonts w:asciiTheme="majorBidi" w:hAnsiTheme="majorBidi" w:cstheme="majorBidi"/>
          <w:bCs/>
          <w:color w:val="000000" w:themeColor="text1"/>
          <w:sz w:val="26"/>
          <w:szCs w:val="26"/>
        </w:rPr>
      </w:pPr>
      <w:r w:rsidRPr="003E22D3">
        <w:rPr>
          <w:rFonts w:asciiTheme="majorBidi" w:hAnsiTheme="majorBidi" w:cstheme="majorBidi"/>
          <w:bCs/>
          <w:color w:val="000000" w:themeColor="text1"/>
          <w:sz w:val="26"/>
          <w:szCs w:val="26"/>
          <w:rtl/>
        </w:rPr>
        <w:t>الصومال</w:t>
      </w:r>
    </w:p>
    <w:p w:rsidR="00BA2BCA" w:rsidRPr="003E22D3" w:rsidRDefault="00BA2BCA" w:rsidP="00BA2BCA">
      <w:pPr>
        <w:pStyle w:val="Heading1"/>
        <w:bidi/>
        <w:spacing w:line="288" w:lineRule="auto"/>
        <w:rPr>
          <w:rFonts w:asciiTheme="majorBidi" w:hAnsiTheme="majorBidi" w:cstheme="majorBidi"/>
          <w:sz w:val="26"/>
          <w:szCs w:val="26"/>
        </w:rPr>
      </w:pPr>
      <w:r w:rsidRPr="003E22D3">
        <w:rPr>
          <w:rFonts w:asciiTheme="majorBidi" w:hAnsiTheme="majorBidi" w:cstheme="majorBidi"/>
          <w:sz w:val="26"/>
          <w:szCs w:val="26"/>
          <w:rtl/>
        </w:rPr>
        <w:t xml:space="preserve">استعرضت اللجنة التنفيذية طلب تجديد مشروع التعزيز المؤسسي (المرحلة الخامسة) الخاص بالصومال ولاحظت مع التقدير أن الصومال قد أبلغت عن بيانات </w:t>
      </w:r>
      <w:r>
        <w:rPr>
          <w:rFonts w:asciiTheme="majorBidi" w:hAnsiTheme="majorBidi" w:cstheme="majorBidi" w:hint="cs"/>
          <w:sz w:val="26"/>
          <w:szCs w:val="26"/>
          <w:rtl/>
        </w:rPr>
        <w:t xml:space="preserve">عامي </w:t>
      </w:r>
      <w:r w:rsidRPr="003E22D3">
        <w:rPr>
          <w:rFonts w:asciiTheme="majorBidi" w:hAnsiTheme="majorBidi" w:cstheme="majorBidi"/>
          <w:sz w:val="26"/>
          <w:szCs w:val="26"/>
          <w:rtl/>
        </w:rPr>
        <w:t>2019 و2020 بموجب تقارير تنفيذ البرنامج القطري وبيانات</w:t>
      </w:r>
      <w:r>
        <w:rPr>
          <w:rFonts w:asciiTheme="majorBidi" w:hAnsiTheme="majorBidi" w:cstheme="majorBidi" w:hint="cs"/>
          <w:sz w:val="26"/>
          <w:szCs w:val="26"/>
          <w:rtl/>
        </w:rPr>
        <w:t xml:space="preserve"> عام</w:t>
      </w:r>
      <w:r w:rsidRPr="003E22D3">
        <w:rPr>
          <w:rFonts w:asciiTheme="majorBidi" w:hAnsiTheme="majorBidi" w:cstheme="majorBidi"/>
          <w:sz w:val="26"/>
          <w:szCs w:val="26"/>
          <w:rtl/>
        </w:rPr>
        <w:t xml:space="preserve"> 2019 بموجب المادة 7 من بروتوكول مونتريال إلى أمانتي الصندوق المتعدد الأطراف والأوزون، على التوالي، </w:t>
      </w:r>
      <w:r>
        <w:rPr>
          <w:rFonts w:asciiTheme="majorBidi" w:hAnsiTheme="majorBidi" w:cstheme="majorBidi" w:hint="cs"/>
          <w:sz w:val="26"/>
          <w:szCs w:val="26"/>
          <w:rtl/>
        </w:rPr>
        <w:t>وأشارت</w:t>
      </w:r>
      <w:r w:rsidRPr="003E22D3">
        <w:rPr>
          <w:rFonts w:asciiTheme="majorBidi" w:hAnsiTheme="majorBidi" w:cstheme="majorBidi"/>
          <w:sz w:val="26"/>
          <w:szCs w:val="26"/>
          <w:rtl/>
        </w:rPr>
        <w:t xml:space="preserve"> إلى أن البلد في حالة امتثال لبروتوكول مونتريال. وأقرت اللجنة التنفيذية مع التقدير </w:t>
      </w:r>
      <w:r>
        <w:rPr>
          <w:rFonts w:asciiTheme="majorBidi" w:hAnsiTheme="majorBidi" w:cstheme="majorBidi" w:hint="cs"/>
          <w:sz w:val="26"/>
          <w:szCs w:val="26"/>
          <w:rtl/>
        </w:rPr>
        <w:t>مصادقة</w:t>
      </w:r>
      <w:r w:rsidRPr="003E22D3">
        <w:rPr>
          <w:rFonts w:asciiTheme="majorBidi" w:hAnsiTheme="majorBidi" w:cstheme="majorBidi"/>
          <w:sz w:val="26"/>
          <w:szCs w:val="26"/>
          <w:rtl/>
        </w:rPr>
        <w:t xml:space="preserve"> الصومال على تعديل كيغالي في 27 نوفمبر 2019. وبناء</w:t>
      </w:r>
      <w:r>
        <w:rPr>
          <w:rFonts w:asciiTheme="majorBidi" w:hAnsiTheme="majorBidi" w:cstheme="majorBidi" w:hint="cs"/>
          <w:sz w:val="26"/>
          <w:szCs w:val="26"/>
          <w:rtl/>
        </w:rPr>
        <w:t>ً</w:t>
      </w:r>
      <w:r w:rsidRPr="003E22D3">
        <w:rPr>
          <w:rFonts w:asciiTheme="majorBidi" w:hAnsiTheme="majorBidi" w:cstheme="majorBidi"/>
          <w:sz w:val="26"/>
          <w:szCs w:val="26"/>
          <w:rtl/>
        </w:rPr>
        <w:t xml:space="preserve"> عليه، تأمل اللجنة أن تواصل الصومال خفضها التدريجي لاستهلاك المواد الهيدروكلوروفلوروكربونية، وتحقيق هدف التخفيض بنسبة 67.5 في المائة المنصوص عليه في بروتوكول مونتريال بحلول 1 يناير 2025 والبدء بإزالة المواد الهيدروفلوروكربونية وفقاً لتعديل كيغالي.</w:t>
      </w:r>
    </w:p>
    <w:p w:rsidR="00BA2BCA" w:rsidRPr="00347E2D" w:rsidRDefault="00BA2BCA" w:rsidP="00BA2BCA">
      <w:pPr>
        <w:bidi/>
        <w:spacing w:after="240" w:line="288" w:lineRule="auto"/>
        <w:jc w:val="left"/>
        <w:rPr>
          <w:rFonts w:asciiTheme="majorBidi" w:hAnsiTheme="majorBidi" w:cstheme="majorBidi"/>
          <w:bCs/>
          <w:color w:val="000000" w:themeColor="text1"/>
          <w:sz w:val="26"/>
          <w:szCs w:val="26"/>
        </w:rPr>
      </w:pPr>
      <w:r w:rsidRPr="00347E2D">
        <w:rPr>
          <w:rFonts w:asciiTheme="majorBidi" w:hAnsiTheme="majorBidi" w:cstheme="majorBidi"/>
          <w:bCs/>
          <w:color w:val="000000" w:themeColor="text1"/>
          <w:sz w:val="26"/>
          <w:szCs w:val="26"/>
          <w:rtl/>
        </w:rPr>
        <w:t>توغو</w:t>
      </w:r>
    </w:p>
    <w:p w:rsidR="00BA2BCA" w:rsidRPr="00347E2D" w:rsidRDefault="00BA2BCA" w:rsidP="00BA2BCA">
      <w:pPr>
        <w:pStyle w:val="Heading1"/>
        <w:bidi/>
        <w:spacing w:line="288" w:lineRule="auto"/>
        <w:rPr>
          <w:rFonts w:asciiTheme="majorBidi" w:hAnsiTheme="majorBidi" w:cstheme="majorBidi"/>
          <w:sz w:val="26"/>
          <w:szCs w:val="26"/>
        </w:rPr>
      </w:pPr>
      <w:r w:rsidRPr="00347E2D">
        <w:rPr>
          <w:rFonts w:asciiTheme="majorBidi" w:hAnsiTheme="majorBidi" w:cstheme="majorBidi"/>
          <w:sz w:val="26"/>
          <w:szCs w:val="26"/>
          <w:rtl/>
        </w:rPr>
        <w:t>استعرضت اللجنة التنفيذية طلب تجديد مشروع التعزيز المؤسسي (المرحلة الحادية عشرة) الخاص ب</w:t>
      </w:r>
      <w:r>
        <w:rPr>
          <w:rFonts w:asciiTheme="majorBidi" w:hAnsiTheme="majorBidi" w:cstheme="majorBidi" w:hint="cs"/>
          <w:sz w:val="26"/>
          <w:szCs w:val="26"/>
          <w:rtl/>
        </w:rPr>
        <w:t xml:space="preserve">ـِ </w:t>
      </w:r>
      <w:r w:rsidRPr="00347E2D">
        <w:rPr>
          <w:rFonts w:asciiTheme="majorBidi" w:hAnsiTheme="majorBidi" w:cstheme="majorBidi"/>
          <w:sz w:val="26"/>
          <w:szCs w:val="26"/>
          <w:rtl/>
        </w:rPr>
        <w:t>توغو ولاحظت مع التقدير أن توغو قد أبلغت عن بيانات المواد الهيدروكلوروفلوروكربونية</w:t>
      </w:r>
      <w:r>
        <w:rPr>
          <w:rFonts w:asciiTheme="majorBidi" w:hAnsiTheme="majorBidi" w:cstheme="majorBidi"/>
          <w:sz w:val="26"/>
          <w:szCs w:val="26"/>
          <w:rtl/>
        </w:rPr>
        <w:t xml:space="preserve"> </w:t>
      </w:r>
      <w:r w:rsidRPr="00347E2D">
        <w:rPr>
          <w:rFonts w:asciiTheme="majorBidi" w:hAnsiTheme="majorBidi" w:cstheme="majorBidi"/>
          <w:sz w:val="26"/>
          <w:szCs w:val="26"/>
          <w:rtl/>
        </w:rPr>
        <w:t xml:space="preserve">لعامي 2019 و2020 بموجب تقارير تنفيذ البرنامج القطري وبيانات </w:t>
      </w:r>
      <w:r>
        <w:rPr>
          <w:rFonts w:asciiTheme="majorBidi" w:hAnsiTheme="majorBidi" w:cstheme="majorBidi" w:hint="cs"/>
          <w:sz w:val="26"/>
          <w:szCs w:val="26"/>
          <w:rtl/>
        </w:rPr>
        <w:t xml:space="preserve">عام </w:t>
      </w:r>
      <w:r w:rsidRPr="00347E2D">
        <w:rPr>
          <w:rFonts w:asciiTheme="majorBidi" w:hAnsiTheme="majorBidi" w:cstheme="majorBidi"/>
          <w:sz w:val="26"/>
          <w:szCs w:val="26"/>
          <w:rtl/>
        </w:rPr>
        <w:t xml:space="preserve">2019 بموجب 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347E2D">
        <w:rPr>
          <w:rFonts w:asciiTheme="majorBidi" w:hAnsiTheme="majorBidi" w:cstheme="majorBidi"/>
          <w:sz w:val="26"/>
          <w:szCs w:val="26"/>
          <w:rtl/>
        </w:rPr>
        <w:t xml:space="preserve"> إلى أن البلد في حالة امتثال لبروتوكول مونتريال. كما لاحظت اللجنة التنفيذية أن حكومة توغو قد اتخذت خطوات لإزالة</w:t>
      </w:r>
      <w:r>
        <w:rPr>
          <w:rFonts w:asciiTheme="majorBidi" w:hAnsiTheme="majorBidi" w:cstheme="majorBidi"/>
          <w:sz w:val="26"/>
          <w:szCs w:val="26"/>
          <w:rtl/>
        </w:rPr>
        <w:t xml:space="preserve"> </w:t>
      </w:r>
      <w:r w:rsidRPr="00347E2D">
        <w:rPr>
          <w:rFonts w:asciiTheme="majorBidi" w:hAnsiTheme="majorBidi" w:cstheme="majorBidi"/>
          <w:sz w:val="26"/>
          <w:szCs w:val="26"/>
          <w:rtl/>
        </w:rPr>
        <w:t>المواد الهيدروكلوروفلوروكربونية، ولا سيما تنفيذ ضوابط استيراد المواد المستنفدة للأوزون من خلال نظام التراخيص والحصص وتدريب موظفي الجمارك وفنيي التبريد. وأقرت اللجنة التنفيذية بالجهود التي تبذلها حكومة توغو لخفض استهلاك المواد الهيدروكلوروفلوروكربونية، وبناء</w:t>
      </w:r>
      <w:r>
        <w:rPr>
          <w:rFonts w:asciiTheme="majorBidi" w:hAnsiTheme="majorBidi" w:cstheme="majorBidi" w:hint="cs"/>
          <w:sz w:val="26"/>
          <w:szCs w:val="26"/>
          <w:rtl/>
        </w:rPr>
        <w:t>ً</w:t>
      </w:r>
      <w:r w:rsidRPr="00347E2D">
        <w:rPr>
          <w:rFonts w:asciiTheme="majorBidi" w:hAnsiTheme="majorBidi" w:cstheme="majorBidi"/>
          <w:sz w:val="26"/>
          <w:szCs w:val="26"/>
          <w:rtl/>
        </w:rPr>
        <w:t xml:space="preserve"> عليه</w:t>
      </w:r>
      <w:r>
        <w:rPr>
          <w:rFonts w:asciiTheme="majorBidi" w:hAnsiTheme="majorBidi" w:cstheme="majorBidi" w:hint="cs"/>
          <w:sz w:val="26"/>
          <w:szCs w:val="26"/>
          <w:rtl/>
        </w:rPr>
        <w:t>،</w:t>
      </w:r>
      <w:r w:rsidRPr="00347E2D">
        <w:rPr>
          <w:rFonts w:asciiTheme="majorBidi" w:hAnsiTheme="majorBidi" w:cstheme="majorBidi"/>
          <w:sz w:val="26"/>
          <w:szCs w:val="26"/>
          <w:rtl/>
        </w:rPr>
        <w:t xml:space="preserve"> تأمل أن تواصل حكومة توغو، خلال العامين المقبلين، تنفيذ الأنشطة على مستوى السياسات والمشروع على حد سواء لتمكين البلد من تحقيق واستدامة الامتثال لبروتوكول مونتريال.</w:t>
      </w:r>
    </w:p>
    <w:p w:rsidR="00BA2BCA" w:rsidRPr="00347E2D" w:rsidRDefault="00BA2BCA" w:rsidP="00BA2BCA">
      <w:pPr>
        <w:bidi/>
        <w:spacing w:after="240" w:line="288" w:lineRule="auto"/>
        <w:jc w:val="left"/>
        <w:rPr>
          <w:rFonts w:asciiTheme="majorBidi" w:hAnsiTheme="majorBidi" w:cstheme="majorBidi"/>
          <w:b/>
          <w:color w:val="000000" w:themeColor="text1"/>
          <w:sz w:val="26"/>
          <w:szCs w:val="26"/>
        </w:rPr>
      </w:pPr>
      <w:r w:rsidRPr="00347E2D">
        <w:rPr>
          <w:rFonts w:asciiTheme="majorBidi" w:hAnsiTheme="majorBidi" w:cstheme="majorBidi"/>
          <w:b/>
          <w:color w:val="000000" w:themeColor="text1"/>
          <w:sz w:val="26"/>
          <w:szCs w:val="26"/>
          <w:rtl/>
        </w:rPr>
        <w:t>تونغا</w:t>
      </w:r>
    </w:p>
    <w:p w:rsidR="00BA2BCA" w:rsidRPr="00347E2D" w:rsidRDefault="00BA2BCA" w:rsidP="00BA2BCA">
      <w:pPr>
        <w:pStyle w:val="Heading1"/>
        <w:bidi/>
        <w:spacing w:line="288" w:lineRule="auto"/>
        <w:rPr>
          <w:rFonts w:asciiTheme="majorBidi" w:hAnsiTheme="majorBidi" w:cstheme="majorBidi"/>
          <w:sz w:val="26"/>
          <w:szCs w:val="26"/>
        </w:rPr>
      </w:pPr>
      <w:r w:rsidRPr="00347E2D">
        <w:rPr>
          <w:rFonts w:asciiTheme="majorBidi" w:hAnsiTheme="majorBidi" w:cstheme="majorBidi"/>
          <w:sz w:val="26"/>
          <w:szCs w:val="26"/>
          <w:rtl/>
        </w:rPr>
        <w:t>استعرضت اللجنة التنفيذية طلب تجديد مشروع التعزيز المؤسسي (المرحلة التاسعة) الخاص ب</w:t>
      </w:r>
      <w:r>
        <w:rPr>
          <w:rFonts w:asciiTheme="majorBidi" w:hAnsiTheme="majorBidi" w:cstheme="majorBidi" w:hint="cs"/>
          <w:sz w:val="26"/>
          <w:szCs w:val="26"/>
          <w:rtl/>
        </w:rPr>
        <w:t xml:space="preserve">ـِ </w:t>
      </w:r>
      <w:r w:rsidRPr="00347E2D">
        <w:rPr>
          <w:rFonts w:asciiTheme="majorBidi" w:hAnsiTheme="majorBidi" w:cstheme="majorBidi"/>
          <w:sz w:val="26"/>
          <w:szCs w:val="26"/>
          <w:rtl/>
        </w:rPr>
        <w:t xml:space="preserve">تونغا ولاحظت مع التقدير أن تونغا قد أبلغت عن بيانات عام 2019 بموجب المادة 7 من بروتوكول مونتريال إلى أمانة الأوزون، وبموجب تقرير تنفيذ البرنامج القطري إلى أمانة الصندوق المتعدد الأطراف، </w:t>
      </w:r>
      <w:r>
        <w:rPr>
          <w:rFonts w:asciiTheme="majorBidi" w:hAnsiTheme="majorBidi" w:cstheme="majorBidi" w:hint="cs"/>
          <w:sz w:val="26"/>
          <w:szCs w:val="26"/>
          <w:rtl/>
        </w:rPr>
        <w:t>وأشارت</w:t>
      </w:r>
      <w:r w:rsidRPr="00347E2D">
        <w:rPr>
          <w:rFonts w:asciiTheme="majorBidi" w:hAnsiTheme="majorBidi" w:cstheme="majorBidi"/>
          <w:sz w:val="26"/>
          <w:szCs w:val="26"/>
          <w:rtl/>
        </w:rPr>
        <w:t xml:space="preserve"> إلى أن البلد في حالة امتثال </w:t>
      </w:r>
      <w:r w:rsidRPr="005A2F05">
        <w:rPr>
          <w:rFonts w:asciiTheme="majorBidi" w:hAnsiTheme="majorBidi" w:cstheme="majorBidi"/>
          <w:sz w:val="26"/>
          <w:szCs w:val="26"/>
          <w:rtl/>
        </w:rPr>
        <w:t>لبروتوكول مونتريال. وأعربت اللجنة التنفيذية عن تعاطفها مع وفاة مسؤول الأوزون الرئيسي، وعن تقديرها للجهود ا</w:t>
      </w:r>
      <w:r w:rsidRPr="00347E2D">
        <w:rPr>
          <w:rFonts w:asciiTheme="majorBidi" w:hAnsiTheme="majorBidi" w:cstheme="majorBidi"/>
          <w:sz w:val="26"/>
          <w:szCs w:val="26"/>
          <w:rtl/>
        </w:rPr>
        <w:t>لتي تبذلها حكومة تونغا لإعادة هيكلة وحدة الأوزون الوطنية لضمان استمرارية تنفيذ التزامات بروتوكول مونتريال. كما لاحظت اللجنة التنفيذية كذلك أن حكومة تونغا واصلت إنفاذ نظام ترخيص المواد الهيدروكلوروفلوروكربونية وتطبيقَ الحظر المفروض على استيراد المعدات القائمة على المواد الهيدروكلوروفلوروكربونية</w:t>
      </w:r>
      <w:r>
        <w:rPr>
          <w:rFonts w:asciiTheme="majorBidi" w:hAnsiTheme="majorBidi" w:cstheme="majorBidi" w:hint="cs"/>
          <w:sz w:val="26"/>
          <w:szCs w:val="26"/>
          <w:rtl/>
        </w:rPr>
        <w:t>،</w:t>
      </w:r>
      <w:r>
        <w:rPr>
          <w:rFonts w:asciiTheme="majorBidi" w:hAnsiTheme="majorBidi" w:cstheme="majorBidi"/>
          <w:sz w:val="26"/>
          <w:szCs w:val="26"/>
          <w:rtl/>
        </w:rPr>
        <w:t xml:space="preserve"> </w:t>
      </w:r>
      <w:r w:rsidRPr="00347E2D">
        <w:rPr>
          <w:rFonts w:asciiTheme="majorBidi" w:hAnsiTheme="majorBidi" w:cstheme="majorBidi"/>
          <w:sz w:val="26"/>
          <w:szCs w:val="26"/>
          <w:rtl/>
        </w:rPr>
        <w:t xml:space="preserve">وأن البلد قد إزال استهلاكه من المواد الهيدروكلوروفلوروكربونية قبيل جدول التزاماته </w:t>
      </w:r>
      <w:r w:rsidRPr="00347E2D">
        <w:rPr>
          <w:rFonts w:asciiTheme="majorBidi" w:hAnsiTheme="majorBidi" w:cstheme="majorBidi"/>
          <w:sz w:val="26"/>
          <w:szCs w:val="26"/>
          <w:rtl/>
        </w:rPr>
        <w:lastRenderedPageBreak/>
        <w:t>المحدد. وبناء</w:t>
      </w:r>
      <w:r>
        <w:rPr>
          <w:rFonts w:asciiTheme="majorBidi" w:hAnsiTheme="majorBidi" w:cstheme="majorBidi" w:hint="cs"/>
          <w:sz w:val="26"/>
          <w:szCs w:val="26"/>
          <w:rtl/>
        </w:rPr>
        <w:t>ً</w:t>
      </w:r>
      <w:r w:rsidRPr="00347E2D">
        <w:rPr>
          <w:rFonts w:asciiTheme="majorBidi" w:hAnsiTheme="majorBidi" w:cstheme="majorBidi"/>
          <w:sz w:val="26"/>
          <w:szCs w:val="26"/>
          <w:rtl/>
        </w:rPr>
        <w:t xml:space="preserve"> عليه، فإن اللجنة على ثقة من أن حكومة تونغا ستواصل تنفيذ الأنشطة على مستوى السياسات والمشروع على حد سواء لضمان الاستدامة طويلة الأجل للأهداف التي تم تحقيقها بموجب بروتوكول مونتريال.</w:t>
      </w:r>
    </w:p>
    <w:p w:rsidR="00BA2BCA" w:rsidRPr="005A2F05" w:rsidRDefault="00BA2BCA" w:rsidP="00BA2BCA">
      <w:pPr>
        <w:bidi/>
        <w:spacing w:after="240" w:line="288" w:lineRule="auto"/>
        <w:jc w:val="left"/>
        <w:rPr>
          <w:rFonts w:asciiTheme="majorBidi" w:hAnsiTheme="majorBidi" w:cstheme="majorBidi"/>
          <w:bCs/>
          <w:color w:val="000000" w:themeColor="text1"/>
          <w:sz w:val="26"/>
          <w:szCs w:val="26"/>
        </w:rPr>
      </w:pPr>
      <w:r w:rsidRPr="005A2F05">
        <w:rPr>
          <w:rFonts w:asciiTheme="majorBidi" w:hAnsiTheme="majorBidi" w:cstheme="majorBidi"/>
          <w:bCs/>
          <w:color w:val="000000" w:themeColor="text1"/>
          <w:sz w:val="26"/>
          <w:szCs w:val="26"/>
          <w:rtl/>
        </w:rPr>
        <w:t xml:space="preserve">توفالو </w:t>
      </w:r>
    </w:p>
    <w:p w:rsidR="00BA2BCA" w:rsidRPr="005E0237" w:rsidRDefault="00BA2BCA" w:rsidP="00BA2BCA">
      <w:pPr>
        <w:pStyle w:val="Heading1"/>
        <w:bidi/>
        <w:spacing w:line="288" w:lineRule="auto"/>
        <w:rPr>
          <w:rFonts w:asciiTheme="majorBidi" w:hAnsiTheme="majorBidi" w:cstheme="majorBidi"/>
          <w:sz w:val="26"/>
          <w:szCs w:val="26"/>
        </w:rPr>
      </w:pPr>
      <w:r w:rsidRPr="005E0237">
        <w:rPr>
          <w:rFonts w:asciiTheme="majorBidi" w:hAnsiTheme="majorBidi" w:cstheme="majorBidi"/>
          <w:sz w:val="26"/>
          <w:szCs w:val="26"/>
          <w:rtl/>
        </w:rPr>
        <w:t>استعرضت اللجنة التنفيذية طلب تجديد مشروع التعزيز المؤسسي (المرحلة الثامنة) الخاص ب</w:t>
      </w:r>
      <w:r>
        <w:rPr>
          <w:rFonts w:asciiTheme="majorBidi" w:hAnsiTheme="majorBidi" w:cstheme="majorBidi" w:hint="cs"/>
          <w:sz w:val="26"/>
          <w:szCs w:val="26"/>
          <w:rtl/>
        </w:rPr>
        <w:t xml:space="preserve">ـِ </w:t>
      </w:r>
      <w:r w:rsidRPr="005E0237">
        <w:rPr>
          <w:rFonts w:asciiTheme="majorBidi" w:hAnsiTheme="majorBidi" w:cstheme="majorBidi"/>
          <w:sz w:val="26"/>
          <w:szCs w:val="26"/>
          <w:rtl/>
        </w:rPr>
        <w:t xml:space="preserve">توفالو ولاحظت مع التقدير أن توفالو قد أبلغت عن بيانات </w:t>
      </w:r>
      <w:r>
        <w:rPr>
          <w:rFonts w:asciiTheme="majorBidi" w:hAnsiTheme="majorBidi" w:cstheme="majorBidi" w:hint="cs"/>
          <w:sz w:val="26"/>
          <w:szCs w:val="26"/>
          <w:rtl/>
        </w:rPr>
        <w:t xml:space="preserve">عام </w:t>
      </w:r>
      <w:r w:rsidRPr="005E0237">
        <w:rPr>
          <w:rFonts w:asciiTheme="majorBidi" w:hAnsiTheme="majorBidi" w:cstheme="majorBidi"/>
          <w:sz w:val="26"/>
          <w:szCs w:val="26"/>
          <w:rtl/>
        </w:rPr>
        <w:t>2019 بموجب المادة 7 من بروتوكول مونتريال إلى أمانة الأوزون، وبيانات</w:t>
      </w:r>
      <w:r>
        <w:rPr>
          <w:rFonts w:asciiTheme="majorBidi" w:hAnsiTheme="majorBidi" w:cstheme="majorBidi" w:hint="cs"/>
          <w:sz w:val="26"/>
          <w:szCs w:val="26"/>
          <w:rtl/>
        </w:rPr>
        <w:t xml:space="preserve"> عامي</w:t>
      </w:r>
      <w:r w:rsidRPr="005E0237">
        <w:rPr>
          <w:rFonts w:asciiTheme="majorBidi" w:hAnsiTheme="majorBidi" w:cstheme="majorBidi"/>
          <w:sz w:val="26"/>
          <w:szCs w:val="26"/>
          <w:rtl/>
        </w:rPr>
        <w:t xml:space="preserve"> 2019 و2020 في إطار تقرير تنفيذ البرنامج القطري إلى أمانة الصندوق، </w:t>
      </w:r>
      <w:r>
        <w:rPr>
          <w:rFonts w:asciiTheme="majorBidi" w:hAnsiTheme="majorBidi" w:cstheme="majorBidi" w:hint="cs"/>
          <w:sz w:val="26"/>
          <w:szCs w:val="26"/>
          <w:rtl/>
        </w:rPr>
        <w:t>وأشارت</w:t>
      </w:r>
      <w:r w:rsidRPr="005E0237">
        <w:rPr>
          <w:rFonts w:asciiTheme="majorBidi" w:hAnsiTheme="majorBidi" w:cstheme="majorBidi"/>
          <w:sz w:val="26"/>
          <w:szCs w:val="26"/>
          <w:rtl/>
        </w:rPr>
        <w:t xml:space="preserve"> إلى أن البلد في حالة امتثال لبروتوكول مونتريال. كما لاحظت اللجنة أن حكومة توفالو قد اتخذت خطوات لإزالة استهلاكها من المواد الهيدروكلوروفلوروكربونية وأنها تقوم بتعديل اللوائح لتشمل ضوابط إلزامية على استيراد وتصدير المواد الهيدروفلوروكربونية. وأقرت اللجنة بالجهود التي تبذلها حكومة توفالو لمواصلة تعزيز المساواة بين الجنسين وتشجيع مشاركة المرأة في جميع المشاريع الممولة من الصندوق المتعدد الأطراف. وبناء</w:t>
      </w:r>
      <w:r>
        <w:rPr>
          <w:rFonts w:asciiTheme="majorBidi" w:hAnsiTheme="majorBidi" w:cstheme="majorBidi" w:hint="cs"/>
          <w:sz w:val="26"/>
          <w:szCs w:val="26"/>
          <w:rtl/>
        </w:rPr>
        <w:t>ً</w:t>
      </w:r>
      <w:r w:rsidRPr="005E0237">
        <w:rPr>
          <w:rFonts w:asciiTheme="majorBidi" w:hAnsiTheme="majorBidi" w:cstheme="majorBidi"/>
          <w:sz w:val="26"/>
          <w:szCs w:val="26"/>
          <w:rtl/>
        </w:rPr>
        <w:t xml:space="preserve"> عليه</w:t>
      </w:r>
      <w:r>
        <w:rPr>
          <w:rFonts w:asciiTheme="majorBidi" w:hAnsiTheme="majorBidi" w:cstheme="majorBidi" w:hint="cs"/>
          <w:sz w:val="26"/>
          <w:szCs w:val="26"/>
          <w:rtl/>
        </w:rPr>
        <w:t>،</w:t>
      </w:r>
      <w:r w:rsidRPr="005E0237">
        <w:rPr>
          <w:rFonts w:asciiTheme="majorBidi" w:hAnsiTheme="majorBidi" w:cstheme="majorBidi"/>
          <w:sz w:val="26"/>
          <w:szCs w:val="26"/>
          <w:rtl/>
        </w:rPr>
        <w:t xml:space="preserve"> تأمل اللجنة أن تواصل حكومة توفالو، خلال العامين المقبلين، تنفيذ الأنشطة على مستوى السياسات والمشروع على حد سواء لتمكين البلد من تحقيق واستدامة الأهداف التالية لبروتوكول مونتريال.</w:t>
      </w:r>
    </w:p>
    <w:p w:rsidR="00BA2BCA" w:rsidRPr="005A2F05" w:rsidRDefault="00BA2BCA" w:rsidP="00BA2BCA">
      <w:pPr>
        <w:bidi/>
        <w:spacing w:after="240" w:line="288" w:lineRule="auto"/>
        <w:jc w:val="left"/>
        <w:rPr>
          <w:rFonts w:asciiTheme="majorBidi" w:hAnsiTheme="majorBidi" w:cstheme="majorBidi"/>
          <w:bCs/>
          <w:color w:val="000000" w:themeColor="text1"/>
          <w:sz w:val="26"/>
          <w:szCs w:val="26"/>
        </w:rPr>
      </w:pPr>
      <w:r w:rsidRPr="005A2F05">
        <w:rPr>
          <w:rFonts w:asciiTheme="majorBidi" w:hAnsiTheme="majorBidi" w:cstheme="majorBidi"/>
          <w:bCs/>
          <w:color w:val="000000" w:themeColor="text1"/>
          <w:sz w:val="26"/>
          <w:szCs w:val="26"/>
          <w:rtl/>
        </w:rPr>
        <w:t>زامبيا</w:t>
      </w:r>
    </w:p>
    <w:p w:rsidR="00BA2BCA" w:rsidRPr="005E0237" w:rsidRDefault="00BA2BCA" w:rsidP="00BA2BCA">
      <w:pPr>
        <w:pStyle w:val="Heading1"/>
        <w:bidi/>
        <w:spacing w:line="288" w:lineRule="auto"/>
        <w:rPr>
          <w:rFonts w:asciiTheme="majorBidi" w:hAnsiTheme="majorBidi" w:cstheme="majorBidi"/>
          <w:sz w:val="26"/>
          <w:szCs w:val="26"/>
        </w:rPr>
      </w:pPr>
      <w:r w:rsidRPr="005E0237">
        <w:rPr>
          <w:rFonts w:asciiTheme="majorBidi" w:hAnsiTheme="majorBidi" w:cstheme="majorBidi"/>
          <w:sz w:val="26"/>
          <w:szCs w:val="26"/>
          <w:rtl/>
        </w:rPr>
        <w:t>استعرضت اللجنة التنفيذية طلب تجديد مشروع التعزيز المؤسسي (المرحلة الثامنة) الخاص ب</w:t>
      </w:r>
      <w:r>
        <w:rPr>
          <w:rFonts w:asciiTheme="majorBidi" w:hAnsiTheme="majorBidi" w:cstheme="majorBidi" w:hint="cs"/>
          <w:sz w:val="26"/>
          <w:szCs w:val="26"/>
          <w:rtl/>
        </w:rPr>
        <w:t xml:space="preserve">ـِ </w:t>
      </w:r>
      <w:r w:rsidRPr="005E0237">
        <w:rPr>
          <w:rFonts w:asciiTheme="majorBidi" w:hAnsiTheme="majorBidi" w:cstheme="majorBidi"/>
          <w:sz w:val="26"/>
          <w:szCs w:val="26"/>
          <w:rtl/>
        </w:rPr>
        <w:t xml:space="preserve">زامبيا ولاحظت مع التقدير أن زامبيا قد أبلغت عن بيانات البرنامج القطري لعامي 2019 و2020 والبيانات بموجب المادة 7 من بروتوكول مونتريال إلى أمانتي الصندوق والأوزون، على التوالي، </w:t>
      </w:r>
      <w:r>
        <w:rPr>
          <w:rFonts w:asciiTheme="majorBidi" w:hAnsiTheme="majorBidi" w:cstheme="majorBidi" w:hint="cs"/>
          <w:sz w:val="26"/>
          <w:szCs w:val="26"/>
          <w:rtl/>
        </w:rPr>
        <w:t>وأشارت</w:t>
      </w:r>
      <w:r w:rsidRPr="005E0237">
        <w:rPr>
          <w:rFonts w:asciiTheme="majorBidi" w:hAnsiTheme="majorBidi" w:cstheme="majorBidi"/>
          <w:sz w:val="26"/>
          <w:szCs w:val="26"/>
          <w:rtl/>
        </w:rPr>
        <w:t xml:space="preserve"> إلى أن البلد في حالة امتثال لبروتوكول مونتريال. وأقرت اللجنة بأن زامبيا تواصل تنفيذ نظام تراخيص وحصص استيراد وتصدير المواد الهيدروكلوروفلوروكربونية؛ وأجرت تدريباً لفنيي التبريد وموظفي الجمارك؛ وطورت ونظمت أنشطة توعية عامة. وبناء</w:t>
      </w:r>
      <w:r>
        <w:rPr>
          <w:rFonts w:asciiTheme="majorBidi" w:hAnsiTheme="majorBidi" w:cstheme="majorBidi" w:hint="cs"/>
          <w:sz w:val="26"/>
          <w:szCs w:val="26"/>
          <w:rtl/>
        </w:rPr>
        <w:t>ً</w:t>
      </w:r>
      <w:r w:rsidRPr="005E0237">
        <w:rPr>
          <w:rFonts w:asciiTheme="majorBidi" w:hAnsiTheme="majorBidi" w:cstheme="majorBidi"/>
          <w:sz w:val="26"/>
          <w:szCs w:val="26"/>
          <w:rtl/>
        </w:rPr>
        <w:t xml:space="preserve"> عليه، فإن اللجنة التنفيذية على ثقة من أن حكومة زامبيا ستواصل تنفيذ الأنشطة لتمكين البلد من الامتثال لالتزاماته بموجب بروتوكول مونتريال. كما لاحظت اللجنة مع التقدير تصديق زامبيا على تعديل كيغالي في 15 مارس 2021 والخطوات المتخذة للوفاء بالالتزامات الأولية بموجب التعديل.</w:t>
      </w:r>
    </w:p>
    <w:p w:rsidR="00BA2BCA" w:rsidRPr="005E0237" w:rsidRDefault="00BA2BCA" w:rsidP="00BA2BCA">
      <w:pPr>
        <w:bidi/>
        <w:spacing w:after="240" w:line="288" w:lineRule="auto"/>
        <w:jc w:val="left"/>
        <w:rPr>
          <w:rFonts w:asciiTheme="majorBidi" w:hAnsiTheme="majorBidi" w:cstheme="majorBidi"/>
          <w:bCs/>
          <w:color w:val="000000" w:themeColor="text1"/>
          <w:sz w:val="26"/>
          <w:szCs w:val="26"/>
        </w:rPr>
      </w:pPr>
      <w:r w:rsidRPr="005E0237">
        <w:rPr>
          <w:rFonts w:asciiTheme="majorBidi" w:hAnsiTheme="majorBidi" w:cstheme="majorBidi"/>
          <w:bCs/>
          <w:color w:val="000000" w:themeColor="text1"/>
          <w:sz w:val="26"/>
          <w:szCs w:val="26"/>
          <w:rtl/>
        </w:rPr>
        <w:t>زمبابوي</w:t>
      </w:r>
    </w:p>
    <w:p w:rsidR="00BA2BCA" w:rsidRPr="005A2F05" w:rsidRDefault="00BA2BCA" w:rsidP="00BA2BCA">
      <w:pPr>
        <w:pStyle w:val="Heading1"/>
        <w:bidi/>
        <w:spacing w:line="288" w:lineRule="auto"/>
        <w:rPr>
          <w:rFonts w:asciiTheme="majorBidi" w:hAnsiTheme="majorBidi" w:cstheme="majorBidi"/>
          <w:sz w:val="26"/>
          <w:szCs w:val="26"/>
        </w:rPr>
      </w:pPr>
      <w:r w:rsidRPr="005A2F05">
        <w:rPr>
          <w:rFonts w:asciiTheme="majorBidi" w:hAnsiTheme="majorBidi" w:cstheme="majorBidi"/>
          <w:sz w:val="26"/>
          <w:szCs w:val="26"/>
          <w:rtl/>
        </w:rPr>
        <w:t>استعرضت اللجنة التنفيذية طلب تجديد مشروع التعزيز المؤسسي (المرحلة الحادية عشرة) الخاص ب</w:t>
      </w:r>
      <w:r w:rsidRPr="005A2F05">
        <w:rPr>
          <w:rFonts w:asciiTheme="majorBidi" w:hAnsiTheme="majorBidi" w:cstheme="majorBidi" w:hint="cs"/>
          <w:sz w:val="26"/>
          <w:szCs w:val="26"/>
          <w:rtl/>
        </w:rPr>
        <w:t xml:space="preserve">ـِ </w:t>
      </w:r>
      <w:r w:rsidRPr="005A2F05">
        <w:rPr>
          <w:rFonts w:asciiTheme="majorBidi" w:hAnsiTheme="majorBidi" w:cstheme="majorBidi"/>
          <w:sz w:val="26"/>
          <w:szCs w:val="26"/>
          <w:rtl/>
        </w:rPr>
        <w:t xml:space="preserve">زمبابوي ولاحظت مع التقدير أن زمبابوي قد أبلغت عن بيانات عام 2020 بموجب المادة 7 من بروتوكول مونتريال إلى أمانة الأوزون، وبموجب تقرير تنفيذ البرنامج القطري إلى أمانة الصندوق، </w:t>
      </w:r>
      <w:r w:rsidRPr="005A2F05">
        <w:rPr>
          <w:rFonts w:asciiTheme="majorBidi" w:hAnsiTheme="majorBidi" w:cstheme="majorBidi" w:hint="cs"/>
          <w:sz w:val="26"/>
          <w:szCs w:val="26"/>
          <w:rtl/>
        </w:rPr>
        <w:t>وأشارت</w:t>
      </w:r>
      <w:r w:rsidRPr="005A2F05">
        <w:rPr>
          <w:rFonts w:asciiTheme="majorBidi" w:hAnsiTheme="majorBidi" w:cstheme="majorBidi"/>
          <w:sz w:val="26"/>
          <w:szCs w:val="26"/>
          <w:rtl/>
        </w:rPr>
        <w:t xml:space="preserve"> إلى أن البلد في حالة امتثال لبروتوكول مونتريال. ولاحظت اللجنة أيضاً استمرار تنفيذ المشاريع بما في ذلك الأنشطة التمكينية لإزالة</w:t>
      </w:r>
      <w:r>
        <w:rPr>
          <w:rFonts w:asciiTheme="majorBidi" w:hAnsiTheme="majorBidi" w:cstheme="majorBidi"/>
          <w:sz w:val="26"/>
          <w:szCs w:val="26"/>
          <w:rtl/>
        </w:rPr>
        <w:t xml:space="preserve"> </w:t>
      </w:r>
      <w:r w:rsidRPr="005A2F05">
        <w:rPr>
          <w:rFonts w:asciiTheme="majorBidi" w:hAnsiTheme="majorBidi" w:cstheme="majorBidi"/>
          <w:sz w:val="26"/>
          <w:szCs w:val="26"/>
          <w:rtl/>
        </w:rPr>
        <w:t>المواد الهيدروفلوروكربونية بهدف تيسير التصديق على تعديل كيغالي. وبناء</w:t>
      </w:r>
      <w:r w:rsidRPr="005A2F05">
        <w:rPr>
          <w:rFonts w:asciiTheme="majorBidi" w:hAnsiTheme="majorBidi" w:cstheme="majorBidi" w:hint="cs"/>
          <w:sz w:val="26"/>
          <w:szCs w:val="26"/>
          <w:rtl/>
        </w:rPr>
        <w:t>ً</w:t>
      </w:r>
      <w:r w:rsidRPr="005A2F05">
        <w:rPr>
          <w:rFonts w:asciiTheme="majorBidi" w:hAnsiTheme="majorBidi" w:cstheme="majorBidi"/>
          <w:sz w:val="26"/>
          <w:szCs w:val="26"/>
          <w:rtl/>
        </w:rPr>
        <w:t xml:space="preserve"> عليه، فإن اللجنة التنفيذية على ثقة من أن زمبابوي ستواصل خفضها التدريجي لاستهلاك المواد الهيدروكلوروفلوروكربونية لتحقيق هدف التخفيض بنسبة 67.5 في المائة المطلوب بموجب بروتوكول مونتريال بحلول 1 يناير 2025.</w:t>
      </w:r>
    </w:p>
    <w:p w:rsidR="007E5D09" w:rsidRDefault="007E5D09">
      <w:pPr>
        <w:pStyle w:val="Heading3"/>
        <w:numPr>
          <w:ilvl w:val="0"/>
          <w:numId w:val="0"/>
        </w:numPr>
        <w:ind w:left="1361"/>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Default="007E5D09">
      <w:pPr>
        <w:rPr>
          <w:rtl/>
          <w:lang w:val="en-CA"/>
        </w:rPr>
      </w:pPr>
    </w:p>
    <w:sectPr w:rsidR="007E5D09">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85" w:rsidRDefault="00157C85">
      <w:r>
        <w:separator/>
      </w:r>
    </w:p>
  </w:endnote>
  <w:endnote w:type="continuationSeparator" w:id="0">
    <w:p w:rsidR="00157C85" w:rsidRDefault="0015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pStyle w:val="Footer"/>
      <w:jc w:val="center"/>
    </w:pPr>
    <w:r>
      <w:rPr>
        <w:rStyle w:val="PageNumber"/>
      </w:rPr>
      <w:fldChar w:fldCharType="begin"/>
    </w:r>
    <w:r>
      <w:rPr>
        <w:rStyle w:val="PageNumber"/>
      </w:rPr>
      <w:instrText xml:space="preserve"> PAGE </w:instrText>
    </w:r>
    <w:r>
      <w:rPr>
        <w:rStyle w:val="PageNumber"/>
      </w:rPr>
      <w:fldChar w:fldCharType="separate"/>
    </w:r>
    <w:r w:rsidR="008A7EF8">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jc w:val="center"/>
    </w:pPr>
    <w:r>
      <w:rPr>
        <w:rStyle w:val="PageNumber"/>
      </w:rPr>
      <w:fldChar w:fldCharType="begin"/>
    </w:r>
    <w:r>
      <w:rPr>
        <w:rStyle w:val="PageNumber"/>
      </w:rPr>
      <w:instrText xml:space="preserve"> PAGE </w:instrText>
    </w:r>
    <w:r>
      <w:rPr>
        <w:rStyle w:val="PageNumber"/>
      </w:rPr>
      <w:fldChar w:fldCharType="separate"/>
    </w:r>
    <w:r w:rsidR="008A7EF8">
      <w:rPr>
        <w:rStyle w:val="PageNumber"/>
        <w:noProof/>
      </w:rPr>
      <w:t>7</w:t>
    </w:r>
    <w:r>
      <w:rPr>
        <w:rStyle w:val="PageNumber"/>
      </w:rPr>
      <w:fldChar w:fldCharType="end"/>
    </w:r>
  </w:p>
  <w:p w:rsidR="00535A79" w:rsidRDefault="00535A7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535A79" w:rsidRDefault="00535A79">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jc w:val="center"/>
    </w:pPr>
    <w:r>
      <w:fldChar w:fldCharType="begin"/>
    </w:r>
    <w:r>
      <w:instrText xml:space="preserve"> PAGE </w:instrText>
    </w:r>
    <w:r>
      <w:fldChar w:fldCharType="separate"/>
    </w:r>
    <w:r w:rsidR="008A7EF8">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jc w:val="center"/>
    </w:pPr>
    <w:r>
      <w:fldChar w:fldCharType="begin"/>
    </w:r>
    <w:r>
      <w:instrText xml:space="preserve"> PAGE </w:instrText>
    </w:r>
    <w:r>
      <w:fldChar w:fldCharType="separate"/>
    </w:r>
    <w:r w:rsidR="008A7EF8">
      <w:rPr>
        <w:noProof/>
      </w:rPr>
      <w:t>11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535A79" w:rsidRDefault="00535A79">
        <w:pPr>
          <w:pStyle w:val="Footer"/>
          <w:jc w:val="center"/>
        </w:pPr>
        <w:r>
          <w:fldChar w:fldCharType="begin"/>
        </w:r>
        <w:r>
          <w:instrText xml:space="preserve"> PAGE   \* MERGEFORMAT </w:instrText>
        </w:r>
        <w:r>
          <w:fldChar w:fldCharType="separate"/>
        </w:r>
        <w:r w:rsidR="008A7EF8">
          <w:rPr>
            <w:noProof/>
          </w:rPr>
          <w:t>1</w:t>
        </w:r>
        <w:r>
          <w:rPr>
            <w:noProof/>
          </w:rPr>
          <w:fldChar w:fldCharType="end"/>
        </w:r>
      </w:p>
    </w:sdtContent>
  </w:sdt>
  <w:p w:rsidR="00535A79" w:rsidRDefault="00535A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85" w:rsidRDefault="00157C85">
      <w:r>
        <w:separator/>
      </w:r>
    </w:p>
  </w:footnote>
  <w:footnote w:type="continuationSeparator" w:id="0">
    <w:p w:rsidR="00157C85" w:rsidRDefault="00157C85">
      <w:r>
        <w:continuationSeparator/>
      </w:r>
    </w:p>
  </w:footnote>
  <w:footnote w:id="1">
    <w:p w:rsidR="00535A79" w:rsidRPr="00C0337B" w:rsidRDefault="00535A79" w:rsidP="00983FD1">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footnote>
  <w:footnote w:id="2">
    <w:p w:rsidR="00535A79" w:rsidRPr="00373001" w:rsidRDefault="00535A79" w:rsidP="00BA7343">
      <w:pPr>
        <w:pStyle w:val="FootnoteText"/>
        <w:bidi/>
        <w:rPr>
          <w:rtl/>
          <w:lang w:val="en-US" w:bidi="ar-EG"/>
        </w:rPr>
      </w:pPr>
      <w:r>
        <w:rPr>
          <w:rStyle w:val="FootnoteReference"/>
        </w:rPr>
        <w:footnoteRef/>
      </w:r>
      <w:r>
        <w:t xml:space="preserve"> </w:t>
      </w:r>
      <w:r>
        <w:rPr>
          <w:rFonts w:hint="cs"/>
          <w:rtl/>
          <w:lang w:bidi="ar-EG"/>
        </w:rPr>
        <w:t xml:space="preserve">  بما في ذلك طلبات جديدة إلى الاجتماع السابع والثمانين المرفقة بهذه الوثيقة وطلبات إعداد خطط إدارة إزالة الهيدروفلوروكربون المرحلة من الاجتماعين الخامس والثمانين والسادس والثمانين الواردة في الوثيقتين </w:t>
      </w:r>
      <w:r>
        <w:rPr>
          <w:lang w:val="en-US" w:bidi="ar-EG"/>
        </w:rPr>
        <w:t>UNEP/OzL.Pro/ExCom/85/16</w:t>
      </w:r>
      <w:r>
        <w:rPr>
          <w:rFonts w:hint="cs"/>
          <w:rtl/>
          <w:lang w:val="en-US" w:bidi="ar-EG"/>
        </w:rPr>
        <w:t xml:space="preserve"> و </w:t>
      </w:r>
      <w:r>
        <w:rPr>
          <w:lang w:val="en-US" w:bidi="ar-EG"/>
        </w:rPr>
        <w:t>UNEP/OzL.Pro/ExCom/86/34</w:t>
      </w:r>
      <w:r>
        <w:rPr>
          <w:rFonts w:hint="cs"/>
          <w:rtl/>
          <w:lang w:val="en-US" w:bidi="ar-EG"/>
        </w:rPr>
        <w:t xml:space="preserve"> على التوالى.</w:t>
      </w:r>
    </w:p>
  </w:footnote>
  <w:footnote w:id="3">
    <w:p w:rsidR="00535A79" w:rsidRPr="001E537D" w:rsidRDefault="00535A79" w:rsidP="001E537D">
      <w:pPr>
        <w:pStyle w:val="FootnoteText"/>
        <w:bidi/>
        <w:rPr>
          <w:lang w:val="en-US" w:bidi="ar-EG"/>
        </w:rPr>
      </w:pPr>
      <w:r>
        <w:rPr>
          <w:rStyle w:val="FootnoteReference"/>
        </w:rPr>
        <w:footnoteRef/>
      </w:r>
      <w:r>
        <w:t xml:space="preserve"> </w:t>
      </w:r>
      <w:r>
        <w:rPr>
          <w:rFonts w:hint="cs"/>
          <w:rtl/>
          <w:lang w:bidi="ar-EG"/>
        </w:rPr>
        <w:t xml:space="preserve">  </w:t>
      </w:r>
      <w:r>
        <w:rPr>
          <w:lang w:val="en-US" w:bidi="ar-EG"/>
        </w:rPr>
        <w:t>UNEP/OzL.Pro/ExCom/87/15</w:t>
      </w:r>
    </w:p>
  </w:footnote>
  <w:footnote w:id="4">
    <w:p w:rsidR="00535A79" w:rsidRDefault="00535A79" w:rsidP="00535A79">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UNEP/OzL.Pro/ExCom/87/14</w:t>
      </w:r>
    </w:p>
  </w:footnote>
  <w:footnote w:id="5">
    <w:p w:rsidR="00535A79" w:rsidRDefault="00535A79" w:rsidP="00535A79">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UNEP/OzL.Pro/ExCom/87/17</w:t>
      </w:r>
      <w:r>
        <w:rPr>
          <w:rFonts w:hint="cs"/>
          <w:rtl/>
          <w:lang w:val="en-US" w:bidi="ar-EG"/>
        </w:rPr>
        <w:t xml:space="preserve"> </w:t>
      </w:r>
    </w:p>
  </w:footnote>
  <w:footnote w:id="6">
    <w:p w:rsidR="00535A79" w:rsidRDefault="00535A79" w:rsidP="008203D2">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UNEP/OzL.Pro/ExCom/87/15</w:t>
      </w:r>
    </w:p>
  </w:footnote>
  <w:footnote w:id="7">
    <w:p w:rsidR="00535A79" w:rsidRDefault="00535A79" w:rsidP="008203D2">
      <w:pPr>
        <w:pStyle w:val="FootnoteText"/>
        <w:bidi/>
        <w:rPr>
          <w:rtl/>
          <w:lang w:bidi="ar-EG"/>
        </w:rPr>
      </w:pPr>
      <w:r>
        <w:rPr>
          <w:rStyle w:val="FootnoteReference"/>
        </w:rPr>
        <w:footnoteRef/>
      </w:r>
      <w:r>
        <w:t xml:space="preserve"> </w:t>
      </w:r>
      <w:r>
        <w:rPr>
          <w:rFonts w:hint="cs"/>
          <w:rtl/>
          <w:lang w:bidi="ar-EG"/>
        </w:rPr>
        <w:t xml:space="preserve">  مبادئ توجيهية لتمويل إعداد المرحلة الثانية من </w:t>
      </w:r>
      <w:r w:rsidRPr="00C53366">
        <w:rPr>
          <w:rtl/>
          <w:lang w:bidi="ar-EG"/>
        </w:rPr>
        <w:t>خطط إدارة إزالة المواد الهيدروكلوروفلوروكربونية</w:t>
      </w:r>
      <w:r>
        <w:rPr>
          <w:rFonts w:hint="cs"/>
          <w:rtl/>
          <w:lang w:bidi="ar-EG"/>
        </w:rPr>
        <w:t xml:space="preserve"> لبلدان المادة 5.</w:t>
      </w:r>
    </w:p>
  </w:footnote>
  <w:footnote w:id="8">
    <w:p w:rsidR="00535A79" w:rsidRDefault="00535A79" w:rsidP="0075393D">
      <w:pPr>
        <w:pStyle w:val="FootnoteText"/>
        <w:bidi/>
        <w:rPr>
          <w:lang w:bidi="ar-EG"/>
        </w:rPr>
      </w:pPr>
      <w:r>
        <w:rPr>
          <w:rStyle w:val="FootnoteReference"/>
        </w:rPr>
        <w:footnoteRef/>
      </w:r>
      <w:r>
        <w:t xml:space="preserve"> </w:t>
      </w:r>
      <w:r>
        <w:rPr>
          <w:rFonts w:hint="cs"/>
          <w:rtl/>
          <w:lang w:bidi="ar-EG"/>
        </w:rPr>
        <w:t xml:space="preserve">  </w:t>
      </w:r>
      <w:r>
        <w:rPr>
          <w:lang w:val="en-US" w:bidi="ar-EG"/>
        </w:rPr>
        <w:t>UNEP/OzL.Pro/ExCom/85/16</w:t>
      </w:r>
    </w:p>
  </w:footnote>
  <w:footnote w:id="9">
    <w:p w:rsidR="00535A79" w:rsidRDefault="00535A79" w:rsidP="006D3391">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UNEP/OzL.Pro/ExCom/86/34</w:t>
      </w:r>
    </w:p>
  </w:footnote>
  <w:footnote w:id="10">
    <w:p w:rsidR="00535A79" w:rsidRDefault="00535A79" w:rsidP="00D9539D">
      <w:pPr>
        <w:pStyle w:val="FootnoteText"/>
        <w:bidi/>
        <w:rPr>
          <w:rtl/>
          <w:lang w:bidi="ar-EG"/>
        </w:rPr>
      </w:pPr>
      <w:r>
        <w:rPr>
          <w:rStyle w:val="FootnoteReference"/>
        </w:rPr>
        <w:footnoteRef/>
      </w:r>
      <w:r>
        <w:t xml:space="preserve"> </w:t>
      </w:r>
      <w:r>
        <w:rPr>
          <w:rFonts w:hint="cs"/>
          <w:rtl/>
          <w:lang w:bidi="ar-EG"/>
        </w:rPr>
        <w:t xml:space="preserve">  بند 13 (ج)</w:t>
      </w:r>
      <w:r w:rsidR="00D9539D">
        <w:rPr>
          <w:rFonts w:hint="cs"/>
          <w:rtl/>
          <w:lang w:bidi="ar-EG"/>
        </w:rPr>
        <w:t xml:space="preserve"> من </w:t>
      </w:r>
      <w:r w:rsidR="00D9539D">
        <w:rPr>
          <w:rtl/>
          <w:lang w:bidi="ar-EG"/>
        </w:rPr>
        <w:t xml:space="preserve">جدول </w:t>
      </w:r>
      <w:r w:rsidR="00D9539D">
        <w:rPr>
          <w:rFonts w:hint="cs"/>
          <w:rtl/>
          <w:lang w:bidi="ar-EG"/>
        </w:rPr>
        <w:t>الأعمال</w:t>
      </w:r>
    </w:p>
  </w:footnote>
  <w:footnote w:id="11">
    <w:p w:rsidR="00535A79" w:rsidRDefault="00535A79" w:rsidP="00F34E9D">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UNEP/OzL.Pro/ExCom/87/15</w:t>
      </w:r>
    </w:p>
  </w:footnote>
  <w:footnote w:id="12">
    <w:p w:rsidR="00535A79" w:rsidRDefault="00535A79" w:rsidP="00463515">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UNEP/OzL.Pro/ExCom/8746</w:t>
      </w:r>
    </w:p>
  </w:footnote>
  <w:footnote w:id="13">
    <w:p w:rsidR="00535A79" w:rsidRDefault="00535A79" w:rsidP="00212D31">
      <w:pPr>
        <w:pStyle w:val="FootnoteText"/>
        <w:bidi/>
        <w:rPr>
          <w:rtl/>
          <w:lang w:bidi="ar-EG"/>
        </w:rPr>
      </w:pPr>
      <w:r>
        <w:rPr>
          <w:rStyle w:val="FootnoteReference"/>
        </w:rPr>
        <w:footnoteRef/>
      </w:r>
      <w:r>
        <w:t xml:space="preserve"> </w:t>
      </w:r>
      <w:r>
        <w:rPr>
          <w:rFonts w:hint="cs"/>
          <w:rtl/>
          <w:lang w:bidi="ar-EG"/>
        </w:rPr>
        <w:t xml:space="preserve">  تاريخ تصديق (أو قبول) تعديل كيغالى: 24 نوفمبر/تشرين الثانى 2020.</w:t>
      </w:r>
    </w:p>
  </w:footnote>
  <w:footnote w:id="14">
    <w:p w:rsidR="00535A79" w:rsidRDefault="00535A79" w:rsidP="00337040">
      <w:pPr>
        <w:pStyle w:val="FootnoteText"/>
        <w:bidi/>
        <w:rPr>
          <w:rtl/>
          <w:lang w:bidi="ar-EG"/>
        </w:rPr>
      </w:pPr>
      <w:r>
        <w:rPr>
          <w:rStyle w:val="FootnoteReference"/>
        </w:rPr>
        <w:footnoteRef/>
      </w:r>
      <w:r>
        <w:t xml:space="preserve"> </w:t>
      </w:r>
      <w:r>
        <w:rPr>
          <w:rFonts w:hint="cs"/>
          <w:rtl/>
          <w:lang w:bidi="ar-EG"/>
        </w:rPr>
        <w:t xml:space="preserve">  يمكن توفير تمويل إعداد خطط تنفيذ وطنية لتلبية التزامات الخفض الأولية للخفض التدريجى للمواد الهيدروفلوروكربونية، خلال خمس سنوات قبل تلك الإلتزامات، بعد أن يصدق البلد على تعديل كيغالى وعلى أساس المبادئ التوجيهية التى سيجرى الموافقة عليها في المستقبل.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rsidP="00B54B16">
    <w:pPr>
      <w:jc w:val="right"/>
    </w:pPr>
    <w:fldSimple w:instr=" DOCPROPERTY &quot;Document number&quot;  \* MERGEFORMAT ">
      <w:r>
        <w:t>UNEP/OzL.Pro/ExCom/87/16</w:t>
      </w:r>
    </w:fldSimple>
  </w:p>
  <w:p w:rsidR="00535A79" w:rsidRDefault="00535A79"/>
  <w:p w:rsidR="00535A79" w:rsidRDefault="00535A7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rsidP="00B54B16">
    <w:pPr>
      <w:jc w:val="left"/>
    </w:pPr>
    <w:fldSimple w:instr=" DOCPROPERTY &quot;Document number&quot;  \* MERGEFORMAT ">
      <w:r>
        <w:t>UNEP/OzL.Pro/ExCom/87/16</w:t>
      </w:r>
    </w:fldSimple>
  </w:p>
  <w:p w:rsidR="00535A79" w:rsidRDefault="00535A79"/>
  <w:p w:rsidR="00535A79" w:rsidRDefault="00535A7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F8" w:rsidRDefault="008A7EF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rsidP="008A7EF8">
    <w:pPr>
      <w:jc w:val="right"/>
    </w:pPr>
    <w:fldSimple w:instr=" DOCPROPERTY &quot;Document number&quot;  \* MERGEFORMAT ">
      <w:r w:rsidR="008A7EF8">
        <w:t>UNEP/OzL.Pro/ExCom/87/16</w:t>
      </w:r>
    </w:fldSimple>
  </w:p>
  <w:p w:rsidR="00535A79" w:rsidRDefault="008A7EF8" w:rsidP="008A7EF8">
    <w:pPr>
      <w:jc w:val="right"/>
    </w:pPr>
    <w:r>
      <w:t>Annex II</w:t>
    </w:r>
  </w:p>
  <w:p w:rsidR="00535A79" w:rsidRDefault="00535A7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rsidP="008A7EF8">
    <w:pPr>
      <w:jc w:val="left"/>
    </w:pPr>
    <w:fldSimple w:instr=" DOCPROPERTY &quot;Document number&quot;  \* MERGEFORMAT ">
      <w:r w:rsidR="008A7EF8">
        <w:t>UNEP/OzL.Pro/ExCom/87/16</w:t>
      </w:r>
    </w:fldSimple>
  </w:p>
  <w:p w:rsidR="00535A79" w:rsidRDefault="008A7EF8">
    <w:r>
      <w:t>Annex II</w:t>
    </w:r>
  </w:p>
  <w:p w:rsidR="00535A79" w:rsidRDefault="00535A7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79" w:rsidRDefault="00535A79">
    <w:pPr>
      <w:jc w:val="left"/>
    </w:pPr>
    <w:fldSimple w:instr=" DOCPROPERTY &quot;Document number&quot;  \* MERGEFORMAT ">
      <w:r w:rsidR="008A7EF8">
        <w:t>UNEP/OzL.Pro/ExCom/87/16</w:t>
      </w:r>
    </w:fldSimple>
  </w:p>
  <w:p w:rsidR="00535A79" w:rsidRDefault="00535A79">
    <w:r>
      <w:t>Annex I</w:t>
    </w:r>
    <w:r w:rsidR="008A7EF8">
      <w:t>I</w:t>
    </w:r>
  </w:p>
  <w:p w:rsidR="00535A79" w:rsidRDefault="00535A79">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036A23"/>
    <w:multiLevelType w:val="hybridMultilevel"/>
    <w:tmpl w:val="0A3AD3EC"/>
    <w:lvl w:ilvl="0" w:tplc="7D78F41E">
      <w:start w:val="1"/>
      <w:numFmt w:val="decimal"/>
      <w:lvlText w:val="%1."/>
      <w:lvlJc w:val="left"/>
      <w:pPr>
        <w:ind w:left="5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8"/>
  </w:num>
  <w:num w:numId="20">
    <w:abstractNumId w:val="15"/>
  </w:num>
  <w:num w:numId="21">
    <w:abstractNumId w:val="12"/>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4"/>
    <w:rsid w:val="00013372"/>
    <w:rsid w:val="000142AF"/>
    <w:rsid w:val="00017133"/>
    <w:rsid w:val="000260F1"/>
    <w:rsid w:val="0004254A"/>
    <w:rsid w:val="000861FE"/>
    <w:rsid w:val="000C2FE8"/>
    <w:rsid w:val="00157C85"/>
    <w:rsid w:val="001705CE"/>
    <w:rsid w:val="001E537D"/>
    <w:rsid w:val="00202BF7"/>
    <w:rsid w:val="00212D31"/>
    <w:rsid w:val="002A24C1"/>
    <w:rsid w:val="002E6A6F"/>
    <w:rsid w:val="002E7EF7"/>
    <w:rsid w:val="002F505F"/>
    <w:rsid w:val="00337040"/>
    <w:rsid w:val="003374C0"/>
    <w:rsid w:val="00373001"/>
    <w:rsid w:val="003B3533"/>
    <w:rsid w:val="003F2852"/>
    <w:rsid w:val="00424671"/>
    <w:rsid w:val="00453724"/>
    <w:rsid w:val="00463515"/>
    <w:rsid w:val="004C5B74"/>
    <w:rsid w:val="004D3EBC"/>
    <w:rsid w:val="004F6C56"/>
    <w:rsid w:val="00535A79"/>
    <w:rsid w:val="005B65DF"/>
    <w:rsid w:val="005C7D4A"/>
    <w:rsid w:val="005E2CA2"/>
    <w:rsid w:val="00611C51"/>
    <w:rsid w:val="00613300"/>
    <w:rsid w:val="006216F8"/>
    <w:rsid w:val="006609DB"/>
    <w:rsid w:val="00662A73"/>
    <w:rsid w:val="006C6E8E"/>
    <w:rsid w:val="006D000F"/>
    <w:rsid w:val="006D3391"/>
    <w:rsid w:val="006F2A2C"/>
    <w:rsid w:val="00724A38"/>
    <w:rsid w:val="00740C98"/>
    <w:rsid w:val="0075393D"/>
    <w:rsid w:val="00786775"/>
    <w:rsid w:val="007D567C"/>
    <w:rsid w:val="007E5D09"/>
    <w:rsid w:val="007F4952"/>
    <w:rsid w:val="00800471"/>
    <w:rsid w:val="008203D2"/>
    <w:rsid w:val="008A7EF8"/>
    <w:rsid w:val="008E1C39"/>
    <w:rsid w:val="008E3DF3"/>
    <w:rsid w:val="00921443"/>
    <w:rsid w:val="00925EC0"/>
    <w:rsid w:val="00983FD1"/>
    <w:rsid w:val="009C46B2"/>
    <w:rsid w:val="009F06E0"/>
    <w:rsid w:val="009F0D89"/>
    <w:rsid w:val="00A052F1"/>
    <w:rsid w:val="00A44778"/>
    <w:rsid w:val="00A473DD"/>
    <w:rsid w:val="00A535C1"/>
    <w:rsid w:val="00A83897"/>
    <w:rsid w:val="00AB4886"/>
    <w:rsid w:val="00B05BFA"/>
    <w:rsid w:val="00B11DB6"/>
    <w:rsid w:val="00B4078C"/>
    <w:rsid w:val="00B40E87"/>
    <w:rsid w:val="00B54B16"/>
    <w:rsid w:val="00B55533"/>
    <w:rsid w:val="00B61F66"/>
    <w:rsid w:val="00B81E83"/>
    <w:rsid w:val="00BA2BCA"/>
    <w:rsid w:val="00BA3054"/>
    <w:rsid w:val="00BA7343"/>
    <w:rsid w:val="00BC5859"/>
    <w:rsid w:val="00C01D87"/>
    <w:rsid w:val="00C01E6E"/>
    <w:rsid w:val="00C0337B"/>
    <w:rsid w:val="00C07412"/>
    <w:rsid w:val="00C1455C"/>
    <w:rsid w:val="00C53366"/>
    <w:rsid w:val="00C55EF2"/>
    <w:rsid w:val="00C96EF4"/>
    <w:rsid w:val="00CA7D36"/>
    <w:rsid w:val="00D45C4D"/>
    <w:rsid w:val="00D51DE4"/>
    <w:rsid w:val="00D754F8"/>
    <w:rsid w:val="00D8127A"/>
    <w:rsid w:val="00D9539D"/>
    <w:rsid w:val="00D97DF0"/>
    <w:rsid w:val="00DF1803"/>
    <w:rsid w:val="00E1360E"/>
    <w:rsid w:val="00E63EEF"/>
    <w:rsid w:val="00EC108E"/>
    <w:rsid w:val="00EC2926"/>
    <w:rsid w:val="00EF7157"/>
    <w:rsid w:val="00F06952"/>
    <w:rsid w:val="00F34E9D"/>
    <w:rsid w:val="00F6428E"/>
    <w:rsid w:val="00F70665"/>
    <w:rsid w:val="00FC5F3B"/>
    <w:rsid w:val="00FC7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BF898"/>
  <w15:docId w15:val="{219EDECE-81D5-4407-9E19-989FFBA1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966">
      <w:bodyDiv w:val="1"/>
      <w:marLeft w:val="0"/>
      <w:marRight w:val="0"/>
      <w:marTop w:val="0"/>
      <w:marBottom w:val="0"/>
      <w:divBdr>
        <w:top w:val="none" w:sz="0" w:space="0" w:color="auto"/>
        <w:left w:val="none" w:sz="0" w:space="0" w:color="auto"/>
        <w:bottom w:val="none" w:sz="0" w:space="0" w:color="auto"/>
        <w:right w:val="none" w:sz="0" w:space="0" w:color="auto"/>
      </w:divBdr>
    </w:div>
    <w:div w:id="53817436">
      <w:bodyDiv w:val="1"/>
      <w:marLeft w:val="0"/>
      <w:marRight w:val="0"/>
      <w:marTop w:val="0"/>
      <w:marBottom w:val="0"/>
      <w:divBdr>
        <w:top w:val="none" w:sz="0" w:space="0" w:color="auto"/>
        <w:left w:val="none" w:sz="0" w:space="0" w:color="auto"/>
        <w:bottom w:val="none" w:sz="0" w:space="0" w:color="auto"/>
        <w:right w:val="none" w:sz="0" w:space="0" w:color="auto"/>
      </w:divBdr>
    </w:div>
    <w:div w:id="84806189">
      <w:bodyDiv w:val="1"/>
      <w:marLeft w:val="0"/>
      <w:marRight w:val="0"/>
      <w:marTop w:val="0"/>
      <w:marBottom w:val="0"/>
      <w:divBdr>
        <w:top w:val="none" w:sz="0" w:space="0" w:color="auto"/>
        <w:left w:val="none" w:sz="0" w:space="0" w:color="auto"/>
        <w:bottom w:val="none" w:sz="0" w:space="0" w:color="auto"/>
        <w:right w:val="none" w:sz="0" w:space="0" w:color="auto"/>
      </w:divBdr>
    </w:div>
    <w:div w:id="291908978">
      <w:bodyDiv w:val="1"/>
      <w:marLeft w:val="0"/>
      <w:marRight w:val="0"/>
      <w:marTop w:val="0"/>
      <w:marBottom w:val="0"/>
      <w:divBdr>
        <w:top w:val="none" w:sz="0" w:space="0" w:color="auto"/>
        <w:left w:val="none" w:sz="0" w:space="0" w:color="auto"/>
        <w:bottom w:val="none" w:sz="0" w:space="0" w:color="auto"/>
        <w:right w:val="none" w:sz="0" w:space="0" w:color="auto"/>
      </w:divBdr>
    </w:div>
    <w:div w:id="295374918">
      <w:bodyDiv w:val="1"/>
      <w:marLeft w:val="0"/>
      <w:marRight w:val="0"/>
      <w:marTop w:val="0"/>
      <w:marBottom w:val="0"/>
      <w:divBdr>
        <w:top w:val="none" w:sz="0" w:space="0" w:color="auto"/>
        <w:left w:val="none" w:sz="0" w:space="0" w:color="auto"/>
        <w:bottom w:val="none" w:sz="0" w:space="0" w:color="auto"/>
        <w:right w:val="none" w:sz="0" w:space="0" w:color="auto"/>
      </w:divBdr>
    </w:div>
    <w:div w:id="937641642">
      <w:bodyDiv w:val="1"/>
      <w:marLeft w:val="0"/>
      <w:marRight w:val="0"/>
      <w:marTop w:val="0"/>
      <w:marBottom w:val="0"/>
      <w:divBdr>
        <w:top w:val="none" w:sz="0" w:space="0" w:color="auto"/>
        <w:left w:val="none" w:sz="0" w:space="0" w:color="auto"/>
        <w:bottom w:val="none" w:sz="0" w:space="0" w:color="auto"/>
        <w:right w:val="none" w:sz="0" w:space="0" w:color="auto"/>
      </w:divBdr>
    </w:div>
    <w:div w:id="1004161850">
      <w:bodyDiv w:val="1"/>
      <w:marLeft w:val="0"/>
      <w:marRight w:val="0"/>
      <w:marTop w:val="0"/>
      <w:marBottom w:val="0"/>
      <w:divBdr>
        <w:top w:val="none" w:sz="0" w:space="0" w:color="auto"/>
        <w:left w:val="none" w:sz="0" w:space="0" w:color="auto"/>
        <w:bottom w:val="none" w:sz="0" w:space="0" w:color="auto"/>
        <w:right w:val="none" w:sz="0" w:space="0" w:color="auto"/>
      </w:divBdr>
    </w:div>
    <w:div w:id="1097408074">
      <w:bodyDiv w:val="1"/>
      <w:marLeft w:val="0"/>
      <w:marRight w:val="0"/>
      <w:marTop w:val="0"/>
      <w:marBottom w:val="0"/>
      <w:divBdr>
        <w:top w:val="none" w:sz="0" w:space="0" w:color="auto"/>
        <w:left w:val="none" w:sz="0" w:space="0" w:color="auto"/>
        <w:bottom w:val="none" w:sz="0" w:space="0" w:color="auto"/>
        <w:right w:val="none" w:sz="0" w:space="0" w:color="auto"/>
      </w:divBdr>
    </w:div>
    <w:div w:id="1200242987">
      <w:bodyDiv w:val="1"/>
      <w:marLeft w:val="0"/>
      <w:marRight w:val="0"/>
      <w:marTop w:val="0"/>
      <w:marBottom w:val="0"/>
      <w:divBdr>
        <w:top w:val="none" w:sz="0" w:space="0" w:color="auto"/>
        <w:left w:val="none" w:sz="0" w:space="0" w:color="auto"/>
        <w:bottom w:val="none" w:sz="0" w:space="0" w:color="auto"/>
        <w:right w:val="none" w:sz="0" w:space="0" w:color="auto"/>
      </w:divBdr>
    </w:div>
    <w:div w:id="1356031832">
      <w:bodyDiv w:val="1"/>
      <w:marLeft w:val="0"/>
      <w:marRight w:val="0"/>
      <w:marTop w:val="0"/>
      <w:marBottom w:val="0"/>
      <w:divBdr>
        <w:top w:val="none" w:sz="0" w:space="0" w:color="auto"/>
        <w:left w:val="none" w:sz="0" w:space="0" w:color="auto"/>
        <w:bottom w:val="none" w:sz="0" w:space="0" w:color="auto"/>
        <w:right w:val="none" w:sz="0" w:space="0" w:color="auto"/>
      </w:divBdr>
    </w:div>
    <w:div w:id="1853182528">
      <w:bodyDiv w:val="1"/>
      <w:marLeft w:val="0"/>
      <w:marRight w:val="0"/>
      <w:marTop w:val="0"/>
      <w:marBottom w:val="0"/>
      <w:divBdr>
        <w:top w:val="none" w:sz="0" w:space="0" w:color="auto"/>
        <w:left w:val="none" w:sz="0" w:space="0" w:color="auto"/>
        <w:bottom w:val="none" w:sz="0" w:space="0" w:color="auto"/>
        <w:right w:val="none" w:sz="0" w:space="0" w:color="auto"/>
      </w:divBdr>
    </w:div>
    <w:div w:id="185388300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45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9XL14L9R\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UNEP/OzL.Pro/ExCom/87/16</Document_x0020_Number>
    <DocumentType xmlns="48d2d36d-b4e3-478b-a344-cdbeebaca89a">Pre-session</DocumentType>
  </documentManagement>
</p:properties>
</file>

<file path=customXml/itemProps1.xml><?xml version="1.0" encoding="utf-8"?>
<ds:datastoreItem xmlns:ds="http://schemas.openxmlformats.org/officeDocument/2006/customXml" ds:itemID="{20A78A3F-E169-460C-9B35-4BF643077BBA}"/>
</file>

<file path=customXml/itemProps2.xml><?xml version="1.0" encoding="utf-8"?>
<ds:datastoreItem xmlns:ds="http://schemas.openxmlformats.org/officeDocument/2006/customXml" ds:itemID="{5AC2D1F6-1D8C-4879-9815-E9B42FE86402}"/>
</file>

<file path=customXml/itemProps3.xml><?xml version="1.0" encoding="utf-8"?>
<ds:datastoreItem xmlns:ds="http://schemas.openxmlformats.org/officeDocument/2006/customXml" ds:itemID="{1B3A4A10-6D3F-454B-9B2D-F214B8215C28}"/>
</file>

<file path=customXml/itemProps4.xml><?xml version="1.0" encoding="utf-8"?>
<ds:datastoreItem xmlns:ds="http://schemas.openxmlformats.org/officeDocument/2006/customXml" ds:itemID="{21D47D20-B6BC-4069-831A-2BE6B72B4BF6}"/>
</file>

<file path=docProps/app.xml><?xml version="1.0" encoding="utf-8"?>
<Properties xmlns="http://schemas.openxmlformats.org/officeDocument/2006/extended-properties" xmlns:vt="http://schemas.openxmlformats.org/officeDocument/2006/docPropsVTypes">
  <Template>A87-template</Template>
  <TotalTime>351</TotalTime>
  <Pages>1</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برنامج عمل برنامج الأمم المتحدة للبيئة لعام 2021</vt:lpstr>
    </vt:vector>
  </TitlesOfParts>
  <Company>UNMFS</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عمل برنامج الأمم المتحدة للبيئة لعام 2021</dc:title>
  <dc:creator>mahmoud bakr</dc:creator>
  <cp:lastModifiedBy>HB</cp:lastModifiedBy>
  <cp:revision>44</cp:revision>
  <cp:lastPrinted>2001-05-26T16:40:00Z</cp:lastPrinted>
  <dcterms:created xsi:type="dcterms:W3CDTF">2021-06-24T04:25:00Z</dcterms:created>
  <dcterms:modified xsi:type="dcterms:W3CDTF">2021-07-04T00:50:00Z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UNEP/OzL.Pro/ExCom/87/16</vt:lpwstr>
  </property>
  <property fmtid="{D5CDD505-2E9C-101B-9397-08002B2CF9AE}" pid="3" name="Revision date">
    <vt:lpwstr>6/21/2021</vt:lpwstr>
  </property>
  <property fmtid="{D5CDD505-2E9C-101B-9397-08002B2CF9AE}" pid="4" name="ContentTypeId">
    <vt:lpwstr>0x010100B3344F64B3C0BD4E94486C1C70C35CAD</vt:lpwstr>
  </property>
</Properties>
</file>