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E8" w:rsidRDefault="005614E8">
      <w:pPr>
        <w:rPr>
          <w:rFonts w:eastAsia="Times New Roman"/>
        </w:rPr>
      </w:pPr>
    </w:p>
    <w:tbl>
      <w:tblPr>
        <w:tblW w:w="10080" w:type="dxa"/>
        <w:tblInd w:w="-432" w:type="dxa"/>
        <w:tblLayout w:type="fixed"/>
        <w:tblLook w:val="0000" w:firstRow="0" w:lastRow="0" w:firstColumn="0" w:lastColumn="0" w:noHBand="0" w:noVBand="0"/>
      </w:tblPr>
      <w:tblGrid>
        <w:gridCol w:w="2070"/>
        <w:gridCol w:w="3420"/>
        <w:gridCol w:w="4590"/>
      </w:tblGrid>
      <w:tr w:rsidR="005614E8" w:rsidTr="00FE1112">
        <w:trPr>
          <w:trHeight w:val="720"/>
        </w:trPr>
        <w:tc>
          <w:tcPr>
            <w:tcW w:w="5490" w:type="dxa"/>
            <w:gridSpan w:val="2"/>
            <w:tcBorders>
              <w:bottom w:val="single" w:sz="18" w:space="0" w:color="auto"/>
            </w:tcBorders>
          </w:tcPr>
          <w:p w:rsidR="005614E8" w:rsidRDefault="005614E8" w:rsidP="00FE111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Times New Roman"/>
                <w:sz w:val="28"/>
                <w:szCs w:val="28"/>
              </w:rPr>
            </w:pPr>
            <w:r>
              <w:rPr>
                <w:rFonts w:ascii="SimHei" w:eastAsia="Times New Roman"/>
                <w:color w:val="000000"/>
                <w:sz w:val="36"/>
                <w:szCs w:val="36"/>
              </w:rPr>
              <w:t>联</w:t>
            </w:r>
            <w:r>
              <w:rPr>
                <w:rFonts w:ascii="SimHei" w:eastAsia="Times New Roman"/>
                <w:color w:val="000000"/>
                <w:sz w:val="36"/>
                <w:szCs w:val="36"/>
              </w:rPr>
              <w:t xml:space="preserve">  </w:t>
            </w:r>
            <w:r>
              <w:rPr>
                <w:rFonts w:ascii="SimHei" w:eastAsia="Times New Roman"/>
                <w:color w:val="000000"/>
                <w:sz w:val="36"/>
                <w:szCs w:val="36"/>
              </w:rPr>
              <w:t>合</w:t>
            </w:r>
            <w:r>
              <w:rPr>
                <w:rFonts w:ascii="SimHei" w:eastAsia="Times New Roman"/>
                <w:color w:val="000000"/>
                <w:sz w:val="36"/>
                <w:szCs w:val="36"/>
              </w:rPr>
              <w:t xml:space="preserve">  </w:t>
            </w:r>
            <w:r>
              <w:rPr>
                <w:rFonts w:ascii="SimHei" w:eastAsia="Times New Roman"/>
                <w:color w:val="000000"/>
                <w:sz w:val="36"/>
                <w:szCs w:val="36"/>
              </w:rPr>
              <w:t>国</w:t>
            </w:r>
          </w:p>
        </w:tc>
        <w:tc>
          <w:tcPr>
            <w:tcW w:w="4590" w:type="dxa"/>
            <w:tcBorders>
              <w:bottom w:val="single" w:sz="18" w:space="0" w:color="auto"/>
            </w:tcBorders>
          </w:tcPr>
          <w:p w:rsidR="005614E8" w:rsidRDefault="005614E8" w:rsidP="00FE1112">
            <w:pPr>
              <w:jc w:val="right"/>
              <w:rPr>
                <w:rFonts w:ascii="Arial" w:eastAsia="Times New Roman" w:hAnsi="Arial" w:cs="Arial"/>
                <w:sz w:val="52"/>
                <w:szCs w:val="52"/>
              </w:rPr>
            </w:pPr>
            <w:r>
              <w:rPr>
                <w:rFonts w:ascii="Arial" w:eastAsia="Times New Roman" w:hAnsi="Arial" w:cs="Arial"/>
                <w:b/>
                <w:sz w:val="72"/>
              </w:rPr>
              <w:t>EP</w:t>
            </w:r>
          </w:p>
        </w:tc>
      </w:tr>
      <w:tr w:rsidR="005614E8" w:rsidTr="00FE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rsidR="005614E8" w:rsidRDefault="003D782E" w:rsidP="00FE1112">
            <w:pPr>
              <w:spacing w:before="120"/>
              <w:rPr>
                <w:rFonts w:eastAsia="Times New Roman"/>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UNEP" style="position:absolute;left:0;text-align:left;margin-left:21.6pt;margin-top:64.35pt;width:63pt;height:55.55pt;z-index:251658240;visibility:visible;mso-position-horizontal-relative:text;mso-position-vertical-relative:text">
                  <v:imagedata r:id="rId7" o:title=""/>
                </v:shape>
              </w:pict>
            </w:r>
            <w:r>
              <w:rPr>
                <w:noProof/>
                <w:lang w:val="en-US"/>
              </w:rPr>
              <w:pict>
                <v:shape id="Picture 3" o:spid="_x0000_s1027" type="#_x0000_t75" style="position:absolute;left:0;text-align:left;margin-left:0;margin-top:9pt;width:64.8pt;height:57.6pt;z-index:-251657216;visibility:visible;mso-position-horizontal-relative:text;mso-position-vertical-relative:text" o:allowincell="f">
                  <v:imagedata r:id="rId8" o:title=""/>
                </v:shape>
              </w:pict>
            </w:r>
          </w:p>
        </w:tc>
        <w:tc>
          <w:tcPr>
            <w:tcW w:w="3420" w:type="dxa"/>
            <w:tcBorders>
              <w:top w:val="nil"/>
              <w:left w:val="nil"/>
              <w:bottom w:val="single" w:sz="36" w:space="0" w:color="auto"/>
              <w:right w:val="nil"/>
            </w:tcBorders>
            <w:vAlign w:val="center"/>
          </w:tcPr>
          <w:p w:rsidR="005614E8" w:rsidRDefault="005614E8" w:rsidP="00FE1112">
            <w:pPr>
              <w:pStyle w:val="Heading3"/>
              <w:numPr>
                <w:ilvl w:val="0"/>
                <w:numId w:val="0"/>
              </w:numPr>
              <w:spacing w:after="0"/>
              <w:jc w:val="left"/>
              <w:rPr>
                <w:b/>
                <w:sz w:val="32"/>
                <w:lang w:val="ru-RU"/>
              </w:rPr>
            </w:pPr>
            <w:r>
              <w:rPr>
                <w:rFonts w:ascii="SimHei" w:eastAsia="Times New Roman"/>
                <w:color w:val="000000"/>
                <w:sz w:val="44"/>
              </w:rPr>
              <w:t>联</w:t>
            </w:r>
            <w:r>
              <w:rPr>
                <w:rFonts w:ascii="SimHei" w:eastAsia="Times New Roman"/>
                <w:color w:val="000000"/>
                <w:sz w:val="44"/>
              </w:rPr>
              <w:t xml:space="preserve"> </w:t>
            </w:r>
            <w:r>
              <w:rPr>
                <w:rFonts w:ascii="SimHei" w:eastAsia="Times New Roman"/>
                <w:color w:val="000000"/>
                <w:sz w:val="44"/>
              </w:rPr>
              <w:t>合</w:t>
            </w:r>
            <w:r>
              <w:rPr>
                <w:rFonts w:ascii="SimHei" w:eastAsia="Times New Roman"/>
                <w:color w:val="000000"/>
                <w:sz w:val="44"/>
              </w:rPr>
              <w:t xml:space="preserve"> </w:t>
            </w:r>
            <w:r>
              <w:rPr>
                <w:rFonts w:ascii="SimHei" w:eastAsia="Times New Roman"/>
                <w:color w:val="000000"/>
                <w:sz w:val="44"/>
              </w:rPr>
              <w:t>国</w:t>
            </w:r>
          </w:p>
          <w:p w:rsidR="005614E8" w:rsidRDefault="005614E8" w:rsidP="00FE111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color w:val="000000"/>
                <w:sz w:val="44"/>
              </w:rPr>
            </w:pPr>
            <w:r>
              <w:rPr>
                <w:rFonts w:ascii="SimHei" w:eastAsia="Times New Roman"/>
                <w:color w:val="000000"/>
                <w:sz w:val="44"/>
              </w:rPr>
              <w:t>环</w:t>
            </w:r>
            <w:r>
              <w:rPr>
                <w:rFonts w:ascii="SimHei" w:eastAsia="Times New Roman"/>
                <w:color w:val="000000"/>
                <w:sz w:val="44"/>
                <w:lang w:val="ru-RU"/>
              </w:rPr>
              <w:t xml:space="preserve"> </w:t>
            </w:r>
            <w:r>
              <w:rPr>
                <w:rFonts w:ascii="SimHei" w:eastAsia="Times New Roman"/>
                <w:color w:val="000000"/>
                <w:sz w:val="44"/>
              </w:rPr>
              <w:t>境</w:t>
            </w:r>
            <w:r>
              <w:rPr>
                <w:rFonts w:ascii="SimHei" w:eastAsia="Times New Roman"/>
                <w:color w:val="000000"/>
                <w:sz w:val="44"/>
                <w:lang w:val="ru-RU"/>
              </w:rPr>
              <w:t xml:space="preserve"> </w:t>
            </w:r>
            <w:r>
              <w:rPr>
                <w:rFonts w:ascii="SimHei" w:eastAsia="Times New Roman"/>
                <w:color w:val="000000"/>
                <w:sz w:val="44"/>
              </w:rPr>
              <w:t>规</w:t>
            </w:r>
            <w:r>
              <w:rPr>
                <w:rFonts w:ascii="SimHei" w:eastAsia="Times New Roman"/>
                <w:color w:val="000000"/>
                <w:sz w:val="44"/>
                <w:lang w:val="ru-RU"/>
              </w:rPr>
              <w:t xml:space="preserve"> </w:t>
            </w:r>
            <w:r>
              <w:rPr>
                <w:rFonts w:ascii="SimHei" w:eastAsia="Times New Roman"/>
                <w:color w:val="000000"/>
                <w:sz w:val="44"/>
              </w:rPr>
              <w:t>划</w:t>
            </w:r>
            <w:r>
              <w:rPr>
                <w:rFonts w:ascii="SimHei" w:eastAsia="Times New Roman"/>
                <w:color w:val="000000"/>
                <w:sz w:val="44"/>
                <w:lang w:val="ru-RU"/>
              </w:rPr>
              <w:t xml:space="preserve"> </w:t>
            </w:r>
            <w:r>
              <w:rPr>
                <w:rFonts w:ascii="SimHei" w:eastAsia="Times New Roman"/>
                <w:color w:val="000000"/>
                <w:sz w:val="44"/>
              </w:rPr>
              <w:t>署</w:t>
            </w:r>
          </w:p>
          <w:p w:rsidR="005614E8" w:rsidRPr="00B43C07" w:rsidRDefault="005614E8" w:rsidP="00FE111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Calibri" w:hAnsi="Calibri"/>
                <w:b/>
                <w:sz w:val="32"/>
                <w:lang w:val="ru-RU"/>
              </w:rPr>
            </w:pPr>
          </w:p>
        </w:tc>
        <w:tc>
          <w:tcPr>
            <w:tcW w:w="4590" w:type="dxa"/>
            <w:tcBorders>
              <w:top w:val="nil"/>
              <w:left w:val="nil"/>
              <w:bottom w:val="single" w:sz="36" w:space="0" w:color="auto"/>
              <w:right w:val="nil"/>
            </w:tcBorders>
          </w:tcPr>
          <w:p w:rsidR="005614E8" w:rsidRDefault="005614E8" w:rsidP="00FE1112">
            <w:pPr>
              <w:rPr>
                <w:color w:val="000000"/>
                <w:szCs w:val="24"/>
                <w:lang w:val="ru-RU"/>
              </w:rPr>
            </w:pPr>
          </w:p>
          <w:p w:rsidR="005614E8" w:rsidRDefault="005614E8" w:rsidP="00FE1112">
            <w:pPr>
              <w:rPr>
                <w:color w:val="000000"/>
                <w:szCs w:val="24"/>
              </w:rPr>
            </w:pPr>
            <w:r>
              <w:rPr>
                <w:color w:val="000000"/>
                <w:szCs w:val="24"/>
              </w:rPr>
              <w:t>Distr.</w:t>
            </w:r>
          </w:p>
          <w:p w:rsidR="005614E8" w:rsidRDefault="005614E8" w:rsidP="00FE1112">
            <w:pPr>
              <w:rPr>
                <w:color w:val="000000"/>
                <w:szCs w:val="24"/>
              </w:rPr>
            </w:pPr>
            <w:r>
              <w:rPr>
                <w:color w:val="000000"/>
                <w:szCs w:val="24"/>
              </w:rPr>
              <w:t>GENERAL</w:t>
            </w:r>
          </w:p>
          <w:p w:rsidR="005614E8" w:rsidRDefault="005614E8" w:rsidP="00FE1112">
            <w:pPr>
              <w:rPr>
                <w:color w:val="000000"/>
                <w:szCs w:val="24"/>
              </w:rPr>
            </w:pPr>
          </w:p>
          <w:p w:rsidR="005614E8" w:rsidRDefault="00017AAA" w:rsidP="00FE1112">
            <w:fldSimple w:instr=" DOCPROPERTY &quot;Document number&quot;  \* MERGEFORMAT ">
              <w:r w:rsidRPr="00017AAA">
                <w:rPr>
                  <w:lang w:val="pt-BR"/>
                </w:rPr>
                <w:t>UNEP/OzL.Pro/ExCom/87</w:t>
              </w:r>
              <w:r>
                <w:t>/45</w:t>
              </w:r>
            </w:fldSimple>
          </w:p>
          <w:p w:rsidR="005614E8" w:rsidRDefault="005614E8" w:rsidP="00FE1112">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017AAA">
              <w:rPr>
                <w:color w:val="000000"/>
                <w:szCs w:val="24"/>
              </w:rPr>
              <w:t>3 June 2021</w:t>
            </w:r>
            <w:r>
              <w:rPr>
                <w:color w:val="000000"/>
                <w:szCs w:val="24"/>
              </w:rPr>
              <w:fldChar w:fldCharType="end"/>
            </w:r>
          </w:p>
          <w:p w:rsidR="005614E8" w:rsidRDefault="005614E8" w:rsidP="00FE1112">
            <w:pPr>
              <w:rPr>
                <w:color w:val="000000"/>
                <w:szCs w:val="24"/>
              </w:rPr>
            </w:pPr>
          </w:p>
          <w:p w:rsidR="005614E8" w:rsidRDefault="005614E8" w:rsidP="00FE1112">
            <w:pPr>
              <w:tabs>
                <w:tab w:val="left" w:pos="10080"/>
              </w:tabs>
              <w:rPr>
                <w:color w:val="000000"/>
                <w:szCs w:val="24"/>
              </w:rPr>
            </w:pPr>
            <w:r>
              <w:rPr>
                <w:color w:val="000000"/>
                <w:szCs w:val="24"/>
              </w:rPr>
              <w:t>CHINESE</w:t>
            </w:r>
          </w:p>
          <w:p w:rsidR="005614E8" w:rsidRDefault="005614E8" w:rsidP="00FE1112">
            <w:pPr>
              <w:tabs>
                <w:tab w:val="left" w:pos="10080"/>
              </w:tabs>
              <w:rPr>
                <w:color w:val="000000"/>
                <w:spacing w:val="-10"/>
                <w:szCs w:val="24"/>
              </w:rPr>
            </w:pPr>
            <w:r>
              <w:rPr>
                <w:color w:val="000000"/>
                <w:szCs w:val="24"/>
              </w:rPr>
              <w:t>ORIGINAL: ENGLISH</w:t>
            </w:r>
          </w:p>
          <w:p w:rsidR="005614E8" w:rsidRDefault="005614E8" w:rsidP="00FE1112"/>
        </w:tc>
      </w:tr>
    </w:tbl>
    <w:p w:rsidR="005614E8" w:rsidRDefault="005614E8" w:rsidP="00B43C07">
      <w:pPr>
        <w:pStyle w:val="Normal-para"/>
        <w:numPr>
          <w:ilvl w:val="0"/>
          <w:numId w:val="0"/>
        </w:numPr>
        <w:tabs>
          <w:tab w:val="clear" w:pos="490"/>
          <w:tab w:val="clear" w:pos="979"/>
          <w:tab w:val="clear" w:pos="1469"/>
          <w:tab w:val="left" w:pos="3705"/>
        </w:tabs>
        <w:spacing w:before="0" w:after="0"/>
        <w:rPr>
          <w:color w:val="000000"/>
          <w:sz w:val="28"/>
        </w:rPr>
      </w:pPr>
      <w:r>
        <w:rPr>
          <w:rFonts w:ascii="SimSun" w:hAnsi="SimSun" w:cs="SimSun" w:hint="eastAsia"/>
          <w:color w:val="000000"/>
          <w:sz w:val="28"/>
        </w:rPr>
        <w:t>执行蒙特利尔议定书</w:t>
      </w:r>
    </w:p>
    <w:p w:rsidR="005614E8" w:rsidRDefault="005614E8" w:rsidP="00B43C07">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ascii="SimSun" w:hAnsi="SimSun" w:cs="SimSun" w:hint="eastAsia"/>
          <w:color w:val="000000"/>
          <w:sz w:val="28"/>
        </w:rPr>
        <w:t>多边基金执行委员会</w:t>
      </w:r>
      <w:r>
        <w:rPr>
          <w:color w:val="000000"/>
          <w:sz w:val="28"/>
        </w:rPr>
        <w:tab/>
      </w:r>
    </w:p>
    <w:p w:rsidR="005614E8" w:rsidRPr="003C7B9A" w:rsidRDefault="005614E8" w:rsidP="00B43C07">
      <w:pPr>
        <w:spacing w:line="276" w:lineRule="auto"/>
        <w:jc w:val="left"/>
        <w:rPr>
          <w:sz w:val="24"/>
          <w:lang w:val="en-CA"/>
        </w:rPr>
      </w:pPr>
      <w:r w:rsidRPr="003C7B9A">
        <w:rPr>
          <w:rFonts w:ascii="SimSun" w:hAnsi="SimSun" w:cs="SimSun" w:hint="eastAsia"/>
          <w:sz w:val="24"/>
          <w:lang w:val="en-CA"/>
        </w:rPr>
        <w:t>第八十</w:t>
      </w:r>
      <w:r>
        <w:rPr>
          <w:rFonts w:ascii="SimSun" w:hAnsi="SimSun" w:cs="SimSun" w:hint="eastAsia"/>
          <w:sz w:val="24"/>
          <w:lang w:val="en-CA"/>
        </w:rPr>
        <w:t>七</w:t>
      </w:r>
      <w:r w:rsidRPr="003C7B9A">
        <w:rPr>
          <w:rFonts w:ascii="SimSun" w:hAnsi="SimSun" w:cs="SimSun" w:hint="eastAsia"/>
          <w:sz w:val="24"/>
          <w:lang w:val="en-CA"/>
        </w:rPr>
        <w:t>次会议</w:t>
      </w:r>
    </w:p>
    <w:p w:rsidR="005614E8" w:rsidRDefault="005614E8" w:rsidP="00B43C07">
      <w:pPr>
        <w:spacing w:line="276" w:lineRule="auto"/>
        <w:jc w:val="left"/>
        <w:rPr>
          <w:sz w:val="24"/>
          <w:lang w:val="en-CA"/>
        </w:rPr>
      </w:pPr>
      <w:smartTag w:uri="urn:schemas-microsoft-com:office:smarttags" w:element="chsdate">
        <w:smartTagPr>
          <w:attr w:name="IsROCDate" w:val="False"/>
          <w:attr w:name="IsLunarDate" w:val="False"/>
          <w:attr w:name="Day" w:val="28"/>
          <w:attr w:name="Month" w:val="6"/>
          <w:attr w:name="Year" w:val="2021"/>
        </w:smartTagPr>
        <w:r w:rsidRPr="00BC776A">
          <w:rPr>
            <w:sz w:val="24"/>
            <w:lang w:val="en-CA"/>
          </w:rPr>
          <w:t>2021</w:t>
        </w:r>
        <w:r w:rsidRPr="00BC776A">
          <w:rPr>
            <w:rFonts w:hAnsi="SimSun" w:hint="eastAsia"/>
            <w:sz w:val="24"/>
            <w:lang w:val="en-CA"/>
          </w:rPr>
          <w:t>年</w:t>
        </w:r>
        <w:r w:rsidRPr="00BC776A">
          <w:rPr>
            <w:sz w:val="24"/>
            <w:lang w:val="en-CA"/>
          </w:rPr>
          <w:t>6</w:t>
        </w:r>
        <w:r w:rsidRPr="00BC776A">
          <w:rPr>
            <w:rFonts w:hAnsi="SimSun" w:hint="eastAsia"/>
            <w:sz w:val="24"/>
            <w:lang w:val="en-CA"/>
          </w:rPr>
          <w:t>月</w:t>
        </w:r>
        <w:r w:rsidRPr="00BC776A">
          <w:rPr>
            <w:sz w:val="24"/>
            <w:lang w:val="en-CA"/>
          </w:rPr>
          <w:t>28</w:t>
        </w:r>
        <w:r w:rsidRPr="00BC776A">
          <w:rPr>
            <w:rFonts w:hAnsi="SimSun" w:hint="eastAsia"/>
            <w:sz w:val="24"/>
            <w:lang w:val="en-CA"/>
          </w:rPr>
          <w:t>日</w:t>
        </w:r>
      </w:smartTag>
      <w:r w:rsidRPr="00BC776A">
        <w:rPr>
          <w:rFonts w:hAnsi="SimSun" w:hint="eastAsia"/>
          <w:sz w:val="24"/>
          <w:lang w:val="en-CA"/>
        </w:rPr>
        <w:t>至</w:t>
      </w:r>
      <w:smartTag w:uri="urn:schemas-microsoft-com:office:smarttags" w:element="chsdate">
        <w:smartTagPr>
          <w:attr w:name="IsROCDate" w:val="False"/>
          <w:attr w:name="IsLunarDate" w:val="False"/>
          <w:attr w:name="Day" w:val="2"/>
          <w:attr w:name="Month" w:val="7"/>
          <w:attr w:name="Year" w:val="2021"/>
        </w:smartTagPr>
        <w:r w:rsidRPr="00BC776A">
          <w:rPr>
            <w:sz w:val="24"/>
            <w:lang w:val="en-CA"/>
          </w:rPr>
          <w:t>7</w:t>
        </w:r>
        <w:r w:rsidRPr="00BC776A">
          <w:rPr>
            <w:rFonts w:hAnsi="SimSun" w:hint="eastAsia"/>
            <w:sz w:val="24"/>
            <w:lang w:val="en-CA"/>
          </w:rPr>
          <w:t>月</w:t>
        </w:r>
        <w:r w:rsidRPr="00BC776A">
          <w:rPr>
            <w:sz w:val="24"/>
            <w:lang w:val="en-CA"/>
          </w:rPr>
          <w:t>2</w:t>
        </w:r>
        <w:r w:rsidRPr="003C7B9A">
          <w:rPr>
            <w:rFonts w:ascii="SimSun" w:hAnsi="SimSun" w:cs="SimSun" w:hint="eastAsia"/>
            <w:sz w:val="24"/>
            <w:lang w:val="en-CA"/>
          </w:rPr>
          <w:t>日</w:t>
        </w:r>
      </w:smartTag>
      <w:r>
        <w:rPr>
          <w:rFonts w:ascii="SimSun" w:hAnsi="SimSun" w:cs="SimSun" w:hint="eastAsia"/>
          <w:sz w:val="24"/>
          <w:lang w:val="en-CA"/>
        </w:rPr>
        <w:t>，</w:t>
      </w:r>
      <w:r w:rsidRPr="003C7B9A">
        <w:rPr>
          <w:rFonts w:ascii="SimSun" w:hAnsi="SimSun" w:cs="SimSun" w:hint="eastAsia"/>
          <w:sz w:val="24"/>
          <w:lang w:val="en-CA"/>
        </w:rPr>
        <w:t>蒙特利尔</w:t>
      </w:r>
      <w:r w:rsidRPr="003C7B9A">
        <w:rPr>
          <w:rStyle w:val="FootnoteReference"/>
          <w:sz w:val="24"/>
          <w:lang w:val="en-CA"/>
        </w:rPr>
        <w:footnoteReference w:id="1"/>
      </w:r>
    </w:p>
    <w:p w:rsidR="005614E8" w:rsidRDefault="005614E8" w:rsidP="00B43C07">
      <w:pPr>
        <w:pStyle w:val="Normal-para"/>
        <w:numPr>
          <w:ilvl w:val="0"/>
          <w:numId w:val="0"/>
        </w:numPr>
        <w:tabs>
          <w:tab w:val="clear" w:pos="490"/>
          <w:tab w:val="clear" w:pos="979"/>
          <w:tab w:val="clear" w:pos="1469"/>
          <w:tab w:val="left" w:pos="3705"/>
        </w:tabs>
        <w:spacing w:before="0" w:after="0"/>
        <w:rPr>
          <w:color w:val="000000"/>
          <w:szCs w:val="18"/>
          <w:lang w:val="en-CA"/>
        </w:rPr>
      </w:pPr>
    </w:p>
    <w:p w:rsidR="005614E8" w:rsidRPr="00BB5BBA" w:rsidRDefault="005614E8">
      <w:pPr>
        <w:jc w:val="left"/>
        <w:rPr>
          <w:sz w:val="32"/>
          <w:szCs w:val="36"/>
          <w:lang w:val="en-US"/>
        </w:rPr>
      </w:pPr>
    </w:p>
    <w:p w:rsidR="005614E8" w:rsidRPr="00BB5BBA" w:rsidRDefault="005614E8" w:rsidP="00B43C07">
      <w:pPr>
        <w:pStyle w:val="Heading1"/>
        <w:numPr>
          <w:ilvl w:val="0"/>
          <w:numId w:val="0"/>
        </w:numPr>
        <w:spacing w:after="0"/>
        <w:jc w:val="center"/>
        <w:rPr>
          <w:rFonts w:ascii="SimSun" w:hAnsi="SimSun" w:cs="SimSun"/>
          <w:b/>
          <w:caps/>
          <w:sz w:val="28"/>
          <w:szCs w:val="28"/>
        </w:rPr>
      </w:pPr>
      <w:r w:rsidRPr="00BB5BBA">
        <w:rPr>
          <w:rFonts w:ascii="SimSun" w:hAnsi="SimSun" w:cs="SimSun" w:hint="eastAsia"/>
          <w:b/>
          <w:caps/>
          <w:sz w:val="28"/>
          <w:szCs w:val="28"/>
        </w:rPr>
        <w:t>第</w:t>
      </w:r>
      <w:r w:rsidRPr="00BB5BBA">
        <w:rPr>
          <w:b/>
          <w:caps/>
          <w:sz w:val="28"/>
          <w:szCs w:val="28"/>
        </w:rPr>
        <w:t>5</w:t>
      </w:r>
      <w:r w:rsidRPr="00BB5BBA">
        <w:rPr>
          <w:rFonts w:ascii="SimSun" w:hAnsi="SimSun" w:cs="SimSun" w:hint="eastAsia"/>
          <w:b/>
          <w:caps/>
          <w:sz w:val="28"/>
          <w:szCs w:val="28"/>
        </w:rPr>
        <w:t>条国家</w:t>
      </w:r>
      <w:r w:rsidRPr="00BB5BBA">
        <w:rPr>
          <w:rFonts w:ascii="SimSun" w:hAnsi="SimSun" w:cs="SimSun" w:hint="eastAsia"/>
          <w:b/>
          <w:sz w:val="28"/>
          <w:szCs w:val="28"/>
        </w:rPr>
        <w:t>氢氟烃减排</w:t>
      </w:r>
      <w:r w:rsidRPr="00BB5BBA">
        <w:rPr>
          <w:rFonts w:ascii="SimSun" w:hAnsi="SimSun" w:cs="SimSun" w:hint="eastAsia"/>
          <w:b/>
          <w:caps/>
          <w:sz w:val="28"/>
          <w:szCs w:val="28"/>
        </w:rPr>
        <w:t>计划第</w:t>
      </w:r>
      <w:r w:rsidRPr="00BB5BBA">
        <w:rPr>
          <w:b/>
          <w:caps/>
          <w:sz w:val="28"/>
          <w:szCs w:val="28"/>
        </w:rPr>
        <w:t>I</w:t>
      </w:r>
      <w:r w:rsidRPr="00BB5BBA">
        <w:rPr>
          <w:rFonts w:ascii="SimSun" w:hAnsi="SimSun" w:cs="SimSun" w:hint="eastAsia"/>
          <w:b/>
          <w:caps/>
          <w:sz w:val="28"/>
          <w:szCs w:val="28"/>
        </w:rPr>
        <w:t>阶段可能</w:t>
      </w:r>
      <w:r w:rsidRPr="00BB5BBA">
        <w:rPr>
          <w:rFonts w:ascii="SimSun" w:hAnsi="SimSun" w:cs="SimSun" w:hint="eastAsia"/>
          <w:b/>
          <w:sz w:val="28"/>
          <w:szCs w:val="28"/>
        </w:rPr>
        <w:t>纳入</w:t>
      </w:r>
      <w:r w:rsidRPr="00BB5BBA">
        <w:rPr>
          <w:rFonts w:ascii="SimSun" w:hAnsi="SimSun" w:cs="SimSun" w:hint="eastAsia"/>
          <w:b/>
          <w:caps/>
          <w:sz w:val="28"/>
          <w:szCs w:val="28"/>
        </w:rPr>
        <w:t>的战略、政策措施和承诺，</w:t>
      </w:r>
    </w:p>
    <w:p w:rsidR="005614E8" w:rsidRPr="00BB5BBA" w:rsidRDefault="005614E8" w:rsidP="00B43C07">
      <w:pPr>
        <w:pStyle w:val="Heading1"/>
        <w:numPr>
          <w:ilvl w:val="0"/>
          <w:numId w:val="0"/>
        </w:numPr>
        <w:spacing w:after="0"/>
        <w:jc w:val="center"/>
        <w:rPr>
          <w:b/>
          <w:caps/>
          <w:sz w:val="28"/>
          <w:szCs w:val="28"/>
        </w:rPr>
      </w:pPr>
      <w:r w:rsidRPr="00BB5BBA">
        <w:rPr>
          <w:rFonts w:ascii="SimSun" w:hAnsi="SimSun" w:cs="SimSun" w:hint="eastAsia"/>
          <w:b/>
          <w:caps/>
          <w:sz w:val="28"/>
          <w:szCs w:val="28"/>
        </w:rPr>
        <w:t>以及项目和活动（第</w:t>
      </w:r>
      <w:r w:rsidRPr="00BB5BBA">
        <w:rPr>
          <w:b/>
          <w:caps/>
          <w:sz w:val="28"/>
          <w:szCs w:val="28"/>
        </w:rPr>
        <w:t>84/</w:t>
      </w:r>
      <w:r w:rsidRPr="00BB5BBA">
        <w:rPr>
          <w:b/>
          <w:sz w:val="28"/>
          <w:szCs w:val="28"/>
        </w:rPr>
        <w:t>54(</w:t>
      </w:r>
      <w:r w:rsidRPr="00BB5BBA">
        <w:rPr>
          <w:rFonts w:ascii="Times New Roman Bold" w:hAnsi="Times New Roman Bold"/>
          <w:b/>
          <w:sz w:val="26"/>
          <w:szCs w:val="28"/>
        </w:rPr>
        <w:t>b</w:t>
      </w:r>
      <w:r w:rsidRPr="00BB5BBA">
        <w:rPr>
          <w:b/>
          <w:sz w:val="28"/>
          <w:szCs w:val="28"/>
        </w:rPr>
        <w:t>)</w:t>
      </w:r>
      <w:r w:rsidRPr="00BB5BBA">
        <w:rPr>
          <w:rFonts w:ascii="SimSun" w:hAnsi="SimSun" w:cs="SimSun" w:hint="eastAsia"/>
          <w:b/>
          <w:sz w:val="28"/>
          <w:szCs w:val="28"/>
        </w:rPr>
        <w:t>号决定</w:t>
      </w:r>
      <w:r w:rsidRPr="00BB5BBA">
        <w:rPr>
          <w:rFonts w:ascii="SimSun" w:hAnsi="SimSun" w:cs="SimSun" w:hint="eastAsia"/>
          <w:b/>
          <w:caps/>
          <w:sz w:val="28"/>
          <w:szCs w:val="28"/>
        </w:rPr>
        <w:t>）</w:t>
      </w:r>
    </w:p>
    <w:p w:rsidR="005614E8" w:rsidRPr="00FD23BD" w:rsidRDefault="005614E8" w:rsidP="00B43C07">
      <w:pPr>
        <w:jc w:val="center"/>
        <w:rPr>
          <w:b/>
          <w:highlight w:val="cyan"/>
        </w:rPr>
      </w:pPr>
    </w:p>
    <w:p w:rsidR="005614E8" w:rsidRPr="0053324F" w:rsidRDefault="005614E8" w:rsidP="00B43C07">
      <w:pPr>
        <w:pStyle w:val="Heading1"/>
        <w:numPr>
          <w:ilvl w:val="0"/>
          <w:numId w:val="0"/>
        </w:numPr>
        <w:rPr>
          <w:b/>
        </w:rPr>
      </w:pPr>
      <w:r w:rsidRPr="0053324F">
        <w:rPr>
          <w:rFonts w:ascii="SimSun" w:hAnsi="SimSun" w:cs="SimSun" w:hint="eastAsia"/>
          <w:b/>
        </w:rPr>
        <w:t>背景</w:t>
      </w:r>
    </w:p>
    <w:p w:rsidR="005614E8" w:rsidRDefault="005614E8" w:rsidP="00B43C07">
      <w:pPr>
        <w:pStyle w:val="Heading1"/>
        <w:numPr>
          <w:ilvl w:val="0"/>
          <w:numId w:val="23"/>
        </w:numPr>
        <w:ind w:left="0" w:firstLine="0"/>
        <w:rPr>
          <w:lang w:val="en-CA"/>
        </w:rPr>
      </w:pPr>
      <w:r w:rsidRPr="0053324F">
        <w:rPr>
          <w:rFonts w:ascii="SimSun" w:hAnsi="SimSun" w:cs="SimSun" w:hint="eastAsia"/>
          <w:lang w:val="en-CA"/>
        </w:rPr>
        <w:t>在其第</w:t>
      </w:r>
      <w:r w:rsidRPr="0053324F">
        <w:rPr>
          <w:lang w:val="en-CA"/>
        </w:rPr>
        <w:t>84</w:t>
      </w:r>
      <w:r w:rsidRPr="0053324F">
        <w:rPr>
          <w:rFonts w:ascii="SimSun" w:hAnsi="SimSun" w:cs="SimSun" w:hint="eastAsia"/>
          <w:lang w:val="en-CA"/>
        </w:rPr>
        <w:t>次会议上</w:t>
      </w:r>
      <w:r>
        <w:rPr>
          <w:rFonts w:ascii="SimSun" w:hAnsi="SimSun" w:cs="SimSun" w:hint="eastAsia"/>
          <w:lang w:val="en-CA"/>
        </w:rPr>
        <w:t>，</w:t>
      </w:r>
      <w:r w:rsidRPr="0053324F">
        <w:rPr>
          <w:rFonts w:ascii="SimSun" w:hAnsi="SimSun" w:cs="SimSun" w:hint="eastAsia"/>
          <w:lang w:val="en-CA"/>
        </w:rPr>
        <w:t>执行委员会审议了一个执行机构工作方案修正案</w:t>
      </w:r>
      <w:r>
        <w:rPr>
          <w:rFonts w:ascii="SimSun" w:hAnsi="SimSun" w:cs="SimSun" w:hint="eastAsia"/>
          <w:lang w:val="en-CA"/>
        </w:rPr>
        <w:t>中提交</w:t>
      </w:r>
      <w:r w:rsidRPr="0053324F">
        <w:rPr>
          <w:rFonts w:ascii="SimSun" w:hAnsi="SimSun" w:cs="SimSun" w:hint="eastAsia"/>
          <w:lang w:val="en-CA"/>
        </w:rPr>
        <w:t>的氢氟</w:t>
      </w:r>
      <w:r>
        <w:rPr>
          <w:rFonts w:ascii="SimSun" w:hAnsi="SimSun" w:cs="SimSun" w:hint="eastAsia"/>
          <w:lang w:val="en-CA"/>
        </w:rPr>
        <w:t>烃减排</w:t>
      </w:r>
      <w:r w:rsidRPr="0053324F">
        <w:rPr>
          <w:rFonts w:ascii="SimSun" w:hAnsi="SimSun" w:cs="SimSun" w:hint="eastAsia"/>
          <w:lang w:val="en-CA"/>
        </w:rPr>
        <w:t>计划和示范试点项目的筹备资</w:t>
      </w:r>
      <w:r>
        <w:rPr>
          <w:rFonts w:ascii="SimSun" w:hAnsi="SimSun" w:cs="SimSun" w:hint="eastAsia"/>
          <w:lang w:val="en-CA"/>
        </w:rPr>
        <w:t>金的申请</w:t>
      </w:r>
      <w:r w:rsidRPr="0053324F">
        <w:rPr>
          <w:rStyle w:val="FootnoteReference"/>
          <w:lang w:val="en-CA"/>
        </w:rPr>
        <w:footnoteReference w:id="2"/>
      </w:r>
      <w:r w:rsidRPr="0053324F">
        <w:rPr>
          <w:rFonts w:ascii="SimSun" w:hAnsi="SimSun" w:cs="SimSun" w:hint="eastAsia"/>
          <w:lang w:val="en-CA"/>
        </w:rPr>
        <w:t>。执委会成员在讨论中强调，</w:t>
      </w:r>
      <w:r>
        <w:rPr>
          <w:rFonts w:ascii="SimSun" w:hAnsi="SimSun" w:cs="SimSun" w:hint="eastAsia"/>
          <w:lang w:val="en-CA"/>
        </w:rPr>
        <w:t>减排</w:t>
      </w:r>
      <w:r w:rsidRPr="0053324F">
        <w:rPr>
          <w:rFonts w:ascii="SimSun" w:hAnsi="SimSun" w:cs="SimSun" w:hint="eastAsia"/>
          <w:lang w:val="en-CA"/>
        </w:rPr>
        <w:t>计划</w:t>
      </w:r>
      <w:r>
        <w:rPr>
          <w:rFonts w:ascii="SimSun" w:hAnsi="SimSun" w:cs="SimSun" w:hint="eastAsia"/>
          <w:lang w:val="en-CA"/>
        </w:rPr>
        <w:t>要</w:t>
      </w:r>
      <w:r w:rsidRPr="0053324F">
        <w:rPr>
          <w:rFonts w:ascii="SimSun" w:hAnsi="SimSun" w:cs="SimSun" w:hint="eastAsia"/>
          <w:lang w:val="en-CA"/>
        </w:rPr>
        <w:t>导致氢氟</w:t>
      </w:r>
      <w:r>
        <w:rPr>
          <w:rFonts w:ascii="SimSun" w:hAnsi="SimSun" w:cs="SimSun" w:hint="eastAsia"/>
          <w:lang w:val="en-CA"/>
        </w:rPr>
        <w:t>烃</w:t>
      </w:r>
      <w:r w:rsidRPr="0053324F">
        <w:rPr>
          <w:rFonts w:ascii="SimSun" w:hAnsi="SimSun" w:cs="SimSun" w:hint="eastAsia"/>
          <w:lang w:val="en-CA"/>
        </w:rPr>
        <w:t>消费量的持续减少，限制氢氟</w:t>
      </w:r>
      <w:r>
        <w:rPr>
          <w:rFonts w:ascii="SimSun" w:hAnsi="SimSun" w:cs="SimSun" w:hint="eastAsia"/>
          <w:lang w:val="en-CA"/>
        </w:rPr>
        <w:t>烃</w:t>
      </w:r>
      <w:r w:rsidRPr="0053324F">
        <w:rPr>
          <w:rFonts w:ascii="SimSun" w:hAnsi="SimSun" w:cs="SimSun" w:hint="eastAsia"/>
          <w:lang w:val="en-CA"/>
        </w:rPr>
        <w:t>消费量的增长，并就各国政府</w:t>
      </w:r>
      <w:r>
        <w:rPr>
          <w:rFonts w:ascii="SimSun" w:hAnsi="SimSun" w:cs="SimSun" w:hint="eastAsia"/>
          <w:lang w:val="en-CA"/>
        </w:rPr>
        <w:t>需要做出</w:t>
      </w:r>
      <w:r w:rsidRPr="0053324F">
        <w:rPr>
          <w:rFonts w:ascii="SimSun" w:hAnsi="SimSun" w:cs="SimSun" w:hint="eastAsia"/>
          <w:lang w:val="en-CA"/>
        </w:rPr>
        <w:t>的承诺</w:t>
      </w:r>
      <w:r>
        <w:rPr>
          <w:rFonts w:ascii="SimSun" w:hAnsi="SimSun" w:cs="SimSun" w:hint="eastAsia"/>
          <w:lang w:val="en-CA"/>
        </w:rPr>
        <w:t>的</w:t>
      </w:r>
      <w:r w:rsidRPr="0053324F">
        <w:rPr>
          <w:rFonts w:ascii="SimSun" w:hAnsi="SimSun" w:cs="SimSun" w:hint="eastAsia"/>
          <w:lang w:val="en-CA"/>
        </w:rPr>
        <w:t>类型提供指导，</w:t>
      </w:r>
      <w:r>
        <w:rPr>
          <w:rFonts w:ascii="SimSun" w:hAnsi="SimSun" w:cs="SimSun" w:hint="eastAsia"/>
          <w:lang w:val="en-CA"/>
        </w:rPr>
        <w:t>从而</w:t>
      </w:r>
      <w:r w:rsidRPr="0053324F">
        <w:rPr>
          <w:rFonts w:ascii="SimSun" w:hAnsi="SimSun" w:cs="SimSun" w:hint="eastAsia"/>
          <w:lang w:val="en-CA"/>
        </w:rPr>
        <w:t>使执行委员会对</w:t>
      </w:r>
      <w:r>
        <w:rPr>
          <w:rFonts w:ascii="SimSun" w:hAnsi="SimSun" w:cs="SimSun" w:hint="eastAsia"/>
          <w:lang w:val="en-CA"/>
        </w:rPr>
        <w:t>已经淘汰的</w:t>
      </w:r>
      <w:r w:rsidRPr="0053324F">
        <w:rPr>
          <w:rFonts w:ascii="SimSun" w:hAnsi="SimSun" w:cs="SimSun" w:hint="eastAsia"/>
          <w:lang w:val="en-CA"/>
        </w:rPr>
        <w:t>氢氟</w:t>
      </w:r>
      <w:r>
        <w:rPr>
          <w:rFonts w:ascii="SimSun" w:hAnsi="SimSun" w:cs="SimSun" w:hint="eastAsia"/>
          <w:lang w:val="en-CA"/>
        </w:rPr>
        <w:t>烃的可持续性有</w:t>
      </w:r>
      <w:r w:rsidRPr="0053324F">
        <w:rPr>
          <w:rFonts w:ascii="SimSun" w:hAnsi="SimSun" w:cs="SimSun" w:hint="eastAsia"/>
          <w:lang w:val="en-CA"/>
        </w:rPr>
        <w:t>信心。还建议请秘书处</w:t>
      </w:r>
      <w:r>
        <w:rPr>
          <w:rFonts w:ascii="SimSun" w:hAnsi="SimSun" w:cs="SimSun" w:hint="eastAsia"/>
          <w:lang w:val="en-CA"/>
        </w:rPr>
        <w:t>起草</w:t>
      </w:r>
      <w:r w:rsidRPr="0053324F">
        <w:rPr>
          <w:rFonts w:ascii="SimSun" w:hAnsi="SimSun" w:cs="SimSun" w:hint="eastAsia"/>
          <w:lang w:val="en-CA"/>
        </w:rPr>
        <w:t>一份文件，</w:t>
      </w:r>
      <w:r>
        <w:rPr>
          <w:rFonts w:ascii="SimSun" w:hAnsi="SimSun" w:cs="SimSun" w:hint="eastAsia"/>
          <w:lang w:val="en-CA"/>
        </w:rPr>
        <w:t>对可以</w:t>
      </w:r>
      <w:r w:rsidRPr="0053324F">
        <w:rPr>
          <w:rFonts w:ascii="SimSun" w:hAnsi="SimSun" w:cs="SimSun" w:hint="eastAsia"/>
          <w:lang w:val="en-CA"/>
        </w:rPr>
        <w:t>纳入</w:t>
      </w:r>
      <w:r>
        <w:rPr>
          <w:rFonts w:ascii="SimSun" w:hAnsi="SimSun" w:cs="SimSun" w:hint="eastAsia"/>
          <w:lang w:val="en-CA"/>
        </w:rPr>
        <w:t>减排</w:t>
      </w:r>
      <w:r w:rsidRPr="0053324F">
        <w:rPr>
          <w:rFonts w:ascii="SimSun" w:hAnsi="SimSun" w:cs="SimSun" w:hint="eastAsia"/>
          <w:lang w:val="en-CA"/>
        </w:rPr>
        <w:t>计划</w:t>
      </w:r>
      <w:r>
        <w:rPr>
          <w:rFonts w:ascii="SimSun" w:hAnsi="SimSun" w:cs="SimSun" w:hint="eastAsia"/>
          <w:lang w:val="en-CA"/>
        </w:rPr>
        <w:t>的可能的战略、</w:t>
      </w:r>
      <w:r w:rsidRPr="0053324F">
        <w:rPr>
          <w:rFonts w:ascii="SimSun" w:hAnsi="SimSun" w:cs="SimSun" w:hint="eastAsia"/>
          <w:lang w:val="en-CA"/>
        </w:rPr>
        <w:t>项目活动和政策措施</w:t>
      </w:r>
      <w:r>
        <w:rPr>
          <w:rFonts w:ascii="SimSun" w:hAnsi="SimSun" w:cs="SimSun" w:hint="eastAsia"/>
          <w:lang w:val="en-CA"/>
        </w:rPr>
        <w:t>进行</w:t>
      </w:r>
      <w:r w:rsidRPr="0053324F">
        <w:rPr>
          <w:rFonts w:ascii="SimSun" w:hAnsi="SimSun" w:cs="SimSun" w:hint="eastAsia"/>
          <w:lang w:val="en-CA"/>
        </w:rPr>
        <w:t>分析</w:t>
      </w:r>
      <w:r>
        <w:rPr>
          <w:rFonts w:ascii="SimSun" w:hAnsi="SimSun" w:cs="SimSun" w:hint="eastAsia"/>
          <w:lang w:val="en-CA"/>
        </w:rPr>
        <w:t>并</w:t>
      </w:r>
      <w:r w:rsidRPr="0053324F">
        <w:rPr>
          <w:rFonts w:ascii="SimSun" w:hAnsi="SimSun" w:cs="SimSun" w:hint="eastAsia"/>
          <w:lang w:val="en-CA"/>
        </w:rPr>
        <w:t>提供选择</w:t>
      </w:r>
      <w:r>
        <w:rPr>
          <w:rFonts w:ascii="SimSun" w:hAnsi="SimSun" w:cs="SimSun" w:hint="eastAsia"/>
          <w:lang w:val="en-CA"/>
        </w:rPr>
        <w:t>方案，</w:t>
      </w:r>
      <w:r w:rsidRPr="0053324F">
        <w:rPr>
          <w:rFonts w:ascii="SimSun" w:hAnsi="SimSun" w:cs="SimSun" w:hint="eastAsia"/>
          <w:lang w:val="en-CA"/>
        </w:rPr>
        <w:t>以确保</w:t>
      </w:r>
      <w:r>
        <w:rPr>
          <w:rFonts w:ascii="SimSun" w:hAnsi="SimSun" w:cs="SimSun" w:hint="eastAsia"/>
          <w:lang w:val="en-CA"/>
        </w:rPr>
        <w:t>这些措施可以</w:t>
      </w:r>
      <w:r w:rsidRPr="0053324F">
        <w:rPr>
          <w:rFonts w:ascii="SimSun" w:hAnsi="SimSun" w:cs="SimSun" w:hint="eastAsia"/>
          <w:lang w:val="en-CA"/>
        </w:rPr>
        <w:t>导致消费</w:t>
      </w:r>
      <w:r>
        <w:rPr>
          <w:rFonts w:ascii="SimSun" w:hAnsi="SimSun" w:cs="SimSun" w:hint="eastAsia"/>
          <w:lang w:val="en-CA"/>
        </w:rPr>
        <w:t>量</w:t>
      </w:r>
      <w:r w:rsidRPr="0053324F">
        <w:rPr>
          <w:rFonts w:ascii="SimSun" w:hAnsi="SimSun" w:cs="SimSun" w:hint="eastAsia"/>
          <w:lang w:val="en-CA"/>
        </w:rPr>
        <w:t>持续减</w:t>
      </w:r>
      <w:r>
        <w:rPr>
          <w:rFonts w:ascii="SimSun" w:hAnsi="SimSun" w:cs="SimSun" w:hint="eastAsia"/>
          <w:lang w:val="en-CA"/>
        </w:rPr>
        <w:t>少</w:t>
      </w:r>
      <w:r w:rsidRPr="0053324F">
        <w:rPr>
          <w:rFonts w:ascii="SimSun" w:hAnsi="SimSun" w:cs="SimSun" w:hint="eastAsia"/>
          <w:lang w:val="en-CA"/>
        </w:rPr>
        <w:t>或限制</w:t>
      </w:r>
      <w:r>
        <w:rPr>
          <w:rFonts w:ascii="SimSun" w:hAnsi="SimSun" w:cs="SimSun" w:hint="eastAsia"/>
          <w:lang w:val="en-CA"/>
        </w:rPr>
        <w:t>其增长</w:t>
      </w:r>
      <w:r w:rsidRPr="0053324F">
        <w:rPr>
          <w:rFonts w:ascii="SimSun" w:hAnsi="SimSun" w:cs="SimSun" w:hint="eastAsia"/>
          <w:lang w:val="en-CA"/>
        </w:rPr>
        <w:t>。</w:t>
      </w:r>
      <w:r>
        <w:rPr>
          <w:rFonts w:ascii="SimSun" w:hAnsi="SimSun" w:cs="SimSun" w:hint="eastAsia"/>
          <w:lang w:val="en-CA"/>
        </w:rPr>
        <w:t>会议进一步</w:t>
      </w:r>
      <w:r w:rsidRPr="0053324F">
        <w:rPr>
          <w:rFonts w:ascii="SimSun" w:hAnsi="SimSun" w:cs="SimSun" w:hint="eastAsia"/>
          <w:lang w:val="en-CA"/>
        </w:rPr>
        <w:t>建议，该文件还应反映秘书处对将在议程项目</w:t>
      </w:r>
      <w:r w:rsidRPr="0053324F">
        <w:rPr>
          <w:lang w:val="en-CA"/>
        </w:rPr>
        <w:t>12</w:t>
      </w:r>
      <w:r w:rsidRPr="0053324F">
        <w:rPr>
          <w:rFonts w:ascii="SimSun" w:hAnsi="SimSun" w:cs="SimSun" w:hint="eastAsia"/>
          <w:lang w:val="en-CA"/>
        </w:rPr>
        <w:t>下讨论</w:t>
      </w:r>
      <w:r>
        <w:rPr>
          <w:rFonts w:ascii="SimSun" w:hAnsi="SimSun" w:cs="SimSun" w:hint="eastAsia"/>
          <w:lang w:val="en-CA"/>
        </w:rPr>
        <w:t>的并列</w:t>
      </w:r>
      <w:r w:rsidRPr="0053324F">
        <w:rPr>
          <w:rFonts w:ascii="SimSun" w:hAnsi="SimSun" w:cs="SimSun" w:hint="eastAsia"/>
          <w:lang w:val="en-CA"/>
        </w:rPr>
        <w:t>或</w:t>
      </w:r>
      <w:r>
        <w:rPr>
          <w:rFonts w:ascii="SimSun" w:hAnsi="SimSun" w:cs="SimSun" w:hint="eastAsia"/>
          <w:lang w:val="en-CA"/>
        </w:rPr>
        <w:t>合并</w:t>
      </w:r>
      <w:r w:rsidRPr="0053324F">
        <w:rPr>
          <w:rFonts w:ascii="SimSun" w:hAnsi="SimSun" w:cs="SimSun" w:hint="eastAsia"/>
          <w:lang w:val="en-CA"/>
        </w:rPr>
        <w:t>执行</w:t>
      </w:r>
      <w:r>
        <w:rPr>
          <w:rFonts w:ascii="SimSun" w:hAnsi="SimSun" w:cs="SimSun" w:hint="eastAsia"/>
          <w:lang w:val="en-CA"/>
        </w:rPr>
        <w:t>氢</w:t>
      </w:r>
      <w:r w:rsidRPr="0053324F">
        <w:rPr>
          <w:rFonts w:ascii="SimSun" w:hAnsi="SimSun" w:cs="SimSun" w:hint="eastAsia"/>
          <w:lang w:val="en-CA"/>
        </w:rPr>
        <w:t>氟氯烃淘汰和氢氟</w:t>
      </w:r>
      <w:r>
        <w:rPr>
          <w:rFonts w:ascii="SimSun" w:hAnsi="SimSun" w:cs="SimSun" w:hint="eastAsia"/>
          <w:lang w:val="en-CA"/>
        </w:rPr>
        <w:t>烃减排</w:t>
      </w:r>
      <w:r w:rsidRPr="0053324F">
        <w:rPr>
          <w:rFonts w:ascii="SimSun" w:hAnsi="SimSun" w:cs="SimSun" w:hint="eastAsia"/>
          <w:lang w:val="en-CA"/>
        </w:rPr>
        <w:t>活动的影响的分析</w:t>
      </w:r>
      <w:r w:rsidRPr="0053324F">
        <w:rPr>
          <w:rStyle w:val="FootnoteReference"/>
          <w:lang w:val="en-CA"/>
        </w:rPr>
        <w:footnoteReference w:id="3"/>
      </w:r>
      <w:r w:rsidRPr="0053324F">
        <w:rPr>
          <w:rFonts w:ascii="SimSun" w:hAnsi="SimSun" w:cs="SimSun" w:hint="eastAsia"/>
          <w:lang w:val="en-CA"/>
        </w:rPr>
        <w:t>。随后，执行委员会审议了</w:t>
      </w:r>
      <w:r>
        <w:rPr>
          <w:rFonts w:ascii="SimSun" w:hAnsi="SimSun" w:cs="SimSun" w:hint="eastAsia"/>
          <w:lang w:val="en-CA"/>
        </w:rPr>
        <w:t>该事宜的</w:t>
      </w:r>
      <w:r w:rsidRPr="0053324F">
        <w:rPr>
          <w:rFonts w:ascii="SimSun" w:hAnsi="SimSun" w:cs="SimSun" w:hint="eastAsia"/>
          <w:lang w:val="en-CA"/>
        </w:rPr>
        <w:t>决定草案</w:t>
      </w:r>
      <w:r>
        <w:rPr>
          <w:rFonts w:ascii="SimSun" w:hAnsi="SimSun" w:cs="SimSun" w:hint="eastAsia"/>
          <w:lang w:val="en-CA"/>
        </w:rPr>
        <w:t>，</w:t>
      </w:r>
      <w:r>
        <w:rPr>
          <w:lang w:val="en-CA"/>
        </w:rPr>
        <w:t xml:space="preserve"> </w:t>
      </w:r>
      <w:r>
        <w:rPr>
          <w:rFonts w:ascii="SimSun" w:hAnsi="SimSun" w:cs="SimSun" w:hint="eastAsia"/>
          <w:lang w:val="en-CA"/>
        </w:rPr>
        <w:t>并在</w:t>
      </w:r>
      <w:r w:rsidRPr="0053324F">
        <w:rPr>
          <w:rFonts w:ascii="SimSun" w:hAnsi="SimSun" w:cs="SimSun" w:hint="eastAsia"/>
          <w:lang w:val="en-CA"/>
        </w:rPr>
        <w:t>简短讨论后，将此事</w:t>
      </w:r>
      <w:r>
        <w:rPr>
          <w:rFonts w:ascii="SimSun" w:hAnsi="SimSun" w:cs="SimSun" w:hint="eastAsia"/>
          <w:lang w:val="en-CA"/>
        </w:rPr>
        <w:t>宜</w:t>
      </w:r>
      <w:r w:rsidRPr="0053324F">
        <w:rPr>
          <w:rFonts w:ascii="SimSun" w:hAnsi="SimSun" w:cs="SimSun" w:hint="eastAsia"/>
          <w:lang w:val="en-CA"/>
        </w:rPr>
        <w:t>转给联络小组</w:t>
      </w:r>
      <w:r>
        <w:rPr>
          <w:rFonts w:ascii="SimSun" w:hAnsi="SimSun" w:cs="SimSun" w:hint="eastAsia"/>
          <w:lang w:val="en-CA"/>
        </w:rPr>
        <w:t>讨论</w:t>
      </w:r>
      <w:r w:rsidRPr="0053324F">
        <w:rPr>
          <w:rFonts w:ascii="SimSun" w:hAnsi="SimSun" w:cs="SimSun" w:hint="eastAsia"/>
          <w:lang w:val="en-CA"/>
        </w:rPr>
        <w:t>。</w:t>
      </w:r>
    </w:p>
    <w:p w:rsidR="005614E8" w:rsidRPr="007C5688" w:rsidRDefault="005614E8" w:rsidP="00B43C07">
      <w:pPr>
        <w:pStyle w:val="Heading1"/>
        <w:numPr>
          <w:ilvl w:val="0"/>
          <w:numId w:val="23"/>
        </w:numPr>
        <w:ind w:left="0" w:firstLine="0"/>
      </w:pPr>
      <w:r w:rsidRPr="007C5688">
        <w:rPr>
          <w:rFonts w:ascii="SimSun" w:hAnsi="SimSun" w:cs="SimSun" w:hint="eastAsia"/>
          <w:lang w:val="en-CA"/>
        </w:rPr>
        <w:t>根据联络小组召集人提交的报告，执行委员会请秘书处为第</w:t>
      </w:r>
      <w:r>
        <w:rPr>
          <w:lang w:val="en-CA"/>
        </w:rPr>
        <w:t>85</w:t>
      </w:r>
      <w:r w:rsidRPr="007C5688">
        <w:rPr>
          <w:rFonts w:ascii="SimSun" w:hAnsi="SimSun" w:cs="SimSun" w:hint="eastAsia"/>
          <w:lang w:val="en-CA"/>
        </w:rPr>
        <w:t>次会议</w:t>
      </w:r>
      <w:r>
        <w:rPr>
          <w:rFonts w:ascii="SimSun" w:hAnsi="SimSun" w:cs="SimSun" w:hint="eastAsia"/>
          <w:lang w:val="en-US"/>
        </w:rPr>
        <w:t>起草：</w:t>
      </w:r>
    </w:p>
    <w:p w:rsidR="005614E8" w:rsidRDefault="005614E8" w:rsidP="00B43C07">
      <w:pPr>
        <w:pStyle w:val="Heading2"/>
        <w:numPr>
          <w:ilvl w:val="1"/>
          <w:numId w:val="23"/>
        </w:numPr>
        <w:rPr>
          <w:lang w:val="en-CA"/>
        </w:rPr>
      </w:pPr>
      <w:r w:rsidRPr="007C5688">
        <w:rPr>
          <w:rFonts w:ascii="SimSun" w:hAnsi="SimSun" w:cs="SimSun" w:hint="eastAsia"/>
          <w:lang w:val="en-CA"/>
        </w:rPr>
        <w:t>第</w:t>
      </w:r>
      <w:r w:rsidRPr="007C5688">
        <w:rPr>
          <w:lang w:val="en-CA"/>
        </w:rPr>
        <w:t>5</w:t>
      </w:r>
      <w:r w:rsidRPr="007C5688">
        <w:rPr>
          <w:rFonts w:ascii="SimSun" w:hAnsi="SimSun" w:cs="SimSun" w:hint="eastAsia"/>
          <w:lang w:val="en-CA"/>
        </w:rPr>
        <w:t>条国家</w:t>
      </w:r>
      <w:r>
        <w:rPr>
          <w:rFonts w:ascii="SimSun" w:hAnsi="SimSun" w:cs="SimSun" w:hint="eastAsia"/>
          <w:lang w:val="en-CA"/>
        </w:rPr>
        <w:t>编制</w:t>
      </w:r>
      <w:r w:rsidRPr="007C5688">
        <w:rPr>
          <w:rFonts w:ascii="SimSun" w:hAnsi="SimSun" w:cs="SimSun" w:hint="eastAsia"/>
          <w:lang w:val="en-CA"/>
        </w:rPr>
        <w:t>氢氟</w:t>
      </w:r>
      <w:r>
        <w:rPr>
          <w:rFonts w:ascii="SimSun" w:hAnsi="SimSun" w:cs="SimSun" w:hint="eastAsia"/>
          <w:lang w:val="en-CA"/>
        </w:rPr>
        <w:t>烃减排</w:t>
      </w:r>
      <w:r w:rsidRPr="007C5688">
        <w:rPr>
          <w:rFonts w:ascii="SimSun" w:hAnsi="SimSun" w:cs="SimSun" w:hint="eastAsia"/>
          <w:lang w:val="en-CA"/>
        </w:rPr>
        <w:t>计划的准则草案，其中应包括总体战略和</w:t>
      </w:r>
      <w:r>
        <w:rPr>
          <w:rFonts w:ascii="SimSun" w:hAnsi="SimSun" w:cs="SimSun" w:hint="eastAsia"/>
          <w:lang w:val="en-CA"/>
        </w:rPr>
        <w:t>第一阶段，以实现冻结</w:t>
      </w:r>
      <w:r w:rsidRPr="007C5688">
        <w:rPr>
          <w:rFonts w:ascii="SimSun" w:hAnsi="SimSun" w:cs="SimSun" w:hint="eastAsia"/>
          <w:lang w:val="en-CA"/>
        </w:rPr>
        <w:t>消费</w:t>
      </w:r>
      <w:r>
        <w:rPr>
          <w:rFonts w:ascii="SimSun" w:hAnsi="SimSun" w:cs="SimSun" w:hint="eastAsia"/>
          <w:lang w:val="en-CA"/>
        </w:rPr>
        <w:t>量</w:t>
      </w:r>
      <w:r w:rsidRPr="007C5688">
        <w:rPr>
          <w:rFonts w:ascii="SimSun" w:hAnsi="SimSun" w:cs="SimSun" w:hint="eastAsia"/>
          <w:lang w:val="en-CA"/>
        </w:rPr>
        <w:t>和</w:t>
      </w:r>
      <w:r>
        <w:rPr>
          <w:rFonts w:ascii="SimSun" w:hAnsi="SimSun" w:cs="SimSun" w:hint="eastAsia"/>
          <w:lang w:val="en-CA"/>
        </w:rPr>
        <w:t>消减百分之</w:t>
      </w:r>
      <w:r w:rsidRPr="007C5688">
        <w:rPr>
          <w:lang w:val="en-CA"/>
        </w:rPr>
        <w:t>1</w:t>
      </w:r>
      <w:r>
        <w:rPr>
          <w:lang w:val="en-CA"/>
        </w:rPr>
        <w:t>0</w:t>
      </w:r>
      <w:r w:rsidRPr="007C5688">
        <w:rPr>
          <w:rFonts w:ascii="SimSun" w:hAnsi="SimSun" w:cs="SimSun" w:hint="eastAsia"/>
          <w:lang w:val="en-CA"/>
        </w:rPr>
        <w:t>的目标（第</w:t>
      </w:r>
      <w:r w:rsidRPr="007C5688">
        <w:rPr>
          <w:lang w:val="en-CA"/>
        </w:rPr>
        <w:t>84/54</w:t>
      </w:r>
      <w:r>
        <w:rPr>
          <w:lang w:val="en-CA"/>
        </w:rPr>
        <w:t>(</w:t>
      </w:r>
      <w:r w:rsidRPr="007C5688">
        <w:rPr>
          <w:lang w:val="en-CA"/>
        </w:rPr>
        <w:t>a</w:t>
      </w:r>
      <w:r>
        <w:rPr>
          <w:lang w:val="en-CA"/>
        </w:rPr>
        <w:t>)</w:t>
      </w:r>
      <w:r w:rsidRPr="007C5688">
        <w:rPr>
          <w:rFonts w:ascii="SimSun" w:hAnsi="SimSun" w:cs="SimSun" w:hint="eastAsia"/>
          <w:lang w:val="en-CA"/>
        </w:rPr>
        <w:t>号决定）；</w:t>
      </w:r>
      <w:r>
        <w:rPr>
          <w:rFonts w:ascii="SimSun" w:hAnsi="SimSun" w:cs="SimSun" w:hint="eastAsia"/>
          <w:lang w:val="en-CA"/>
        </w:rPr>
        <w:t>以及</w:t>
      </w:r>
    </w:p>
    <w:p w:rsidR="005614E8" w:rsidRPr="00941F7D" w:rsidRDefault="005614E8" w:rsidP="00B43C07">
      <w:pPr>
        <w:pStyle w:val="Heading2"/>
        <w:numPr>
          <w:ilvl w:val="1"/>
          <w:numId w:val="23"/>
        </w:numPr>
      </w:pPr>
      <w:r>
        <w:rPr>
          <w:rFonts w:ascii="SimSun" w:hAnsi="SimSun" w:cs="SimSun" w:hint="eastAsia"/>
        </w:rPr>
        <w:t>一份</w:t>
      </w:r>
      <w:r w:rsidRPr="007C5688">
        <w:rPr>
          <w:rFonts w:ascii="SimSun" w:hAnsi="SimSun" w:cs="SimSun" w:hint="eastAsia"/>
        </w:rPr>
        <w:t>讨论可</w:t>
      </w:r>
      <w:r>
        <w:rPr>
          <w:rFonts w:ascii="SimSun" w:hAnsi="SimSun" w:cs="SimSun" w:hint="eastAsia"/>
          <w:lang w:val="en-US"/>
        </w:rPr>
        <w:t>能</w:t>
      </w:r>
      <w:r w:rsidRPr="007C5688">
        <w:rPr>
          <w:rFonts w:ascii="SimSun" w:hAnsi="SimSun" w:cs="SimSun" w:hint="eastAsia"/>
        </w:rPr>
        <w:t>纳入第</w:t>
      </w:r>
      <w:r w:rsidRPr="007C5688">
        <w:t>5</w:t>
      </w:r>
      <w:r w:rsidRPr="007C5688">
        <w:rPr>
          <w:rFonts w:ascii="SimSun" w:hAnsi="SimSun" w:cs="SimSun" w:hint="eastAsia"/>
        </w:rPr>
        <w:t>条国家氢氟</w:t>
      </w:r>
      <w:r>
        <w:rPr>
          <w:rFonts w:ascii="SimSun" w:hAnsi="SimSun" w:cs="SimSun" w:hint="eastAsia"/>
          <w:lang w:val="en-US"/>
        </w:rPr>
        <w:t>烃减排</w:t>
      </w:r>
      <w:r w:rsidRPr="007C5688">
        <w:rPr>
          <w:rFonts w:ascii="SimSun" w:hAnsi="SimSun" w:cs="SimSun" w:hint="eastAsia"/>
        </w:rPr>
        <w:t>计划第一阶段的</w:t>
      </w:r>
      <w:r>
        <w:rPr>
          <w:rFonts w:ascii="SimSun" w:hAnsi="SimSun" w:cs="SimSun" w:hint="eastAsia"/>
        </w:rPr>
        <w:t>潜在</w:t>
      </w:r>
      <w:r w:rsidRPr="007C5688">
        <w:rPr>
          <w:rFonts w:ascii="SimSun" w:hAnsi="SimSun" w:cs="SimSun" w:hint="eastAsia"/>
        </w:rPr>
        <w:t>战略</w:t>
      </w:r>
      <w:r>
        <w:rPr>
          <w:rFonts w:ascii="SimSun" w:hAnsi="SimSun" w:cs="SimSun" w:hint="eastAsia"/>
        </w:rPr>
        <w:t>、</w:t>
      </w:r>
      <w:r w:rsidRPr="007C5688">
        <w:rPr>
          <w:rFonts w:ascii="SimSun" w:hAnsi="SimSun" w:cs="SimSun" w:hint="eastAsia"/>
        </w:rPr>
        <w:t>政策措施和承诺</w:t>
      </w:r>
      <w:r>
        <w:rPr>
          <w:rFonts w:ascii="SimSun" w:hAnsi="SimSun" w:cs="SimSun" w:hint="eastAsia"/>
          <w:lang w:val="en-US"/>
        </w:rPr>
        <w:t>、</w:t>
      </w:r>
      <w:r w:rsidRPr="007C5688">
        <w:rPr>
          <w:rFonts w:ascii="SimSun" w:hAnsi="SimSun" w:cs="SimSun" w:hint="eastAsia"/>
        </w:rPr>
        <w:t>以及项目和活动的文件，以确保限制增长</w:t>
      </w:r>
      <w:r>
        <w:rPr>
          <w:rFonts w:ascii="SimSun" w:hAnsi="SimSun" w:cs="SimSun" w:hint="eastAsia"/>
        </w:rPr>
        <w:t>，并</w:t>
      </w:r>
      <w:r w:rsidRPr="007C5688">
        <w:rPr>
          <w:rFonts w:ascii="SimSun" w:hAnsi="SimSun" w:cs="SimSun" w:hint="eastAsia"/>
        </w:rPr>
        <w:t>随着时间的推移持续的减少氢氟</w:t>
      </w:r>
      <w:r>
        <w:rPr>
          <w:rFonts w:ascii="SimSun" w:hAnsi="SimSun" w:cs="SimSun" w:hint="eastAsia"/>
        </w:rPr>
        <w:t>烃</w:t>
      </w:r>
      <w:r w:rsidRPr="007C5688">
        <w:rPr>
          <w:rFonts w:ascii="SimSun" w:hAnsi="SimSun" w:cs="SimSun" w:hint="eastAsia"/>
        </w:rPr>
        <w:t>消费量</w:t>
      </w:r>
      <w:r>
        <w:rPr>
          <w:rFonts w:ascii="SimSun" w:hAnsi="SimSun" w:cs="SimSun" w:hint="eastAsia"/>
        </w:rPr>
        <w:t>，考虑</w:t>
      </w:r>
      <w:r w:rsidRPr="00941F7D">
        <w:rPr>
          <w:rFonts w:ascii="SimSun" w:hAnsi="SimSun" w:cs="SimSun" w:hint="eastAsia"/>
        </w:rPr>
        <w:t>适当时并列或合并执行氢氟氯烃淘汰活动和氢氟烃减排活动（第</w:t>
      </w:r>
      <w:r w:rsidRPr="00941F7D">
        <w:t>84/54(b)</w:t>
      </w:r>
      <w:r w:rsidRPr="00941F7D">
        <w:rPr>
          <w:rFonts w:ascii="SimSun" w:hAnsi="SimSun" w:cs="SimSun" w:hint="eastAsia"/>
        </w:rPr>
        <w:t>号决定）。</w:t>
      </w:r>
    </w:p>
    <w:p w:rsidR="005614E8" w:rsidRPr="00941F7D" w:rsidRDefault="005614E8" w:rsidP="00B43C07">
      <w:pPr>
        <w:pStyle w:val="Heading1"/>
        <w:numPr>
          <w:ilvl w:val="0"/>
          <w:numId w:val="23"/>
        </w:numPr>
        <w:ind w:left="0" w:firstLine="0"/>
      </w:pPr>
      <w:r w:rsidRPr="00941F7D">
        <w:rPr>
          <w:rFonts w:ascii="SimSun" w:hAnsi="SimSun" w:cs="SimSun" w:hint="eastAsia"/>
        </w:rPr>
        <w:t>执行委员会在其第</w:t>
      </w:r>
      <w:r>
        <w:rPr>
          <w:rFonts w:ascii="SimSun" w:hAnsi="SimSun" w:cs="SimSun" w:hint="eastAsia"/>
        </w:rPr>
        <w:t>八十四</w:t>
      </w:r>
      <w:r w:rsidRPr="00941F7D">
        <w:rPr>
          <w:rFonts w:ascii="SimSun" w:hAnsi="SimSun" w:cs="SimSun" w:hint="eastAsia"/>
        </w:rPr>
        <w:t>次会议上讨论了</w:t>
      </w:r>
      <w:r>
        <w:rPr>
          <w:rFonts w:ascii="SimSun" w:hAnsi="SimSun" w:cs="SimSun" w:hint="eastAsia"/>
        </w:rPr>
        <w:t>第</w:t>
      </w:r>
      <w:r w:rsidRPr="00941F7D">
        <w:t>UNEP/OzL.Pro/ExCo</w:t>
      </w:r>
      <w:r>
        <w:t>m</w:t>
      </w:r>
      <w:r w:rsidRPr="00941F7D">
        <w:t>/84/65</w:t>
      </w:r>
      <w:r>
        <w:rPr>
          <w:rFonts w:ascii="SimSun" w:hAnsi="SimSun" w:cs="SimSun" w:hint="eastAsia"/>
        </w:rPr>
        <w:t>号</w:t>
      </w:r>
      <w:r w:rsidRPr="00941F7D">
        <w:rPr>
          <w:rFonts w:ascii="SimSun" w:hAnsi="SimSun" w:cs="SimSun" w:hint="eastAsia"/>
        </w:rPr>
        <w:t>文件，</w:t>
      </w:r>
      <w:r>
        <w:rPr>
          <w:rFonts w:ascii="SimSun" w:hAnsi="SimSun" w:cs="SimSun" w:hint="eastAsia"/>
        </w:rPr>
        <w:t>该文件</w:t>
      </w:r>
      <w:r w:rsidRPr="00941F7D">
        <w:rPr>
          <w:rFonts w:ascii="SimSun" w:hAnsi="SimSun" w:cs="SimSun" w:hint="eastAsia"/>
        </w:rPr>
        <w:t>对并</w:t>
      </w:r>
      <w:r>
        <w:rPr>
          <w:rFonts w:ascii="SimSun" w:hAnsi="SimSun" w:cs="SimSun" w:hint="eastAsia"/>
        </w:rPr>
        <w:t>列</w:t>
      </w:r>
      <w:r w:rsidRPr="00941F7D">
        <w:rPr>
          <w:rFonts w:ascii="SimSun" w:hAnsi="SimSun" w:cs="SimSun" w:hint="eastAsia"/>
        </w:rPr>
        <w:t>或</w:t>
      </w:r>
      <w:r>
        <w:rPr>
          <w:rFonts w:ascii="SimSun" w:hAnsi="SimSun" w:cs="SimSun" w:hint="eastAsia"/>
        </w:rPr>
        <w:t>合并</w:t>
      </w:r>
      <w:r w:rsidRPr="00941F7D">
        <w:rPr>
          <w:rFonts w:ascii="SimSun" w:hAnsi="SimSun" w:cs="SimSun" w:hint="eastAsia"/>
        </w:rPr>
        <w:t>执行</w:t>
      </w:r>
      <w:r>
        <w:rPr>
          <w:rFonts w:ascii="SimSun" w:hAnsi="SimSun" w:cs="SimSun" w:hint="eastAsia"/>
        </w:rPr>
        <w:t>氢</w:t>
      </w:r>
      <w:r w:rsidRPr="00941F7D">
        <w:rPr>
          <w:rFonts w:ascii="SimSun" w:hAnsi="SimSun" w:cs="SimSun" w:hint="eastAsia"/>
        </w:rPr>
        <w:t>氟氯烃淘汰和氢氟</w:t>
      </w:r>
      <w:r>
        <w:rPr>
          <w:rFonts w:ascii="SimSun" w:hAnsi="SimSun" w:cs="SimSun" w:hint="eastAsia"/>
        </w:rPr>
        <w:t>烃减排</w:t>
      </w:r>
      <w:r w:rsidRPr="00941F7D">
        <w:rPr>
          <w:rFonts w:ascii="SimSun" w:hAnsi="SimSun" w:cs="SimSun" w:hint="eastAsia"/>
        </w:rPr>
        <w:t>活动的影响进行了分析。在讨论中</w:t>
      </w:r>
      <w:r>
        <w:rPr>
          <w:rFonts w:ascii="SimSun" w:hAnsi="SimSun" w:cs="SimSun" w:hint="eastAsia"/>
        </w:rPr>
        <w:t>，执委会</w:t>
      </w:r>
      <w:r w:rsidRPr="00941F7D">
        <w:rPr>
          <w:rFonts w:ascii="SimSun" w:hAnsi="SimSun" w:cs="SimSun" w:hint="eastAsia"/>
        </w:rPr>
        <w:t>成员</w:t>
      </w:r>
      <w:r>
        <w:rPr>
          <w:rFonts w:ascii="SimSun" w:hAnsi="SimSun" w:cs="SimSun" w:hint="eastAsia"/>
        </w:rPr>
        <w:t>对分析表示了感谢</w:t>
      </w:r>
      <w:r w:rsidRPr="00941F7D">
        <w:rPr>
          <w:rFonts w:ascii="SimSun" w:hAnsi="SimSun" w:cs="SimSun" w:hint="eastAsia"/>
        </w:rPr>
        <w:t>，</w:t>
      </w:r>
      <w:r w:rsidRPr="00941F7D">
        <w:rPr>
          <w:rFonts w:ascii="SimSun" w:hAnsi="SimSun" w:cs="SimSun" w:hint="eastAsia"/>
        </w:rPr>
        <w:lastRenderedPageBreak/>
        <w:t>该分析将支持</w:t>
      </w:r>
      <w:r>
        <w:rPr>
          <w:rFonts w:ascii="SimSun" w:hAnsi="SimSun" w:cs="SimSun" w:hint="eastAsia"/>
        </w:rPr>
        <w:t>执委会</w:t>
      </w:r>
      <w:r w:rsidRPr="00941F7D">
        <w:rPr>
          <w:rFonts w:ascii="SimSun" w:hAnsi="SimSun" w:cs="SimSun" w:hint="eastAsia"/>
        </w:rPr>
        <w:t>未来工作的成本效益，并在制定氢氟</w:t>
      </w:r>
      <w:r>
        <w:rPr>
          <w:rFonts w:ascii="SimSun" w:hAnsi="SimSun" w:cs="SimSun" w:hint="eastAsia"/>
        </w:rPr>
        <w:t>烃减排计划时</w:t>
      </w:r>
      <w:r w:rsidRPr="00941F7D">
        <w:rPr>
          <w:rFonts w:ascii="SimSun" w:hAnsi="SimSun" w:cs="SimSun" w:hint="eastAsia"/>
        </w:rPr>
        <w:t>特别有用；</w:t>
      </w:r>
      <w:r>
        <w:rPr>
          <w:rFonts w:ascii="SimSun" w:hAnsi="SimSun" w:cs="SimSun" w:hint="eastAsia"/>
        </w:rPr>
        <w:t>执委会也</w:t>
      </w:r>
      <w:r w:rsidRPr="00941F7D">
        <w:rPr>
          <w:rFonts w:ascii="SimSun" w:hAnsi="SimSun" w:cs="SimSun" w:hint="eastAsia"/>
        </w:rPr>
        <w:t>表示有兴趣进一步讨论</w:t>
      </w:r>
      <w:r w:rsidRPr="00934162">
        <w:rPr>
          <w:rFonts w:ascii="SimSun" w:hAnsi="SimSun" w:cs="SimSun" w:hint="eastAsia"/>
          <w:lang w:val="en-CA"/>
        </w:rPr>
        <w:t>支持经济有效的进行氢氟氯烃淘汰和氢氟烃减排淘汰活动的方法</w:t>
      </w:r>
      <w:r w:rsidRPr="007F41A8">
        <w:rPr>
          <w:rFonts w:ascii="SimSun" w:hAnsi="SimSun" w:cs="SimSun" w:hint="eastAsia"/>
        </w:rPr>
        <w:t>。</w:t>
      </w:r>
    </w:p>
    <w:p w:rsidR="005614E8" w:rsidRPr="00D91C45" w:rsidRDefault="005614E8" w:rsidP="00B43C07">
      <w:pPr>
        <w:spacing w:after="240"/>
        <w:outlineLvl w:val="0"/>
        <w:rPr>
          <w:u w:val="single"/>
          <w:lang w:val="en-CA"/>
        </w:rPr>
      </w:pPr>
      <w:r>
        <w:rPr>
          <w:rFonts w:ascii="SimSun" w:hAnsi="SimSun" w:cs="SimSun" w:hint="eastAsia"/>
          <w:u w:val="single"/>
          <w:lang w:val="en-CA"/>
        </w:rPr>
        <w:t>文件结构</w:t>
      </w:r>
    </w:p>
    <w:p w:rsidR="005614E8" w:rsidRPr="00D91C45" w:rsidRDefault="005614E8" w:rsidP="00B43C07">
      <w:pPr>
        <w:pStyle w:val="Heading1"/>
        <w:numPr>
          <w:ilvl w:val="0"/>
          <w:numId w:val="23"/>
        </w:numPr>
        <w:ind w:left="0" w:firstLine="0"/>
        <w:rPr>
          <w:lang w:val="en-CA"/>
        </w:rPr>
      </w:pPr>
      <w:r>
        <w:rPr>
          <w:rFonts w:ascii="SimSun" w:hAnsi="SimSun" w:cs="SimSun" w:hint="eastAsia"/>
          <w:lang w:val="en-CA"/>
        </w:rPr>
        <w:t>根据</w:t>
      </w:r>
      <w:r w:rsidRPr="00D91C45">
        <w:rPr>
          <w:rFonts w:ascii="SimSun" w:hAnsi="SimSun" w:cs="SimSun" w:hint="eastAsia"/>
          <w:lang w:val="en-CA"/>
        </w:rPr>
        <w:t>第</w:t>
      </w:r>
      <w:r w:rsidRPr="00D91C45">
        <w:rPr>
          <w:lang w:val="en-CA"/>
        </w:rPr>
        <w:t>84/54</w:t>
      </w:r>
      <w:r>
        <w:rPr>
          <w:lang w:val="en-CA"/>
        </w:rPr>
        <w:t>(</w:t>
      </w:r>
      <w:r w:rsidRPr="00D91C45">
        <w:rPr>
          <w:lang w:val="en-CA"/>
        </w:rPr>
        <w:t>b</w:t>
      </w:r>
      <w:r>
        <w:rPr>
          <w:lang w:val="en-CA"/>
        </w:rPr>
        <w:t>)</w:t>
      </w:r>
      <w:r w:rsidRPr="00D91C45">
        <w:rPr>
          <w:rFonts w:ascii="SimSun" w:hAnsi="SimSun" w:cs="SimSun" w:hint="eastAsia"/>
          <w:lang w:val="en-CA"/>
        </w:rPr>
        <w:t>号决定，秘书处</w:t>
      </w:r>
      <w:r>
        <w:rPr>
          <w:rFonts w:ascii="SimSun" w:hAnsi="SimSun" w:cs="SimSun" w:hint="eastAsia"/>
          <w:lang w:val="en-CA"/>
        </w:rPr>
        <w:t>起草</w:t>
      </w:r>
      <w:r w:rsidRPr="00D91C45">
        <w:rPr>
          <w:rFonts w:ascii="SimSun" w:hAnsi="SimSun" w:cs="SimSun" w:hint="eastAsia"/>
          <w:lang w:val="en-CA"/>
        </w:rPr>
        <w:t>了本文件，并提交给第</w:t>
      </w:r>
      <w:r>
        <w:rPr>
          <w:rFonts w:ascii="SimSun" w:hAnsi="SimSun" w:cs="SimSun" w:hint="eastAsia"/>
          <w:lang w:val="en-CA"/>
        </w:rPr>
        <w:t>八十七</w:t>
      </w:r>
      <w:r w:rsidRPr="00D91C45">
        <w:rPr>
          <w:rFonts w:ascii="SimSun" w:hAnsi="SimSun" w:cs="SimSun" w:hint="eastAsia"/>
          <w:lang w:val="en-CA"/>
        </w:rPr>
        <w:t>次会议</w:t>
      </w:r>
      <w:r w:rsidRPr="00D91C45">
        <w:rPr>
          <w:rStyle w:val="FootnoteReference"/>
          <w:lang w:val="en-CA"/>
        </w:rPr>
        <w:footnoteReference w:id="4"/>
      </w:r>
      <w:r>
        <w:rPr>
          <w:rFonts w:ascii="SimSun" w:hAnsi="SimSun" w:cs="SimSun" w:hint="eastAsia"/>
          <w:lang w:val="en-CA"/>
        </w:rPr>
        <w:t>。</w:t>
      </w:r>
    </w:p>
    <w:p w:rsidR="005614E8" w:rsidRPr="008656A1" w:rsidRDefault="005614E8" w:rsidP="00B43C07">
      <w:pPr>
        <w:pStyle w:val="Heading1"/>
        <w:numPr>
          <w:ilvl w:val="0"/>
          <w:numId w:val="23"/>
        </w:numPr>
        <w:ind w:left="0" w:firstLine="0"/>
        <w:rPr>
          <w:lang w:val="en-CA"/>
        </w:rPr>
      </w:pPr>
      <w:r w:rsidRPr="008656A1">
        <w:rPr>
          <w:rFonts w:ascii="SimSun" w:hAnsi="SimSun" w:cs="SimSun" w:hint="eastAsia"/>
          <w:lang w:val="en-CA"/>
        </w:rPr>
        <w:t>在</w:t>
      </w:r>
      <w:r>
        <w:rPr>
          <w:rFonts w:ascii="SimSun" w:hAnsi="SimSun" w:cs="SimSun" w:hint="eastAsia"/>
          <w:lang w:val="en-CA"/>
        </w:rPr>
        <w:t>起草</w:t>
      </w:r>
      <w:r w:rsidRPr="008656A1">
        <w:rPr>
          <w:rFonts w:ascii="SimSun" w:hAnsi="SimSun" w:cs="SimSun" w:hint="eastAsia"/>
          <w:lang w:val="en-CA"/>
        </w:rPr>
        <w:t>本文件时，秘书处从执行委员会已经或将要审议的以下文件中摘录了相关信息</w:t>
      </w:r>
      <w:r>
        <w:rPr>
          <w:rFonts w:ascii="SimSun" w:hAnsi="SimSun" w:cs="SimSun" w:hint="eastAsia"/>
          <w:lang w:val="en-CA"/>
        </w:rPr>
        <w:t>：</w:t>
      </w:r>
    </w:p>
    <w:p w:rsidR="005614E8" w:rsidRPr="008656A1" w:rsidRDefault="005614E8" w:rsidP="00B43C07">
      <w:pPr>
        <w:pStyle w:val="Heading2"/>
        <w:numPr>
          <w:ilvl w:val="1"/>
          <w:numId w:val="23"/>
        </w:numPr>
        <w:rPr>
          <w:lang w:val="en-CA"/>
        </w:rPr>
      </w:pPr>
      <w:r>
        <w:rPr>
          <w:rFonts w:ascii="SimSun" w:hAnsi="SimSun" w:cs="SimSun" w:hint="eastAsia"/>
          <w:lang w:val="en-CA"/>
        </w:rPr>
        <w:t>分析</w:t>
      </w:r>
      <w:r w:rsidRPr="008656A1">
        <w:rPr>
          <w:rFonts w:ascii="SimSun" w:hAnsi="SimSun" w:cs="SimSun" w:hint="eastAsia"/>
          <w:lang w:val="en-CA"/>
        </w:rPr>
        <w:t>并</w:t>
      </w:r>
      <w:r>
        <w:rPr>
          <w:rFonts w:ascii="SimSun" w:hAnsi="SimSun" w:cs="SimSun" w:hint="eastAsia"/>
          <w:lang w:val="en-CA"/>
        </w:rPr>
        <w:t>列执行或合并</w:t>
      </w:r>
      <w:r w:rsidRPr="008656A1">
        <w:rPr>
          <w:rFonts w:ascii="SimSun" w:hAnsi="SimSun" w:cs="SimSun" w:hint="eastAsia"/>
          <w:lang w:val="en-CA"/>
        </w:rPr>
        <w:t>执行</w:t>
      </w:r>
      <w:r>
        <w:rPr>
          <w:rFonts w:ascii="SimSun" w:hAnsi="SimSun" w:cs="SimSun" w:hint="eastAsia"/>
          <w:lang w:val="en-CA"/>
        </w:rPr>
        <w:t>氢</w:t>
      </w:r>
      <w:r w:rsidRPr="008656A1">
        <w:rPr>
          <w:rFonts w:ascii="SimSun" w:hAnsi="SimSun" w:cs="SimSun" w:hint="eastAsia"/>
          <w:lang w:val="en-CA"/>
        </w:rPr>
        <w:t>氟氯烃淘汰和氢氟</w:t>
      </w:r>
      <w:r>
        <w:rPr>
          <w:rFonts w:ascii="SimSun" w:hAnsi="SimSun" w:cs="SimSun" w:hint="eastAsia"/>
          <w:lang w:val="en-CA"/>
        </w:rPr>
        <w:t>烃减排</w:t>
      </w:r>
      <w:r w:rsidRPr="008656A1">
        <w:rPr>
          <w:rFonts w:ascii="SimSun" w:hAnsi="SimSun" w:cs="SimSun" w:hint="eastAsia"/>
          <w:lang w:val="en-CA"/>
        </w:rPr>
        <w:t>活动的影响的文件</w:t>
      </w:r>
      <w:r w:rsidRPr="008656A1">
        <w:rPr>
          <w:rStyle w:val="FootnoteReference"/>
          <w:lang w:val="en-CA"/>
        </w:rPr>
        <w:footnoteReference w:id="5"/>
      </w:r>
      <w:r w:rsidRPr="008656A1">
        <w:rPr>
          <w:rFonts w:ascii="SimSun" w:hAnsi="SimSun" w:cs="SimSun" w:hint="eastAsia"/>
          <w:lang w:val="en-CA"/>
        </w:rPr>
        <w:t>，</w:t>
      </w:r>
      <w:r>
        <w:rPr>
          <w:rFonts w:ascii="SimSun" w:hAnsi="SimSun" w:cs="SimSun" w:hint="eastAsia"/>
          <w:lang w:val="en-CA"/>
        </w:rPr>
        <w:t>因为其中所载信息、</w:t>
      </w:r>
      <w:r w:rsidRPr="008656A1">
        <w:rPr>
          <w:rFonts w:ascii="SimSun" w:hAnsi="SimSun" w:cs="SimSun" w:hint="eastAsia"/>
          <w:lang w:val="en-CA"/>
        </w:rPr>
        <w:t>分析和讨论是对本文件的补充</w:t>
      </w:r>
      <w:r w:rsidRPr="008656A1">
        <w:rPr>
          <w:rStyle w:val="FootnoteReference"/>
          <w:lang w:val="en-CA"/>
        </w:rPr>
        <w:footnoteReference w:id="6"/>
      </w:r>
      <w:r>
        <w:rPr>
          <w:rFonts w:ascii="SimSun" w:hAnsi="SimSun" w:cs="SimSun" w:hint="eastAsia"/>
          <w:lang w:val="en-CA"/>
        </w:rPr>
        <w:t>；</w:t>
      </w:r>
    </w:p>
    <w:p w:rsidR="005614E8" w:rsidRPr="008656A1" w:rsidRDefault="005614E8" w:rsidP="00B43C07">
      <w:pPr>
        <w:pStyle w:val="Heading2"/>
        <w:numPr>
          <w:ilvl w:val="1"/>
          <w:numId w:val="23"/>
        </w:numPr>
        <w:rPr>
          <w:lang w:val="en-CA"/>
        </w:rPr>
      </w:pPr>
      <w:r w:rsidRPr="00ED28CB">
        <w:rPr>
          <w:rFonts w:ascii="SimSun" w:hAnsi="SimSun" w:cs="SimSun" w:hint="eastAsia"/>
          <w:lang w:val="en-CA"/>
        </w:rPr>
        <w:t>根据第</w:t>
      </w:r>
      <w:r w:rsidRPr="00ED28CB">
        <w:rPr>
          <w:lang w:val="en-CA"/>
        </w:rPr>
        <w:t>84/54</w:t>
      </w:r>
      <w:r>
        <w:rPr>
          <w:lang w:val="en-CA"/>
        </w:rPr>
        <w:t>(</w:t>
      </w:r>
      <w:r w:rsidRPr="00ED28CB">
        <w:rPr>
          <w:lang w:val="en-CA"/>
        </w:rPr>
        <w:t>a</w:t>
      </w:r>
      <w:r>
        <w:rPr>
          <w:lang w:val="en-CA"/>
        </w:rPr>
        <w:t>)</w:t>
      </w:r>
      <w:r>
        <w:rPr>
          <w:rFonts w:ascii="SimSun" w:hAnsi="SimSun" w:cs="SimSun" w:hint="eastAsia"/>
          <w:lang w:val="en-CA"/>
        </w:rPr>
        <w:t>号决定，</w:t>
      </w:r>
      <w:r w:rsidRPr="004C2DE5">
        <w:rPr>
          <w:rStyle w:val="FootnoteReference"/>
          <w:lang w:val="en-CA"/>
        </w:rPr>
        <w:footnoteReference w:id="7"/>
      </w:r>
      <w:r w:rsidRPr="00ED28CB">
        <w:rPr>
          <w:rFonts w:ascii="SimSun" w:hAnsi="SimSun" w:cs="SimSun" w:hint="eastAsia"/>
          <w:lang w:val="en-CA"/>
        </w:rPr>
        <w:t>向第</w:t>
      </w:r>
      <w:r w:rsidRPr="00ED28CB">
        <w:rPr>
          <w:lang w:val="en-CA"/>
        </w:rPr>
        <w:t>86</w:t>
      </w:r>
      <w:r>
        <w:rPr>
          <w:rFonts w:ascii="SimSun" w:hAnsi="SimSun" w:cs="SimSun" w:hint="eastAsia"/>
          <w:lang w:val="en-CA"/>
        </w:rPr>
        <w:t>次会议提交</w:t>
      </w:r>
      <w:r>
        <w:rPr>
          <w:rFonts w:ascii="SimSun" w:hAnsi="SimSun" w:cs="SimSun" w:hint="eastAsia"/>
          <w:lang w:val="en-US"/>
        </w:rPr>
        <w:t>的</w:t>
      </w:r>
      <w:r w:rsidRPr="00ED28CB">
        <w:rPr>
          <w:rFonts w:ascii="SimSun" w:hAnsi="SimSun" w:cs="SimSun" w:hint="eastAsia"/>
          <w:lang w:val="en-CA"/>
        </w:rPr>
        <w:t>第</w:t>
      </w:r>
      <w:r w:rsidRPr="00ED28CB">
        <w:rPr>
          <w:lang w:val="en-CA"/>
        </w:rPr>
        <w:t>5</w:t>
      </w:r>
      <w:r w:rsidRPr="00ED28CB">
        <w:rPr>
          <w:rFonts w:ascii="SimSun" w:hAnsi="SimSun" w:cs="SimSun" w:hint="eastAsia"/>
          <w:lang w:val="en-CA"/>
        </w:rPr>
        <w:t>条国家</w:t>
      </w:r>
      <w:r>
        <w:rPr>
          <w:rFonts w:ascii="SimSun" w:hAnsi="SimSun" w:cs="SimSun" w:hint="eastAsia"/>
          <w:lang w:val="en-CA"/>
        </w:rPr>
        <w:t>编制</w:t>
      </w:r>
      <w:r w:rsidRPr="00ED28CB">
        <w:rPr>
          <w:rFonts w:ascii="SimSun" w:hAnsi="SimSun" w:cs="SimSun" w:hint="eastAsia"/>
          <w:lang w:val="en-CA"/>
        </w:rPr>
        <w:t>氢氟</w:t>
      </w:r>
      <w:r>
        <w:rPr>
          <w:rFonts w:ascii="SimSun" w:hAnsi="SimSun" w:cs="SimSun" w:hint="eastAsia"/>
          <w:lang w:val="en-CA"/>
        </w:rPr>
        <w:t>烃减排</w:t>
      </w:r>
      <w:r w:rsidRPr="00ED28CB">
        <w:rPr>
          <w:rFonts w:ascii="SimSun" w:hAnsi="SimSun" w:cs="SimSun" w:hint="eastAsia"/>
          <w:lang w:val="en-CA"/>
        </w:rPr>
        <w:t>计划的准则草案，</w:t>
      </w:r>
      <w:r>
        <w:rPr>
          <w:rStyle w:val="FootnoteReference"/>
          <w:rFonts w:ascii="SimSun" w:hAnsi="SimSun"/>
          <w:lang w:val="en-CA"/>
        </w:rPr>
        <w:footnoteReference w:id="8"/>
      </w:r>
      <w:r w:rsidRPr="00ED28CB">
        <w:rPr>
          <w:rFonts w:ascii="SimSun" w:hAnsi="SimSun" w:cs="SimSun" w:hint="eastAsia"/>
          <w:lang w:val="en-CA"/>
        </w:rPr>
        <w:t>指出最终的</w:t>
      </w:r>
      <w:r>
        <w:rPr>
          <w:rFonts w:ascii="SimSun" w:hAnsi="SimSun" w:cs="SimSun" w:hint="eastAsia"/>
          <w:lang w:val="en-CA"/>
        </w:rPr>
        <w:t>减排</w:t>
      </w:r>
      <w:r w:rsidRPr="00ED28CB">
        <w:rPr>
          <w:rFonts w:ascii="SimSun" w:hAnsi="SimSun" w:cs="SimSun" w:hint="eastAsia"/>
          <w:lang w:val="en-CA"/>
        </w:rPr>
        <w:t>计划将包括一项总体战略，一项行动计划和一系列活动，以履行氢氟</w:t>
      </w:r>
      <w:r>
        <w:rPr>
          <w:rFonts w:ascii="SimSun" w:hAnsi="SimSun" w:cs="SimSun" w:hint="eastAsia"/>
          <w:lang w:val="en-CA"/>
        </w:rPr>
        <w:t>烃减排</w:t>
      </w:r>
      <w:r w:rsidRPr="00ED28CB">
        <w:rPr>
          <w:rFonts w:ascii="SimSun" w:hAnsi="SimSun" w:cs="SimSun" w:hint="eastAsia"/>
          <w:lang w:val="en-CA"/>
        </w:rPr>
        <w:t>的初步削减义务，本文件讨论了其中的一些</w:t>
      </w:r>
      <w:r>
        <w:rPr>
          <w:rFonts w:ascii="SimSun" w:hAnsi="SimSun" w:cs="SimSun" w:hint="eastAsia"/>
          <w:lang w:val="en-CA"/>
        </w:rPr>
        <w:t>内容；</w:t>
      </w:r>
    </w:p>
    <w:p w:rsidR="005614E8" w:rsidRPr="008656A1" w:rsidRDefault="005614E8" w:rsidP="00B43C07">
      <w:pPr>
        <w:pStyle w:val="Heading2"/>
        <w:numPr>
          <w:ilvl w:val="1"/>
          <w:numId w:val="23"/>
        </w:numPr>
        <w:rPr>
          <w:lang w:val="en-CA"/>
        </w:rPr>
      </w:pPr>
      <w:r w:rsidRPr="001B0FE5">
        <w:rPr>
          <w:rFonts w:ascii="SimSun" w:hAnsi="SimSun" w:cs="SimSun" w:hint="eastAsia"/>
          <w:lang w:val="en-CA"/>
        </w:rPr>
        <w:t>关于</w:t>
      </w:r>
      <w:r>
        <w:rPr>
          <w:rFonts w:ascii="SimSun" w:hAnsi="SimSun" w:cs="SimSun" w:hint="eastAsia"/>
          <w:lang w:val="en-CA"/>
        </w:rPr>
        <w:t>制定</w:t>
      </w:r>
      <w:r w:rsidRPr="001B0FE5">
        <w:rPr>
          <w:rFonts w:ascii="SimSun" w:hAnsi="SimSun" w:cs="SimSun" w:hint="eastAsia"/>
          <w:lang w:val="en-CA"/>
        </w:rPr>
        <w:t>第</w:t>
      </w:r>
      <w:r w:rsidRPr="001B0FE5">
        <w:rPr>
          <w:lang w:val="en-CA"/>
        </w:rPr>
        <w:t>5</w:t>
      </w:r>
      <w:r w:rsidRPr="001B0FE5">
        <w:rPr>
          <w:rFonts w:ascii="SimSun" w:hAnsi="SimSun" w:cs="SimSun" w:hint="eastAsia"/>
          <w:lang w:val="en-CA"/>
        </w:rPr>
        <w:t>条国家氢氟</w:t>
      </w:r>
      <w:r>
        <w:rPr>
          <w:rFonts w:ascii="SimSun" w:hAnsi="SimSun" w:cs="SimSun" w:hint="eastAsia"/>
          <w:lang w:val="en-CA"/>
        </w:rPr>
        <w:t>烃减排</w:t>
      </w:r>
      <w:r w:rsidRPr="001B0FE5">
        <w:rPr>
          <w:rFonts w:ascii="SimSun" w:hAnsi="SimSun" w:cs="SimSun" w:hint="eastAsia"/>
          <w:lang w:val="en-CA"/>
        </w:rPr>
        <w:t>的费用准则</w:t>
      </w:r>
      <w:r>
        <w:rPr>
          <w:rFonts w:ascii="SimSun" w:hAnsi="SimSun" w:cs="SimSun" w:hint="eastAsia"/>
          <w:lang w:val="en-CA"/>
        </w:rPr>
        <w:t>有关</w:t>
      </w:r>
      <w:r w:rsidRPr="001B0FE5">
        <w:rPr>
          <w:rFonts w:ascii="SimSun" w:hAnsi="SimSun" w:cs="SimSun" w:hint="eastAsia"/>
          <w:lang w:val="en-CA"/>
        </w:rPr>
        <w:t>信息</w:t>
      </w:r>
      <w:r>
        <w:rPr>
          <w:rFonts w:ascii="SimSun" w:hAnsi="SimSun" w:cs="SimSun" w:hint="eastAsia"/>
          <w:lang w:val="en-CA"/>
        </w:rPr>
        <w:t>的</w:t>
      </w:r>
      <w:r w:rsidRPr="001B0FE5">
        <w:rPr>
          <w:rFonts w:ascii="SimSun" w:hAnsi="SimSun" w:cs="SimSun" w:hint="eastAsia"/>
          <w:lang w:val="en-CA"/>
        </w:rPr>
        <w:t>文件：扶持活动</w:t>
      </w:r>
      <w:r w:rsidRPr="008656A1">
        <w:rPr>
          <w:rStyle w:val="FootnoteReference"/>
          <w:lang w:val="en-CA"/>
        </w:rPr>
        <w:footnoteReference w:id="9"/>
      </w:r>
      <w:r w:rsidRPr="001B0FE5">
        <w:rPr>
          <w:rFonts w:ascii="SimSun" w:hAnsi="SimSun" w:cs="SimSun" w:hint="eastAsia"/>
          <w:lang w:val="en-CA"/>
        </w:rPr>
        <w:t>，</w:t>
      </w:r>
      <w:r>
        <w:rPr>
          <w:rFonts w:ascii="SimSun" w:hAnsi="SimSun" w:cs="SimSun" w:hint="eastAsia"/>
          <w:lang w:val="en-CA"/>
        </w:rPr>
        <w:t>其中回顾</w:t>
      </w:r>
      <w:r w:rsidRPr="001B0FE5">
        <w:rPr>
          <w:rFonts w:ascii="SimSun" w:hAnsi="SimSun" w:cs="SimSun" w:hint="eastAsia"/>
          <w:lang w:val="en-CA"/>
        </w:rPr>
        <w:t>了执行委员会通过的与扶持活动（根据第</w:t>
      </w:r>
      <w:r w:rsidRPr="001B0FE5">
        <w:rPr>
          <w:lang w:val="en-CA"/>
        </w:rPr>
        <w:t>XXVIII / 2</w:t>
      </w:r>
      <w:r w:rsidRPr="001B0FE5">
        <w:rPr>
          <w:rFonts w:ascii="SimSun" w:hAnsi="SimSun" w:cs="SimSun" w:hint="eastAsia"/>
          <w:lang w:val="en-CA"/>
        </w:rPr>
        <w:t>号决定第</w:t>
      </w:r>
      <w:r w:rsidRPr="001B0FE5">
        <w:rPr>
          <w:lang w:val="en-CA"/>
        </w:rPr>
        <w:t>20</w:t>
      </w:r>
      <w:r w:rsidRPr="001B0FE5">
        <w:rPr>
          <w:rFonts w:ascii="SimSun" w:hAnsi="SimSun" w:cs="SimSun" w:hint="eastAsia"/>
          <w:lang w:val="en-CA"/>
        </w:rPr>
        <w:t>段列出）有关的</w:t>
      </w:r>
      <w:r>
        <w:rPr>
          <w:rFonts w:ascii="SimSun" w:hAnsi="SimSun" w:cs="SimSun" w:hint="eastAsia"/>
          <w:lang w:val="en-CA"/>
        </w:rPr>
        <w:t>支持</w:t>
      </w:r>
      <w:r w:rsidRPr="001B0FE5">
        <w:rPr>
          <w:rFonts w:ascii="SimSun" w:hAnsi="SimSun" w:cs="SimSun" w:hint="eastAsia"/>
          <w:lang w:val="en-CA"/>
        </w:rPr>
        <w:t>第</w:t>
      </w:r>
      <w:r w:rsidRPr="001B0FE5">
        <w:rPr>
          <w:lang w:val="en-CA"/>
        </w:rPr>
        <w:t>5</w:t>
      </w:r>
      <w:r w:rsidRPr="001B0FE5">
        <w:rPr>
          <w:rFonts w:ascii="SimSun" w:hAnsi="SimSun" w:cs="SimSun" w:hint="eastAsia"/>
          <w:lang w:val="en-CA"/>
        </w:rPr>
        <w:t>条国家淘汰</w:t>
      </w:r>
      <w:r>
        <w:rPr>
          <w:rFonts w:ascii="SimSun" w:hAnsi="SimSun" w:cs="SimSun" w:hint="eastAsia"/>
          <w:lang w:val="en-CA"/>
        </w:rPr>
        <w:t>受控物质的</w:t>
      </w:r>
      <w:r w:rsidRPr="001B0FE5">
        <w:rPr>
          <w:rFonts w:ascii="SimSun" w:hAnsi="SimSun" w:cs="SimSun" w:hint="eastAsia"/>
          <w:lang w:val="en-CA"/>
        </w:rPr>
        <w:t>所有政策和准则</w:t>
      </w:r>
      <w:r>
        <w:rPr>
          <w:rFonts w:ascii="SimSun" w:hAnsi="SimSun" w:cs="SimSun" w:hint="eastAsia"/>
          <w:lang w:val="en-CA"/>
        </w:rPr>
        <w:t>；</w:t>
      </w:r>
    </w:p>
    <w:p w:rsidR="005614E8" w:rsidRDefault="005614E8" w:rsidP="00B43C07">
      <w:pPr>
        <w:pStyle w:val="Heading2"/>
        <w:numPr>
          <w:ilvl w:val="1"/>
          <w:numId w:val="23"/>
        </w:numPr>
        <w:rPr>
          <w:lang w:val="en-CA"/>
        </w:rPr>
      </w:pPr>
      <w:r w:rsidRPr="00941D2F">
        <w:rPr>
          <w:rFonts w:ascii="SimSun" w:hAnsi="SimSun" w:cs="SimSun" w:hint="eastAsia"/>
          <w:lang w:val="en-CA"/>
        </w:rPr>
        <w:t>关于</w:t>
      </w:r>
      <w:r>
        <w:rPr>
          <w:rFonts w:ascii="SimSun" w:hAnsi="SimSun" w:cs="SimSun" w:hint="eastAsia"/>
          <w:lang w:val="en-CA"/>
        </w:rPr>
        <w:t>在</w:t>
      </w:r>
      <w:r w:rsidRPr="00941D2F">
        <w:rPr>
          <w:rFonts w:ascii="SimSun" w:hAnsi="SimSun" w:cs="SimSun" w:hint="eastAsia"/>
          <w:lang w:val="en-CA"/>
        </w:rPr>
        <w:t>制冷维修行业</w:t>
      </w:r>
      <w:r>
        <w:rPr>
          <w:rFonts w:ascii="SimSun" w:hAnsi="SimSun" w:cs="SimSun" w:hint="eastAsia"/>
          <w:lang w:val="en-CA"/>
        </w:rPr>
        <w:t>支持</w:t>
      </w:r>
      <w:r w:rsidRPr="00941D2F">
        <w:rPr>
          <w:rFonts w:ascii="SimSun" w:hAnsi="SimSun" w:cs="SimSun" w:hint="eastAsia"/>
          <w:lang w:val="en-CA"/>
        </w:rPr>
        <w:t>氢氟</w:t>
      </w:r>
      <w:r>
        <w:rPr>
          <w:rFonts w:ascii="SimSun" w:hAnsi="SimSun" w:cs="SimSun" w:hint="eastAsia"/>
          <w:lang w:val="en-CA"/>
        </w:rPr>
        <w:t>烃减排</w:t>
      </w:r>
      <w:r w:rsidRPr="00941D2F">
        <w:rPr>
          <w:rFonts w:ascii="SimSun" w:hAnsi="SimSun" w:cs="SimSun" w:hint="eastAsia"/>
          <w:lang w:val="en-CA"/>
        </w:rPr>
        <w:t>的</w:t>
      </w:r>
      <w:r>
        <w:rPr>
          <w:rFonts w:ascii="SimSun" w:hAnsi="SimSun" w:cs="SimSun" w:hint="eastAsia"/>
          <w:lang w:val="en-US"/>
        </w:rPr>
        <w:t>各个</w:t>
      </w:r>
      <w:r w:rsidRPr="00941D2F">
        <w:rPr>
          <w:rFonts w:ascii="SimSun" w:hAnsi="SimSun" w:cs="SimSun" w:hint="eastAsia"/>
          <w:lang w:val="en-CA"/>
        </w:rPr>
        <w:t>方面的初步文件</w:t>
      </w:r>
      <w:r w:rsidRPr="008656A1">
        <w:rPr>
          <w:rStyle w:val="FootnoteReference"/>
          <w:lang w:val="en-CA"/>
        </w:rPr>
        <w:footnoteReference w:id="10"/>
      </w:r>
      <w:r w:rsidRPr="00941D2F">
        <w:rPr>
          <w:rFonts w:ascii="SimSun" w:hAnsi="SimSun" w:cs="SimSun" w:hint="eastAsia"/>
          <w:lang w:val="en-CA"/>
        </w:rPr>
        <w:t>（第</w:t>
      </w:r>
      <w:r w:rsidRPr="00941D2F">
        <w:rPr>
          <w:lang w:val="en-CA"/>
        </w:rPr>
        <w:t>80/76</w:t>
      </w:r>
      <w:r>
        <w:rPr>
          <w:lang w:val="en-CA"/>
        </w:rPr>
        <w:t>(</w:t>
      </w:r>
      <w:r w:rsidRPr="00941D2F">
        <w:rPr>
          <w:lang w:val="en-CA"/>
        </w:rPr>
        <w:t>c</w:t>
      </w:r>
      <w:r>
        <w:rPr>
          <w:lang w:val="en-CA"/>
        </w:rPr>
        <w:t>)</w:t>
      </w:r>
      <w:r w:rsidRPr="00941D2F">
        <w:rPr>
          <w:rFonts w:ascii="SimSun" w:hAnsi="SimSun" w:cs="SimSun" w:hint="eastAsia"/>
          <w:lang w:val="en-CA"/>
        </w:rPr>
        <w:t>号决定），因为该文件</w:t>
      </w:r>
      <w:r>
        <w:rPr>
          <w:rFonts w:ascii="SimSun" w:hAnsi="SimSun" w:cs="SimSun" w:hint="eastAsia"/>
          <w:lang w:val="en-US"/>
        </w:rPr>
        <w:t>含有</w:t>
      </w:r>
      <w:r w:rsidRPr="00941D2F">
        <w:rPr>
          <w:rFonts w:ascii="SimSun" w:hAnsi="SimSun" w:cs="SimSun" w:hint="eastAsia"/>
          <w:lang w:val="en-CA"/>
        </w:rPr>
        <w:t>多边基金下的制冷维修行业</w:t>
      </w:r>
      <w:r>
        <w:rPr>
          <w:rFonts w:ascii="SimSun" w:hAnsi="SimSun" w:cs="SimSun" w:hint="eastAsia"/>
          <w:lang w:val="en-CA"/>
        </w:rPr>
        <w:t>的概述</w:t>
      </w:r>
      <w:r w:rsidRPr="00941D2F">
        <w:rPr>
          <w:rFonts w:ascii="SimSun" w:hAnsi="SimSun" w:cs="SimSun" w:hint="eastAsia"/>
          <w:lang w:val="en-CA"/>
        </w:rPr>
        <w:t>，包括</w:t>
      </w:r>
      <w:r>
        <w:rPr>
          <w:rFonts w:ascii="SimSun" w:hAnsi="SimSun" w:cs="SimSun" w:hint="eastAsia"/>
          <w:lang w:val="en-CA"/>
        </w:rPr>
        <w:t>行业目前</w:t>
      </w:r>
      <w:r w:rsidRPr="00941D2F">
        <w:rPr>
          <w:rFonts w:ascii="SimSun" w:hAnsi="SimSun" w:cs="SimSun" w:hint="eastAsia"/>
          <w:lang w:val="en-CA"/>
        </w:rPr>
        <w:t>特点</w:t>
      </w:r>
      <w:r>
        <w:rPr>
          <w:rFonts w:ascii="SimSun" w:hAnsi="SimSun" w:cs="SimSun" w:hint="eastAsia"/>
          <w:lang w:val="en-CA"/>
        </w:rPr>
        <w:t>的分析</w:t>
      </w:r>
      <w:r w:rsidRPr="00941D2F">
        <w:rPr>
          <w:rFonts w:ascii="SimSun" w:hAnsi="SimSun" w:cs="SimSun" w:hint="eastAsia"/>
          <w:lang w:val="en-CA"/>
        </w:rPr>
        <w:t>；</w:t>
      </w:r>
      <w:r>
        <w:rPr>
          <w:rFonts w:ascii="SimSun" w:hAnsi="SimSun" w:cs="SimSun" w:hint="eastAsia"/>
          <w:lang w:val="en-CA"/>
        </w:rPr>
        <w:t>用已</w:t>
      </w:r>
      <w:r w:rsidRPr="00941D2F">
        <w:rPr>
          <w:rFonts w:ascii="SimSun" w:hAnsi="SimSun" w:cs="SimSun" w:hint="eastAsia"/>
          <w:lang w:val="en-CA"/>
        </w:rPr>
        <w:t>批准</w:t>
      </w:r>
      <w:r>
        <w:rPr>
          <w:rFonts w:ascii="SimSun" w:hAnsi="SimSun" w:cs="SimSun" w:hint="eastAsia"/>
          <w:lang w:val="en-CA"/>
        </w:rPr>
        <w:t>的资金建立的</w:t>
      </w:r>
      <w:r w:rsidRPr="00941D2F">
        <w:rPr>
          <w:rFonts w:ascii="SimSun" w:hAnsi="SimSun" w:cs="SimSun" w:hint="eastAsia"/>
          <w:lang w:val="en-CA"/>
        </w:rPr>
        <w:t>可用于氢氟</w:t>
      </w:r>
      <w:r>
        <w:rPr>
          <w:rFonts w:ascii="SimSun" w:hAnsi="SimSun" w:cs="SimSun" w:hint="eastAsia"/>
          <w:lang w:val="en-CA"/>
        </w:rPr>
        <w:t>烃减排</w:t>
      </w:r>
      <w:r w:rsidRPr="00941D2F">
        <w:rPr>
          <w:rFonts w:ascii="SimSun" w:hAnsi="SimSun" w:cs="SimSun" w:hint="eastAsia"/>
          <w:lang w:val="en-CA"/>
        </w:rPr>
        <w:t>的现有能力的分析；</w:t>
      </w:r>
      <w:r>
        <w:rPr>
          <w:rFonts w:ascii="SimSun" w:hAnsi="SimSun" w:cs="SimSun" w:hint="eastAsia"/>
          <w:lang w:val="en-CA"/>
        </w:rPr>
        <w:t>用于制定维修技工</w:t>
      </w:r>
      <w:r w:rsidRPr="00941D2F">
        <w:rPr>
          <w:rFonts w:ascii="SimSun" w:hAnsi="SimSun" w:cs="SimSun" w:hint="eastAsia"/>
          <w:lang w:val="en-CA"/>
        </w:rPr>
        <w:t>和海关官员</w:t>
      </w:r>
      <w:r>
        <w:rPr>
          <w:rFonts w:ascii="SimSun" w:hAnsi="SimSun" w:cs="SimSun" w:hint="eastAsia"/>
          <w:lang w:val="en-CA"/>
        </w:rPr>
        <w:t>的培训和认证计划所需</w:t>
      </w:r>
      <w:r w:rsidRPr="00941D2F">
        <w:rPr>
          <w:rFonts w:ascii="SimSun" w:hAnsi="SimSun" w:cs="SimSun" w:hint="eastAsia"/>
          <w:lang w:val="en-CA"/>
        </w:rPr>
        <w:t>信息</w:t>
      </w:r>
      <w:r>
        <w:rPr>
          <w:rFonts w:ascii="SimSun" w:hAnsi="SimSun" w:cs="SimSun" w:hint="eastAsia"/>
          <w:lang w:val="en-CA"/>
        </w:rPr>
        <w:t>的分析</w:t>
      </w:r>
      <w:r w:rsidRPr="00941D2F">
        <w:rPr>
          <w:rFonts w:ascii="SimSun" w:hAnsi="SimSun" w:cs="SimSun" w:hint="eastAsia"/>
          <w:lang w:val="en-CA"/>
        </w:rPr>
        <w:t>；以及在该</w:t>
      </w:r>
      <w:r>
        <w:rPr>
          <w:rFonts w:ascii="SimSun" w:hAnsi="SimSun" w:cs="SimSun" w:hint="eastAsia"/>
          <w:lang w:val="en-CA"/>
        </w:rPr>
        <w:t>行业联合</w:t>
      </w:r>
      <w:r w:rsidRPr="00941D2F">
        <w:rPr>
          <w:rFonts w:ascii="SimSun" w:hAnsi="SimSun" w:cs="SimSun" w:hint="eastAsia"/>
          <w:lang w:val="en-CA"/>
        </w:rPr>
        <w:t>执行</w:t>
      </w:r>
      <w:r>
        <w:rPr>
          <w:rFonts w:ascii="SimSun" w:hAnsi="SimSun" w:cs="SimSun" w:hint="eastAsia"/>
          <w:lang w:val="en-CA"/>
        </w:rPr>
        <w:t>氢</w:t>
      </w:r>
      <w:r w:rsidRPr="00941D2F">
        <w:rPr>
          <w:rFonts w:ascii="SimSun" w:hAnsi="SimSun" w:cs="SimSun" w:hint="eastAsia"/>
          <w:lang w:val="en-CA"/>
        </w:rPr>
        <w:t>氟氯烃淘汰和氢氟</w:t>
      </w:r>
      <w:r>
        <w:rPr>
          <w:rFonts w:ascii="SimSun" w:hAnsi="SimSun" w:cs="SimSun" w:hint="eastAsia"/>
          <w:lang w:val="en-CA"/>
        </w:rPr>
        <w:t>烃减排</w:t>
      </w:r>
      <w:r w:rsidRPr="00941D2F">
        <w:rPr>
          <w:rFonts w:ascii="SimSun" w:hAnsi="SimSun" w:cs="SimSun" w:hint="eastAsia"/>
          <w:lang w:val="en-CA"/>
        </w:rPr>
        <w:t>的讨论</w:t>
      </w:r>
      <w:r>
        <w:rPr>
          <w:rFonts w:ascii="SimSun" w:hAnsi="SimSun" w:cs="SimSun" w:hint="eastAsia"/>
          <w:lang w:val="en-CA"/>
        </w:rPr>
        <w:t>；</w:t>
      </w:r>
    </w:p>
    <w:p w:rsidR="005614E8" w:rsidRPr="008656A1" w:rsidRDefault="005614E8" w:rsidP="00B43C07">
      <w:pPr>
        <w:pStyle w:val="Heading2"/>
        <w:numPr>
          <w:ilvl w:val="1"/>
          <w:numId w:val="23"/>
        </w:numPr>
        <w:rPr>
          <w:lang w:val="en-CA"/>
        </w:rPr>
      </w:pPr>
      <w:r w:rsidRPr="00F24137">
        <w:rPr>
          <w:rFonts w:ascii="SimSun" w:hAnsi="SimSun" w:cs="SimSun" w:hint="eastAsia"/>
          <w:lang w:val="en-CA"/>
        </w:rPr>
        <w:t>根据第</w:t>
      </w:r>
      <w:r w:rsidRPr="00F24137">
        <w:rPr>
          <w:lang w:val="en-CA"/>
        </w:rPr>
        <w:t>83/65</w:t>
      </w:r>
      <w:r>
        <w:rPr>
          <w:lang w:val="en-CA"/>
        </w:rPr>
        <w:t>(</w:t>
      </w:r>
      <w:r w:rsidRPr="00F24137">
        <w:rPr>
          <w:lang w:val="en-CA"/>
        </w:rPr>
        <w:t>b</w:t>
      </w:r>
      <w:r>
        <w:rPr>
          <w:lang w:val="en-CA"/>
        </w:rPr>
        <w:t>)</w:t>
      </w:r>
      <w:r w:rsidRPr="00F24137">
        <w:rPr>
          <w:rFonts w:ascii="SimSun" w:hAnsi="SimSun" w:cs="SimSun" w:hint="eastAsia"/>
          <w:lang w:val="en-CA"/>
        </w:rPr>
        <w:t>号和第</w:t>
      </w:r>
      <w:r w:rsidRPr="00F24137">
        <w:rPr>
          <w:lang w:val="en-CA"/>
        </w:rPr>
        <w:t>84/86</w:t>
      </w:r>
      <w:r>
        <w:rPr>
          <w:lang w:val="en-CA"/>
        </w:rPr>
        <w:t>(</w:t>
      </w:r>
      <w:r w:rsidRPr="00F24137">
        <w:rPr>
          <w:lang w:val="en-CA"/>
        </w:rPr>
        <w:t>b</w:t>
      </w:r>
      <w:r>
        <w:rPr>
          <w:lang w:val="en-CA"/>
        </w:rPr>
        <w:t>)</w:t>
      </w:r>
      <w:r w:rsidRPr="00F24137">
        <w:rPr>
          <w:rFonts w:ascii="SimSun" w:hAnsi="SimSun" w:cs="SimSun" w:hint="eastAsia"/>
          <w:lang w:val="en-CA"/>
        </w:rPr>
        <w:t>号决定</w:t>
      </w:r>
      <w:r>
        <w:rPr>
          <w:rFonts w:ascii="SimSun" w:hAnsi="SimSun" w:cs="SimSun" w:hint="eastAsia"/>
          <w:lang w:val="en-US"/>
        </w:rPr>
        <w:t>起草的提交</w:t>
      </w:r>
      <w:r>
        <w:rPr>
          <w:lang w:val="en-US"/>
        </w:rPr>
        <w:t>86</w:t>
      </w:r>
      <w:r>
        <w:rPr>
          <w:rFonts w:ascii="SimSun" w:hAnsi="SimSun" w:cs="SimSun" w:hint="eastAsia"/>
          <w:lang w:val="en-US"/>
        </w:rPr>
        <w:t>次</w:t>
      </w:r>
      <w:r w:rsidRPr="00F24137">
        <w:rPr>
          <w:rFonts w:ascii="SimSun" w:hAnsi="SimSun" w:cs="SimSun" w:hint="eastAsia"/>
          <w:lang w:val="en-CA"/>
        </w:rPr>
        <w:t>会议的制冷维修行业氢氟</w:t>
      </w:r>
      <w:r>
        <w:rPr>
          <w:rFonts w:ascii="SimSun" w:hAnsi="SimSun" w:cs="SimSun" w:hint="eastAsia"/>
          <w:lang w:val="en-CA"/>
        </w:rPr>
        <w:t>烃减排的</w:t>
      </w:r>
      <w:r w:rsidRPr="00F24137">
        <w:rPr>
          <w:rFonts w:ascii="SimSun" w:hAnsi="SimSun" w:cs="SimSun" w:hint="eastAsia"/>
          <w:lang w:val="en-CA"/>
        </w:rPr>
        <w:t>供资水平和方式的分析报告</w:t>
      </w:r>
      <w:r w:rsidRPr="004C2DE5">
        <w:rPr>
          <w:rStyle w:val="FootnoteReference"/>
          <w:lang w:val="en-CA"/>
        </w:rPr>
        <w:footnoteReference w:id="11"/>
      </w:r>
      <w:r>
        <w:rPr>
          <w:rFonts w:ascii="SimSun" w:hAnsi="SimSun" w:cs="SimSun" w:hint="eastAsia"/>
          <w:lang w:val="en-CA"/>
        </w:rPr>
        <w:t>，因为</w:t>
      </w:r>
      <w:r w:rsidRPr="00F24137">
        <w:rPr>
          <w:rFonts w:ascii="SimSun" w:hAnsi="SimSun" w:cs="SimSun" w:hint="eastAsia"/>
          <w:lang w:val="en-CA"/>
        </w:rPr>
        <w:t>它讨论了维修行业氢氟</w:t>
      </w:r>
      <w:r>
        <w:rPr>
          <w:rFonts w:ascii="SimSun" w:hAnsi="SimSun" w:cs="SimSun" w:hint="eastAsia"/>
          <w:lang w:val="en-CA"/>
        </w:rPr>
        <w:t>烃减排</w:t>
      </w:r>
      <w:r w:rsidRPr="00F24137">
        <w:rPr>
          <w:rFonts w:ascii="SimSun" w:hAnsi="SimSun" w:cs="SimSun" w:hint="eastAsia"/>
          <w:lang w:val="en-CA"/>
        </w:rPr>
        <w:t>的供资水平和方式</w:t>
      </w:r>
      <w:r>
        <w:rPr>
          <w:rFonts w:ascii="SimSun" w:hAnsi="SimSun" w:cs="SimSun" w:hint="eastAsia"/>
          <w:lang w:val="en-CA"/>
        </w:rPr>
        <w:t>，</w:t>
      </w:r>
      <w:r w:rsidRPr="00F24137">
        <w:rPr>
          <w:rFonts w:ascii="SimSun" w:hAnsi="SimSun" w:cs="SimSun" w:hint="eastAsia"/>
          <w:lang w:val="en-CA"/>
        </w:rPr>
        <w:t>并考虑了将</w:t>
      </w:r>
      <w:r>
        <w:rPr>
          <w:rFonts w:ascii="SimSun" w:hAnsi="SimSun" w:cs="SimSun" w:hint="eastAsia"/>
          <w:lang w:val="en-CA"/>
        </w:rPr>
        <w:t>氢</w:t>
      </w:r>
      <w:r w:rsidRPr="00F24137">
        <w:rPr>
          <w:rFonts w:ascii="SimSun" w:hAnsi="SimSun" w:cs="SimSun" w:hint="eastAsia"/>
          <w:lang w:val="en-CA"/>
        </w:rPr>
        <w:t>氟氯烃淘汰和氢氟</w:t>
      </w:r>
      <w:r>
        <w:rPr>
          <w:rFonts w:ascii="SimSun" w:hAnsi="SimSun" w:cs="SimSun" w:hint="eastAsia"/>
          <w:lang w:val="en-CA"/>
        </w:rPr>
        <w:t>烃减排</w:t>
      </w:r>
      <w:r w:rsidRPr="00F24137">
        <w:rPr>
          <w:rFonts w:ascii="SimSun" w:hAnsi="SimSun" w:cs="SimSun" w:hint="eastAsia"/>
          <w:lang w:val="en-CA"/>
        </w:rPr>
        <w:t>纳入</w:t>
      </w:r>
      <w:r>
        <w:rPr>
          <w:rFonts w:ascii="SimSun" w:hAnsi="SimSun" w:cs="SimSun" w:hint="eastAsia"/>
          <w:lang w:val="en-CA"/>
        </w:rPr>
        <w:t>同一</w:t>
      </w:r>
      <w:r w:rsidRPr="00F24137">
        <w:rPr>
          <w:rFonts w:ascii="SimSun" w:hAnsi="SimSun" w:cs="SimSun" w:hint="eastAsia"/>
          <w:lang w:val="en-CA"/>
        </w:rPr>
        <w:t>战略的必要性，这将有助于第</w:t>
      </w:r>
      <w:r w:rsidRPr="00F24137">
        <w:rPr>
          <w:lang w:val="en-CA"/>
        </w:rPr>
        <w:t>5</w:t>
      </w:r>
      <w:r w:rsidRPr="00F24137">
        <w:rPr>
          <w:rFonts w:ascii="SimSun" w:hAnsi="SimSun" w:cs="SimSun" w:hint="eastAsia"/>
          <w:lang w:val="en-CA"/>
        </w:rPr>
        <w:t>条国家建立持续采用低全球</w:t>
      </w:r>
      <w:r>
        <w:rPr>
          <w:rFonts w:ascii="SimSun" w:hAnsi="SimSun" w:cs="SimSun" w:hint="eastAsia"/>
          <w:lang w:val="en-CA"/>
        </w:rPr>
        <w:t>升温</w:t>
      </w:r>
      <w:r w:rsidRPr="00F24137">
        <w:rPr>
          <w:rFonts w:ascii="SimSun" w:hAnsi="SimSun" w:cs="SimSun" w:hint="eastAsia"/>
          <w:lang w:val="en-CA"/>
        </w:rPr>
        <w:t>潜能值（</w:t>
      </w:r>
      <w:r w:rsidRPr="00F24137">
        <w:rPr>
          <w:lang w:val="en-CA"/>
        </w:rPr>
        <w:t>GWP</w:t>
      </w:r>
      <w:r w:rsidRPr="00F24137">
        <w:rPr>
          <w:rFonts w:ascii="SimSun" w:hAnsi="SimSun" w:cs="SimSun" w:hint="eastAsia"/>
          <w:lang w:val="en-CA"/>
        </w:rPr>
        <w:t>）替代品</w:t>
      </w:r>
      <w:r>
        <w:rPr>
          <w:rFonts w:ascii="SimSun" w:hAnsi="SimSun" w:cs="SimSun" w:hint="eastAsia"/>
          <w:lang w:val="en-CA"/>
        </w:rPr>
        <w:t>的</w:t>
      </w:r>
      <w:r w:rsidRPr="00F24137">
        <w:rPr>
          <w:rFonts w:ascii="SimSun" w:hAnsi="SimSun" w:cs="SimSun" w:hint="eastAsia"/>
          <w:lang w:val="en-CA"/>
        </w:rPr>
        <w:t>基础设施</w:t>
      </w:r>
      <w:r>
        <w:rPr>
          <w:rFonts w:ascii="SimSun" w:hAnsi="SimSun" w:cs="SimSun" w:hint="eastAsia"/>
          <w:lang w:val="en-CA"/>
        </w:rPr>
        <w:t>；</w:t>
      </w:r>
      <w:r w:rsidRPr="00F24137">
        <w:rPr>
          <w:lang w:val="en-CA"/>
        </w:rPr>
        <w:t xml:space="preserve"> </w:t>
      </w:r>
    </w:p>
    <w:p w:rsidR="005614E8" w:rsidRPr="008656A1" w:rsidRDefault="005614E8" w:rsidP="00B43C07">
      <w:pPr>
        <w:pStyle w:val="Heading2"/>
        <w:numPr>
          <w:ilvl w:val="1"/>
          <w:numId w:val="23"/>
        </w:numPr>
        <w:rPr>
          <w:lang w:val="en-CA"/>
        </w:rPr>
      </w:pPr>
      <w:r w:rsidRPr="006727F6">
        <w:rPr>
          <w:rFonts w:ascii="SimSun" w:hAnsi="SimSun" w:cs="SimSun" w:hint="eastAsia"/>
          <w:lang w:val="en-CA"/>
        </w:rPr>
        <w:t>关于</w:t>
      </w:r>
      <w:r>
        <w:rPr>
          <w:rFonts w:ascii="SimSun" w:hAnsi="SimSun" w:cs="SimSun" w:hint="eastAsia"/>
          <w:lang w:val="en-CA"/>
        </w:rPr>
        <w:t>在</w:t>
      </w:r>
      <w:r w:rsidRPr="006727F6">
        <w:rPr>
          <w:rFonts w:ascii="SimSun" w:hAnsi="SimSun" w:cs="SimSun" w:hint="eastAsia"/>
          <w:lang w:val="en-CA"/>
        </w:rPr>
        <w:t>《基加利修正案》</w:t>
      </w:r>
      <w:r>
        <w:rPr>
          <w:rFonts w:ascii="SimSun" w:hAnsi="SimSun" w:cs="SimSun" w:hint="eastAsia"/>
          <w:lang w:val="en-CA"/>
        </w:rPr>
        <w:t>下，</w:t>
      </w:r>
      <w:r w:rsidRPr="006727F6">
        <w:rPr>
          <w:rFonts w:ascii="SimSun" w:hAnsi="SimSun" w:cs="SimSun" w:hint="eastAsia"/>
          <w:lang w:val="en-CA"/>
        </w:rPr>
        <w:t>确定消费和生产</w:t>
      </w:r>
      <w:r>
        <w:rPr>
          <w:rFonts w:ascii="SimSun" w:hAnsi="SimSun" w:cs="SimSun" w:hint="eastAsia"/>
          <w:lang w:val="en-CA"/>
        </w:rPr>
        <w:t>行业氢氟烃</w:t>
      </w:r>
      <w:r w:rsidRPr="006727F6">
        <w:rPr>
          <w:rFonts w:ascii="SimSun" w:hAnsi="SimSun" w:cs="SimSun" w:hint="eastAsia"/>
          <w:lang w:val="en-CA"/>
        </w:rPr>
        <w:t>持续减少</w:t>
      </w:r>
      <w:r>
        <w:rPr>
          <w:rFonts w:ascii="SimSun" w:hAnsi="SimSun" w:cs="SimSun" w:hint="eastAsia"/>
          <w:lang w:val="en-CA"/>
        </w:rPr>
        <w:t>总基准量的方法</w:t>
      </w:r>
      <w:r>
        <w:rPr>
          <w:rFonts w:ascii="SimSun" w:hAnsi="SimSun" w:cs="SimSun" w:hint="eastAsia"/>
          <w:lang w:val="en-CA"/>
        </w:rPr>
        <w:lastRenderedPageBreak/>
        <w:t>时，要考虑的主要因素的文件</w:t>
      </w:r>
      <w:r w:rsidRPr="004C2DE5">
        <w:rPr>
          <w:rStyle w:val="FootnoteReference"/>
          <w:lang w:val="en-CA"/>
        </w:rPr>
        <w:footnoteReference w:id="12"/>
      </w:r>
      <w:r>
        <w:rPr>
          <w:rFonts w:ascii="SimSun" w:hAnsi="SimSun" w:cs="SimSun" w:hint="eastAsia"/>
          <w:lang w:val="en-CA"/>
        </w:rPr>
        <w:t>（</w:t>
      </w:r>
      <w:r w:rsidRPr="006727F6">
        <w:rPr>
          <w:rFonts w:ascii="SimSun" w:hAnsi="SimSun" w:cs="SimSun" w:hint="eastAsia"/>
          <w:lang w:val="en-CA"/>
        </w:rPr>
        <w:t>第</w:t>
      </w:r>
      <w:r w:rsidRPr="006727F6">
        <w:rPr>
          <w:lang w:val="en-CA"/>
        </w:rPr>
        <w:t>81/67</w:t>
      </w:r>
      <w:r>
        <w:rPr>
          <w:lang w:val="en-CA"/>
        </w:rPr>
        <w:t>(</w:t>
      </w:r>
      <w:r w:rsidRPr="006727F6">
        <w:rPr>
          <w:lang w:val="en-CA"/>
        </w:rPr>
        <w:t>e</w:t>
      </w:r>
      <w:r>
        <w:rPr>
          <w:lang w:val="en-CA"/>
        </w:rPr>
        <w:t>)</w:t>
      </w:r>
      <w:r w:rsidRPr="006727F6">
        <w:rPr>
          <w:rFonts w:ascii="SimSun" w:hAnsi="SimSun" w:cs="SimSun" w:hint="eastAsia"/>
          <w:lang w:val="en-CA"/>
        </w:rPr>
        <w:t>号决定）</w:t>
      </w:r>
      <w:r>
        <w:rPr>
          <w:rFonts w:ascii="SimSun" w:hAnsi="SimSun" w:cs="SimSun" w:hint="eastAsia"/>
          <w:lang w:val="en-CA"/>
        </w:rPr>
        <w:t>，</w:t>
      </w:r>
      <w:r w:rsidRPr="006727F6">
        <w:rPr>
          <w:rFonts w:ascii="SimSun" w:hAnsi="SimSun" w:cs="SimSun" w:hint="eastAsia"/>
          <w:lang w:val="en-CA"/>
        </w:rPr>
        <w:t>特别是有关维修行业的</w:t>
      </w:r>
      <w:r>
        <w:rPr>
          <w:rFonts w:ascii="SimSun" w:hAnsi="SimSun" w:cs="SimSun" w:hint="eastAsia"/>
          <w:lang w:val="en-CA"/>
        </w:rPr>
        <w:t>基准量的作用的讨论，其中</w:t>
      </w:r>
      <w:r w:rsidRPr="006727F6">
        <w:rPr>
          <w:rFonts w:ascii="SimSun" w:hAnsi="SimSun" w:cs="SimSun" w:hint="eastAsia"/>
          <w:lang w:val="en-CA"/>
        </w:rPr>
        <w:t>考虑到氢氟</w:t>
      </w:r>
      <w:r>
        <w:rPr>
          <w:rFonts w:ascii="SimSun" w:hAnsi="SimSun" w:cs="SimSun" w:hint="eastAsia"/>
          <w:lang w:val="en-CA"/>
        </w:rPr>
        <w:t>烃减排</w:t>
      </w:r>
      <w:r w:rsidRPr="006727F6">
        <w:rPr>
          <w:rFonts w:ascii="SimSun" w:hAnsi="SimSun" w:cs="SimSun" w:hint="eastAsia"/>
          <w:lang w:val="en-CA"/>
        </w:rPr>
        <w:t>的最初几年将与</w:t>
      </w:r>
      <w:r>
        <w:rPr>
          <w:rFonts w:ascii="SimSun" w:hAnsi="SimSun" w:cs="SimSun" w:hint="eastAsia"/>
          <w:lang w:val="en-CA"/>
        </w:rPr>
        <w:t>氢</w:t>
      </w:r>
      <w:r w:rsidRPr="006727F6">
        <w:rPr>
          <w:rFonts w:ascii="SimSun" w:hAnsi="SimSun" w:cs="SimSun" w:hint="eastAsia"/>
          <w:lang w:val="en-CA"/>
        </w:rPr>
        <w:t>氟氯烃重叠，对于大多数第</w:t>
      </w:r>
      <w:r w:rsidRPr="006727F6">
        <w:rPr>
          <w:lang w:val="en-CA"/>
        </w:rPr>
        <w:t>5</w:t>
      </w:r>
      <w:r w:rsidRPr="006727F6">
        <w:rPr>
          <w:rFonts w:ascii="SimSun" w:hAnsi="SimSun" w:cs="SimSun" w:hint="eastAsia"/>
          <w:lang w:val="en-CA"/>
        </w:rPr>
        <w:t>条国家而言，这</w:t>
      </w:r>
      <w:r>
        <w:rPr>
          <w:rFonts w:ascii="SimSun" w:hAnsi="SimSun" w:cs="SimSun" w:hint="eastAsia"/>
          <w:lang w:val="en-CA"/>
        </w:rPr>
        <w:t>些物质</w:t>
      </w:r>
      <w:r w:rsidRPr="006727F6">
        <w:rPr>
          <w:rFonts w:ascii="SimSun" w:hAnsi="SimSun" w:cs="SimSun" w:hint="eastAsia"/>
          <w:lang w:val="en-CA"/>
        </w:rPr>
        <w:t>将主要用于制冷维修行业</w:t>
      </w:r>
      <w:r>
        <w:rPr>
          <w:rFonts w:ascii="SimSun" w:hAnsi="SimSun" w:cs="SimSun" w:hint="eastAsia"/>
          <w:lang w:val="en-CA"/>
        </w:rPr>
        <w:t>；</w:t>
      </w:r>
    </w:p>
    <w:p w:rsidR="005614E8" w:rsidRPr="008656A1" w:rsidRDefault="005614E8" w:rsidP="00B43C07">
      <w:pPr>
        <w:pStyle w:val="Heading2"/>
        <w:numPr>
          <w:ilvl w:val="1"/>
          <w:numId w:val="23"/>
        </w:numPr>
        <w:rPr>
          <w:lang w:val="en-CA"/>
        </w:rPr>
      </w:pPr>
      <w:r>
        <w:rPr>
          <w:rFonts w:ascii="SimSun" w:hAnsi="SimSun" w:cs="SimSun" w:hint="eastAsia"/>
          <w:lang w:val="en-CA"/>
        </w:rPr>
        <w:t>提交</w:t>
      </w:r>
      <w:r w:rsidRPr="00684F03">
        <w:rPr>
          <w:rFonts w:ascii="SimSun" w:hAnsi="SimSun" w:cs="SimSun" w:hint="eastAsia"/>
          <w:lang w:val="en-CA"/>
        </w:rPr>
        <w:t>第</w:t>
      </w:r>
      <w:r>
        <w:rPr>
          <w:lang w:val="en-CA"/>
        </w:rPr>
        <w:t>86</w:t>
      </w:r>
      <w:r w:rsidRPr="00684F03">
        <w:rPr>
          <w:rFonts w:ascii="SimSun" w:hAnsi="SimSun" w:cs="SimSun" w:hint="eastAsia"/>
          <w:lang w:val="en-CA"/>
        </w:rPr>
        <w:t>次会议的关于国家方案数据和</w:t>
      </w:r>
      <w:r>
        <w:rPr>
          <w:rFonts w:ascii="SimSun" w:hAnsi="SimSun" w:cs="SimSun" w:hint="eastAsia"/>
          <w:lang w:val="en-CA"/>
        </w:rPr>
        <w:t>履约</w:t>
      </w:r>
      <w:r w:rsidRPr="00684F03">
        <w:rPr>
          <w:rFonts w:ascii="SimSun" w:hAnsi="SimSun" w:cs="SimSun" w:hint="eastAsia"/>
          <w:lang w:val="en-CA"/>
        </w:rPr>
        <w:t>前景的文件</w:t>
      </w:r>
      <w:r w:rsidRPr="00450578">
        <w:rPr>
          <w:rStyle w:val="FootnoteReference"/>
          <w:lang w:val="en-CA"/>
        </w:rPr>
        <w:footnoteReference w:id="13"/>
      </w:r>
      <w:r w:rsidRPr="00684F03">
        <w:rPr>
          <w:rFonts w:ascii="SimSun" w:hAnsi="SimSun" w:cs="SimSun" w:hint="eastAsia"/>
          <w:lang w:val="en-CA"/>
        </w:rPr>
        <w:t>，其中包括对第</w:t>
      </w:r>
      <w:r w:rsidRPr="00684F03">
        <w:rPr>
          <w:lang w:val="en-CA"/>
        </w:rPr>
        <w:t>5</w:t>
      </w:r>
      <w:r w:rsidRPr="00684F03">
        <w:rPr>
          <w:rFonts w:ascii="SimSun" w:hAnsi="SimSun" w:cs="SimSun" w:hint="eastAsia"/>
          <w:lang w:val="en-CA"/>
        </w:rPr>
        <w:t>条国家提交的国家方案执行报告中的</w:t>
      </w:r>
      <w:r>
        <w:rPr>
          <w:rFonts w:ascii="SimSun" w:hAnsi="SimSun" w:cs="SimSun" w:hint="eastAsia"/>
          <w:lang w:val="en-CA"/>
        </w:rPr>
        <w:t>氢</w:t>
      </w:r>
      <w:r w:rsidRPr="00684F03">
        <w:rPr>
          <w:rFonts w:ascii="SimSun" w:hAnsi="SimSun" w:cs="SimSun" w:hint="eastAsia"/>
          <w:lang w:val="en-CA"/>
        </w:rPr>
        <w:t>氟氯烃和氢氟</w:t>
      </w:r>
      <w:r>
        <w:rPr>
          <w:rFonts w:ascii="SimSun" w:hAnsi="SimSun" w:cs="SimSun" w:hint="eastAsia"/>
          <w:lang w:val="en-CA"/>
        </w:rPr>
        <w:t>烃</w:t>
      </w:r>
      <w:r w:rsidRPr="00684F03">
        <w:rPr>
          <w:rFonts w:ascii="SimSun" w:hAnsi="SimSun" w:cs="SimSun" w:hint="eastAsia"/>
          <w:lang w:val="en-CA"/>
        </w:rPr>
        <w:t>数据的全面分析；</w:t>
      </w:r>
    </w:p>
    <w:p w:rsidR="005614E8" w:rsidRPr="008656A1" w:rsidRDefault="005614E8" w:rsidP="00B43C07">
      <w:pPr>
        <w:pStyle w:val="Heading2"/>
        <w:numPr>
          <w:ilvl w:val="1"/>
          <w:numId w:val="23"/>
        </w:numPr>
        <w:rPr>
          <w:lang w:val="en-CA"/>
        </w:rPr>
      </w:pPr>
      <w:r>
        <w:rPr>
          <w:rFonts w:ascii="SimSun" w:hAnsi="SimSun" w:cs="SimSun" w:hint="eastAsia"/>
          <w:lang w:val="en-CA"/>
        </w:rPr>
        <w:t>由</w:t>
      </w:r>
      <w:r w:rsidRPr="00684F03">
        <w:rPr>
          <w:lang w:val="en-CA"/>
        </w:rPr>
        <w:t>119</w:t>
      </w:r>
      <w:r w:rsidRPr="00684F03">
        <w:rPr>
          <w:rFonts w:ascii="SimSun" w:hAnsi="SimSun" w:cs="SimSun" w:hint="eastAsia"/>
          <w:lang w:val="en-CA"/>
        </w:rPr>
        <w:t>个第</w:t>
      </w:r>
      <w:r w:rsidRPr="00684F03">
        <w:rPr>
          <w:lang w:val="en-CA"/>
        </w:rPr>
        <w:t>5</w:t>
      </w:r>
      <w:r w:rsidRPr="00684F03">
        <w:rPr>
          <w:rFonts w:ascii="SimSun" w:hAnsi="SimSun" w:cs="SimSun" w:hint="eastAsia"/>
          <w:lang w:val="en-CA"/>
        </w:rPr>
        <w:t>条国家进行的消耗臭氧层物质替代品的全国调查</w:t>
      </w:r>
      <w:r w:rsidRPr="008656A1">
        <w:rPr>
          <w:rStyle w:val="FootnoteReference"/>
          <w:lang w:val="en-CA"/>
        </w:rPr>
        <w:footnoteReference w:id="14"/>
      </w:r>
      <w:r w:rsidRPr="00684F03">
        <w:rPr>
          <w:rFonts w:ascii="SimSun" w:hAnsi="SimSun" w:cs="SimSun" w:hint="eastAsia"/>
          <w:lang w:val="en-CA"/>
        </w:rPr>
        <w:t>所取得的结果</w:t>
      </w:r>
      <w:r>
        <w:rPr>
          <w:rFonts w:ascii="SimSun" w:hAnsi="SimSun" w:cs="SimSun" w:hint="eastAsia"/>
          <w:lang w:val="en-CA"/>
        </w:rPr>
        <w:t>，</w:t>
      </w:r>
      <w:r w:rsidRPr="00684F03">
        <w:rPr>
          <w:rFonts w:ascii="SimSun" w:hAnsi="SimSun" w:cs="SimSun" w:hint="eastAsia"/>
          <w:lang w:val="en-CA"/>
        </w:rPr>
        <w:t>概述</w:t>
      </w:r>
      <w:r>
        <w:rPr>
          <w:rFonts w:ascii="SimSun" w:hAnsi="SimSun" w:cs="SimSun" w:hint="eastAsia"/>
          <w:lang w:val="en-CA"/>
        </w:rPr>
        <w:t>于</w:t>
      </w:r>
      <w:r w:rsidRPr="00684F03">
        <w:rPr>
          <w:rFonts w:ascii="SimSun" w:hAnsi="SimSun" w:cs="SimSun" w:hint="eastAsia"/>
          <w:lang w:val="en-CA"/>
        </w:rPr>
        <w:t>消耗臭氧层物质替代品调查结果的总体分析文件</w:t>
      </w:r>
      <w:r w:rsidRPr="008656A1">
        <w:rPr>
          <w:rStyle w:val="FootnoteReference"/>
          <w:lang w:val="en-CA"/>
        </w:rPr>
        <w:footnoteReference w:id="15"/>
      </w:r>
      <w:r w:rsidRPr="00684F03">
        <w:rPr>
          <w:rFonts w:ascii="SimSun" w:hAnsi="SimSun" w:cs="SimSun" w:hint="eastAsia"/>
          <w:lang w:val="en-CA"/>
        </w:rPr>
        <w:t>中，并指出调查范围是为了协助第</w:t>
      </w:r>
      <w:r>
        <w:rPr>
          <w:lang w:val="en-CA"/>
        </w:rPr>
        <w:t>5</w:t>
      </w:r>
      <w:r w:rsidRPr="00684F03">
        <w:rPr>
          <w:rFonts w:ascii="SimSun" w:hAnsi="SimSun" w:cs="SimSun" w:hint="eastAsia"/>
          <w:lang w:val="en-CA"/>
        </w:rPr>
        <w:t>条国</w:t>
      </w:r>
      <w:r>
        <w:rPr>
          <w:rFonts w:ascii="SimSun" w:hAnsi="SimSun" w:cs="SimSun" w:hint="eastAsia"/>
          <w:lang w:val="en-CA"/>
        </w:rPr>
        <w:t>家更好地了解其非消耗臭氧层物质替代品的历史和预测消费趋势，及其在行业</w:t>
      </w:r>
      <w:r w:rsidRPr="00684F03">
        <w:rPr>
          <w:rFonts w:ascii="SimSun" w:hAnsi="SimSun" w:cs="SimSun" w:hint="eastAsia"/>
          <w:lang w:val="en-CA"/>
        </w:rPr>
        <w:t>和</w:t>
      </w:r>
      <w:r>
        <w:rPr>
          <w:rFonts w:ascii="SimSun" w:hAnsi="SimSun" w:cs="SimSun" w:hint="eastAsia"/>
          <w:lang w:val="en-CA"/>
        </w:rPr>
        <w:t>子行业</w:t>
      </w:r>
      <w:r w:rsidRPr="00684F03">
        <w:rPr>
          <w:rFonts w:ascii="SimSun" w:hAnsi="SimSun" w:cs="SimSun" w:hint="eastAsia"/>
          <w:lang w:val="en-CA"/>
        </w:rPr>
        <w:t>的分布</w:t>
      </w:r>
      <w:r>
        <w:rPr>
          <w:rFonts w:ascii="SimSun" w:hAnsi="SimSun" w:cs="SimSun" w:hint="eastAsia"/>
          <w:lang w:val="en-CA"/>
        </w:rPr>
        <w:t>；</w:t>
      </w:r>
    </w:p>
    <w:p w:rsidR="005614E8" w:rsidRPr="008656A1" w:rsidRDefault="005614E8" w:rsidP="00B43C07">
      <w:pPr>
        <w:pStyle w:val="Heading2"/>
        <w:numPr>
          <w:ilvl w:val="1"/>
          <w:numId w:val="23"/>
        </w:numPr>
        <w:rPr>
          <w:lang w:val="en-CA"/>
        </w:rPr>
      </w:pPr>
      <w:r w:rsidRPr="008917FB">
        <w:rPr>
          <w:rFonts w:ascii="SimSun" w:hAnsi="SimSun" w:cs="SimSun" w:hint="eastAsia"/>
          <w:lang w:val="en-CA"/>
        </w:rPr>
        <w:t>第</w:t>
      </w:r>
      <w:r>
        <w:rPr>
          <w:lang w:val="en-CA"/>
        </w:rPr>
        <w:t>79</w:t>
      </w:r>
      <w:r w:rsidRPr="008917FB">
        <w:rPr>
          <w:rFonts w:ascii="SimSun" w:hAnsi="SimSun" w:cs="SimSun" w:hint="eastAsia"/>
          <w:lang w:val="en-CA"/>
        </w:rPr>
        <w:t>次会议核准的关于氢氟</w:t>
      </w:r>
      <w:r>
        <w:rPr>
          <w:rFonts w:ascii="SimSun" w:hAnsi="SimSun" w:cs="SimSun" w:hint="eastAsia"/>
          <w:lang w:val="en-CA"/>
        </w:rPr>
        <w:t>烃减排</w:t>
      </w:r>
      <w:r w:rsidRPr="008917FB">
        <w:rPr>
          <w:rFonts w:ascii="SimSun" w:hAnsi="SimSun" w:cs="SimSun" w:hint="eastAsia"/>
          <w:lang w:val="en-CA"/>
        </w:rPr>
        <w:t>的扶持性活动准则</w:t>
      </w:r>
      <w:r w:rsidRPr="008656A1">
        <w:rPr>
          <w:rStyle w:val="FootnoteReference"/>
          <w:lang w:val="en-CA"/>
        </w:rPr>
        <w:footnoteReference w:id="16"/>
      </w:r>
      <w:r w:rsidRPr="008917FB">
        <w:rPr>
          <w:rFonts w:ascii="SimSun" w:hAnsi="SimSun" w:cs="SimSun" w:hint="eastAsia"/>
          <w:lang w:val="en-CA"/>
        </w:rPr>
        <w:t>（第</w:t>
      </w:r>
      <w:r w:rsidRPr="008917FB">
        <w:rPr>
          <w:lang w:val="en-CA"/>
        </w:rPr>
        <w:t>79/46</w:t>
      </w:r>
      <w:r w:rsidRPr="008917FB">
        <w:rPr>
          <w:rFonts w:ascii="SimSun" w:hAnsi="SimSun" w:cs="SimSun" w:hint="eastAsia"/>
          <w:lang w:val="en-CA"/>
        </w:rPr>
        <w:t>号决定），其中指出，第</w:t>
      </w:r>
      <w:r w:rsidRPr="008917FB">
        <w:rPr>
          <w:lang w:val="en-CA"/>
        </w:rPr>
        <w:t>5</w:t>
      </w:r>
      <w:r w:rsidRPr="008917FB">
        <w:rPr>
          <w:rFonts w:ascii="SimSun" w:hAnsi="SimSun" w:cs="SimSun" w:hint="eastAsia"/>
          <w:lang w:val="en-CA"/>
        </w:rPr>
        <w:t>条国家可以灵活地开展一系列扶持性活动，帮助</w:t>
      </w:r>
      <w:r>
        <w:rPr>
          <w:rFonts w:ascii="SimSun" w:hAnsi="SimSun" w:cs="SimSun" w:hint="eastAsia"/>
          <w:lang w:val="en-CA"/>
        </w:rPr>
        <w:t>该</w:t>
      </w:r>
      <w:r w:rsidRPr="008917FB">
        <w:rPr>
          <w:rFonts w:ascii="SimSun" w:hAnsi="SimSun" w:cs="SimSun" w:hint="eastAsia"/>
          <w:lang w:val="en-CA"/>
        </w:rPr>
        <w:t>国的臭氧部门</w:t>
      </w:r>
      <w:r w:rsidRPr="008917FB">
        <w:rPr>
          <w:lang w:val="en-CA"/>
        </w:rPr>
        <w:t xml:space="preserve"> </w:t>
      </w:r>
      <w:r w:rsidRPr="008917FB">
        <w:rPr>
          <w:rFonts w:ascii="SimSun" w:hAnsi="SimSun" w:cs="SimSun" w:hint="eastAsia"/>
          <w:lang w:val="en-CA"/>
        </w:rPr>
        <w:t>（</w:t>
      </w:r>
      <w:r w:rsidRPr="008917FB">
        <w:rPr>
          <w:lang w:val="en-CA"/>
        </w:rPr>
        <w:t>NOU</w:t>
      </w:r>
      <w:r w:rsidRPr="008917FB">
        <w:rPr>
          <w:rFonts w:ascii="SimSun" w:hAnsi="SimSun" w:cs="SimSun" w:hint="eastAsia"/>
          <w:lang w:val="en-CA"/>
        </w:rPr>
        <w:t>）履行《基加利修正案》规定的初步义务</w:t>
      </w:r>
      <w:r w:rsidRPr="008656A1">
        <w:rPr>
          <w:rStyle w:val="FootnoteReference"/>
          <w:lang w:val="en-CA"/>
        </w:rPr>
        <w:footnoteReference w:id="17"/>
      </w:r>
      <w:r>
        <w:rPr>
          <w:rFonts w:ascii="SimSun" w:hAnsi="SimSun" w:cs="SimSun" w:hint="eastAsia"/>
          <w:lang w:val="en-CA"/>
        </w:rPr>
        <w:t>。</w:t>
      </w:r>
    </w:p>
    <w:p w:rsidR="005614E8" w:rsidRPr="00BB455A" w:rsidRDefault="005614E8" w:rsidP="00B43C07">
      <w:pPr>
        <w:pStyle w:val="Heading1"/>
        <w:numPr>
          <w:ilvl w:val="0"/>
          <w:numId w:val="23"/>
        </w:numPr>
        <w:ind w:left="0" w:firstLine="0"/>
      </w:pPr>
      <w:r w:rsidRPr="00BB455A">
        <w:rPr>
          <w:rFonts w:ascii="SimSun" w:hAnsi="SimSun" w:cs="SimSun" w:hint="eastAsia"/>
        </w:rPr>
        <w:t>秘书处还</w:t>
      </w:r>
      <w:r>
        <w:rPr>
          <w:rFonts w:ascii="SimSun" w:hAnsi="SimSun" w:cs="SimSun" w:hint="eastAsia"/>
        </w:rPr>
        <w:t>考虑</w:t>
      </w:r>
      <w:r w:rsidRPr="00BB455A">
        <w:rPr>
          <w:rFonts w:ascii="SimSun" w:hAnsi="SimSun" w:cs="SimSun" w:hint="eastAsia"/>
        </w:rPr>
        <w:t>了技</w:t>
      </w:r>
      <w:r>
        <w:rPr>
          <w:rFonts w:ascii="SimSun" w:hAnsi="SimSun" w:cs="SimSun" w:hint="eastAsia"/>
        </w:rPr>
        <w:t>术</w:t>
      </w:r>
      <w:r w:rsidRPr="00BB455A">
        <w:rPr>
          <w:rFonts w:ascii="SimSun" w:hAnsi="SimSun" w:cs="SimSun" w:hint="eastAsia"/>
        </w:rPr>
        <w:t>经</w:t>
      </w:r>
      <w:r>
        <w:rPr>
          <w:rFonts w:ascii="SimSun" w:hAnsi="SimSun" w:cs="SimSun" w:hint="eastAsia"/>
        </w:rPr>
        <w:t>济</w:t>
      </w:r>
      <w:r w:rsidRPr="00BB455A">
        <w:rPr>
          <w:rFonts w:ascii="SimSun" w:hAnsi="SimSun" w:cs="SimSun" w:hint="eastAsia"/>
        </w:rPr>
        <w:t>评估</w:t>
      </w:r>
      <w:r>
        <w:rPr>
          <w:rFonts w:ascii="SimSun" w:hAnsi="SimSun" w:cs="SimSun" w:hint="eastAsia"/>
        </w:rPr>
        <w:t>小组</w:t>
      </w:r>
      <w:r w:rsidRPr="00BB455A">
        <w:rPr>
          <w:rFonts w:ascii="SimSun" w:hAnsi="SimSun" w:cs="SimSun" w:hint="eastAsia"/>
        </w:rPr>
        <w:t>根据第</w:t>
      </w:r>
      <w:r w:rsidRPr="00BB455A">
        <w:t>XXV/5</w:t>
      </w:r>
      <w:r w:rsidRPr="00BB455A">
        <w:rPr>
          <w:rFonts w:ascii="SimSun" w:hAnsi="SimSun" w:cs="SimSun" w:hint="eastAsia"/>
        </w:rPr>
        <w:t>和</w:t>
      </w:r>
      <w:r>
        <w:rPr>
          <w:rFonts w:ascii="SimSun" w:hAnsi="SimSun" w:cs="SimSun" w:hint="eastAsia"/>
        </w:rPr>
        <w:t>第</w:t>
      </w:r>
      <w:r w:rsidRPr="00BB455A">
        <w:t>XXVI/9</w:t>
      </w:r>
      <w:r w:rsidRPr="00BB455A">
        <w:rPr>
          <w:rFonts w:ascii="SimSun" w:hAnsi="SimSun" w:cs="SimSun" w:hint="eastAsia"/>
        </w:rPr>
        <w:t>号决定报告的所有第</w:t>
      </w:r>
      <w:r w:rsidRPr="00BB455A">
        <w:t>5</w:t>
      </w:r>
      <w:r>
        <w:rPr>
          <w:rFonts w:ascii="SimSun" w:hAnsi="SimSun" w:cs="SimSun" w:hint="eastAsia"/>
        </w:rPr>
        <w:t>条国家的消费总量</w:t>
      </w:r>
      <w:r w:rsidRPr="009B1317">
        <w:rPr>
          <w:rStyle w:val="FootnoteReference"/>
        </w:rPr>
        <w:footnoteReference w:id="18"/>
      </w:r>
      <w:r>
        <w:rPr>
          <w:rFonts w:ascii="SimSun" w:hAnsi="SimSun" w:cs="SimSun" w:hint="eastAsia"/>
        </w:rPr>
        <w:t>，并指出，截止到</w:t>
      </w:r>
      <w:smartTag w:uri="urn:schemas-microsoft-com:office:smarttags" w:element="chmetcnv">
        <w:smartTagPr>
          <w:attr w:name="TCSC" w:val="0"/>
          <w:attr w:name="NumberType" w:val="1"/>
          <w:attr w:name="Negative" w:val="False"/>
          <w:attr w:name="HasSpace" w:val="False"/>
          <w:attr w:name="SourceValue" w:val="134"/>
          <w:attr w:name="UnitName" w:val="a"/>
        </w:smartTagPr>
        <w:r w:rsidRPr="00BB455A">
          <w:t>2021</w:t>
        </w:r>
        <w:r w:rsidRPr="00BB455A">
          <w:rPr>
            <w:rFonts w:ascii="SimSun" w:hAnsi="SimSun" w:cs="SimSun" w:hint="eastAsia"/>
          </w:rPr>
          <w:t>年</w:t>
        </w:r>
        <w:r w:rsidRPr="00BB455A">
          <w:t>3</w:t>
        </w:r>
        <w:r w:rsidRPr="00BB455A">
          <w:rPr>
            <w:rFonts w:ascii="SimSun" w:hAnsi="SimSun" w:cs="SimSun" w:hint="eastAsia"/>
          </w:rPr>
          <w:t>月</w:t>
        </w:r>
        <w:r w:rsidRPr="00BB455A">
          <w:t>5</w:t>
        </w:r>
        <w:r w:rsidRPr="00BB455A">
          <w:rPr>
            <w:rFonts w:ascii="SimSun" w:hAnsi="SimSun" w:cs="SimSun" w:hint="eastAsia"/>
          </w:rPr>
          <w:t>日</w:t>
        </w:r>
      </w:smartTag>
      <w:r w:rsidRPr="00BB455A">
        <w:rPr>
          <w:rFonts w:ascii="SimSun" w:hAnsi="SimSun" w:cs="SimSun" w:hint="eastAsia"/>
        </w:rPr>
        <w:t>，只有</w:t>
      </w:r>
      <w:r w:rsidRPr="00BB455A">
        <w:t>91</w:t>
      </w:r>
      <w:r w:rsidRPr="00BB455A">
        <w:rPr>
          <w:rFonts w:ascii="SimSun" w:hAnsi="SimSun" w:cs="SimSun" w:hint="eastAsia"/>
        </w:rPr>
        <w:t>个第</w:t>
      </w:r>
      <w:r w:rsidRPr="00BB455A">
        <w:t>5</w:t>
      </w:r>
      <w:r w:rsidRPr="00BB455A">
        <w:rPr>
          <w:rFonts w:ascii="SimSun" w:hAnsi="SimSun" w:cs="SimSun" w:hint="eastAsia"/>
        </w:rPr>
        <w:t>条国家（其中</w:t>
      </w:r>
      <w:r w:rsidRPr="00BB455A">
        <w:t>50</w:t>
      </w:r>
      <w:r w:rsidRPr="00BB455A">
        <w:rPr>
          <w:rFonts w:ascii="SimSun" w:hAnsi="SimSun" w:cs="SimSun" w:hint="eastAsia"/>
        </w:rPr>
        <w:t>个国家批准了《基加利修正案》）</w:t>
      </w:r>
      <w:r>
        <w:rPr>
          <w:rFonts w:ascii="SimSun" w:hAnsi="SimSun" w:cs="SimSun" w:hint="eastAsia"/>
        </w:rPr>
        <w:t>根据</w:t>
      </w:r>
      <w:r w:rsidRPr="00BB455A">
        <w:rPr>
          <w:rFonts w:ascii="SimSun" w:hAnsi="SimSun" w:cs="SimSun" w:hint="eastAsia"/>
        </w:rPr>
        <w:t>《蒙特利尔议定书》第</w:t>
      </w:r>
      <w:r w:rsidRPr="00BB455A">
        <w:t>7</w:t>
      </w:r>
      <w:r w:rsidRPr="00BB455A">
        <w:rPr>
          <w:rFonts w:ascii="SimSun" w:hAnsi="SimSun" w:cs="SimSun" w:hint="eastAsia"/>
        </w:rPr>
        <w:t>条和</w:t>
      </w:r>
      <w:r w:rsidRPr="00BB455A">
        <w:t>/</w:t>
      </w:r>
      <w:r w:rsidRPr="00BB455A">
        <w:rPr>
          <w:rFonts w:ascii="SimSun" w:hAnsi="SimSun" w:cs="SimSun" w:hint="eastAsia"/>
        </w:rPr>
        <w:t>或</w:t>
      </w:r>
      <w:r>
        <w:rPr>
          <w:rFonts w:ascii="SimSun" w:hAnsi="SimSun" w:cs="SimSun" w:hint="eastAsia"/>
        </w:rPr>
        <w:t>在</w:t>
      </w:r>
      <w:r w:rsidRPr="00BB455A">
        <w:t>2019</w:t>
      </w:r>
      <w:r w:rsidRPr="00BB455A">
        <w:rPr>
          <w:rFonts w:ascii="SimSun" w:hAnsi="SimSun" w:cs="SimSun" w:hint="eastAsia"/>
        </w:rPr>
        <w:t>年国家方案执行报告</w:t>
      </w:r>
      <w:r>
        <w:rPr>
          <w:rFonts w:ascii="SimSun" w:hAnsi="SimSun" w:cs="SimSun" w:hint="eastAsia"/>
        </w:rPr>
        <w:t>中上报了</w:t>
      </w:r>
      <w:r w:rsidRPr="00BB455A">
        <w:rPr>
          <w:rFonts w:ascii="SimSun" w:hAnsi="SimSun" w:cs="SimSun" w:hint="eastAsia"/>
        </w:rPr>
        <w:t>氢氟</w:t>
      </w:r>
      <w:r>
        <w:rPr>
          <w:rFonts w:ascii="SimSun" w:hAnsi="SimSun" w:cs="SimSun" w:hint="eastAsia"/>
        </w:rPr>
        <w:t>烃</w:t>
      </w:r>
      <w:r w:rsidRPr="00BB455A">
        <w:rPr>
          <w:rFonts w:ascii="SimSun" w:hAnsi="SimSun" w:cs="SimSun" w:hint="eastAsia"/>
        </w:rPr>
        <w:t>的消费量。</w:t>
      </w:r>
    </w:p>
    <w:p w:rsidR="005614E8" w:rsidRPr="000B35D3" w:rsidRDefault="005614E8" w:rsidP="00B43C07">
      <w:pPr>
        <w:pStyle w:val="Heading1"/>
        <w:numPr>
          <w:ilvl w:val="0"/>
          <w:numId w:val="23"/>
        </w:numPr>
        <w:ind w:left="0" w:firstLine="0"/>
      </w:pPr>
      <w:r w:rsidRPr="000B35D3">
        <w:rPr>
          <w:rFonts w:ascii="SimSun" w:hAnsi="SimSun" w:cs="SimSun" w:hint="eastAsia"/>
        </w:rPr>
        <w:t>本文件包括以下部分：</w:t>
      </w:r>
    </w:p>
    <w:p w:rsidR="005614E8" w:rsidRPr="000B35D3" w:rsidRDefault="005614E8" w:rsidP="00B43C07">
      <w:pPr>
        <w:pStyle w:val="Heading2"/>
        <w:numPr>
          <w:ilvl w:val="0"/>
          <w:numId w:val="0"/>
        </w:numPr>
        <w:ind w:left="1440" w:hanging="720"/>
      </w:pPr>
      <w:r w:rsidRPr="000B35D3">
        <w:t>I</w:t>
      </w:r>
      <w:r>
        <w:tab/>
        <w:t xml:space="preserve"> </w:t>
      </w:r>
      <w:r w:rsidRPr="000B35D3">
        <w:rPr>
          <w:rFonts w:ascii="SimSun" w:hAnsi="SimSun" w:cs="SimSun" w:hint="eastAsia"/>
        </w:rPr>
        <w:t>可以纳入氢氟</w:t>
      </w:r>
      <w:r>
        <w:rPr>
          <w:rFonts w:ascii="SimSun" w:hAnsi="SimSun" w:cs="SimSun" w:hint="eastAsia"/>
        </w:rPr>
        <w:t>烃减排计划</w:t>
      </w:r>
      <w:r w:rsidRPr="000B35D3">
        <w:rPr>
          <w:rFonts w:ascii="SimSun" w:hAnsi="SimSun" w:cs="SimSun" w:hint="eastAsia"/>
        </w:rPr>
        <w:t>第一阶段</w:t>
      </w:r>
      <w:r>
        <w:rPr>
          <w:rFonts w:ascii="SimSun" w:hAnsi="SimSun" w:cs="SimSun" w:hint="eastAsia"/>
        </w:rPr>
        <w:t>的</w:t>
      </w:r>
      <w:r w:rsidRPr="000B35D3">
        <w:rPr>
          <w:rFonts w:ascii="SimSun" w:hAnsi="SimSun" w:cs="SimSun" w:hint="eastAsia"/>
        </w:rPr>
        <w:t>限制氢氟</w:t>
      </w:r>
      <w:r>
        <w:rPr>
          <w:rFonts w:ascii="SimSun" w:hAnsi="SimSun" w:cs="SimSun" w:hint="eastAsia"/>
        </w:rPr>
        <w:t>烃</w:t>
      </w:r>
      <w:r w:rsidRPr="000B35D3">
        <w:rPr>
          <w:rFonts w:ascii="SimSun" w:hAnsi="SimSun" w:cs="SimSun" w:hint="eastAsia"/>
        </w:rPr>
        <w:t>消费</w:t>
      </w:r>
      <w:r>
        <w:rPr>
          <w:rFonts w:ascii="SimSun" w:hAnsi="SimSun" w:cs="SimSun" w:hint="eastAsia"/>
        </w:rPr>
        <w:t>量</w:t>
      </w:r>
      <w:r w:rsidRPr="000B35D3">
        <w:rPr>
          <w:rFonts w:ascii="SimSun" w:hAnsi="SimSun" w:cs="SimSun" w:hint="eastAsia"/>
        </w:rPr>
        <w:t>增长的潜在战略</w:t>
      </w:r>
      <w:r>
        <w:rPr>
          <w:rFonts w:ascii="SimSun" w:hAnsi="SimSun" w:cs="SimSun" w:hint="eastAsia"/>
        </w:rPr>
        <w:t>，</w:t>
      </w:r>
      <w:r w:rsidRPr="000B35D3">
        <w:rPr>
          <w:rFonts w:ascii="SimSun" w:hAnsi="SimSun" w:cs="SimSun" w:hint="eastAsia"/>
        </w:rPr>
        <w:t>政策措施</w:t>
      </w:r>
      <w:r>
        <w:rPr>
          <w:rFonts w:ascii="SimSun" w:hAnsi="SimSun" w:cs="SimSun" w:hint="eastAsia"/>
        </w:rPr>
        <w:t>，</w:t>
      </w:r>
      <w:r w:rsidRPr="000B35D3">
        <w:rPr>
          <w:rFonts w:ascii="SimSun" w:hAnsi="SimSun" w:cs="SimSun" w:hint="eastAsia"/>
        </w:rPr>
        <w:t>活动和承诺</w:t>
      </w:r>
    </w:p>
    <w:p w:rsidR="005614E8" w:rsidRPr="000B35D3" w:rsidRDefault="005614E8" w:rsidP="00B43C07">
      <w:pPr>
        <w:pStyle w:val="Heading2"/>
        <w:numPr>
          <w:ilvl w:val="0"/>
          <w:numId w:val="0"/>
        </w:numPr>
        <w:ind w:left="1440" w:hanging="720"/>
      </w:pPr>
      <w:r w:rsidRPr="000B35D3">
        <w:t>II</w:t>
      </w:r>
      <w:r w:rsidRPr="000B35D3">
        <w:tab/>
      </w:r>
      <w:r>
        <w:rPr>
          <w:rFonts w:ascii="SimSun" w:hAnsi="SimSun" w:cs="SimSun" w:hint="eastAsia"/>
        </w:rPr>
        <w:t>氢</w:t>
      </w:r>
      <w:r w:rsidRPr="009F4891">
        <w:rPr>
          <w:rFonts w:ascii="SimSun" w:hAnsi="SimSun" w:cs="SimSun" w:hint="eastAsia"/>
        </w:rPr>
        <w:t>氟氯烃淘汰和氢氟</w:t>
      </w:r>
      <w:r>
        <w:rPr>
          <w:rFonts w:ascii="SimSun" w:hAnsi="SimSun" w:cs="SimSun" w:hint="eastAsia"/>
        </w:rPr>
        <w:t>烃减排</w:t>
      </w:r>
      <w:r w:rsidRPr="009F4891">
        <w:rPr>
          <w:rFonts w:ascii="SimSun" w:hAnsi="SimSun" w:cs="SimSun" w:hint="eastAsia"/>
        </w:rPr>
        <w:t>活动的概述</w:t>
      </w:r>
    </w:p>
    <w:p w:rsidR="005614E8" w:rsidRPr="000B35D3" w:rsidRDefault="005614E8" w:rsidP="00B43C07">
      <w:pPr>
        <w:ind w:left="1440" w:hanging="1440"/>
      </w:pPr>
      <w:r w:rsidRPr="000B35D3">
        <w:tab/>
      </w:r>
      <w:r w:rsidRPr="00BD2A1F">
        <w:rPr>
          <w:rFonts w:ascii="SimSun" w:hAnsi="SimSun" w:cs="SimSun" w:hint="eastAsia"/>
        </w:rPr>
        <w:t>建议。秘书处在文件的各个部分中均提供了与该部分有关的建议。为</w:t>
      </w:r>
      <w:r>
        <w:rPr>
          <w:rFonts w:ascii="SimSun" w:hAnsi="SimSun" w:cs="SimSun" w:hint="eastAsia"/>
        </w:rPr>
        <w:t>协助</w:t>
      </w:r>
      <w:r w:rsidRPr="00BD2A1F">
        <w:rPr>
          <w:rFonts w:ascii="SimSun" w:hAnsi="SimSun" w:cs="SimSun" w:hint="eastAsia"/>
        </w:rPr>
        <w:t>讨论，秘书处在文件末尾的</w:t>
      </w:r>
      <w:r w:rsidRPr="00BD2A1F">
        <w:t>“</w:t>
      </w:r>
      <w:r w:rsidRPr="00BD2A1F">
        <w:rPr>
          <w:rFonts w:ascii="SimSun" w:hAnsi="SimSun" w:cs="SimSun" w:hint="eastAsia"/>
        </w:rPr>
        <w:t>建议</w:t>
      </w:r>
      <w:r w:rsidRPr="00BD2A1F">
        <w:t>”</w:t>
      </w:r>
      <w:r w:rsidRPr="00BD2A1F">
        <w:rPr>
          <w:rFonts w:ascii="SimSun" w:hAnsi="SimSun" w:cs="SimSun" w:hint="eastAsia"/>
        </w:rPr>
        <w:t>下汇总了各</w:t>
      </w:r>
      <w:r>
        <w:rPr>
          <w:rFonts w:ascii="SimSun" w:hAnsi="SimSun" w:cs="SimSun" w:hint="eastAsia"/>
        </w:rPr>
        <w:t>部分</w:t>
      </w:r>
      <w:r w:rsidRPr="00BD2A1F">
        <w:rPr>
          <w:rFonts w:ascii="SimSun" w:hAnsi="SimSun" w:cs="SimSun" w:hint="eastAsia"/>
        </w:rPr>
        <w:t>中的所有建议。</w:t>
      </w:r>
    </w:p>
    <w:p w:rsidR="005614E8" w:rsidRPr="000B35D3" w:rsidRDefault="005614E8" w:rsidP="00B43C07">
      <w:pPr>
        <w:ind w:left="1440" w:hanging="1440"/>
      </w:pPr>
    </w:p>
    <w:p w:rsidR="005614E8" w:rsidRDefault="005614E8" w:rsidP="00B43C07">
      <w:pPr>
        <w:pStyle w:val="Heading1"/>
        <w:numPr>
          <w:ilvl w:val="0"/>
          <w:numId w:val="23"/>
        </w:numPr>
        <w:ind w:left="0" w:firstLine="0"/>
      </w:pPr>
      <w:r w:rsidRPr="00BD2A1F">
        <w:rPr>
          <w:rFonts w:ascii="SimSun" w:hAnsi="SimSun" w:cs="SimSun" w:hint="eastAsia"/>
        </w:rPr>
        <w:t>该文件还包括以下三个附件</w:t>
      </w:r>
      <w:r>
        <w:rPr>
          <w:rFonts w:ascii="SimSun" w:hAnsi="SimSun" w:cs="SimSun" w:hint="eastAsia"/>
        </w:rPr>
        <w:t>：</w:t>
      </w:r>
    </w:p>
    <w:p w:rsidR="005614E8" w:rsidRPr="00BD2A1F" w:rsidRDefault="005614E8" w:rsidP="00B43C07">
      <w:pPr>
        <w:ind w:left="1440" w:hanging="720"/>
      </w:pPr>
      <w:r w:rsidRPr="00BD2A1F">
        <w:t>I</w:t>
      </w:r>
      <w:r w:rsidRPr="00BD2A1F">
        <w:tab/>
      </w:r>
      <w:r>
        <w:rPr>
          <w:rFonts w:ascii="SimSun" w:hAnsi="SimSun" w:cs="SimSun" w:hint="eastAsia"/>
        </w:rPr>
        <w:t>关于在</w:t>
      </w:r>
      <w:r w:rsidRPr="00BD2A1F">
        <w:rPr>
          <w:rFonts w:ascii="SimSun" w:hAnsi="SimSun" w:cs="SimSun" w:hint="eastAsia"/>
        </w:rPr>
        <w:t>《议定书》第</w:t>
      </w:r>
      <w:r w:rsidRPr="00BD2A1F">
        <w:t>7</w:t>
      </w:r>
      <w:r w:rsidRPr="00BD2A1F">
        <w:rPr>
          <w:rFonts w:ascii="SimSun" w:hAnsi="SimSun" w:cs="SimSun" w:hint="eastAsia"/>
        </w:rPr>
        <w:t>条或国家方案执行报告</w:t>
      </w:r>
      <w:r>
        <w:rPr>
          <w:rFonts w:ascii="SimSun" w:hAnsi="SimSun" w:cs="SimSun" w:hint="eastAsia"/>
        </w:rPr>
        <w:t>中上报了</w:t>
      </w:r>
      <w:r w:rsidRPr="00BD2A1F">
        <w:t>2019</w:t>
      </w:r>
      <w:r w:rsidRPr="00BD2A1F">
        <w:rPr>
          <w:rFonts w:ascii="SimSun" w:hAnsi="SimSun" w:cs="SimSun" w:hint="eastAsia"/>
        </w:rPr>
        <w:t>年氢氟</w:t>
      </w:r>
      <w:r>
        <w:rPr>
          <w:rFonts w:ascii="SimSun" w:hAnsi="SimSun" w:cs="SimSun" w:hint="eastAsia"/>
        </w:rPr>
        <w:t>烃</w:t>
      </w:r>
      <w:r w:rsidRPr="00BD2A1F">
        <w:rPr>
          <w:rFonts w:ascii="SimSun" w:hAnsi="SimSun" w:cs="SimSun" w:hint="eastAsia"/>
        </w:rPr>
        <w:t>消费量的</w:t>
      </w:r>
      <w:r w:rsidRPr="00BD2A1F">
        <w:t>91</w:t>
      </w:r>
      <w:r w:rsidRPr="00BD2A1F">
        <w:rPr>
          <w:rFonts w:ascii="SimSun" w:hAnsi="SimSun" w:cs="SimSun" w:hint="eastAsia"/>
        </w:rPr>
        <w:t>个第</w:t>
      </w:r>
      <w:r w:rsidRPr="00BD2A1F">
        <w:t>5</w:t>
      </w:r>
      <w:r w:rsidRPr="00BD2A1F">
        <w:rPr>
          <w:rFonts w:ascii="SimSun" w:hAnsi="SimSun" w:cs="SimSun" w:hint="eastAsia"/>
        </w:rPr>
        <w:t>条国家不</w:t>
      </w:r>
      <w:r>
        <w:rPr>
          <w:rFonts w:ascii="SimSun" w:hAnsi="SimSun" w:cs="SimSun" w:hint="eastAsia"/>
        </w:rPr>
        <w:t>能履行</w:t>
      </w:r>
      <w:r w:rsidRPr="00BD2A1F">
        <w:rPr>
          <w:rFonts w:ascii="SimSun" w:hAnsi="SimSun" w:cs="SimSun" w:hint="eastAsia"/>
        </w:rPr>
        <w:t>其氢氟</w:t>
      </w:r>
      <w:r>
        <w:rPr>
          <w:rFonts w:ascii="SimSun" w:hAnsi="SimSun" w:cs="SimSun" w:hint="eastAsia"/>
        </w:rPr>
        <w:t>烃减排</w:t>
      </w:r>
      <w:r w:rsidRPr="00BD2A1F">
        <w:rPr>
          <w:rFonts w:ascii="SimSun" w:hAnsi="SimSun" w:cs="SimSun" w:hint="eastAsia"/>
        </w:rPr>
        <w:t>义务的潜在风险的</w:t>
      </w:r>
      <w:r>
        <w:rPr>
          <w:rFonts w:ascii="SimSun" w:hAnsi="SimSun" w:cs="SimSun" w:hint="eastAsia"/>
        </w:rPr>
        <w:t>预测</w:t>
      </w:r>
      <w:r w:rsidRPr="00BD2A1F">
        <w:rPr>
          <w:rFonts w:ascii="SimSun" w:hAnsi="SimSun" w:cs="SimSun" w:hint="eastAsia"/>
        </w:rPr>
        <w:t>模型</w:t>
      </w:r>
    </w:p>
    <w:p w:rsidR="005614E8" w:rsidRPr="00BD2A1F" w:rsidRDefault="005614E8" w:rsidP="00B43C07">
      <w:pPr>
        <w:ind w:left="720"/>
      </w:pPr>
    </w:p>
    <w:p w:rsidR="005614E8" w:rsidRPr="00BD2A1F" w:rsidRDefault="005614E8" w:rsidP="00B43C07">
      <w:pPr>
        <w:ind w:left="720"/>
      </w:pPr>
      <w:r w:rsidRPr="00BD2A1F">
        <w:t>II</w:t>
      </w:r>
      <w:r w:rsidRPr="00BD2A1F">
        <w:tab/>
      </w:r>
      <w:r w:rsidRPr="001364C2">
        <w:rPr>
          <w:rFonts w:ascii="SimSun" w:hAnsi="SimSun" w:cs="SimSun" w:hint="eastAsia"/>
        </w:rPr>
        <w:t>投资项目执行方式</w:t>
      </w:r>
      <w:r>
        <w:rPr>
          <w:rFonts w:ascii="SimSun" w:hAnsi="SimSun" w:cs="SimSun" w:hint="eastAsia"/>
        </w:rPr>
        <w:t>概述</w:t>
      </w:r>
    </w:p>
    <w:p w:rsidR="005614E8" w:rsidRPr="00BD2A1F" w:rsidRDefault="005614E8" w:rsidP="00B43C07">
      <w:pPr>
        <w:ind w:left="720"/>
      </w:pPr>
    </w:p>
    <w:p w:rsidR="005614E8" w:rsidRPr="00BD2A1F" w:rsidRDefault="005614E8" w:rsidP="00B43C07">
      <w:pPr>
        <w:ind w:left="1440" w:hanging="720"/>
      </w:pPr>
      <w:r w:rsidRPr="00BD2A1F">
        <w:t>III</w:t>
      </w:r>
      <w:r w:rsidRPr="00BD2A1F">
        <w:tab/>
      </w:r>
      <w:r w:rsidRPr="001364C2">
        <w:rPr>
          <w:rFonts w:ascii="SimSun" w:hAnsi="SimSun" w:cs="SimSun" w:hint="eastAsia"/>
        </w:rPr>
        <w:t>拟议的</w:t>
      </w:r>
      <w:r>
        <w:rPr>
          <w:rFonts w:ascii="SimSun" w:hAnsi="SimSun" w:cs="SimSun" w:hint="eastAsia"/>
        </w:rPr>
        <w:t>合并</w:t>
      </w:r>
      <w:r w:rsidRPr="001364C2">
        <w:rPr>
          <w:rFonts w:ascii="SimSun" w:hAnsi="SimSun" w:cs="SimSun" w:hint="eastAsia"/>
        </w:rPr>
        <w:t>履约战略文件（将与氢氟</w:t>
      </w:r>
      <w:r>
        <w:rPr>
          <w:rFonts w:ascii="SimSun" w:hAnsi="SimSun" w:cs="SimSun" w:hint="eastAsia"/>
        </w:rPr>
        <w:t>烃减排计划</w:t>
      </w:r>
      <w:r w:rsidRPr="001364C2">
        <w:rPr>
          <w:rFonts w:ascii="SimSun" w:hAnsi="SimSun" w:cs="SimSun" w:hint="eastAsia"/>
        </w:rPr>
        <w:t>第一阶段一并提交，以供参考）</w:t>
      </w:r>
    </w:p>
    <w:p w:rsidR="005614E8" w:rsidRDefault="005614E8">
      <w:pPr>
        <w:ind w:left="1530" w:hanging="810"/>
        <w:rPr>
          <w:szCs w:val="24"/>
        </w:rPr>
      </w:pPr>
    </w:p>
    <w:p w:rsidR="005614E8" w:rsidRPr="00D5152B" w:rsidRDefault="005614E8" w:rsidP="0098230B">
      <w:pPr>
        <w:pStyle w:val="Heading2"/>
        <w:keepNext/>
        <w:keepLines/>
        <w:widowControl/>
        <w:numPr>
          <w:ilvl w:val="0"/>
          <w:numId w:val="29"/>
        </w:numPr>
        <w:ind w:left="720"/>
        <w:rPr>
          <w:b/>
          <w:sz w:val="24"/>
          <w:szCs w:val="24"/>
        </w:rPr>
      </w:pPr>
      <w:r w:rsidRPr="00D5152B">
        <w:rPr>
          <w:rFonts w:ascii="SimSun" w:hAnsi="SimSun" w:cs="SimSun" w:hint="eastAsia"/>
          <w:b/>
          <w:sz w:val="24"/>
          <w:szCs w:val="24"/>
          <w:lang w:val="zh-CN"/>
        </w:rPr>
        <w:t>限制氢氟碳化物消费量增长的潜在战略、政策措施、活动和承诺</w:t>
      </w:r>
    </w:p>
    <w:p w:rsidR="005614E8" w:rsidRPr="00D5152B" w:rsidRDefault="005614E8">
      <w:pPr>
        <w:rPr>
          <w:b/>
          <w:sz w:val="24"/>
          <w:szCs w:val="24"/>
        </w:rPr>
      </w:pPr>
      <w:r w:rsidRPr="00D5152B">
        <w:rPr>
          <w:rFonts w:ascii="SimSun" w:hAnsi="SimSun" w:cs="SimSun" w:hint="eastAsia"/>
          <w:b/>
          <w:sz w:val="24"/>
          <w:szCs w:val="24"/>
          <w:lang w:val="zh-CN"/>
        </w:rPr>
        <w:t>氟氯烃和氢氟碳化物消费量概述</w:t>
      </w:r>
    </w:p>
    <w:p w:rsidR="005614E8" w:rsidRPr="00D5152B" w:rsidRDefault="005614E8">
      <w:pPr>
        <w:rPr>
          <w:sz w:val="24"/>
          <w:szCs w:val="24"/>
        </w:rPr>
      </w:pP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为了确定平行或统筹实施淘汰氟氯烃和逐步减少使用氢氟碳化物所增加的挑战和影响的程度</w:t>
      </w:r>
      <w:r w:rsidRPr="00D5152B">
        <w:rPr>
          <w:rFonts w:ascii="SimSun" w:hAnsi="SimSun" w:cs="SimSun" w:hint="eastAsia"/>
          <w:sz w:val="24"/>
          <w:szCs w:val="24"/>
        </w:rPr>
        <w:t>，</w:t>
      </w:r>
      <w:r w:rsidRPr="00D5152B">
        <w:rPr>
          <w:rStyle w:val="FootnoteReference"/>
          <w:sz w:val="24"/>
          <w:szCs w:val="24"/>
          <w:lang w:val="zh-CN"/>
        </w:rPr>
        <w:footnoteReference w:id="19"/>
      </w:r>
      <w:r w:rsidRPr="00D5152B">
        <w:rPr>
          <w:rFonts w:ascii="SimSun" w:hAnsi="SimSun" w:cs="SimSun" w:hint="eastAsia"/>
          <w:sz w:val="24"/>
          <w:szCs w:val="24"/>
          <w:lang w:val="zh-CN"/>
        </w:rPr>
        <w:t>有必要预测</w:t>
      </w:r>
      <w:r w:rsidRPr="00D5152B">
        <w:rPr>
          <w:sz w:val="24"/>
          <w:szCs w:val="24"/>
        </w:rPr>
        <w:t>2020</w:t>
      </w:r>
      <w:r w:rsidRPr="00D5152B">
        <w:rPr>
          <w:rFonts w:ascii="SimSun" w:hAnsi="SimSun" w:cs="SimSun" w:hint="eastAsia"/>
          <w:sz w:val="24"/>
          <w:szCs w:val="24"/>
          <w:lang w:val="zh-CN"/>
        </w:rPr>
        <w:t>年至</w:t>
      </w:r>
      <w:r w:rsidRPr="00D5152B">
        <w:rPr>
          <w:sz w:val="24"/>
          <w:szCs w:val="24"/>
        </w:rPr>
        <w:t>2030</w:t>
      </w:r>
      <w:r w:rsidRPr="00D5152B">
        <w:rPr>
          <w:rFonts w:ascii="SimSun" w:hAnsi="SimSun" w:cs="SimSun" w:hint="eastAsia"/>
          <w:sz w:val="24"/>
          <w:szCs w:val="24"/>
          <w:lang w:val="zh-CN"/>
        </w:rPr>
        <w:t>年期间这些受控物质的消费量以及需要加以削减的数量</w:t>
      </w:r>
      <w:r w:rsidRPr="00D5152B">
        <w:rPr>
          <w:rFonts w:ascii="SimSun" w:hAnsi="SimSun" w:cs="SimSun" w:hint="eastAsia"/>
          <w:sz w:val="24"/>
          <w:szCs w:val="24"/>
        </w:rPr>
        <w:t>，</w:t>
      </w:r>
      <w:r w:rsidRPr="00D5152B">
        <w:rPr>
          <w:rFonts w:ascii="SimSun" w:hAnsi="SimSun" w:cs="SimSun" w:hint="eastAsia"/>
          <w:sz w:val="24"/>
          <w:szCs w:val="24"/>
          <w:lang w:val="zh-CN"/>
        </w:rPr>
        <w:t>使第</w:t>
      </w:r>
      <w:r w:rsidRPr="00D5152B">
        <w:rPr>
          <w:sz w:val="24"/>
          <w:szCs w:val="24"/>
        </w:rPr>
        <w:t>5</w:t>
      </w:r>
      <w:r w:rsidRPr="00D5152B">
        <w:rPr>
          <w:rFonts w:ascii="SimSun" w:hAnsi="SimSun" w:cs="SimSun" w:hint="eastAsia"/>
          <w:sz w:val="24"/>
          <w:szCs w:val="24"/>
          <w:lang w:val="zh-CN"/>
        </w:rPr>
        <w:t>条国家能继续遵守其根据《蒙特利尔议定书》承担的义务。</w:t>
      </w:r>
    </w:p>
    <w:p w:rsidR="005614E8" w:rsidRPr="00D5152B" w:rsidRDefault="005614E8">
      <w:pPr>
        <w:keepNext/>
        <w:rPr>
          <w:sz w:val="24"/>
          <w:szCs w:val="24"/>
          <w:u w:val="single"/>
        </w:rPr>
      </w:pPr>
      <w:r w:rsidRPr="00D5152B">
        <w:rPr>
          <w:rFonts w:ascii="SimSun" w:hAnsi="SimSun" w:cs="SimSun" w:hint="eastAsia"/>
          <w:sz w:val="24"/>
          <w:szCs w:val="24"/>
          <w:u w:val="single"/>
          <w:lang w:val="zh-CN"/>
        </w:rPr>
        <w:t>氟氯烃</w:t>
      </w:r>
    </w:p>
    <w:p w:rsidR="005614E8" w:rsidRPr="00D5152B" w:rsidRDefault="005614E8">
      <w:pPr>
        <w:keepNext/>
        <w:rPr>
          <w:sz w:val="24"/>
          <w:szCs w:val="24"/>
        </w:rPr>
      </w:pPr>
    </w:p>
    <w:p w:rsidR="005614E8" w:rsidRPr="00D5152B" w:rsidRDefault="005614E8" w:rsidP="001E10C3">
      <w:pPr>
        <w:pStyle w:val="Heading1"/>
        <w:keepNext/>
        <w:numPr>
          <w:ilvl w:val="0"/>
          <w:numId w:val="23"/>
        </w:numPr>
        <w:ind w:left="0" w:firstLine="0"/>
        <w:rPr>
          <w:sz w:val="24"/>
          <w:szCs w:val="24"/>
        </w:rPr>
      </w:pPr>
      <w:r w:rsidRPr="00D5152B">
        <w:rPr>
          <w:rFonts w:ascii="SimSun" w:hAnsi="SimSun" w:cs="SimSun" w:hint="eastAsia"/>
          <w:sz w:val="24"/>
          <w:szCs w:val="24"/>
          <w:lang w:val="zh-CN"/>
        </w:rPr>
        <w:t>各国自批准《蒙特利尔议定书》之时起</w:t>
      </w:r>
      <w:r w:rsidRPr="00D5152B">
        <w:rPr>
          <w:rFonts w:ascii="SimSun" w:hAnsi="SimSun" w:cs="SimSun" w:hint="eastAsia"/>
          <w:sz w:val="24"/>
          <w:szCs w:val="24"/>
        </w:rPr>
        <w:t>，</w:t>
      </w:r>
      <w:r w:rsidRPr="00D5152B">
        <w:rPr>
          <w:rFonts w:ascii="SimSun" w:hAnsi="SimSun" w:cs="SimSun" w:hint="eastAsia"/>
          <w:sz w:val="24"/>
          <w:szCs w:val="24"/>
          <w:lang w:val="zh-CN"/>
        </w:rPr>
        <w:t>就根据《蒙特利尔议定书》第</w:t>
      </w:r>
      <w:r w:rsidRPr="00D5152B">
        <w:rPr>
          <w:sz w:val="24"/>
          <w:szCs w:val="24"/>
        </w:rPr>
        <w:t>7</w:t>
      </w:r>
      <w:r w:rsidRPr="00D5152B">
        <w:rPr>
          <w:rFonts w:ascii="SimSun" w:hAnsi="SimSun" w:cs="SimSun" w:hint="eastAsia"/>
          <w:sz w:val="24"/>
          <w:szCs w:val="24"/>
          <w:lang w:val="zh-CN"/>
        </w:rPr>
        <w:t>条报告其氟氯烃的消费量和生产量</w:t>
      </w:r>
      <w:r w:rsidRPr="00D5152B">
        <w:rPr>
          <w:rFonts w:ascii="SimSun" w:hAnsi="SimSun" w:cs="SimSun" w:hint="eastAsia"/>
          <w:sz w:val="24"/>
          <w:szCs w:val="24"/>
        </w:rPr>
        <w:t>；</w:t>
      </w:r>
      <w:r w:rsidRPr="00D5152B">
        <w:rPr>
          <w:rFonts w:ascii="SimSun" w:hAnsi="SimSun" w:cs="SimSun" w:hint="eastAsia"/>
          <w:sz w:val="24"/>
          <w:szCs w:val="24"/>
          <w:lang w:val="zh-CN"/>
        </w:rPr>
        <w:t>因此</w:t>
      </w:r>
      <w:r w:rsidRPr="00D5152B">
        <w:rPr>
          <w:rFonts w:ascii="SimSun" w:hAnsi="SimSun" w:cs="SimSun" w:hint="eastAsia"/>
          <w:sz w:val="24"/>
          <w:szCs w:val="24"/>
        </w:rPr>
        <w:t>，</w:t>
      </w:r>
      <w:r w:rsidRPr="00D5152B">
        <w:rPr>
          <w:rFonts w:ascii="SimSun" w:hAnsi="SimSun" w:cs="SimSun" w:hint="eastAsia"/>
          <w:sz w:val="24"/>
          <w:szCs w:val="24"/>
          <w:lang w:val="zh-CN"/>
        </w:rPr>
        <w:t>任何特定年份氟氯烃的最大允许消费量都是知道的。如表</w:t>
      </w:r>
      <w:r w:rsidRPr="00D5152B">
        <w:rPr>
          <w:sz w:val="24"/>
          <w:szCs w:val="24"/>
          <w:lang w:val="zh-CN"/>
        </w:rPr>
        <w:t>1</w:t>
      </w:r>
      <w:r w:rsidRPr="00D5152B">
        <w:rPr>
          <w:rFonts w:ascii="SimSun" w:hAnsi="SimSun" w:cs="SimSun" w:hint="eastAsia"/>
          <w:sz w:val="24"/>
          <w:szCs w:val="24"/>
          <w:lang w:val="zh-CN"/>
        </w:rPr>
        <w:t>所示，在</w:t>
      </w:r>
      <w:r w:rsidRPr="00D5152B">
        <w:rPr>
          <w:sz w:val="24"/>
          <w:szCs w:val="24"/>
          <w:lang w:val="zh-CN"/>
        </w:rPr>
        <w:t>2020</w:t>
      </w:r>
      <w:r w:rsidRPr="00D5152B">
        <w:rPr>
          <w:rFonts w:ascii="SimSun" w:hAnsi="SimSun" w:cs="SimSun" w:hint="eastAsia"/>
          <w:sz w:val="24"/>
          <w:szCs w:val="24"/>
          <w:lang w:val="zh-CN"/>
        </w:rPr>
        <w:t>年至</w:t>
      </w:r>
      <w:r w:rsidRPr="00D5152B">
        <w:rPr>
          <w:sz w:val="24"/>
          <w:szCs w:val="24"/>
          <w:lang w:val="zh-CN"/>
        </w:rPr>
        <w:t>2030</w:t>
      </w:r>
      <w:r w:rsidRPr="00D5152B">
        <w:rPr>
          <w:rFonts w:ascii="SimSun" w:hAnsi="SimSun" w:cs="SimSun" w:hint="eastAsia"/>
          <w:sz w:val="24"/>
          <w:szCs w:val="24"/>
          <w:lang w:val="zh-CN"/>
        </w:rPr>
        <w:t>年期间，氟氯烃的总消费量应从</w:t>
      </w:r>
      <w:r w:rsidRPr="00D5152B">
        <w:rPr>
          <w:sz w:val="24"/>
          <w:szCs w:val="24"/>
          <w:lang w:val="zh-CN"/>
        </w:rPr>
        <w:t>2020</w:t>
      </w:r>
      <w:r w:rsidRPr="00D5152B">
        <w:rPr>
          <w:rFonts w:ascii="SimSun" w:hAnsi="SimSun" w:cs="SimSun" w:hint="eastAsia"/>
          <w:sz w:val="24"/>
          <w:szCs w:val="24"/>
          <w:lang w:val="zh-CN"/>
        </w:rPr>
        <w:t>年的最高数额</w:t>
      </w:r>
      <w:r w:rsidRPr="00D5152B">
        <w:rPr>
          <w:sz w:val="24"/>
          <w:szCs w:val="24"/>
          <w:lang w:val="zh-CN"/>
        </w:rPr>
        <w:t>348,219</w:t>
      </w:r>
      <w:r w:rsidRPr="00D5152B">
        <w:rPr>
          <w:rFonts w:ascii="SimSun" w:hAnsi="SimSun" w:cs="SimSun" w:hint="eastAsia"/>
          <w:sz w:val="24"/>
          <w:szCs w:val="24"/>
          <w:lang w:val="zh-CN"/>
        </w:rPr>
        <w:t>公吨（</w:t>
      </w:r>
      <w:r w:rsidRPr="00D5152B">
        <w:rPr>
          <w:sz w:val="24"/>
          <w:szCs w:val="24"/>
          <w:lang w:val="zh-CN"/>
        </w:rPr>
        <w:t>23,225 ODP</w:t>
      </w:r>
      <w:r w:rsidRPr="00D5152B">
        <w:rPr>
          <w:rFonts w:ascii="SimSun" w:hAnsi="SimSun" w:cs="SimSun" w:hint="eastAsia"/>
          <w:sz w:val="24"/>
          <w:szCs w:val="24"/>
          <w:lang w:val="zh-CN"/>
        </w:rPr>
        <w:t>吨）减少至</w:t>
      </w:r>
      <w:r w:rsidRPr="00D5152B">
        <w:rPr>
          <w:sz w:val="24"/>
          <w:szCs w:val="24"/>
          <w:lang w:val="zh-CN"/>
        </w:rPr>
        <w:t>2030</w:t>
      </w:r>
      <w:r w:rsidRPr="00D5152B">
        <w:rPr>
          <w:rFonts w:ascii="SimSun" w:hAnsi="SimSun" w:cs="SimSun" w:hint="eastAsia"/>
          <w:sz w:val="24"/>
          <w:szCs w:val="24"/>
          <w:lang w:val="zh-CN"/>
        </w:rPr>
        <w:t>年的</w:t>
      </w:r>
      <w:r w:rsidRPr="00D5152B">
        <w:rPr>
          <w:sz w:val="24"/>
          <w:szCs w:val="24"/>
          <w:lang w:val="zh-CN"/>
        </w:rPr>
        <w:t>13,393</w:t>
      </w:r>
      <w:r w:rsidRPr="00D5152B">
        <w:rPr>
          <w:rFonts w:ascii="SimSun" w:hAnsi="SimSun" w:cs="SimSun" w:hint="eastAsia"/>
          <w:sz w:val="24"/>
          <w:szCs w:val="24"/>
          <w:lang w:val="zh-CN"/>
        </w:rPr>
        <w:t>公吨（</w:t>
      </w:r>
      <w:r w:rsidRPr="00D5152B">
        <w:rPr>
          <w:sz w:val="24"/>
          <w:szCs w:val="24"/>
          <w:lang w:val="zh-CN"/>
        </w:rPr>
        <w:t>893 ODP</w:t>
      </w:r>
      <w:r w:rsidRPr="00D5152B">
        <w:rPr>
          <w:rFonts w:ascii="SimSun" w:hAnsi="SimSun" w:cs="SimSun" w:hint="eastAsia"/>
          <w:sz w:val="24"/>
          <w:szCs w:val="24"/>
          <w:lang w:val="zh-CN"/>
        </w:rPr>
        <w:t>吨）（减少</w:t>
      </w:r>
      <w:r w:rsidRPr="00D5152B">
        <w:rPr>
          <w:sz w:val="24"/>
          <w:szCs w:val="24"/>
          <w:lang w:val="zh-CN"/>
        </w:rPr>
        <w:t>334,826</w:t>
      </w:r>
      <w:r w:rsidRPr="00D5152B">
        <w:rPr>
          <w:rFonts w:ascii="SimSun" w:hAnsi="SimSun" w:cs="SimSun" w:hint="eastAsia"/>
          <w:sz w:val="24"/>
          <w:szCs w:val="24"/>
          <w:lang w:val="zh-CN"/>
        </w:rPr>
        <w:t>公吨）。</w:t>
      </w:r>
    </w:p>
    <w:p w:rsidR="005614E8" w:rsidRDefault="005614E8">
      <w:pPr>
        <w:rPr>
          <w:b/>
          <w:sz w:val="21"/>
          <w:szCs w:val="24"/>
        </w:rPr>
      </w:pPr>
      <w:r w:rsidRPr="00D5152B">
        <w:rPr>
          <w:rFonts w:ascii="SimSun" w:hAnsi="SimSun" w:cs="SimSun" w:hint="eastAsia"/>
          <w:b/>
          <w:sz w:val="24"/>
          <w:szCs w:val="24"/>
          <w:lang w:val="zh-CN"/>
        </w:rPr>
        <w:t>表</w:t>
      </w:r>
      <w:r w:rsidRPr="00D5152B">
        <w:rPr>
          <w:b/>
          <w:sz w:val="24"/>
          <w:szCs w:val="24"/>
          <w:lang w:val="en-US"/>
        </w:rPr>
        <w:t xml:space="preserve">1.  </w:t>
      </w:r>
      <w:r w:rsidRPr="00D5152B">
        <w:rPr>
          <w:b/>
          <w:sz w:val="24"/>
          <w:szCs w:val="24"/>
          <w:lang w:val="zh-CN"/>
        </w:rPr>
        <w:t>2020-2030</w:t>
      </w:r>
      <w:r w:rsidRPr="00D5152B">
        <w:rPr>
          <w:rFonts w:ascii="SimSun" w:hAnsi="SimSun" w:cs="SimSun" w:hint="eastAsia"/>
          <w:b/>
          <w:sz w:val="24"/>
          <w:szCs w:val="24"/>
          <w:lang w:val="zh-CN"/>
        </w:rPr>
        <w:t>年期间氟氯烃的最大允许消费量</w:t>
      </w:r>
    </w:p>
    <w:tbl>
      <w:tblPr>
        <w:tblW w:w="9360" w:type="dxa"/>
        <w:tblInd w:w="-5" w:type="dxa"/>
        <w:tblLayout w:type="fixed"/>
        <w:tblLook w:val="00A0" w:firstRow="1" w:lastRow="0" w:firstColumn="1" w:lastColumn="0" w:noHBand="0" w:noVBand="0"/>
      </w:tblPr>
      <w:tblGrid>
        <w:gridCol w:w="3240"/>
        <w:gridCol w:w="1530"/>
        <w:gridCol w:w="1530"/>
        <w:gridCol w:w="1530"/>
        <w:gridCol w:w="1530"/>
      </w:tblGrid>
      <w:tr w:rsidR="005614E8">
        <w:trPr>
          <w:tblHeader/>
        </w:trPr>
        <w:tc>
          <w:tcPr>
            <w:tcW w:w="3240" w:type="dxa"/>
            <w:tcBorders>
              <w:top w:val="single" w:sz="4" w:space="0" w:color="auto"/>
              <w:left w:val="single" w:sz="4" w:space="0" w:color="auto"/>
              <w:bottom w:val="single" w:sz="4" w:space="0" w:color="auto"/>
              <w:right w:val="single" w:sz="4" w:space="0" w:color="auto"/>
            </w:tcBorders>
            <w:noWrap/>
            <w:vAlign w:val="bottom"/>
          </w:tcPr>
          <w:p w:rsidR="005614E8" w:rsidRPr="00D5152B" w:rsidRDefault="005614E8">
            <w:pPr>
              <w:jc w:val="left"/>
              <w:rPr>
                <w:szCs w:val="24"/>
              </w:rPr>
            </w:pPr>
            <w:r w:rsidRPr="00D5152B">
              <w:rPr>
                <w:rFonts w:ascii="SimSun" w:hAnsi="SimSun" w:cs="SimSun" w:hint="eastAsia"/>
                <w:b/>
                <w:sz w:val="21"/>
                <w:szCs w:val="24"/>
                <w:lang w:val="zh-CN"/>
              </w:rPr>
              <w:t>氟氯烃（公吨）</w:t>
            </w:r>
            <w:r w:rsidRPr="00D5152B">
              <w:rPr>
                <w:b/>
                <w:sz w:val="21"/>
                <w:szCs w:val="24"/>
                <w:lang w:val="zh-CN"/>
              </w:rPr>
              <w:t>*</w:t>
            </w:r>
          </w:p>
        </w:tc>
        <w:tc>
          <w:tcPr>
            <w:tcW w:w="1530" w:type="dxa"/>
            <w:tcBorders>
              <w:top w:val="single" w:sz="4" w:space="0" w:color="auto"/>
              <w:left w:val="nil"/>
              <w:bottom w:val="single" w:sz="4" w:space="0" w:color="auto"/>
              <w:right w:val="single" w:sz="4" w:space="0" w:color="auto"/>
            </w:tcBorders>
            <w:noWrap/>
            <w:vAlign w:val="center"/>
          </w:tcPr>
          <w:p w:rsidR="005614E8" w:rsidRPr="00D5152B" w:rsidRDefault="005614E8">
            <w:pPr>
              <w:jc w:val="center"/>
              <w:rPr>
                <w:szCs w:val="24"/>
              </w:rPr>
            </w:pPr>
            <w:r w:rsidRPr="00D5152B">
              <w:rPr>
                <w:rFonts w:ascii="SimSun" w:hAnsi="SimSun" w:cs="SimSun" w:hint="eastAsia"/>
                <w:b/>
                <w:sz w:val="21"/>
                <w:szCs w:val="24"/>
                <w:lang w:val="zh-CN"/>
              </w:rPr>
              <w:t>基准消费量</w:t>
            </w:r>
          </w:p>
        </w:tc>
        <w:tc>
          <w:tcPr>
            <w:tcW w:w="1530" w:type="dxa"/>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4"/>
                <w:lang w:val="en-CA"/>
              </w:rPr>
            </w:pPr>
            <w:r w:rsidRPr="00D5152B">
              <w:rPr>
                <w:b/>
                <w:color w:val="000000"/>
                <w:sz w:val="21"/>
                <w:szCs w:val="24"/>
                <w:lang w:val="en-CA"/>
              </w:rPr>
              <w:t>2020</w:t>
            </w:r>
          </w:p>
        </w:tc>
        <w:tc>
          <w:tcPr>
            <w:tcW w:w="1530" w:type="dxa"/>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4"/>
                <w:lang w:val="en-CA"/>
              </w:rPr>
            </w:pPr>
            <w:r w:rsidRPr="00D5152B">
              <w:rPr>
                <w:b/>
                <w:color w:val="000000"/>
                <w:sz w:val="21"/>
                <w:szCs w:val="24"/>
                <w:lang w:val="en-CA"/>
              </w:rPr>
              <w:t>2025</w:t>
            </w:r>
          </w:p>
        </w:tc>
        <w:tc>
          <w:tcPr>
            <w:tcW w:w="1530" w:type="dxa"/>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4"/>
                <w:lang w:val="en-CA"/>
              </w:rPr>
            </w:pPr>
            <w:r w:rsidRPr="00D5152B">
              <w:rPr>
                <w:b/>
                <w:color w:val="000000"/>
                <w:sz w:val="21"/>
                <w:szCs w:val="24"/>
                <w:lang w:val="en-CA"/>
              </w:rPr>
              <w:t>2030</w:t>
            </w:r>
          </w:p>
        </w:tc>
      </w:tr>
      <w:tr w:rsidR="005614E8">
        <w:tc>
          <w:tcPr>
            <w:tcW w:w="324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4"/>
                <w:lang w:val="en-CA"/>
              </w:rPr>
            </w:pPr>
            <w:r w:rsidRPr="00D5152B">
              <w:rPr>
                <w:noProof/>
                <w:color w:val="000000"/>
                <w:sz w:val="21"/>
                <w:szCs w:val="24"/>
                <w:lang w:val="en-CA"/>
              </w:rPr>
              <w:t>HCFC-22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394,655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256,525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128,263</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9,866</w:t>
            </w:r>
          </w:p>
        </w:tc>
      </w:tr>
      <w:tr w:rsidR="005614E8">
        <w:tc>
          <w:tcPr>
            <w:tcW w:w="324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4"/>
                <w:lang w:val="en-CA"/>
              </w:rPr>
            </w:pPr>
            <w:r w:rsidRPr="00D5152B">
              <w:rPr>
                <w:noProof/>
                <w:color w:val="000000"/>
                <w:sz w:val="21"/>
                <w:szCs w:val="24"/>
                <w:lang w:val="en-CA"/>
              </w:rPr>
              <w:t>HCFC-141b</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107,872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70,117</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35,058</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2,697</w:t>
            </w:r>
          </w:p>
        </w:tc>
      </w:tr>
      <w:tr w:rsidR="005614E8">
        <w:tc>
          <w:tcPr>
            <w:tcW w:w="324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4"/>
                <w:lang w:val="en-CA"/>
              </w:rPr>
            </w:pPr>
            <w:r w:rsidRPr="00D5152B">
              <w:rPr>
                <w:noProof/>
                <w:color w:val="000000"/>
                <w:sz w:val="21"/>
                <w:szCs w:val="24"/>
                <w:lang w:val="en-CA"/>
              </w:rPr>
              <w:t>HCFC-142b</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33,195</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21,577</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10,789</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830</w:t>
            </w:r>
          </w:p>
        </w:tc>
      </w:tr>
      <w:tr w:rsidR="005614E8">
        <w:tc>
          <w:tcPr>
            <w:tcW w:w="324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szCs w:val="24"/>
              </w:rPr>
            </w:pPr>
            <w:r w:rsidRPr="00D5152B">
              <w:rPr>
                <w:rFonts w:ascii="SimSun" w:hAnsi="SimSun" w:cs="SimSun" w:hint="eastAsia"/>
                <w:sz w:val="21"/>
                <w:szCs w:val="24"/>
                <w:lang w:val="zh-CN"/>
              </w:rPr>
              <w:t>氟氯烃共计</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535,722</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348,219</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174,110</w:t>
            </w:r>
          </w:p>
        </w:tc>
        <w:tc>
          <w:tcPr>
            <w:tcW w:w="1530" w:type="dxa"/>
            <w:tcBorders>
              <w:top w:val="nil"/>
              <w:left w:val="nil"/>
              <w:bottom w:val="single" w:sz="4" w:space="0" w:color="auto"/>
              <w:right w:val="single" w:sz="4" w:space="0" w:color="auto"/>
            </w:tcBorders>
            <w:noWrap/>
            <w:tcMar>
              <w:top w:w="0" w:type="dxa"/>
              <w:left w:w="115" w:type="dxa"/>
              <w:bottom w:w="0" w:type="dxa"/>
              <w:right w:w="288" w:type="dxa"/>
            </w:tcMar>
            <w:vAlign w:val="center"/>
          </w:tcPr>
          <w:p w:rsidR="005614E8" w:rsidRPr="00D5152B" w:rsidRDefault="005614E8">
            <w:pPr>
              <w:jc w:val="right"/>
              <w:rPr>
                <w:color w:val="000000"/>
                <w:sz w:val="21"/>
                <w:szCs w:val="24"/>
                <w:lang w:val="en-CA"/>
              </w:rPr>
            </w:pPr>
            <w:r w:rsidRPr="00D5152B">
              <w:rPr>
                <w:color w:val="000000"/>
                <w:sz w:val="21"/>
                <w:szCs w:val="24"/>
                <w:lang w:val="en-CA"/>
              </w:rPr>
              <w:t>13,393</w:t>
            </w:r>
          </w:p>
        </w:tc>
      </w:tr>
    </w:tbl>
    <w:p w:rsidR="005614E8" w:rsidRDefault="005614E8">
      <w:pPr>
        <w:rPr>
          <w:sz w:val="20"/>
          <w:szCs w:val="24"/>
        </w:rPr>
      </w:pPr>
      <w:r>
        <w:rPr>
          <w:rFonts w:ascii="SimSun" w:eastAsia="Times New Roman"/>
          <w:sz w:val="20"/>
          <w:szCs w:val="24"/>
          <w:lang w:val="zh-CN"/>
        </w:rPr>
        <w:t>*</w:t>
      </w:r>
      <w:r>
        <w:rPr>
          <w:rFonts w:ascii="SimSun" w:eastAsia="Times New Roman"/>
          <w:sz w:val="20"/>
          <w:szCs w:val="24"/>
          <w:lang w:val="zh-CN"/>
        </w:rPr>
        <w:t>主要氟氯烃消费量超过总体基准消费量的</w:t>
      </w:r>
      <w:r>
        <w:rPr>
          <w:rFonts w:ascii="SimSun" w:eastAsia="Times New Roman"/>
          <w:sz w:val="20"/>
          <w:szCs w:val="24"/>
          <w:lang w:val="zh-CN"/>
        </w:rPr>
        <w:t>99.0%</w:t>
      </w:r>
      <w:r>
        <w:rPr>
          <w:rFonts w:ascii="SimSun" w:eastAsia="Times New Roman"/>
          <w:sz w:val="20"/>
          <w:szCs w:val="24"/>
          <w:lang w:val="zh-CN"/>
        </w:rPr>
        <w:t>。</w:t>
      </w:r>
    </w:p>
    <w:p w:rsidR="005614E8" w:rsidRDefault="005614E8">
      <w:pPr>
        <w:pStyle w:val="Heading1"/>
        <w:numPr>
          <w:ilvl w:val="0"/>
          <w:numId w:val="0"/>
        </w:numPr>
        <w:spacing w:after="0"/>
        <w:rPr>
          <w:szCs w:val="24"/>
        </w:rPr>
      </w:pP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主要通过氟氯烃淘汰管理计划</w:t>
      </w:r>
      <w:r w:rsidRPr="00D5152B">
        <w:rPr>
          <w:rFonts w:ascii="SimSun" w:hAnsi="SimSun" w:cs="SimSun" w:hint="eastAsia"/>
          <w:sz w:val="24"/>
          <w:szCs w:val="24"/>
        </w:rPr>
        <w:t>，</w:t>
      </w:r>
      <w:r w:rsidRPr="00D5152B">
        <w:rPr>
          <w:rFonts w:ascii="SimSun" w:hAnsi="SimSun" w:cs="SimSun" w:hint="eastAsia"/>
          <w:sz w:val="24"/>
          <w:szCs w:val="24"/>
          <w:lang w:val="zh-CN"/>
        </w:rPr>
        <w:t>执行委员会已核准为</w:t>
      </w:r>
      <w:r w:rsidRPr="00D5152B">
        <w:rPr>
          <w:sz w:val="24"/>
          <w:szCs w:val="24"/>
        </w:rPr>
        <w:t>144</w:t>
      </w:r>
      <w:r w:rsidRPr="00D5152B">
        <w:rPr>
          <w:rFonts w:ascii="SimSun" w:hAnsi="SimSun" w:cs="SimSun" w:hint="eastAsia"/>
          <w:sz w:val="24"/>
          <w:szCs w:val="24"/>
          <w:lang w:val="zh-CN"/>
        </w:rPr>
        <w:t>个第</w:t>
      </w:r>
      <w:r w:rsidRPr="00D5152B">
        <w:rPr>
          <w:sz w:val="24"/>
          <w:szCs w:val="24"/>
        </w:rPr>
        <w:t>5</w:t>
      </w:r>
      <w:r w:rsidRPr="00D5152B">
        <w:rPr>
          <w:rFonts w:ascii="SimSun" w:hAnsi="SimSun" w:cs="SimSun" w:hint="eastAsia"/>
          <w:sz w:val="24"/>
          <w:szCs w:val="24"/>
          <w:lang w:val="zh-CN"/>
        </w:rPr>
        <w:t>条国家淘汰氟氯烃提供资金。</w:t>
      </w:r>
      <w:r w:rsidRPr="00D5152B">
        <w:rPr>
          <w:rStyle w:val="FootnoteReference"/>
          <w:sz w:val="24"/>
          <w:szCs w:val="24"/>
          <w:lang w:val="zh-CN"/>
        </w:rPr>
        <w:footnoteReference w:id="20"/>
      </w:r>
      <w:r w:rsidRPr="00D5152B">
        <w:rPr>
          <w:rFonts w:ascii="SimSun" w:hAnsi="SimSun" w:cs="SimSun" w:hint="eastAsia"/>
          <w:sz w:val="24"/>
          <w:szCs w:val="24"/>
          <w:lang w:val="zh-CN"/>
        </w:rPr>
        <w:t>到目前为止</w:t>
      </w:r>
      <w:r w:rsidRPr="00D5152B">
        <w:rPr>
          <w:rFonts w:ascii="SimSun" w:hAnsi="SimSun" w:cs="SimSun" w:hint="eastAsia"/>
          <w:sz w:val="24"/>
          <w:szCs w:val="24"/>
          <w:lang w:val="en-US"/>
        </w:rPr>
        <w:t>，</w:t>
      </w:r>
      <w:r w:rsidRPr="00D5152B">
        <w:rPr>
          <w:rFonts w:ascii="SimSun" w:hAnsi="SimSun" w:cs="SimSun" w:hint="eastAsia"/>
          <w:sz w:val="24"/>
          <w:szCs w:val="24"/>
          <w:lang w:val="zh-CN"/>
        </w:rPr>
        <w:t>实施核准的氟氯烃淘汰管理计划所减少的氟氯烃消费量已远超过《蒙特利尔议定书》允许的数量。例如</w:t>
      </w:r>
      <w:r w:rsidRPr="00D5152B">
        <w:rPr>
          <w:rFonts w:ascii="SimSun" w:hAnsi="SimSun" w:cs="SimSun" w:hint="eastAsia"/>
          <w:sz w:val="24"/>
          <w:szCs w:val="24"/>
          <w:lang w:val="en-US"/>
        </w:rPr>
        <w:t>，</w:t>
      </w:r>
      <w:r w:rsidRPr="00D5152B">
        <w:rPr>
          <w:rFonts w:ascii="SimSun" w:hAnsi="SimSun" w:cs="SimSun" w:hint="eastAsia"/>
          <w:sz w:val="24"/>
          <w:szCs w:val="24"/>
          <w:lang w:val="zh-CN"/>
        </w:rPr>
        <w:t>如表</w:t>
      </w:r>
      <w:r w:rsidRPr="00D5152B">
        <w:rPr>
          <w:sz w:val="24"/>
          <w:szCs w:val="24"/>
          <w:lang w:val="en-US"/>
        </w:rPr>
        <w:t>2</w:t>
      </w:r>
      <w:r w:rsidRPr="00D5152B">
        <w:rPr>
          <w:rFonts w:ascii="SimSun" w:hAnsi="SimSun" w:cs="SimSun" w:hint="eastAsia"/>
          <w:sz w:val="24"/>
          <w:szCs w:val="24"/>
          <w:lang w:val="zh-CN"/>
        </w:rPr>
        <w:t>所示</w:t>
      </w:r>
      <w:r w:rsidRPr="00D5152B">
        <w:rPr>
          <w:rFonts w:ascii="SimSun" w:hAnsi="SimSun" w:cs="SimSun" w:hint="eastAsia"/>
          <w:sz w:val="24"/>
          <w:szCs w:val="24"/>
          <w:lang w:val="en-US"/>
        </w:rPr>
        <w:t>，</w:t>
      </w:r>
      <w:r w:rsidRPr="00D5152B">
        <w:rPr>
          <w:sz w:val="24"/>
          <w:szCs w:val="24"/>
          <w:lang w:val="en-US"/>
        </w:rPr>
        <w:t>2019</w:t>
      </w:r>
      <w:r w:rsidRPr="00D5152B">
        <w:rPr>
          <w:rFonts w:ascii="SimSun" w:hAnsi="SimSun" w:cs="SimSun" w:hint="eastAsia"/>
          <w:sz w:val="24"/>
          <w:szCs w:val="24"/>
          <w:lang w:val="zh-CN"/>
        </w:rPr>
        <w:t>年的氟氯烃总消费量</w:t>
      </w:r>
      <w:r w:rsidRPr="00D5152B">
        <w:rPr>
          <w:rFonts w:ascii="SimSun" w:hAnsi="SimSun" w:cs="SimSun" w:hint="eastAsia"/>
          <w:sz w:val="24"/>
          <w:szCs w:val="24"/>
          <w:lang w:val="en-US"/>
        </w:rPr>
        <w:t>（</w:t>
      </w:r>
      <w:r w:rsidRPr="00D5152B">
        <w:rPr>
          <w:sz w:val="24"/>
          <w:szCs w:val="24"/>
          <w:lang w:val="en-US"/>
        </w:rPr>
        <w:t>358,511</w:t>
      </w:r>
      <w:r w:rsidRPr="00D5152B">
        <w:rPr>
          <w:rFonts w:ascii="SimSun" w:hAnsi="SimSun" w:cs="SimSun" w:hint="eastAsia"/>
          <w:sz w:val="24"/>
          <w:szCs w:val="24"/>
          <w:lang w:val="zh-CN"/>
        </w:rPr>
        <w:t>公吨</w:t>
      </w:r>
      <w:r w:rsidRPr="00D5152B">
        <w:rPr>
          <w:rFonts w:ascii="SimSun" w:hAnsi="SimSun" w:cs="SimSun" w:hint="eastAsia"/>
          <w:sz w:val="24"/>
          <w:szCs w:val="24"/>
          <w:lang w:val="en-US"/>
        </w:rPr>
        <w:t>）</w:t>
      </w:r>
      <w:r w:rsidRPr="00D5152B">
        <w:rPr>
          <w:rFonts w:ascii="SimSun" w:hAnsi="SimSun" w:cs="SimSun" w:hint="eastAsia"/>
          <w:sz w:val="24"/>
          <w:szCs w:val="24"/>
          <w:lang w:val="zh-CN"/>
        </w:rPr>
        <w:t>占氟氯烃总基准消费量的</w:t>
      </w:r>
      <w:r w:rsidRPr="00D5152B">
        <w:rPr>
          <w:sz w:val="24"/>
          <w:szCs w:val="24"/>
          <w:lang w:val="en-US"/>
        </w:rPr>
        <w:t>67</w:t>
      </w:r>
      <w:r w:rsidRPr="00D5152B">
        <w:rPr>
          <w:rFonts w:ascii="SimSun" w:hAnsi="SimSun" w:cs="SimSun" w:hint="eastAsia"/>
          <w:sz w:val="24"/>
          <w:szCs w:val="24"/>
          <w:lang w:val="en-US"/>
        </w:rPr>
        <w:t>％，</w:t>
      </w:r>
      <w:r w:rsidRPr="00D5152B">
        <w:rPr>
          <w:rFonts w:ascii="SimSun" w:hAnsi="SimSun" w:cs="SimSun" w:hint="eastAsia"/>
          <w:sz w:val="24"/>
          <w:szCs w:val="24"/>
          <w:lang w:val="zh-CN"/>
        </w:rPr>
        <w:t>比该年的允许消费量</w:t>
      </w:r>
      <w:r w:rsidRPr="00D5152B">
        <w:rPr>
          <w:rFonts w:ascii="SimSun" w:hAnsi="SimSun" w:cs="SimSun" w:hint="eastAsia"/>
          <w:sz w:val="24"/>
          <w:szCs w:val="24"/>
          <w:lang w:val="en-US"/>
        </w:rPr>
        <w:t>（</w:t>
      </w:r>
      <w:r w:rsidRPr="00D5152B">
        <w:rPr>
          <w:sz w:val="24"/>
          <w:szCs w:val="24"/>
          <w:lang w:val="en-US"/>
        </w:rPr>
        <w:t>482,150</w:t>
      </w:r>
      <w:r w:rsidRPr="00D5152B">
        <w:rPr>
          <w:rFonts w:ascii="SimSun" w:hAnsi="SimSun" w:cs="SimSun" w:hint="eastAsia"/>
          <w:sz w:val="24"/>
          <w:szCs w:val="24"/>
          <w:lang w:val="zh-CN"/>
        </w:rPr>
        <w:t>公吨</w:t>
      </w:r>
      <w:r w:rsidRPr="00D5152B">
        <w:rPr>
          <w:rFonts w:ascii="SimSun" w:hAnsi="SimSun" w:cs="SimSun" w:hint="eastAsia"/>
          <w:sz w:val="24"/>
          <w:szCs w:val="24"/>
          <w:lang w:val="en-US"/>
        </w:rPr>
        <w:t>）</w:t>
      </w:r>
      <w:r w:rsidRPr="00D5152B">
        <w:rPr>
          <w:rFonts w:ascii="SimSun" w:hAnsi="SimSun" w:cs="SimSun" w:hint="eastAsia"/>
          <w:sz w:val="24"/>
          <w:szCs w:val="24"/>
          <w:lang w:val="zh-CN"/>
        </w:rPr>
        <w:t>少</w:t>
      </w:r>
      <w:r w:rsidRPr="00D5152B">
        <w:rPr>
          <w:sz w:val="24"/>
          <w:szCs w:val="24"/>
          <w:lang w:val="en-US"/>
        </w:rPr>
        <w:t>123,639</w:t>
      </w:r>
      <w:r w:rsidRPr="00D5152B">
        <w:rPr>
          <w:rFonts w:ascii="SimSun" w:hAnsi="SimSun" w:cs="SimSun" w:hint="eastAsia"/>
          <w:sz w:val="24"/>
          <w:szCs w:val="24"/>
          <w:lang w:val="zh-CN"/>
        </w:rPr>
        <w:t>公吨。</w:t>
      </w:r>
    </w:p>
    <w:p w:rsidR="005614E8" w:rsidRPr="00D5152B" w:rsidRDefault="00BB5BBA">
      <w:pPr>
        <w:pStyle w:val="ListParagraph"/>
        <w:widowControl w:val="0"/>
        <w:ind w:left="0"/>
        <w:rPr>
          <w:b/>
          <w:szCs w:val="24"/>
          <w:lang w:val="en-CA"/>
        </w:rPr>
      </w:pPr>
      <w:r>
        <w:rPr>
          <w:rFonts w:ascii="SimSun" w:hAnsi="SimSun" w:cs="SimSun"/>
          <w:b/>
          <w:szCs w:val="24"/>
          <w:lang w:val="zh-CN"/>
        </w:rPr>
        <w:br w:type="page"/>
      </w:r>
      <w:r w:rsidR="005614E8" w:rsidRPr="00D5152B">
        <w:rPr>
          <w:rFonts w:ascii="SimSun" w:hAnsi="SimSun" w:cs="SimSun" w:hint="eastAsia"/>
          <w:b/>
          <w:szCs w:val="24"/>
          <w:lang w:val="zh-CN"/>
        </w:rPr>
        <w:lastRenderedPageBreak/>
        <w:t>表</w:t>
      </w:r>
      <w:r w:rsidR="005614E8" w:rsidRPr="00D5152B">
        <w:rPr>
          <w:b/>
          <w:szCs w:val="24"/>
        </w:rPr>
        <w:t xml:space="preserve">2.  </w:t>
      </w:r>
      <w:r w:rsidR="005614E8" w:rsidRPr="00D5152B">
        <w:rPr>
          <w:rFonts w:ascii="SimSun" w:hAnsi="SimSun" w:cs="SimSun" w:hint="eastAsia"/>
          <w:b/>
          <w:szCs w:val="24"/>
          <w:lang w:val="zh-CN"/>
        </w:rPr>
        <w:t>三种主要氟氯烃的氟氯烃消费量（公吨）</w:t>
      </w: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1002"/>
        <w:gridCol w:w="1003"/>
        <w:gridCol w:w="1003"/>
        <w:gridCol w:w="1003"/>
        <w:gridCol w:w="1003"/>
        <w:gridCol w:w="1003"/>
        <w:gridCol w:w="1003"/>
        <w:gridCol w:w="978"/>
      </w:tblGrid>
      <w:tr w:rsidR="005614E8">
        <w:trPr>
          <w:trHeight w:val="105"/>
          <w:tblHeader/>
        </w:trPr>
        <w:tc>
          <w:tcPr>
            <w:tcW w:w="1350" w:type="dxa"/>
            <w:noWrap/>
            <w:tcMar>
              <w:top w:w="0" w:type="dxa"/>
              <w:left w:w="58" w:type="dxa"/>
              <w:bottom w:w="0" w:type="dxa"/>
              <w:right w:w="0" w:type="dxa"/>
            </w:tcMar>
            <w:vAlign w:val="center"/>
          </w:tcPr>
          <w:p w:rsidR="005614E8" w:rsidRPr="00D5152B" w:rsidRDefault="005614E8">
            <w:pPr>
              <w:jc w:val="left"/>
              <w:rPr>
                <w:sz w:val="21"/>
                <w:szCs w:val="21"/>
              </w:rPr>
            </w:pPr>
            <w:r w:rsidRPr="00D5152B">
              <w:rPr>
                <w:rFonts w:ascii="SimSun" w:hAnsi="SimSun" w:cs="SimSun" w:hint="eastAsia"/>
                <w:b/>
                <w:sz w:val="21"/>
                <w:szCs w:val="21"/>
                <w:lang w:val="zh-CN"/>
              </w:rPr>
              <w:t>消费量</w:t>
            </w:r>
          </w:p>
        </w:tc>
        <w:tc>
          <w:tcPr>
            <w:tcW w:w="1002" w:type="dxa"/>
            <w:tcMar>
              <w:left w:w="29" w:type="dxa"/>
              <w:right w:w="29" w:type="dxa"/>
            </w:tcMar>
            <w:vAlign w:val="center"/>
          </w:tcPr>
          <w:p w:rsidR="005614E8" w:rsidRPr="00D5152B" w:rsidRDefault="005614E8">
            <w:pPr>
              <w:jc w:val="center"/>
              <w:rPr>
                <w:sz w:val="21"/>
                <w:szCs w:val="21"/>
              </w:rPr>
            </w:pPr>
            <w:r w:rsidRPr="00D5152B">
              <w:rPr>
                <w:rFonts w:ascii="SimSun" w:hAnsi="SimSun" w:cs="SimSun" w:hint="eastAsia"/>
                <w:b/>
                <w:sz w:val="21"/>
                <w:szCs w:val="21"/>
                <w:lang w:val="zh-CN"/>
              </w:rPr>
              <w:t>基准消费量</w:t>
            </w:r>
          </w:p>
        </w:tc>
        <w:tc>
          <w:tcPr>
            <w:tcW w:w="1003" w:type="dxa"/>
            <w:noWrap/>
            <w:tcMar>
              <w:left w:w="29" w:type="dxa"/>
              <w:right w:w="29" w:type="dxa"/>
            </w:tcMar>
            <w:vAlign w:val="center"/>
          </w:tcPr>
          <w:p w:rsidR="005614E8" w:rsidRPr="00D5152B" w:rsidRDefault="005614E8">
            <w:pPr>
              <w:jc w:val="center"/>
              <w:rPr>
                <w:b/>
                <w:sz w:val="21"/>
                <w:szCs w:val="21"/>
                <w:lang w:val="en-CA"/>
              </w:rPr>
            </w:pPr>
            <w:r w:rsidRPr="00D5152B">
              <w:rPr>
                <w:b/>
                <w:sz w:val="21"/>
                <w:szCs w:val="21"/>
                <w:lang w:val="en-CA"/>
              </w:rPr>
              <w:t>2014</w:t>
            </w:r>
          </w:p>
        </w:tc>
        <w:tc>
          <w:tcPr>
            <w:tcW w:w="1003" w:type="dxa"/>
            <w:noWrap/>
            <w:tcMar>
              <w:left w:w="29" w:type="dxa"/>
              <w:right w:w="29" w:type="dxa"/>
            </w:tcMar>
            <w:vAlign w:val="center"/>
          </w:tcPr>
          <w:p w:rsidR="005614E8" w:rsidRPr="00D5152B" w:rsidRDefault="005614E8">
            <w:pPr>
              <w:jc w:val="center"/>
              <w:rPr>
                <w:b/>
                <w:sz w:val="21"/>
                <w:szCs w:val="21"/>
                <w:lang w:val="en-CA"/>
              </w:rPr>
            </w:pPr>
            <w:r w:rsidRPr="00D5152B">
              <w:rPr>
                <w:b/>
                <w:sz w:val="21"/>
                <w:szCs w:val="21"/>
                <w:lang w:val="en-CA"/>
              </w:rPr>
              <w:t>2015</w:t>
            </w:r>
          </w:p>
        </w:tc>
        <w:tc>
          <w:tcPr>
            <w:tcW w:w="1003" w:type="dxa"/>
            <w:noWrap/>
            <w:tcMar>
              <w:left w:w="29" w:type="dxa"/>
              <w:right w:w="29" w:type="dxa"/>
            </w:tcMar>
            <w:vAlign w:val="center"/>
          </w:tcPr>
          <w:p w:rsidR="005614E8" w:rsidRPr="00D5152B" w:rsidRDefault="005614E8">
            <w:pPr>
              <w:jc w:val="center"/>
              <w:rPr>
                <w:b/>
                <w:sz w:val="21"/>
                <w:szCs w:val="21"/>
                <w:lang w:val="en-CA"/>
              </w:rPr>
            </w:pPr>
            <w:r w:rsidRPr="00D5152B">
              <w:rPr>
                <w:b/>
                <w:sz w:val="21"/>
                <w:szCs w:val="21"/>
                <w:lang w:val="en-CA"/>
              </w:rPr>
              <w:t>2016</w:t>
            </w:r>
          </w:p>
        </w:tc>
        <w:tc>
          <w:tcPr>
            <w:tcW w:w="1003" w:type="dxa"/>
            <w:noWrap/>
            <w:tcMar>
              <w:left w:w="29" w:type="dxa"/>
              <w:right w:w="29" w:type="dxa"/>
            </w:tcMar>
            <w:vAlign w:val="center"/>
          </w:tcPr>
          <w:p w:rsidR="005614E8" w:rsidRPr="00D5152B" w:rsidRDefault="005614E8">
            <w:pPr>
              <w:jc w:val="center"/>
              <w:rPr>
                <w:b/>
                <w:sz w:val="21"/>
                <w:szCs w:val="21"/>
                <w:lang w:val="en-CA"/>
              </w:rPr>
            </w:pPr>
            <w:r w:rsidRPr="00D5152B">
              <w:rPr>
                <w:b/>
                <w:sz w:val="21"/>
                <w:szCs w:val="21"/>
                <w:lang w:val="en-CA"/>
              </w:rPr>
              <w:t>2017</w:t>
            </w:r>
          </w:p>
        </w:tc>
        <w:tc>
          <w:tcPr>
            <w:tcW w:w="1003" w:type="dxa"/>
            <w:tcMar>
              <w:left w:w="29" w:type="dxa"/>
              <w:right w:w="29" w:type="dxa"/>
            </w:tcMar>
            <w:vAlign w:val="center"/>
          </w:tcPr>
          <w:p w:rsidR="005614E8" w:rsidRPr="00D5152B" w:rsidRDefault="005614E8">
            <w:pPr>
              <w:jc w:val="center"/>
              <w:rPr>
                <w:b/>
                <w:sz w:val="21"/>
                <w:szCs w:val="21"/>
                <w:lang w:val="en-CA"/>
              </w:rPr>
            </w:pPr>
            <w:r w:rsidRPr="00D5152B">
              <w:rPr>
                <w:b/>
                <w:sz w:val="21"/>
                <w:szCs w:val="21"/>
                <w:lang w:val="en-CA"/>
              </w:rPr>
              <w:t>2018</w:t>
            </w:r>
          </w:p>
        </w:tc>
        <w:tc>
          <w:tcPr>
            <w:tcW w:w="1003" w:type="dxa"/>
            <w:tcMar>
              <w:left w:w="29" w:type="dxa"/>
              <w:right w:w="29" w:type="dxa"/>
            </w:tcMar>
            <w:vAlign w:val="center"/>
          </w:tcPr>
          <w:p w:rsidR="005614E8" w:rsidRPr="00D5152B" w:rsidRDefault="005614E8">
            <w:pPr>
              <w:jc w:val="center"/>
              <w:rPr>
                <w:b/>
                <w:sz w:val="21"/>
                <w:szCs w:val="21"/>
                <w:lang w:val="en-CA"/>
              </w:rPr>
            </w:pPr>
            <w:r w:rsidRPr="00D5152B">
              <w:rPr>
                <w:b/>
                <w:sz w:val="21"/>
                <w:szCs w:val="21"/>
                <w:lang w:val="en-CA"/>
              </w:rPr>
              <w:t>2019</w:t>
            </w:r>
          </w:p>
        </w:tc>
        <w:tc>
          <w:tcPr>
            <w:tcW w:w="978" w:type="dxa"/>
            <w:tcMar>
              <w:top w:w="0" w:type="dxa"/>
              <w:left w:w="0" w:type="dxa"/>
              <w:bottom w:w="0" w:type="dxa"/>
              <w:right w:w="0" w:type="dxa"/>
            </w:tcMar>
            <w:vAlign w:val="center"/>
          </w:tcPr>
          <w:p w:rsidR="005614E8" w:rsidRPr="00D5152B" w:rsidRDefault="005614E8">
            <w:pPr>
              <w:jc w:val="center"/>
              <w:rPr>
                <w:sz w:val="21"/>
                <w:szCs w:val="21"/>
              </w:rPr>
            </w:pPr>
            <w:r w:rsidRPr="00D5152B">
              <w:rPr>
                <w:b/>
                <w:sz w:val="21"/>
                <w:szCs w:val="21"/>
                <w:lang w:val="zh-CN"/>
              </w:rPr>
              <w:t>2019</w:t>
            </w:r>
            <w:r w:rsidRPr="00D5152B">
              <w:rPr>
                <w:rFonts w:ascii="SimSun" w:hAnsi="SimSun" w:cs="SimSun" w:hint="eastAsia"/>
                <w:b/>
                <w:sz w:val="21"/>
                <w:szCs w:val="21"/>
                <w:lang w:val="zh-CN"/>
              </w:rPr>
              <w:t>年消费量占基准消费量的百分比</w:t>
            </w:r>
          </w:p>
        </w:tc>
      </w:tr>
      <w:tr w:rsidR="005614E8">
        <w:trPr>
          <w:trHeight w:val="58"/>
        </w:trPr>
        <w:tc>
          <w:tcPr>
            <w:tcW w:w="1350" w:type="dxa"/>
            <w:noWrap/>
            <w:vAlign w:val="center"/>
          </w:tcPr>
          <w:p w:rsidR="005614E8" w:rsidRPr="00D5152B" w:rsidRDefault="005614E8">
            <w:pPr>
              <w:jc w:val="left"/>
              <w:rPr>
                <w:sz w:val="21"/>
                <w:szCs w:val="21"/>
              </w:rPr>
            </w:pPr>
            <w:r w:rsidRPr="00D5152B">
              <w:rPr>
                <w:rFonts w:ascii="SimSun" w:hAnsi="SimSun" w:cs="SimSun" w:hint="eastAsia"/>
                <w:b/>
                <w:sz w:val="21"/>
                <w:szCs w:val="21"/>
                <w:lang w:val="zh-CN"/>
              </w:rPr>
              <w:t>报告的消费量</w:t>
            </w:r>
            <w:r w:rsidRPr="00D5152B">
              <w:rPr>
                <w:b/>
                <w:sz w:val="21"/>
                <w:szCs w:val="21"/>
                <w:lang w:val="zh-CN"/>
              </w:rPr>
              <w:t>*</w:t>
            </w:r>
          </w:p>
        </w:tc>
        <w:tc>
          <w:tcPr>
            <w:tcW w:w="1002" w:type="dxa"/>
          </w:tcPr>
          <w:p w:rsidR="005614E8" w:rsidRPr="00D5152B" w:rsidRDefault="005614E8">
            <w:pPr>
              <w:jc w:val="right"/>
              <w:rPr>
                <w:sz w:val="21"/>
                <w:szCs w:val="21"/>
                <w:lang w:val="en-CA"/>
              </w:rPr>
            </w:pPr>
          </w:p>
        </w:tc>
        <w:tc>
          <w:tcPr>
            <w:tcW w:w="1003" w:type="dxa"/>
            <w:noWrap/>
          </w:tcPr>
          <w:p w:rsidR="005614E8" w:rsidRPr="00D5152B" w:rsidRDefault="005614E8">
            <w:pPr>
              <w:jc w:val="right"/>
              <w:rPr>
                <w:sz w:val="21"/>
                <w:szCs w:val="21"/>
                <w:lang w:val="en-CA"/>
              </w:rPr>
            </w:pPr>
          </w:p>
        </w:tc>
        <w:tc>
          <w:tcPr>
            <w:tcW w:w="1003" w:type="dxa"/>
            <w:noWrap/>
          </w:tcPr>
          <w:p w:rsidR="005614E8" w:rsidRPr="00D5152B" w:rsidRDefault="005614E8">
            <w:pPr>
              <w:jc w:val="right"/>
              <w:rPr>
                <w:sz w:val="21"/>
                <w:szCs w:val="21"/>
                <w:lang w:val="en-CA"/>
              </w:rPr>
            </w:pPr>
          </w:p>
        </w:tc>
        <w:tc>
          <w:tcPr>
            <w:tcW w:w="1003" w:type="dxa"/>
            <w:noWrap/>
          </w:tcPr>
          <w:p w:rsidR="005614E8" w:rsidRPr="00D5152B" w:rsidRDefault="005614E8">
            <w:pPr>
              <w:jc w:val="right"/>
              <w:rPr>
                <w:sz w:val="21"/>
                <w:szCs w:val="21"/>
                <w:lang w:val="en-CA"/>
              </w:rPr>
            </w:pPr>
          </w:p>
        </w:tc>
        <w:tc>
          <w:tcPr>
            <w:tcW w:w="1003" w:type="dxa"/>
            <w:noWrap/>
            <w:tcMar>
              <w:top w:w="0" w:type="dxa"/>
              <w:left w:w="29" w:type="dxa"/>
              <w:bottom w:w="0" w:type="dxa"/>
              <w:right w:w="29" w:type="dxa"/>
            </w:tcMar>
          </w:tcPr>
          <w:p w:rsidR="005614E8" w:rsidRPr="00D5152B" w:rsidRDefault="005614E8">
            <w:pPr>
              <w:jc w:val="right"/>
              <w:rPr>
                <w:sz w:val="21"/>
                <w:szCs w:val="21"/>
                <w:lang w:val="en-CA"/>
              </w:rPr>
            </w:pPr>
          </w:p>
        </w:tc>
        <w:tc>
          <w:tcPr>
            <w:tcW w:w="1003" w:type="dxa"/>
            <w:tcMar>
              <w:top w:w="0" w:type="dxa"/>
              <w:left w:w="58" w:type="dxa"/>
              <w:bottom w:w="0" w:type="dxa"/>
              <w:right w:w="0" w:type="dxa"/>
            </w:tcMar>
          </w:tcPr>
          <w:p w:rsidR="005614E8" w:rsidRPr="00D5152B" w:rsidRDefault="005614E8">
            <w:pPr>
              <w:jc w:val="right"/>
              <w:rPr>
                <w:sz w:val="21"/>
                <w:szCs w:val="21"/>
                <w:lang w:val="en-CA"/>
              </w:rPr>
            </w:pPr>
          </w:p>
        </w:tc>
        <w:tc>
          <w:tcPr>
            <w:tcW w:w="1003" w:type="dxa"/>
            <w:tcMar>
              <w:left w:w="29" w:type="dxa"/>
              <w:right w:w="29" w:type="dxa"/>
            </w:tcMar>
          </w:tcPr>
          <w:p w:rsidR="005614E8" w:rsidRPr="00D5152B" w:rsidRDefault="005614E8">
            <w:pPr>
              <w:jc w:val="right"/>
              <w:rPr>
                <w:sz w:val="21"/>
                <w:szCs w:val="21"/>
                <w:lang w:val="en-CA"/>
              </w:rPr>
            </w:pPr>
          </w:p>
        </w:tc>
        <w:tc>
          <w:tcPr>
            <w:tcW w:w="978" w:type="dxa"/>
            <w:tcMar>
              <w:top w:w="0" w:type="dxa"/>
              <w:left w:w="115" w:type="dxa"/>
              <w:bottom w:w="0" w:type="dxa"/>
              <w:right w:w="173" w:type="dxa"/>
            </w:tcMar>
          </w:tcPr>
          <w:p w:rsidR="005614E8" w:rsidRPr="00D5152B" w:rsidRDefault="005614E8">
            <w:pPr>
              <w:jc w:val="right"/>
              <w:rPr>
                <w:sz w:val="21"/>
                <w:szCs w:val="21"/>
                <w:lang w:val="en-CA"/>
              </w:rPr>
            </w:pPr>
          </w:p>
        </w:tc>
      </w:tr>
      <w:tr w:rsidR="005614E8">
        <w:trPr>
          <w:trHeight w:val="58"/>
        </w:trPr>
        <w:tc>
          <w:tcPr>
            <w:tcW w:w="1350" w:type="dxa"/>
            <w:noWrap/>
            <w:tcMar>
              <w:top w:w="0" w:type="dxa"/>
              <w:left w:w="58" w:type="dxa"/>
              <w:bottom w:w="0" w:type="dxa"/>
              <w:right w:w="0" w:type="dxa"/>
            </w:tcMar>
            <w:vAlign w:val="bottom"/>
          </w:tcPr>
          <w:p w:rsidR="005614E8" w:rsidRPr="00D5152B" w:rsidRDefault="005614E8">
            <w:pPr>
              <w:jc w:val="left"/>
              <w:rPr>
                <w:color w:val="000000"/>
                <w:sz w:val="21"/>
                <w:szCs w:val="21"/>
                <w:lang w:val="en-CA"/>
              </w:rPr>
            </w:pPr>
            <w:r w:rsidRPr="00D5152B">
              <w:rPr>
                <w:noProof/>
                <w:color w:val="000000"/>
                <w:sz w:val="21"/>
                <w:szCs w:val="21"/>
              </w:rPr>
              <w:t>HCFC-22</w:t>
            </w:r>
          </w:p>
        </w:tc>
        <w:tc>
          <w:tcPr>
            <w:tcW w:w="1002"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394,655</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341,207</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298,506</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301,003</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296,258</w:t>
            </w:r>
          </w:p>
        </w:tc>
        <w:tc>
          <w:tcPr>
            <w:tcW w:w="1003" w:type="dxa"/>
            <w:tcMar>
              <w:top w:w="0" w:type="dxa"/>
              <w:left w:w="29" w:type="dxa"/>
              <w:bottom w:w="0" w:type="dxa"/>
              <w:right w:w="115" w:type="dxa"/>
            </w:tcMar>
          </w:tcPr>
          <w:p w:rsidR="005614E8" w:rsidRPr="00D5152B" w:rsidRDefault="005614E8">
            <w:pPr>
              <w:jc w:val="right"/>
              <w:rPr>
                <w:color w:val="000000"/>
                <w:sz w:val="21"/>
                <w:szCs w:val="21"/>
                <w:lang w:val="en-CA"/>
              </w:rPr>
            </w:pPr>
            <w:r w:rsidRPr="00D5152B">
              <w:rPr>
                <w:sz w:val="21"/>
                <w:szCs w:val="21"/>
              </w:rPr>
              <w:t>297,000</w:t>
            </w:r>
          </w:p>
        </w:tc>
        <w:tc>
          <w:tcPr>
            <w:tcW w:w="1003" w:type="dxa"/>
            <w:tcMar>
              <w:left w:w="29" w:type="dxa"/>
              <w:right w:w="115" w:type="dxa"/>
            </w:tcMar>
          </w:tcPr>
          <w:p w:rsidR="005614E8" w:rsidRPr="00D5152B" w:rsidRDefault="005614E8">
            <w:pPr>
              <w:jc w:val="right"/>
              <w:rPr>
                <w:sz w:val="21"/>
                <w:szCs w:val="21"/>
              </w:rPr>
            </w:pPr>
            <w:r w:rsidRPr="00D5152B">
              <w:rPr>
                <w:sz w:val="21"/>
                <w:szCs w:val="21"/>
              </w:rPr>
              <w:t>291,787</w:t>
            </w:r>
          </w:p>
        </w:tc>
        <w:tc>
          <w:tcPr>
            <w:tcW w:w="978" w:type="dxa"/>
            <w:tcMar>
              <w:top w:w="0" w:type="dxa"/>
              <w:left w:w="115" w:type="dxa"/>
              <w:bottom w:w="0" w:type="dxa"/>
              <w:right w:w="115" w:type="dxa"/>
            </w:tcMar>
          </w:tcPr>
          <w:p w:rsidR="005614E8" w:rsidRPr="00D5152B" w:rsidRDefault="005614E8">
            <w:pPr>
              <w:jc w:val="right"/>
              <w:rPr>
                <w:color w:val="000000"/>
                <w:sz w:val="21"/>
                <w:szCs w:val="21"/>
              </w:rPr>
            </w:pPr>
            <w:r w:rsidRPr="00D5152B">
              <w:rPr>
                <w:sz w:val="21"/>
                <w:szCs w:val="21"/>
              </w:rPr>
              <w:t>73.9</w:t>
            </w:r>
          </w:p>
        </w:tc>
      </w:tr>
      <w:tr w:rsidR="005614E8">
        <w:trPr>
          <w:trHeight w:val="58"/>
        </w:trPr>
        <w:tc>
          <w:tcPr>
            <w:tcW w:w="1350" w:type="dxa"/>
            <w:noWrap/>
            <w:tcMar>
              <w:top w:w="0" w:type="dxa"/>
              <w:left w:w="58" w:type="dxa"/>
              <w:bottom w:w="0" w:type="dxa"/>
              <w:right w:w="0" w:type="dxa"/>
            </w:tcMar>
            <w:vAlign w:val="bottom"/>
          </w:tcPr>
          <w:p w:rsidR="005614E8" w:rsidRPr="00D5152B" w:rsidRDefault="005614E8">
            <w:pPr>
              <w:rPr>
                <w:color w:val="000000"/>
                <w:sz w:val="21"/>
                <w:szCs w:val="21"/>
              </w:rPr>
            </w:pPr>
            <w:r w:rsidRPr="00D5152B">
              <w:rPr>
                <w:noProof/>
                <w:color w:val="000000"/>
                <w:sz w:val="21"/>
                <w:szCs w:val="21"/>
              </w:rPr>
              <w:t>HCFC-141b</w:t>
            </w:r>
          </w:p>
        </w:tc>
        <w:tc>
          <w:tcPr>
            <w:tcW w:w="1002"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107,872</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89,452</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69,091</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65,103</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63,493</w:t>
            </w:r>
          </w:p>
        </w:tc>
        <w:tc>
          <w:tcPr>
            <w:tcW w:w="1003"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56,990</w:t>
            </w:r>
          </w:p>
        </w:tc>
        <w:tc>
          <w:tcPr>
            <w:tcW w:w="1003" w:type="dxa"/>
            <w:tcMar>
              <w:left w:w="29" w:type="dxa"/>
              <w:right w:w="115" w:type="dxa"/>
            </w:tcMar>
          </w:tcPr>
          <w:p w:rsidR="005614E8" w:rsidRPr="00D5152B" w:rsidRDefault="005614E8">
            <w:pPr>
              <w:jc w:val="right"/>
              <w:rPr>
                <w:sz w:val="21"/>
                <w:szCs w:val="21"/>
              </w:rPr>
            </w:pPr>
            <w:r w:rsidRPr="00D5152B">
              <w:rPr>
                <w:sz w:val="21"/>
                <w:szCs w:val="21"/>
              </w:rPr>
              <w:t>54,777</w:t>
            </w:r>
          </w:p>
        </w:tc>
        <w:tc>
          <w:tcPr>
            <w:tcW w:w="978" w:type="dxa"/>
            <w:tcMar>
              <w:top w:w="0" w:type="dxa"/>
              <w:left w:w="115" w:type="dxa"/>
              <w:bottom w:w="0" w:type="dxa"/>
              <w:right w:w="115" w:type="dxa"/>
            </w:tcMar>
          </w:tcPr>
          <w:p w:rsidR="005614E8" w:rsidRPr="00D5152B" w:rsidRDefault="005614E8">
            <w:pPr>
              <w:jc w:val="right"/>
              <w:rPr>
                <w:color w:val="000000"/>
                <w:sz w:val="21"/>
                <w:szCs w:val="21"/>
              </w:rPr>
            </w:pPr>
            <w:r w:rsidRPr="00D5152B">
              <w:rPr>
                <w:sz w:val="21"/>
                <w:szCs w:val="21"/>
              </w:rPr>
              <w:t>50.8</w:t>
            </w:r>
          </w:p>
        </w:tc>
      </w:tr>
      <w:tr w:rsidR="005614E8">
        <w:trPr>
          <w:trHeight w:val="58"/>
        </w:trPr>
        <w:tc>
          <w:tcPr>
            <w:tcW w:w="1350" w:type="dxa"/>
            <w:noWrap/>
            <w:tcMar>
              <w:top w:w="0" w:type="dxa"/>
              <w:left w:w="58" w:type="dxa"/>
              <w:bottom w:w="0" w:type="dxa"/>
              <w:right w:w="0" w:type="dxa"/>
            </w:tcMar>
            <w:vAlign w:val="bottom"/>
          </w:tcPr>
          <w:p w:rsidR="005614E8" w:rsidRPr="00D5152B" w:rsidRDefault="005614E8">
            <w:pPr>
              <w:rPr>
                <w:color w:val="000000"/>
                <w:sz w:val="21"/>
                <w:szCs w:val="21"/>
              </w:rPr>
            </w:pPr>
            <w:r w:rsidRPr="00D5152B">
              <w:rPr>
                <w:noProof/>
                <w:color w:val="000000"/>
                <w:sz w:val="21"/>
                <w:szCs w:val="21"/>
              </w:rPr>
              <w:t>HCFC-142b</w:t>
            </w:r>
          </w:p>
        </w:tc>
        <w:tc>
          <w:tcPr>
            <w:tcW w:w="1002"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33,195</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15,414</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18,243</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15,899</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16,628</w:t>
            </w:r>
          </w:p>
        </w:tc>
        <w:tc>
          <w:tcPr>
            <w:tcW w:w="1003"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11,140</w:t>
            </w:r>
          </w:p>
        </w:tc>
        <w:tc>
          <w:tcPr>
            <w:tcW w:w="1003" w:type="dxa"/>
            <w:tcMar>
              <w:left w:w="29" w:type="dxa"/>
              <w:right w:w="115" w:type="dxa"/>
            </w:tcMar>
          </w:tcPr>
          <w:p w:rsidR="005614E8" w:rsidRPr="00D5152B" w:rsidRDefault="005614E8">
            <w:pPr>
              <w:jc w:val="right"/>
              <w:rPr>
                <w:sz w:val="21"/>
                <w:szCs w:val="21"/>
              </w:rPr>
            </w:pPr>
            <w:r w:rsidRPr="00D5152B">
              <w:rPr>
                <w:sz w:val="21"/>
                <w:szCs w:val="21"/>
              </w:rPr>
              <w:t>11,947</w:t>
            </w:r>
          </w:p>
        </w:tc>
        <w:tc>
          <w:tcPr>
            <w:tcW w:w="978" w:type="dxa"/>
            <w:tcMar>
              <w:top w:w="0" w:type="dxa"/>
              <w:left w:w="115" w:type="dxa"/>
              <w:bottom w:w="0" w:type="dxa"/>
              <w:right w:w="115" w:type="dxa"/>
            </w:tcMar>
          </w:tcPr>
          <w:p w:rsidR="005614E8" w:rsidRPr="00D5152B" w:rsidRDefault="005614E8">
            <w:pPr>
              <w:jc w:val="right"/>
              <w:rPr>
                <w:color w:val="000000"/>
                <w:sz w:val="21"/>
                <w:szCs w:val="21"/>
              </w:rPr>
            </w:pPr>
            <w:r w:rsidRPr="00D5152B">
              <w:rPr>
                <w:sz w:val="21"/>
                <w:szCs w:val="21"/>
              </w:rPr>
              <w:t>36.0</w:t>
            </w:r>
          </w:p>
        </w:tc>
      </w:tr>
      <w:tr w:rsidR="005614E8">
        <w:trPr>
          <w:trHeight w:val="58"/>
        </w:trPr>
        <w:tc>
          <w:tcPr>
            <w:tcW w:w="1350" w:type="dxa"/>
            <w:noWrap/>
            <w:tcMar>
              <w:top w:w="0" w:type="dxa"/>
              <w:left w:w="58" w:type="dxa"/>
              <w:bottom w:w="0" w:type="dxa"/>
              <w:right w:w="0" w:type="dxa"/>
            </w:tcMar>
            <w:vAlign w:val="bottom"/>
          </w:tcPr>
          <w:p w:rsidR="005614E8" w:rsidRPr="00D5152B" w:rsidRDefault="005614E8">
            <w:pPr>
              <w:rPr>
                <w:sz w:val="21"/>
                <w:szCs w:val="21"/>
              </w:rPr>
            </w:pPr>
            <w:r w:rsidRPr="00D5152B">
              <w:rPr>
                <w:rFonts w:ascii="SimSun" w:hAnsi="SimSun" w:cs="SimSun" w:hint="eastAsia"/>
                <w:b/>
                <w:sz w:val="21"/>
                <w:szCs w:val="21"/>
                <w:lang w:val="zh-CN"/>
              </w:rPr>
              <w:t>实际消费量</w:t>
            </w:r>
          </w:p>
        </w:tc>
        <w:tc>
          <w:tcPr>
            <w:tcW w:w="1002"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535,722</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446,073</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385,840</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382,005</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376,380</w:t>
            </w:r>
          </w:p>
        </w:tc>
        <w:tc>
          <w:tcPr>
            <w:tcW w:w="1003"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365,131</w:t>
            </w:r>
          </w:p>
        </w:tc>
        <w:tc>
          <w:tcPr>
            <w:tcW w:w="1003" w:type="dxa"/>
            <w:tcMar>
              <w:left w:w="29" w:type="dxa"/>
              <w:right w:w="115" w:type="dxa"/>
            </w:tcMar>
          </w:tcPr>
          <w:p w:rsidR="005614E8" w:rsidRPr="00D5152B" w:rsidRDefault="005614E8">
            <w:pPr>
              <w:jc w:val="right"/>
              <w:rPr>
                <w:sz w:val="21"/>
                <w:szCs w:val="21"/>
              </w:rPr>
            </w:pPr>
            <w:r w:rsidRPr="00D5152B">
              <w:rPr>
                <w:sz w:val="21"/>
                <w:szCs w:val="21"/>
              </w:rPr>
              <w:t>358,511</w:t>
            </w:r>
          </w:p>
        </w:tc>
        <w:tc>
          <w:tcPr>
            <w:tcW w:w="978" w:type="dxa"/>
            <w:tcMar>
              <w:top w:w="0" w:type="dxa"/>
              <w:left w:w="115" w:type="dxa"/>
              <w:bottom w:w="0" w:type="dxa"/>
              <w:right w:w="115" w:type="dxa"/>
            </w:tcMar>
          </w:tcPr>
          <w:p w:rsidR="005614E8" w:rsidRPr="00D5152B" w:rsidRDefault="005614E8">
            <w:pPr>
              <w:jc w:val="right"/>
              <w:rPr>
                <w:color w:val="000000"/>
                <w:sz w:val="21"/>
                <w:szCs w:val="21"/>
              </w:rPr>
            </w:pPr>
            <w:r w:rsidRPr="00D5152B">
              <w:rPr>
                <w:sz w:val="21"/>
                <w:szCs w:val="21"/>
              </w:rPr>
              <w:t>66.9</w:t>
            </w:r>
          </w:p>
        </w:tc>
      </w:tr>
      <w:tr w:rsidR="005614E8">
        <w:trPr>
          <w:trHeight w:val="58"/>
        </w:trPr>
        <w:tc>
          <w:tcPr>
            <w:tcW w:w="1350" w:type="dxa"/>
            <w:noWrap/>
            <w:tcMar>
              <w:top w:w="0" w:type="dxa"/>
              <w:left w:w="58" w:type="dxa"/>
              <w:bottom w:w="0" w:type="dxa"/>
              <w:right w:w="0" w:type="dxa"/>
            </w:tcMar>
            <w:vAlign w:val="center"/>
          </w:tcPr>
          <w:p w:rsidR="005614E8" w:rsidRPr="00D5152B" w:rsidRDefault="005614E8">
            <w:pPr>
              <w:jc w:val="left"/>
              <w:rPr>
                <w:sz w:val="21"/>
                <w:szCs w:val="21"/>
              </w:rPr>
            </w:pPr>
            <w:r w:rsidRPr="00D5152B">
              <w:rPr>
                <w:rFonts w:ascii="SimSun" w:hAnsi="SimSun" w:cs="SimSun" w:hint="eastAsia"/>
                <w:b/>
                <w:sz w:val="21"/>
                <w:szCs w:val="21"/>
                <w:lang w:val="zh-CN"/>
              </w:rPr>
              <w:t>允许消费量</w:t>
            </w:r>
          </w:p>
        </w:tc>
        <w:tc>
          <w:tcPr>
            <w:tcW w:w="1002" w:type="dxa"/>
            <w:tcMar>
              <w:top w:w="0" w:type="dxa"/>
              <w:left w:w="29" w:type="dxa"/>
              <w:bottom w:w="0" w:type="dxa"/>
              <w:right w:w="115" w:type="dxa"/>
            </w:tcMar>
          </w:tcPr>
          <w:p w:rsidR="005614E8" w:rsidRPr="00D5152B" w:rsidRDefault="005614E8">
            <w:pPr>
              <w:jc w:val="right"/>
              <w:rPr>
                <w:sz w:val="21"/>
                <w:szCs w:val="21"/>
                <w:lang w:val="en-CA"/>
              </w:rPr>
            </w:pPr>
            <w:r w:rsidRPr="00D5152B">
              <w:rPr>
                <w:sz w:val="21"/>
                <w:szCs w:val="21"/>
              </w:rPr>
              <w:t>535,722</w:t>
            </w:r>
          </w:p>
        </w:tc>
        <w:tc>
          <w:tcPr>
            <w:tcW w:w="1003" w:type="dxa"/>
            <w:noWrap/>
            <w:tcMar>
              <w:top w:w="0" w:type="dxa"/>
              <w:left w:w="29" w:type="dxa"/>
              <w:bottom w:w="0" w:type="dxa"/>
              <w:right w:w="115" w:type="dxa"/>
            </w:tcMar>
          </w:tcPr>
          <w:p w:rsidR="005614E8" w:rsidRPr="00D5152B" w:rsidRDefault="005614E8">
            <w:pPr>
              <w:jc w:val="right"/>
              <w:rPr>
                <w:color w:val="000000"/>
                <w:sz w:val="21"/>
                <w:szCs w:val="21"/>
                <w:lang w:val="en-CA"/>
              </w:rPr>
            </w:pPr>
            <w:r w:rsidRPr="00D5152B">
              <w:rPr>
                <w:sz w:val="21"/>
                <w:szCs w:val="21"/>
              </w:rPr>
              <w:t>535,722</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482,150</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482,150</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482,150</w:t>
            </w:r>
          </w:p>
        </w:tc>
        <w:tc>
          <w:tcPr>
            <w:tcW w:w="1003"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482,150</w:t>
            </w:r>
          </w:p>
        </w:tc>
        <w:tc>
          <w:tcPr>
            <w:tcW w:w="1003" w:type="dxa"/>
            <w:tcMar>
              <w:left w:w="29" w:type="dxa"/>
              <w:right w:w="115" w:type="dxa"/>
            </w:tcMar>
          </w:tcPr>
          <w:p w:rsidR="005614E8" w:rsidRPr="00D5152B" w:rsidRDefault="005614E8">
            <w:pPr>
              <w:jc w:val="right"/>
              <w:rPr>
                <w:sz w:val="21"/>
                <w:szCs w:val="21"/>
              </w:rPr>
            </w:pPr>
            <w:r w:rsidRPr="00D5152B">
              <w:rPr>
                <w:sz w:val="21"/>
                <w:szCs w:val="21"/>
              </w:rPr>
              <w:t>482,150</w:t>
            </w:r>
          </w:p>
        </w:tc>
        <w:tc>
          <w:tcPr>
            <w:tcW w:w="978" w:type="dxa"/>
            <w:tcMar>
              <w:top w:w="0" w:type="dxa"/>
              <w:left w:w="115" w:type="dxa"/>
              <w:bottom w:w="0" w:type="dxa"/>
              <w:right w:w="115" w:type="dxa"/>
            </w:tcMar>
          </w:tcPr>
          <w:p w:rsidR="005614E8" w:rsidRPr="00D5152B" w:rsidRDefault="005614E8">
            <w:pPr>
              <w:jc w:val="right"/>
              <w:rPr>
                <w:sz w:val="21"/>
                <w:szCs w:val="21"/>
                <w:lang w:val="en-CA"/>
              </w:rPr>
            </w:pPr>
          </w:p>
        </w:tc>
      </w:tr>
      <w:tr w:rsidR="005614E8">
        <w:trPr>
          <w:trHeight w:val="58"/>
        </w:trPr>
        <w:tc>
          <w:tcPr>
            <w:tcW w:w="1350" w:type="dxa"/>
            <w:noWrap/>
            <w:tcMar>
              <w:top w:w="0" w:type="dxa"/>
              <w:left w:w="58" w:type="dxa"/>
              <w:bottom w:w="0" w:type="dxa"/>
              <w:right w:w="0" w:type="dxa"/>
            </w:tcMar>
            <w:vAlign w:val="center"/>
          </w:tcPr>
          <w:p w:rsidR="005614E8" w:rsidRPr="00D5152B" w:rsidRDefault="005614E8">
            <w:pPr>
              <w:jc w:val="left"/>
              <w:rPr>
                <w:sz w:val="21"/>
                <w:szCs w:val="21"/>
              </w:rPr>
            </w:pPr>
            <w:r w:rsidRPr="00D5152B">
              <w:rPr>
                <w:rFonts w:ascii="SimSun" w:hAnsi="SimSun" w:cs="SimSun" w:hint="eastAsia"/>
                <w:sz w:val="21"/>
                <w:szCs w:val="21"/>
                <w:lang w:val="zh-CN"/>
              </w:rPr>
              <w:t>差额</w:t>
            </w:r>
          </w:p>
        </w:tc>
        <w:tc>
          <w:tcPr>
            <w:tcW w:w="1002" w:type="dxa"/>
            <w:tcMar>
              <w:top w:w="0" w:type="dxa"/>
              <w:left w:w="29" w:type="dxa"/>
              <w:bottom w:w="0" w:type="dxa"/>
              <w:right w:w="115" w:type="dxa"/>
            </w:tcMar>
          </w:tcPr>
          <w:p w:rsidR="005614E8" w:rsidRPr="00D5152B" w:rsidRDefault="005614E8">
            <w:pPr>
              <w:jc w:val="right"/>
              <w:rPr>
                <w:sz w:val="21"/>
                <w:szCs w:val="21"/>
                <w:lang w:val="en-CA"/>
              </w:rPr>
            </w:pP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(89,649)</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(96,310)</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(100,145)</w:t>
            </w:r>
          </w:p>
        </w:tc>
        <w:tc>
          <w:tcPr>
            <w:tcW w:w="1003" w:type="dxa"/>
            <w:noWrap/>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(105,770)</w:t>
            </w:r>
          </w:p>
        </w:tc>
        <w:tc>
          <w:tcPr>
            <w:tcW w:w="1003" w:type="dxa"/>
            <w:tcMar>
              <w:top w:w="0" w:type="dxa"/>
              <w:left w:w="29" w:type="dxa"/>
              <w:bottom w:w="0" w:type="dxa"/>
              <w:right w:w="115" w:type="dxa"/>
            </w:tcMar>
          </w:tcPr>
          <w:p w:rsidR="005614E8" w:rsidRPr="00D5152B" w:rsidRDefault="005614E8">
            <w:pPr>
              <w:jc w:val="right"/>
              <w:rPr>
                <w:color w:val="000000"/>
                <w:sz w:val="21"/>
                <w:szCs w:val="21"/>
              </w:rPr>
            </w:pPr>
            <w:r w:rsidRPr="00D5152B">
              <w:rPr>
                <w:sz w:val="21"/>
                <w:szCs w:val="21"/>
              </w:rPr>
              <w:t>(117,019)</w:t>
            </w:r>
          </w:p>
        </w:tc>
        <w:tc>
          <w:tcPr>
            <w:tcW w:w="1003" w:type="dxa"/>
            <w:tcMar>
              <w:left w:w="29" w:type="dxa"/>
              <w:right w:w="115" w:type="dxa"/>
            </w:tcMar>
          </w:tcPr>
          <w:p w:rsidR="005614E8" w:rsidRPr="00D5152B" w:rsidRDefault="005614E8">
            <w:pPr>
              <w:jc w:val="right"/>
              <w:rPr>
                <w:sz w:val="21"/>
                <w:szCs w:val="21"/>
              </w:rPr>
            </w:pPr>
            <w:r w:rsidRPr="00D5152B">
              <w:rPr>
                <w:sz w:val="21"/>
                <w:szCs w:val="21"/>
              </w:rPr>
              <w:t>(123,639)</w:t>
            </w:r>
          </w:p>
        </w:tc>
        <w:tc>
          <w:tcPr>
            <w:tcW w:w="978" w:type="dxa"/>
            <w:tcMar>
              <w:top w:w="0" w:type="dxa"/>
              <w:left w:w="115" w:type="dxa"/>
              <w:bottom w:w="0" w:type="dxa"/>
              <w:right w:w="115" w:type="dxa"/>
            </w:tcMar>
          </w:tcPr>
          <w:p w:rsidR="005614E8" w:rsidRPr="00D5152B" w:rsidRDefault="005614E8">
            <w:pPr>
              <w:jc w:val="right"/>
              <w:rPr>
                <w:sz w:val="21"/>
                <w:szCs w:val="21"/>
                <w:lang w:val="en-CA"/>
              </w:rPr>
            </w:pPr>
          </w:p>
        </w:tc>
      </w:tr>
    </w:tbl>
    <w:p w:rsidR="005614E8" w:rsidRPr="00D5152B" w:rsidRDefault="005614E8">
      <w:pPr>
        <w:rPr>
          <w:sz w:val="20"/>
          <w:szCs w:val="20"/>
          <w:lang w:val="en-CA"/>
        </w:rPr>
      </w:pPr>
      <w:r w:rsidRPr="00D5152B">
        <w:rPr>
          <w:sz w:val="20"/>
          <w:szCs w:val="20"/>
        </w:rPr>
        <w:t>*</w:t>
      </w:r>
      <w:r w:rsidRPr="00D5152B">
        <w:rPr>
          <w:rFonts w:ascii="SimSun" w:hAnsi="SimSun" w:cs="SimSun" w:hint="eastAsia"/>
          <w:sz w:val="20"/>
          <w:szCs w:val="20"/>
          <w:lang w:val="zh-CN"/>
        </w:rPr>
        <w:t>包括大韩民国</w:t>
      </w:r>
      <w:r w:rsidRPr="00D5152B">
        <w:rPr>
          <w:rFonts w:ascii="SimSun" w:hAnsi="SimSun" w:cs="SimSun" w:hint="eastAsia"/>
          <w:sz w:val="20"/>
          <w:szCs w:val="20"/>
        </w:rPr>
        <w:t>（</w:t>
      </w:r>
      <w:r w:rsidRPr="00D5152B">
        <w:rPr>
          <w:sz w:val="20"/>
          <w:szCs w:val="20"/>
        </w:rPr>
        <w:t>1,310.5 ODP</w:t>
      </w:r>
      <w:r w:rsidRPr="00D5152B">
        <w:rPr>
          <w:rFonts w:ascii="SimSun" w:hAnsi="SimSun" w:cs="SimSun" w:hint="eastAsia"/>
          <w:sz w:val="20"/>
          <w:szCs w:val="20"/>
          <w:lang w:val="zh-CN"/>
        </w:rPr>
        <w:t>吨</w:t>
      </w:r>
      <w:r w:rsidRPr="00D5152B">
        <w:rPr>
          <w:rFonts w:ascii="SimSun" w:hAnsi="SimSun" w:cs="SimSun" w:hint="eastAsia"/>
          <w:sz w:val="20"/>
          <w:szCs w:val="20"/>
        </w:rPr>
        <w:t>）</w:t>
      </w:r>
      <w:r w:rsidRPr="00D5152B">
        <w:rPr>
          <w:rFonts w:ascii="SimSun" w:hAnsi="SimSun" w:cs="SimSun" w:hint="eastAsia"/>
          <w:sz w:val="20"/>
          <w:szCs w:val="20"/>
          <w:lang w:val="zh-CN"/>
        </w:rPr>
        <w:t>、新加坡</w:t>
      </w:r>
      <w:r w:rsidRPr="00D5152B">
        <w:rPr>
          <w:rFonts w:ascii="SimSun" w:hAnsi="SimSun" w:cs="SimSun" w:hint="eastAsia"/>
          <w:sz w:val="20"/>
          <w:szCs w:val="20"/>
        </w:rPr>
        <w:t>（</w:t>
      </w:r>
      <w:r w:rsidRPr="00D5152B">
        <w:rPr>
          <w:sz w:val="20"/>
          <w:szCs w:val="20"/>
        </w:rPr>
        <w:t>58.0 ODP</w:t>
      </w:r>
      <w:r w:rsidRPr="00D5152B">
        <w:rPr>
          <w:rFonts w:ascii="SimSun" w:hAnsi="SimSun" w:cs="SimSun" w:hint="eastAsia"/>
          <w:sz w:val="20"/>
          <w:szCs w:val="20"/>
          <w:lang w:val="zh-CN"/>
        </w:rPr>
        <w:t>吨</w:t>
      </w:r>
      <w:r w:rsidRPr="00D5152B">
        <w:rPr>
          <w:rFonts w:ascii="SimSun" w:hAnsi="SimSun" w:cs="SimSun" w:hint="eastAsia"/>
          <w:sz w:val="20"/>
          <w:szCs w:val="20"/>
        </w:rPr>
        <w:t>）</w:t>
      </w:r>
      <w:r w:rsidRPr="00D5152B">
        <w:rPr>
          <w:rFonts w:ascii="SimSun" w:hAnsi="SimSun" w:cs="SimSun" w:hint="eastAsia"/>
          <w:sz w:val="20"/>
          <w:szCs w:val="20"/>
          <w:lang w:val="zh-CN"/>
        </w:rPr>
        <w:t>和阿拉伯联合酋长国</w:t>
      </w:r>
      <w:r w:rsidRPr="00D5152B">
        <w:rPr>
          <w:rFonts w:ascii="SimSun" w:hAnsi="SimSun" w:cs="SimSun" w:hint="eastAsia"/>
          <w:sz w:val="20"/>
          <w:szCs w:val="20"/>
        </w:rPr>
        <w:t>（</w:t>
      </w:r>
      <w:r w:rsidRPr="00D5152B">
        <w:rPr>
          <w:sz w:val="20"/>
          <w:szCs w:val="20"/>
        </w:rPr>
        <w:t>475.3 ODP</w:t>
      </w:r>
      <w:r w:rsidRPr="00D5152B">
        <w:rPr>
          <w:rFonts w:ascii="SimSun" w:hAnsi="SimSun" w:cs="SimSun" w:hint="eastAsia"/>
          <w:sz w:val="20"/>
          <w:szCs w:val="20"/>
          <w:lang w:val="zh-CN"/>
        </w:rPr>
        <w:t>吨</w:t>
      </w:r>
      <w:r w:rsidRPr="00D5152B">
        <w:rPr>
          <w:rFonts w:ascii="SimSun" w:hAnsi="SimSun" w:cs="SimSun" w:hint="eastAsia"/>
          <w:sz w:val="20"/>
          <w:szCs w:val="20"/>
        </w:rPr>
        <w:t>）</w:t>
      </w:r>
      <w:r w:rsidRPr="00D5152B">
        <w:rPr>
          <w:rFonts w:ascii="SimSun" w:hAnsi="SimSun" w:cs="SimSun" w:hint="eastAsia"/>
          <w:sz w:val="20"/>
          <w:szCs w:val="20"/>
          <w:lang w:val="zh-CN"/>
        </w:rPr>
        <w:t>。</w:t>
      </w:r>
    </w:p>
    <w:p w:rsidR="005614E8" w:rsidRDefault="005614E8">
      <w:pPr>
        <w:rPr>
          <w:szCs w:val="24"/>
        </w:rPr>
      </w:pP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考虑到迄今核准的氟氯烃淘汰管理计划一旦完成之后</w:t>
      </w:r>
      <w:r w:rsidRPr="00D5152B">
        <w:rPr>
          <w:rFonts w:ascii="SimSun" w:hAnsi="SimSun" w:cs="SimSun" w:hint="eastAsia"/>
          <w:sz w:val="24"/>
          <w:szCs w:val="24"/>
          <w:lang w:val="en-US"/>
        </w:rPr>
        <w:t>，</w:t>
      </w:r>
      <w:r w:rsidRPr="00D5152B">
        <w:rPr>
          <w:rFonts w:ascii="SimSun" w:hAnsi="SimSun" w:cs="SimSun" w:hint="eastAsia"/>
          <w:sz w:val="24"/>
          <w:szCs w:val="24"/>
          <w:lang w:val="zh-CN"/>
        </w:rPr>
        <w:t>将淘汰大约氟氯烃基准消费量的</w:t>
      </w:r>
      <w:r w:rsidRPr="00D5152B">
        <w:rPr>
          <w:sz w:val="24"/>
          <w:szCs w:val="24"/>
          <w:lang w:val="en-US"/>
        </w:rPr>
        <w:t>71.3%</w:t>
      </w:r>
      <w:r w:rsidRPr="00D5152B">
        <w:rPr>
          <w:rFonts w:ascii="SimSun" w:hAnsi="SimSun" w:cs="SimSun" w:hint="eastAsia"/>
          <w:sz w:val="24"/>
          <w:szCs w:val="24"/>
          <w:lang w:val="en-US"/>
        </w:rPr>
        <w:t>，</w:t>
      </w:r>
      <w:r w:rsidRPr="00D5152B">
        <w:rPr>
          <w:rFonts w:ascii="SimSun" w:hAnsi="SimSun" w:cs="SimSun" w:hint="eastAsia"/>
          <w:sz w:val="24"/>
          <w:szCs w:val="24"/>
          <w:lang w:val="zh-CN"/>
        </w:rPr>
        <w:t>此外</w:t>
      </w:r>
      <w:r w:rsidRPr="00D5152B">
        <w:rPr>
          <w:rFonts w:ascii="SimSun" w:hAnsi="SimSun" w:cs="SimSun" w:hint="eastAsia"/>
          <w:sz w:val="24"/>
          <w:szCs w:val="24"/>
          <w:lang w:val="en-US"/>
        </w:rPr>
        <w:t>，</w:t>
      </w:r>
      <w:r w:rsidRPr="00D5152B">
        <w:rPr>
          <w:rFonts w:ascii="SimSun" w:hAnsi="SimSun" w:cs="SimSun" w:hint="eastAsia"/>
          <w:sz w:val="24"/>
          <w:szCs w:val="24"/>
          <w:lang w:val="zh-CN"/>
        </w:rPr>
        <w:t>在</w:t>
      </w:r>
      <w:r w:rsidRPr="00D5152B">
        <w:rPr>
          <w:sz w:val="24"/>
          <w:szCs w:val="24"/>
          <w:lang w:val="en-US"/>
        </w:rPr>
        <w:t>2025</w:t>
      </w:r>
      <w:r w:rsidRPr="00D5152B">
        <w:rPr>
          <w:rFonts w:ascii="SimSun" w:hAnsi="SimSun" w:cs="SimSun" w:hint="eastAsia"/>
          <w:sz w:val="24"/>
          <w:szCs w:val="24"/>
          <w:lang w:val="zh-CN"/>
        </w:rPr>
        <w:t>年之前还可能核准氟氯烃淘汰管理计划的其他各个阶段</w:t>
      </w:r>
      <w:r w:rsidRPr="00D5152B">
        <w:rPr>
          <w:rFonts w:ascii="SimSun" w:hAnsi="SimSun" w:cs="SimSun" w:hint="eastAsia"/>
          <w:sz w:val="24"/>
          <w:szCs w:val="24"/>
          <w:lang w:val="en-US"/>
        </w:rPr>
        <w:t>，</w:t>
      </w:r>
      <w:r w:rsidRPr="00D5152B">
        <w:rPr>
          <w:rFonts w:ascii="SimSun" w:hAnsi="SimSun" w:cs="SimSun" w:hint="eastAsia"/>
          <w:sz w:val="24"/>
          <w:szCs w:val="24"/>
          <w:lang w:val="zh-CN"/>
        </w:rPr>
        <w:t>因此预计</w:t>
      </w:r>
      <w:r w:rsidRPr="00D5152B">
        <w:rPr>
          <w:sz w:val="24"/>
          <w:szCs w:val="24"/>
          <w:lang w:val="en-US"/>
        </w:rPr>
        <w:t>2020-2030</w:t>
      </w:r>
      <w:r w:rsidRPr="00D5152B">
        <w:rPr>
          <w:rFonts w:ascii="SimSun" w:hAnsi="SimSun" w:cs="SimSun" w:hint="eastAsia"/>
          <w:sz w:val="24"/>
          <w:szCs w:val="24"/>
          <w:lang w:val="zh-CN"/>
        </w:rPr>
        <w:t>年的氟氯烃消费量可能会低于表</w:t>
      </w:r>
      <w:r w:rsidRPr="00D5152B">
        <w:rPr>
          <w:sz w:val="24"/>
          <w:szCs w:val="24"/>
          <w:lang w:val="en-US"/>
        </w:rPr>
        <w:t>1</w:t>
      </w:r>
      <w:r w:rsidRPr="00D5152B">
        <w:rPr>
          <w:rFonts w:ascii="SimSun" w:hAnsi="SimSun" w:cs="SimSun" w:hint="eastAsia"/>
          <w:sz w:val="24"/>
          <w:szCs w:val="24"/>
          <w:lang w:val="zh-CN"/>
        </w:rPr>
        <w:t>所示的数量。虽然更快速地减少氟氯烃消费量的这种情况令人感到鼓舞，但是由于氟氯烃和氢氟碳化物用于若干常见的应用，因此必须努力确保氟氯烃的减少使用不会导致氢氟碳化物消费量的增加。</w:t>
      </w:r>
      <w:r w:rsidRPr="00D5152B">
        <w:rPr>
          <w:sz w:val="24"/>
          <w:szCs w:val="24"/>
          <w:lang w:val="en-CA"/>
        </w:rPr>
        <w:t xml:space="preserve"> </w:t>
      </w:r>
    </w:p>
    <w:p w:rsidR="005614E8" w:rsidRPr="00D5152B" w:rsidRDefault="005614E8">
      <w:pPr>
        <w:rPr>
          <w:sz w:val="24"/>
          <w:szCs w:val="24"/>
          <w:u w:val="single"/>
          <w:lang w:val="en-CA"/>
        </w:rPr>
      </w:pPr>
      <w:r w:rsidRPr="00D5152B">
        <w:rPr>
          <w:rFonts w:ascii="SimSun" w:hAnsi="SimSun" w:cs="SimSun" w:hint="eastAsia"/>
          <w:sz w:val="24"/>
          <w:szCs w:val="24"/>
          <w:u w:val="single"/>
          <w:lang w:val="zh-CN"/>
        </w:rPr>
        <w:t>氢氟碳化物</w:t>
      </w:r>
    </w:p>
    <w:p w:rsidR="005614E8" w:rsidRPr="00D5152B" w:rsidRDefault="005614E8">
      <w:pPr>
        <w:rPr>
          <w:sz w:val="24"/>
          <w:szCs w:val="24"/>
          <w:lang w:val="en-CA"/>
        </w:rPr>
      </w:pPr>
    </w:p>
    <w:p w:rsidR="005614E8" w:rsidRPr="00D5152B" w:rsidRDefault="005614E8" w:rsidP="001E10C3">
      <w:pPr>
        <w:pStyle w:val="Heading1"/>
        <w:widowControl w:val="0"/>
        <w:numPr>
          <w:ilvl w:val="0"/>
          <w:numId w:val="23"/>
        </w:numPr>
        <w:ind w:left="0" w:firstLine="0"/>
        <w:rPr>
          <w:sz w:val="24"/>
          <w:szCs w:val="24"/>
        </w:rPr>
      </w:pPr>
      <w:r w:rsidRPr="00D5152B">
        <w:rPr>
          <w:rFonts w:ascii="SimSun" w:hAnsi="SimSun" w:cs="SimSun" w:hint="eastAsia"/>
          <w:sz w:val="24"/>
          <w:szCs w:val="24"/>
          <w:lang w:val="zh-CN"/>
        </w:rPr>
        <w:t>如表</w:t>
      </w:r>
      <w:r w:rsidRPr="00D5152B">
        <w:rPr>
          <w:sz w:val="24"/>
          <w:szCs w:val="24"/>
          <w:lang w:val="en-CA"/>
        </w:rPr>
        <w:t>3</w:t>
      </w:r>
      <w:r w:rsidRPr="00D5152B">
        <w:rPr>
          <w:rFonts w:ascii="SimSun" w:hAnsi="SimSun" w:cs="SimSun" w:hint="eastAsia"/>
          <w:sz w:val="24"/>
          <w:szCs w:val="24"/>
          <w:lang w:val="zh-CN"/>
        </w:rPr>
        <w:t>所示</w:t>
      </w:r>
      <w:r w:rsidRPr="00D5152B">
        <w:rPr>
          <w:rFonts w:ascii="SimSun" w:hAnsi="SimSun" w:cs="SimSun" w:hint="eastAsia"/>
          <w:sz w:val="24"/>
          <w:szCs w:val="24"/>
          <w:lang w:val="en-CA"/>
        </w:rPr>
        <w:t>，</w:t>
      </w:r>
      <w:r w:rsidRPr="00D5152B">
        <w:rPr>
          <w:rFonts w:ascii="SimSun" w:hAnsi="SimSun" w:cs="SimSun" w:hint="eastAsia"/>
          <w:sz w:val="24"/>
          <w:szCs w:val="24"/>
          <w:lang w:val="zh-CN"/>
        </w:rPr>
        <w:t>技术和经济评估小组工作队根据第</w:t>
      </w:r>
      <w:r w:rsidRPr="00D5152B">
        <w:rPr>
          <w:sz w:val="24"/>
          <w:szCs w:val="24"/>
          <w:lang w:val="en-CA"/>
        </w:rPr>
        <w:t>XXV/5</w:t>
      </w:r>
      <w:r w:rsidRPr="00D5152B">
        <w:rPr>
          <w:rFonts w:ascii="SimSun" w:hAnsi="SimSun" w:cs="SimSun" w:hint="eastAsia"/>
          <w:sz w:val="24"/>
          <w:szCs w:val="24"/>
          <w:lang w:val="zh-CN"/>
        </w:rPr>
        <w:t>号和第</w:t>
      </w:r>
      <w:r w:rsidRPr="00D5152B">
        <w:rPr>
          <w:sz w:val="24"/>
          <w:szCs w:val="24"/>
          <w:lang w:val="en-CA"/>
        </w:rPr>
        <w:t>XXVI/9</w:t>
      </w:r>
      <w:r w:rsidRPr="00D5152B">
        <w:rPr>
          <w:rFonts w:ascii="SimSun" w:hAnsi="SimSun" w:cs="SimSun" w:hint="eastAsia"/>
          <w:sz w:val="24"/>
          <w:szCs w:val="24"/>
          <w:lang w:val="zh-CN"/>
        </w:rPr>
        <w:t>号决定报告的第</w:t>
      </w:r>
      <w:r w:rsidRPr="00D5152B">
        <w:rPr>
          <w:sz w:val="24"/>
          <w:szCs w:val="24"/>
          <w:lang w:val="en-CA"/>
        </w:rPr>
        <w:t>5</w:t>
      </w:r>
      <w:r w:rsidRPr="00D5152B">
        <w:rPr>
          <w:rFonts w:ascii="SimSun" w:hAnsi="SimSun" w:cs="SimSun" w:hint="eastAsia"/>
          <w:sz w:val="24"/>
          <w:szCs w:val="24"/>
          <w:lang w:val="zh-CN"/>
        </w:rPr>
        <w:t>条国家的氢氟碳化物总消费量在</w:t>
      </w:r>
      <w:r w:rsidRPr="00D5152B">
        <w:rPr>
          <w:sz w:val="24"/>
          <w:szCs w:val="24"/>
          <w:lang w:val="en-CA"/>
        </w:rPr>
        <w:t>2015</w:t>
      </w:r>
      <w:r w:rsidRPr="00D5152B">
        <w:rPr>
          <w:rFonts w:ascii="SimSun" w:hAnsi="SimSun" w:cs="SimSun" w:hint="eastAsia"/>
          <w:sz w:val="24"/>
          <w:szCs w:val="24"/>
          <w:lang w:val="zh-CN"/>
        </w:rPr>
        <w:t>年达到</w:t>
      </w:r>
      <w:r w:rsidRPr="00D5152B">
        <w:rPr>
          <w:sz w:val="24"/>
          <w:szCs w:val="24"/>
          <w:lang w:val="en-CA"/>
        </w:rPr>
        <w:t>284,325</w:t>
      </w:r>
      <w:r w:rsidRPr="00D5152B">
        <w:rPr>
          <w:rFonts w:ascii="SimSun" w:hAnsi="SimSun" w:cs="SimSun" w:hint="eastAsia"/>
          <w:sz w:val="24"/>
          <w:szCs w:val="24"/>
          <w:lang w:val="zh-CN"/>
        </w:rPr>
        <w:t>公吨</w:t>
      </w:r>
      <w:r w:rsidRPr="00D5152B">
        <w:rPr>
          <w:rFonts w:ascii="SimSun" w:hAnsi="SimSun" w:cs="SimSun" w:hint="eastAsia"/>
          <w:sz w:val="24"/>
          <w:szCs w:val="24"/>
          <w:lang w:val="en-CA"/>
        </w:rPr>
        <w:t>，</w:t>
      </w:r>
      <w:r w:rsidRPr="00D5152B">
        <w:rPr>
          <w:rFonts w:ascii="SimSun" w:hAnsi="SimSun" w:cs="SimSun" w:hint="eastAsia"/>
          <w:sz w:val="24"/>
          <w:szCs w:val="24"/>
          <w:lang w:val="zh-CN"/>
        </w:rPr>
        <w:t>并且在没有《基加利修正案》的情况下</w:t>
      </w:r>
      <w:r w:rsidRPr="00D5152B">
        <w:rPr>
          <w:rFonts w:ascii="SimSun" w:hAnsi="SimSun" w:cs="SimSun" w:hint="eastAsia"/>
          <w:sz w:val="24"/>
          <w:szCs w:val="24"/>
          <w:lang w:val="en-CA"/>
        </w:rPr>
        <w:t>（</w:t>
      </w:r>
      <w:r w:rsidRPr="00D5152B">
        <w:rPr>
          <w:rFonts w:ascii="SimSun" w:hAnsi="SimSun" w:cs="SimSun" w:hint="eastAsia"/>
          <w:sz w:val="24"/>
          <w:szCs w:val="24"/>
          <w:lang w:val="zh-CN"/>
        </w:rPr>
        <w:t>即通常情况下</w:t>
      </w:r>
      <w:r w:rsidRPr="00D5152B">
        <w:rPr>
          <w:rFonts w:ascii="SimSun" w:hAnsi="SimSun" w:cs="SimSun" w:hint="eastAsia"/>
          <w:sz w:val="24"/>
          <w:szCs w:val="24"/>
          <w:lang w:val="en-CA"/>
        </w:rPr>
        <w:t>），</w:t>
      </w:r>
      <w:r w:rsidRPr="00D5152B">
        <w:rPr>
          <w:rFonts w:ascii="SimSun" w:hAnsi="SimSun" w:cs="SimSun" w:hint="eastAsia"/>
          <w:sz w:val="24"/>
          <w:szCs w:val="24"/>
          <w:lang w:val="zh-CN"/>
        </w:rPr>
        <w:t>预计到</w:t>
      </w:r>
      <w:r w:rsidRPr="00D5152B">
        <w:rPr>
          <w:sz w:val="24"/>
          <w:szCs w:val="24"/>
          <w:lang w:val="en-CA"/>
        </w:rPr>
        <w:t>2030</w:t>
      </w:r>
      <w:r w:rsidRPr="00D5152B">
        <w:rPr>
          <w:rFonts w:ascii="SimSun" w:hAnsi="SimSun" w:cs="SimSun" w:hint="eastAsia"/>
          <w:sz w:val="24"/>
          <w:szCs w:val="24"/>
          <w:lang w:val="zh-CN"/>
        </w:rPr>
        <w:t>年消费量将增加到</w:t>
      </w:r>
      <w:r w:rsidRPr="00D5152B">
        <w:rPr>
          <w:sz w:val="24"/>
          <w:szCs w:val="24"/>
          <w:lang w:val="en-CA"/>
        </w:rPr>
        <w:t>1,021,216</w:t>
      </w:r>
      <w:r w:rsidRPr="00D5152B">
        <w:rPr>
          <w:rFonts w:ascii="SimSun" w:hAnsi="SimSun" w:cs="SimSun" w:hint="eastAsia"/>
          <w:sz w:val="24"/>
          <w:szCs w:val="24"/>
          <w:lang w:val="zh-CN"/>
        </w:rPr>
        <w:t>公吨。</w:t>
      </w:r>
      <w:r w:rsidRPr="00D5152B">
        <w:rPr>
          <w:rStyle w:val="FootnoteReference"/>
          <w:sz w:val="24"/>
          <w:szCs w:val="24"/>
          <w:lang w:val="zh-CN"/>
        </w:rPr>
        <w:footnoteReference w:id="21"/>
      </w:r>
      <w:r w:rsidRPr="00D5152B">
        <w:rPr>
          <w:sz w:val="24"/>
          <w:szCs w:val="24"/>
          <w:lang w:val="zh-CN"/>
        </w:rPr>
        <w:t>R</w:t>
      </w:r>
      <w:r w:rsidRPr="00D5152B">
        <w:rPr>
          <w:sz w:val="24"/>
          <w:szCs w:val="24"/>
          <w:lang w:val="zh-CN"/>
        </w:rPr>
        <w:noBreakHyphen/>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lang w:val="zh-CN"/>
          </w:rPr>
          <w:t>410A</w:t>
        </w:r>
      </w:smartTag>
      <w:r w:rsidRPr="00D5152B">
        <w:rPr>
          <w:rFonts w:ascii="SimSun" w:hAnsi="SimSun" w:cs="SimSun" w:hint="eastAsia"/>
          <w:sz w:val="24"/>
          <w:szCs w:val="24"/>
          <w:lang w:val="zh-CN"/>
        </w:rPr>
        <w:t>、</w:t>
      </w:r>
      <w:r w:rsidRPr="00D5152B">
        <w:rPr>
          <w:sz w:val="24"/>
          <w:szCs w:val="24"/>
          <w:lang w:val="zh-CN"/>
        </w:rPr>
        <w:t>HFC</w:t>
      </w:r>
      <w:r w:rsidRPr="00D5152B">
        <w:rPr>
          <w:sz w:val="24"/>
          <w:szCs w:val="24"/>
          <w:lang w:val="zh-CN"/>
        </w:rPr>
        <w:noBreakHyphen/>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lang w:val="zh-CN"/>
          </w:rPr>
          <w:t>134a</w:t>
        </w:r>
      </w:smartTag>
      <w:r w:rsidRPr="00D5152B">
        <w:rPr>
          <w:rFonts w:ascii="SimSun" w:hAnsi="SimSun" w:cs="SimSun" w:hint="eastAsia"/>
          <w:sz w:val="24"/>
          <w:szCs w:val="24"/>
          <w:lang w:val="zh-CN"/>
        </w:rPr>
        <w:t>、</w:t>
      </w:r>
      <w:r w:rsidRPr="00D5152B">
        <w:rPr>
          <w:sz w:val="24"/>
          <w:szCs w:val="24"/>
          <w:lang w:val="zh-CN"/>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lang w:val="zh-CN"/>
          </w:rPr>
          <w:t>-407C</w:t>
        </w:r>
      </w:smartTag>
      <w:r w:rsidRPr="00D5152B">
        <w:rPr>
          <w:rFonts w:ascii="SimSun" w:hAnsi="SimSun" w:cs="SimSun" w:hint="eastAsia"/>
          <w:sz w:val="24"/>
          <w:szCs w:val="24"/>
          <w:lang w:val="zh-CN"/>
        </w:rPr>
        <w:t>、</w:t>
      </w:r>
      <w:r w:rsidRPr="00D5152B">
        <w:rPr>
          <w:sz w:val="24"/>
          <w:szCs w:val="24"/>
          <w:lang w:val="zh-CN"/>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lang w:val="zh-CN"/>
          </w:rPr>
          <w:t>-404A</w:t>
        </w:r>
      </w:smartTag>
      <w:r w:rsidRPr="00D5152B">
        <w:rPr>
          <w:rFonts w:ascii="SimSun" w:hAnsi="SimSun" w:cs="SimSun" w:hint="eastAsia"/>
          <w:sz w:val="24"/>
          <w:szCs w:val="24"/>
          <w:lang w:val="zh-CN"/>
        </w:rPr>
        <w:t>和</w:t>
      </w:r>
      <w:r w:rsidRPr="00D5152B">
        <w:rPr>
          <w:sz w:val="24"/>
          <w:szCs w:val="24"/>
          <w:lang w:val="zh-CN"/>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lang w:val="zh-CN"/>
          </w:rPr>
          <w:t>-507A</w:t>
        </w:r>
      </w:smartTag>
      <w:r w:rsidRPr="00D5152B">
        <w:rPr>
          <w:rFonts w:ascii="SimSun" w:hAnsi="SimSun" w:cs="SimSun" w:hint="eastAsia"/>
          <w:sz w:val="24"/>
          <w:szCs w:val="24"/>
          <w:lang w:val="zh-CN"/>
        </w:rPr>
        <w:t>这五种氢氟碳化物（包括氢氟碳化物混合物）代表</w:t>
      </w:r>
      <w:r w:rsidRPr="00D5152B">
        <w:rPr>
          <w:sz w:val="24"/>
          <w:szCs w:val="24"/>
          <w:lang w:val="zh-CN"/>
        </w:rPr>
        <w:t>2025</w:t>
      </w:r>
      <w:r w:rsidRPr="00D5152B">
        <w:rPr>
          <w:rFonts w:ascii="SimSun" w:hAnsi="SimSun" w:cs="SimSun" w:hint="eastAsia"/>
          <w:sz w:val="24"/>
          <w:szCs w:val="24"/>
          <w:lang w:val="zh-CN"/>
        </w:rPr>
        <w:t>年总消费量的</w:t>
      </w:r>
      <w:r w:rsidRPr="00D5152B">
        <w:rPr>
          <w:sz w:val="24"/>
          <w:szCs w:val="24"/>
          <w:lang w:val="zh-CN"/>
        </w:rPr>
        <w:t>97</w:t>
      </w:r>
      <w:r w:rsidRPr="00D5152B">
        <w:rPr>
          <w:rFonts w:ascii="SimSun" w:hAnsi="SimSun" w:cs="SimSun" w:hint="eastAsia"/>
          <w:sz w:val="24"/>
          <w:szCs w:val="24"/>
          <w:lang w:val="zh-CN"/>
        </w:rPr>
        <w:t>％以上。</w:t>
      </w:r>
    </w:p>
    <w:p w:rsidR="005614E8" w:rsidRPr="00D5152B" w:rsidRDefault="005614E8">
      <w:pPr>
        <w:keepNext/>
        <w:outlineLvl w:val="0"/>
        <w:rPr>
          <w:b/>
          <w:sz w:val="24"/>
          <w:szCs w:val="24"/>
          <w:lang w:val="en-CA"/>
        </w:rPr>
      </w:pPr>
      <w:r w:rsidRPr="00D5152B">
        <w:rPr>
          <w:rFonts w:ascii="SimSun" w:hAnsi="SimSun" w:cs="SimSun" w:hint="eastAsia"/>
          <w:b/>
          <w:sz w:val="24"/>
          <w:szCs w:val="24"/>
          <w:lang w:val="zh-CN"/>
        </w:rPr>
        <w:t>表</w:t>
      </w:r>
      <w:r w:rsidRPr="00D5152B">
        <w:rPr>
          <w:b/>
          <w:sz w:val="24"/>
          <w:szCs w:val="24"/>
          <w:lang w:val="en-US"/>
        </w:rPr>
        <w:t xml:space="preserve">3.  </w:t>
      </w:r>
      <w:r w:rsidRPr="00D5152B">
        <w:rPr>
          <w:rFonts w:ascii="SimSun" w:hAnsi="SimSun" w:cs="SimSun" w:hint="eastAsia"/>
          <w:b/>
          <w:sz w:val="24"/>
          <w:szCs w:val="24"/>
          <w:lang w:val="zh-CN"/>
        </w:rPr>
        <w:t>技术和经济评估小组工作队报告的第</w:t>
      </w:r>
      <w:r w:rsidRPr="00D5152B">
        <w:rPr>
          <w:b/>
          <w:sz w:val="24"/>
          <w:szCs w:val="24"/>
          <w:lang w:val="zh-CN"/>
        </w:rPr>
        <w:t>5</w:t>
      </w:r>
      <w:r w:rsidRPr="00D5152B">
        <w:rPr>
          <w:rFonts w:ascii="SimSun" w:hAnsi="SimSun" w:cs="SimSun" w:hint="eastAsia"/>
          <w:b/>
          <w:sz w:val="24"/>
          <w:szCs w:val="24"/>
          <w:lang w:val="zh-CN"/>
        </w:rPr>
        <w:t>条国家的氢氟碳化物消费量</w:t>
      </w:r>
    </w:p>
    <w:tbl>
      <w:tblPr>
        <w:tblW w:w="9360" w:type="dxa"/>
        <w:tblLayout w:type="fixed"/>
        <w:tblLook w:val="00A0" w:firstRow="1" w:lastRow="0" w:firstColumn="1" w:lastColumn="0" w:noHBand="0" w:noVBand="0"/>
      </w:tblPr>
      <w:tblGrid>
        <w:gridCol w:w="2610"/>
        <w:gridCol w:w="1350"/>
        <w:gridCol w:w="1350"/>
        <w:gridCol w:w="1350"/>
        <w:gridCol w:w="1350"/>
        <w:gridCol w:w="1350"/>
      </w:tblGrid>
      <w:tr w:rsidR="005614E8">
        <w:trPr>
          <w:tblHeader/>
        </w:trPr>
        <w:tc>
          <w:tcPr>
            <w:tcW w:w="2610" w:type="dxa"/>
            <w:vMerge w:val="restart"/>
            <w:tcBorders>
              <w:top w:val="single" w:sz="4" w:space="0" w:color="auto"/>
              <w:left w:val="single" w:sz="4" w:space="0" w:color="auto"/>
              <w:bottom w:val="single" w:sz="4" w:space="0" w:color="auto"/>
              <w:right w:val="single" w:sz="4" w:space="0" w:color="auto"/>
            </w:tcBorders>
            <w:noWrap/>
            <w:vAlign w:val="center"/>
          </w:tcPr>
          <w:p w:rsidR="005614E8" w:rsidRPr="00D5152B" w:rsidRDefault="005614E8">
            <w:pPr>
              <w:jc w:val="left"/>
              <w:rPr>
                <w:sz w:val="21"/>
                <w:szCs w:val="21"/>
              </w:rPr>
            </w:pPr>
            <w:r w:rsidRPr="00D5152B">
              <w:rPr>
                <w:rFonts w:ascii="SimSun" w:hAnsi="SimSun" w:cs="SimSun" w:hint="eastAsia"/>
                <w:b/>
                <w:sz w:val="21"/>
                <w:szCs w:val="21"/>
                <w:lang w:val="zh-CN"/>
              </w:rPr>
              <w:t>氢氟碳化物</w:t>
            </w:r>
          </w:p>
        </w:tc>
        <w:tc>
          <w:tcPr>
            <w:tcW w:w="5400" w:type="dxa"/>
            <w:gridSpan w:val="4"/>
            <w:tcBorders>
              <w:top w:val="single" w:sz="4" w:space="0" w:color="auto"/>
              <w:left w:val="nil"/>
              <w:bottom w:val="single" w:sz="4" w:space="0" w:color="auto"/>
              <w:right w:val="single" w:sz="4" w:space="0" w:color="auto"/>
            </w:tcBorders>
            <w:noWrap/>
            <w:vAlign w:val="bottom"/>
          </w:tcPr>
          <w:p w:rsidR="005614E8" w:rsidRPr="00D5152B" w:rsidRDefault="005614E8">
            <w:pPr>
              <w:jc w:val="center"/>
              <w:rPr>
                <w:sz w:val="21"/>
                <w:szCs w:val="21"/>
              </w:rPr>
            </w:pPr>
            <w:r w:rsidRPr="00D5152B">
              <w:rPr>
                <w:rFonts w:ascii="SimSun" w:hAnsi="SimSun" w:cs="SimSun" w:hint="eastAsia"/>
                <w:b/>
                <w:sz w:val="21"/>
                <w:szCs w:val="21"/>
                <w:lang w:val="zh-CN"/>
              </w:rPr>
              <w:t>消费量</w:t>
            </w:r>
            <w:r w:rsidRPr="00D5152B">
              <w:rPr>
                <w:b/>
                <w:sz w:val="21"/>
                <w:szCs w:val="21"/>
                <w:lang w:val="zh-CN"/>
              </w:rPr>
              <w:t>(</w:t>
            </w:r>
            <w:r w:rsidRPr="00D5152B">
              <w:rPr>
                <w:rFonts w:ascii="SimSun" w:hAnsi="SimSun" w:cs="SimSun" w:hint="eastAsia"/>
                <w:b/>
                <w:sz w:val="21"/>
                <w:szCs w:val="21"/>
                <w:lang w:val="zh-CN"/>
              </w:rPr>
              <w:t>公吨</w:t>
            </w:r>
            <w:r w:rsidRPr="00D5152B">
              <w:rPr>
                <w:b/>
                <w:sz w:val="21"/>
                <w:szCs w:val="21"/>
                <w:lang w:val="zh-CN"/>
              </w:rPr>
              <w:t>)</w:t>
            </w:r>
          </w:p>
        </w:tc>
        <w:tc>
          <w:tcPr>
            <w:tcW w:w="1350" w:type="dxa"/>
            <w:vMerge w:val="restart"/>
            <w:tcBorders>
              <w:top w:val="single" w:sz="4" w:space="0" w:color="auto"/>
              <w:left w:val="nil"/>
              <w:bottom w:val="single" w:sz="4" w:space="0" w:color="auto"/>
              <w:right w:val="single" w:sz="4" w:space="0" w:color="auto"/>
            </w:tcBorders>
            <w:noWrap/>
            <w:vAlign w:val="center"/>
          </w:tcPr>
          <w:p w:rsidR="005614E8" w:rsidRPr="00D5152B" w:rsidRDefault="005614E8">
            <w:pPr>
              <w:jc w:val="center"/>
              <w:rPr>
                <w:sz w:val="21"/>
                <w:szCs w:val="21"/>
              </w:rPr>
            </w:pPr>
            <w:r w:rsidRPr="00D5152B">
              <w:rPr>
                <w:rFonts w:ascii="SimSun" w:hAnsi="SimSun" w:cs="SimSun" w:hint="eastAsia"/>
                <w:b/>
                <w:sz w:val="21"/>
                <w:szCs w:val="21"/>
                <w:lang w:val="zh-CN"/>
              </w:rPr>
              <w:t>增长率</w:t>
            </w:r>
            <w:r w:rsidRPr="00D5152B">
              <w:rPr>
                <w:b/>
                <w:sz w:val="21"/>
                <w:szCs w:val="21"/>
                <w:lang w:val="zh-CN"/>
              </w:rPr>
              <w:br/>
            </w:r>
            <w:r w:rsidRPr="00D5152B">
              <w:rPr>
                <w:rFonts w:ascii="SimSun" w:hAnsi="SimSun" w:cs="SimSun" w:hint="eastAsia"/>
                <w:b/>
                <w:sz w:val="21"/>
                <w:szCs w:val="21"/>
                <w:lang w:val="zh-CN"/>
              </w:rPr>
              <w:t>（</w:t>
            </w:r>
            <w:r w:rsidRPr="00D5152B">
              <w:rPr>
                <w:b/>
                <w:sz w:val="21"/>
                <w:szCs w:val="21"/>
                <w:lang w:val="zh-CN"/>
              </w:rPr>
              <w:t>%</w:t>
            </w:r>
            <w:r w:rsidRPr="00D5152B">
              <w:rPr>
                <w:rFonts w:ascii="SimSun" w:hAnsi="SimSun" w:cs="SimSun" w:hint="eastAsia"/>
                <w:b/>
                <w:sz w:val="21"/>
                <w:szCs w:val="21"/>
                <w:lang w:val="zh-CN"/>
              </w:rPr>
              <w:t>）</w:t>
            </w:r>
            <w:r w:rsidRPr="00D5152B">
              <w:rPr>
                <w:b/>
                <w:sz w:val="21"/>
                <w:szCs w:val="21"/>
                <w:lang w:val="zh-CN"/>
              </w:rPr>
              <w:t>*</w:t>
            </w:r>
          </w:p>
        </w:tc>
      </w:tr>
      <w:tr w:rsidR="005614E8">
        <w:trPr>
          <w:tblHeader/>
        </w:trPr>
        <w:tc>
          <w:tcPr>
            <w:tcW w:w="2610" w:type="dxa"/>
            <w:vMerge/>
            <w:tcBorders>
              <w:top w:val="single" w:sz="4" w:space="0" w:color="auto"/>
              <w:left w:val="single" w:sz="4" w:space="0" w:color="auto"/>
              <w:bottom w:val="single" w:sz="4" w:space="0" w:color="auto"/>
              <w:right w:val="single" w:sz="4" w:space="0" w:color="auto"/>
            </w:tcBorders>
            <w:vAlign w:val="center"/>
          </w:tcPr>
          <w:p w:rsidR="005614E8" w:rsidRPr="00D5152B" w:rsidRDefault="005614E8">
            <w:pPr>
              <w:jc w:val="left"/>
              <w:rPr>
                <w:b/>
                <w:color w:val="000000"/>
                <w:sz w:val="21"/>
                <w:szCs w:val="21"/>
                <w:lang w:val="en-CA"/>
              </w:rPr>
            </w:pPr>
          </w:p>
        </w:tc>
        <w:tc>
          <w:tcPr>
            <w:tcW w:w="1350" w:type="dxa"/>
            <w:tcBorders>
              <w:top w:val="single" w:sz="4" w:space="0" w:color="auto"/>
              <w:left w:val="nil"/>
              <w:bottom w:val="single" w:sz="4" w:space="0" w:color="auto"/>
              <w:right w:val="single" w:sz="4" w:space="0" w:color="auto"/>
            </w:tcBorders>
            <w:noWrap/>
            <w:vAlign w:val="bottom"/>
          </w:tcPr>
          <w:p w:rsidR="005614E8" w:rsidRPr="00D5152B" w:rsidRDefault="005614E8">
            <w:pPr>
              <w:jc w:val="center"/>
              <w:rPr>
                <w:b/>
                <w:color w:val="000000"/>
                <w:sz w:val="21"/>
                <w:szCs w:val="21"/>
                <w:lang w:val="en-CA"/>
              </w:rPr>
            </w:pPr>
            <w:r w:rsidRPr="00D5152B">
              <w:rPr>
                <w:b/>
                <w:color w:val="000000"/>
                <w:sz w:val="21"/>
                <w:szCs w:val="21"/>
                <w:lang w:val="en-CA"/>
              </w:rPr>
              <w:t>2015</w:t>
            </w:r>
          </w:p>
        </w:tc>
        <w:tc>
          <w:tcPr>
            <w:tcW w:w="1350" w:type="dxa"/>
            <w:tcBorders>
              <w:top w:val="single" w:sz="4" w:space="0" w:color="auto"/>
              <w:left w:val="nil"/>
              <w:bottom w:val="single" w:sz="4" w:space="0" w:color="auto"/>
              <w:right w:val="single" w:sz="4" w:space="0" w:color="auto"/>
            </w:tcBorders>
            <w:noWrap/>
            <w:vAlign w:val="bottom"/>
          </w:tcPr>
          <w:p w:rsidR="005614E8" w:rsidRPr="00D5152B" w:rsidRDefault="005614E8">
            <w:pPr>
              <w:jc w:val="center"/>
              <w:rPr>
                <w:b/>
                <w:color w:val="000000"/>
                <w:sz w:val="21"/>
                <w:szCs w:val="21"/>
                <w:lang w:val="en-CA"/>
              </w:rPr>
            </w:pPr>
            <w:r w:rsidRPr="00D5152B">
              <w:rPr>
                <w:b/>
                <w:color w:val="000000"/>
                <w:sz w:val="21"/>
                <w:szCs w:val="21"/>
                <w:lang w:val="en-CA"/>
              </w:rPr>
              <w:t>2020</w:t>
            </w:r>
          </w:p>
        </w:tc>
        <w:tc>
          <w:tcPr>
            <w:tcW w:w="1350" w:type="dxa"/>
            <w:tcBorders>
              <w:top w:val="single" w:sz="4" w:space="0" w:color="auto"/>
              <w:left w:val="nil"/>
              <w:bottom w:val="single" w:sz="4" w:space="0" w:color="auto"/>
              <w:right w:val="single" w:sz="4" w:space="0" w:color="auto"/>
            </w:tcBorders>
            <w:noWrap/>
            <w:vAlign w:val="bottom"/>
          </w:tcPr>
          <w:p w:rsidR="005614E8" w:rsidRPr="00D5152B" w:rsidRDefault="005614E8">
            <w:pPr>
              <w:jc w:val="center"/>
              <w:rPr>
                <w:b/>
                <w:color w:val="000000"/>
                <w:sz w:val="21"/>
                <w:szCs w:val="21"/>
                <w:lang w:val="en-CA"/>
              </w:rPr>
            </w:pPr>
            <w:r w:rsidRPr="00D5152B">
              <w:rPr>
                <w:b/>
                <w:color w:val="000000"/>
                <w:sz w:val="21"/>
                <w:szCs w:val="21"/>
                <w:lang w:val="en-CA"/>
              </w:rPr>
              <w:t>2025</w:t>
            </w:r>
          </w:p>
        </w:tc>
        <w:tc>
          <w:tcPr>
            <w:tcW w:w="1350" w:type="dxa"/>
            <w:tcBorders>
              <w:top w:val="single" w:sz="4" w:space="0" w:color="auto"/>
              <w:left w:val="nil"/>
              <w:bottom w:val="single" w:sz="4" w:space="0" w:color="auto"/>
              <w:right w:val="single" w:sz="4" w:space="0" w:color="auto"/>
            </w:tcBorders>
            <w:noWrap/>
            <w:vAlign w:val="bottom"/>
          </w:tcPr>
          <w:p w:rsidR="005614E8" w:rsidRPr="00D5152B" w:rsidRDefault="005614E8">
            <w:pPr>
              <w:jc w:val="center"/>
              <w:rPr>
                <w:b/>
                <w:color w:val="000000"/>
                <w:sz w:val="21"/>
                <w:szCs w:val="21"/>
                <w:lang w:val="en-CA"/>
              </w:rPr>
            </w:pPr>
            <w:r w:rsidRPr="00D5152B">
              <w:rPr>
                <w:b/>
                <w:color w:val="000000"/>
                <w:sz w:val="21"/>
                <w:szCs w:val="21"/>
                <w:lang w:val="en-CA"/>
              </w:rPr>
              <w:t>2030</w:t>
            </w:r>
          </w:p>
        </w:tc>
        <w:tc>
          <w:tcPr>
            <w:tcW w:w="1350" w:type="dxa"/>
            <w:vMerge/>
            <w:tcBorders>
              <w:top w:val="single" w:sz="4" w:space="0" w:color="auto"/>
              <w:left w:val="nil"/>
              <w:bottom w:val="single" w:sz="4" w:space="0" w:color="auto"/>
              <w:right w:val="single" w:sz="4" w:space="0" w:color="auto"/>
            </w:tcBorders>
            <w:vAlign w:val="center"/>
          </w:tcPr>
          <w:p w:rsidR="005614E8" w:rsidRPr="00D5152B" w:rsidRDefault="005614E8">
            <w:pPr>
              <w:jc w:val="left"/>
              <w:rPr>
                <w:b/>
                <w:color w:val="000000"/>
                <w:sz w:val="21"/>
                <w:szCs w:val="21"/>
                <w:lang w:val="en-CA"/>
              </w:rPr>
            </w:pP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noProof/>
                  <w:color w:val="000000"/>
                  <w:sz w:val="21"/>
                  <w:szCs w:val="21"/>
                  <w:lang w:val="en-CA"/>
                </w:rPr>
                <w:t>-410A</w:t>
              </w:r>
            </w:smartTag>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106,661</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192,770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284,682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364,845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8.5</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HFC</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noProof/>
                  <w:color w:val="000000"/>
                  <w:sz w:val="21"/>
                  <w:szCs w:val="21"/>
                  <w:lang w:val="en-CA"/>
                </w:rPr>
                <w:t>-134a</w:t>
              </w:r>
            </w:smartTag>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78,688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106,731</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139,547</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177,432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5.6</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noProof/>
                  <w:color w:val="000000"/>
                  <w:sz w:val="21"/>
                  <w:szCs w:val="21"/>
                  <w:lang w:val="en-CA"/>
                </w:rPr>
                <w:t>-407C</w:t>
              </w:r>
            </w:smartTag>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55,278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101,216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174,433</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285,500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11.6</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noProof/>
                  <w:color w:val="000000"/>
                  <w:sz w:val="21"/>
                  <w:szCs w:val="21"/>
                  <w:lang w:val="en-CA"/>
                </w:rPr>
                <w:t>-404A</w:t>
              </w:r>
            </w:smartTag>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18,202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31,982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55,964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83,845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10.7</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noProof/>
                  <w:color w:val="000000"/>
                  <w:sz w:val="21"/>
                  <w:szCs w:val="21"/>
                  <w:lang w:val="en-CA"/>
                </w:rPr>
                <w:t>-507A</w:t>
              </w:r>
            </w:smartTag>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18,202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31,982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55,964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83,845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10.7</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HFC</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noProof/>
                  <w:color w:val="000000"/>
                  <w:sz w:val="21"/>
                  <w:szCs w:val="21"/>
                  <w:lang w:val="en-CA"/>
                </w:rPr>
                <w:t>-152a</w:t>
              </w:r>
            </w:smartTag>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3,364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5,669</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11,280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15,225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10.6</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HFC-245fa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2,172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3,840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4,986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5,504</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6.4</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color w:val="000000"/>
                <w:sz w:val="21"/>
                <w:szCs w:val="21"/>
                <w:lang w:val="en-CA"/>
              </w:rPr>
            </w:pPr>
            <w:r w:rsidRPr="00D5152B">
              <w:rPr>
                <w:noProof/>
                <w:color w:val="000000"/>
                <w:sz w:val="21"/>
                <w:szCs w:val="21"/>
                <w:lang w:val="en-CA"/>
              </w:rPr>
              <w:t>HFC-365mfc/HFC-227ea</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1,758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3,428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4,546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5,020</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7.2</w:t>
            </w:r>
          </w:p>
        </w:tc>
      </w:tr>
      <w:tr w:rsidR="005614E8">
        <w:tc>
          <w:tcPr>
            <w:tcW w:w="2610" w:type="dxa"/>
            <w:tcBorders>
              <w:top w:val="nil"/>
              <w:left w:val="single" w:sz="4" w:space="0" w:color="auto"/>
              <w:bottom w:val="single" w:sz="4" w:space="0" w:color="auto"/>
              <w:right w:val="single" w:sz="4" w:space="0" w:color="auto"/>
            </w:tcBorders>
            <w:noWrap/>
            <w:vAlign w:val="bottom"/>
          </w:tcPr>
          <w:p w:rsidR="005614E8" w:rsidRPr="00D5152B" w:rsidRDefault="005614E8">
            <w:pPr>
              <w:jc w:val="left"/>
              <w:rPr>
                <w:sz w:val="21"/>
                <w:szCs w:val="21"/>
              </w:rPr>
            </w:pPr>
            <w:r w:rsidRPr="00D5152B">
              <w:rPr>
                <w:rFonts w:ascii="SimSun" w:hAnsi="SimSun" w:cs="SimSun" w:hint="eastAsia"/>
                <w:b/>
                <w:sz w:val="21"/>
                <w:szCs w:val="21"/>
                <w:lang w:val="zh-CN"/>
              </w:rPr>
              <w:t>共计</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284,325</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477,618</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731,402</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1,021,216</w:t>
            </w:r>
          </w:p>
        </w:tc>
        <w:tc>
          <w:tcPr>
            <w:tcW w:w="1350" w:type="dxa"/>
            <w:tcBorders>
              <w:top w:val="nil"/>
              <w:left w:val="nil"/>
              <w:bottom w:val="single" w:sz="4" w:space="0" w:color="auto"/>
              <w:right w:val="single" w:sz="4" w:space="0" w:color="auto"/>
            </w:tcBorders>
            <w:noWrap/>
            <w:tcMar>
              <w:top w:w="0" w:type="dxa"/>
              <w:left w:w="115" w:type="dxa"/>
              <w:bottom w:w="0" w:type="dxa"/>
              <w:right w:w="288" w:type="dxa"/>
            </w:tcMar>
          </w:tcPr>
          <w:p w:rsidR="005614E8" w:rsidRPr="00D5152B" w:rsidRDefault="005614E8">
            <w:pPr>
              <w:jc w:val="right"/>
              <w:rPr>
                <w:sz w:val="21"/>
                <w:szCs w:val="21"/>
                <w:lang w:val="en-CA"/>
              </w:rPr>
            </w:pPr>
            <w:r w:rsidRPr="00D5152B">
              <w:rPr>
                <w:sz w:val="21"/>
                <w:szCs w:val="21"/>
              </w:rPr>
              <w:t>8.9</w:t>
            </w:r>
          </w:p>
        </w:tc>
      </w:tr>
    </w:tbl>
    <w:p w:rsidR="005614E8" w:rsidRDefault="005614E8">
      <w:pPr>
        <w:ind w:left="1440" w:hanging="1440"/>
        <w:outlineLvl w:val="0"/>
        <w:rPr>
          <w:sz w:val="20"/>
          <w:szCs w:val="24"/>
          <w:lang w:val="en-CA"/>
        </w:rPr>
      </w:pPr>
      <w:r>
        <w:rPr>
          <w:sz w:val="20"/>
          <w:szCs w:val="24"/>
          <w:lang w:val="zh-CN"/>
        </w:rPr>
        <w:t xml:space="preserve">* </w:t>
      </w:r>
      <w:r w:rsidRPr="00D5152B">
        <w:rPr>
          <w:rFonts w:ascii="SimSun" w:eastAsia="Times New Roman"/>
          <w:sz w:val="21"/>
          <w:szCs w:val="21"/>
          <w:lang w:val="zh-CN"/>
        </w:rPr>
        <w:t>2015</w:t>
      </w:r>
      <w:r w:rsidRPr="00D5152B">
        <w:rPr>
          <w:rFonts w:ascii="SimSun" w:eastAsia="Times New Roman"/>
          <w:sz w:val="21"/>
          <w:szCs w:val="21"/>
          <w:lang w:val="zh-CN"/>
        </w:rPr>
        <w:t>年至</w:t>
      </w:r>
      <w:r w:rsidRPr="00D5152B">
        <w:rPr>
          <w:rFonts w:ascii="SimSun" w:eastAsia="Times New Roman"/>
          <w:sz w:val="21"/>
          <w:szCs w:val="21"/>
          <w:lang w:val="zh-CN"/>
        </w:rPr>
        <w:t>2030</w:t>
      </w:r>
      <w:r w:rsidRPr="00D5152B">
        <w:rPr>
          <w:rFonts w:ascii="SimSun" w:eastAsia="Times New Roman"/>
          <w:sz w:val="21"/>
          <w:szCs w:val="21"/>
          <w:lang w:val="zh-CN"/>
        </w:rPr>
        <w:t>年的平均增长率。</w:t>
      </w:r>
    </w:p>
    <w:p w:rsidR="005614E8" w:rsidRDefault="005614E8">
      <w:pPr>
        <w:rPr>
          <w:szCs w:val="24"/>
        </w:rPr>
      </w:pP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氟氯烃和氢氟碳化物的实际消费量</w:t>
      </w:r>
      <w:r w:rsidRPr="00D5152B">
        <w:rPr>
          <w:rFonts w:ascii="SimSun" w:hAnsi="SimSun" w:cs="SimSun" w:hint="eastAsia"/>
          <w:sz w:val="24"/>
          <w:szCs w:val="24"/>
        </w:rPr>
        <w:t>（</w:t>
      </w:r>
      <w:r w:rsidRPr="00D5152B">
        <w:rPr>
          <w:rFonts w:ascii="SimSun" w:hAnsi="SimSun" w:cs="SimSun" w:hint="eastAsia"/>
          <w:sz w:val="24"/>
          <w:szCs w:val="24"/>
          <w:lang w:val="zh-CN"/>
        </w:rPr>
        <w:t>表</w:t>
      </w:r>
      <w:r w:rsidRPr="00D5152B">
        <w:rPr>
          <w:sz w:val="24"/>
          <w:szCs w:val="24"/>
        </w:rPr>
        <w:t>1</w:t>
      </w:r>
      <w:r w:rsidRPr="00D5152B">
        <w:rPr>
          <w:rFonts w:ascii="SimSun" w:hAnsi="SimSun" w:cs="SimSun" w:hint="eastAsia"/>
          <w:sz w:val="24"/>
          <w:szCs w:val="24"/>
          <w:lang w:val="zh-CN"/>
        </w:rPr>
        <w:t>和表</w:t>
      </w:r>
      <w:r w:rsidRPr="00D5152B">
        <w:rPr>
          <w:sz w:val="24"/>
          <w:szCs w:val="24"/>
        </w:rPr>
        <w:t>3</w:t>
      </w:r>
      <w:r w:rsidRPr="00D5152B">
        <w:rPr>
          <w:rFonts w:ascii="SimSun" w:hAnsi="SimSun" w:cs="SimSun" w:hint="eastAsia"/>
          <w:sz w:val="24"/>
          <w:szCs w:val="24"/>
        </w:rPr>
        <w:t>）</w:t>
      </w:r>
      <w:r w:rsidRPr="00D5152B">
        <w:rPr>
          <w:rFonts w:ascii="SimSun" w:hAnsi="SimSun" w:cs="SimSun" w:hint="eastAsia"/>
          <w:sz w:val="24"/>
          <w:szCs w:val="24"/>
          <w:lang w:val="zh-CN"/>
        </w:rPr>
        <w:t>取决于已核准的淘汰氟氯烃项目的完成程度、第</w:t>
      </w:r>
      <w:r w:rsidRPr="00D5152B">
        <w:rPr>
          <w:sz w:val="24"/>
          <w:szCs w:val="24"/>
        </w:rPr>
        <w:t>5</w:t>
      </w:r>
      <w:r w:rsidRPr="00D5152B">
        <w:rPr>
          <w:rFonts w:ascii="SimSun" w:hAnsi="SimSun" w:cs="SimSun" w:hint="eastAsia"/>
          <w:sz w:val="24"/>
          <w:szCs w:val="24"/>
          <w:lang w:val="zh-CN"/>
        </w:rPr>
        <w:t>条国家制冷和空调设备的增长势头、引进能直接用于某些应用的替代制</w:t>
      </w:r>
      <w:r w:rsidRPr="00D5152B">
        <w:rPr>
          <w:rFonts w:ascii="SimSun" w:hAnsi="SimSun" w:cs="SimSun" w:hint="eastAsia"/>
          <w:sz w:val="24"/>
          <w:szCs w:val="24"/>
          <w:lang w:val="zh-CN"/>
        </w:rPr>
        <w:lastRenderedPageBreak/>
        <w:t>冷剂</w:t>
      </w:r>
      <w:r w:rsidRPr="00D5152B">
        <w:rPr>
          <w:rFonts w:ascii="SimSun" w:hAnsi="SimSun" w:cs="SimSun" w:hint="eastAsia"/>
          <w:sz w:val="24"/>
          <w:szCs w:val="24"/>
        </w:rPr>
        <w:t>（</w:t>
      </w:r>
      <w:r w:rsidRPr="00D5152B">
        <w:rPr>
          <w:rFonts w:ascii="SimSun" w:hAnsi="SimSun" w:cs="SimSun" w:hint="eastAsia"/>
          <w:sz w:val="24"/>
          <w:szCs w:val="24"/>
          <w:lang w:val="zh-CN"/>
        </w:rPr>
        <w:t>例如</w:t>
      </w:r>
      <w:r w:rsidRPr="00D5152B">
        <w:rPr>
          <w:rFonts w:ascii="SimSun" w:hAnsi="SimSun" w:cs="SimSun" w:hint="eastAsia"/>
          <w:sz w:val="24"/>
          <w:szCs w:val="24"/>
        </w:rPr>
        <w:t>，</w:t>
      </w:r>
      <w:r w:rsidRPr="00D5152B">
        <w:rPr>
          <w:sz w:val="24"/>
          <w:szCs w:val="24"/>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rPr>
          <w:t>-407C</w:t>
        </w:r>
      </w:smartTag>
      <w:r w:rsidRPr="00D5152B">
        <w:rPr>
          <w:rFonts w:ascii="SimSun" w:hAnsi="SimSun" w:cs="SimSun" w:hint="eastAsia"/>
          <w:sz w:val="24"/>
          <w:szCs w:val="24"/>
          <w:lang w:val="zh-CN"/>
        </w:rPr>
        <w:t>在空调中已被用作</w:t>
      </w:r>
      <w:r w:rsidRPr="00D5152B">
        <w:rPr>
          <w:sz w:val="24"/>
          <w:szCs w:val="24"/>
        </w:rPr>
        <w:t>HCFC-22</w:t>
      </w:r>
      <w:r w:rsidRPr="00D5152B">
        <w:rPr>
          <w:rFonts w:ascii="SimSun" w:hAnsi="SimSun" w:cs="SimSun" w:hint="eastAsia"/>
          <w:sz w:val="24"/>
          <w:szCs w:val="24"/>
          <w:lang w:val="zh-CN"/>
        </w:rPr>
        <w:t>的替代品</w:t>
      </w:r>
      <w:r w:rsidRPr="00D5152B">
        <w:rPr>
          <w:rFonts w:ascii="SimSun" w:hAnsi="SimSun" w:cs="SimSun" w:hint="eastAsia"/>
          <w:sz w:val="24"/>
          <w:szCs w:val="24"/>
        </w:rPr>
        <w:t>；</w:t>
      </w:r>
      <w:r w:rsidRPr="00D5152B">
        <w:rPr>
          <w:sz w:val="24"/>
          <w:szCs w:val="24"/>
        </w:rPr>
        <w:t>R</w:t>
      </w:r>
      <w:r w:rsidRPr="00D5152B">
        <w:rPr>
          <w:sz w:val="24"/>
          <w:szCs w:val="24"/>
        </w:rPr>
        <w:noBreakHyphen/>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rPr>
          <w:t>407F</w:t>
        </w:r>
      </w:smartTag>
      <w:r w:rsidRPr="00D5152B">
        <w:rPr>
          <w:rFonts w:ascii="SimSun" w:hAnsi="SimSun" w:cs="SimSun" w:hint="eastAsia"/>
          <w:sz w:val="24"/>
          <w:szCs w:val="24"/>
          <w:lang w:val="zh-CN"/>
        </w:rPr>
        <w:t>或</w:t>
      </w:r>
      <w:r w:rsidRPr="00D5152B">
        <w:rPr>
          <w:sz w:val="24"/>
          <w:szCs w:val="24"/>
        </w:rPr>
        <w:t>R</w:t>
      </w:r>
      <w:r w:rsidRPr="00D5152B">
        <w:rPr>
          <w:sz w:val="24"/>
          <w:szCs w:val="24"/>
        </w:rPr>
        <w:noBreakHyphen/>
        <w:t>448AR</w:t>
      </w:r>
      <w:r w:rsidRPr="00D5152B">
        <w:rPr>
          <w:rFonts w:ascii="SimSun" w:hAnsi="SimSun" w:cs="SimSun" w:hint="eastAsia"/>
          <w:sz w:val="24"/>
          <w:szCs w:val="24"/>
          <w:lang w:val="zh-CN"/>
        </w:rPr>
        <w:t>等可在制冷中替代</w:t>
      </w:r>
      <w:r w:rsidRPr="00D5152B">
        <w:rPr>
          <w:sz w:val="24"/>
          <w:szCs w:val="24"/>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sz w:val="24"/>
            <w:szCs w:val="24"/>
          </w:rPr>
          <w:t>-404A</w:t>
        </w:r>
      </w:smartTag>
      <w:r w:rsidRPr="00D5152B">
        <w:rPr>
          <w:rFonts w:ascii="SimSun" w:hAnsi="SimSun" w:cs="SimSun" w:hint="eastAsia"/>
          <w:sz w:val="24"/>
          <w:szCs w:val="24"/>
        </w:rPr>
        <w:t>）</w:t>
      </w:r>
      <w:r w:rsidRPr="00D5152B">
        <w:rPr>
          <w:rFonts w:ascii="SimSun" w:hAnsi="SimSun" w:cs="SimSun" w:hint="eastAsia"/>
          <w:sz w:val="24"/>
          <w:szCs w:val="24"/>
          <w:lang w:val="zh-CN"/>
        </w:rPr>
        <w:t>和在氟氯烃和氢氟碳化物应用中引进符合成本效益的替代技术。</w:t>
      </w:r>
      <w:r w:rsidRPr="00D5152B">
        <w:rPr>
          <w:sz w:val="24"/>
          <w:szCs w:val="24"/>
        </w:rPr>
        <w:t xml:space="preserve"> </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如表</w:t>
      </w:r>
      <w:r w:rsidRPr="00D5152B">
        <w:rPr>
          <w:sz w:val="24"/>
          <w:szCs w:val="24"/>
          <w:lang w:val="zh-CN"/>
        </w:rPr>
        <w:t>4</w:t>
      </w:r>
      <w:r w:rsidRPr="00D5152B">
        <w:rPr>
          <w:rFonts w:ascii="SimSun" w:hAnsi="SimSun" w:cs="SimSun" w:hint="eastAsia"/>
          <w:sz w:val="24"/>
          <w:szCs w:val="24"/>
          <w:lang w:val="zh-CN"/>
        </w:rPr>
        <w:t>所示，关于氢氟碳化物的行业分布情况，技术和经济评估小组工作队的报告指出，第</w:t>
      </w:r>
      <w:r w:rsidRPr="00D5152B">
        <w:rPr>
          <w:sz w:val="24"/>
          <w:szCs w:val="24"/>
          <w:lang w:val="zh-CN"/>
        </w:rPr>
        <w:t>5</w:t>
      </w:r>
      <w:r w:rsidRPr="00D5152B">
        <w:rPr>
          <w:rFonts w:ascii="SimSun" w:hAnsi="SimSun" w:cs="SimSun" w:hint="eastAsia"/>
          <w:sz w:val="24"/>
          <w:szCs w:val="24"/>
          <w:lang w:val="zh-CN"/>
        </w:rPr>
        <w:t>条国家氢氟碳化物总消费量的</w:t>
      </w:r>
      <w:r w:rsidRPr="00D5152B">
        <w:rPr>
          <w:sz w:val="24"/>
          <w:szCs w:val="24"/>
          <w:lang w:val="zh-CN"/>
        </w:rPr>
        <w:t>95</w:t>
      </w:r>
      <w:r w:rsidRPr="00D5152B">
        <w:rPr>
          <w:rFonts w:ascii="SimSun" w:hAnsi="SimSun" w:cs="SimSun" w:hint="eastAsia"/>
          <w:sz w:val="24"/>
          <w:szCs w:val="24"/>
          <w:lang w:val="zh-CN"/>
        </w:rPr>
        <w:t>％以上都用于制冷和空调行业。</w:t>
      </w:r>
    </w:p>
    <w:p w:rsidR="005614E8" w:rsidRPr="00D5152B" w:rsidRDefault="005614E8" w:rsidP="00593BAA">
      <w:pPr>
        <w:keepNext/>
        <w:keepLines/>
        <w:contextualSpacing/>
        <w:rPr>
          <w:b/>
          <w:sz w:val="24"/>
          <w:szCs w:val="24"/>
          <w:lang w:val="en-CA"/>
        </w:rPr>
      </w:pPr>
      <w:r w:rsidRPr="00D5152B">
        <w:rPr>
          <w:rFonts w:ascii="SimSun" w:hAnsi="SimSun" w:cs="SimSun" w:hint="eastAsia"/>
          <w:b/>
          <w:sz w:val="24"/>
          <w:szCs w:val="24"/>
          <w:lang w:val="zh-CN"/>
        </w:rPr>
        <w:t>表</w:t>
      </w:r>
      <w:r w:rsidRPr="00D5152B">
        <w:rPr>
          <w:b/>
          <w:sz w:val="24"/>
          <w:szCs w:val="24"/>
          <w:lang w:val="en-US"/>
        </w:rPr>
        <w:t xml:space="preserve">4.  </w:t>
      </w:r>
      <w:r w:rsidRPr="00D5152B">
        <w:rPr>
          <w:rFonts w:ascii="SimSun" w:hAnsi="SimSun" w:cs="SimSun" w:hint="eastAsia"/>
          <w:b/>
          <w:sz w:val="24"/>
          <w:szCs w:val="24"/>
          <w:lang w:val="zh-CN"/>
        </w:rPr>
        <w:t>第</w:t>
      </w:r>
      <w:r w:rsidRPr="00D5152B">
        <w:rPr>
          <w:b/>
          <w:sz w:val="24"/>
          <w:szCs w:val="24"/>
          <w:lang w:val="zh-CN"/>
        </w:rPr>
        <w:t>5</w:t>
      </w:r>
      <w:r w:rsidRPr="00D5152B">
        <w:rPr>
          <w:rFonts w:ascii="SimSun" w:hAnsi="SimSun" w:cs="SimSun" w:hint="eastAsia"/>
          <w:b/>
          <w:sz w:val="24"/>
          <w:szCs w:val="24"/>
          <w:lang w:val="zh-CN"/>
        </w:rPr>
        <w:t>条国家氢氟碳化物消费量的分布情况</w:t>
      </w:r>
    </w:p>
    <w:tbl>
      <w:tblPr>
        <w:tblW w:w="9379" w:type="dxa"/>
        <w:tblLayout w:type="fixed"/>
        <w:tblLook w:val="00A0" w:firstRow="1" w:lastRow="0" w:firstColumn="1" w:lastColumn="0" w:noHBand="0" w:noVBand="0"/>
      </w:tblPr>
      <w:tblGrid>
        <w:gridCol w:w="1795"/>
        <w:gridCol w:w="948"/>
        <w:gridCol w:w="948"/>
        <w:gridCol w:w="948"/>
        <w:gridCol w:w="948"/>
        <w:gridCol w:w="948"/>
        <w:gridCol w:w="948"/>
        <w:gridCol w:w="948"/>
        <w:gridCol w:w="948"/>
      </w:tblGrid>
      <w:tr w:rsidR="005614E8">
        <w:trPr>
          <w:tblHeader/>
        </w:trPr>
        <w:tc>
          <w:tcPr>
            <w:tcW w:w="1795" w:type="dxa"/>
            <w:vMerge w:val="restart"/>
            <w:tcBorders>
              <w:top w:val="single" w:sz="4" w:space="0" w:color="auto"/>
              <w:left w:val="single" w:sz="4" w:space="0" w:color="auto"/>
              <w:right w:val="single" w:sz="4" w:space="0" w:color="auto"/>
            </w:tcBorders>
            <w:noWrap/>
            <w:tcMar>
              <w:left w:w="29" w:type="dxa"/>
              <w:right w:w="0" w:type="dxa"/>
            </w:tcMar>
            <w:vAlign w:val="center"/>
          </w:tcPr>
          <w:p w:rsidR="005614E8" w:rsidRPr="00D5152B" w:rsidRDefault="005614E8">
            <w:pPr>
              <w:jc w:val="left"/>
              <w:rPr>
                <w:sz w:val="21"/>
                <w:szCs w:val="21"/>
              </w:rPr>
            </w:pPr>
            <w:r w:rsidRPr="00D5152B">
              <w:rPr>
                <w:rFonts w:ascii="SimSun" w:hAnsi="SimSun" w:cs="SimSun" w:hint="eastAsia"/>
                <w:b/>
                <w:sz w:val="21"/>
                <w:szCs w:val="21"/>
                <w:lang w:val="zh-CN"/>
              </w:rPr>
              <w:t>行业</w:t>
            </w:r>
          </w:p>
        </w:tc>
        <w:tc>
          <w:tcPr>
            <w:tcW w:w="1896" w:type="dxa"/>
            <w:gridSpan w:val="2"/>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2015</w:t>
            </w:r>
          </w:p>
        </w:tc>
        <w:tc>
          <w:tcPr>
            <w:tcW w:w="1896" w:type="dxa"/>
            <w:gridSpan w:val="2"/>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2020</w:t>
            </w:r>
          </w:p>
        </w:tc>
        <w:tc>
          <w:tcPr>
            <w:tcW w:w="1896" w:type="dxa"/>
            <w:gridSpan w:val="2"/>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2025</w:t>
            </w:r>
          </w:p>
        </w:tc>
        <w:tc>
          <w:tcPr>
            <w:tcW w:w="1896" w:type="dxa"/>
            <w:gridSpan w:val="2"/>
            <w:tcBorders>
              <w:top w:val="single" w:sz="4" w:space="0" w:color="auto"/>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2030</w:t>
            </w:r>
          </w:p>
        </w:tc>
      </w:tr>
      <w:tr w:rsidR="005614E8">
        <w:trPr>
          <w:tblHeader/>
        </w:trPr>
        <w:tc>
          <w:tcPr>
            <w:tcW w:w="1795" w:type="dxa"/>
            <w:vMerge/>
            <w:tcBorders>
              <w:left w:val="single" w:sz="4" w:space="0" w:color="auto"/>
              <w:bottom w:val="single" w:sz="4" w:space="0" w:color="auto"/>
              <w:right w:val="single" w:sz="4" w:space="0" w:color="auto"/>
            </w:tcBorders>
            <w:noWrap/>
            <w:tcMar>
              <w:left w:w="29" w:type="dxa"/>
              <w:right w:w="0" w:type="dxa"/>
            </w:tcMar>
            <w:vAlign w:val="bottom"/>
          </w:tcPr>
          <w:p w:rsidR="005614E8" w:rsidRPr="00D5152B" w:rsidRDefault="005614E8">
            <w:pPr>
              <w:jc w:val="left"/>
              <w:rPr>
                <w:b/>
                <w:color w:val="000000"/>
                <w:sz w:val="21"/>
                <w:szCs w:val="21"/>
                <w:lang w:val="en-CA"/>
              </w:rPr>
            </w:pP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sz w:val="21"/>
                <w:szCs w:val="21"/>
              </w:rPr>
            </w:pPr>
            <w:r w:rsidRPr="00D5152B">
              <w:rPr>
                <w:rFonts w:ascii="SimSun" w:hAnsi="SimSun" w:cs="SimSun" w:hint="eastAsia"/>
                <w:b/>
                <w:sz w:val="21"/>
                <w:szCs w:val="21"/>
                <w:lang w:val="zh-CN"/>
              </w:rPr>
              <w:t>（公吨）</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sz w:val="21"/>
                <w:szCs w:val="21"/>
              </w:rPr>
            </w:pPr>
            <w:r w:rsidRPr="00D5152B">
              <w:rPr>
                <w:rFonts w:ascii="SimSun" w:hAnsi="SimSun" w:cs="SimSun" w:hint="eastAsia"/>
                <w:b/>
                <w:sz w:val="21"/>
                <w:szCs w:val="21"/>
                <w:lang w:val="zh-CN"/>
              </w:rPr>
              <w:t>（公吨）</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sz w:val="21"/>
                <w:szCs w:val="21"/>
              </w:rPr>
            </w:pPr>
            <w:r w:rsidRPr="00D5152B">
              <w:rPr>
                <w:rFonts w:ascii="SimSun" w:hAnsi="SimSun" w:cs="SimSun" w:hint="eastAsia"/>
                <w:b/>
                <w:sz w:val="21"/>
                <w:szCs w:val="21"/>
                <w:lang w:val="zh-CN"/>
              </w:rPr>
              <w:t>（公吨）</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sz w:val="21"/>
                <w:szCs w:val="21"/>
              </w:rPr>
            </w:pPr>
            <w:r w:rsidRPr="00D5152B">
              <w:rPr>
                <w:rFonts w:ascii="SimSun" w:hAnsi="SimSun" w:cs="SimSun" w:hint="eastAsia"/>
                <w:b/>
                <w:sz w:val="21"/>
                <w:szCs w:val="21"/>
                <w:lang w:val="zh-CN"/>
              </w:rPr>
              <w:t>（公吨）</w:t>
            </w:r>
          </w:p>
        </w:tc>
        <w:tc>
          <w:tcPr>
            <w:tcW w:w="948" w:type="dxa"/>
            <w:tcBorders>
              <w:top w:val="nil"/>
              <w:left w:val="nil"/>
              <w:bottom w:val="single" w:sz="4" w:space="0" w:color="auto"/>
              <w:right w:val="single" w:sz="4" w:space="0" w:color="auto"/>
            </w:tcBorders>
            <w:noWrap/>
            <w:vAlign w:val="center"/>
          </w:tcPr>
          <w:p w:rsidR="005614E8" w:rsidRPr="00D5152B" w:rsidRDefault="005614E8">
            <w:pPr>
              <w:jc w:val="center"/>
              <w:rPr>
                <w:b/>
                <w:color w:val="000000"/>
                <w:sz w:val="21"/>
                <w:szCs w:val="21"/>
                <w:lang w:val="en-CA"/>
              </w:rPr>
            </w:pPr>
            <w:r w:rsidRPr="00D5152B">
              <w:rPr>
                <w:b/>
                <w:color w:val="000000"/>
                <w:sz w:val="21"/>
                <w:szCs w:val="21"/>
                <w:lang w:val="en-CA"/>
              </w:rPr>
              <w:t>(%)</w:t>
            </w:r>
          </w:p>
        </w:tc>
      </w:tr>
      <w:tr w:rsidR="005614E8">
        <w:tc>
          <w:tcPr>
            <w:tcW w:w="1795" w:type="dxa"/>
            <w:tcBorders>
              <w:top w:val="nil"/>
              <w:left w:val="single" w:sz="4" w:space="0" w:color="auto"/>
              <w:bottom w:val="single" w:sz="4" w:space="0" w:color="auto"/>
              <w:right w:val="single" w:sz="4" w:space="0" w:color="auto"/>
            </w:tcBorders>
            <w:noWrap/>
            <w:tcMar>
              <w:left w:w="29" w:type="dxa"/>
              <w:right w:w="0" w:type="dxa"/>
            </w:tcMar>
            <w:vAlign w:val="bottom"/>
          </w:tcPr>
          <w:p w:rsidR="005614E8" w:rsidRPr="00D5152B" w:rsidRDefault="005614E8">
            <w:pPr>
              <w:jc w:val="left"/>
              <w:rPr>
                <w:sz w:val="21"/>
                <w:szCs w:val="21"/>
              </w:rPr>
            </w:pPr>
            <w:r w:rsidRPr="00D5152B">
              <w:rPr>
                <w:rFonts w:ascii="SimSun" w:hAnsi="SimSun" w:cs="SimSun" w:hint="eastAsia"/>
                <w:sz w:val="21"/>
                <w:szCs w:val="21"/>
                <w:lang w:val="zh-CN"/>
              </w:rPr>
              <w:t>制冷和空调制造行业</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185,838</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65.4</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281,619</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59.0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392,390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53.6</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510,596</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50.0</w:t>
            </w:r>
          </w:p>
        </w:tc>
      </w:tr>
      <w:tr w:rsidR="005614E8">
        <w:tc>
          <w:tcPr>
            <w:tcW w:w="1795" w:type="dxa"/>
            <w:tcBorders>
              <w:top w:val="nil"/>
              <w:left w:val="single" w:sz="4" w:space="0" w:color="auto"/>
              <w:bottom w:val="single" w:sz="4" w:space="0" w:color="auto"/>
              <w:right w:val="single" w:sz="4" w:space="0" w:color="auto"/>
            </w:tcBorders>
            <w:noWrap/>
            <w:tcMar>
              <w:left w:w="29" w:type="dxa"/>
              <w:right w:w="0" w:type="dxa"/>
            </w:tcMar>
            <w:vAlign w:val="bottom"/>
          </w:tcPr>
          <w:p w:rsidR="005614E8" w:rsidRPr="00D5152B" w:rsidRDefault="005614E8">
            <w:pPr>
              <w:jc w:val="left"/>
              <w:rPr>
                <w:sz w:val="21"/>
                <w:szCs w:val="21"/>
              </w:rPr>
            </w:pPr>
            <w:r w:rsidRPr="00D5152B">
              <w:rPr>
                <w:rFonts w:ascii="SimSun" w:hAnsi="SimSun" w:cs="SimSun" w:hint="eastAsia"/>
                <w:sz w:val="21"/>
                <w:szCs w:val="21"/>
                <w:lang w:val="zh-CN"/>
              </w:rPr>
              <w:t>制冷和空调维修行业</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87,033</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30.6</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176,493</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37.0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305,922</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41.8</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468,550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45.9</w:t>
            </w:r>
          </w:p>
        </w:tc>
      </w:tr>
      <w:tr w:rsidR="005614E8">
        <w:tc>
          <w:tcPr>
            <w:tcW w:w="1795" w:type="dxa"/>
            <w:tcBorders>
              <w:top w:val="nil"/>
              <w:left w:val="single" w:sz="4" w:space="0" w:color="auto"/>
              <w:bottom w:val="single" w:sz="4" w:space="0" w:color="auto"/>
              <w:right w:val="single" w:sz="4" w:space="0" w:color="auto"/>
            </w:tcBorders>
            <w:noWrap/>
            <w:tcMar>
              <w:left w:w="29" w:type="dxa"/>
              <w:right w:w="0" w:type="dxa"/>
            </w:tcMar>
            <w:vAlign w:val="bottom"/>
          </w:tcPr>
          <w:p w:rsidR="005614E8" w:rsidRPr="00D5152B" w:rsidRDefault="005614E8">
            <w:pPr>
              <w:jc w:val="left"/>
              <w:rPr>
                <w:sz w:val="21"/>
                <w:szCs w:val="21"/>
              </w:rPr>
            </w:pPr>
            <w:r w:rsidRPr="00D5152B">
              <w:rPr>
                <w:rFonts w:ascii="SimSun" w:hAnsi="SimSun" w:cs="SimSun" w:hint="eastAsia"/>
                <w:sz w:val="21"/>
                <w:szCs w:val="21"/>
                <w:lang w:val="zh-CN"/>
              </w:rPr>
              <w:t>其他行业</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11,454</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19,506</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4.1</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33,090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4.5</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42,070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4.1</w:t>
            </w:r>
          </w:p>
        </w:tc>
      </w:tr>
      <w:tr w:rsidR="005614E8">
        <w:tc>
          <w:tcPr>
            <w:tcW w:w="1795" w:type="dxa"/>
            <w:tcBorders>
              <w:top w:val="nil"/>
              <w:left w:val="single" w:sz="4" w:space="0" w:color="auto"/>
              <w:bottom w:val="single" w:sz="4" w:space="0" w:color="auto"/>
              <w:right w:val="single" w:sz="4" w:space="0" w:color="auto"/>
            </w:tcBorders>
            <w:noWrap/>
            <w:tcMar>
              <w:left w:w="29" w:type="dxa"/>
              <w:right w:w="0" w:type="dxa"/>
            </w:tcMar>
            <w:vAlign w:val="bottom"/>
          </w:tcPr>
          <w:p w:rsidR="005614E8" w:rsidRPr="00D5152B" w:rsidRDefault="005614E8">
            <w:pPr>
              <w:jc w:val="left"/>
              <w:rPr>
                <w:sz w:val="21"/>
                <w:szCs w:val="21"/>
              </w:rPr>
            </w:pPr>
            <w:r w:rsidRPr="00D5152B">
              <w:rPr>
                <w:rFonts w:ascii="SimSun" w:hAnsi="SimSun" w:cs="SimSun" w:hint="eastAsia"/>
                <w:b/>
                <w:sz w:val="21"/>
                <w:szCs w:val="21"/>
                <w:lang w:val="zh-CN"/>
              </w:rPr>
              <w:t>共计</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284,325</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100.0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477,618</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100.0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731,402</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100.0</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1,021,216</w:t>
            </w:r>
          </w:p>
        </w:tc>
        <w:tc>
          <w:tcPr>
            <w:tcW w:w="948" w:type="dxa"/>
            <w:tcBorders>
              <w:top w:val="nil"/>
              <w:left w:val="nil"/>
              <w:bottom w:val="single" w:sz="4" w:space="0" w:color="auto"/>
              <w:right w:val="single" w:sz="4" w:space="0" w:color="auto"/>
            </w:tcBorders>
            <w:noWrap/>
            <w:tcMar>
              <w:left w:w="0" w:type="dxa"/>
              <w:right w:w="115" w:type="dxa"/>
            </w:tcMar>
            <w:vAlign w:val="bottom"/>
          </w:tcPr>
          <w:p w:rsidR="005614E8" w:rsidRPr="00D5152B" w:rsidRDefault="005614E8">
            <w:pPr>
              <w:jc w:val="right"/>
              <w:rPr>
                <w:color w:val="000000"/>
                <w:sz w:val="21"/>
                <w:szCs w:val="21"/>
                <w:lang w:val="en-CA"/>
              </w:rPr>
            </w:pPr>
            <w:r w:rsidRPr="00D5152B">
              <w:rPr>
                <w:color w:val="000000"/>
                <w:sz w:val="21"/>
                <w:szCs w:val="21"/>
                <w:lang w:val="en-CA"/>
              </w:rPr>
              <w:t>100.0</w:t>
            </w:r>
          </w:p>
        </w:tc>
      </w:tr>
    </w:tbl>
    <w:p w:rsidR="005614E8" w:rsidRDefault="005614E8">
      <w:pPr>
        <w:rPr>
          <w:szCs w:val="24"/>
          <w:lang w:val="en-CA"/>
        </w:rPr>
      </w:pP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与氟氯烃的行业分布情况相似</w:t>
      </w:r>
      <w:r w:rsidRPr="00D5152B">
        <w:rPr>
          <w:rFonts w:ascii="SimSun" w:hAnsi="SimSun" w:cs="SimSun" w:hint="eastAsia"/>
          <w:sz w:val="24"/>
          <w:szCs w:val="24"/>
          <w:lang w:val="en-CA"/>
        </w:rPr>
        <w:t>，</w:t>
      </w:r>
      <w:r w:rsidRPr="00D5152B">
        <w:rPr>
          <w:rFonts w:ascii="SimSun" w:hAnsi="SimSun" w:cs="SimSun" w:hint="eastAsia"/>
          <w:sz w:val="24"/>
          <w:szCs w:val="24"/>
          <w:lang w:val="zh-CN"/>
        </w:rPr>
        <w:t>可以假定在大约</w:t>
      </w:r>
      <w:r w:rsidRPr="00D5152B">
        <w:rPr>
          <w:sz w:val="24"/>
          <w:szCs w:val="24"/>
          <w:lang w:val="en-CA"/>
        </w:rPr>
        <w:t>100</w:t>
      </w:r>
      <w:r w:rsidRPr="00D5152B">
        <w:rPr>
          <w:rFonts w:ascii="SimSun" w:hAnsi="SimSun" w:cs="SimSun" w:hint="eastAsia"/>
          <w:sz w:val="24"/>
          <w:szCs w:val="24"/>
          <w:lang w:val="zh-CN"/>
        </w:rPr>
        <w:t>个第</w:t>
      </w:r>
      <w:r w:rsidRPr="00D5152B">
        <w:rPr>
          <w:sz w:val="24"/>
          <w:szCs w:val="24"/>
          <w:lang w:val="en-CA"/>
        </w:rPr>
        <w:t>5</w:t>
      </w:r>
      <w:r w:rsidRPr="00D5152B">
        <w:rPr>
          <w:rFonts w:ascii="SimSun" w:hAnsi="SimSun" w:cs="SimSun" w:hint="eastAsia"/>
          <w:sz w:val="24"/>
          <w:szCs w:val="24"/>
          <w:lang w:val="zh-CN"/>
        </w:rPr>
        <w:t>条国家中</w:t>
      </w:r>
      <w:r w:rsidRPr="00D5152B">
        <w:rPr>
          <w:rFonts w:ascii="SimSun" w:hAnsi="SimSun" w:cs="SimSun" w:hint="eastAsia"/>
          <w:sz w:val="24"/>
          <w:szCs w:val="24"/>
          <w:lang w:val="en-CA"/>
        </w:rPr>
        <w:t>，</w:t>
      </w:r>
      <w:r w:rsidRPr="00D5152B">
        <w:rPr>
          <w:rFonts w:ascii="SimSun" w:hAnsi="SimSun" w:cs="SimSun" w:hint="eastAsia"/>
          <w:sz w:val="24"/>
          <w:szCs w:val="24"/>
          <w:lang w:val="zh-CN"/>
        </w:rPr>
        <w:t>氢氟碳化物仅用于制冷维修行业。对</w:t>
      </w:r>
      <w:r w:rsidRPr="00D5152B">
        <w:rPr>
          <w:sz w:val="24"/>
          <w:szCs w:val="24"/>
          <w:lang w:val="en-US"/>
        </w:rPr>
        <w:t>119</w:t>
      </w:r>
      <w:r w:rsidRPr="00D5152B">
        <w:rPr>
          <w:rFonts w:ascii="SimSun" w:hAnsi="SimSun" w:cs="SimSun" w:hint="eastAsia"/>
          <w:sz w:val="24"/>
          <w:szCs w:val="24"/>
          <w:lang w:val="zh-CN"/>
        </w:rPr>
        <w:t>个第</w:t>
      </w:r>
      <w:r w:rsidRPr="00D5152B">
        <w:rPr>
          <w:sz w:val="24"/>
          <w:szCs w:val="24"/>
          <w:lang w:val="en-US"/>
        </w:rPr>
        <w:t>5</w:t>
      </w:r>
      <w:r w:rsidRPr="00D5152B">
        <w:rPr>
          <w:rFonts w:ascii="SimSun" w:hAnsi="SimSun" w:cs="SimSun" w:hint="eastAsia"/>
          <w:sz w:val="24"/>
          <w:szCs w:val="24"/>
          <w:lang w:val="zh-CN"/>
        </w:rPr>
        <w:t>条国家的消耗臭氧层物质替代品的调查所提供的信息支持这一假设</w:t>
      </w:r>
      <w:r w:rsidRPr="00D5152B">
        <w:rPr>
          <w:rFonts w:ascii="SimSun" w:hAnsi="SimSun" w:cs="SimSun" w:hint="eastAsia"/>
          <w:sz w:val="24"/>
          <w:szCs w:val="24"/>
          <w:lang w:val="en-US"/>
        </w:rPr>
        <w:t>，</w:t>
      </w:r>
      <w:r w:rsidRPr="00D5152B">
        <w:rPr>
          <w:rStyle w:val="FootnoteReference"/>
          <w:sz w:val="24"/>
          <w:szCs w:val="24"/>
          <w:lang w:val="zh-CN"/>
        </w:rPr>
        <w:footnoteReference w:id="22"/>
      </w:r>
      <w:r w:rsidRPr="00D5152B">
        <w:rPr>
          <w:rFonts w:ascii="SimSun" w:hAnsi="SimSun" w:cs="SimSun" w:hint="eastAsia"/>
          <w:sz w:val="24"/>
          <w:szCs w:val="24"/>
          <w:lang w:val="zh-CN"/>
        </w:rPr>
        <w:t>其中表明</w:t>
      </w:r>
      <w:r w:rsidRPr="00D5152B">
        <w:rPr>
          <w:rFonts w:ascii="SimSun" w:hAnsi="SimSun" w:cs="SimSun" w:hint="eastAsia"/>
          <w:sz w:val="24"/>
          <w:szCs w:val="24"/>
          <w:lang w:val="en-US"/>
        </w:rPr>
        <w:t>，</w:t>
      </w:r>
      <w:r w:rsidRPr="00D5152B">
        <w:rPr>
          <w:rFonts w:ascii="SimSun" w:hAnsi="SimSun" w:cs="SimSun" w:hint="eastAsia"/>
          <w:sz w:val="24"/>
          <w:szCs w:val="24"/>
          <w:lang w:val="zh-CN"/>
        </w:rPr>
        <w:t>制冷维修行业的氢氟碳化物消费量占低消费量</w:t>
      </w:r>
      <w:r w:rsidRPr="00D5152B">
        <w:rPr>
          <w:rFonts w:ascii="SimSun" w:hAnsi="SimSun" w:cs="SimSun" w:hint="eastAsia"/>
          <w:sz w:val="24"/>
          <w:szCs w:val="24"/>
          <w:lang w:val="en-US"/>
        </w:rPr>
        <w:t>（</w:t>
      </w:r>
      <w:r w:rsidRPr="00D5152B">
        <w:rPr>
          <w:sz w:val="24"/>
          <w:szCs w:val="24"/>
          <w:lang w:val="en-US"/>
        </w:rPr>
        <w:t>LVC</w:t>
      </w:r>
      <w:r w:rsidRPr="00D5152B">
        <w:rPr>
          <w:rFonts w:ascii="SimSun" w:hAnsi="SimSun" w:cs="SimSun" w:hint="eastAsia"/>
          <w:sz w:val="24"/>
          <w:szCs w:val="24"/>
          <w:lang w:val="en-US"/>
        </w:rPr>
        <w:t>）</w:t>
      </w:r>
      <w:r w:rsidRPr="00D5152B">
        <w:rPr>
          <w:rFonts w:ascii="SimSun" w:hAnsi="SimSun" w:cs="SimSun" w:hint="eastAsia"/>
          <w:sz w:val="24"/>
          <w:szCs w:val="24"/>
          <w:lang w:val="zh-CN"/>
        </w:rPr>
        <w:t>国家的总消费量的</w:t>
      </w:r>
      <w:r w:rsidRPr="00D5152B">
        <w:rPr>
          <w:sz w:val="24"/>
          <w:szCs w:val="24"/>
          <w:lang w:val="en-US"/>
        </w:rPr>
        <w:t>97</w:t>
      </w:r>
      <w:r w:rsidRPr="00D5152B">
        <w:rPr>
          <w:rFonts w:ascii="SimSun" w:hAnsi="SimSun" w:cs="SimSun" w:hint="eastAsia"/>
          <w:sz w:val="24"/>
          <w:szCs w:val="24"/>
          <w:lang w:val="en-US"/>
        </w:rPr>
        <w:t>％</w:t>
      </w:r>
      <w:r w:rsidRPr="00D5152B">
        <w:rPr>
          <w:rFonts w:ascii="SimSun" w:hAnsi="SimSun" w:cs="SimSun" w:hint="eastAsia"/>
          <w:sz w:val="24"/>
          <w:szCs w:val="24"/>
          <w:lang w:val="zh-CN"/>
        </w:rPr>
        <w:t>和非低消费量国家的</w:t>
      </w:r>
      <w:r w:rsidRPr="00D5152B">
        <w:rPr>
          <w:sz w:val="24"/>
          <w:szCs w:val="24"/>
          <w:lang w:val="en-US"/>
        </w:rPr>
        <w:t>76</w:t>
      </w:r>
      <w:r w:rsidRPr="00D5152B">
        <w:rPr>
          <w:rFonts w:ascii="SimSun" w:hAnsi="SimSun" w:cs="SimSun" w:hint="eastAsia"/>
          <w:sz w:val="24"/>
          <w:szCs w:val="24"/>
          <w:lang w:val="en-US"/>
        </w:rPr>
        <w:t>％</w:t>
      </w:r>
      <w:r w:rsidRPr="00D5152B">
        <w:rPr>
          <w:rFonts w:ascii="SimSun" w:hAnsi="SimSun" w:cs="SimSun" w:hint="eastAsia"/>
          <w:sz w:val="24"/>
          <w:szCs w:val="24"/>
          <w:lang w:val="zh-CN"/>
        </w:rPr>
        <w:t>。</w:t>
      </w:r>
      <w:r w:rsidRPr="00D5152B">
        <w:rPr>
          <w:rStyle w:val="FootnoteReference"/>
          <w:sz w:val="24"/>
          <w:szCs w:val="24"/>
          <w:lang w:val="zh-CN"/>
        </w:rPr>
        <w:footnoteReference w:id="23"/>
      </w:r>
    </w:p>
    <w:p w:rsidR="005614E8" w:rsidRPr="00D5152B" w:rsidRDefault="005614E8">
      <w:pPr>
        <w:keepNext/>
        <w:rPr>
          <w:b/>
          <w:sz w:val="24"/>
          <w:szCs w:val="24"/>
          <w:lang w:val="en-CA"/>
        </w:rPr>
      </w:pPr>
      <w:r w:rsidRPr="00D5152B">
        <w:rPr>
          <w:rFonts w:ascii="SimSun" w:hAnsi="SimSun" w:cs="SimSun" w:hint="eastAsia"/>
          <w:b/>
          <w:sz w:val="24"/>
          <w:szCs w:val="24"/>
          <w:lang w:val="zh-CN"/>
        </w:rPr>
        <w:t>及早采取监管行动和进行全面消费量调查的好处</w:t>
      </w:r>
    </w:p>
    <w:p w:rsidR="005614E8" w:rsidRPr="00D5152B" w:rsidRDefault="005614E8">
      <w:pPr>
        <w:keepNext/>
        <w:rPr>
          <w:sz w:val="24"/>
          <w:szCs w:val="24"/>
          <w:lang w:val="en-CA"/>
        </w:rPr>
      </w:pPr>
    </w:p>
    <w:p w:rsidR="005614E8" w:rsidRPr="00D5152B" w:rsidRDefault="005614E8" w:rsidP="001E10C3">
      <w:pPr>
        <w:pStyle w:val="Heading1"/>
        <w:keepNext/>
        <w:numPr>
          <w:ilvl w:val="0"/>
          <w:numId w:val="23"/>
        </w:numPr>
        <w:ind w:left="0" w:firstLine="0"/>
        <w:rPr>
          <w:sz w:val="24"/>
          <w:szCs w:val="24"/>
          <w:lang w:val="en-CA"/>
        </w:rPr>
      </w:pPr>
      <w:r w:rsidRPr="00D5152B">
        <w:rPr>
          <w:rFonts w:ascii="SimSun" w:hAnsi="SimSun" w:cs="SimSun" w:hint="eastAsia"/>
          <w:sz w:val="24"/>
          <w:szCs w:val="24"/>
          <w:lang w:val="zh-CN"/>
        </w:rPr>
        <w:t>将要制定的逐步减少使用氢氟碳化物计划将包括一项总体战略、一项行动计划和一系列活动</w:t>
      </w:r>
      <w:r w:rsidRPr="00D5152B">
        <w:rPr>
          <w:rFonts w:ascii="SimSun" w:hAnsi="SimSun" w:cs="SimSun" w:hint="eastAsia"/>
          <w:sz w:val="24"/>
          <w:szCs w:val="24"/>
          <w:lang w:val="en-CA"/>
        </w:rPr>
        <w:t>，</w:t>
      </w:r>
      <w:r w:rsidRPr="00D5152B">
        <w:rPr>
          <w:rFonts w:ascii="SimSun" w:hAnsi="SimSun" w:cs="SimSun" w:hint="eastAsia"/>
          <w:sz w:val="24"/>
          <w:szCs w:val="24"/>
          <w:lang w:val="zh-CN"/>
        </w:rPr>
        <w:t>以便落实《蒙特利尔议定书》规定的最初减少氢氟碳化物的义务。根据编制和批准行业和国家淘汰计划的经验</w:t>
      </w:r>
      <w:r w:rsidRPr="00D5152B">
        <w:rPr>
          <w:rFonts w:ascii="SimSun" w:hAnsi="SimSun" w:cs="SimSun" w:hint="eastAsia"/>
          <w:sz w:val="24"/>
          <w:szCs w:val="24"/>
          <w:lang w:val="en-US"/>
        </w:rPr>
        <w:t>，</w:t>
      </w:r>
      <w:r w:rsidRPr="00D5152B">
        <w:rPr>
          <w:rFonts w:ascii="SimSun" w:hAnsi="SimSun" w:cs="SimSun" w:hint="eastAsia"/>
          <w:sz w:val="24"/>
          <w:szCs w:val="24"/>
          <w:lang w:val="zh-CN"/>
        </w:rPr>
        <w:t>第</w:t>
      </w:r>
      <w:r w:rsidRPr="00D5152B">
        <w:rPr>
          <w:sz w:val="24"/>
          <w:szCs w:val="24"/>
          <w:lang w:val="en-US"/>
        </w:rPr>
        <w:t>5</w:t>
      </w:r>
      <w:r w:rsidRPr="00D5152B">
        <w:rPr>
          <w:rFonts w:ascii="SimSun" w:hAnsi="SimSun" w:cs="SimSun" w:hint="eastAsia"/>
          <w:sz w:val="24"/>
          <w:szCs w:val="24"/>
          <w:lang w:val="zh-CN"/>
        </w:rPr>
        <w:t>条国家制定和执行委员会批准逐步减少使用氢氟碳化物计划平均需要两年时间</w:t>
      </w:r>
      <w:r w:rsidRPr="00D5152B">
        <w:rPr>
          <w:rFonts w:ascii="SimSun" w:hAnsi="SimSun" w:cs="SimSun" w:hint="eastAsia"/>
          <w:sz w:val="24"/>
          <w:szCs w:val="24"/>
          <w:lang w:val="en-US"/>
        </w:rPr>
        <w:t>（</w:t>
      </w:r>
      <w:r w:rsidRPr="00D5152B">
        <w:rPr>
          <w:rFonts w:ascii="SimSun" w:hAnsi="SimSun" w:cs="SimSun" w:hint="eastAsia"/>
          <w:sz w:val="24"/>
          <w:szCs w:val="24"/>
          <w:lang w:val="zh-CN"/>
        </w:rPr>
        <w:t>即</w:t>
      </w:r>
      <w:r w:rsidRPr="00D5152B">
        <w:rPr>
          <w:sz w:val="24"/>
          <w:szCs w:val="24"/>
          <w:lang w:val="en-US"/>
        </w:rPr>
        <w:t>2022-2023</w:t>
      </w:r>
      <w:r w:rsidRPr="00D5152B">
        <w:rPr>
          <w:rFonts w:ascii="SimSun" w:hAnsi="SimSun" w:cs="SimSun" w:hint="eastAsia"/>
          <w:sz w:val="24"/>
          <w:szCs w:val="24"/>
          <w:lang w:val="zh-CN"/>
        </w:rPr>
        <w:t>年</w:t>
      </w:r>
      <w:r w:rsidRPr="00D5152B">
        <w:rPr>
          <w:rFonts w:ascii="SimSun" w:hAnsi="SimSun" w:cs="SimSun" w:hint="eastAsia"/>
          <w:sz w:val="24"/>
          <w:szCs w:val="24"/>
          <w:lang w:val="en-US"/>
        </w:rPr>
        <w:t>），</w:t>
      </w:r>
      <w:r w:rsidRPr="00D5152B">
        <w:rPr>
          <w:rFonts w:ascii="SimSun" w:hAnsi="SimSun" w:cs="SimSun" w:hint="eastAsia"/>
          <w:sz w:val="24"/>
          <w:szCs w:val="24"/>
          <w:lang w:val="zh-CN"/>
        </w:rPr>
        <w:t>并需三年</w:t>
      </w:r>
      <w:r w:rsidRPr="00D5152B">
        <w:rPr>
          <w:rFonts w:ascii="SimSun" w:hAnsi="SimSun" w:cs="SimSun" w:hint="eastAsia"/>
          <w:sz w:val="24"/>
          <w:szCs w:val="24"/>
          <w:lang w:val="en-US"/>
        </w:rPr>
        <w:t>（</w:t>
      </w:r>
      <w:r w:rsidRPr="00D5152B">
        <w:rPr>
          <w:rFonts w:ascii="SimSun" w:hAnsi="SimSun" w:cs="SimSun" w:hint="eastAsia"/>
          <w:sz w:val="24"/>
          <w:szCs w:val="24"/>
          <w:lang w:val="zh-CN"/>
        </w:rPr>
        <w:t>即</w:t>
      </w:r>
      <w:r w:rsidRPr="00D5152B">
        <w:rPr>
          <w:sz w:val="24"/>
          <w:szCs w:val="24"/>
          <w:lang w:val="en-US"/>
        </w:rPr>
        <w:t>2023-2025</w:t>
      </w:r>
      <w:r w:rsidRPr="00D5152B">
        <w:rPr>
          <w:rFonts w:ascii="SimSun" w:hAnsi="SimSun" w:cs="SimSun" w:hint="eastAsia"/>
          <w:sz w:val="24"/>
          <w:szCs w:val="24"/>
          <w:lang w:val="zh-CN"/>
        </w:rPr>
        <w:t>年</w:t>
      </w:r>
      <w:r w:rsidRPr="00D5152B">
        <w:rPr>
          <w:rFonts w:ascii="SimSun" w:hAnsi="SimSun" w:cs="SimSun" w:hint="eastAsia"/>
          <w:sz w:val="24"/>
          <w:szCs w:val="24"/>
          <w:lang w:val="en-US"/>
        </w:rPr>
        <w:t>）</w:t>
      </w:r>
      <w:r w:rsidRPr="00D5152B">
        <w:rPr>
          <w:rFonts w:ascii="SimSun" w:hAnsi="SimSun" w:cs="SimSun" w:hint="eastAsia"/>
          <w:sz w:val="24"/>
          <w:szCs w:val="24"/>
          <w:lang w:val="zh-CN"/>
        </w:rPr>
        <w:t>时间实施逐步减少使用的第一阶段活动。</w:t>
      </w:r>
      <w:r w:rsidRPr="00D5152B">
        <w:rPr>
          <w:sz w:val="24"/>
          <w:szCs w:val="24"/>
          <w:lang w:val="en-CA"/>
        </w:rPr>
        <w:t xml:space="preserve"> </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在此期间</w:t>
      </w:r>
      <w:r w:rsidRPr="00D5152B">
        <w:rPr>
          <w:rFonts w:ascii="SimSun" w:hAnsi="SimSun" w:cs="SimSun" w:hint="eastAsia"/>
          <w:sz w:val="24"/>
          <w:szCs w:val="24"/>
          <w:lang w:val="en-CA"/>
        </w:rPr>
        <w:t>，</w:t>
      </w: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条国家可根据国家优先事项和本国国情</w:t>
      </w:r>
      <w:r w:rsidRPr="00D5152B">
        <w:rPr>
          <w:rFonts w:ascii="SimSun" w:hAnsi="SimSun" w:cs="SimSun" w:hint="eastAsia"/>
          <w:sz w:val="24"/>
          <w:szCs w:val="24"/>
          <w:lang w:val="en-CA"/>
        </w:rPr>
        <w:t>，</w:t>
      </w:r>
      <w:r w:rsidRPr="00D5152B">
        <w:rPr>
          <w:rFonts w:ascii="SimSun" w:hAnsi="SimSun" w:cs="SimSun" w:hint="eastAsia"/>
          <w:sz w:val="24"/>
          <w:szCs w:val="24"/>
          <w:lang w:val="zh-CN"/>
        </w:rPr>
        <w:t>在自愿的基础上</w:t>
      </w:r>
      <w:r w:rsidRPr="00D5152B">
        <w:rPr>
          <w:rFonts w:ascii="SimSun" w:hAnsi="SimSun" w:cs="SimSun" w:hint="eastAsia"/>
          <w:sz w:val="24"/>
          <w:szCs w:val="24"/>
          <w:lang w:val="en-CA"/>
        </w:rPr>
        <w:t>，</w:t>
      </w:r>
      <w:r w:rsidRPr="00D5152B">
        <w:rPr>
          <w:rFonts w:ascii="SimSun" w:hAnsi="SimSun" w:cs="SimSun" w:hint="eastAsia"/>
          <w:sz w:val="24"/>
          <w:szCs w:val="24"/>
          <w:lang w:val="zh-CN"/>
        </w:rPr>
        <w:t>考虑完成关于氢氟碳化物消费量及其行业分布情况的全面调查</w:t>
      </w:r>
      <w:r w:rsidRPr="00D5152B">
        <w:rPr>
          <w:rFonts w:ascii="SimSun" w:hAnsi="SimSun" w:cs="SimSun" w:hint="eastAsia"/>
          <w:sz w:val="24"/>
          <w:szCs w:val="24"/>
          <w:lang w:val="en-CA"/>
        </w:rPr>
        <w:t>，</w:t>
      </w:r>
      <w:r w:rsidRPr="00D5152B">
        <w:rPr>
          <w:rFonts w:ascii="SimSun" w:hAnsi="SimSun" w:cs="SimSun" w:hint="eastAsia"/>
          <w:sz w:val="24"/>
          <w:szCs w:val="24"/>
          <w:lang w:val="zh-CN"/>
        </w:rPr>
        <w:t>并制定和执行政策措施</w:t>
      </w:r>
      <w:r w:rsidRPr="00D5152B">
        <w:rPr>
          <w:rFonts w:ascii="SimSun" w:hAnsi="SimSun" w:cs="SimSun" w:hint="eastAsia"/>
          <w:sz w:val="24"/>
          <w:szCs w:val="24"/>
          <w:lang w:val="en-CA"/>
        </w:rPr>
        <w:t>，</w:t>
      </w:r>
      <w:r w:rsidRPr="00D5152B">
        <w:rPr>
          <w:rFonts w:ascii="SimSun" w:hAnsi="SimSun" w:cs="SimSun" w:hint="eastAsia"/>
          <w:sz w:val="24"/>
          <w:szCs w:val="24"/>
          <w:lang w:val="zh-CN"/>
        </w:rPr>
        <w:t>包括将与消耗臭氧层物质有关的政策和法规扩大用于氢氟碳化物。</w:t>
      </w:r>
      <w:r w:rsidRPr="00D5152B">
        <w:rPr>
          <w:sz w:val="24"/>
          <w:szCs w:val="24"/>
          <w:lang w:val="en-CA"/>
        </w:rPr>
        <w:t xml:space="preserve"> </w:t>
      </w:r>
    </w:p>
    <w:p w:rsidR="005614E8" w:rsidRPr="00D5152B" w:rsidRDefault="005614E8" w:rsidP="001E10C3">
      <w:pPr>
        <w:pStyle w:val="Heading1"/>
        <w:numPr>
          <w:ilvl w:val="0"/>
          <w:numId w:val="23"/>
        </w:numPr>
        <w:ind w:left="0" w:firstLine="0"/>
        <w:rPr>
          <w:sz w:val="24"/>
          <w:szCs w:val="24"/>
        </w:rPr>
      </w:pPr>
      <w:r w:rsidRPr="00D5152B">
        <w:rPr>
          <w:sz w:val="24"/>
          <w:szCs w:val="24"/>
          <w:lang w:val="en-CA"/>
        </w:rPr>
        <w:t>119</w:t>
      </w:r>
      <w:r w:rsidRPr="00D5152B">
        <w:rPr>
          <w:rFonts w:ascii="SimSun" w:hAnsi="SimSun" w:cs="SimSun" w:hint="eastAsia"/>
          <w:sz w:val="24"/>
          <w:szCs w:val="24"/>
          <w:lang w:val="zh-CN"/>
        </w:rPr>
        <w:t>个第</w:t>
      </w:r>
      <w:r w:rsidRPr="00D5152B">
        <w:rPr>
          <w:sz w:val="24"/>
          <w:szCs w:val="24"/>
          <w:lang w:val="en-CA"/>
        </w:rPr>
        <w:t>5</w:t>
      </w:r>
      <w:r w:rsidRPr="00D5152B">
        <w:rPr>
          <w:rFonts w:ascii="SimSun" w:hAnsi="SimSun" w:cs="SimSun" w:hint="eastAsia"/>
          <w:sz w:val="24"/>
          <w:szCs w:val="24"/>
          <w:lang w:val="zh-CN"/>
        </w:rPr>
        <w:t>条国家根据第</w:t>
      </w:r>
      <w:r w:rsidRPr="00D5152B">
        <w:rPr>
          <w:sz w:val="24"/>
          <w:szCs w:val="24"/>
          <w:lang w:val="en-CA"/>
        </w:rPr>
        <w:t>74/53</w:t>
      </w:r>
      <w:r w:rsidRPr="00D5152B">
        <w:rPr>
          <w:rFonts w:ascii="SimSun" w:hAnsi="SimSun" w:cs="SimSun" w:hint="eastAsia"/>
          <w:sz w:val="24"/>
          <w:szCs w:val="24"/>
          <w:lang w:val="zh-CN"/>
        </w:rPr>
        <w:t>号决定提交的关于消耗臭氧层物质替代品的先前调查报告提供了国家臭氧机构收集的第一组氢氟碳化物消费量数据。但是</w:t>
      </w:r>
      <w:r w:rsidRPr="00D5152B">
        <w:rPr>
          <w:rFonts w:ascii="SimSun" w:hAnsi="SimSun" w:cs="SimSun" w:hint="eastAsia"/>
          <w:sz w:val="24"/>
          <w:szCs w:val="24"/>
          <w:lang w:val="en-US"/>
        </w:rPr>
        <w:t>，</w:t>
      </w:r>
      <w:r w:rsidRPr="00D5152B">
        <w:rPr>
          <w:rFonts w:ascii="SimSun" w:hAnsi="SimSun" w:cs="SimSun" w:hint="eastAsia"/>
          <w:sz w:val="24"/>
          <w:szCs w:val="24"/>
          <w:lang w:val="zh-CN"/>
        </w:rPr>
        <w:t>第</w:t>
      </w:r>
      <w:r w:rsidRPr="00D5152B">
        <w:rPr>
          <w:sz w:val="24"/>
          <w:szCs w:val="24"/>
          <w:lang w:val="en-US"/>
        </w:rPr>
        <w:t>5</w:t>
      </w:r>
      <w:r w:rsidRPr="00D5152B">
        <w:rPr>
          <w:rFonts w:ascii="SimSun" w:hAnsi="SimSun" w:cs="SimSun" w:hint="eastAsia"/>
          <w:sz w:val="24"/>
          <w:szCs w:val="24"/>
          <w:lang w:val="zh-CN"/>
        </w:rPr>
        <w:t>条国家在编制其逐步减少使用氢氟碳化物计划时</w:t>
      </w:r>
      <w:r w:rsidRPr="00D5152B">
        <w:rPr>
          <w:rFonts w:ascii="SimSun" w:hAnsi="SimSun" w:cs="SimSun" w:hint="eastAsia"/>
          <w:sz w:val="24"/>
          <w:szCs w:val="24"/>
          <w:lang w:val="en-US"/>
        </w:rPr>
        <w:t>，</w:t>
      </w:r>
      <w:r w:rsidRPr="00D5152B">
        <w:rPr>
          <w:rFonts w:ascii="SimSun" w:hAnsi="SimSun" w:cs="SimSun" w:hint="eastAsia"/>
          <w:sz w:val="24"/>
          <w:szCs w:val="24"/>
          <w:lang w:val="zh-CN"/>
        </w:rPr>
        <w:t>需要更详细、更新和更全面的信息</w:t>
      </w:r>
      <w:r w:rsidRPr="00D5152B">
        <w:rPr>
          <w:rFonts w:ascii="SimSun" w:hAnsi="SimSun" w:cs="SimSun" w:hint="eastAsia"/>
          <w:sz w:val="24"/>
          <w:szCs w:val="24"/>
          <w:lang w:val="en-US"/>
        </w:rPr>
        <w:t>，</w:t>
      </w:r>
      <w:r w:rsidRPr="00D5152B">
        <w:rPr>
          <w:rFonts w:ascii="SimSun" w:hAnsi="SimSun" w:cs="SimSun" w:hint="eastAsia"/>
          <w:sz w:val="24"/>
          <w:szCs w:val="24"/>
          <w:lang w:val="zh-CN"/>
        </w:rPr>
        <w:t>说明按物质</w:t>
      </w:r>
      <w:r w:rsidRPr="00D5152B">
        <w:rPr>
          <w:sz w:val="24"/>
          <w:szCs w:val="24"/>
          <w:lang w:val="en-US"/>
        </w:rPr>
        <w:t>/</w:t>
      </w:r>
      <w:r w:rsidRPr="00D5152B">
        <w:rPr>
          <w:rFonts w:ascii="SimSun" w:hAnsi="SimSun" w:cs="SimSun" w:hint="eastAsia"/>
          <w:sz w:val="24"/>
          <w:szCs w:val="24"/>
          <w:lang w:val="zh-CN"/>
        </w:rPr>
        <w:t>混合物和按行业</w:t>
      </w:r>
      <w:r w:rsidRPr="00D5152B">
        <w:rPr>
          <w:sz w:val="24"/>
          <w:szCs w:val="24"/>
          <w:lang w:val="en-US"/>
        </w:rPr>
        <w:t>/</w:t>
      </w:r>
      <w:r w:rsidRPr="00D5152B">
        <w:rPr>
          <w:rFonts w:ascii="SimSun" w:hAnsi="SimSun" w:cs="SimSun" w:hint="eastAsia"/>
          <w:sz w:val="24"/>
          <w:szCs w:val="24"/>
          <w:lang w:val="zh-CN"/>
        </w:rPr>
        <w:t>子行业划分的氢氟碳化物消费量、使用氢氟碳化物设备的使用者以及淘</w:t>
      </w:r>
      <w:r w:rsidRPr="00D5152B">
        <w:rPr>
          <w:rFonts w:ascii="SimSun" w:hAnsi="SimSun" w:cs="SimSun" w:hint="eastAsia"/>
          <w:sz w:val="24"/>
          <w:szCs w:val="24"/>
          <w:lang w:val="zh-CN"/>
        </w:rPr>
        <w:lastRenderedPageBreak/>
        <w:t>汰氟氯烃行动对氢氟碳化物消费量趋势的市场趋势和影响的分析。这些调查还将使人们能更好地估计将要进行的逐步减少使用氢氟碳化物的规模。此外</w:t>
      </w:r>
      <w:r w:rsidRPr="00D5152B">
        <w:rPr>
          <w:rFonts w:ascii="SimSun" w:hAnsi="SimSun" w:cs="SimSun" w:hint="eastAsia"/>
          <w:sz w:val="24"/>
          <w:szCs w:val="24"/>
          <w:lang w:val="en-US"/>
        </w:rPr>
        <w:t>，</w:t>
      </w:r>
      <w:r w:rsidRPr="00D5152B">
        <w:rPr>
          <w:rFonts w:ascii="SimSun" w:hAnsi="SimSun" w:cs="SimSun" w:hint="eastAsia"/>
          <w:sz w:val="24"/>
          <w:szCs w:val="24"/>
          <w:lang w:val="zh-CN"/>
        </w:rPr>
        <w:t>如果消费量调查所进行的详细分析涵盖了用作估计基准消费量的参考的一年或多年的数值</w:t>
      </w:r>
      <w:r w:rsidRPr="00D5152B">
        <w:rPr>
          <w:rFonts w:ascii="SimSun" w:hAnsi="SimSun" w:cs="SimSun" w:hint="eastAsia"/>
          <w:sz w:val="24"/>
          <w:szCs w:val="24"/>
          <w:lang w:val="en-US"/>
        </w:rPr>
        <w:t>，</w:t>
      </w:r>
      <w:r w:rsidRPr="00D5152B">
        <w:rPr>
          <w:rFonts w:ascii="SimSun" w:hAnsi="SimSun" w:cs="SimSun" w:hint="eastAsia"/>
          <w:sz w:val="24"/>
          <w:szCs w:val="24"/>
          <w:lang w:val="zh-CN"/>
        </w:rPr>
        <w:t>则这些调查将有助于更准确地计算各国氢氟碳化物的基准消费量。</w:t>
      </w:r>
    </w:p>
    <w:p w:rsidR="005614E8" w:rsidRPr="00D5152B" w:rsidRDefault="005614E8" w:rsidP="001E10C3">
      <w:pPr>
        <w:pStyle w:val="Heading1"/>
        <w:widowControl w:val="0"/>
        <w:numPr>
          <w:ilvl w:val="0"/>
          <w:numId w:val="23"/>
        </w:numPr>
        <w:ind w:left="0" w:firstLine="0"/>
        <w:rPr>
          <w:sz w:val="24"/>
          <w:szCs w:val="24"/>
          <w:lang w:val="en-CA"/>
        </w:rPr>
      </w:pPr>
      <w:r w:rsidRPr="00D5152B">
        <w:rPr>
          <w:rFonts w:ascii="SimSun" w:hAnsi="SimSun" w:cs="SimSun" w:hint="eastAsia"/>
          <w:sz w:val="24"/>
          <w:szCs w:val="24"/>
          <w:lang w:val="zh-CN"/>
        </w:rPr>
        <w:t>关于政策和法规</w:t>
      </w:r>
      <w:r w:rsidRPr="00D5152B">
        <w:rPr>
          <w:rFonts w:ascii="SimSun" w:hAnsi="SimSun" w:cs="SimSun" w:hint="eastAsia"/>
          <w:sz w:val="24"/>
          <w:szCs w:val="24"/>
        </w:rPr>
        <w:t>，</w:t>
      </w:r>
      <w:r w:rsidRPr="00D5152B">
        <w:rPr>
          <w:rFonts w:ascii="SimSun" w:hAnsi="SimSun" w:cs="SimSun" w:hint="eastAsia"/>
          <w:sz w:val="24"/>
          <w:szCs w:val="24"/>
          <w:lang w:val="zh-CN"/>
        </w:rPr>
        <w:t>第</w:t>
      </w:r>
      <w:r w:rsidRPr="00D5152B">
        <w:rPr>
          <w:sz w:val="24"/>
          <w:szCs w:val="24"/>
        </w:rPr>
        <w:t>5</w:t>
      </w:r>
      <w:r w:rsidRPr="00D5152B">
        <w:rPr>
          <w:rFonts w:ascii="SimSun" w:hAnsi="SimSun" w:cs="SimSun" w:hint="eastAsia"/>
          <w:sz w:val="24"/>
          <w:szCs w:val="24"/>
          <w:lang w:val="zh-CN"/>
        </w:rPr>
        <w:t>条国家必须紧急执行一项符合《蒙特利尔议定书》第</w:t>
      </w:r>
      <w:r w:rsidRPr="00D5152B">
        <w:rPr>
          <w:sz w:val="24"/>
          <w:szCs w:val="24"/>
        </w:rPr>
        <w:t>4B</w:t>
      </w:r>
      <w:r w:rsidRPr="00D5152B">
        <w:rPr>
          <w:rFonts w:ascii="SimSun" w:hAnsi="SimSun" w:cs="SimSun" w:hint="eastAsia"/>
          <w:sz w:val="24"/>
          <w:szCs w:val="24"/>
          <w:lang w:val="zh-CN"/>
        </w:rPr>
        <w:t>条规定的对新的、用过的、再循环的和回收的氢氟碳化物的进出口许可证颁发制度。</w:t>
      </w:r>
      <w:r w:rsidRPr="00D5152B">
        <w:rPr>
          <w:sz w:val="24"/>
          <w:szCs w:val="24"/>
          <w:vertAlign w:val="superscript"/>
          <w:lang w:val="zh-CN"/>
        </w:rPr>
        <w:footnoteReference w:id="24"/>
      </w:r>
      <w:r w:rsidRPr="00D5152B">
        <w:rPr>
          <w:rFonts w:ascii="SimSun" w:hAnsi="SimSun" w:cs="SimSun" w:hint="eastAsia"/>
          <w:sz w:val="24"/>
          <w:szCs w:val="24"/>
          <w:lang w:val="zh-CN"/>
        </w:rPr>
        <w:t>除了履行合规义务之外，尽早建立这些许可证颁发制度还将帮助第</w:t>
      </w:r>
      <w:r w:rsidRPr="00D5152B">
        <w:rPr>
          <w:sz w:val="24"/>
          <w:szCs w:val="24"/>
          <w:lang w:val="zh-CN"/>
        </w:rPr>
        <w:t>5</w:t>
      </w:r>
      <w:r w:rsidRPr="00D5152B">
        <w:rPr>
          <w:rFonts w:ascii="SimSun" w:hAnsi="SimSun" w:cs="SimSun" w:hint="eastAsia"/>
          <w:sz w:val="24"/>
          <w:szCs w:val="24"/>
          <w:lang w:val="zh-CN"/>
        </w:rPr>
        <w:t>条国家加强其氢氟碳化物数据收集系统，并能更准确地计算其氢氟碳化物的基准消费量。</w:t>
      </w:r>
      <w:r w:rsidRPr="00D5152B">
        <w:rPr>
          <w:rStyle w:val="FootnoteReference"/>
          <w:sz w:val="24"/>
          <w:szCs w:val="24"/>
          <w:lang w:val="zh-CN"/>
        </w:rPr>
        <w:footnoteReference w:id="25"/>
      </w:r>
    </w:p>
    <w:p w:rsidR="005614E8" w:rsidRPr="00D5152B" w:rsidRDefault="005614E8" w:rsidP="001E10C3">
      <w:pPr>
        <w:pStyle w:val="Heading1"/>
        <w:widowControl w:val="0"/>
        <w:numPr>
          <w:ilvl w:val="0"/>
          <w:numId w:val="23"/>
        </w:numPr>
        <w:ind w:left="0" w:firstLine="0"/>
        <w:rPr>
          <w:sz w:val="24"/>
          <w:szCs w:val="24"/>
          <w:lang w:val="en-CA"/>
        </w:rPr>
      </w:pP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条国家还可考虑制定其他监管措施</w:t>
      </w:r>
      <w:r w:rsidRPr="00D5152B">
        <w:rPr>
          <w:rFonts w:ascii="SimSun" w:hAnsi="SimSun" w:cs="SimSun" w:hint="eastAsia"/>
          <w:sz w:val="24"/>
          <w:szCs w:val="24"/>
          <w:lang w:val="en-CA"/>
        </w:rPr>
        <w:t>，</w:t>
      </w:r>
      <w:r w:rsidRPr="00D5152B">
        <w:rPr>
          <w:rFonts w:ascii="SimSun" w:hAnsi="SimSun" w:cs="SimSun" w:hint="eastAsia"/>
          <w:sz w:val="24"/>
          <w:szCs w:val="24"/>
          <w:lang w:val="zh-CN"/>
        </w:rPr>
        <w:t>以帮助防止氢氟碳化物消费量的失控增长</w:t>
      </w:r>
      <w:r w:rsidRPr="00D5152B">
        <w:rPr>
          <w:rFonts w:ascii="SimSun" w:hAnsi="SimSun" w:cs="SimSun" w:hint="eastAsia"/>
          <w:sz w:val="24"/>
          <w:szCs w:val="24"/>
          <w:lang w:val="en-CA"/>
        </w:rPr>
        <w:t>，</w:t>
      </w:r>
      <w:r w:rsidRPr="00D5152B">
        <w:rPr>
          <w:rFonts w:ascii="SimSun" w:hAnsi="SimSun" w:cs="SimSun" w:hint="eastAsia"/>
          <w:sz w:val="24"/>
          <w:szCs w:val="24"/>
          <w:lang w:val="zh-CN"/>
        </w:rPr>
        <w:t>包括氢氟碳化物生产</w:t>
      </w:r>
      <w:r w:rsidRPr="00D5152B">
        <w:rPr>
          <w:sz w:val="24"/>
          <w:szCs w:val="24"/>
          <w:lang w:val="en-CA"/>
        </w:rPr>
        <w:t>/</w:t>
      </w:r>
      <w:r w:rsidRPr="00D5152B">
        <w:rPr>
          <w:rFonts w:ascii="SimSun" w:hAnsi="SimSun" w:cs="SimSun" w:hint="eastAsia"/>
          <w:sz w:val="24"/>
          <w:szCs w:val="24"/>
          <w:lang w:val="zh-CN"/>
        </w:rPr>
        <w:t>进出口配额制度、氢氟碳化物进出口商的强制性报告、维修期间控制氢氟碳化物损失的措施或记录含氢氟碳化物设备进口的措施</w:t>
      </w:r>
      <w:r w:rsidRPr="00D5152B">
        <w:rPr>
          <w:rFonts w:ascii="SimSun" w:hAnsi="SimSun" w:cs="SimSun" w:hint="eastAsia"/>
          <w:sz w:val="24"/>
          <w:szCs w:val="24"/>
          <w:lang w:val="en-CA"/>
        </w:rPr>
        <w:t>，</w:t>
      </w:r>
      <w:r w:rsidRPr="00D5152B">
        <w:rPr>
          <w:rFonts w:ascii="SimSun" w:hAnsi="SimSun" w:cs="SimSun" w:hint="eastAsia"/>
          <w:sz w:val="24"/>
          <w:szCs w:val="24"/>
          <w:lang w:val="zh-CN"/>
        </w:rPr>
        <w:t>这些举措都可帮助它们确定未来的维修需求。</w:t>
      </w:r>
      <w:r w:rsidRPr="00D5152B">
        <w:rPr>
          <w:sz w:val="24"/>
          <w:szCs w:val="24"/>
          <w:lang w:val="en-CA"/>
        </w:rPr>
        <w:t xml:space="preserve"> </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如</w:t>
      </w:r>
      <w:r w:rsidRPr="00D5152B">
        <w:rPr>
          <w:sz w:val="24"/>
          <w:szCs w:val="24"/>
          <w:lang w:val="en-US"/>
        </w:rPr>
        <w:t>UNEP/OzL.Pro/ExCom/86/88</w:t>
      </w:r>
      <w:r w:rsidRPr="00D5152B">
        <w:rPr>
          <w:rFonts w:ascii="SimSun" w:hAnsi="SimSun" w:cs="SimSun" w:hint="eastAsia"/>
          <w:sz w:val="24"/>
          <w:szCs w:val="24"/>
          <w:lang w:val="zh-CN"/>
        </w:rPr>
        <w:t>号文件所述</w:t>
      </w:r>
      <w:r w:rsidRPr="00D5152B">
        <w:rPr>
          <w:rFonts w:ascii="SimSun" w:hAnsi="SimSun" w:cs="SimSun" w:hint="eastAsia"/>
          <w:sz w:val="24"/>
          <w:szCs w:val="24"/>
          <w:lang w:val="en-US"/>
        </w:rPr>
        <w:t>，</w:t>
      </w:r>
      <w:r w:rsidRPr="00D5152B">
        <w:rPr>
          <w:rFonts w:ascii="SimSun" w:hAnsi="SimSun" w:cs="SimSun" w:hint="eastAsia"/>
          <w:sz w:val="24"/>
          <w:szCs w:val="24"/>
          <w:lang w:val="zh-CN"/>
        </w:rPr>
        <w:t>监管活动和全面消费量调查是为编制氟氯烃淘汰管理计划供资的关键组成部分</w:t>
      </w:r>
      <w:r w:rsidRPr="00D5152B">
        <w:rPr>
          <w:rFonts w:ascii="SimSun" w:hAnsi="SimSun" w:cs="SimSun" w:hint="eastAsia"/>
          <w:sz w:val="24"/>
          <w:szCs w:val="24"/>
          <w:lang w:val="en-US"/>
        </w:rPr>
        <w:t>，</w:t>
      </w:r>
      <w:r w:rsidRPr="00D5152B">
        <w:rPr>
          <w:rFonts w:ascii="SimSun" w:hAnsi="SimSun" w:cs="SimSun" w:hint="eastAsia"/>
          <w:sz w:val="24"/>
          <w:szCs w:val="24"/>
          <w:lang w:val="zh-CN"/>
        </w:rPr>
        <w:t>现在也是为编制逐步减少使用氢氟碳化物计划供资的一部分。因此，尽早审议和批准逐步减少使用氢氟碳化物计划的供资有助于第</w:t>
      </w:r>
      <w:r w:rsidRPr="00D5152B">
        <w:rPr>
          <w:sz w:val="24"/>
          <w:szCs w:val="24"/>
          <w:lang w:val="zh-CN"/>
        </w:rPr>
        <w:t>5</w:t>
      </w:r>
      <w:r w:rsidRPr="00D5152B">
        <w:rPr>
          <w:rFonts w:ascii="SimSun" w:hAnsi="SimSun" w:cs="SimSun" w:hint="eastAsia"/>
          <w:sz w:val="24"/>
          <w:szCs w:val="24"/>
          <w:lang w:val="zh-CN"/>
        </w:rPr>
        <w:t>条国家立即开展这些关键活动，这将有助于限制氢氟碳化物消费量的增长并改善氢氟碳化物的记录和报告。</w:t>
      </w:r>
    </w:p>
    <w:p w:rsidR="005614E8" w:rsidRPr="00D5152B" w:rsidRDefault="005614E8">
      <w:pPr>
        <w:pStyle w:val="Heading1"/>
        <w:widowControl w:val="0"/>
        <w:numPr>
          <w:ilvl w:val="0"/>
          <w:numId w:val="0"/>
        </w:numPr>
        <w:rPr>
          <w:b/>
          <w:sz w:val="24"/>
          <w:szCs w:val="24"/>
          <w:lang w:val="en-CA"/>
        </w:rPr>
      </w:pPr>
      <w:r w:rsidRPr="00D5152B">
        <w:rPr>
          <w:rFonts w:ascii="SimSun" w:hAnsi="SimSun" w:cs="SimSun" w:hint="eastAsia"/>
          <w:b/>
          <w:sz w:val="24"/>
          <w:szCs w:val="24"/>
          <w:lang w:val="zh-CN"/>
        </w:rPr>
        <w:t>逐步减少使用氢氟碳化物的方法</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当缔约方通过关于加速淘汰氟氯烃的第</w:t>
      </w:r>
      <w:r w:rsidRPr="00D5152B">
        <w:rPr>
          <w:sz w:val="24"/>
          <w:szCs w:val="24"/>
          <w:lang w:val="en-CA"/>
        </w:rPr>
        <w:t>XIX/6</w:t>
      </w:r>
      <w:r w:rsidRPr="00D5152B">
        <w:rPr>
          <w:rFonts w:ascii="SimSun" w:hAnsi="SimSun" w:cs="SimSun" w:hint="eastAsia"/>
          <w:sz w:val="24"/>
          <w:szCs w:val="24"/>
          <w:lang w:val="zh-CN"/>
        </w:rPr>
        <w:t>号决定时</w:t>
      </w:r>
      <w:r w:rsidRPr="00D5152B">
        <w:rPr>
          <w:rFonts w:ascii="SimSun" w:hAnsi="SimSun" w:cs="SimSun" w:hint="eastAsia"/>
          <w:sz w:val="24"/>
          <w:szCs w:val="24"/>
          <w:lang w:val="en-CA"/>
        </w:rPr>
        <w:t>，</w:t>
      </w:r>
      <w:r w:rsidRPr="00D5152B">
        <w:rPr>
          <w:rFonts w:ascii="SimSun" w:hAnsi="SimSun" w:cs="SimSun" w:hint="eastAsia"/>
          <w:sz w:val="24"/>
          <w:szCs w:val="24"/>
          <w:lang w:val="zh-CN"/>
        </w:rPr>
        <w:t>执行委员会决定</w:t>
      </w:r>
      <w:r w:rsidRPr="00D5152B">
        <w:rPr>
          <w:rFonts w:ascii="SimSun" w:hAnsi="SimSun" w:cs="SimSun" w:hint="eastAsia"/>
          <w:sz w:val="24"/>
          <w:szCs w:val="24"/>
          <w:lang w:val="en-CA"/>
        </w:rPr>
        <w:t>，</w:t>
      </w:r>
      <w:r w:rsidRPr="00D5152B">
        <w:rPr>
          <w:rFonts w:ascii="SimSun" w:hAnsi="SimSun" w:cs="SimSun" w:hint="eastAsia"/>
          <w:sz w:val="24"/>
          <w:szCs w:val="24"/>
          <w:lang w:val="zh-CN"/>
        </w:rPr>
        <w:t>采用逐步淘汰氟氯烃的办法将使第</w:t>
      </w:r>
      <w:r w:rsidRPr="00D5152B">
        <w:rPr>
          <w:sz w:val="24"/>
          <w:szCs w:val="24"/>
          <w:lang w:val="en-CA"/>
        </w:rPr>
        <w:t>5</w:t>
      </w:r>
      <w:r w:rsidRPr="00D5152B">
        <w:rPr>
          <w:rFonts w:ascii="SimSun" w:hAnsi="SimSun" w:cs="SimSun" w:hint="eastAsia"/>
          <w:sz w:val="24"/>
          <w:szCs w:val="24"/>
          <w:lang w:val="zh-CN"/>
        </w:rPr>
        <w:t>条国家能够优先使用易于获得和在经济上可行的替代技术</w:t>
      </w:r>
      <w:r w:rsidRPr="00D5152B">
        <w:rPr>
          <w:rFonts w:ascii="SimSun" w:hAnsi="SimSun" w:cs="SimSun" w:hint="eastAsia"/>
          <w:sz w:val="24"/>
          <w:szCs w:val="24"/>
          <w:lang w:val="en-CA"/>
        </w:rPr>
        <w:t>，</w:t>
      </w:r>
      <w:r w:rsidRPr="00D5152B">
        <w:rPr>
          <w:rFonts w:ascii="SimSun" w:hAnsi="SimSun" w:cs="SimSun" w:hint="eastAsia"/>
          <w:sz w:val="24"/>
          <w:szCs w:val="24"/>
          <w:lang w:val="zh-CN"/>
        </w:rPr>
        <w:t>同时给予更多时间来解决与其他应用中的氟氯烃替代品有关的不确定性</w:t>
      </w:r>
      <w:r w:rsidRPr="00D5152B">
        <w:rPr>
          <w:rFonts w:ascii="SimSun" w:hAnsi="SimSun" w:cs="SimSun" w:hint="eastAsia"/>
          <w:sz w:val="24"/>
          <w:szCs w:val="24"/>
          <w:lang w:val="en-CA"/>
        </w:rPr>
        <w:t>（</w:t>
      </w:r>
      <w:r w:rsidRPr="00D5152B">
        <w:rPr>
          <w:rFonts w:ascii="SimSun" w:hAnsi="SimSun" w:cs="SimSun" w:hint="eastAsia"/>
          <w:sz w:val="24"/>
          <w:szCs w:val="24"/>
          <w:lang w:val="zh-CN"/>
        </w:rPr>
        <w:t>可用性、成熟度、成本效益和其他环境因素</w:t>
      </w:r>
      <w:r w:rsidRPr="00D5152B">
        <w:rPr>
          <w:rFonts w:ascii="SimSun" w:hAnsi="SimSun" w:cs="SimSun" w:hint="eastAsia"/>
          <w:sz w:val="24"/>
          <w:szCs w:val="24"/>
          <w:lang w:val="en-CA"/>
        </w:rPr>
        <w:t>）</w:t>
      </w:r>
      <w:r w:rsidRPr="00D5152B">
        <w:rPr>
          <w:rFonts w:ascii="SimSun" w:hAnsi="SimSun" w:cs="SimSun" w:hint="eastAsia"/>
          <w:sz w:val="24"/>
          <w:szCs w:val="24"/>
          <w:lang w:val="zh-CN"/>
        </w:rPr>
        <w:t>。</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鉴于时间跨度长以及某些应用中符合成本效益和拥有可持续性的氢氟碳化物的替代品不断改变</w:t>
      </w:r>
      <w:r w:rsidRPr="00D5152B">
        <w:rPr>
          <w:rFonts w:ascii="SimSun" w:hAnsi="SimSun" w:cs="SimSun" w:hint="eastAsia"/>
          <w:sz w:val="24"/>
          <w:szCs w:val="24"/>
          <w:lang w:val="en-CA"/>
        </w:rPr>
        <w:t>，</w:t>
      </w:r>
      <w:r w:rsidRPr="00D5152B">
        <w:rPr>
          <w:rFonts w:ascii="SimSun" w:hAnsi="SimSun" w:cs="SimSun" w:hint="eastAsia"/>
          <w:sz w:val="24"/>
          <w:szCs w:val="24"/>
          <w:lang w:val="zh-CN"/>
        </w:rPr>
        <w:t>采用分阶段的做法仍是实施逐步减少使用氢氟碳化物计划的最佳方法</w:t>
      </w:r>
      <w:r w:rsidRPr="00D5152B">
        <w:rPr>
          <w:rFonts w:ascii="SimSun" w:hAnsi="SimSun" w:cs="SimSun" w:hint="eastAsia"/>
          <w:sz w:val="24"/>
          <w:szCs w:val="24"/>
          <w:lang w:val="en-CA"/>
        </w:rPr>
        <w:t>（</w:t>
      </w:r>
      <w:r w:rsidRPr="00D5152B">
        <w:rPr>
          <w:rFonts w:ascii="SimSun" w:hAnsi="SimSun" w:cs="SimSun" w:hint="eastAsia"/>
          <w:sz w:val="24"/>
          <w:szCs w:val="24"/>
          <w:lang w:val="zh-CN"/>
        </w:rPr>
        <w:t>到</w:t>
      </w:r>
      <w:r w:rsidRPr="00D5152B">
        <w:rPr>
          <w:sz w:val="24"/>
          <w:szCs w:val="24"/>
          <w:lang w:val="en-CA"/>
        </w:rPr>
        <w:t>2045</w:t>
      </w:r>
      <w:r w:rsidRPr="00D5152B">
        <w:rPr>
          <w:rFonts w:ascii="SimSun" w:hAnsi="SimSun" w:cs="SimSun" w:hint="eastAsia"/>
          <w:sz w:val="24"/>
          <w:szCs w:val="24"/>
          <w:lang w:val="zh-CN"/>
        </w:rPr>
        <w:t>年</w:t>
      </w:r>
      <w:r w:rsidRPr="00D5152B">
        <w:rPr>
          <w:rFonts w:ascii="SimSun" w:hAnsi="SimSun" w:cs="SimSun" w:hint="eastAsia"/>
          <w:sz w:val="24"/>
          <w:szCs w:val="24"/>
          <w:lang w:val="en-CA"/>
        </w:rPr>
        <w:t>，</w:t>
      </w: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条第</w:t>
      </w:r>
      <w:r w:rsidRPr="00D5152B">
        <w:rPr>
          <w:sz w:val="24"/>
          <w:szCs w:val="24"/>
          <w:lang w:val="en-CA"/>
        </w:rPr>
        <w:t>1</w:t>
      </w:r>
      <w:r w:rsidRPr="00D5152B">
        <w:rPr>
          <w:rFonts w:ascii="SimSun" w:hAnsi="SimSun" w:cs="SimSun" w:hint="eastAsia"/>
          <w:sz w:val="24"/>
          <w:szCs w:val="24"/>
          <w:lang w:val="zh-CN"/>
        </w:rPr>
        <w:t>类国家的氢氟碳化物基准消费量减少</w:t>
      </w:r>
      <w:r w:rsidRPr="00D5152B">
        <w:rPr>
          <w:sz w:val="24"/>
          <w:szCs w:val="24"/>
          <w:lang w:val="en-CA"/>
        </w:rPr>
        <w:t>80</w:t>
      </w:r>
      <w:r w:rsidRPr="00D5152B">
        <w:rPr>
          <w:rFonts w:ascii="SimSun" w:hAnsi="SimSun" w:cs="SimSun" w:hint="eastAsia"/>
          <w:sz w:val="24"/>
          <w:szCs w:val="24"/>
          <w:lang w:val="en-CA"/>
        </w:rPr>
        <w:t>％；</w:t>
      </w:r>
      <w:r w:rsidRPr="00D5152B">
        <w:rPr>
          <w:rFonts w:ascii="SimSun" w:hAnsi="SimSun" w:cs="SimSun" w:hint="eastAsia"/>
          <w:sz w:val="24"/>
          <w:szCs w:val="24"/>
          <w:lang w:val="zh-CN"/>
        </w:rPr>
        <w:t>到</w:t>
      </w:r>
      <w:r w:rsidRPr="00D5152B">
        <w:rPr>
          <w:sz w:val="24"/>
          <w:szCs w:val="24"/>
          <w:lang w:val="en-CA"/>
        </w:rPr>
        <w:t>2047</w:t>
      </w:r>
      <w:r w:rsidRPr="00D5152B">
        <w:rPr>
          <w:rFonts w:ascii="SimSun" w:hAnsi="SimSun" w:cs="SimSun" w:hint="eastAsia"/>
          <w:sz w:val="24"/>
          <w:szCs w:val="24"/>
          <w:lang w:val="zh-CN"/>
        </w:rPr>
        <w:t>年</w:t>
      </w:r>
      <w:r w:rsidRPr="00D5152B">
        <w:rPr>
          <w:rFonts w:ascii="SimSun" w:hAnsi="SimSun" w:cs="SimSun" w:hint="eastAsia"/>
          <w:sz w:val="24"/>
          <w:szCs w:val="24"/>
          <w:lang w:val="en-CA"/>
        </w:rPr>
        <w:t>，</w:t>
      </w: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条第</w:t>
      </w:r>
      <w:r w:rsidRPr="00D5152B">
        <w:rPr>
          <w:sz w:val="24"/>
          <w:szCs w:val="24"/>
          <w:lang w:val="en-CA"/>
        </w:rPr>
        <w:t>2</w:t>
      </w:r>
      <w:r w:rsidRPr="00D5152B">
        <w:rPr>
          <w:rFonts w:ascii="SimSun" w:hAnsi="SimSun" w:cs="SimSun" w:hint="eastAsia"/>
          <w:sz w:val="24"/>
          <w:szCs w:val="24"/>
          <w:lang w:val="zh-CN"/>
        </w:rPr>
        <w:t>类国家的基准消费量减少</w:t>
      </w:r>
      <w:r w:rsidRPr="00D5152B">
        <w:rPr>
          <w:sz w:val="24"/>
          <w:szCs w:val="24"/>
          <w:lang w:val="en-CA"/>
        </w:rPr>
        <w:t>85%</w:t>
      </w:r>
      <w:r w:rsidRPr="00D5152B">
        <w:rPr>
          <w:rFonts w:ascii="SimSun" w:hAnsi="SimSun" w:cs="SimSun" w:hint="eastAsia"/>
          <w:sz w:val="24"/>
          <w:szCs w:val="24"/>
          <w:lang w:val="en-CA"/>
        </w:rPr>
        <w:t>）</w:t>
      </w:r>
      <w:r w:rsidRPr="00D5152B">
        <w:rPr>
          <w:rFonts w:ascii="SimSun" w:hAnsi="SimSun" w:cs="SimSun" w:hint="eastAsia"/>
          <w:sz w:val="24"/>
          <w:szCs w:val="24"/>
          <w:lang w:val="zh-CN"/>
        </w:rPr>
        <w:t>。此外</w:t>
      </w:r>
      <w:r w:rsidRPr="00D5152B">
        <w:rPr>
          <w:rFonts w:ascii="SimSun" w:hAnsi="SimSun" w:cs="SimSun" w:hint="eastAsia"/>
          <w:sz w:val="24"/>
          <w:szCs w:val="24"/>
          <w:lang w:val="en-US"/>
        </w:rPr>
        <w:t>，</w:t>
      </w:r>
      <w:r w:rsidRPr="00D5152B">
        <w:rPr>
          <w:rFonts w:ascii="SimSun" w:hAnsi="SimSun" w:cs="SimSun" w:hint="eastAsia"/>
          <w:sz w:val="24"/>
          <w:szCs w:val="24"/>
          <w:lang w:val="zh-CN"/>
        </w:rPr>
        <w:t>它将允许第</w:t>
      </w:r>
      <w:r w:rsidRPr="00D5152B">
        <w:rPr>
          <w:sz w:val="24"/>
          <w:szCs w:val="24"/>
          <w:lang w:val="en-US"/>
        </w:rPr>
        <w:t>5</w:t>
      </w:r>
      <w:r w:rsidRPr="00D5152B">
        <w:rPr>
          <w:rFonts w:ascii="SimSun" w:hAnsi="SimSun" w:cs="SimSun" w:hint="eastAsia"/>
          <w:sz w:val="24"/>
          <w:szCs w:val="24"/>
          <w:lang w:val="zh-CN"/>
        </w:rPr>
        <w:t>条国家根据其本国国情确定优先事项。因此</w:t>
      </w:r>
      <w:r w:rsidRPr="00D5152B">
        <w:rPr>
          <w:rFonts w:ascii="SimSun" w:hAnsi="SimSun" w:cs="SimSun" w:hint="eastAsia"/>
          <w:sz w:val="24"/>
          <w:szCs w:val="24"/>
          <w:lang w:val="en-US"/>
        </w:rPr>
        <w:t>，</w:t>
      </w:r>
      <w:r w:rsidRPr="00D5152B">
        <w:rPr>
          <w:rFonts w:ascii="SimSun" w:hAnsi="SimSun" w:cs="SimSun" w:hint="eastAsia"/>
          <w:sz w:val="24"/>
          <w:szCs w:val="24"/>
          <w:lang w:val="zh-CN"/>
        </w:rPr>
        <w:t>执行委员会第八十六次会议</w:t>
      </w:r>
      <w:r>
        <w:rPr>
          <w:rFonts w:ascii="SimSun" w:hAnsi="SimSun" w:cs="SimSun" w:hint="eastAsia"/>
          <w:sz w:val="24"/>
          <w:szCs w:val="24"/>
          <w:lang w:val="zh-CN"/>
        </w:rPr>
        <w:t>开始</w:t>
      </w:r>
      <w:r w:rsidRPr="00D5152B">
        <w:rPr>
          <w:rFonts w:ascii="SimSun" w:hAnsi="SimSun" w:cs="SimSun" w:hint="eastAsia"/>
          <w:sz w:val="24"/>
          <w:szCs w:val="24"/>
          <w:lang w:val="zh-CN"/>
        </w:rPr>
        <w:t>审议为第</w:t>
      </w:r>
      <w:r w:rsidRPr="00D5152B">
        <w:rPr>
          <w:sz w:val="24"/>
          <w:szCs w:val="24"/>
          <w:lang w:val="en-US"/>
        </w:rPr>
        <w:t>5</w:t>
      </w:r>
      <w:r w:rsidRPr="00D5152B">
        <w:rPr>
          <w:rFonts w:ascii="SimSun" w:hAnsi="SimSun" w:cs="SimSun" w:hint="eastAsia"/>
          <w:sz w:val="24"/>
          <w:szCs w:val="24"/>
          <w:lang w:val="zh-CN"/>
        </w:rPr>
        <w:t>条国家编制逐步减少使用氢氟碳化物计划供资的准则草案</w:t>
      </w:r>
      <w:r w:rsidRPr="00D5152B">
        <w:rPr>
          <w:rFonts w:ascii="SimSun" w:hAnsi="SimSun" w:cs="SimSun" w:hint="eastAsia"/>
          <w:sz w:val="24"/>
          <w:szCs w:val="24"/>
          <w:lang w:val="en-US"/>
        </w:rPr>
        <w:t>，</w:t>
      </w:r>
      <w:r w:rsidRPr="00D5152B">
        <w:rPr>
          <w:rFonts w:ascii="SimSun" w:hAnsi="SimSun" w:cs="SimSun" w:hint="eastAsia"/>
          <w:sz w:val="24"/>
          <w:szCs w:val="24"/>
          <w:lang w:val="zh-CN"/>
        </w:rPr>
        <w:t>其中包括一项总体战略以及实现冻结消费量和减少</w:t>
      </w:r>
      <w:r w:rsidRPr="00D5152B">
        <w:rPr>
          <w:sz w:val="24"/>
          <w:szCs w:val="24"/>
          <w:lang w:val="en-US"/>
        </w:rPr>
        <w:t>10%</w:t>
      </w:r>
      <w:r w:rsidRPr="00D5152B">
        <w:rPr>
          <w:rFonts w:ascii="SimSun" w:hAnsi="SimSun" w:cs="SimSun" w:hint="eastAsia"/>
          <w:sz w:val="24"/>
          <w:szCs w:val="24"/>
          <w:lang w:val="zh-CN"/>
        </w:rPr>
        <w:t>的第一阶段计划</w:t>
      </w:r>
      <w:r w:rsidRPr="00D5152B">
        <w:rPr>
          <w:sz w:val="24"/>
          <w:szCs w:val="24"/>
          <w:lang w:val="en-US"/>
        </w:rPr>
        <w:t xml:space="preserve"> </w:t>
      </w:r>
      <w:r w:rsidRPr="00D5152B">
        <w:rPr>
          <w:rFonts w:ascii="SimSun" w:hAnsi="SimSun" w:cs="SimSun" w:hint="eastAsia"/>
          <w:sz w:val="24"/>
          <w:szCs w:val="24"/>
          <w:lang w:val="zh-CN"/>
        </w:rPr>
        <w:t>。</w:t>
      </w:r>
      <w:r>
        <w:rPr>
          <w:rFonts w:ascii="SimSun" w:hAnsi="SimSun" w:cs="SimSun" w:hint="eastAsia"/>
          <w:sz w:val="24"/>
          <w:szCs w:val="24"/>
          <w:lang w:val="zh-CN"/>
        </w:rPr>
        <w:t>讨论将在第八十七次会议继续进行。</w:t>
      </w:r>
    </w:p>
    <w:p w:rsidR="005614E8" w:rsidRPr="00D5152B" w:rsidRDefault="005614E8" w:rsidP="00BB5BBA">
      <w:pPr>
        <w:pStyle w:val="Heading1"/>
        <w:keepNext/>
        <w:keepLines/>
        <w:widowControl w:val="0"/>
        <w:numPr>
          <w:ilvl w:val="0"/>
          <w:numId w:val="0"/>
        </w:numPr>
        <w:rPr>
          <w:sz w:val="24"/>
          <w:szCs w:val="24"/>
          <w:u w:val="single"/>
          <w:lang w:val="en-CA"/>
        </w:rPr>
      </w:pPr>
      <w:r w:rsidRPr="00D5152B">
        <w:rPr>
          <w:rFonts w:ascii="SimSun" w:hAnsi="SimSun" w:cs="SimSun" w:hint="eastAsia"/>
          <w:sz w:val="24"/>
          <w:szCs w:val="24"/>
          <w:u w:val="single"/>
          <w:lang w:val="zh-CN"/>
        </w:rPr>
        <w:lastRenderedPageBreak/>
        <w:t>提交逐步减少使用氢氟碳化物计划</w:t>
      </w:r>
    </w:p>
    <w:p w:rsidR="005614E8" w:rsidRPr="00D5152B" w:rsidRDefault="005614E8" w:rsidP="00BB5BBA">
      <w:pPr>
        <w:pStyle w:val="Heading1"/>
        <w:keepNext/>
        <w:keepLines/>
        <w:widowControl w:val="0"/>
        <w:numPr>
          <w:ilvl w:val="0"/>
          <w:numId w:val="23"/>
        </w:numPr>
        <w:ind w:left="0" w:firstLine="0"/>
        <w:rPr>
          <w:sz w:val="24"/>
          <w:szCs w:val="24"/>
          <w:lang w:val="en-CA"/>
        </w:rPr>
      </w:pPr>
      <w:r w:rsidRPr="00D5152B">
        <w:rPr>
          <w:rFonts w:ascii="SimSun" w:hAnsi="SimSun" w:cs="SimSun" w:hint="eastAsia"/>
          <w:sz w:val="24"/>
          <w:szCs w:val="24"/>
          <w:lang w:val="zh-CN"/>
        </w:rPr>
        <w:t>为决定何时开始实施逐步减少使用氢氟碳化物计划</w:t>
      </w:r>
      <w:r w:rsidRPr="00D5152B">
        <w:rPr>
          <w:rFonts w:ascii="SimSun" w:hAnsi="SimSun" w:cs="SimSun" w:hint="eastAsia"/>
          <w:sz w:val="24"/>
          <w:szCs w:val="24"/>
          <w:lang w:val="en-CA"/>
        </w:rPr>
        <w:t>，</w:t>
      </w: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条国家需要确定为落实《蒙特利尔议定书》下的第一项控制措施</w:t>
      </w:r>
      <w:r w:rsidRPr="00D5152B">
        <w:rPr>
          <w:rFonts w:ascii="SimSun" w:hAnsi="SimSun" w:cs="SimSun" w:hint="eastAsia"/>
          <w:sz w:val="24"/>
          <w:szCs w:val="24"/>
          <w:lang w:val="en-CA"/>
        </w:rPr>
        <w:t>（</w:t>
      </w:r>
      <w:r w:rsidRPr="00D5152B">
        <w:rPr>
          <w:rFonts w:ascii="SimSun" w:hAnsi="SimSun" w:cs="SimSun" w:hint="eastAsia"/>
          <w:sz w:val="24"/>
          <w:szCs w:val="24"/>
          <w:lang w:val="zh-CN"/>
        </w:rPr>
        <w:t>冻结并削减氢氟碳化物消费量的</w:t>
      </w:r>
      <w:r w:rsidRPr="00D5152B">
        <w:rPr>
          <w:sz w:val="24"/>
          <w:szCs w:val="24"/>
          <w:lang w:val="en-CA"/>
        </w:rPr>
        <w:t>10%</w:t>
      </w:r>
      <w:r w:rsidRPr="00D5152B">
        <w:rPr>
          <w:rFonts w:ascii="SimSun" w:hAnsi="SimSun" w:cs="SimSun" w:hint="eastAsia"/>
          <w:sz w:val="24"/>
          <w:szCs w:val="24"/>
          <w:lang w:val="en-CA"/>
        </w:rPr>
        <w:t>）</w:t>
      </w:r>
      <w:r w:rsidRPr="00D5152B">
        <w:rPr>
          <w:rFonts w:ascii="SimSun" w:hAnsi="SimSun" w:cs="SimSun" w:hint="eastAsia"/>
          <w:sz w:val="24"/>
          <w:szCs w:val="24"/>
          <w:lang w:val="zh-CN"/>
        </w:rPr>
        <w:t>所需采取的行动水平。</w:t>
      </w:r>
      <w:r w:rsidRPr="00D5152B">
        <w:rPr>
          <w:sz w:val="24"/>
          <w:szCs w:val="24"/>
          <w:lang w:val="en-CA"/>
        </w:rPr>
        <w:t xml:space="preserve"> </w:t>
      </w:r>
    </w:p>
    <w:p w:rsidR="005614E8" w:rsidRPr="00D5152B" w:rsidRDefault="005614E8" w:rsidP="001E10C3">
      <w:pPr>
        <w:pStyle w:val="Heading1"/>
        <w:widowControl w:val="0"/>
        <w:numPr>
          <w:ilvl w:val="0"/>
          <w:numId w:val="23"/>
        </w:numPr>
        <w:ind w:left="0" w:firstLine="0"/>
        <w:rPr>
          <w:sz w:val="24"/>
          <w:szCs w:val="24"/>
          <w:lang w:val="en-CA"/>
        </w:rPr>
      </w:pPr>
      <w:r w:rsidRPr="00D5152B">
        <w:rPr>
          <w:rFonts w:ascii="SimSun" w:hAnsi="SimSun" w:cs="SimSun" w:hint="eastAsia"/>
          <w:sz w:val="24"/>
          <w:szCs w:val="24"/>
          <w:lang w:val="zh-CN"/>
        </w:rPr>
        <w:t>在考虑加速淘汰氟氯烃时</w:t>
      </w:r>
      <w:r w:rsidRPr="00D5152B">
        <w:rPr>
          <w:rFonts w:ascii="SimSun" w:hAnsi="SimSun" w:cs="SimSun" w:hint="eastAsia"/>
          <w:sz w:val="24"/>
          <w:szCs w:val="24"/>
          <w:lang w:val="en-CA"/>
        </w:rPr>
        <w:t>，</w:t>
      </w:r>
      <w:r w:rsidRPr="00D5152B">
        <w:rPr>
          <w:rFonts w:ascii="SimSun" w:hAnsi="SimSun" w:cs="SimSun" w:hint="eastAsia"/>
          <w:sz w:val="24"/>
          <w:szCs w:val="24"/>
          <w:lang w:val="zh-CN"/>
        </w:rPr>
        <w:t>在作为氟氯烃基准消费量</w:t>
      </w:r>
      <w:r w:rsidRPr="00D5152B">
        <w:rPr>
          <w:rFonts w:ascii="SimSun" w:hAnsi="SimSun" w:cs="SimSun" w:hint="eastAsia"/>
          <w:sz w:val="24"/>
          <w:szCs w:val="24"/>
          <w:lang w:val="en-CA"/>
        </w:rPr>
        <w:t>（</w:t>
      </w:r>
      <w:r w:rsidRPr="00D5152B">
        <w:rPr>
          <w:sz w:val="24"/>
          <w:szCs w:val="24"/>
          <w:lang w:val="en-CA"/>
        </w:rPr>
        <w:t>2009</w:t>
      </w:r>
      <w:r w:rsidRPr="00D5152B">
        <w:rPr>
          <w:rFonts w:ascii="SimSun" w:hAnsi="SimSun" w:cs="SimSun" w:hint="eastAsia"/>
          <w:sz w:val="24"/>
          <w:szCs w:val="24"/>
          <w:lang w:val="zh-CN"/>
        </w:rPr>
        <w:t>年和</w:t>
      </w:r>
      <w:r w:rsidRPr="00D5152B">
        <w:rPr>
          <w:sz w:val="24"/>
          <w:szCs w:val="24"/>
          <w:lang w:val="en-CA"/>
        </w:rPr>
        <w:t>2010</w:t>
      </w:r>
      <w:r w:rsidRPr="00D5152B">
        <w:rPr>
          <w:rFonts w:ascii="SimSun" w:hAnsi="SimSun" w:cs="SimSun" w:hint="eastAsia"/>
          <w:sz w:val="24"/>
          <w:szCs w:val="24"/>
          <w:lang w:val="zh-CN"/>
        </w:rPr>
        <w:t>年</w:t>
      </w:r>
      <w:r w:rsidRPr="00D5152B">
        <w:rPr>
          <w:rFonts w:ascii="SimSun" w:hAnsi="SimSun" w:cs="SimSun" w:hint="eastAsia"/>
          <w:sz w:val="24"/>
          <w:szCs w:val="24"/>
          <w:lang w:val="en-CA"/>
        </w:rPr>
        <w:t>）</w:t>
      </w:r>
      <w:r w:rsidRPr="00D5152B">
        <w:rPr>
          <w:rFonts w:ascii="SimSun" w:hAnsi="SimSun" w:cs="SimSun" w:hint="eastAsia"/>
          <w:sz w:val="24"/>
          <w:szCs w:val="24"/>
          <w:lang w:val="zh-CN"/>
        </w:rPr>
        <w:t>的基础和第一项控制措施</w:t>
      </w:r>
      <w:r w:rsidRPr="00D5152B">
        <w:rPr>
          <w:rFonts w:ascii="SimSun" w:hAnsi="SimSun" w:cs="SimSun" w:hint="eastAsia"/>
          <w:sz w:val="24"/>
          <w:szCs w:val="24"/>
          <w:lang w:val="en-CA"/>
        </w:rPr>
        <w:t>（</w:t>
      </w:r>
      <w:r w:rsidRPr="00D5152B">
        <w:rPr>
          <w:sz w:val="24"/>
          <w:szCs w:val="24"/>
          <w:lang w:val="en-CA"/>
        </w:rPr>
        <w:t>2013</w:t>
      </w:r>
      <w:r w:rsidRPr="00D5152B">
        <w:rPr>
          <w:rFonts w:ascii="SimSun" w:hAnsi="SimSun" w:cs="SimSun" w:hint="eastAsia"/>
          <w:sz w:val="24"/>
          <w:szCs w:val="24"/>
          <w:lang w:val="zh-CN"/>
        </w:rPr>
        <w:t>年冻结</w:t>
      </w:r>
      <w:r w:rsidRPr="00D5152B">
        <w:rPr>
          <w:rFonts w:ascii="SimSun" w:hAnsi="SimSun" w:cs="SimSun" w:hint="eastAsia"/>
          <w:sz w:val="24"/>
          <w:szCs w:val="24"/>
          <w:lang w:val="en-CA"/>
        </w:rPr>
        <w:t>）</w:t>
      </w:r>
      <w:r w:rsidRPr="00D5152B">
        <w:rPr>
          <w:rFonts w:ascii="SimSun" w:hAnsi="SimSun" w:cs="SimSun" w:hint="eastAsia"/>
          <w:sz w:val="24"/>
          <w:szCs w:val="24"/>
          <w:lang w:val="zh-CN"/>
        </w:rPr>
        <w:t>之间间隔两年时间。现有数据表明</w:t>
      </w:r>
      <w:r w:rsidRPr="00D5152B">
        <w:rPr>
          <w:rFonts w:ascii="SimSun" w:hAnsi="SimSun" w:cs="SimSun" w:hint="eastAsia"/>
          <w:sz w:val="24"/>
          <w:szCs w:val="24"/>
          <w:lang w:val="en-US"/>
        </w:rPr>
        <w:t>，</w:t>
      </w:r>
      <w:r w:rsidRPr="00D5152B">
        <w:rPr>
          <w:sz w:val="24"/>
          <w:szCs w:val="24"/>
          <w:lang w:val="en-US"/>
        </w:rPr>
        <w:t>2011</w:t>
      </w:r>
      <w:r w:rsidRPr="00D5152B">
        <w:rPr>
          <w:rFonts w:ascii="SimSun" w:hAnsi="SimSun" w:cs="SimSun" w:hint="eastAsia"/>
          <w:sz w:val="24"/>
          <w:szCs w:val="24"/>
          <w:lang w:val="zh-CN"/>
        </w:rPr>
        <w:t>年和</w:t>
      </w:r>
      <w:r w:rsidRPr="00D5152B">
        <w:rPr>
          <w:sz w:val="24"/>
          <w:szCs w:val="24"/>
          <w:lang w:val="en-US"/>
        </w:rPr>
        <w:t>2012</w:t>
      </w:r>
      <w:r w:rsidRPr="00D5152B">
        <w:rPr>
          <w:rFonts w:ascii="SimSun" w:hAnsi="SimSun" w:cs="SimSun" w:hint="eastAsia"/>
          <w:sz w:val="24"/>
          <w:szCs w:val="24"/>
          <w:lang w:val="zh-CN"/>
        </w:rPr>
        <w:t>年的氟氯烃消费量将会增加</w:t>
      </w:r>
      <w:r w:rsidRPr="00D5152B">
        <w:rPr>
          <w:rFonts w:ascii="SimSun" w:hAnsi="SimSun" w:cs="SimSun" w:hint="eastAsia"/>
          <w:sz w:val="24"/>
          <w:szCs w:val="24"/>
          <w:lang w:val="en-US"/>
        </w:rPr>
        <w:t>，</w:t>
      </w:r>
      <w:r w:rsidRPr="00D5152B">
        <w:rPr>
          <w:rFonts w:ascii="SimSun" w:hAnsi="SimSun" w:cs="SimSun" w:hint="eastAsia"/>
          <w:sz w:val="24"/>
          <w:szCs w:val="24"/>
          <w:lang w:val="zh-CN"/>
        </w:rPr>
        <w:t>这使第</w:t>
      </w:r>
      <w:r w:rsidRPr="00D5152B">
        <w:rPr>
          <w:sz w:val="24"/>
          <w:szCs w:val="24"/>
          <w:lang w:val="en-US"/>
        </w:rPr>
        <w:t>5</w:t>
      </w:r>
      <w:r w:rsidRPr="00D5152B">
        <w:rPr>
          <w:rFonts w:ascii="SimSun" w:hAnsi="SimSun" w:cs="SimSun" w:hint="eastAsia"/>
          <w:sz w:val="24"/>
          <w:szCs w:val="24"/>
          <w:lang w:val="zh-CN"/>
        </w:rPr>
        <w:t>条国家难以突然减少并将</w:t>
      </w:r>
      <w:r w:rsidRPr="00D5152B">
        <w:rPr>
          <w:sz w:val="24"/>
          <w:szCs w:val="24"/>
          <w:lang w:val="en-US"/>
        </w:rPr>
        <w:t>2013</w:t>
      </w:r>
      <w:r w:rsidRPr="00D5152B">
        <w:rPr>
          <w:rFonts w:ascii="SimSun" w:hAnsi="SimSun" w:cs="SimSun" w:hint="eastAsia"/>
          <w:sz w:val="24"/>
          <w:szCs w:val="24"/>
          <w:lang w:val="zh-CN"/>
        </w:rPr>
        <w:t>年的消费量冻结在</w:t>
      </w:r>
      <w:r w:rsidRPr="00D5152B">
        <w:rPr>
          <w:sz w:val="24"/>
          <w:szCs w:val="24"/>
          <w:lang w:val="en-US"/>
        </w:rPr>
        <w:t>2009-2010</w:t>
      </w:r>
      <w:r w:rsidRPr="00D5152B">
        <w:rPr>
          <w:rFonts w:ascii="SimSun" w:hAnsi="SimSun" w:cs="SimSun" w:hint="eastAsia"/>
          <w:sz w:val="24"/>
          <w:szCs w:val="24"/>
          <w:lang w:val="zh-CN"/>
        </w:rPr>
        <w:t>年的平均水平。目前可得的第</w:t>
      </w:r>
      <w:r w:rsidRPr="00D5152B">
        <w:rPr>
          <w:sz w:val="24"/>
          <w:szCs w:val="24"/>
          <w:lang w:val="en-US"/>
        </w:rPr>
        <w:t>7</w:t>
      </w:r>
      <w:r w:rsidRPr="00D5152B">
        <w:rPr>
          <w:rFonts w:ascii="SimSun" w:hAnsi="SimSun" w:cs="SimSun" w:hint="eastAsia"/>
          <w:sz w:val="24"/>
          <w:szCs w:val="24"/>
          <w:lang w:val="zh-CN"/>
        </w:rPr>
        <w:t>条和国家方案执行报告数据显示</w:t>
      </w:r>
      <w:r w:rsidRPr="00D5152B">
        <w:rPr>
          <w:rFonts w:ascii="SimSun" w:hAnsi="SimSun" w:cs="SimSun" w:hint="eastAsia"/>
          <w:sz w:val="24"/>
          <w:szCs w:val="24"/>
          <w:lang w:val="en-US"/>
        </w:rPr>
        <w:t>，</w:t>
      </w:r>
      <w:r w:rsidRPr="00D5152B">
        <w:rPr>
          <w:rFonts w:ascii="SimSun" w:hAnsi="SimSun" w:cs="SimSun" w:hint="eastAsia"/>
          <w:sz w:val="24"/>
          <w:szCs w:val="24"/>
          <w:lang w:val="zh-CN"/>
        </w:rPr>
        <w:t>过去五年的增长率在</w:t>
      </w:r>
      <w:r w:rsidRPr="00D5152B">
        <w:rPr>
          <w:sz w:val="24"/>
          <w:szCs w:val="24"/>
          <w:lang w:val="en-US"/>
        </w:rPr>
        <w:t>4</w:t>
      </w:r>
      <w:r w:rsidRPr="00D5152B">
        <w:rPr>
          <w:rFonts w:ascii="SimSun" w:hAnsi="SimSun" w:cs="SimSun" w:hint="eastAsia"/>
          <w:sz w:val="24"/>
          <w:szCs w:val="24"/>
          <w:lang w:val="en-US"/>
        </w:rPr>
        <w:t>％</w:t>
      </w:r>
      <w:r w:rsidRPr="00D5152B">
        <w:rPr>
          <w:rFonts w:ascii="SimSun" w:hAnsi="SimSun" w:cs="SimSun" w:hint="eastAsia"/>
          <w:sz w:val="24"/>
          <w:szCs w:val="24"/>
          <w:lang w:val="zh-CN"/>
        </w:rPr>
        <w:t>至</w:t>
      </w:r>
      <w:r w:rsidRPr="00D5152B">
        <w:rPr>
          <w:sz w:val="24"/>
          <w:szCs w:val="24"/>
          <w:lang w:val="en-US"/>
        </w:rPr>
        <w:t>34</w:t>
      </w:r>
      <w:r w:rsidRPr="00D5152B">
        <w:rPr>
          <w:rFonts w:ascii="SimSun" w:hAnsi="SimSun" w:cs="SimSun" w:hint="eastAsia"/>
          <w:sz w:val="24"/>
          <w:szCs w:val="24"/>
          <w:lang w:val="en-US"/>
        </w:rPr>
        <w:t>％</w:t>
      </w:r>
      <w:r w:rsidRPr="00D5152B">
        <w:rPr>
          <w:rFonts w:ascii="SimSun" w:hAnsi="SimSun" w:cs="SimSun" w:hint="eastAsia"/>
          <w:sz w:val="24"/>
          <w:szCs w:val="24"/>
          <w:lang w:val="zh-CN"/>
        </w:rPr>
        <w:t>之间</w:t>
      </w:r>
      <w:r w:rsidRPr="00D5152B">
        <w:rPr>
          <w:rFonts w:ascii="SimSun" w:hAnsi="SimSun" w:cs="SimSun" w:hint="eastAsia"/>
          <w:sz w:val="24"/>
          <w:szCs w:val="24"/>
          <w:lang w:val="en-US"/>
        </w:rPr>
        <w:t>，</w:t>
      </w:r>
      <w:r w:rsidRPr="00D5152B">
        <w:rPr>
          <w:rFonts w:ascii="SimSun" w:hAnsi="SimSun" w:cs="SimSun" w:hint="eastAsia"/>
          <w:sz w:val="24"/>
          <w:szCs w:val="24"/>
          <w:lang w:val="zh-CN"/>
        </w:rPr>
        <w:t>在此期间的平均年度增长率为</w:t>
      </w:r>
      <w:r w:rsidRPr="00D5152B">
        <w:rPr>
          <w:sz w:val="24"/>
          <w:szCs w:val="24"/>
          <w:lang w:val="en-US"/>
        </w:rPr>
        <w:t>18</w:t>
      </w:r>
      <w:r w:rsidRPr="00D5152B">
        <w:rPr>
          <w:rFonts w:ascii="SimSun" w:hAnsi="SimSun" w:cs="SimSun" w:hint="eastAsia"/>
          <w:sz w:val="24"/>
          <w:szCs w:val="24"/>
          <w:lang w:val="en-US"/>
        </w:rPr>
        <w:t>％</w:t>
      </w:r>
      <w:r w:rsidRPr="00D5152B">
        <w:rPr>
          <w:rFonts w:ascii="SimSun" w:hAnsi="SimSun" w:cs="SimSun" w:hint="eastAsia"/>
          <w:sz w:val="24"/>
          <w:szCs w:val="24"/>
          <w:lang w:val="zh-CN"/>
        </w:rPr>
        <w:t>。秘书处指出</w:t>
      </w:r>
      <w:r w:rsidRPr="00D5152B">
        <w:rPr>
          <w:rFonts w:ascii="SimSun" w:hAnsi="SimSun" w:cs="SimSun" w:hint="eastAsia"/>
          <w:sz w:val="24"/>
          <w:szCs w:val="24"/>
          <w:lang w:val="en-US"/>
        </w:rPr>
        <w:t>，</w:t>
      </w:r>
      <w:r w:rsidRPr="00D5152B">
        <w:rPr>
          <w:rFonts w:ascii="SimSun" w:hAnsi="SimSun" w:cs="SimSun" w:hint="eastAsia"/>
          <w:sz w:val="24"/>
          <w:szCs w:val="24"/>
          <w:lang w:val="zh-CN"/>
        </w:rPr>
        <w:t>根据随后报告的第</w:t>
      </w:r>
      <w:r w:rsidRPr="00D5152B">
        <w:rPr>
          <w:sz w:val="24"/>
          <w:szCs w:val="24"/>
          <w:lang w:val="en-US"/>
        </w:rPr>
        <w:t>7</w:t>
      </w:r>
      <w:r w:rsidRPr="00D5152B">
        <w:rPr>
          <w:rFonts w:ascii="SimSun" w:hAnsi="SimSun" w:cs="SimSun" w:hint="eastAsia"/>
          <w:sz w:val="24"/>
          <w:szCs w:val="24"/>
          <w:lang w:val="zh-CN"/>
        </w:rPr>
        <w:t>条数据</w:t>
      </w:r>
      <w:r w:rsidRPr="00D5152B">
        <w:rPr>
          <w:rFonts w:ascii="SimSun" w:hAnsi="SimSun" w:cs="SimSun" w:hint="eastAsia"/>
          <w:sz w:val="24"/>
          <w:szCs w:val="24"/>
          <w:lang w:val="en-US"/>
        </w:rPr>
        <w:t>，</w:t>
      </w:r>
      <w:r w:rsidRPr="00D5152B">
        <w:rPr>
          <w:sz w:val="24"/>
          <w:szCs w:val="24"/>
          <w:lang w:val="en-US"/>
        </w:rPr>
        <w:t>2010</w:t>
      </w:r>
      <w:r w:rsidRPr="00D5152B">
        <w:rPr>
          <w:rFonts w:ascii="SimSun" w:hAnsi="SimSun" w:cs="SimSun" w:hint="eastAsia"/>
          <w:sz w:val="24"/>
          <w:szCs w:val="24"/>
          <w:lang w:val="zh-CN"/>
        </w:rPr>
        <w:t>年至</w:t>
      </w:r>
      <w:r w:rsidRPr="00D5152B">
        <w:rPr>
          <w:sz w:val="24"/>
          <w:szCs w:val="24"/>
          <w:lang w:val="en-US"/>
        </w:rPr>
        <w:t>2012</w:t>
      </w:r>
      <w:r w:rsidRPr="00D5152B">
        <w:rPr>
          <w:rFonts w:ascii="SimSun" w:hAnsi="SimSun" w:cs="SimSun" w:hint="eastAsia"/>
          <w:sz w:val="24"/>
          <w:szCs w:val="24"/>
          <w:lang w:val="zh-CN"/>
        </w:rPr>
        <w:t>年期间氟氯烃消费量的实际平均年度增长率仅为</w:t>
      </w:r>
      <w:r w:rsidRPr="00D5152B">
        <w:rPr>
          <w:sz w:val="24"/>
          <w:szCs w:val="24"/>
          <w:lang w:val="en-US"/>
        </w:rPr>
        <w:t>2.82</w:t>
      </w:r>
      <w:r w:rsidRPr="00D5152B">
        <w:rPr>
          <w:rFonts w:ascii="SimSun" w:hAnsi="SimSun" w:cs="SimSun" w:hint="eastAsia"/>
          <w:sz w:val="24"/>
          <w:szCs w:val="24"/>
          <w:lang w:val="en-US"/>
        </w:rPr>
        <w:t>％</w:t>
      </w:r>
      <w:r w:rsidRPr="00D5152B">
        <w:rPr>
          <w:rFonts w:ascii="SimSun" w:hAnsi="SimSun" w:cs="SimSun" w:hint="eastAsia"/>
          <w:sz w:val="24"/>
          <w:szCs w:val="24"/>
          <w:lang w:val="zh-CN"/>
        </w:rPr>
        <w:t>。</w:t>
      </w:r>
      <w:r w:rsidRPr="00D5152B">
        <w:rPr>
          <w:sz w:val="24"/>
          <w:szCs w:val="24"/>
          <w:lang w:val="en-CA"/>
        </w:rPr>
        <w:t xml:space="preserve"> </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kern w:val="22"/>
          <w:sz w:val="24"/>
          <w:szCs w:val="24"/>
          <w:lang w:val="zh-CN"/>
        </w:rPr>
        <w:t>目前关于氢氟碳化物的状况与氟氯烃的状况不同。由于有些国家已开始报告</w:t>
      </w:r>
      <w:r w:rsidRPr="00D5152B">
        <w:rPr>
          <w:kern w:val="22"/>
          <w:sz w:val="24"/>
          <w:szCs w:val="24"/>
          <w:lang w:val="en-CA"/>
        </w:rPr>
        <w:t>2019</w:t>
      </w:r>
      <w:r w:rsidRPr="00D5152B">
        <w:rPr>
          <w:rFonts w:ascii="SimSun" w:hAnsi="SimSun" w:cs="SimSun" w:hint="eastAsia"/>
          <w:kern w:val="22"/>
          <w:sz w:val="24"/>
          <w:szCs w:val="24"/>
          <w:lang w:val="zh-CN"/>
        </w:rPr>
        <w:t>年的氢氟碳化物的消费量数据</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因此没有历史数据来支撑氢氟碳化物消费量的快速增长或缓慢增长。在一些正在实施的氟氯烃淘汰管理计划中报告的有关数量不多的氢氟碳化物消费量的信息似乎表明</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在某些空调应用中</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氢氟碳化物的需求正在增加</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例如</w:t>
      </w:r>
      <w:r w:rsidRPr="00D5152B">
        <w:rPr>
          <w:rFonts w:ascii="SimSun" w:hAnsi="SimSun" w:cs="SimSun" w:hint="eastAsia"/>
          <w:kern w:val="22"/>
          <w:sz w:val="24"/>
          <w:szCs w:val="24"/>
          <w:lang w:val="en-US"/>
        </w:rPr>
        <w:t>，</w:t>
      </w:r>
      <w:r w:rsidRPr="00D5152B">
        <w:rPr>
          <w:kern w:val="22"/>
          <w:sz w:val="24"/>
          <w:szCs w:val="24"/>
          <w:lang w:val="en-US"/>
        </w:rPr>
        <w:t>R</w:t>
      </w:r>
      <w:smartTag w:uri="urn:schemas-microsoft-com:office:smarttags" w:element="chmetcnv">
        <w:smartTagPr>
          <w:attr w:name="TCSC" w:val="0"/>
          <w:attr w:name="NumberType" w:val="1"/>
          <w:attr w:name="Negative" w:val="False"/>
          <w:attr w:name="HasSpace" w:val="False"/>
          <w:attr w:name="SourceValue" w:val="134"/>
          <w:attr w:name="UnitName" w:val="a"/>
        </w:smartTagPr>
        <w:r w:rsidRPr="00D5152B">
          <w:rPr>
            <w:kern w:val="22"/>
            <w:sz w:val="24"/>
            <w:szCs w:val="24"/>
            <w:lang w:val="en-US"/>
          </w:rPr>
          <w:t>-410A</w:t>
        </w:r>
      </w:smartTag>
      <w:r w:rsidRPr="00D5152B">
        <w:rPr>
          <w:rFonts w:ascii="SimSun" w:hAnsi="SimSun" w:cs="SimSun" w:hint="eastAsia"/>
          <w:kern w:val="22"/>
          <w:sz w:val="24"/>
          <w:szCs w:val="24"/>
          <w:lang w:val="zh-CN"/>
        </w:rPr>
        <w:t>和最近用于家用空调的</w:t>
      </w:r>
      <w:r w:rsidRPr="00D5152B">
        <w:rPr>
          <w:kern w:val="22"/>
          <w:sz w:val="24"/>
          <w:szCs w:val="24"/>
          <w:lang w:val="en-US"/>
        </w:rPr>
        <w:t>HFC-32</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而在其他制冷和空调应用中</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他种氢氟碳化物的使用正在减少。此外</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由于用于建立基准消费量和第一项控制措施之间的时间只有一年</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因此与控制氟氯烃的两年相比</w:t>
      </w:r>
      <w:r w:rsidRPr="00D5152B">
        <w:rPr>
          <w:rFonts w:ascii="SimSun" w:hAnsi="SimSun" w:cs="SimSun" w:hint="eastAsia"/>
          <w:kern w:val="22"/>
          <w:sz w:val="24"/>
          <w:szCs w:val="24"/>
          <w:lang w:val="en-US"/>
        </w:rPr>
        <w:t>，</w:t>
      </w:r>
      <w:r w:rsidRPr="00D5152B">
        <w:rPr>
          <w:rFonts w:ascii="SimSun" w:hAnsi="SimSun" w:cs="SimSun" w:hint="eastAsia"/>
          <w:sz w:val="24"/>
          <w:szCs w:val="24"/>
          <w:lang w:val="zh-CN"/>
        </w:rPr>
        <w:t>没有控制措施的氢氟碳化物消费量只会增长一年。此外</w:t>
      </w:r>
      <w:r w:rsidRPr="00D5152B">
        <w:rPr>
          <w:rFonts w:ascii="SimSun" w:hAnsi="SimSun" w:cs="SimSun" w:hint="eastAsia"/>
          <w:sz w:val="24"/>
          <w:szCs w:val="24"/>
          <w:lang w:val="en-US"/>
        </w:rPr>
        <w:t>，</w:t>
      </w:r>
      <w:r w:rsidRPr="00D5152B">
        <w:rPr>
          <w:rFonts w:ascii="SimSun" w:hAnsi="SimSun" w:cs="SimSun" w:hint="eastAsia"/>
          <w:sz w:val="24"/>
          <w:szCs w:val="24"/>
          <w:lang w:val="zh-CN"/>
        </w:rPr>
        <w:t>第</w:t>
      </w:r>
      <w:r w:rsidRPr="00D5152B">
        <w:rPr>
          <w:sz w:val="24"/>
          <w:szCs w:val="24"/>
          <w:lang w:val="en-US"/>
        </w:rPr>
        <w:t>5</w:t>
      </w:r>
      <w:r w:rsidRPr="00D5152B">
        <w:rPr>
          <w:rFonts w:ascii="SimSun" w:hAnsi="SimSun" w:cs="SimSun" w:hint="eastAsia"/>
          <w:sz w:val="24"/>
          <w:szCs w:val="24"/>
          <w:lang w:val="zh-CN"/>
        </w:rPr>
        <w:t>条国家的氢氟碳化物消费量基准还将包括氟氯烃消费量基准的</w:t>
      </w:r>
      <w:r w:rsidRPr="00D5152B">
        <w:rPr>
          <w:sz w:val="24"/>
          <w:szCs w:val="24"/>
          <w:lang w:val="en-US"/>
        </w:rPr>
        <w:t>65%</w:t>
      </w:r>
      <w:r w:rsidRPr="00D5152B">
        <w:rPr>
          <w:rFonts w:ascii="SimSun" w:hAnsi="SimSun" w:cs="SimSun" w:hint="eastAsia"/>
          <w:sz w:val="24"/>
          <w:szCs w:val="24"/>
          <w:lang w:val="en-US"/>
        </w:rPr>
        <w:t>（</w:t>
      </w:r>
      <w:r w:rsidRPr="00D5152B">
        <w:rPr>
          <w:rFonts w:ascii="SimSun" w:hAnsi="SimSun" w:cs="SimSun" w:hint="eastAsia"/>
          <w:sz w:val="24"/>
          <w:szCs w:val="24"/>
          <w:lang w:val="zh-CN"/>
        </w:rPr>
        <w:t>以二氧化碳当量吨计</w:t>
      </w:r>
      <w:r w:rsidRPr="00D5152B">
        <w:rPr>
          <w:rFonts w:ascii="SimSun" w:hAnsi="SimSun" w:cs="SimSun" w:hint="eastAsia"/>
          <w:sz w:val="24"/>
          <w:szCs w:val="24"/>
          <w:lang w:val="en-US"/>
        </w:rPr>
        <w:t>）</w:t>
      </w:r>
      <w:r w:rsidRPr="00D5152B">
        <w:rPr>
          <w:rFonts w:ascii="SimSun" w:hAnsi="SimSun" w:cs="SimSun" w:hint="eastAsia"/>
          <w:sz w:val="24"/>
          <w:szCs w:val="24"/>
          <w:lang w:val="zh-CN"/>
        </w:rPr>
        <w:t>。这项数值有效地提供了一个缓冲</w:t>
      </w:r>
      <w:r w:rsidRPr="00D5152B">
        <w:rPr>
          <w:rFonts w:ascii="SimSun" w:hAnsi="SimSun" w:cs="SimSun" w:hint="eastAsia"/>
          <w:sz w:val="24"/>
          <w:szCs w:val="24"/>
          <w:lang w:val="en-US"/>
        </w:rPr>
        <w:t>，</w:t>
      </w:r>
      <w:r w:rsidRPr="00D5152B">
        <w:rPr>
          <w:rFonts w:ascii="SimSun" w:hAnsi="SimSun" w:cs="SimSun" w:hint="eastAsia"/>
          <w:sz w:val="24"/>
          <w:szCs w:val="24"/>
          <w:lang w:val="zh-CN"/>
        </w:rPr>
        <w:t>当氢氟碳化物消费量持续增长时</w:t>
      </w:r>
      <w:r w:rsidRPr="00D5152B">
        <w:rPr>
          <w:rFonts w:ascii="SimSun" w:hAnsi="SimSun" w:cs="SimSun" w:hint="eastAsia"/>
          <w:sz w:val="24"/>
          <w:szCs w:val="24"/>
          <w:lang w:val="en-US"/>
        </w:rPr>
        <w:t>，</w:t>
      </w:r>
      <w:r w:rsidRPr="00D5152B">
        <w:rPr>
          <w:rFonts w:ascii="SimSun" w:hAnsi="SimSun" w:cs="SimSun" w:hint="eastAsia"/>
          <w:sz w:val="24"/>
          <w:szCs w:val="24"/>
          <w:lang w:val="zh-CN"/>
        </w:rPr>
        <w:t>它可使一些第</w:t>
      </w:r>
      <w:r w:rsidRPr="00D5152B">
        <w:rPr>
          <w:sz w:val="24"/>
          <w:szCs w:val="24"/>
          <w:lang w:val="en-US"/>
        </w:rPr>
        <w:t>5</w:t>
      </w:r>
      <w:r w:rsidRPr="00D5152B">
        <w:rPr>
          <w:rFonts w:ascii="SimSun" w:hAnsi="SimSun" w:cs="SimSun" w:hint="eastAsia"/>
          <w:sz w:val="24"/>
          <w:szCs w:val="24"/>
          <w:lang w:val="zh-CN"/>
        </w:rPr>
        <w:t>条国家暂时保持履约状态。</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为了更好地理解上述状况</w:t>
      </w:r>
      <w:r w:rsidRPr="00D5152B">
        <w:rPr>
          <w:rFonts w:ascii="SimSun" w:hAnsi="SimSun" w:cs="SimSun" w:hint="eastAsia"/>
          <w:sz w:val="24"/>
          <w:szCs w:val="24"/>
          <w:lang w:val="en-CA"/>
        </w:rPr>
        <w:t>，</w:t>
      </w:r>
      <w:r w:rsidRPr="00D5152B">
        <w:rPr>
          <w:rFonts w:ascii="SimSun" w:hAnsi="SimSun" w:cs="SimSun" w:hint="eastAsia"/>
          <w:sz w:val="24"/>
          <w:szCs w:val="24"/>
          <w:lang w:val="zh-CN"/>
        </w:rPr>
        <w:t>秘书处利用</w:t>
      </w:r>
      <w:r w:rsidRPr="00D5152B">
        <w:rPr>
          <w:sz w:val="24"/>
          <w:szCs w:val="24"/>
          <w:lang w:val="en-CA"/>
        </w:rPr>
        <w:t>91</w:t>
      </w:r>
      <w:r w:rsidRPr="00D5152B">
        <w:rPr>
          <w:rFonts w:ascii="SimSun" w:hAnsi="SimSun" w:cs="SimSun" w:hint="eastAsia"/>
          <w:sz w:val="24"/>
          <w:szCs w:val="24"/>
          <w:lang w:val="zh-CN"/>
        </w:rPr>
        <w:t>个第</w:t>
      </w:r>
      <w:r w:rsidRPr="00D5152B">
        <w:rPr>
          <w:sz w:val="24"/>
          <w:szCs w:val="24"/>
          <w:lang w:val="en-CA"/>
        </w:rPr>
        <w:t>5</w:t>
      </w:r>
      <w:r w:rsidRPr="00D5152B">
        <w:rPr>
          <w:rFonts w:ascii="SimSun" w:hAnsi="SimSun" w:cs="SimSun" w:hint="eastAsia"/>
          <w:sz w:val="24"/>
          <w:szCs w:val="24"/>
          <w:lang w:val="zh-CN"/>
        </w:rPr>
        <w:t>条国家根据《蒙特利尔议定书》第</w:t>
      </w:r>
      <w:r w:rsidRPr="00D5152B">
        <w:rPr>
          <w:sz w:val="24"/>
          <w:szCs w:val="24"/>
          <w:lang w:val="en-CA"/>
        </w:rPr>
        <w:t>7</w:t>
      </w:r>
      <w:r w:rsidRPr="00D5152B">
        <w:rPr>
          <w:rFonts w:ascii="SimSun" w:hAnsi="SimSun" w:cs="SimSun" w:hint="eastAsia"/>
          <w:sz w:val="24"/>
          <w:szCs w:val="24"/>
          <w:lang w:val="zh-CN"/>
        </w:rPr>
        <w:t>条或国家方案执行报告提交的</w:t>
      </w:r>
      <w:r w:rsidRPr="00D5152B">
        <w:rPr>
          <w:sz w:val="24"/>
          <w:szCs w:val="24"/>
          <w:lang w:val="en-CA"/>
        </w:rPr>
        <w:t>2019</w:t>
      </w:r>
      <w:r w:rsidRPr="00D5152B">
        <w:rPr>
          <w:rFonts w:ascii="SimSun" w:hAnsi="SimSun" w:cs="SimSun" w:hint="eastAsia"/>
          <w:sz w:val="24"/>
          <w:szCs w:val="24"/>
          <w:lang w:val="zh-CN"/>
        </w:rPr>
        <w:t>年氢氟碳化物消费量开发了</w:t>
      </w:r>
      <w:r w:rsidRPr="00D5152B">
        <w:rPr>
          <w:rFonts w:ascii="SimSun" w:hAnsi="SimSun" w:cs="SimSun" w:hint="eastAsia"/>
          <w:sz w:val="24"/>
          <w:szCs w:val="24"/>
          <w:lang w:val="en-CA"/>
        </w:rPr>
        <w:t>（</w:t>
      </w:r>
      <w:r w:rsidRPr="00D5152B">
        <w:rPr>
          <w:rFonts w:ascii="SimSun" w:hAnsi="SimSun" w:cs="SimSun" w:hint="eastAsia"/>
          <w:sz w:val="24"/>
          <w:szCs w:val="24"/>
          <w:lang w:val="zh-CN"/>
        </w:rPr>
        <w:t>一种简单的</w:t>
      </w:r>
      <w:r w:rsidRPr="00D5152B">
        <w:rPr>
          <w:rFonts w:ascii="SimSun" w:hAnsi="SimSun" w:cs="SimSun" w:hint="eastAsia"/>
          <w:sz w:val="24"/>
          <w:szCs w:val="24"/>
          <w:lang w:val="en-CA"/>
        </w:rPr>
        <w:t>）</w:t>
      </w:r>
      <w:r w:rsidRPr="00D5152B">
        <w:rPr>
          <w:rFonts w:ascii="SimSun" w:hAnsi="SimSun" w:cs="SimSun" w:hint="eastAsia"/>
          <w:sz w:val="24"/>
          <w:szCs w:val="24"/>
          <w:lang w:val="zh-CN"/>
        </w:rPr>
        <w:t>模型</w:t>
      </w:r>
      <w:r w:rsidRPr="00D5152B">
        <w:rPr>
          <w:rFonts w:ascii="SimSun" w:hAnsi="SimSun" w:cs="SimSun" w:hint="eastAsia"/>
          <w:sz w:val="24"/>
          <w:szCs w:val="24"/>
          <w:lang w:val="en-CA"/>
        </w:rPr>
        <w:t>，</w:t>
      </w:r>
      <w:r w:rsidRPr="00D5152B">
        <w:rPr>
          <w:rFonts w:ascii="SimSun" w:hAnsi="SimSun" w:cs="SimSun" w:hint="eastAsia"/>
          <w:sz w:val="24"/>
          <w:szCs w:val="24"/>
          <w:lang w:val="zh-CN"/>
        </w:rPr>
        <w:t>预测了</w:t>
      </w:r>
      <w:r w:rsidRPr="00D5152B">
        <w:rPr>
          <w:sz w:val="24"/>
          <w:szCs w:val="24"/>
          <w:lang w:val="en-CA"/>
        </w:rPr>
        <w:t>2019</w:t>
      </w:r>
      <w:r w:rsidRPr="00D5152B">
        <w:rPr>
          <w:rFonts w:ascii="SimSun" w:hAnsi="SimSun" w:cs="SimSun" w:hint="eastAsia"/>
          <w:sz w:val="24"/>
          <w:szCs w:val="24"/>
          <w:lang w:val="zh-CN"/>
        </w:rPr>
        <w:t>年至</w:t>
      </w:r>
      <w:r w:rsidRPr="00D5152B">
        <w:rPr>
          <w:sz w:val="24"/>
          <w:szCs w:val="24"/>
          <w:lang w:val="en-CA"/>
        </w:rPr>
        <w:t>2024</w:t>
      </w:r>
      <w:r w:rsidRPr="00D5152B">
        <w:rPr>
          <w:rFonts w:ascii="SimSun" w:hAnsi="SimSun" w:cs="SimSun" w:hint="eastAsia"/>
          <w:sz w:val="24"/>
          <w:szCs w:val="24"/>
          <w:lang w:val="zh-CN"/>
        </w:rPr>
        <w:t>年的消费量</w:t>
      </w:r>
      <w:r w:rsidRPr="00D5152B">
        <w:rPr>
          <w:rFonts w:ascii="SimSun" w:hAnsi="SimSun" w:cs="SimSun" w:hint="eastAsia"/>
          <w:sz w:val="24"/>
          <w:szCs w:val="24"/>
          <w:lang w:val="en-CA"/>
        </w:rPr>
        <w:t>，</w:t>
      </w:r>
      <w:r w:rsidRPr="00D5152B">
        <w:rPr>
          <w:rFonts w:ascii="SimSun" w:hAnsi="SimSun" w:cs="SimSun" w:hint="eastAsia"/>
          <w:sz w:val="24"/>
          <w:szCs w:val="24"/>
          <w:lang w:val="zh-CN"/>
        </w:rPr>
        <w:t>它使用</w:t>
      </w:r>
      <w:r w:rsidRPr="00D5152B">
        <w:rPr>
          <w:sz w:val="24"/>
          <w:szCs w:val="24"/>
          <w:lang w:val="en-CA"/>
        </w:rPr>
        <w:t>3</w:t>
      </w:r>
      <w:r w:rsidRPr="00D5152B">
        <w:rPr>
          <w:rFonts w:ascii="SimSun" w:hAnsi="SimSun" w:cs="SimSun" w:hint="eastAsia"/>
          <w:sz w:val="24"/>
          <w:szCs w:val="24"/>
          <w:lang w:val="en-CA"/>
        </w:rPr>
        <w:t>％</w:t>
      </w:r>
      <w:r w:rsidRPr="00D5152B">
        <w:rPr>
          <w:rFonts w:ascii="SimSun" w:hAnsi="SimSun" w:cs="SimSun" w:hint="eastAsia"/>
          <w:sz w:val="24"/>
          <w:szCs w:val="24"/>
          <w:lang w:val="zh-CN"/>
        </w:rPr>
        <w:t>的年增长率</w:t>
      </w:r>
      <w:r w:rsidRPr="00D5152B">
        <w:rPr>
          <w:rFonts w:ascii="SimSun" w:hAnsi="SimSun" w:cs="SimSun" w:hint="eastAsia"/>
          <w:sz w:val="24"/>
          <w:szCs w:val="24"/>
          <w:lang w:val="en-CA"/>
        </w:rPr>
        <w:t>（</w:t>
      </w:r>
      <w:r w:rsidRPr="00D5152B">
        <w:rPr>
          <w:rFonts w:ascii="SimSun" w:hAnsi="SimSun" w:cs="SimSun" w:hint="eastAsia"/>
          <w:sz w:val="24"/>
          <w:szCs w:val="24"/>
          <w:lang w:val="zh-CN"/>
        </w:rPr>
        <w:t>基于基准年与第一项控制措施之间氟氯烃消费的实际年增长率为</w:t>
      </w:r>
      <w:r w:rsidRPr="00D5152B">
        <w:rPr>
          <w:sz w:val="24"/>
          <w:szCs w:val="24"/>
          <w:lang w:val="en-CA"/>
        </w:rPr>
        <w:t>2.82</w:t>
      </w:r>
      <w:r w:rsidRPr="00D5152B">
        <w:rPr>
          <w:rFonts w:ascii="SimSun" w:hAnsi="SimSun" w:cs="SimSun" w:hint="eastAsia"/>
          <w:sz w:val="24"/>
          <w:szCs w:val="24"/>
          <w:lang w:val="en-CA"/>
        </w:rPr>
        <w:t>％）</w:t>
      </w:r>
      <w:r w:rsidRPr="00D5152B">
        <w:rPr>
          <w:rFonts w:ascii="SimSun" w:hAnsi="SimSun" w:cs="SimSun" w:hint="eastAsia"/>
          <w:sz w:val="24"/>
          <w:szCs w:val="24"/>
          <w:lang w:val="zh-CN"/>
        </w:rPr>
        <w:t>和</w:t>
      </w:r>
      <w:r w:rsidRPr="00D5152B">
        <w:rPr>
          <w:sz w:val="24"/>
          <w:szCs w:val="24"/>
          <w:lang w:val="en-CA"/>
        </w:rPr>
        <w:t>10</w:t>
      </w:r>
      <w:r w:rsidRPr="00D5152B">
        <w:rPr>
          <w:rFonts w:ascii="SimSun" w:hAnsi="SimSun" w:cs="SimSun" w:hint="eastAsia"/>
          <w:sz w:val="24"/>
          <w:szCs w:val="24"/>
          <w:lang w:val="en-CA"/>
        </w:rPr>
        <w:t>％</w:t>
      </w:r>
      <w:r w:rsidRPr="00D5152B">
        <w:rPr>
          <w:rFonts w:ascii="SimSun" w:hAnsi="SimSun" w:cs="SimSun" w:hint="eastAsia"/>
          <w:sz w:val="24"/>
          <w:szCs w:val="24"/>
          <w:lang w:val="zh-CN"/>
        </w:rPr>
        <w:t>的年增长率</w:t>
      </w:r>
      <w:r w:rsidRPr="00D5152B">
        <w:rPr>
          <w:rFonts w:ascii="SimSun" w:hAnsi="SimSun" w:cs="SimSun" w:hint="eastAsia"/>
          <w:sz w:val="24"/>
          <w:szCs w:val="24"/>
          <w:lang w:val="en-CA"/>
        </w:rPr>
        <w:t>，</w:t>
      </w:r>
      <w:r w:rsidRPr="00D5152B">
        <w:rPr>
          <w:rFonts w:ascii="SimSun" w:hAnsi="SimSun" w:cs="SimSun" w:hint="eastAsia"/>
          <w:sz w:val="24"/>
          <w:szCs w:val="24"/>
          <w:lang w:val="zh-CN"/>
        </w:rPr>
        <w:t>并计算氢氟碳化物估计的履约基准消费量</w:t>
      </w:r>
      <w:r w:rsidRPr="00D5152B">
        <w:rPr>
          <w:rFonts w:ascii="SimSun" w:hAnsi="SimSun" w:cs="SimSun" w:hint="eastAsia"/>
          <w:sz w:val="24"/>
          <w:szCs w:val="24"/>
          <w:lang w:val="en-CA"/>
        </w:rPr>
        <w:t>（</w:t>
      </w:r>
      <w:r w:rsidRPr="00D5152B">
        <w:rPr>
          <w:rFonts w:ascii="SimSun" w:hAnsi="SimSun" w:cs="SimSun" w:hint="eastAsia"/>
          <w:sz w:val="24"/>
          <w:szCs w:val="24"/>
          <w:lang w:val="zh-CN"/>
        </w:rPr>
        <w:t>包括氟氯烃的组成成分</w:t>
      </w:r>
      <w:r w:rsidRPr="00D5152B">
        <w:rPr>
          <w:rFonts w:ascii="SimSun" w:hAnsi="SimSun" w:cs="SimSun" w:hint="eastAsia"/>
          <w:sz w:val="24"/>
          <w:szCs w:val="24"/>
          <w:lang w:val="en-CA"/>
        </w:rPr>
        <w:t>）</w:t>
      </w:r>
      <w:r w:rsidRPr="00D5152B">
        <w:rPr>
          <w:rFonts w:ascii="SimSun" w:hAnsi="SimSun" w:cs="SimSun" w:hint="eastAsia"/>
          <w:sz w:val="24"/>
          <w:szCs w:val="24"/>
          <w:lang w:val="zh-CN"/>
        </w:rPr>
        <w:t>。</w:t>
      </w:r>
      <w:r w:rsidRPr="00D5152B">
        <w:rPr>
          <w:rStyle w:val="FootnoteReference"/>
          <w:sz w:val="24"/>
          <w:szCs w:val="24"/>
          <w:lang w:val="zh-CN"/>
        </w:rPr>
        <w:footnoteReference w:id="26"/>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kern w:val="22"/>
          <w:sz w:val="24"/>
          <w:szCs w:val="24"/>
          <w:lang w:val="zh-CN"/>
        </w:rPr>
        <w:t>根据这一模式</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如果不立即采取逐步减少使用氢氟碳化物的行动</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那么</w:t>
      </w:r>
      <w:r w:rsidRPr="00D5152B">
        <w:rPr>
          <w:kern w:val="22"/>
          <w:sz w:val="24"/>
          <w:szCs w:val="24"/>
          <w:lang w:val="en-CA"/>
        </w:rPr>
        <w:t>91</w:t>
      </w:r>
      <w:r w:rsidRPr="00D5152B">
        <w:rPr>
          <w:rFonts w:ascii="SimSun" w:hAnsi="SimSun" w:cs="SimSun" w:hint="eastAsia"/>
          <w:kern w:val="22"/>
          <w:sz w:val="24"/>
          <w:szCs w:val="24"/>
          <w:lang w:val="zh-CN"/>
        </w:rPr>
        <w:t>个第</w:t>
      </w:r>
      <w:r w:rsidRPr="00D5152B">
        <w:rPr>
          <w:kern w:val="22"/>
          <w:sz w:val="24"/>
          <w:szCs w:val="24"/>
          <w:lang w:val="en-CA"/>
        </w:rPr>
        <w:t>5</w:t>
      </w:r>
      <w:r w:rsidRPr="00D5152B">
        <w:rPr>
          <w:rFonts w:ascii="SimSun" w:hAnsi="SimSun" w:cs="SimSun" w:hint="eastAsia"/>
          <w:kern w:val="22"/>
          <w:sz w:val="24"/>
          <w:szCs w:val="24"/>
          <w:lang w:val="zh-CN"/>
        </w:rPr>
        <w:t>条国家中</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将有</w:t>
      </w:r>
      <w:r w:rsidRPr="00D5152B">
        <w:rPr>
          <w:kern w:val="22"/>
          <w:sz w:val="24"/>
          <w:szCs w:val="24"/>
          <w:lang w:val="en-CA"/>
        </w:rPr>
        <w:t>7</w:t>
      </w:r>
      <w:r w:rsidRPr="00D5152B">
        <w:rPr>
          <w:rFonts w:ascii="SimSun" w:hAnsi="SimSun" w:cs="SimSun" w:hint="eastAsia"/>
          <w:kern w:val="22"/>
          <w:sz w:val="24"/>
          <w:szCs w:val="24"/>
          <w:lang w:val="zh-CN"/>
        </w:rPr>
        <w:t>个国家可能在</w:t>
      </w:r>
      <w:r w:rsidRPr="00D5152B">
        <w:rPr>
          <w:kern w:val="22"/>
          <w:sz w:val="24"/>
          <w:szCs w:val="24"/>
          <w:lang w:val="en-CA"/>
        </w:rPr>
        <w:t>2024</w:t>
      </w:r>
      <w:r w:rsidRPr="00D5152B">
        <w:rPr>
          <w:rFonts w:ascii="SimSun" w:hAnsi="SimSun" w:cs="SimSun" w:hint="eastAsia"/>
          <w:kern w:val="22"/>
          <w:sz w:val="24"/>
          <w:szCs w:val="24"/>
          <w:lang w:val="zh-CN"/>
        </w:rPr>
        <w:t>年无法履行其最初的义务</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然而</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以</w:t>
      </w:r>
      <w:r w:rsidRPr="00D5152B">
        <w:rPr>
          <w:kern w:val="22"/>
          <w:sz w:val="24"/>
          <w:szCs w:val="24"/>
          <w:lang w:val="en-CA"/>
        </w:rPr>
        <w:t>10%</w:t>
      </w:r>
      <w:r w:rsidRPr="00D5152B">
        <w:rPr>
          <w:rFonts w:ascii="SimSun" w:hAnsi="SimSun" w:cs="SimSun" w:hint="eastAsia"/>
          <w:kern w:val="22"/>
          <w:sz w:val="24"/>
          <w:szCs w:val="24"/>
          <w:lang w:val="zh-CN"/>
        </w:rPr>
        <w:t>年度增长率计算</w:t>
      </w:r>
      <w:r w:rsidRPr="00D5152B">
        <w:rPr>
          <w:rFonts w:ascii="SimSun" w:hAnsi="SimSun" w:cs="SimSun" w:hint="eastAsia"/>
          <w:kern w:val="22"/>
          <w:sz w:val="24"/>
          <w:szCs w:val="24"/>
          <w:lang w:val="en-CA"/>
        </w:rPr>
        <w:t>，</w:t>
      </w:r>
      <w:r w:rsidRPr="00D5152B">
        <w:rPr>
          <w:rFonts w:ascii="SimSun" w:hAnsi="SimSun" w:cs="SimSun" w:hint="eastAsia"/>
          <w:kern w:val="22"/>
          <w:sz w:val="24"/>
          <w:szCs w:val="24"/>
          <w:lang w:val="zh-CN"/>
        </w:rPr>
        <w:t>面临可能违约风险的国家数目将增加到</w:t>
      </w:r>
      <w:r w:rsidRPr="00D5152B">
        <w:rPr>
          <w:kern w:val="22"/>
          <w:sz w:val="24"/>
          <w:szCs w:val="24"/>
          <w:lang w:val="en-CA"/>
        </w:rPr>
        <w:t>47</w:t>
      </w:r>
      <w:r w:rsidRPr="00D5152B">
        <w:rPr>
          <w:rFonts w:ascii="SimSun" w:hAnsi="SimSun" w:cs="SimSun" w:hint="eastAsia"/>
          <w:kern w:val="22"/>
          <w:sz w:val="24"/>
          <w:szCs w:val="24"/>
          <w:lang w:val="zh-CN"/>
        </w:rPr>
        <w:t>个。</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秘书处还分析了年增长率可变的情况</w:t>
      </w:r>
      <w:r w:rsidRPr="00D5152B">
        <w:rPr>
          <w:rFonts w:ascii="SimSun" w:hAnsi="SimSun" w:cs="SimSun" w:hint="eastAsia"/>
          <w:sz w:val="24"/>
          <w:szCs w:val="24"/>
          <w:lang w:val="en-CA"/>
        </w:rPr>
        <w:t>，</w:t>
      </w:r>
      <w:r w:rsidRPr="00D5152B">
        <w:rPr>
          <w:rFonts w:ascii="SimSun" w:hAnsi="SimSun" w:cs="SimSun" w:hint="eastAsia"/>
          <w:sz w:val="24"/>
          <w:szCs w:val="24"/>
          <w:lang w:val="zh-CN"/>
        </w:rPr>
        <w:t>其中由于</w:t>
      </w:r>
      <w:r w:rsidRPr="00D5152B">
        <w:rPr>
          <w:sz w:val="24"/>
          <w:szCs w:val="24"/>
          <w:lang w:val="en-CA"/>
        </w:rPr>
        <w:t>2019</w:t>
      </w:r>
      <w:r w:rsidRPr="00D5152B">
        <w:rPr>
          <w:rFonts w:ascii="SimSun" w:hAnsi="SimSun" w:cs="SimSun" w:hint="eastAsia"/>
          <w:sz w:val="24"/>
          <w:szCs w:val="24"/>
          <w:lang w:val="zh-CN"/>
        </w:rPr>
        <w:t>冠状病毒病</w:t>
      </w:r>
      <w:r w:rsidRPr="00D5152B">
        <w:rPr>
          <w:rFonts w:ascii="SimSun" w:hAnsi="SimSun" w:cs="SimSun" w:hint="eastAsia"/>
          <w:sz w:val="24"/>
          <w:szCs w:val="24"/>
          <w:lang w:val="en-CA"/>
        </w:rPr>
        <w:t>（</w:t>
      </w:r>
      <w:r w:rsidRPr="00D5152B">
        <w:rPr>
          <w:sz w:val="24"/>
          <w:szCs w:val="24"/>
          <w:lang w:val="en-CA"/>
        </w:rPr>
        <w:t>COVID-19</w:t>
      </w:r>
      <w:r w:rsidRPr="00D5152B">
        <w:rPr>
          <w:rFonts w:ascii="SimSun" w:hAnsi="SimSun" w:cs="SimSun" w:hint="eastAsia"/>
          <w:sz w:val="24"/>
          <w:szCs w:val="24"/>
          <w:lang w:val="en-CA"/>
        </w:rPr>
        <w:t>）</w:t>
      </w:r>
      <w:r w:rsidRPr="00D5152B">
        <w:rPr>
          <w:rFonts w:ascii="SimSun" w:hAnsi="SimSun" w:cs="SimSun" w:hint="eastAsia"/>
          <w:sz w:val="24"/>
          <w:szCs w:val="24"/>
          <w:lang w:val="zh-CN"/>
        </w:rPr>
        <w:t>大流行造成的经济制约</w:t>
      </w:r>
      <w:r w:rsidRPr="00D5152B">
        <w:rPr>
          <w:rFonts w:ascii="SimSun" w:hAnsi="SimSun" w:cs="SimSun" w:hint="eastAsia"/>
          <w:sz w:val="24"/>
          <w:szCs w:val="24"/>
          <w:lang w:val="en-CA"/>
        </w:rPr>
        <w:t>（</w:t>
      </w:r>
      <w:r w:rsidRPr="00D5152B">
        <w:rPr>
          <w:rFonts w:ascii="SimSun" w:hAnsi="SimSun" w:cs="SimSun" w:hint="eastAsia"/>
          <w:sz w:val="24"/>
          <w:szCs w:val="24"/>
          <w:lang w:val="zh-CN"/>
        </w:rPr>
        <w:t>估计每年</w:t>
      </w:r>
      <w:r w:rsidRPr="00D5152B">
        <w:rPr>
          <w:sz w:val="24"/>
          <w:szCs w:val="24"/>
          <w:lang w:val="en-CA"/>
        </w:rPr>
        <w:t>2</w:t>
      </w:r>
      <w:r w:rsidRPr="00D5152B">
        <w:rPr>
          <w:rFonts w:ascii="SimSun" w:hAnsi="SimSun" w:cs="SimSun" w:hint="eastAsia"/>
          <w:sz w:val="24"/>
          <w:szCs w:val="24"/>
          <w:lang w:val="en-CA"/>
        </w:rPr>
        <w:t>％），</w:t>
      </w:r>
      <w:r w:rsidRPr="00D5152B">
        <w:rPr>
          <w:rFonts w:ascii="SimSun" w:hAnsi="SimSun" w:cs="SimSun" w:hint="eastAsia"/>
          <w:sz w:val="24"/>
          <w:szCs w:val="24"/>
          <w:lang w:val="zh-CN"/>
        </w:rPr>
        <w:t>致使基准年期间的增长率变小</w:t>
      </w:r>
      <w:r w:rsidRPr="00D5152B">
        <w:rPr>
          <w:rFonts w:ascii="SimSun" w:hAnsi="SimSun" w:cs="SimSun" w:hint="eastAsia"/>
          <w:sz w:val="24"/>
          <w:szCs w:val="24"/>
          <w:lang w:val="en-CA"/>
        </w:rPr>
        <w:t>，</w:t>
      </w:r>
      <w:r w:rsidRPr="00D5152B">
        <w:rPr>
          <w:rFonts w:ascii="SimSun" w:hAnsi="SimSun" w:cs="SimSun" w:hint="eastAsia"/>
          <w:sz w:val="24"/>
          <w:szCs w:val="24"/>
          <w:lang w:val="zh-CN"/>
        </w:rPr>
        <w:t>其后几年由于经济复苏</w:t>
      </w:r>
      <w:r w:rsidRPr="00D5152B">
        <w:rPr>
          <w:rFonts w:ascii="SimSun" w:hAnsi="SimSun" w:cs="SimSun" w:hint="eastAsia"/>
          <w:sz w:val="24"/>
          <w:szCs w:val="24"/>
          <w:lang w:val="en-CA"/>
        </w:rPr>
        <w:t>（</w:t>
      </w:r>
      <w:r w:rsidRPr="00D5152B">
        <w:rPr>
          <w:sz w:val="24"/>
          <w:szCs w:val="24"/>
          <w:lang w:val="en-CA"/>
        </w:rPr>
        <w:t>10</w:t>
      </w:r>
      <w:r w:rsidRPr="00D5152B">
        <w:rPr>
          <w:rFonts w:ascii="SimSun" w:hAnsi="SimSun" w:cs="SimSun" w:hint="eastAsia"/>
          <w:sz w:val="24"/>
          <w:szCs w:val="24"/>
          <w:lang w:val="en-CA"/>
        </w:rPr>
        <w:t>％），</w:t>
      </w:r>
      <w:r w:rsidRPr="00D5152B">
        <w:rPr>
          <w:rFonts w:ascii="SimSun" w:hAnsi="SimSun" w:cs="SimSun" w:hint="eastAsia"/>
          <w:sz w:val="24"/>
          <w:szCs w:val="24"/>
          <w:lang w:val="zh-CN"/>
        </w:rPr>
        <w:t>以致增长率加快。在这种情况下</w:t>
      </w:r>
      <w:r w:rsidRPr="00D5152B">
        <w:rPr>
          <w:rFonts w:ascii="SimSun" w:hAnsi="SimSun" w:cs="SimSun" w:hint="eastAsia"/>
          <w:sz w:val="24"/>
          <w:szCs w:val="24"/>
          <w:lang w:val="en-US"/>
        </w:rPr>
        <w:t>，</w:t>
      </w:r>
      <w:r w:rsidRPr="00D5152B">
        <w:rPr>
          <w:rFonts w:ascii="SimSun" w:hAnsi="SimSun" w:cs="SimSun" w:hint="eastAsia"/>
          <w:sz w:val="24"/>
          <w:szCs w:val="24"/>
          <w:lang w:val="zh-CN"/>
        </w:rPr>
        <w:t>到</w:t>
      </w:r>
      <w:r w:rsidRPr="00D5152B">
        <w:rPr>
          <w:sz w:val="24"/>
          <w:szCs w:val="24"/>
          <w:lang w:val="en-US"/>
        </w:rPr>
        <w:t>2024</w:t>
      </w:r>
      <w:r w:rsidRPr="00D5152B">
        <w:rPr>
          <w:rFonts w:ascii="SimSun" w:hAnsi="SimSun" w:cs="SimSun" w:hint="eastAsia"/>
          <w:sz w:val="24"/>
          <w:szCs w:val="24"/>
          <w:lang w:val="zh-CN"/>
        </w:rPr>
        <w:t>年</w:t>
      </w:r>
      <w:r w:rsidRPr="00D5152B">
        <w:rPr>
          <w:rFonts w:ascii="SimSun" w:hAnsi="SimSun" w:cs="SimSun" w:hint="eastAsia"/>
          <w:sz w:val="24"/>
          <w:szCs w:val="24"/>
          <w:lang w:val="en-US"/>
        </w:rPr>
        <w:t>，</w:t>
      </w:r>
      <w:r w:rsidRPr="00D5152B">
        <w:rPr>
          <w:rFonts w:ascii="SimSun" w:hAnsi="SimSun" w:cs="SimSun" w:hint="eastAsia"/>
          <w:sz w:val="24"/>
          <w:szCs w:val="24"/>
          <w:lang w:val="zh-CN"/>
        </w:rPr>
        <w:t>将有</w:t>
      </w:r>
      <w:r w:rsidRPr="00D5152B">
        <w:rPr>
          <w:sz w:val="24"/>
          <w:szCs w:val="24"/>
          <w:lang w:val="en-US"/>
        </w:rPr>
        <w:t>23</w:t>
      </w:r>
      <w:r w:rsidRPr="00D5152B">
        <w:rPr>
          <w:rFonts w:ascii="SimSun" w:hAnsi="SimSun" w:cs="SimSun" w:hint="eastAsia"/>
          <w:sz w:val="24"/>
          <w:szCs w:val="24"/>
          <w:lang w:val="zh-CN"/>
        </w:rPr>
        <w:t>个国家面临违约风险。本文件附件一介绍了该模型的计算结果（年增长率为</w:t>
      </w:r>
      <w:r w:rsidRPr="00D5152B">
        <w:rPr>
          <w:sz w:val="24"/>
          <w:szCs w:val="24"/>
          <w:lang w:val="zh-CN"/>
        </w:rPr>
        <w:t>3</w:t>
      </w:r>
      <w:r w:rsidRPr="00D5152B">
        <w:rPr>
          <w:rFonts w:ascii="SimSun" w:hAnsi="SimSun" w:cs="SimSun" w:hint="eastAsia"/>
          <w:sz w:val="24"/>
          <w:szCs w:val="24"/>
          <w:lang w:val="zh-CN"/>
        </w:rPr>
        <w:t>％、</w:t>
      </w:r>
      <w:r w:rsidRPr="00D5152B">
        <w:rPr>
          <w:sz w:val="24"/>
          <w:szCs w:val="24"/>
          <w:lang w:val="zh-CN"/>
        </w:rPr>
        <w:t>10</w:t>
      </w:r>
      <w:r w:rsidRPr="00D5152B">
        <w:rPr>
          <w:rFonts w:ascii="SimSun" w:hAnsi="SimSun" w:cs="SimSun" w:hint="eastAsia"/>
          <w:sz w:val="24"/>
          <w:szCs w:val="24"/>
          <w:lang w:val="zh-CN"/>
        </w:rPr>
        <w:t>％和可变增长率三种情况）。</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lastRenderedPageBreak/>
        <w:t>秘书处在分析之后进一步指出</w:t>
      </w:r>
      <w:r w:rsidRPr="00D5152B">
        <w:rPr>
          <w:rFonts w:ascii="SimSun" w:hAnsi="SimSun" w:cs="SimSun" w:hint="eastAsia"/>
          <w:sz w:val="24"/>
          <w:szCs w:val="24"/>
          <w:lang w:val="en-CA"/>
        </w:rPr>
        <w:t>，</w:t>
      </w:r>
      <w:r w:rsidRPr="00D5152B">
        <w:rPr>
          <w:rFonts w:ascii="SimSun" w:hAnsi="SimSun" w:cs="SimSun" w:hint="eastAsia"/>
          <w:sz w:val="24"/>
          <w:szCs w:val="24"/>
          <w:lang w:val="zh-CN"/>
        </w:rPr>
        <w:t>在一国用来预测其氢氟碳化物消费量并确定何时需要援助以确保其履约的假设和变量之外</w:t>
      </w:r>
      <w:r w:rsidRPr="00D5152B">
        <w:rPr>
          <w:rFonts w:ascii="SimSun" w:hAnsi="SimSun" w:cs="SimSun" w:hint="eastAsia"/>
          <w:sz w:val="24"/>
          <w:szCs w:val="24"/>
          <w:lang w:val="en-CA"/>
        </w:rPr>
        <w:t>，</w:t>
      </w:r>
      <w:r w:rsidRPr="00D5152B">
        <w:rPr>
          <w:rFonts w:ascii="SimSun" w:hAnsi="SimSun" w:cs="SimSun" w:hint="eastAsia"/>
          <w:sz w:val="24"/>
          <w:szCs w:val="24"/>
          <w:lang w:val="zh-CN"/>
        </w:rPr>
        <w:t>多边基金的经验表明</w:t>
      </w:r>
      <w:r w:rsidRPr="00D5152B">
        <w:rPr>
          <w:rFonts w:ascii="SimSun" w:hAnsi="SimSun" w:cs="SimSun" w:hint="eastAsia"/>
          <w:sz w:val="24"/>
          <w:szCs w:val="24"/>
          <w:lang w:val="en-CA"/>
        </w:rPr>
        <w:t>，</w:t>
      </w:r>
      <w:r w:rsidRPr="00D5152B">
        <w:rPr>
          <w:rFonts w:ascii="SimSun" w:hAnsi="SimSun" w:cs="SimSun" w:hint="eastAsia"/>
          <w:sz w:val="24"/>
          <w:szCs w:val="24"/>
          <w:lang w:val="zh-CN"/>
        </w:rPr>
        <w:t>及早采取行动会产生更具成本效益的淘汰。特别是在制冷和空调行业</w:t>
      </w:r>
      <w:r w:rsidRPr="00D5152B">
        <w:rPr>
          <w:rFonts w:ascii="SimSun" w:hAnsi="SimSun" w:cs="SimSun" w:hint="eastAsia"/>
          <w:sz w:val="24"/>
          <w:szCs w:val="24"/>
          <w:lang w:val="en-US"/>
        </w:rPr>
        <w:t>（</w:t>
      </w:r>
      <w:r w:rsidRPr="00D5152B">
        <w:rPr>
          <w:rFonts w:ascii="SimSun" w:hAnsi="SimSun" w:cs="SimSun" w:hint="eastAsia"/>
          <w:sz w:val="24"/>
          <w:szCs w:val="24"/>
          <w:lang w:val="zh-CN"/>
        </w:rPr>
        <w:t>这是使用氢氟碳化物最多的行业</w:t>
      </w:r>
      <w:r w:rsidRPr="00D5152B">
        <w:rPr>
          <w:rFonts w:ascii="SimSun" w:hAnsi="SimSun" w:cs="SimSun" w:hint="eastAsia"/>
          <w:sz w:val="24"/>
          <w:szCs w:val="24"/>
          <w:lang w:val="en-US"/>
        </w:rPr>
        <w:t>），</w:t>
      </w:r>
      <w:r w:rsidRPr="00D5152B">
        <w:rPr>
          <w:rFonts w:ascii="SimSun" w:hAnsi="SimSun" w:cs="SimSun" w:hint="eastAsia"/>
          <w:sz w:val="24"/>
          <w:szCs w:val="24"/>
          <w:lang w:val="zh-CN"/>
        </w:rPr>
        <w:t>尽早采取行动控制使用受控物质的设备的涌入以及推动采用使用替代品的设备将减少受控物质库存的增长以及与未来维修这些设备相关的消费。</w:t>
      </w:r>
      <w:r w:rsidRPr="00D5152B">
        <w:rPr>
          <w:sz w:val="24"/>
          <w:szCs w:val="24"/>
          <w:lang w:val="en-CA"/>
        </w:rPr>
        <w:t xml:space="preserve"> </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此外</w:t>
      </w:r>
      <w:r w:rsidRPr="00D5152B">
        <w:rPr>
          <w:rFonts w:ascii="SimSun" w:hAnsi="SimSun" w:cs="SimSun" w:hint="eastAsia"/>
          <w:sz w:val="24"/>
          <w:szCs w:val="24"/>
          <w:lang w:val="en-CA"/>
        </w:rPr>
        <w:t>，</w:t>
      </w:r>
      <w:r w:rsidRPr="00D5152B">
        <w:rPr>
          <w:rFonts w:ascii="SimSun" w:hAnsi="SimSun" w:cs="SimSun" w:hint="eastAsia"/>
          <w:sz w:val="24"/>
          <w:szCs w:val="24"/>
          <w:lang w:val="zh-CN"/>
        </w:rPr>
        <w:t>无论假定的消费量增长率为何</w:t>
      </w:r>
      <w:r w:rsidRPr="00D5152B">
        <w:rPr>
          <w:rFonts w:ascii="SimSun" w:hAnsi="SimSun" w:cs="SimSun" w:hint="eastAsia"/>
          <w:sz w:val="24"/>
          <w:szCs w:val="24"/>
          <w:lang w:val="en-CA"/>
        </w:rPr>
        <w:t>，</w:t>
      </w: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条国家至少需要在该国实施氢氟碳化物减缓措施以维持履约的年份之前五年开始进行筹备进程。估计将有两年时间来筹备和批准项目</w:t>
      </w:r>
      <w:r w:rsidRPr="00D5152B">
        <w:rPr>
          <w:rFonts w:ascii="SimSun" w:hAnsi="SimSun" w:cs="SimSun" w:hint="eastAsia"/>
          <w:sz w:val="24"/>
          <w:szCs w:val="24"/>
          <w:lang w:val="en-US"/>
        </w:rPr>
        <w:t>，</w:t>
      </w:r>
      <w:r w:rsidRPr="00D5152B">
        <w:rPr>
          <w:rFonts w:ascii="SimSun" w:hAnsi="SimSun" w:cs="SimSun" w:hint="eastAsia"/>
          <w:sz w:val="24"/>
          <w:szCs w:val="24"/>
          <w:lang w:val="zh-CN"/>
        </w:rPr>
        <w:t>并有三年时间来执行逐步减少使用的计划中第一个获得批准的活动。</w:t>
      </w:r>
      <w:r w:rsidRPr="00D5152B">
        <w:rPr>
          <w:sz w:val="24"/>
          <w:szCs w:val="24"/>
          <w:lang w:val="en-CA"/>
        </w:rPr>
        <w:t xml:space="preserve"> </w:t>
      </w:r>
    </w:p>
    <w:p w:rsidR="005614E8" w:rsidRPr="00D5152B" w:rsidRDefault="005614E8">
      <w:pPr>
        <w:spacing w:after="240"/>
        <w:rPr>
          <w:b/>
          <w:sz w:val="24"/>
          <w:szCs w:val="24"/>
          <w:lang w:val="en-CA"/>
        </w:rPr>
      </w:pPr>
      <w:r w:rsidRPr="00D5152B">
        <w:rPr>
          <w:rFonts w:ascii="SimSun" w:eastAsia="Times New Roman"/>
          <w:b/>
          <w:sz w:val="24"/>
          <w:szCs w:val="24"/>
          <w:lang w:val="zh-CN"/>
        </w:rPr>
        <w:t>逐步减少使用氢氟碳化物计划的第一阶段内可被纳入及早采取行动和具有机会的项目和活动</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根据第</w:t>
      </w:r>
      <w:r w:rsidRPr="00D5152B">
        <w:rPr>
          <w:sz w:val="24"/>
          <w:szCs w:val="24"/>
          <w:lang w:val="en-CA"/>
        </w:rPr>
        <w:t>XXVIII/2</w:t>
      </w:r>
      <w:r w:rsidRPr="00D5152B">
        <w:rPr>
          <w:rFonts w:ascii="SimSun" w:hAnsi="SimSun" w:cs="SimSun" w:hint="eastAsia"/>
          <w:sz w:val="24"/>
          <w:szCs w:val="24"/>
          <w:lang w:val="zh-CN"/>
        </w:rPr>
        <w:t>号决定的规定</w:t>
      </w:r>
      <w:r w:rsidRPr="00D5152B">
        <w:rPr>
          <w:rFonts w:ascii="SimSun" w:hAnsi="SimSun" w:cs="SimSun" w:hint="eastAsia"/>
          <w:sz w:val="24"/>
          <w:szCs w:val="24"/>
          <w:lang w:val="en-CA"/>
        </w:rPr>
        <w:t>，</w:t>
      </w:r>
      <w:r w:rsidRPr="00D5152B">
        <w:rPr>
          <w:rFonts w:ascii="SimSun" w:hAnsi="SimSun" w:cs="SimSun" w:hint="eastAsia"/>
          <w:sz w:val="24"/>
          <w:szCs w:val="24"/>
          <w:lang w:val="zh-CN"/>
        </w:rPr>
        <w:t>根据具体需要和国情</w:t>
      </w:r>
      <w:r w:rsidRPr="00D5152B">
        <w:rPr>
          <w:rFonts w:ascii="SimSun" w:hAnsi="SimSun" w:cs="SimSun" w:hint="eastAsia"/>
          <w:sz w:val="24"/>
          <w:szCs w:val="24"/>
          <w:lang w:val="en-CA"/>
        </w:rPr>
        <w:t>，</w:t>
      </w:r>
      <w:r w:rsidRPr="00D5152B">
        <w:rPr>
          <w:rFonts w:ascii="SimSun" w:hAnsi="SimSun" w:cs="SimSun" w:hint="eastAsia"/>
          <w:sz w:val="24"/>
          <w:szCs w:val="24"/>
          <w:lang w:val="zh-CN"/>
        </w:rPr>
        <w:t>采用由国家主导的方法</w:t>
      </w:r>
      <w:r w:rsidRPr="00D5152B">
        <w:rPr>
          <w:rFonts w:ascii="SimSun" w:hAnsi="SimSun" w:cs="SimSun" w:hint="eastAsia"/>
          <w:sz w:val="24"/>
          <w:szCs w:val="24"/>
          <w:lang w:val="en-CA"/>
        </w:rPr>
        <w:t>，</w:t>
      </w:r>
      <w:r w:rsidRPr="00D5152B">
        <w:rPr>
          <w:rFonts w:ascii="SimSun" w:hAnsi="SimSun" w:cs="SimSun" w:hint="eastAsia"/>
          <w:sz w:val="24"/>
          <w:szCs w:val="24"/>
          <w:lang w:val="zh-CN"/>
        </w:rPr>
        <w:t>第</w:t>
      </w:r>
      <w:r w:rsidRPr="00D5152B">
        <w:rPr>
          <w:sz w:val="24"/>
          <w:szCs w:val="24"/>
          <w:lang w:val="en-CA"/>
        </w:rPr>
        <w:t>5</w:t>
      </w:r>
      <w:r w:rsidRPr="00D5152B">
        <w:rPr>
          <w:rFonts w:ascii="SimSun" w:hAnsi="SimSun" w:cs="SimSun" w:hint="eastAsia"/>
          <w:sz w:val="24"/>
          <w:szCs w:val="24"/>
          <w:lang w:val="zh-CN"/>
        </w:rPr>
        <w:t>条国家拥有将氢氟碳列为优先事项、定义行业部门、选择技术和替代品以及制定并执行其战略以履行商定的氢氟碳化物义务的灵活性。</w:t>
      </w:r>
    </w:p>
    <w:p w:rsidR="005614E8" w:rsidRPr="00D5152B" w:rsidRDefault="005614E8" w:rsidP="001E10C3">
      <w:pPr>
        <w:pStyle w:val="Heading1"/>
        <w:numPr>
          <w:ilvl w:val="0"/>
          <w:numId w:val="23"/>
        </w:numPr>
        <w:ind w:left="0" w:firstLine="0"/>
        <w:rPr>
          <w:sz w:val="24"/>
          <w:szCs w:val="24"/>
          <w:lang w:val="en-CA"/>
        </w:rPr>
      </w:pPr>
      <w:r w:rsidRPr="00D5152B">
        <w:rPr>
          <w:rFonts w:ascii="SimSun" w:hAnsi="SimSun" w:cs="SimSun" w:hint="eastAsia"/>
          <w:sz w:val="24"/>
          <w:szCs w:val="24"/>
          <w:lang w:val="zh-CN"/>
        </w:rPr>
        <w:t>在此基础上</w:t>
      </w:r>
      <w:r w:rsidRPr="00D5152B">
        <w:rPr>
          <w:rFonts w:ascii="SimSun" w:hAnsi="SimSun" w:cs="SimSun" w:hint="eastAsia"/>
          <w:sz w:val="24"/>
          <w:szCs w:val="24"/>
          <w:lang w:val="en-CA"/>
        </w:rPr>
        <w:t>，</w:t>
      </w:r>
      <w:r w:rsidRPr="00D5152B">
        <w:rPr>
          <w:rFonts w:ascii="SimSun" w:hAnsi="SimSun" w:cs="SimSun" w:hint="eastAsia"/>
          <w:sz w:val="24"/>
          <w:szCs w:val="24"/>
          <w:lang w:val="zh-CN"/>
        </w:rPr>
        <w:t>本节旨在查明未来几年</w:t>
      </w:r>
      <w:r w:rsidRPr="00D5152B">
        <w:rPr>
          <w:rFonts w:ascii="SimSun" w:hAnsi="SimSun" w:cs="SimSun" w:hint="eastAsia"/>
          <w:sz w:val="24"/>
          <w:szCs w:val="24"/>
          <w:lang w:val="en-CA"/>
        </w:rPr>
        <w:t>，</w:t>
      </w:r>
      <w:r w:rsidRPr="00D5152B">
        <w:rPr>
          <w:rFonts w:ascii="SimSun" w:hAnsi="SimSun" w:cs="SimSun" w:hint="eastAsia"/>
          <w:sz w:val="24"/>
          <w:szCs w:val="24"/>
          <w:lang w:val="zh-CN"/>
        </w:rPr>
        <w:t>并在某些情况下甚至在完全制定逐步减少使用氢氟碳化物计划之前</w:t>
      </w:r>
      <w:r w:rsidRPr="00D5152B">
        <w:rPr>
          <w:rFonts w:ascii="SimSun" w:hAnsi="SimSun" w:cs="SimSun" w:hint="eastAsia"/>
          <w:sz w:val="24"/>
          <w:szCs w:val="24"/>
          <w:lang w:val="en-CA"/>
        </w:rPr>
        <w:t>，</w:t>
      </w:r>
      <w:r w:rsidRPr="00D5152B">
        <w:rPr>
          <w:rFonts w:ascii="SimSun" w:hAnsi="SimSun" w:cs="SimSun" w:hint="eastAsia"/>
          <w:sz w:val="24"/>
          <w:szCs w:val="24"/>
          <w:lang w:val="zh-CN"/>
        </w:rPr>
        <w:t>减少氢氟碳化物增长甚至实现逐步减少使用氢氟碳化物消费量的潜在机会。它无意阐述需要纳入逐步减少使用氢氟碳化物计划的第一阶段的要素。</w:t>
      </w:r>
    </w:p>
    <w:p w:rsidR="005614E8" w:rsidRPr="001E10C3" w:rsidRDefault="005614E8" w:rsidP="001E10C3">
      <w:pPr>
        <w:keepNext/>
        <w:keepLines/>
        <w:spacing w:after="240"/>
        <w:rPr>
          <w:sz w:val="24"/>
          <w:szCs w:val="24"/>
          <w:u w:val="single"/>
          <w:lang w:val="en-CA"/>
        </w:rPr>
      </w:pPr>
      <w:r w:rsidRPr="00D5152B">
        <w:rPr>
          <w:rFonts w:ascii="SimSun" w:hAnsi="SimSun" w:cs="SimSun" w:hint="eastAsia"/>
          <w:sz w:val="24"/>
          <w:szCs w:val="24"/>
          <w:u w:val="single"/>
          <w:lang w:val="zh-CN"/>
        </w:rPr>
        <w:t>制造业中结合淘汰氟氯烃和逐步减少使用氢氟碳化物活动的机会</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随着大量淘汰氟氯烃的投资项目随着氟氯烃淘汰管理计划第一阶段和第二阶段的完成而在结束</w:t>
      </w:r>
      <w:r w:rsidRPr="00D5152B">
        <w:rPr>
          <w:rFonts w:ascii="SimSun" w:hAnsi="SimSun" w:cs="SimSun" w:hint="eastAsia"/>
          <w:sz w:val="24"/>
          <w:szCs w:val="24"/>
          <w:lang w:val="en-CA"/>
        </w:rPr>
        <w:t>，</w:t>
      </w:r>
      <w:r w:rsidRPr="00D5152B">
        <w:rPr>
          <w:rFonts w:ascii="SimSun" w:hAnsi="SimSun" w:cs="SimSun" w:hint="eastAsia"/>
          <w:sz w:val="24"/>
          <w:szCs w:val="24"/>
          <w:lang w:val="zh-CN"/>
        </w:rPr>
        <w:t>逐步减少使用氢氟碳化物的投资项目可逐步开始启动</w:t>
      </w:r>
      <w:r w:rsidRPr="00D5152B">
        <w:rPr>
          <w:rFonts w:ascii="SimSun" w:hAnsi="SimSun" w:cs="SimSun" w:hint="eastAsia"/>
          <w:sz w:val="24"/>
          <w:szCs w:val="24"/>
          <w:lang w:val="en-CA"/>
        </w:rPr>
        <w:t>，</w:t>
      </w:r>
      <w:r w:rsidRPr="00D5152B">
        <w:rPr>
          <w:rFonts w:ascii="SimSun" w:hAnsi="SimSun" w:cs="SimSun" w:hint="eastAsia"/>
          <w:sz w:val="24"/>
          <w:szCs w:val="24"/>
          <w:lang w:val="zh-CN"/>
        </w:rPr>
        <w:t>特别是在一些制造行业</w:t>
      </w:r>
      <w:r w:rsidRPr="00D5152B">
        <w:rPr>
          <w:rFonts w:ascii="SimSun" w:hAnsi="SimSun" w:cs="SimSun" w:hint="eastAsia"/>
          <w:sz w:val="24"/>
          <w:szCs w:val="24"/>
          <w:lang w:val="en-CA"/>
        </w:rPr>
        <w:t>，</w:t>
      </w:r>
      <w:r w:rsidRPr="00D5152B">
        <w:rPr>
          <w:rFonts w:ascii="SimSun" w:hAnsi="SimSun" w:cs="SimSun" w:hint="eastAsia"/>
          <w:sz w:val="24"/>
          <w:szCs w:val="24"/>
          <w:lang w:val="zh-CN"/>
        </w:rPr>
        <w:t>其替代技术已符合商用</w:t>
      </w:r>
      <w:r w:rsidRPr="00D5152B">
        <w:rPr>
          <w:rFonts w:ascii="SimSun" w:hAnsi="SimSun" w:cs="SimSun" w:hint="eastAsia"/>
          <w:sz w:val="24"/>
          <w:szCs w:val="24"/>
          <w:lang w:val="en-CA"/>
        </w:rPr>
        <w:t>，</w:t>
      </w:r>
      <w:r w:rsidRPr="00D5152B">
        <w:rPr>
          <w:rFonts w:ascii="SimSun" w:hAnsi="SimSun" w:cs="SimSun" w:hint="eastAsia"/>
          <w:sz w:val="24"/>
          <w:szCs w:val="24"/>
          <w:lang w:val="zh-CN"/>
        </w:rPr>
        <w:t>而且具有成本效益</w:t>
      </w:r>
      <w:r w:rsidRPr="00D5152B">
        <w:rPr>
          <w:rFonts w:ascii="SimSun" w:hAnsi="SimSun" w:cs="SimSun" w:hint="eastAsia"/>
          <w:sz w:val="24"/>
          <w:szCs w:val="24"/>
          <w:lang w:val="en-CA"/>
        </w:rPr>
        <w:t>，</w:t>
      </w:r>
      <w:r w:rsidRPr="00D5152B">
        <w:rPr>
          <w:rFonts w:ascii="SimSun" w:hAnsi="SimSun" w:cs="SimSun" w:hint="eastAsia"/>
          <w:sz w:val="24"/>
          <w:szCs w:val="24"/>
          <w:lang w:val="zh-CN"/>
        </w:rPr>
        <w:t>例如家用制冷行业和单机商用制冷行业。</w:t>
      </w:r>
      <w:r w:rsidRPr="00D5152B">
        <w:rPr>
          <w:rStyle w:val="FootnoteReference"/>
          <w:sz w:val="24"/>
          <w:szCs w:val="24"/>
          <w:lang w:val="zh-CN"/>
        </w:rPr>
        <w:footnoteReference w:id="27"/>
      </w:r>
      <w:r w:rsidRPr="00D5152B">
        <w:rPr>
          <w:rFonts w:ascii="SimSun" w:hAnsi="SimSun" w:cs="SimSun" w:hint="eastAsia"/>
          <w:sz w:val="24"/>
          <w:szCs w:val="24"/>
          <w:lang w:val="zh-CN"/>
        </w:rPr>
        <w:t>一些第</w:t>
      </w:r>
      <w:r w:rsidRPr="00D5152B">
        <w:rPr>
          <w:sz w:val="24"/>
          <w:szCs w:val="24"/>
          <w:lang w:val="zh-CN"/>
        </w:rPr>
        <w:t>5</w:t>
      </w:r>
      <w:r w:rsidRPr="00D5152B">
        <w:rPr>
          <w:rFonts w:ascii="SimSun" w:hAnsi="SimSun" w:cs="SimSun" w:hint="eastAsia"/>
          <w:sz w:val="24"/>
          <w:szCs w:val="24"/>
          <w:lang w:val="zh-CN"/>
        </w:rPr>
        <w:t>条国家甚至可在它们完全制定逐步减少使用氢氟碳化物的计划之前就可开始进行这些企业的转换。</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根据技经评估组工作队报告的数据</w:t>
      </w:r>
      <w:r w:rsidRPr="00D5152B">
        <w:rPr>
          <w:rFonts w:ascii="SimSun" w:hAnsi="SimSun" w:cs="SimSun" w:hint="eastAsia"/>
          <w:sz w:val="24"/>
          <w:szCs w:val="24"/>
        </w:rPr>
        <w:t>（</w:t>
      </w:r>
      <w:r w:rsidRPr="00D5152B">
        <w:rPr>
          <w:rFonts w:ascii="SimSun" w:hAnsi="SimSun" w:cs="SimSun" w:hint="eastAsia"/>
          <w:sz w:val="24"/>
          <w:szCs w:val="24"/>
          <w:lang w:val="zh-CN"/>
        </w:rPr>
        <w:t>上文表</w:t>
      </w:r>
      <w:r w:rsidRPr="00D5152B">
        <w:rPr>
          <w:sz w:val="24"/>
          <w:szCs w:val="24"/>
        </w:rPr>
        <w:t>4</w:t>
      </w:r>
      <w:r w:rsidRPr="00D5152B">
        <w:rPr>
          <w:rFonts w:ascii="SimSun" w:hAnsi="SimSun" w:cs="SimSun" w:hint="eastAsia"/>
          <w:sz w:val="24"/>
          <w:szCs w:val="24"/>
        </w:rPr>
        <w:t>），</w:t>
      </w:r>
      <w:r w:rsidRPr="00D5152B">
        <w:rPr>
          <w:sz w:val="24"/>
          <w:szCs w:val="24"/>
        </w:rPr>
        <w:t>2020</w:t>
      </w:r>
      <w:r w:rsidRPr="00D5152B">
        <w:rPr>
          <w:rFonts w:ascii="SimSun" w:hAnsi="SimSun" w:cs="SimSun" w:hint="eastAsia"/>
          <w:sz w:val="24"/>
          <w:szCs w:val="24"/>
          <w:lang w:val="zh-CN"/>
        </w:rPr>
        <w:t>年和</w:t>
      </w:r>
      <w:r w:rsidRPr="00D5152B">
        <w:rPr>
          <w:sz w:val="24"/>
          <w:szCs w:val="24"/>
        </w:rPr>
        <w:t>2025</w:t>
      </w:r>
      <w:r w:rsidRPr="00D5152B">
        <w:rPr>
          <w:rFonts w:ascii="SimSun" w:hAnsi="SimSun" w:cs="SimSun" w:hint="eastAsia"/>
          <w:sz w:val="24"/>
          <w:szCs w:val="24"/>
          <w:lang w:val="zh-CN"/>
        </w:rPr>
        <w:t>年氢氟碳化物总消费量分别为</w:t>
      </w:r>
      <w:r w:rsidRPr="00D5152B">
        <w:rPr>
          <w:sz w:val="24"/>
          <w:szCs w:val="24"/>
        </w:rPr>
        <w:t>59.0</w:t>
      </w:r>
      <w:r w:rsidRPr="00D5152B">
        <w:rPr>
          <w:rFonts w:ascii="SimSun" w:hAnsi="SimSun" w:cs="SimSun" w:hint="eastAsia"/>
          <w:sz w:val="24"/>
          <w:szCs w:val="24"/>
        </w:rPr>
        <w:t>％</w:t>
      </w:r>
      <w:r w:rsidRPr="00D5152B">
        <w:rPr>
          <w:rFonts w:ascii="SimSun" w:hAnsi="SimSun" w:cs="SimSun" w:hint="eastAsia"/>
          <w:sz w:val="24"/>
          <w:szCs w:val="24"/>
          <w:lang w:val="zh-CN"/>
        </w:rPr>
        <w:t>和</w:t>
      </w:r>
      <w:r w:rsidRPr="00D5152B">
        <w:rPr>
          <w:sz w:val="24"/>
          <w:szCs w:val="24"/>
        </w:rPr>
        <w:t>53.6</w:t>
      </w:r>
      <w:r w:rsidRPr="00D5152B">
        <w:rPr>
          <w:rFonts w:ascii="SimSun" w:hAnsi="SimSun" w:cs="SimSun" w:hint="eastAsia"/>
          <w:sz w:val="24"/>
          <w:szCs w:val="24"/>
        </w:rPr>
        <w:t>％，</w:t>
      </w:r>
      <w:r w:rsidRPr="00D5152B">
        <w:rPr>
          <w:rFonts w:ascii="SimSun" w:hAnsi="SimSun" w:cs="SimSun" w:hint="eastAsia"/>
          <w:sz w:val="24"/>
          <w:szCs w:val="24"/>
          <w:lang w:val="zh-CN"/>
        </w:rPr>
        <w:t>它们都与制造制冷和空调设备有关。该行业的早日转换</w:t>
      </w:r>
      <w:r w:rsidRPr="00D5152B">
        <w:rPr>
          <w:rFonts w:ascii="SimSun" w:hAnsi="SimSun" w:cs="SimSun" w:hint="eastAsia"/>
          <w:sz w:val="24"/>
          <w:szCs w:val="24"/>
          <w:lang w:val="en-US"/>
        </w:rPr>
        <w:t>，</w:t>
      </w:r>
      <w:r w:rsidRPr="00D5152B">
        <w:rPr>
          <w:rFonts w:ascii="SimSun" w:hAnsi="SimSun" w:cs="SimSun" w:hint="eastAsia"/>
          <w:sz w:val="24"/>
          <w:szCs w:val="24"/>
          <w:lang w:val="zh-CN"/>
        </w:rPr>
        <w:t>特别是对于那些具有成本效益和存在可持续技术的应用</w:t>
      </w:r>
      <w:r w:rsidRPr="00D5152B">
        <w:rPr>
          <w:rFonts w:ascii="SimSun" w:hAnsi="SimSun" w:cs="SimSun" w:hint="eastAsia"/>
          <w:sz w:val="24"/>
          <w:szCs w:val="24"/>
          <w:lang w:val="en-US"/>
        </w:rPr>
        <w:t>，</w:t>
      </w:r>
      <w:r w:rsidRPr="00D5152B">
        <w:rPr>
          <w:rFonts w:ascii="SimSun" w:hAnsi="SimSun" w:cs="SimSun" w:hint="eastAsia"/>
          <w:sz w:val="24"/>
          <w:szCs w:val="24"/>
          <w:lang w:val="zh-CN"/>
        </w:rPr>
        <w:t>将对当前和未来的消费量产生重大影响</w:t>
      </w:r>
      <w:r w:rsidRPr="00D5152B">
        <w:rPr>
          <w:rFonts w:ascii="SimSun" w:hAnsi="SimSun" w:cs="SimSun" w:hint="eastAsia"/>
          <w:sz w:val="24"/>
          <w:szCs w:val="24"/>
          <w:lang w:val="en-US"/>
        </w:rPr>
        <w:t>，</w:t>
      </w:r>
      <w:r w:rsidRPr="00D5152B">
        <w:rPr>
          <w:rFonts w:ascii="SimSun" w:hAnsi="SimSun" w:cs="SimSun" w:hint="eastAsia"/>
          <w:sz w:val="24"/>
          <w:szCs w:val="24"/>
          <w:lang w:val="zh-CN"/>
        </w:rPr>
        <w:t>因为这些应用中的新制冷和空调设备的维修和维护不再需要氢氟碳化物制冷剂</w:t>
      </w:r>
      <w:r w:rsidRPr="00D5152B">
        <w:rPr>
          <w:rFonts w:ascii="SimSun" w:hAnsi="SimSun" w:cs="SimSun" w:hint="eastAsia"/>
          <w:sz w:val="24"/>
          <w:szCs w:val="24"/>
          <w:lang w:val="en-US"/>
        </w:rPr>
        <w:t>，</w:t>
      </w:r>
      <w:r w:rsidRPr="00D5152B">
        <w:rPr>
          <w:rFonts w:ascii="SimSun" w:hAnsi="SimSun" w:cs="SimSun" w:hint="eastAsia"/>
          <w:sz w:val="24"/>
          <w:szCs w:val="24"/>
          <w:lang w:val="zh-CN"/>
        </w:rPr>
        <w:t>因此</w:t>
      </w:r>
      <w:r w:rsidRPr="00D5152B">
        <w:rPr>
          <w:rFonts w:ascii="SimSun" w:hAnsi="SimSun" w:cs="SimSun" w:hint="eastAsia"/>
          <w:sz w:val="24"/>
          <w:szCs w:val="24"/>
          <w:lang w:val="en-US"/>
        </w:rPr>
        <w:t>，</w:t>
      </w:r>
      <w:r w:rsidRPr="00D5152B">
        <w:rPr>
          <w:rFonts w:ascii="SimSun" w:hAnsi="SimSun" w:cs="SimSun" w:hint="eastAsia"/>
          <w:sz w:val="24"/>
          <w:szCs w:val="24"/>
          <w:lang w:val="zh-CN"/>
        </w:rPr>
        <w:t>未来氢氟碳化物的库存将会减少。</w:t>
      </w:r>
    </w:p>
    <w:p w:rsidR="005614E8" w:rsidRPr="00D5152B" w:rsidRDefault="005614E8" w:rsidP="001E10C3">
      <w:pPr>
        <w:widowControl w:val="0"/>
        <w:numPr>
          <w:ilvl w:val="0"/>
          <w:numId w:val="23"/>
        </w:numPr>
        <w:spacing w:after="240"/>
        <w:outlineLvl w:val="0"/>
        <w:rPr>
          <w:sz w:val="24"/>
          <w:szCs w:val="24"/>
        </w:rPr>
      </w:pPr>
      <w:r w:rsidRPr="00D5152B">
        <w:rPr>
          <w:rFonts w:ascii="SimSun" w:hAnsi="SimSun" w:cs="SimSun" w:hint="eastAsia"/>
          <w:kern w:val="22"/>
          <w:sz w:val="24"/>
          <w:szCs w:val="24"/>
          <w:lang w:val="zh-CN"/>
        </w:rPr>
        <w:t>此外</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在同时制造使用氟氯烃和使用氢氟碳化物的设备</w:t>
      </w:r>
      <w:r w:rsidRPr="00D5152B">
        <w:rPr>
          <w:kern w:val="22"/>
          <w:sz w:val="24"/>
          <w:szCs w:val="24"/>
        </w:rPr>
        <w:t>/</w:t>
      </w:r>
      <w:r w:rsidRPr="00D5152B">
        <w:rPr>
          <w:rFonts w:ascii="SimSun" w:hAnsi="SimSun" w:cs="SimSun" w:hint="eastAsia"/>
          <w:kern w:val="22"/>
          <w:sz w:val="24"/>
          <w:szCs w:val="24"/>
          <w:lang w:val="zh-CN"/>
        </w:rPr>
        <w:t>产品并希望转换这两种技术的企业中</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可能有综合实施淘汰氟氯烃和逐步减少使用氟氯烃化物的机会。对每种工业应用</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建议执行委员会对可能采取的行动提出建议。</w:t>
      </w:r>
    </w:p>
    <w:p w:rsidR="005614E8" w:rsidRPr="00D5152B" w:rsidRDefault="005614E8">
      <w:pPr>
        <w:keepNext/>
        <w:spacing w:after="240"/>
        <w:outlineLvl w:val="0"/>
        <w:rPr>
          <w:i/>
          <w:sz w:val="24"/>
          <w:szCs w:val="24"/>
        </w:rPr>
      </w:pPr>
      <w:r w:rsidRPr="00D5152B">
        <w:rPr>
          <w:rFonts w:ascii="SimSun" w:hAnsi="SimSun" w:cs="SimSun" w:hint="eastAsia"/>
          <w:i/>
          <w:sz w:val="24"/>
          <w:szCs w:val="24"/>
          <w:lang w:val="zh-CN"/>
        </w:rPr>
        <w:t>聚氨酯泡沫塑料</w:t>
      </w:r>
    </w:p>
    <w:p w:rsidR="005614E8" w:rsidRPr="00D5152B" w:rsidRDefault="005614E8" w:rsidP="001E10C3">
      <w:pPr>
        <w:widowControl w:val="0"/>
        <w:numPr>
          <w:ilvl w:val="0"/>
          <w:numId w:val="23"/>
        </w:numPr>
        <w:spacing w:after="240"/>
        <w:outlineLvl w:val="0"/>
        <w:rPr>
          <w:sz w:val="24"/>
          <w:szCs w:val="24"/>
        </w:rPr>
      </w:pPr>
      <w:r w:rsidRPr="00D5152B">
        <w:rPr>
          <w:rFonts w:ascii="SimSun" w:hAnsi="SimSun" w:cs="SimSun" w:hint="eastAsia"/>
          <w:sz w:val="24"/>
          <w:szCs w:val="24"/>
          <w:lang w:val="zh-CN"/>
        </w:rPr>
        <w:t>在许多第</w:t>
      </w:r>
      <w:r w:rsidRPr="00D5152B">
        <w:rPr>
          <w:sz w:val="24"/>
          <w:szCs w:val="24"/>
        </w:rPr>
        <w:t>5</w:t>
      </w:r>
      <w:r w:rsidRPr="00D5152B">
        <w:rPr>
          <w:rFonts w:ascii="SimSun" w:hAnsi="SimSun" w:cs="SimSun" w:hint="eastAsia"/>
          <w:sz w:val="24"/>
          <w:szCs w:val="24"/>
          <w:lang w:val="zh-CN"/>
        </w:rPr>
        <w:t>条国家中</w:t>
      </w:r>
      <w:r w:rsidRPr="00D5152B">
        <w:rPr>
          <w:rFonts w:ascii="SimSun" w:hAnsi="SimSun" w:cs="SimSun" w:hint="eastAsia"/>
          <w:sz w:val="24"/>
          <w:szCs w:val="24"/>
        </w:rPr>
        <w:t>，</w:t>
      </w:r>
      <w:r w:rsidRPr="00D5152B">
        <w:rPr>
          <w:rFonts w:ascii="SimSun" w:hAnsi="SimSun" w:cs="SimSun" w:hint="eastAsia"/>
          <w:sz w:val="24"/>
          <w:szCs w:val="24"/>
          <w:lang w:val="zh-CN"/>
        </w:rPr>
        <w:t>作为其氟氯烃淘汰管理计划的一部分</w:t>
      </w:r>
      <w:r w:rsidRPr="00D5152B">
        <w:rPr>
          <w:rFonts w:ascii="SimSun" w:hAnsi="SimSun" w:cs="SimSun" w:hint="eastAsia"/>
          <w:sz w:val="24"/>
          <w:szCs w:val="24"/>
        </w:rPr>
        <w:t>，</w:t>
      </w:r>
      <w:r w:rsidRPr="00D5152B">
        <w:rPr>
          <w:rFonts w:ascii="SimSun" w:hAnsi="SimSun" w:cs="SimSun" w:hint="eastAsia"/>
          <w:sz w:val="24"/>
          <w:szCs w:val="24"/>
          <w:lang w:val="zh-CN"/>
        </w:rPr>
        <w:t>使用</w:t>
      </w:r>
      <w:r w:rsidRPr="00D5152B">
        <w:rPr>
          <w:sz w:val="24"/>
          <w:szCs w:val="24"/>
        </w:rPr>
        <w:t>HCFC-141b</w:t>
      </w:r>
      <w:r w:rsidRPr="00D5152B">
        <w:rPr>
          <w:rFonts w:ascii="SimSun" w:hAnsi="SimSun" w:cs="SimSun" w:hint="eastAsia"/>
          <w:sz w:val="24"/>
          <w:szCs w:val="24"/>
        </w:rPr>
        <w:t>（</w:t>
      </w:r>
      <w:r w:rsidRPr="00D5152B">
        <w:rPr>
          <w:rFonts w:ascii="SimSun" w:hAnsi="SimSun" w:cs="SimSun" w:hint="eastAsia"/>
          <w:sz w:val="24"/>
          <w:szCs w:val="24"/>
          <w:lang w:val="zh-CN"/>
        </w:rPr>
        <w:t>包括进口的预混多元醇中所含的</w:t>
      </w:r>
      <w:r w:rsidRPr="00D5152B">
        <w:rPr>
          <w:sz w:val="24"/>
          <w:szCs w:val="24"/>
        </w:rPr>
        <w:t>HCFC-141b</w:t>
      </w:r>
      <w:r w:rsidRPr="00D5152B">
        <w:rPr>
          <w:rFonts w:ascii="SimSun" w:hAnsi="SimSun" w:cs="SimSun" w:hint="eastAsia"/>
          <w:sz w:val="24"/>
          <w:szCs w:val="24"/>
        </w:rPr>
        <w:t>）</w:t>
      </w:r>
      <w:r w:rsidRPr="00D5152B">
        <w:rPr>
          <w:rFonts w:ascii="SimSun" w:hAnsi="SimSun" w:cs="SimSun" w:hint="eastAsia"/>
          <w:sz w:val="24"/>
          <w:szCs w:val="24"/>
          <w:lang w:val="zh-CN"/>
        </w:rPr>
        <w:t>的聚氨酯泡沫塑料企业和本地配方厂家</w:t>
      </w:r>
      <w:r w:rsidRPr="00D5152B">
        <w:rPr>
          <w:rFonts w:ascii="SimSun" w:hAnsi="SimSun" w:cs="SimSun" w:hint="eastAsia"/>
          <w:sz w:val="24"/>
          <w:szCs w:val="24"/>
          <w:lang w:val="zh-CN"/>
        </w:rPr>
        <w:lastRenderedPageBreak/>
        <w:t>都已转用全球升温潜能值低的发泡剂技术。第</w:t>
      </w:r>
      <w:r w:rsidRPr="00D5152B">
        <w:rPr>
          <w:sz w:val="24"/>
          <w:szCs w:val="24"/>
          <w:lang w:val="en-US"/>
        </w:rPr>
        <w:t>5</w:t>
      </w:r>
      <w:r w:rsidRPr="00D5152B">
        <w:rPr>
          <w:rFonts w:ascii="SimSun" w:hAnsi="SimSun" w:cs="SimSun" w:hint="eastAsia"/>
          <w:sz w:val="24"/>
          <w:szCs w:val="24"/>
          <w:lang w:val="zh-CN"/>
        </w:rPr>
        <w:t>条国家正在制定法规</w:t>
      </w:r>
      <w:r w:rsidRPr="00D5152B">
        <w:rPr>
          <w:rFonts w:ascii="SimSun" w:hAnsi="SimSun" w:cs="SimSun" w:hint="eastAsia"/>
          <w:sz w:val="24"/>
          <w:szCs w:val="24"/>
          <w:lang w:val="en-US"/>
        </w:rPr>
        <w:t>，</w:t>
      </w:r>
      <w:r w:rsidRPr="00D5152B">
        <w:rPr>
          <w:rFonts w:ascii="SimSun" w:hAnsi="SimSun" w:cs="SimSun" w:hint="eastAsia"/>
          <w:sz w:val="24"/>
          <w:szCs w:val="24"/>
          <w:lang w:val="zh-CN"/>
        </w:rPr>
        <w:t>当所有企业一旦转换后</w:t>
      </w:r>
      <w:r w:rsidRPr="00D5152B">
        <w:rPr>
          <w:rFonts w:ascii="SimSun" w:hAnsi="SimSun" w:cs="SimSun" w:hint="eastAsia"/>
          <w:sz w:val="24"/>
          <w:szCs w:val="24"/>
          <w:lang w:val="en-US"/>
        </w:rPr>
        <w:t>，</w:t>
      </w:r>
      <w:r w:rsidRPr="00D5152B">
        <w:rPr>
          <w:rFonts w:ascii="SimSun" w:hAnsi="SimSun" w:cs="SimSun" w:hint="eastAsia"/>
          <w:sz w:val="24"/>
          <w:szCs w:val="24"/>
          <w:lang w:val="zh-CN"/>
        </w:rPr>
        <w:t>禁止其聚氨酯泡沫塑料行业进口和使用氟氯烃</w:t>
      </w:r>
      <w:r w:rsidRPr="00D5152B">
        <w:rPr>
          <w:rFonts w:ascii="SimSun" w:hAnsi="SimSun" w:cs="SimSun" w:hint="eastAsia"/>
          <w:sz w:val="24"/>
          <w:szCs w:val="24"/>
          <w:lang w:val="en-US"/>
        </w:rPr>
        <w:t>，</w:t>
      </w:r>
      <w:r w:rsidRPr="00D5152B">
        <w:rPr>
          <w:rFonts w:ascii="SimSun" w:hAnsi="SimSun" w:cs="SimSun" w:hint="eastAsia"/>
          <w:sz w:val="24"/>
          <w:szCs w:val="24"/>
          <w:lang w:val="zh-CN"/>
        </w:rPr>
        <w:t>以便确保该行业持续淘汰氟氯烃。低全球升温潜能值的起泡剂替代品越来越多</w:t>
      </w:r>
      <w:r w:rsidRPr="00D5152B">
        <w:rPr>
          <w:rFonts w:ascii="SimSun" w:hAnsi="SimSun" w:cs="SimSun" w:hint="eastAsia"/>
          <w:sz w:val="24"/>
          <w:szCs w:val="24"/>
          <w:lang w:val="en-US"/>
        </w:rPr>
        <w:t>，</w:t>
      </w:r>
      <w:r w:rsidRPr="00D5152B">
        <w:rPr>
          <w:rFonts w:ascii="SimSun" w:hAnsi="SimSun" w:cs="SimSun" w:hint="eastAsia"/>
          <w:sz w:val="24"/>
          <w:szCs w:val="24"/>
          <w:lang w:val="zh-CN"/>
        </w:rPr>
        <w:t>尽管其中一些起泡剂由于易燃或性能问题而受到限制</w:t>
      </w:r>
      <w:r w:rsidRPr="00D5152B">
        <w:rPr>
          <w:rFonts w:ascii="SimSun" w:hAnsi="SimSun" w:cs="SimSun" w:hint="eastAsia"/>
          <w:sz w:val="24"/>
          <w:szCs w:val="24"/>
          <w:lang w:val="en-US"/>
        </w:rPr>
        <w:t>，</w:t>
      </w:r>
      <w:r w:rsidRPr="00D5152B">
        <w:rPr>
          <w:rFonts w:ascii="SimSun" w:hAnsi="SimSun" w:cs="SimSun" w:hint="eastAsia"/>
          <w:sz w:val="24"/>
          <w:szCs w:val="24"/>
          <w:lang w:val="zh-CN"/>
        </w:rPr>
        <w:t>而另一些则在某些市场的商用价值仍然不高。</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在聚氨酯泡沫塑料行业中</w:t>
      </w:r>
      <w:r w:rsidRPr="00D5152B">
        <w:rPr>
          <w:rFonts w:ascii="SimSun" w:hAnsi="SimSun" w:cs="SimSun" w:hint="eastAsia"/>
          <w:sz w:val="24"/>
          <w:szCs w:val="24"/>
        </w:rPr>
        <w:t>，</w:t>
      </w:r>
      <w:r w:rsidRPr="00D5152B">
        <w:rPr>
          <w:rFonts w:ascii="SimSun" w:hAnsi="SimSun" w:cs="SimSun" w:hint="eastAsia"/>
          <w:sz w:val="24"/>
          <w:szCs w:val="24"/>
          <w:lang w:val="zh-CN"/>
        </w:rPr>
        <w:t>尽管低全球升温潜能值替代品的供应和价格都有改进</w:t>
      </w:r>
      <w:r w:rsidRPr="00D5152B">
        <w:rPr>
          <w:rFonts w:ascii="SimSun" w:hAnsi="SimSun" w:cs="SimSun" w:hint="eastAsia"/>
          <w:sz w:val="24"/>
          <w:szCs w:val="24"/>
        </w:rPr>
        <w:t>，</w:t>
      </w:r>
      <w:r w:rsidRPr="00D5152B">
        <w:rPr>
          <w:rFonts w:ascii="SimSun" w:hAnsi="SimSun" w:cs="SimSun" w:hint="eastAsia"/>
          <w:sz w:val="24"/>
          <w:szCs w:val="24"/>
          <w:lang w:val="zh-CN"/>
        </w:rPr>
        <w:t>但在若干第</w:t>
      </w:r>
      <w:r w:rsidRPr="00D5152B">
        <w:rPr>
          <w:sz w:val="24"/>
          <w:szCs w:val="24"/>
        </w:rPr>
        <w:t>5</w:t>
      </w:r>
      <w:r w:rsidRPr="00D5152B">
        <w:rPr>
          <w:rFonts w:ascii="SimSun" w:hAnsi="SimSun" w:cs="SimSun" w:hint="eastAsia"/>
          <w:sz w:val="24"/>
          <w:szCs w:val="24"/>
          <w:lang w:val="zh-CN"/>
        </w:rPr>
        <w:t>条国家中</w:t>
      </w:r>
      <w:r w:rsidRPr="00D5152B">
        <w:rPr>
          <w:rFonts w:ascii="SimSun" w:hAnsi="SimSun" w:cs="SimSun" w:hint="eastAsia"/>
          <w:sz w:val="24"/>
          <w:szCs w:val="24"/>
        </w:rPr>
        <w:t>，</w:t>
      </w:r>
      <w:r w:rsidRPr="00D5152B">
        <w:rPr>
          <w:rFonts w:ascii="SimSun" w:hAnsi="SimSun" w:cs="SimSun" w:hint="eastAsia"/>
          <w:sz w:val="24"/>
          <w:szCs w:val="24"/>
          <w:lang w:val="zh-CN"/>
        </w:rPr>
        <w:t>氢氟碳化物</w:t>
      </w:r>
      <w:r w:rsidRPr="00D5152B">
        <w:rPr>
          <w:rFonts w:ascii="SimSun" w:hAnsi="SimSun" w:cs="SimSun" w:hint="eastAsia"/>
          <w:sz w:val="24"/>
          <w:szCs w:val="24"/>
        </w:rPr>
        <w:t>（</w:t>
      </w:r>
      <w:r w:rsidRPr="00D5152B">
        <w:rPr>
          <w:rFonts w:ascii="SimSun" w:hAnsi="SimSun" w:cs="SimSun" w:hint="eastAsia"/>
          <w:sz w:val="24"/>
          <w:szCs w:val="24"/>
          <w:lang w:val="zh-CN"/>
        </w:rPr>
        <w:t>主要是</w:t>
      </w:r>
      <w:r w:rsidRPr="00D5152B">
        <w:rPr>
          <w:sz w:val="24"/>
          <w:szCs w:val="24"/>
        </w:rPr>
        <w:t>HFC-245fa</w:t>
      </w:r>
      <w:r w:rsidRPr="00D5152B">
        <w:rPr>
          <w:rFonts w:ascii="SimSun" w:hAnsi="SimSun" w:cs="SimSun" w:hint="eastAsia"/>
          <w:sz w:val="24"/>
          <w:szCs w:val="24"/>
          <w:lang w:val="zh-CN"/>
        </w:rPr>
        <w:t>和</w:t>
      </w:r>
      <w:r w:rsidRPr="00D5152B">
        <w:rPr>
          <w:sz w:val="24"/>
          <w:szCs w:val="24"/>
        </w:rPr>
        <w:t>HFC-365mfc/HFC-227ea</w:t>
      </w:r>
      <w:r w:rsidRPr="00D5152B">
        <w:rPr>
          <w:rFonts w:ascii="SimSun" w:hAnsi="SimSun" w:cs="SimSun" w:hint="eastAsia"/>
          <w:sz w:val="24"/>
          <w:szCs w:val="24"/>
        </w:rPr>
        <w:t>）</w:t>
      </w:r>
      <w:r w:rsidRPr="00D5152B">
        <w:rPr>
          <w:rFonts w:ascii="SimSun" w:hAnsi="SimSun" w:cs="SimSun" w:hint="eastAsia"/>
          <w:sz w:val="24"/>
          <w:szCs w:val="24"/>
          <w:lang w:val="zh-CN"/>
        </w:rPr>
        <w:t>的供应也越来越多。这些高全球升温潜能值的氢氟碳化物的价格低廉、易于使用</w:t>
      </w:r>
      <w:r w:rsidRPr="00D5152B">
        <w:rPr>
          <w:rFonts w:ascii="SimSun" w:hAnsi="SimSun" w:cs="SimSun" w:hint="eastAsia"/>
          <w:sz w:val="24"/>
          <w:szCs w:val="24"/>
          <w:lang w:val="en-US"/>
        </w:rPr>
        <w:t>，</w:t>
      </w:r>
      <w:r w:rsidRPr="00D5152B">
        <w:rPr>
          <w:rFonts w:ascii="SimSun" w:hAnsi="SimSun" w:cs="SimSun" w:hint="eastAsia"/>
          <w:sz w:val="24"/>
          <w:szCs w:val="24"/>
          <w:lang w:val="zh-CN"/>
        </w:rPr>
        <w:t>可用作许多起泡应用的现成替代品</w:t>
      </w:r>
      <w:r w:rsidRPr="00D5152B">
        <w:rPr>
          <w:rFonts w:ascii="SimSun" w:hAnsi="SimSun" w:cs="SimSun" w:hint="eastAsia"/>
          <w:sz w:val="24"/>
          <w:szCs w:val="24"/>
          <w:lang w:val="en-US"/>
        </w:rPr>
        <w:t>，</w:t>
      </w:r>
      <w:r w:rsidRPr="00D5152B">
        <w:rPr>
          <w:rFonts w:ascii="SimSun" w:hAnsi="SimSun" w:cs="SimSun" w:hint="eastAsia"/>
          <w:sz w:val="24"/>
          <w:szCs w:val="24"/>
          <w:lang w:val="zh-CN"/>
        </w:rPr>
        <w:t>并有令人满意的性能</w:t>
      </w:r>
      <w:r w:rsidRPr="00D5152B">
        <w:rPr>
          <w:rFonts w:ascii="SimSun" w:hAnsi="SimSun" w:cs="SimSun" w:hint="eastAsia"/>
          <w:sz w:val="24"/>
          <w:szCs w:val="24"/>
          <w:lang w:val="en-US"/>
        </w:rPr>
        <w:t>，</w:t>
      </w:r>
      <w:r w:rsidRPr="00D5152B">
        <w:rPr>
          <w:rFonts w:ascii="SimSun" w:hAnsi="SimSun" w:cs="SimSun" w:hint="eastAsia"/>
          <w:sz w:val="24"/>
          <w:szCs w:val="24"/>
          <w:lang w:val="zh-CN"/>
        </w:rPr>
        <w:t>且不存在易燃问题。在对氢氟碳化物不加任何控制的情况下</w:t>
      </w:r>
      <w:r w:rsidRPr="00D5152B">
        <w:rPr>
          <w:rFonts w:ascii="SimSun" w:hAnsi="SimSun" w:cs="SimSun" w:hint="eastAsia"/>
          <w:sz w:val="24"/>
          <w:szCs w:val="24"/>
          <w:lang w:val="en-US"/>
        </w:rPr>
        <w:t>，</w:t>
      </w:r>
      <w:r w:rsidRPr="00D5152B">
        <w:rPr>
          <w:rFonts w:ascii="SimSun" w:hAnsi="SimSun" w:cs="SimSun" w:hint="eastAsia"/>
          <w:sz w:val="24"/>
          <w:szCs w:val="24"/>
          <w:lang w:val="zh-CN"/>
        </w:rPr>
        <w:t>许多已转产或新建的企业都很容易开始使用它们</w:t>
      </w:r>
      <w:r w:rsidRPr="00D5152B">
        <w:rPr>
          <w:rFonts w:ascii="SimSun" w:hAnsi="SimSun" w:cs="SimSun" w:hint="eastAsia"/>
          <w:sz w:val="24"/>
          <w:szCs w:val="24"/>
          <w:lang w:val="en-US"/>
        </w:rPr>
        <w:t>，</w:t>
      </w:r>
      <w:r w:rsidRPr="00D5152B">
        <w:rPr>
          <w:rFonts w:ascii="SimSun" w:hAnsi="SimSun" w:cs="SimSun" w:hint="eastAsia"/>
          <w:sz w:val="24"/>
          <w:szCs w:val="24"/>
          <w:lang w:val="zh-CN"/>
        </w:rPr>
        <w:t>从而破坏氟氯烃淘汰管理计划取得的成果</w:t>
      </w:r>
      <w:r w:rsidRPr="00D5152B">
        <w:rPr>
          <w:rFonts w:ascii="SimSun" w:hAnsi="SimSun" w:cs="SimSun" w:hint="eastAsia"/>
          <w:sz w:val="24"/>
          <w:szCs w:val="24"/>
          <w:lang w:val="en-US"/>
        </w:rPr>
        <w:t>，</w:t>
      </w:r>
      <w:r w:rsidRPr="00D5152B">
        <w:rPr>
          <w:rFonts w:ascii="SimSun" w:hAnsi="SimSun" w:cs="SimSun" w:hint="eastAsia"/>
          <w:sz w:val="24"/>
          <w:szCs w:val="24"/>
          <w:lang w:val="zh-CN"/>
        </w:rPr>
        <w:t>这使氢氟碳化物的消费量</w:t>
      </w:r>
      <w:r w:rsidRPr="00D5152B">
        <w:rPr>
          <w:rFonts w:ascii="SimSun" w:hAnsi="SimSun" w:cs="SimSun" w:hint="eastAsia"/>
          <w:sz w:val="24"/>
          <w:szCs w:val="24"/>
          <w:lang w:val="en-US"/>
        </w:rPr>
        <w:t>（</w:t>
      </w:r>
      <w:r w:rsidRPr="00D5152B">
        <w:rPr>
          <w:rFonts w:ascii="SimSun" w:hAnsi="SimSun" w:cs="SimSun" w:hint="eastAsia"/>
          <w:sz w:val="24"/>
          <w:szCs w:val="24"/>
          <w:lang w:val="zh-CN"/>
        </w:rPr>
        <w:t>纯净或进口的预混多元醇</w:t>
      </w:r>
      <w:r w:rsidRPr="00D5152B">
        <w:rPr>
          <w:rFonts w:ascii="SimSun" w:hAnsi="SimSun" w:cs="SimSun" w:hint="eastAsia"/>
          <w:sz w:val="24"/>
          <w:szCs w:val="24"/>
          <w:lang w:val="en-US"/>
        </w:rPr>
        <w:t>）</w:t>
      </w:r>
      <w:r w:rsidRPr="00D5152B">
        <w:rPr>
          <w:rFonts w:ascii="SimSun" w:hAnsi="SimSun" w:cs="SimSun" w:hint="eastAsia"/>
          <w:sz w:val="24"/>
          <w:szCs w:val="24"/>
          <w:lang w:val="zh-CN"/>
        </w:rPr>
        <w:t>不符合供资条件</w:t>
      </w:r>
      <w:r w:rsidRPr="00D5152B">
        <w:rPr>
          <w:rFonts w:ascii="SimSun" w:hAnsi="SimSun" w:cs="SimSun" w:hint="eastAsia"/>
          <w:sz w:val="24"/>
          <w:szCs w:val="24"/>
          <w:lang w:val="en-US"/>
        </w:rPr>
        <w:t>，</w:t>
      </w:r>
      <w:r w:rsidRPr="00D5152B">
        <w:rPr>
          <w:rFonts w:ascii="SimSun" w:hAnsi="SimSun" w:cs="SimSun" w:hint="eastAsia"/>
          <w:sz w:val="24"/>
          <w:szCs w:val="24"/>
          <w:lang w:val="zh-CN"/>
        </w:rPr>
        <w:t>并使该国未来逐步减少使用氢氟碳化物的工作变得更加困难。</w:t>
      </w:r>
      <w:r w:rsidRPr="00D5152B">
        <w:rPr>
          <w:sz w:val="24"/>
          <w:szCs w:val="24"/>
        </w:rPr>
        <w:t xml:space="preserve"> </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例如</w:t>
      </w:r>
      <w:r w:rsidRPr="00D5152B">
        <w:rPr>
          <w:rFonts w:ascii="SimSun" w:hAnsi="SimSun" w:cs="SimSun" w:hint="eastAsia"/>
          <w:sz w:val="24"/>
          <w:szCs w:val="24"/>
        </w:rPr>
        <w:t>，</w:t>
      </w:r>
      <w:r w:rsidRPr="00D5152B">
        <w:rPr>
          <w:sz w:val="24"/>
          <w:szCs w:val="24"/>
        </w:rPr>
        <w:t>2019</w:t>
      </w:r>
      <w:r w:rsidRPr="00D5152B">
        <w:rPr>
          <w:rFonts w:ascii="SimSun" w:hAnsi="SimSun" w:cs="SimSun" w:hint="eastAsia"/>
          <w:sz w:val="24"/>
          <w:szCs w:val="24"/>
          <w:lang w:val="zh-CN"/>
        </w:rPr>
        <w:t>年根据国家方案执行报告提交氢氟碳化物消费量数据的</w:t>
      </w:r>
      <w:r w:rsidRPr="00D5152B">
        <w:rPr>
          <w:sz w:val="24"/>
          <w:szCs w:val="24"/>
        </w:rPr>
        <w:t>84</w:t>
      </w:r>
      <w:r w:rsidRPr="00D5152B">
        <w:rPr>
          <w:rFonts w:ascii="SimSun" w:hAnsi="SimSun" w:cs="SimSun" w:hint="eastAsia"/>
          <w:sz w:val="24"/>
          <w:szCs w:val="24"/>
          <w:lang w:val="zh-CN"/>
        </w:rPr>
        <w:t>个第</w:t>
      </w:r>
      <w:r w:rsidRPr="00D5152B">
        <w:rPr>
          <w:sz w:val="24"/>
          <w:szCs w:val="24"/>
        </w:rPr>
        <w:t>5</w:t>
      </w:r>
      <w:r w:rsidRPr="00D5152B">
        <w:rPr>
          <w:rFonts w:ascii="SimSun" w:hAnsi="SimSun" w:cs="SimSun" w:hint="eastAsia"/>
          <w:sz w:val="24"/>
          <w:szCs w:val="24"/>
          <w:lang w:val="zh-CN"/>
        </w:rPr>
        <w:t>条国家中</w:t>
      </w:r>
      <w:r w:rsidRPr="00D5152B">
        <w:rPr>
          <w:rFonts w:ascii="SimSun" w:hAnsi="SimSun" w:cs="SimSun" w:hint="eastAsia"/>
          <w:sz w:val="24"/>
          <w:szCs w:val="24"/>
        </w:rPr>
        <w:t>，</w:t>
      </w:r>
      <w:r w:rsidRPr="00D5152B">
        <w:rPr>
          <w:rFonts w:ascii="SimSun" w:hAnsi="SimSun" w:cs="SimSun" w:hint="eastAsia"/>
          <w:sz w:val="24"/>
          <w:szCs w:val="24"/>
          <w:lang w:val="zh-CN"/>
        </w:rPr>
        <w:t>有</w:t>
      </w:r>
      <w:r w:rsidRPr="00D5152B">
        <w:rPr>
          <w:sz w:val="24"/>
          <w:szCs w:val="24"/>
        </w:rPr>
        <w:t>11</w:t>
      </w:r>
      <w:r w:rsidRPr="00D5152B">
        <w:rPr>
          <w:rFonts w:ascii="SimSun" w:hAnsi="SimSun" w:cs="SimSun" w:hint="eastAsia"/>
          <w:sz w:val="24"/>
          <w:szCs w:val="24"/>
          <w:lang w:val="zh-CN"/>
        </w:rPr>
        <w:t>个国家</w:t>
      </w:r>
      <w:r w:rsidRPr="00D5152B">
        <w:rPr>
          <w:rFonts w:ascii="SimSun" w:hAnsi="SimSun" w:cs="SimSun" w:hint="eastAsia"/>
          <w:sz w:val="24"/>
          <w:szCs w:val="24"/>
        </w:rPr>
        <w:t>（</w:t>
      </w:r>
      <w:r w:rsidRPr="00D5152B">
        <w:rPr>
          <w:sz w:val="24"/>
          <w:szCs w:val="24"/>
        </w:rPr>
        <w:t>8</w:t>
      </w:r>
      <w:r w:rsidRPr="00D5152B">
        <w:rPr>
          <w:rFonts w:ascii="SimSun" w:hAnsi="SimSun" w:cs="SimSun" w:hint="eastAsia"/>
          <w:sz w:val="24"/>
          <w:szCs w:val="24"/>
          <w:lang w:val="zh-CN"/>
        </w:rPr>
        <w:t>个非低消费量国家和</w:t>
      </w:r>
      <w:r w:rsidRPr="00D5152B">
        <w:rPr>
          <w:sz w:val="24"/>
          <w:szCs w:val="24"/>
        </w:rPr>
        <w:t>3</w:t>
      </w:r>
      <w:r w:rsidRPr="00D5152B">
        <w:rPr>
          <w:rFonts w:ascii="SimSun" w:hAnsi="SimSun" w:cs="SimSun" w:hint="eastAsia"/>
          <w:sz w:val="24"/>
          <w:szCs w:val="24"/>
          <w:lang w:val="zh-CN"/>
        </w:rPr>
        <w:t>个低消费量国家</w:t>
      </w:r>
      <w:r w:rsidRPr="00D5152B">
        <w:rPr>
          <w:rFonts w:ascii="SimSun" w:hAnsi="SimSun" w:cs="SimSun" w:hint="eastAsia"/>
          <w:sz w:val="24"/>
          <w:szCs w:val="24"/>
        </w:rPr>
        <w:t>）</w:t>
      </w:r>
      <w:r w:rsidRPr="00D5152B">
        <w:rPr>
          <w:rFonts w:ascii="SimSun" w:hAnsi="SimSun" w:cs="SimSun" w:hint="eastAsia"/>
          <w:sz w:val="24"/>
          <w:szCs w:val="24"/>
          <w:lang w:val="zh-CN"/>
        </w:rPr>
        <w:t>指明在泡沫塑料行业总共使用了</w:t>
      </w:r>
      <w:r w:rsidRPr="00D5152B">
        <w:rPr>
          <w:sz w:val="24"/>
          <w:szCs w:val="24"/>
        </w:rPr>
        <w:t>1,151</w:t>
      </w:r>
      <w:r w:rsidRPr="00D5152B">
        <w:rPr>
          <w:rFonts w:ascii="SimSun" w:hAnsi="SimSun" w:cs="SimSun" w:hint="eastAsia"/>
          <w:sz w:val="24"/>
          <w:szCs w:val="24"/>
          <w:lang w:val="zh-CN"/>
        </w:rPr>
        <w:t>公吨</w:t>
      </w:r>
      <w:r w:rsidRPr="00D5152B">
        <w:rPr>
          <w:sz w:val="24"/>
          <w:szCs w:val="24"/>
        </w:rPr>
        <w:t>HFC-23-245fa</w:t>
      </w:r>
      <w:r w:rsidRPr="00D5152B">
        <w:rPr>
          <w:rFonts w:ascii="SimSun" w:hAnsi="SimSun" w:cs="SimSun" w:hint="eastAsia"/>
          <w:sz w:val="24"/>
          <w:szCs w:val="24"/>
          <w:lang w:val="zh-CN"/>
        </w:rPr>
        <w:t>和</w:t>
      </w:r>
      <w:r w:rsidRPr="00D5152B">
        <w:rPr>
          <w:sz w:val="24"/>
          <w:szCs w:val="24"/>
        </w:rPr>
        <w:t>/</w:t>
      </w:r>
      <w:r w:rsidRPr="00D5152B">
        <w:rPr>
          <w:rFonts w:ascii="SimSun" w:hAnsi="SimSun" w:cs="SimSun" w:hint="eastAsia"/>
          <w:sz w:val="24"/>
          <w:szCs w:val="24"/>
          <w:lang w:val="zh-CN"/>
        </w:rPr>
        <w:t>或</w:t>
      </w:r>
      <w:r w:rsidRPr="00D5152B">
        <w:rPr>
          <w:sz w:val="24"/>
          <w:szCs w:val="24"/>
        </w:rPr>
        <w:t>HFC</w:t>
      </w:r>
      <w:r w:rsidRPr="00D5152B">
        <w:rPr>
          <w:sz w:val="24"/>
          <w:szCs w:val="24"/>
        </w:rPr>
        <w:noBreakHyphen/>
        <w:t>365mfc/HFC-227ea</w:t>
      </w:r>
      <w:r w:rsidRPr="00D5152B">
        <w:rPr>
          <w:rFonts w:ascii="SimSun" w:hAnsi="SimSun" w:cs="SimSun" w:hint="eastAsia"/>
          <w:sz w:val="24"/>
          <w:szCs w:val="24"/>
          <w:lang w:val="zh-CN"/>
        </w:rPr>
        <w:t>。此外</w:t>
      </w:r>
      <w:r w:rsidRPr="00D5152B">
        <w:rPr>
          <w:rFonts w:ascii="SimSun" w:hAnsi="SimSun" w:cs="SimSun" w:hint="eastAsia"/>
          <w:sz w:val="24"/>
          <w:szCs w:val="24"/>
          <w:lang w:val="en-US"/>
        </w:rPr>
        <w:t>，</w:t>
      </w:r>
      <w:r w:rsidRPr="00D5152B">
        <w:rPr>
          <w:rFonts w:ascii="SimSun" w:hAnsi="SimSun" w:cs="SimSun" w:hint="eastAsia"/>
          <w:sz w:val="24"/>
          <w:szCs w:val="24"/>
          <w:lang w:val="zh-CN"/>
        </w:rPr>
        <w:t>其中一个国家报告在制冷行业使用了</w:t>
      </w:r>
      <w:r w:rsidRPr="00D5152B">
        <w:rPr>
          <w:sz w:val="24"/>
          <w:szCs w:val="24"/>
          <w:lang w:val="en-US"/>
        </w:rPr>
        <w:t>2,865</w:t>
      </w:r>
      <w:r w:rsidRPr="00D5152B">
        <w:rPr>
          <w:rFonts w:ascii="SimSun" w:hAnsi="SimSun" w:cs="SimSun" w:hint="eastAsia"/>
          <w:sz w:val="24"/>
          <w:szCs w:val="24"/>
          <w:lang w:val="zh-CN"/>
        </w:rPr>
        <w:t>公吨</w:t>
      </w:r>
      <w:r w:rsidRPr="00D5152B">
        <w:rPr>
          <w:sz w:val="24"/>
          <w:szCs w:val="24"/>
          <w:lang w:val="en-US"/>
        </w:rPr>
        <w:t>HFC-245fa</w:t>
      </w:r>
      <w:r w:rsidRPr="00D5152B">
        <w:rPr>
          <w:rFonts w:ascii="SimSun" w:hAnsi="SimSun" w:cs="SimSun" w:hint="eastAsia"/>
          <w:sz w:val="24"/>
          <w:szCs w:val="24"/>
          <w:lang w:val="en-US"/>
        </w:rPr>
        <w:t>，</w:t>
      </w:r>
      <w:r w:rsidRPr="00D5152B">
        <w:rPr>
          <w:rFonts w:ascii="SimSun" w:hAnsi="SimSun" w:cs="SimSun" w:hint="eastAsia"/>
          <w:sz w:val="24"/>
          <w:szCs w:val="24"/>
          <w:lang w:val="zh-CN"/>
        </w:rPr>
        <w:t>可能用于设备的隔热之用。预计聚氨酯泡沫塑料行业使用的氢氟碳化物的实际数量可能高于上述数量</w:t>
      </w:r>
      <w:r w:rsidRPr="00D5152B">
        <w:rPr>
          <w:rFonts w:ascii="SimSun" w:hAnsi="SimSun" w:cs="SimSun" w:hint="eastAsia"/>
          <w:sz w:val="24"/>
          <w:szCs w:val="24"/>
          <w:lang w:val="en-US"/>
        </w:rPr>
        <w:t>，</w:t>
      </w:r>
      <w:r w:rsidRPr="00D5152B">
        <w:rPr>
          <w:rFonts w:ascii="SimSun" w:hAnsi="SimSun" w:cs="SimSun" w:hint="eastAsia"/>
          <w:sz w:val="24"/>
          <w:szCs w:val="24"/>
          <w:lang w:val="zh-CN"/>
        </w:rPr>
        <w:t>因为一些具有制造能力的国家尚未报告它们使用的氢氟碳化物的消费量。</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那些在聚氨酯泡沫塑料行业中已经完成或正在逐步淘汰</w:t>
      </w:r>
      <w:r w:rsidRPr="00D5152B">
        <w:rPr>
          <w:sz w:val="24"/>
          <w:szCs w:val="24"/>
        </w:rPr>
        <w:t>HCFC</w:t>
      </w:r>
      <w:r w:rsidRPr="00D5152B">
        <w:rPr>
          <w:sz w:val="24"/>
          <w:szCs w:val="24"/>
        </w:rPr>
        <w:noBreakHyphen/>
        <w:t>141b</w:t>
      </w:r>
      <w:r w:rsidRPr="00D5152B">
        <w:rPr>
          <w:rFonts w:ascii="SimSun" w:hAnsi="SimSun" w:cs="SimSun" w:hint="eastAsia"/>
          <w:sz w:val="24"/>
          <w:szCs w:val="24"/>
          <w:lang w:val="zh-CN"/>
        </w:rPr>
        <w:t>的第</w:t>
      </w:r>
      <w:r w:rsidRPr="00D5152B">
        <w:rPr>
          <w:sz w:val="24"/>
          <w:szCs w:val="24"/>
        </w:rPr>
        <w:t>5</w:t>
      </w:r>
      <w:r w:rsidRPr="00D5152B">
        <w:rPr>
          <w:rFonts w:ascii="SimSun" w:hAnsi="SimSun" w:cs="SimSun" w:hint="eastAsia"/>
          <w:sz w:val="24"/>
          <w:szCs w:val="24"/>
          <w:lang w:val="zh-CN"/>
        </w:rPr>
        <w:t>条国家可以考虑将淘汰纯净或进口的预混多元醇中所含的</w:t>
      </w:r>
      <w:r w:rsidRPr="00D5152B">
        <w:rPr>
          <w:sz w:val="24"/>
          <w:szCs w:val="24"/>
        </w:rPr>
        <w:t>HFC</w:t>
      </w:r>
      <w:r w:rsidRPr="00D5152B">
        <w:rPr>
          <w:sz w:val="24"/>
          <w:szCs w:val="24"/>
        </w:rPr>
        <w:noBreakHyphen/>
        <w:t>245fa</w:t>
      </w:r>
      <w:r w:rsidRPr="00D5152B">
        <w:rPr>
          <w:rFonts w:ascii="SimSun" w:hAnsi="SimSun" w:cs="SimSun" w:hint="eastAsia"/>
          <w:sz w:val="24"/>
          <w:szCs w:val="24"/>
          <w:lang w:val="zh-CN"/>
        </w:rPr>
        <w:t>和</w:t>
      </w:r>
      <w:r w:rsidRPr="00D5152B">
        <w:rPr>
          <w:sz w:val="24"/>
          <w:szCs w:val="24"/>
        </w:rPr>
        <w:t>HFC-365mfc/HFC-227ea</w:t>
      </w:r>
      <w:r w:rsidRPr="00D5152B">
        <w:rPr>
          <w:rFonts w:ascii="SimSun" w:hAnsi="SimSun" w:cs="SimSun" w:hint="eastAsia"/>
          <w:sz w:val="24"/>
          <w:szCs w:val="24"/>
          <w:lang w:val="zh-CN"/>
        </w:rPr>
        <w:t>纳入其计划。这种方法符合成本效益</w:t>
      </w:r>
      <w:r w:rsidRPr="00D5152B">
        <w:rPr>
          <w:rFonts w:ascii="SimSun" w:hAnsi="SimSun" w:cs="SimSun" w:hint="eastAsia"/>
          <w:sz w:val="24"/>
          <w:szCs w:val="24"/>
          <w:lang w:val="en-US"/>
        </w:rPr>
        <w:t>，</w:t>
      </w:r>
      <w:r w:rsidRPr="00D5152B">
        <w:rPr>
          <w:rFonts w:ascii="SimSun" w:hAnsi="SimSun" w:cs="SimSun" w:hint="eastAsia"/>
          <w:sz w:val="24"/>
          <w:szCs w:val="24"/>
          <w:lang w:val="zh-CN"/>
        </w:rPr>
        <w:t>因为它利用了氟氯烃淘汰管理计划内的现有基础设施</w:t>
      </w:r>
      <w:r w:rsidRPr="00D5152B">
        <w:rPr>
          <w:rFonts w:ascii="SimSun" w:hAnsi="SimSun" w:cs="SimSun" w:hint="eastAsia"/>
          <w:sz w:val="24"/>
          <w:szCs w:val="24"/>
          <w:lang w:val="en-US"/>
        </w:rPr>
        <w:t>，</w:t>
      </w:r>
      <w:r w:rsidRPr="00D5152B">
        <w:rPr>
          <w:rFonts w:ascii="SimSun" w:hAnsi="SimSun" w:cs="SimSun" w:hint="eastAsia"/>
          <w:sz w:val="24"/>
          <w:szCs w:val="24"/>
          <w:lang w:val="zh-CN"/>
        </w:rPr>
        <w:t>这有助于避免可能不符合多边基金供资条件的潜在氢氟碳化物消费量的增长。</w:t>
      </w:r>
      <w:r w:rsidRPr="00D5152B">
        <w:rPr>
          <w:rStyle w:val="FootnoteReference"/>
          <w:sz w:val="24"/>
          <w:szCs w:val="24"/>
          <w:lang w:val="zh-CN"/>
        </w:rPr>
        <w:footnoteReference w:id="28"/>
      </w:r>
      <w:r w:rsidRPr="00D5152B">
        <w:rPr>
          <w:rFonts w:ascii="SimSun" w:hAnsi="SimSun" w:cs="SimSun" w:hint="eastAsia"/>
          <w:sz w:val="24"/>
          <w:szCs w:val="24"/>
          <w:lang w:val="zh-CN"/>
        </w:rPr>
        <w:t>为了确保持续逐步减少使用氢氟碳化物，该计划应考虑整个行业，包括自筹资金的不合供资资格的企业，并应采取监管措施以支持淘汰，包括进口预混多元醇中所含的受控物质的淘汰。</w:t>
      </w:r>
      <w:r w:rsidRPr="00D5152B">
        <w:rPr>
          <w:sz w:val="24"/>
          <w:szCs w:val="24"/>
        </w:rPr>
        <w:t xml:space="preserve"> </w:t>
      </w:r>
    </w:p>
    <w:p w:rsidR="005614E8" w:rsidRPr="00D5152B" w:rsidRDefault="005614E8" w:rsidP="001E10C3">
      <w:pPr>
        <w:pStyle w:val="Heading1"/>
        <w:numPr>
          <w:ilvl w:val="0"/>
          <w:numId w:val="23"/>
        </w:numPr>
        <w:ind w:left="0" w:firstLine="0"/>
        <w:rPr>
          <w:sz w:val="24"/>
          <w:szCs w:val="24"/>
        </w:rPr>
      </w:pPr>
      <w:r w:rsidRPr="00D5152B">
        <w:rPr>
          <w:rFonts w:ascii="SimSun" w:hAnsi="SimSun" w:cs="SimSun" w:hint="eastAsia"/>
          <w:sz w:val="24"/>
          <w:szCs w:val="24"/>
          <w:lang w:val="zh-CN"/>
        </w:rPr>
        <w:t>在淘汰氟氯烃的过程中</w:t>
      </w:r>
      <w:r w:rsidRPr="00D5152B">
        <w:rPr>
          <w:rFonts w:ascii="SimSun" w:hAnsi="SimSun" w:cs="SimSun" w:hint="eastAsia"/>
          <w:sz w:val="24"/>
          <w:szCs w:val="24"/>
        </w:rPr>
        <w:t>，</w:t>
      </w:r>
      <w:r w:rsidRPr="00D5152B">
        <w:rPr>
          <w:rFonts w:ascii="SimSun" w:hAnsi="SimSun" w:cs="SimSun" w:hint="eastAsia"/>
          <w:sz w:val="24"/>
          <w:szCs w:val="24"/>
          <w:lang w:val="zh-CN"/>
        </w:rPr>
        <w:t>注意到进口的预混多元醇中所含的</w:t>
      </w:r>
      <w:r w:rsidRPr="00D5152B">
        <w:rPr>
          <w:sz w:val="24"/>
          <w:szCs w:val="24"/>
        </w:rPr>
        <w:t>HCFC-141b</w:t>
      </w:r>
      <w:r w:rsidRPr="00D5152B">
        <w:rPr>
          <w:rFonts w:ascii="SimSun" w:hAnsi="SimSun" w:cs="SimSun" w:hint="eastAsia"/>
          <w:sz w:val="24"/>
          <w:szCs w:val="24"/>
          <w:lang w:val="zh-CN"/>
        </w:rPr>
        <w:t>消费量的重要性</w:t>
      </w:r>
      <w:r w:rsidRPr="00D5152B">
        <w:rPr>
          <w:rFonts w:ascii="SimSun" w:hAnsi="SimSun" w:cs="SimSun" w:hint="eastAsia"/>
          <w:sz w:val="24"/>
          <w:szCs w:val="24"/>
        </w:rPr>
        <w:t>，</w:t>
      </w:r>
      <w:r w:rsidRPr="00D5152B">
        <w:rPr>
          <w:rFonts w:ascii="SimSun" w:hAnsi="SimSun" w:cs="SimSun" w:hint="eastAsia"/>
          <w:sz w:val="24"/>
          <w:szCs w:val="24"/>
          <w:lang w:val="zh-CN"/>
        </w:rPr>
        <w:t>鉴于希望确保所有使用这些预混多元醇的企业在多边基金的支持下可进行转产</w:t>
      </w:r>
      <w:r w:rsidRPr="00D5152B">
        <w:rPr>
          <w:rFonts w:ascii="SimSun" w:hAnsi="SimSun" w:cs="SimSun" w:hint="eastAsia"/>
          <w:sz w:val="24"/>
          <w:szCs w:val="24"/>
        </w:rPr>
        <w:t>，</w:t>
      </w:r>
      <w:r w:rsidRPr="00D5152B">
        <w:rPr>
          <w:rFonts w:ascii="SimSun" w:hAnsi="SimSun" w:cs="SimSun" w:hint="eastAsia"/>
          <w:sz w:val="24"/>
          <w:szCs w:val="24"/>
          <w:lang w:val="zh-CN"/>
        </w:rPr>
        <w:t>执行委员会决定制定一项政策</w:t>
      </w:r>
      <w:r w:rsidRPr="00D5152B">
        <w:rPr>
          <w:rFonts w:ascii="SimSun" w:hAnsi="SimSun" w:cs="SimSun" w:hint="eastAsia"/>
          <w:sz w:val="24"/>
          <w:szCs w:val="24"/>
        </w:rPr>
        <w:t>，</w:t>
      </w:r>
      <w:r w:rsidRPr="00D5152B">
        <w:rPr>
          <w:rFonts w:ascii="SimSun" w:hAnsi="SimSun" w:cs="SimSun" w:hint="eastAsia"/>
          <w:sz w:val="24"/>
          <w:szCs w:val="24"/>
          <w:lang w:val="zh-CN"/>
        </w:rPr>
        <w:t>资助使用进口预混多元醇中所含的</w:t>
      </w:r>
      <w:r w:rsidRPr="00D5152B">
        <w:rPr>
          <w:sz w:val="24"/>
          <w:szCs w:val="24"/>
        </w:rPr>
        <w:t>HCFC-141b</w:t>
      </w:r>
      <w:r w:rsidRPr="00D5152B">
        <w:rPr>
          <w:rFonts w:ascii="SimSun" w:hAnsi="SimSun" w:cs="SimSun" w:hint="eastAsia"/>
          <w:sz w:val="24"/>
          <w:szCs w:val="24"/>
          <w:lang w:val="zh-CN"/>
        </w:rPr>
        <w:t>的聚氨酯泡沫塑料企业</w:t>
      </w:r>
      <w:r w:rsidRPr="00D5152B">
        <w:rPr>
          <w:rFonts w:ascii="SimSun" w:hAnsi="SimSun" w:cs="SimSun" w:hint="eastAsia"/>
          <w:sz w:val="24"/>
          <w:szCs w:val="24"/>
        </w:rPr>
        <w:t>，</w:t>
      </w:r>
      <w:r w:rsidRPr="00D5152B">
        <w:rPr>
          <w:rFonts w:ascii="SimSun" w:hAnsi="SimSun" w:cs="SimSun" w:hint="eastAsia"/>
          <w:sz w:val="24"/>
          <w:szCs w:val="24"/>
          <w:lang w:val="zh-CN"/>
        </w:rPr>
        <w:t>但有一项谅解</w:t>
      </w:r>
      <w:r w:rsidRPr="00D5152B">
        <w:rPr>
          <w:rFonts w:ascii="SimSun" w:hAnsi="SimSun" w:cs="SimSun" w:hint="eastAsia"/>
          <w:sz w:val="24"/>
          <w:szCs w:val="24"/>
        </w:rPr>
        <w:t>，</w:t>
      </w:r>
      <w:r w:rsidRPr="00D5152B">
        <w:rPr>
          <w:rFonts w:ascii="SimSun" w:hAnsi="SimSun" w:cs="SimSun" w:hint="eastAsia"/>
          <w:sz w:val="24"/>
          <w:szCs w:val="24"/>
          <w:lang w:val="zh-CN"/>
        </w:rPr>
        <w:t>即第</w:t>
      </w:r>
      <w:r w:rsidRPr="00D5152B">
        <w:rPr>
          <w:sz w:val="24"/>
          <w:szCs w:val="24"/>
        </w:rPr>
        <w:t>5</w:t>
      </w:r>
      <w:r w:rsidRPr="00D5152B">
        <w:rPr>
          <w:rFonts w:ascii="SimSun" w:hAnsi="SimSun" w:cs="SimSun" w:hint="eastAsia"/>
          <w:sz w:val="24"/>
          <w:szCs w:val="24"/>
          <w:lang w:val="zh-CN"/>
        </w:rPr>
        <w:t>条国家将承诺颁布监管措施</w:t>
      </w:r>
      <w:r w:rsidRPr="00D5152B">
        <w:rPr>
          <w:rFonts w:ascii="SimSun" w:hAnsi="SimSun" w:cs="SimSun" w:hint="eastAsia"/>
          <w:sz w:val="24"/>
          <w:szCs w:val="24"/>
        </w:rPr>
        <w:t>，</w:t>
      </w:r>
      <w:r w:rsidRPr="00D5152B">
        <w:rPr>
          <w:rFonts w:ascii="SimSun" w:hAnsi="SimSun" w:cs="SimSun" w:hint="eastAsia"/>
          <w:sz w:val="24"/>
          <w:szCs w:val="24"/>
          <w:lang w:val="zh-CN"/>
        </w:rPr>
        <w:t>停止供应和使用含有</w:t>
      </w:r>
      <w:r w:rsidRPr="00D5152B">
        <w:rPr>
          <w:sz w:val="24"/>
          <w:szCs w:val="24"/>
        </w:rPr>
        <w:t>HCFC-141b</w:t>
      </w:r>
      <w:r w:rsidRPr="00D5152B">
        <w:rPr>
          <w:rFonts w:ascii="SimSun" w:hAnsi="SimSun" w:cs="SimSun" w:hint="eastAsia"/>
          <w:sz w:val="24"/>
          <w:szCs w:val="24"/>
          <w:lang w:val="zh-CN"/>
        </w:rPr>
        <w:t>的进口预混多元醇。</w:t>
      </w:r>
      <w:r w:rsidRPr="00D5152B">
        <w:rPr>
          <w:rStyle w:val="FootnoteReference"/>
          <w:sz w:val="24"/>
          <w:szCs w:val="24"/>
          <w:lang w:val="zh-CN"/>
        </w:rPr>
        <w:footnoteReference w:id="29"/>
      </w:r>
      <w:r w:rsidRPr="00D5152B">
        <w:rPr>
          <w:rFonts w:ascii="SimSun" w:hAnsi="SimSun" w:cs="SimSun" w:hint="eastAsia"/>
          <w:sz w:val="24"/>
          <w:szCs w:val="24"/>
          <w:lang w:val="zh-CN"/>
        </w:rPr>
        <w:t>这使第</w:t>
      </w:r>
      <w:r w:rsidRPr="00D5152B">
        <w:rPr>
          <w:sz w:val="24"/>
          <w:szCs w:val="24"/>
          <w:lang w:val="zh-CN"/>
        </w:rPr>
        <w:t>5</w:t>
      </w:r>
      <w:r w:rsidRPr="00D5152B">
        <w:rPr>
          <w:rFonts w:ascii="SimSun" w:hAnsi="SimSun" w:cs="SimSun" w:hint="eastAsia"/>
          <w:sz w:val="24"/>
          <w:szCs w:val="24"/>
          <w:lang w:val="zh-CN"/>
        </w:rPr>
        <w:t>条国家能够有效淘汰各种形式的</w:t>
      </w:r>
      <w:r w:rsidRPr="00D5152B">
        <w:rPr>
          <w:sz w:val="24"/>
          <w:szCs w:val="24"/>
          <w:lang w:val="zh-CN"/>
        </w:rPr>
        <w:t>HCFC</w:t>
      </w:r>
      <w:r w:rsidRPr="00D5152B">
        <w:rPr>
          <w:sz w:val="24"/>
          <w:szCs w:val="24"/>
          <w:lang w:val="zh-CN"/>
        </w:rPr>
        <w:noBreakHyphen/>
        <w:t>141b</w:t>
      </w:r>
      <w:r w:rsidRPr="00D5152B">
        <w:rPr>
          <w:rFonts w:ascii="SimSun" w:hAnsi="SimSun" w:cs="SimSun" w:hint="eastAsia"/>
          <w:sz w:val="24"/>
          <w:szCs w:val="24"/>
          <w:lang w:val="zh-CN"/>
        </w:rPr>
        <w:t>，并避免从使用纯净</w:t>
      </w:r>
      <w:r w:rsidRPr="00D5152B">
        <w:rPr>
          <w:sz w:val="24"/>
          <w:szCs w:val="24"/>
          <w:lang w:val="zh-CN"/>
        </w:rPr>
        <w:t>HCFC-141b</w:t>
      </w:r>
      <w:r w:rsidRPr="00D5152B">
        <w:rPr>
          <w:rFonts w:ascii="SimSun" w:hAnsi="SimSun" w:cs="SimSun" w:hint="eastAsia"/>
          <w:sz w:val="24"/>
          <w:szCs w:val="24"/>
          <w:lang w:val="zh-CN"/>
        </w:rPr>
        <w:t>转换到使用进口预混多元醇中所含的</w:t>
      </w:r>
      <w:r w:rsidRPr="00D5152B">
        <w:rPr>
          <w:sz w:val="24"/>
          <w:szCs w:val="24"/>
          <w:lang w:val="zh-CN"/>
        </w:rPr>
        <w:t>HCFC-141b</w:t>
      </w:r>
      <w:r w:rsidRPr="00D5152B">
        <w:rPr>
          <w:rFonts w:ascii="SimSun" w:hAnsi="SimSun" w:cs="SimSun" w:hint="eastAsia"/>
          <w:sz w:val="24"/>
          <w:szCs w:val="24"/>
          <w:lang w:val="zh-CN"/>
        </w:rPr>
        <w:t>。用作发泡剂的氢氟碳化物和进口的预混多元醇所含的氢氟碳化物也有类似情况；因此，对于逐步淘汰纯净或进口预混多元醇所含的氢氟碳化物以及关于预混多元醇所含的氢氟碳化物的出口都应采用相同的方法。</w:t>
      </w:r>
      <w:r w:rsidRPr="00D5152B">
        <w:rPr>
          <w:sz w:val="24"/>
          <w:szCs w:val="24"/>
        </w:rPr>
        <w:t xml:space="preserve"> </w:t>
      </w:r>
    </w:p>
    <w:p w:rsidR="005614E8" w:rsidRPr="00D5152B" w:rsidRDefault="005614E8" w:rsidP="00BB5BBA">
      <w:pPr>
        <w:pStyle w:val="Heading1"/>
        <w:keepNext/>
        <w:keepLines/>
        <w:numPr>
          <w:ilvl w:val="0"/>
          <w:numId w:val="23"/>
        </w:numPr>
        <w:ind w:left="0" w:firstLine="0"/>
        <w:rPr>
          <w:sz w:val="24"/>
          <w:szCs w:val="24"/>
        </w:rPr>
      </w:pPr>
      <w:r w:rsidRPr="00D5152B">
        <w:rPr>
          <w:rFonts w:ascii="SimSun" w:hAnsi="SimSun" w:cs="SimSun" w:hint="eastAsia"/>
          <w:sz w:val="24"/>
          <w:szCs w:val="24"/>
          <w:u w:val="single"/>
          <w:lang w:val="zh-CN"/>
        </w:rPr>
        <w:lastRenderedPageBreak/>
        <w:t>谨请</w:t>
      </w:r>
      <w:r w:rsidRPr="00D5152B">
        <w:rPr>
          <w:rFonts w:ascii="SimSun" w:hAnsi="SimSun" w:cs="SimSun" w:hint="eastAsia"/>
          <w:sz w:val="24"/>
          <w:szCs w:val="24"/>
          <w:lang w:val="zh-CN"/>
        </w:rPr>
        <w:t>执行委员会：</w:t>
      </w:r>
    </w:p>
    <w:p w:rsidR="005614E8" w:rsidRPr="00D5152B" w:rsidRDefault="005614E8" w:rsidP="00BB5BBA">
      <w:pPr>
        <w:pStyle w:val="Heading2"/>
        <w:keepNext/>
        <w:keepLines/>
        <w:numPr>
          <w:ilvl w:val="1"/>
          <w:numId w:val="23"/>
        </w:numPr>
        <w:rPr>
          <w:sz w:val="24"/>
          <w:szCs w:val="24"/>
        </w:rPr>
      </w:pPr>
      <w:r w:rsidRPr="00D5152B">
        <w:rPr>
          <w:rFonts w:ascii="SimSun" w:hAnsi="SimSun" w:cs="SimSun" w:hint="eastAsia"/>
          <w:sz w:val="24"/>
          <w:szCs w:val="24"/>
          <w:lang w:val="zh-CN"/>
        </w:rPr>
        <w:t>批准以下行业计划</w:t>
      </w:r>
      <w:r w:rsidRPr="00D5152B">
        <w:rPr>
          <w:rFonts w:ascii="SimSun" w:hAnsi="SimSun" w:cs="SimSun" w:hint="eastAsia"/>
          <w:sz w:val="24"/>
          <w:szCs w:val="24"/>
        </w:rPr>
        <w:t>，</w:t>
      </w:r>
      <w:r w:rsidRPr="00D5152B">
        <w:rPr>
          <w:rFonts w:ascii="SimSun" w:hAnsi="SimSun" w:cs="SimSun" w:hint="eastAsia"/>
          <w:sz w:val="24"/>
          <w:szCs w:val="24"/>
          <w:lang w:val="zh-CN"/>
        </w:rPr>
        <w:t>以完全淘汰聚氨酯泡沫塑料行业中纯净和预混多元醇所含的氢氟碳化物</w:t>
      </w:r>
      <w:r w:rsidRPr="00D5152B">
        <w:rPr>
          <w:rFonts w:ascii="SimSun" w:hAnsi="SimSun" w:cs="SimSun" w:hint="eastAsia"/>
          <w:sz w:val="24"/>
          <w:szCs w:val="24"/>
        </w:rPr>
        <w:t>，</w:t>
      </w:r>
      <w:r w:rsidRPr="00D5152B">
        <w:rPr>
          <w:rFonts w:ascii="SimSun" w:hAnsi="SimSun" w:cs="SimSun" w:hint="eastAsia"/>
          <w:sz w:val="24"/>
          <w:szCs w:val="24"/>
          <w:lang w:val="zh-CN"/>
        </w:rPr>
        <w:t>但有一项谅解</w:t>
      </w:r>
      <w:r w:rsidRPr="00D5152B">
        <w:rPr>
          <w:rFonts w:ascii="SimSun" w:hAnsi="SimSun" w:cs="SimSun" w:hint="eastAsia"/>
          <w:sz w:val="24"/>
          <w:szCs w:val="24"/>
        </w:rPr>
        <w:t>：</w:t>
      </w:r>
    </w:p>
    <w:p w:rsidR="005614E8" w:rsidRPr="00D5152B" w:rsidRDefault="005614E8" w:rsidP="00BB5BBA">
      <w:pPr>
        <w:pStyle w:val="Heading3"/>
        <w:keepNext/>
        <w:keepLines/>
        <w:numPr>
          <w:ilvl w:val="2"/>
          <w:numId w:val="30"/>
        </w:numPr>
        <w:rPr>
          <w:sz w:val="24"/>
          <w:szCs w:val="24"/>
        </w:rPr>
      </w:pPr>
      <w:r w:rsidRPr="00D5152B">
        <w:rPr>
          <w:rFonts w:ascii="SimSun" w:hAnsi="SimSun" w:cs="SimSun" w:hint="eastAsia"/>
          <w:sz w:val="24"/>
          <w:szCs w:val="24"/>
          <w:lang w:val="zh-CN"/>
        </w:rPr>
        <w:t>任何提交项目的第</w:t>
      </w:r>
      <w:r w:rsidRPr="00D5152B">
        <w:rPr>
          <w:sz w:val="24"/>
          <w:szCs w:val="24"/>
        </w:rPr>
        <w:t>5</w:t>
      </w:r>
      <w:r w:rsidRPr="00D5152B">
        <w:rPr>
          <w:rFonts w:ascii="SimSun" w:hAnsi="SimSun" w:cs="SimSun" w:hint="eastAsia"/>
          <w:sz w:val="24"/>
          <w:szCs w:val="24"/>
          <w:lang w:val="zh-CN"/>
        </w:rPr>
        <w:t>条国家都已批准《基加利修正案》或提交正式信函</w:t>
      </w:r>
      <w:r w:rsidRPr="00D5152B">
        <w:rPr>
          <w:rFonts w:ascii="SimSun" w:hAnsi="SimSun" w:cs="SimSun" w:hint="eastAsia"/>
          <w:sz w:val="24"/>
          <w:szCs w:val="24"/>
        </w:rPr>
        <w:t>，</w:t>
      </w:r>
      <w:r w:rsidRPr="00D5152B">
        <w:rPr>
          <w:rFonts w:ascii="SimSun" w:hAnsi="SimSun" w:cs="SimSun" w:hint="eastAsia"/>
          <w:sz w:val="24"/>
          <w:szCs w:val="24"/>
          <w:lang w:val="zh-CN"/>
        </w:rPr>
        <w:t>表明其政府打算批准该修正案</w:t>
      </w:r>
      <w:r w:rsidRPr="00D5152B">
        <w:rPr>
          <w:rFonts w:ascii="SimSun" w:hAnsi="SimSun" w:cs="SimSun" w:hint="eastAsia"/>
          <w:sz w:val="24"/>
          <w:szCs w:val="24"/>
        </w:rPr>
        <w:t>；</w:t>
      </w:r>
    </w:p>
    <w:p w:rsidR="005614E8" w:rsidRPr="00D5152B" w:rsidRDefault="005614E8" w:rsidP="001E10C3">
      <w:pPr>
        <w:pStyle w:val="Heading3"/>
        <w:numPr>
          <w:ilvl w:val="2"/>
          <w:numId w:val="30"/>
        </w:numPr>
        <w:rPr>
          <w:sz w:val="24"/>
          <w:szCs w:val="24"/>
        </w:rPr>
      </w:pPr>
      <w:r w:rsidRPr="00D5152B">
        <w:rPr>
          <w:rFonts w:ascii="SimSun" w:hAnsi="SimSun" w:cs="SimSun" w:hint="eastAsia"/>
          <w:sz w:val="24"/>
          <w:szCs w:val="24"/>
          <w:lang w:val="zh-CN"/>
        </w:rPr>
        <w:t>该行业计划将与该国在氟氯烃淘汰管理计划下的活动相互配合或相辅相成</w:t>
      </w:r>
      <w:r w:rsidRPr="00D5152B">
        <w:rPr>
          <w:rFonts w:ascii="SimSun" w:hAnsi="SimSun" w:cs="SimSun" w:hint="eastAsia"/>
          <w:sz w:val="24"/>
          <w:szCs w:val="24"/>
        </w:rPr>
        <w:t>；</w:t>
      </w:r>
    </w:p>
    <w:p w:rsidR="005614E8" w:rsidRPr="00D5152B" w:rsidRDefault="005614E8" w:rsidP="001E10C3">
      <w:pPr>
        <w:pStyle w:val="Heading3"/>
        <w:numPr>
          <w:ilvl w:val="2"/>
          <w:numId w:val="30"/>
        </w:numPr>
        <w:rPr>
          <w:sz w:val="24"/>
          <w:szCs w:val="24"/>
        </w:rPr>
      </w:pPr>
      <w:r w:rsidRPr="00D5152B">
        <w:rPr>
          <w:rFonts w:ascii="SimSun" w:hAnsi="SimSun" w:cs="SimSun" w:hint="eastAsia"/>
          <w:sz w:val="24"/>
          <w:szCs w:val="24"/>
          <w:lang w:val="zh-CN"/>
        </w:rPr>
        <w:t>一旦逐步减少使用氢氟碳化物的计划得到制定</w:t>
      </w:r>
      <w:r w:rsidRPr="00D5152B">
        <w:rPr>
          <w:rFonts w:ascii="SimSun" w:hAnsi="SimSun" w:cs="SimSun" w:hint="eastAsia"/>
          <w:sz w:val="24"/>
          <w:szCs w:val="24"/>
        </w:rPr>
        <w:t>，</w:t>
      </w:r>
      <w:r w:rsidRPr="00D5152B">
        <w:rPr>
          <w:rFonts w:ascii="SimSun" w:hAnsi="SimSun" w:cs="SimSun" w:hint="eastAsia"/>
          <w:sz w:val="24"/>
          <w:szCs w:val="24"/>
          <w:lang w:val="zh-CN"/>
        </w:rPr>
        <w:t>该行业的计划将被纳入逐步减少使用氢氟碳化物计划的第一阶段</w:t>
      </w:r>
      <w:r w:rsidRPr="00D5152B">
        <w:rPr>
          <w:rFonts w:ascii="SimSun" w:hAnsi="SimSun" w:cs="SimSun" w:hint="eastAsia"/>
          <w:sz w:val="24"/>
          <w:szCs w:val="24"/>
        </w:rPr>
        <w:t>；</w:t>
      </w:r>
    </w:p>
    <w:p w:rsidR="005614E8" w:rsidRPr="00D5152B" w:rsidRDefault="005614E8" w:rsidP="001E10C3">
      <w:pPr>
        <w:pStyle w:val="Heading3"/>
        <w:numPr>
          <w:ilvl w:val="2"/>
          <w:numId w:val="30"/>
        </w:numPr>
        <w:rPr>
          <w:sz w:val="24"/>
          <w:szCs w:val="24"/>
        </w:rPr>
      </w:pPr>
      <w:r w:rsidRPr="00D5152B">
        <w:rPr>
          <w:rFonts w:ascii="SimSun" w:hAnsi="SimSun" w:cs="SimSun" w:hint="eastAsia"/>
          <w:sz w:val="24"/>
          <w:szCs w:val="24"/>
          <w:lang w:val="zh-CN"/>
        </w:rPr>
        <w:t>一旦起点得到确定</w:t>
      </w:r>
      <w:r w:rsidRPr="00D5152B">
        <w:rPr>
          <w:rFonts w:ascii="SimSun" w:hAnsi="SimSun" w:cs="SimSun" w:hint="eastAsia"/>
          <w:sz w:val="24"/>
          <w:szCs w:val="24"/>
        </w:rPr>
        <w:t>，</w:t>
      </w:r>
      <w:r w:rsidRPr="00D5152B">
        <w:rPr>
          <w:rFonts w:ascii="SimSun" w:hAnsi="SimSun" w:cs="SimSun" w:hint="eastAsia"/>
          <w:sz w:val="24"/>
          <w:szCs w:val="24"/>
          <w:lang w:val="zh-CN"/>
        </w:rPr>
        <w:t>则该行业计划淘汰的氢氟碳化物将从起点加以扣除</w:t>
      </w:r>
      <w:r w:rsidRPr="00D5152B">
        <w:rPr>
          <w:rFonts w:ascii="SimSun" w:hAnsi="SimSun" w:cs="SimSun" w:hint="eastAsia"/>
          <w:sz w:val="24"/>
          <w:szCs w:val="24"/>
        </w:rPr>
        <w:t>，</w:t>
      </w:r>
      <w:r w:rsidRPr="00D5152B">
        <w:rPr>
          <w:rFonts w:ascii="SimSun" w:hAnsi="SimSun" w:cs="SimSun" w:hint="eastAsia"/>
          <w:sz w:val="24"/>
          <w:szCs w:val="24"/>
          <w:lang w:val="zh-CN"/>
        </w:rPr>
        <w:t>以便持续减少氢氟碳化物的消费量</w:t>
      </w:r>
      <w:r w:rsidRPr="00D5152B">
        <w:rPr>
          <w:rFonts w:ascii="SimSun" w:hAnsi="SimSun" w:cs="SimSun" w:hint="eastAsia"/>
          <w:sz w:val="24"/>
          <w:szCs w:val="24"/>
        </w:rPr>
        <w:t>；</w:t>
      </w:r>
    </w:p>
    <w:p w:rsidR="005614E8" w:rsidRPr="00D5152B" w:rsidRDefault="005614E8" w:rsidP="001E10C3">
      <w:pPr>
        <w:pStyle w:val="Heading3"/>
        <w:numPr>
          <w:ilvl w:val="2"/>
          <w:numId w:val="30"/>
        </w:numPr>
        <w:rPr>
          <w:sz w:val="24"/>
          <w:szCs w:val="24"/>
        </w:rPr>
      </w:pPr>
      <w:r w:rsidRPr="00D5152B">
        <w:rPr>
          <w:rFonts w:ascii="SimSun" w:hAnsi="SimSun" w:cs="SimSun" w:hint="eastAsia"/>
          <w:sz w:val="24"/>
          <w:szCs w:val="24"/>
          <w:lang w:val="zh-CN"/>
        </w:rPr>
        <w:t>该国将报告提交项目之前最后三年预混多元醇中所含氢氟碳化物的出口数量</w:t>
      </w:r>
      <w:r w:rsidRPr="00D5152B">
        <w:rPr>
          <w:rFonts w:ascii="SimSun" w:hAnsi="SimSun" w:cs="SimSun" w:hint="eastAsia"/>
          <w:sz w:val="24"/>
          <w:szCs w:val="24"/>
        </w:rPr>
        <w:t>，</w:t>
      </w:r>
      <w:r w:rsidRPr="00D5152B">
        <w:rPr>
          <w:rFonts w:ascii="SimSun" w:hAnsi="SimSun" w:cs="SimSun" w:hint="eastAsia"/>
          <w:sz w:val="24"/>
          <w:szCs w:val="24"/>
          <w:lang w:val="zh-CN"/>
        </w:rPr>
        <w:t>一旦起点得到确定</w:t>
      </w:r>
      <w:r w:rsidRPr="00D5152B">
        <w:rPr>
          <w:rFonts w:ascii="SimSun" w:hAnsi="SimSun" w:cs="SimSun" w:hint="eastAsia"/>
          <w:sz w:val="24"/>
          <w:szCs w:val="24"/>
        </w:rPr>
        <w:t>，</w:t>
      </w:r>
      <w:r w:rsidRPr="00D5152B">
        <w:rPr>
          <w:rFonts w:ascii="SimSun" w:hAnsi="SimSun" w:cs="SimSun" w:hint="eastAsia"/>
          <w:sz w:val="24"/>
          <w:szCs w:val="24"/>
          <w:lang w:val="zh-CN"/>
        </w:rPr>
        <w:t>该平均值将从该国的起点加以扣除</w:t>
      </w:r>
      <w:r w:rsidRPr="00D5152B">
        <w:rPr>
          <w:rFonts w:ascii="SimSun" w:hAnsi="SimSun" w:cs="SimSun" w:hint="eastAsia"/>
          <w:sz w:val="24"/>
          <w:szCs w:val="24"/>
        </w:rPr>
        <w:t>，</w:t>
      </w:r>
      <w:r w:rsidRPr="00D5152B">
        <w:rPr>
          <w:rFonts w:ascii="SimSun" w:hAnsi="SimSun" w:cs="SimSun" w:hint="eastAsia"/>
          <w:sz w:val="24"/>
          <w:szCs w:val="24"/>
          <w:lang w:val="zh-CN"/>
        </w:rPr>
        <w:t>以便持续减少氢氟碳化物的消费量</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1E10C3">
      <w:pPr>
        <w:pStyle w:val="Heading3"/>
        <w:numPr>
          <w:ilvl w:val="2"/>
          <w:numId w:val="30"/>
        </w:numPr>
        <w:rPr>
          <w:sz w:val="24"/>
          <w:szCs w:val="24"/>
        </w:rPr>
      </w:pPr>
      <w:r w:rsidRPr="00D5152B">
        <w:rPr>
          <w:rFonts w:ascii="SimSun" w:hAnsi="SimSun" w:cs="SimSun" w:hint="eastAsia"/>
          <w:sz w:val="24"/>
          <w:szCs w:val="24"/>
          <w:lang w:val="zh-CN"/>
        </w:rPr>
        <w:t>该国将制定必要的监管措施</w:t>
      </w:r>
      <w:r w:rsidRPr="00D5152B">
        <w:rPr>
          <w:rFonts w:ascii="SimSun" w:hAnsi="SimSun" w:cs="SimSun" w:hint="eastAsia"/>
          <w:sz w:val="24"/>
          <w:szCs w:val="24"/>
        </w:rPr>
        <w:t>，</w:t>
      </w:r>
      <w:r w:rsidRPr="00D5152B">
        <w:rPr>
          <w:rFonts w:ascii="SimSun" w:hAnsi="SimSun" w:cs="SimSun" w:hint="eastAsia"/>
          <w:sz w:val="24"/>
          <w:szCs w:val="24"/>
          <w:lang w:val="zh-CN"/>
        </w:rPr>
        <w:t>以确保持续完全淘汰该行业所有氟氯烃和纯净和</w:t>
      </w:r>
      <w:r w:rsidRPr="00D5152B">
        <w:rPr>
          <w:sz w:val="24"/>
          <w:szCs w:val="24"/>
        </w:rPr>
        <w:t>/</w:t>
      </w:r>
      <w:r w:rsidRPr="00D5152B">
        <w:rPr>
          <w:rFonts w:ascii="SimSun" w:hAnsi="SimSun" w:cs="SimSun" w:hint="eastAsia"/>
          <w:sz w:val="24"/>
          <w:szCs w:val="24"/>
          <w:lang w:val="zh-CN"/>
        </w:rPr>
        <w:t>或预混多元醇中所含的氢氟碳化物</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1E10C3">
      <w:pPr>
        <w:pStyle w:val="Heading2"/>
        <w:numPr>
          <w:ilvl w:val="1"/>
          <w:numId w:val="30"/>
        </w:numPr>
        <w:rPr>
          <w:sz w:val="24"/>
          <w:szCs w:val="24"/>
        </w:rPr>
      </w:pPr>
      <w:r w:rsidRPr="00D5152B">
        <w:rPr>
          <w:rFonts w:ascii="SimSun" w:hAnsi="SimSun" w:cs="SimSun" w:hint="eastAsia"/>
          <w:sz w:val="24"/>
          <w:szCs w:val="24"/>
          <w:lang w:val="zh-CN"/>
        </w:rPr>
        <w:t>必要时根据</w:t>
      </w:r>
      <w:r w:rsidRPr="00D5152B">
        <w:rPr>
          <w:sz w:val="24"/>
          <w:szCs w:val="24"/>
        </w:rPr>
        <w:t>UNEP/OzL.Pro/ExCom/86/88</w:t>
      </w:r>
      <w:r w:rsidRPr="00D5152B">
        <w:rPr>
          <w:rFonts w:ascii="SimSun" w:hAnsi="SimSun" w:cs="SimSun" w:hint="eastAsia"/>
          <w:sz w:val="24"/>
          <w:szCs w:val="24"/>
          <w:lang w:val="zh-CN"/>
        </w:rPr>
        <w:t>号文件所载第</w:t>
      </w:r>
      <w:r w:rsidRPr="00D5152B">
        <w:rPr>
          <w:sz w:val="24"/>
          <w:szCs w:val="24"/>
        </w:rPr>
        <w:t>5</w:t>
      </w:r>
      <w:r w:rsidRPr="00D5152B">
        <w:rPr>
          <w:rFonts w:ascii="SimSun" w:hAnsi="SimSun" w:cs="SimSun" w:hint="eastAsia"/>
          <w:sz w:val="24"/>
          <w:szCs w:val="24"/>
          <w:lang w:val="zh-CN"/>
        </w:rPr>
        <w:t>条国家编制逐步减少使用氢氟碳化物计划的准则草案</w:t>
      </w:r>
      <w:r w:rsidRPr="00D5152B">
        <w:rPr>
          <w:rFonts w:ascii="SimSun" w:hAnsi="SimSun" w:cs="SimSun" w:hint="eastAsia"/>
          <w:sz w:val="24"/>
          <w:szCs w:val="24"/>
        </w:rPr>
        <w:t>，</w:t>
      </w:r>
      <w:r w:rsidRPr="00D5152B">
        <w:rPr>
          <w:rFonts w:ascii="SimSun" w:hAnsi="SimSun" w:cs="SimSun" w:hint="eastAsia"/>
          <w:sz w:val="24"/>
          <w:szCs w:val="24"/>
          <w:lang w:val="zh-CN"/>
        </w:rPr>
        <w:t>逐案批准拟定这些行业计划所需的资金。</w:t>
      </w:r>
    </w:p>
    <w:p w:rsidR="005614E8" w:rsidRPr="00D5152B" w:rsidRDefault="005614E8">
      <w:pPr>
        <w:pStyle w:val="Heading1"/>
        <w:numPr>
          <w:ilvl w:val="0"/>
          <w:numId w:val="0"/>
        </w:numPr>
        <w:rPr>
          <w:i/>
          <w:sz w:val="24"/>
          <w:szCs w:val="24"/>
        </w:rPr>
      </w:pPr>
      <w:r w:rsidRPr="00D5152B">
        <w:rPr>
          <w:rFonts w:ascii="SimSun" w:hAnsi="SimSun" w:cs="SimSun" w:hint="eastAsia"/>
          <w:i/>
          <w:sz w:val="24"/>
          <w:szCs w:val="24"/>
          <w:lang w:val="zh-CN"/>
        </w:rPr>
        <w:t>挤塑聚苯乙烯泡沫塑料制造行业</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拥有挤塑聚苯乙烯泡沫塑料制造行业的大多数第</w:t>
      </w:r>
      <w:r w:rsidRPr="00D5152B">
        <w:rPr>
          <w:sz w:val="24"/>
          <w:szCs w:val="24"/>
        </w:rPr>
        <w:t>5</w:t>
      </w:r>
      <w:r w:rsidRPr="00D5152B">
        <w:rPr>
          <w:rFonts w:ascii="SimSun" w:hAnsi="SimSun" w:cs="SimSun" w:hint="eastAsia"/>
          <w:sz w:val="24"/>
          <w:szCs w:val="24"/>
          <w:lang w:val="zh-CN"/>
        </w:rPr>
        <w:t>条国家已在很大程度上淘汰了</w:t>
      </w:r>
      <w:r w:rsidRPr="00D5152B">
        <w:rPr>
          <w:sz w:val="24"/>
          <w:szCs w:val="24"/>
        </w:rPr>
        <w:t>HCFC-22/HCFC-142b</w:t>
      </w:r>
      <w:r w:rsidRPr="00D5152B">
        <w:rPr>
          <w:rFonts w:ascii="SimSun" w:hAnsi="SimSun" w:cs="SimSun" w:hint="eastAsia"/>
          <w:sz w:val="24"/>
          <w:szCs w:val="24"/>
          <w:lang w:val="zh-CN"/>
        </w:rPr>
        <w:t>的使用</w:t>
      </w:r>
      <w:r w:rsidRPr="00D5152B">
        <w:rPr>
          <w:rFonts w:ascii="SimSun" w:hAnsi="SimSun" w:cs="SimSun" w:hint="eastAsia"/>
          <w:sz w:val="24"/>
          <w:szCs w:val="24"/>
        </w:rPr>
        <w:t>，</w:t>
      </w:r>
      <w:r w:rsidRPr="00D5152B">
        <w:rPr>
          <w:rFonts w:ascii="SimSun" w:hAnsi="SimSun" w:cs="SimSun" w:hint="eastAsia"/>
          <w:sz w:val="24"/>
          <w:szCs w:val="24"/>
          <w:lang w:val="zh-CN"/>
        </w:rPr>
        <w:t>并已引入了全球升温潜能值低的替代品</w:t>
      </w:r>
      <w:r w:rsidRPr="00D5152B">
        <w:rPr>
          <w:rFonts w:ascii="SimSun" w:hAnsi="SimSun" w:cs="SimSun" w:hint="eastAsia"/>
          <w:sz w:val="24"/>
          <w:szCs w:val="24"/>
        </w:rPr>
        <w:t>，</w:t>
      </w:r>
      <w:r w:rsidRPr="00D5152B">
        <w:rPr>
          <w:rFonts w:ascii="SimSun" w:hAnsi="SimSun" w:cs="SimSun" w:hint="eastAsia"/>
          <w:sz w:val="24"/>
          <w:szCs w:val="24"/>
          <w:lang w:val="zh-CN"/>
        </w:rPr>
        <w:t>主要是二氧化碳和异丁烷。只有少数几个第</w:t>
      </w:r>
      <w:r w:rsidRPr="00D5152B">
        <w:rPr>
          <w:sz w:val="24"/>
          <w:szCs w:val="24"/>
          <w:lang w:val="en-US"/>
        </w:rPr>
        <w:t>5</w:t>
      </w:r>
      <w:r w:rsidRPr="00D5152B">
        <w:rPr>
          <w:rFonts w:ascii="SimSun" w:hAnsi="SimSun" w:cs="SimSun" w:hint="eastAsia"/>
          <w:sz w:val="24"/>
          <w:szCs w:val="24"/>
          <w:lang w:val="zh-CN"/>
        </w:rPr>
        <w:t>条国家仍在淘汰挤塑聚苯乙烯泡沫塑料行业使用的</w:t>
      </w:r>
      <w:r w:rsidRPr="00D5152B">
        <w:rPr>
          <w:sz w:val="24"/>
          <w:szCs w:val="24"/>
          <w:lang w:val="en-US"/>
        </w:rPr>
        <w:t>HCFC</w:t>
      </w:r>
      <w:r w:rsidRPr="00D5152B">
        <w:rPr>
          <w:sz w:val="24"/>
          <w:szCs w:val="24"/>
          <w:lang w:val="en-US"/>
        </w:rPr>
        <w:noBreakHyphen/>
        <w:t>22</w:t>
      </w:r>
      <w:r w:rsidRPr="00D5152B">
        <w:rPr>
          <w:rFonts w:ascii="SimSun" w:hAnsi="SimSun" w:cs="SimSun" w:hint="eastAsia"/>
          <w:sz w:val="24"/>
          <w:szCs w:val="24"/>
          <w:lang w:val="zh-CN"/>
        </w:rPr>
        <w:t>和</w:t>
      </w:r>
      <w:r w:rsidRPr="00D5152B">
        <w:rPr>
          <w:sz w:val="24"/>
          <w:szCs w:val="24"/>
          <w:lang w:val="en-US"/>
        </w:rPr>
        <w:t>HCFC</w:t>
      </w:r>
      <w:r w:rsidRPr="00D5152B">
        <w:rPr>
          <w:sz w:val="24"/>
          <w:szCs w:val="24"/>
          <w:lang w:val="en-US"/>
        </w:rPr>
        <w:noBreakHyphen/>
        <w:t>142b</w:t>
      </w:r>
      <w:r w:rsidRPr="00D5152B">
        <w:rPr>
          <w:rFonts w:ascii="SimSun" w:hAnsi="SimSun" w:cs="SimSun" w:hint="eastAsia"/>
          <w:sz w:val="24"/>
          <w:szCs w:val="24"/>
          <w:lang w:val="en-US"/>
        </w:rPr>
        <w:t>，</w:t>
      </w:r>
      <w:r w:rsidRPr="00D5152B">
        <w:rPr>
          <w:rFonts w:ascii="SimSun" w:hAnsi="SimSun" w:cs="SimSun" w:hint="eastAsia"/>
          <w:sz w:val="24"/>
          <w:szCs w:val="24"/>
          <w:lang w:val="zh-CN"/>
        </w:rPr>
        <w:t>作为其已批准的氟氯烃淘汰管理计划的一部分</w:t>
      </w:r>
      <w:r w:rsidRPr="00D5152B">
        <w:rPr>
          <w:rFonts w:ascii="SimSun" w:hAnsi="SimSun" w:cs="SimSun" w:hint="eastAsia"/>
          <w:sz w:val="24"/>
          <w:szCs w:val="24"/>
          <w:lang w:val="en-US"/>
        </w:rPr>
        <w:t>（</w:t>
      </w:r>
      <w:r w:rsidRPr="00D5152B">
        <w:rPr>
          <w:rFonts w:ascii="SimSun" w:hAnsi="SimSun" w:cs="SimSun" w:hint="eastAsia"/>
          <w:sz w:val="24"/>
          <w:szCs w:val="24"/>
          <w:lang w:val="zh-CN"/>
        </w:rPr>
        <w:t>即中国</w:t>
      </w:r>
      <w:r w:rsidRPr="00D5152B">
        <w:rPr>
          <w:rFonts w:ascii="SimSun" w:hAnsi="SimSun" w:cs="SimSun" w:hint="eastAsia"/>
          <w:sz w:val="24"/>
          <w:szCs w:val="24"/>
          <w:lang w:val="en-US"/>
        </w:rPr>
        <w:t>（</w:t>
      </w:r>
      <w:r w:rsidRPr="00D5152B">
        <w:rPr>
          <w:sz w:val="24"/>
          <w:szCs w:val="24"/>
          <w:lang w:val="en-US"/>
        </w:rPr>
        <w:t>2026</w:t>
      </w:r>
      <w:r w:rsidRPr="00D5152B">
        <w:rPr>
          <w:rFonts w:ascii="SimSun" w:hAnsi="SimSun" w:cs="SimSun" w:hint="eastAsia"/>
          <w:sz w:val="24"/>
          <w:szCs w:val="24"/>
          <w:lang w:val="zh-CN"/>
        </w:rPr>
        <w:t>年</w:t>
      </w:r>
      <w:r w:rsidRPr="00D5152B">
        <w:rPr>
          <w:rFonts w:ascii="SimSun" w:hAnsi="SimSun" w:cs="SimSun" w:hint="eastAsia"/>
          <w:sz w:val="24"/>
          <w:szCs w:val="24"/>
          <w:lang w:val="en-US"/>
        </w:rPr>
        <w:t>））</w:t>
      </w:r>
      <w:r w:rsidRPr="00D5152B">
        <w:rPr>
          <w:rFonts w:ascii="SimSun" w:hAnsi="SimSun" w:cs="SimSun" w:hint="eastAsia"/>
          <w:sz w:val="24"/>
          <w:szCs w:val="24"/>
          <w:lang w:val="zh-CN"/>
        </w:rPr>
        <w:t>。</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第</w:t>
      </w:r>
      <w:r w:rsidRPr="00D5152B">
        <w:rPr>
          <w:sz w:val="24"/>
          <w:szCs w:val="24"/>
        </w:rPr>
        <w:t>5</w:t>
      </w:r>
      <w:r w:rsidRPr="00D5152B">
        <w:rPr>
          <w:rFonts w:ascii="SimSun" w:hAnsi="SimSun" w:cs="SimSun" w:hint="eastAsia"/>
          <w:sz w:val="24"/>
          <w:szCs w:val="24"/>
          <w:lang w:val="zh-CN"/>
        </w:rPr>
        <w:t>条国家在制造挤塑聚苯乙烯泡沫塑料中消耗的氢氟碳化物的数量仍然未知</w:t>
      </w:r>
      <w:r w:rsidRPr="00D5152B">
        <w:rPr>
          <w:rFonts w:ascii="SimSun" w:hAnsi="SimSun" w:cs="SimSun" w:hint="eastAsia"/>
          <w:sz w:val="24"/>
          <w:szCs w:val="24"/>
        </w:rPr>
        <w:t>；</w:t>
      </w:r>
      <w:r w:rsidRPr="00D5152B">
        <w:rPr>
          <w:rFonts w:ascii="SimSun" w:hAnsi="SimSun" w:cs="SimSun" w:hint="eastAsia"/>
          <w:sz w:val="24"/>
          <w:szCs w:val="24"/>
          <w:lang w:val="zh-CN"/>
        </w:rPr>
        <w:t>但是</w:t>
      </w:r>
      <w:r w:rsidRPr="00D5152B">
        <w:rPr>
          <w:rFonts w:ascii="SimSun" w:hAnsi="SimSun" w:cs="SimSun" w:hint="eastAsia"/>
          <w:sz w:val="24"/>
          <w:szCs w:val="24"/>
        </w:rPr>
        <w:t>，</w:t>
      </w:r>
      <w:r w:rsidRPr="00D5152B">
        <w:rPr>
          <w:rFonts w:ascii="SimSun" w:hAnsi="SimSun" w:cs="SimSun" w:hint="eastAsia"/>
          <w:sz w:val="24"/>
          <w:szCs w:val="24"/>
          <w:lang w:val="zh-CN"/>
        </w:rPr>
        <w:t>初步数据表明这个数量可能很低。根据国家方案执行报告在</w:t>
      </w:r>
      <w:r w:rsidRPr="00D5152B">
        <w:rPr>
          <w:sz w:val="24"/>
          <w:szCs w:val="24"/>
          <w:lang w:val="en-US"/>
        </w:rPr>
        <w:t>2019</w:t>
      </w:r>
      <w:r w:rsidRPr="00D5152B">
        <w:rPr>
          <w:rFonts w:ascii="SimSun" w:hAnsi="SimSun" w:cs="SimSun" w:hint="eastAsia"/>
          <w:sz w:val="24"/>
          <w:szCs w:val="24"/>
          <w:lang w:val="zh-CN"/>
        </w:rPr>
        <w:t>年提交氢氟碳化物消费量数据的</w:t>
      </w:r>
      <w:r w:rsidRPr="00D5152B">
        <w:rPr>
          <w:sz w:val="24"/>
          <w:szCs w:val="24"/>
          <w:lang w:val="en-US"/>
        </w:rPr>
        <w:t>84</w:t>
      </w:r>
      <w:r w:rsidRPr="00D5152B">
        <w:rPr>
          <w:rFonts w:ascii="SimSun" w:hAnsi="SimSun" w:cs="SimSun" w:hint="eastAsia"/>
          <w:sz w:val="24"/>
          <w:szCs w:val="24"/>
          <w:lang w:val="zh-CN"/>
        </w:rPr>
        <w:t>个第</w:t>
      </w:r>
      <w:r w:rsidRPr="00D5152B">
        <w:rPr>
          <w:sz w:val="24"/>
          <w:szCs w:val="24"/>
          <w:lang w:val="en-US"/>
        </w:rPr>
        <w:t>5</w:t>
      </w:r>
      <w:r w:rsidRPr="00D5152B">
        <w:rPr>
          <w:rFonts w:ascii="SimSun" w:hAnsi="SimSun" w:cs="SimSun" w:hint="eastAsia"/>
          <w:sz w:val="24"/>
          <w:szCs w:val="24"/>
          <w:lang w:val="zh-CN"/>
        </w:rPr>
        <w:t>条国家中</w:t>
      </w:r>
      <w:r w:rsidRPr="00D5152B">
        <w:rPr>
          <w:rFonts w:ascii="SimSun" w:hAnsi="SimSun" w:cs="SimSun" w:hint="eastAsia"/>
          <w:sz w:val="24"/>
          <w:szCs w:val="24"/>
          <w:lang w:val="en-US"/>
        </w:rPr>
        <w:t>，</w:t>
      </w:r>
      <w:r w:rsidRPr="00D5152B">
        <w:rPr>
          <w:rFonts w:ascii="SimSun" w:hAnsi="SimSun" w:cs="SimSun" w:hint="eastAsia"/>
          <w:sz w:val="24"/>
          <w:szCs w:val="24"/>
          <w:lang w:val="zh-CN"/>
        </w:rPr>
        <w:t>只有一个国家表明泡沫塑料行业</w:t>
      </w:r>
      <w:r w:rsidRPr="00D5152B">
        <w:rPr>
          <w:rFonts w:ascii="SimSun" w:hAnsi="SimSun" w:cs="SimSun" w:hint="eastAsia"/>
          <w:sz w:val="24"/>
          <w:szCs w:val="24"/>
          <w:lang w:val="en-US"/>
        </w:rPr>
        <w:t>（</w:t>
      </w:r>
      <w:r w:rsidRPr="00D5152B">
        <w:rPr>
          <w:rFonts w:ascii="SimSun" w:hAnsi="SimSun" w:cs="SimSun" w:hint="eastAsia"/>
          <w:sz w:val="24"/>
          <w:szCs w:val="24"/>
          <w:lang w:val="zh-CN"/>
        </w:rPr>
        <w:t>大概是挤塑聚苯乙烯泡沫塑料</w:t>
      </w:r>
      <w:r w:rsidRPr="00D5152B">
        <w:rPr>
          <w:rFonts w:ascii="SimSun" w:hAnsi="SimSun" w:cs="SimSun" w:hint="eastAsia"/>
          <w:sz w:val="24"/>
          <w:szCs w:val="24"/>
          <w:lang w:val="en-US"/>
        </w:rPr>
        <w:t>）</w:t>
      </w:r>
      <w:r w:rsidRPr="00D5152B">
        <w:rPr>
          <w:rFonts w:ascii="SimSun" w:hAnsi="SimSun" w:cs="SimSun" w:hint="eastAsia"/>
          <w:sz w:val="24"/>
          <w:szCs w:val="24"/>
          <w:lang w:val="zh-CN"/>
        </w:rPr>
        <w:t>的消费量为</w:t>
      </w:r>
      <w:r w:rsidRPr="00D5152B">
        <w:rPr>
          <w:sz w:val="24"/>
          <w:szCs w:val="24"/>
          <w:lang w:val="en-US"/>
        </w:rPr>
        <w:t>38</w:t>
      </w:r>
      <w:r w:rsidRPr="00D5152B">
        <w:rPr>
          <w:rFonts w:ascii="SimSun" w:hAnsi="SimSun" w:cs="SimSun" w:hint="eastAsia"/>
          <w:sz w:val="24"/>
          <w:szCs w:val="24"/>
          <w:lang w:val="zh-CN"/>
        </w:rPr>
        <w:t>公吨</w:t>
      </w:r>
      <w:r w:rsidRPr="00D5152B">
        <w:rPr>
          <w:sz w:val="24"/>
          <w:szCs w:val="24"/>
          <w:lang w:val="en-US"/>
        </w:rPr>
        <w:t>HFC-152a</w:t>
      </w:r>
      <w:r w:rsidRPr="00D5152B">
        <w:rPr>
          <w:rFonts w:ascii="SimSun" w:hAnsi="SimSun" w:cs="SimSun" w:hint="eastAsia"/>
          <w:sz w:val="24"/>
          <w:szCs w:val="24"/>
          <w:lang w:val="en-US"/>
        </w:rPr>
        <w:t>（</w:t>
      </w:r>
      <w:r w:rsidRPr="00D5152B">
        <w:rPr>
          <w:rFonts w:ascii="SimSun" w:hAnsi="SimSun" w:cs="SimSun" w:hint="eastAsia"/>
          <w:sz w:val="24"/>
          <w:szCs w:val="24"/>
          <w:lang w:val="zh-CN"/>
        </w:rPr>
        <w:t>全球升温潜能值为</w:t>
      </w:r>
      <w:r w:rsidRPr="00D5152B">
        <w:rPr>
          <w:sz w:val="24"/>
          <w:szCs w:val="24"/>
          <w:lang w:val="en-US"/>
        </w:rPr>
        <w:t>124</w:t>
      </w:r>
      <w:r w:rsidRPr="00D5152B">
        <w:rPr>
          <w:rFonts w:ascii="SimSun" w:hAnsi="SimSun" w:cs="SimSun" w:hint="eastAsia"/>
          <w:sz w:val="24"/>
          <w:szCs w:val="24"/>
          <w:lang w:val="en-US"/>
        </w:rPr>
        <w:t>），</w:t>
      </w:r>
      <w:r w:rsidRPr="00D5152B">
        <w:rPr>
          <w:rFonts w:ascii="SimSun" w:hAnsi="SimSun" w:cs="SimSun" w:hint="eastAsia"/>
          <w:sz w:val="24"/>
          <w:szCs w:val="24"/>
          <w:lang w:val="zh-CN"/>
        </w:rPr>
        <w:t>两个国家表明总消费量为</w:t>
      </w:r>
      <w:r w:rsidRPr="00D5152B">
        <w:rPr>
          <w:sz w:val="24"/>
          <w:szCs w:val="24"/>
          <w:lang w:val="en-US"/>
        </w:rPr>
        <w:t>5.73</w:t>
      </w:r>
      <w:r w:rsidRPr="00D5152B">
        <w:rPr>
          <w:rFonts w:ascii="SimSun" w:hAnsi="SimSun" w:cs="SimSun" w:hint="eastAsia"/>
          <w:sz w:val="24"/>
          <w:szCs w:val="24"/>
          <w:lang w:val="zh-CN"/>
        </w:rPr>
        <w:t>公吨</w:t>
      </w:r>
      <w:r w:rsidRPr="00D5152B">
        <w:rPr>
          <w:sz w:val="24"/>
          <w:szCs w:val="24"/>
          <w:lang w:val="en-US"/>
        </w:rPr>
        <w:t>HFC-134a</w:t>
      </w:r>
      <w:r w:rsidRPr="00D5152B">
        <w:rPr>
          <w:rFonts w:ascii="SimSun" w:hAnsi="SimSun" w:cs="SimSun" w:hint="eastAsia"/>
          <w:sz w:val="24"/>
          <w:szCs w:val="24"/>
          <w:lang w:val="en-US"/>
        </w:rPr>
        <w:t>，</w:t>
      </w:r>
      <w:r w:rsidRPr="00D5152B">
        <w:rPr>
          <w:rFonts w:ascii="SimSun" w:hAnsi="SimSun" w:cs="SimSun" w:hint="eastAsia"/>
          <w:sz w:val="24"/>
          <w:szCs w:val="24"/>
          <w:lang w:val="zh-CN"/>
        </w:rPr>
        <w:t>它可用于生产聚氨酯泡沫塑料或挤塑聚苯乙烯泡沫塑料。</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促使挤塑聚苯乙烯泡沫塑料行业中结合淘汰氟氯烃和逐步减少使用氢氟碳化物的好处似乎仅限于少数几个国家</w:t>
      </w:r>
      <w:r w:rsidRPr="00D5152B">
        <w:rPr>
          <w:rFonts w:ascii="SimSun" w:hAnsi="SimSun" w:cs="SimSun" w:hint="eastAsia"/>
          <w:sz w:val="24"/>
          <w:szCs w:val="24"/>
        </w:rPr>
        <w:t>，</w:t>
      </w:r>
      <w:r w:rsidRPr="00D5152B">
        <w:rPr>
          <w:rFonts w:ascii="SimSun" w:hAnsi="SimSun" w:cs="SimSun" w:hint="eastAsia"/>
          <w:sz w:val="24"/>
          <w:szCs w:val="24"/>
          <w:lang w:val="zh-CN"/>
        </w:rPr>
        <w:t>因为大多数第</w:t>
      </w:r>
      <w:r w:rsidRPr="00D5152B">
        <w:rPr>
          <w:sz w:val="24"/>
          <w:szCs w:val="24"/>
        </w:rPr>
        <w:t>5</w:t>
      </w:r>
      <w:r w:rsidRPr="00D5152B">
        <w:rPr>
          <w:rFonts w:ascii="SimSun" w:hAnsi="SimSun" w:cs="SimSun" w:hint="eastAsia"/>
          <w:sz w:val="24"/>
          <w:szCs w:val="24"/>
          <w:lang w:val="zh-CN"/>
        </w:rPr>
        <w:t>条国家都已淘汰了这个行业的氟氯烃</w:t>
      </w:r>
      <w:r w:rsidRPr="00D5152B">
        <w:rPr>
          <w:rFonts w:ascii="SimSun" w:hAnsi="SimSun" w:cs="SimSun" w:hint="eastAsia"/>
          <w:sz w:val="24"/>
          <w:szCs w:val="24"/>
        </w:rPr>
        <w:t>，</w:t>
      </w:r>
      <w:r w:rsidRPr="00D5152B">
        <w:rPr>
          <w:rFonts w:ascii="SimSun" w:hAnsi="SimSun" w:cs="SimSun" w:hint="eastAsia"/>
          <w:sz w:val="24"/>
          <w:szCs w:val="24"/>
          <w:lang w:val="zh-CN"/>
        </w:rPr>
        <w:t>并且尚未发现大量使用氢氟碳化物的情况。但是</w:t>
      </w:r>
      <w:r w:rsidRPr="00D5152B">
        <w:rPr>
          <w:rFonts w:ascii="SimSun" w:hAnsi="SimSun" w:cs="SimSun" w:hint="eastAsia"/>
          <w:sz w:val="24"/>
          <w:szCs w:val="24"/>
          <w:lang w:val="en-US"/>
        </w:rPr>
        <w:t>，</w:t>
      </w:r>
      <w:r w:rsidRPr="00D5152B">
        <w:rPr>
          <w:rFonts w:ascii="SimSun" w:hAnsi="SimSun" w:cs="SimSun" w:hint="eastAsia"/>
          <w:sz w:val="24"/>
          <w:szCs w:val="24"/>
          <w:lang w:val="zh-CN"/>
        </w:rPr>
        <w:t>随着更多第</w:t>
      </w:r>
      <w:r w:rsidRPr="00D5152B">
        <w:rPr>
          <w:sz w:val="24"/>
          <w:szCs w:val="24"/>
          <w:lang w:val="en-US"/>
        </w:rPr>
        <w:t>5</w:t>
      </w:r>
      <w:r w:rsidRPr="00D5152B">
        <w:rPr>
          <w:rFonts w:ascii="SimSun" w:hAnsi="SimSun" w:cs="SimSun" w:hint="eastAsia"/>
          <w:sz w:val="24"/>
          <w:szCs w:val="24"/>
          <w:lang w:val="zh-CN"/>
        </w:rPr>
        <w:t>条国家报告氢氟碳化物的消费量数据</w:t>
      </w:r>
      <w:r w:rsidRPr="00D5152B">
        <w:rPr>
          <w:rFonts w:ascii="SimSun" w:hAnsi="SimSun" w:cs="SimSun" w:hint="eastAsia"/>
          <w:sz w:val="24"/>
          <w:szCs w:val="24"/>
          <w:lang w:val="en-US"/>
        </w:rPr>
        <w:t>，</w:t>
      </w:r>
      <w:r w:rsidRPr="00D5152B">
        <w:rPr>
          <w:rFonts w:ascii="SimSun" w:hAnsi="SimSun" w:cs="SimSun" w:hint="eastAsia"/>
          <w:sz w:val="24"/>
          <w:szCs w:val="24"/>
          <w:lang w:val="zh-CN"/>
        </w:rPr>
        <w:t>采取早期行动的机会可能会变得更加明显。</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lastRenderedPageBreak/>
        <w:t>秘书处在审查氟氯烃淘汰管理计划时指出</w:t>
      </w:r>
      <w:r w:rsidRPr="00D5152B">
        <w:rPr>
          <w:rFonts w:ascii="SimSun" w:hAnsi="SimSun" w:cs="SimSun" w:hint="eastAsia"/>
          <w:sz w:val="24"/>
          <w:szCs w:val="24"/>
        </w:rPr>
        <w:t>，</w:t>
      </w:r>
      <w:r w:rsidRPr="00D5152B">
        <w:rPr>
          <w:rFonts w:ascii="SimSun" w:hAnsi="SimSun" w:cs="SimSun" w:hint="eastAsia"/>
          <w:sz w:val="24"/>
          <w:szCs w:val="24"/>
          <w:lang w:val="zh-CN"/>
        </w:rPr>
        <w:t>在一些第</w:t>
      </w:r>
      <w:r w:rsidRPr="00D5152B">
        <w:rPr>
          <w:sz w:val="24"/>
          <w:szCs w:val="24"/>
        </w:rPr>
        <w:t>5</w:t>
      </w:r>
      <w:r w:rsidRPr="00D5152B">
        <w:rPr>
          <w:rFonts w:ascii="SimSun" w:hAnsi="SimSun" w:cs="SimSun" w:hint="eastAsia"/>
          <w:sz w:val="24"/>
          <w:szCs w:val="24"/>
          <w:lang w:val="zh-CN"/>
        </w:rPr>
        <w:t>条国家中</w:t>
      </w:r>
      <w:r w:rsidRPr="00D5152B">
        <w:rPr>
          <w:rFonts w:ascii="SimSun" w:hAnsi="SimSun" w:cs="SimSun" w:hint="eastAsia"/>
          <w:sz w:val="24"/>
          <w:szCs w:val="24"/>
        </w:rPr>
        <w:t>，</w:t>
      </w:r>
      <w:r w:rsidRPr="00D5152B">
        <w:rPr>
          <w:rFonts w:ascii="SimSun" w:hAnsi="SimSun" w:cs="SimSun" w:hint="eastAsia"/>
          <w:sz w:val="24"/>
          <w:szCs w:val="24"/>
          <w:lang w:val="zh-CN"/>
        </w:rPr>
        <w:t>使用氟氯烃生产挤塑聚苯乙烯泡沫塑料的能力是在</w:t>
      </w:r>
      <w:r w:rsidRPr="00D5152B">
        <w:rPr>
          <w:sz w:val="24"/>
          <w:szCs w:val="24"/>
        </w:rPr>
        <w:t>2007</w:t>
      </w:r>
      <w:r w:rsidRPr="00D5152B">
        <w:rPr>
          <w:rFonts w:ascii="SimSun" w:hAnsi="SimSun" w:cs="SimSun" w:hint="eastAsia"/>
          <w:sz w:val="24"/>
          <w:szCs w:val="24"/>
          <w:lang w:val="zh-CN"/>
        </w:rPr>
        <w:t>年</w:t>
      </w:r>
      <w:r w:rsidRPr="00D5152B">
        <w:rPr>
          <w:sz w:val="24"/>
          <w:szCs w:val="24"/>
        </w:rPr>
        <w:t>9</w:t>
      </w:r>
      <w:r w:rsidRPr="00D5152B">
        <w:rPr>
          <w:rFonts w:ascii="SimSun" w:hAnsi="SimSun" w:cs="SimSun" w:hint="eastAsia"/>
          <w:sz w:val="24"/>
          <w:szCs w:val="24"/>
          <w:lang w:val="zh-CN"/>
        </w:rPr>
        <w:t>月</w:t>
      </w:r>
      <w:r w:rsidRPr="00D5152B">
        <w:rPr>
          <w:sz w:val="24"/>
          <w:szCs w:val="24"/>
        </w:rPr>
        <w:t>21</w:t>
      </w:r>
      <w:r w:rsidRPr="00D5152B">
        <w:rPr>
          <w:rFonts w:ascii="SimSun" w:hAnsi="SimSun" w:cs="SimSun" w:hint="eastAsia"/>
          <w:sz w:val="24"/>
          <w:szCs w:val="24"/>
          <w:lang w:val="zh-CN"/>
        </w:rPr>
        <w:t>日截至使用氟氯烃的日期之后建立的</w:t>
      </w:r>
      <w:r w:rsidRPr="00D5152B">
        <w:rPr>
          <w:rFonts w:ascii="SimSun" w:hAnsi="SimSun" w:cs="SimSun" w:hint="eastAsia"/>
          <w:sz w:val="24"/>
          <w:szCs w:val="24"/>
        </w:rPr>
        <w:t>，</w:t>
      </w:r>
      <w:r w:rsidRPr="00D5152B">
        <w:rPr>
          <w:rFonts w:ascii="SimSun" w:hAnsi="SimSun" w:cs="SimSun" w:hint="eastAsia"/>
          <w:sz w:val="24"/>
          <w:szCs w:val="24"/>
          <w:lang w:val="zh-CN"/>
        </w:rPr>
        <w:t>因此</w:t>
      </w:r>
      <w:r w:rsidRPr="00D5152B">
        <w:rPr>
          <w:rFonts w:ascii="SimSun" w:hAnsi="SimSun" w:cs="SimSun" w:hint="eastAsia"/>
          <w:sz w:val="24"/>
          <w:szCs w:val="24"/>
        </w:rPr>
        <w:t>，</w:t>
      </w:r>
      <w:r w:rsidRPr="00D5152B">
        <w:rPr>
          <w:rFonts w:ascii="SimSun" w:hAnsi="SimSun" w:cs="SimSun" w:hint="eastAsia"/>
          <w:sz w:val="24"/>
          <w:szCs w:val="24"/>
          <w:lang w:val="zh-CN"/>
        </w:rPr>
        <w:t>不符合供资条件。在挤塑聚苯乙烯泡沫塑料行业不使用氢氟碳化物的第</w:t>
      </w:r>
      <w:r w:rsidRPr="00D5152B">
        <w:rPr>
          <w:sz w:val="24"/>
          <w:szCs w:val="24"/>
          <w:lang w:val="en-US"/>
        </w:rPr>
        <w:t>5</w:t>
      </w:r>
      <w:r w:rsidRPr="00D5152B">
        <w:rPr>
          <w:rFonts w:ascii="SimSun" w:hAnsi="SimSun" w:cs="SimSun" w:hint="eastAsia"/>
          <w:sz w:val="24"/>
          <w:szCs w:val="24"/>
          <w:lang w:val="zh-CN"/>
        </w:rPr>
        <w:t>条国家可以考虑作为一项早期行动</w:t>
      </w:r>
      <w:r w:rsidRPr="00D5152B">
        <w:rPr>
          <w:rFonts w:ascii="SimSun" w:hAnsi="SimSun" w:cs="SimSun" w:hint="eastAsia"/>
          <w:sz w:val="24"/>
          <w:szCs w:val="24"/>
          <w:lang w:val="en-US"/>
        </w:rPr>
        <w:t>，</w:t>
      </w:r>
      <w:r w:rsidRPr="00D5152B">
        <w:rPr>
          <w:rFonts w:ascii="SimSun" w:hAnsi="SimSun" w:cs="SimSun" w:hint="eastAsia"/>
          <w:sz w:val="24"/>
          <w:szCs w:val="24"/>
          <w:lang w:val="zh-CN"/>
        </w:rPr>
        <w:t>制定监管措施</w:t>
      </w:r>
      <w:r w:rsidRPr="00D5152B">
        <w:rPr>
          <w:rFonts w:ascii="SimSun" w:hAnsi="SimSun" w:cs="SimSun" w:hint="eastAsia"/>
          <w:sz w:val="24"/>
          <w:szCs w:val="24"/>
          <w:lang w:val="en-US"/>
        </w:rPr>
        <w:t>，</w:t>
      </w:r>
      <w:r w:rsidRPr="00D5152B">
        <w:rPr>
          <w:rFonts w:ascii="SimSun" w:hAnsi="SimSun" w:cs="SimSun" w:hint="eastAsia"/>
          <w:sz w:val="24"/>
          <w:szCs w:val="24"/>
          <w:lang w:val="zh-CN"/>
        </w:rPr>
        <w:t>以避免建立使用新的全球升温潜能值高的氢氟碳化物的挤塑聚苯乙烯泡沫塑料生产能力。这或许能避免进口非第</w:t>
      </w:r>
      <w:r w:rsidRPr="00D5152B">
        <w:rPr>
          <w:sz w:val="24"/>
          <w:szCs w:val="24"/>
          <w:lang w:val="en-US"/>
        </w:rPr>
        <w:t>5</w:t>
      </w:r>
      <w:r w:rsidRPr="00D5152B">
        <w:rPr>
          <w:rFonts w:ascii="SimSun" w:hAnsi="SimSun" w:cs="SimSun" w:hint="eastAsia"/>
          <w:sz w:val="24"/>
          <w:szCs w:val="24"/>
          <w:lang w:val="zh-CN"/>
        </w:rPr>
        <w:t>条国家正在淘汰的使用氢氟碳化物的制造能力以及与该行业相关的未来氢氟碳化物的消费量。</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执行委员会</w:t>
      </w:r>
      <w:r w:rsidRPr="00D5152B">
        <w:rPr>
          <w:rFonts w:ascii="SimSun" w:hAnsi="SimSun" w:cs="SimSun" w:hint="eastAsia"/>
          <w:sz w:val="24"/>
          <w:szCs w:val="24"/>
          <w:u w:val="single"/>
          <w:lang w:val="zh-CN"/>
        </w:rPr>
        <w:t>不妨</w:t>
      </w:r>
      <w:r w:rsidRPr="00D5152B">
        <w:rPr>
          <w:rFonts w:ascii="SimSun" w:hAnsi="SimSun" w:cs="SimSun" w:hint="eastAsia"/>
          <w:sz w:val="24"/>
          <w:szCs w:val="24"/>
          <w:lang w:val="zh-CN"/>
        </w:rPr>
        <w:t>鼓励在挤塑聚苯乙烯泡沫塑料行业不使用氢氟碳化物的第</w:t>
      </w:r>
      <w:r w:rsidRPr="00D5152B">
        <w:rPr>
          <w:sz w:val="24"/>
          <w:szCs w:val="24"/>
        </w:rPr>
        <w:t>5</w:t>
      </w:r>
      <w:r w:rsidRPr="00D5152B">
        <w:rPr>
          <w:rFonts w:ascii="SimSun" w:hAnsi="SimSun" w:cs="SimSun" w:hint="eastAsia"/>
          <w:sz w:val="24"/>
          <w:szCs w:val="24"/>
          <w:lang w:val="zh-CN"/>
        </w:rPr>
        <w:t>条国家尽快制定监管措施</w:t>
      </w:r>
      <w:r w:rsidRPr="00D5152B">
        <w:rPr>
          <w:rFonts w:ascii="SimSun" w:hAnsi="SimSun" w:cs="SimSun" w:hint="eastAsia"/>
          <w:sz w:val="24"/>
          <w:szCs w:val="24"/>
        </w:rPr>
        <w:t>，</w:t>
      </w:r>
      <w:r w:rsidRPr="00D5152B">
        <w:rPr>
          <w:rFonts w:ascii="SimSun" w:hAnsi="SimSun" w:cs="SimSun" w:hint="eastAsia"/>
          <w:sz w:val="24"/>
          <w:szCs w:val="24"/>
          <w:lang w:val="zh-CN"/>
        </w:rPr>
        <w:t>以避免安装使用全球升温潜能值高的氢氟碳化物制造挤塑聚苯乙烯泡沫塑料的新生产能力。</w:t>
      </w:r>
    </w:p>
    <w:p w:rsidR="005614E8" w:rsidRPr="00D5152B" w:rsidRDefault="005614E8">
      <w:pPr>
        <w:rPr>
          <w:i/>
          <w:sz w:val="24"/>
          <w:szCs w:val="24"/>
        </w:rPr>
      </w:pPr>
      <w:r w:rsidRPr="00D5152B">
        <w:rPr>
          <w:rFonts w:ascii="SimSun" w:hAnsi="SimSun" w:cs="SimSun" w:hint="eastAsia"/>
          <w:i/>
          <w:sz w:val="24"/>
          <w:szCs w:val="24"/>
          <w:lang w:val="zh-CN"/>
        </w:rPr>
        <w:t>家用和商用单机制冷器</w:t>
      </w:r>
    </w:p>
    <w:p w:rsidR="005614E8" w:rsidRPr="00D5152B" w:rsidRDefault="005614E8">
      <w:pPr>
        <w:rPr>
          <w:i/>
          <w:sz w:val="24"/>
          <w:szCs w:val="24"/>
          <w:u w:val="single"/>
        </w:rPr>
      </w:pP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在报告了</w:t>
      </w:r>
      <w:r w:rsidRPr="00D5152B">
        <w:rPr>
          <w:sz w:val="24"/>
          <w:szCs w:val="24"/>
        </w:rPr>
        <w:t>2019</w:t>
      </w:r>
      <w:r w:rsidRPr="00D5152B">
        <w:rPr>
          <w:rFonts w:ascii="SimSun" w:hAnsi="SimSun" w:cs="SimSun" w:hint="eastAsia"/>
          <w:sz w:val="24"/>
          <w:szCs w:val="24"/>
          <w:lang w:val="zh-CN"/>
        </w:rPr>
        <w:t>年氢氟碳化物消费量数据的</w:t>
      </w:r>
      <w:r w:rsidRPr="00D5152B">
        <w:rPr>
          <w:sz w:val="24"/>
          <w:szCs w:val="24"/>
        </w:rPr>
        <w:t>84</w:t>
      </w:r>
      <w:r w:rsidRPr="00D5152B">
        <w:rPr>
          <w:rFonts w:ascii="SimSun" w:hAnsi="SimSun" w:cs="SimSun" w:hint="eastAsia"/>
          <w:sz w:val="24"/>
          <w:szCs w:val="24"/>
          <w:lang w:val="zh-CN"/>
        </w:rPr>
        <w:t>个第</w:t>
      </w:r>
      <w:r w:rsidRPr="00D5152B">
        <w:rPr>
          <w:sz w:val="24"/>
          <w:szCs w:val="24"/>
        </w:rPr>
        <w:t>5</w:t>
      </w:r>
      <w:r w:rsidRPr="00D5152B">
        <w:rPr>
          <w:rFonts w:ascii="SimSun" w:hAnsi="SimSun" w:cs="SimSun" w:hint="eastAsia"/>
          <w:sz w:val="24"/>
          <w:szCs w:val="24"/>
          <w:lang w:val="zh-CN"/>
        </w:rPr>
        <w:t>条国家中</w:t>
      </w:r>
      <w:r w:rsidRPr="00D5152B">
        <w:rPr>
          <w:rFonts w:ascii="SimSun" w:hAnsi="SimSun" w:cs="SimSun" w:hint="eastAsia"/>
          <w:sz w:val="24"/>
          <w:szCs w:val="24"/>
        </w:rPr>
        <w:t>，</w:t>
      </w:r>
      <w:r w:rsidRPr="00D5152B">
        <w:rPr>
          <w:rFonts w:ascii="SimSun" w:hAnsi="SimSun" w:cs="SimSun" w:hint="eastAsia"/>
          <w:sz w:val="24"/>
          <w:szCs w:val="24"/>
          <w:lang w:val="zh-CN"/>
        </w:rPr>
        <w:t>有</w:t>
      </w:r>
      <w:r w:rsidRPr="00D5152B">
        <w:rPr>
          <w:sz w:val="24"/>
          <w:szCs w:val="24"/>
        </w:rPr>
        <w:t>7</w:t>
      </w:r>
      <w:r w:rsidRPr="00D5152B">
        <w:rPr>
          <w:rFonts w:ascii="SimSun" w:hAnsi="SimSun" w:cs="SimSun" w:hint="eastAsia"/>
          <w:sz w:val="24"/>
          <w:szCs w:val="24"/>
          <w:lang w:val="zh-CN"/>
        </w:rPr>
        <w:t>个国家</w:t>
      </w:r>
      <w:r w:rsidRPr="00D5152B">
        <w:rPr>
          <w:rFonts w:ascii="SimSun" w:hAnsi="SimSun" w:cs="SimSun" w:hint="eastAsia"/>
          <w:sz w:val="24"/>
          <w:szCs w:val="24"/>
        </w:rPr>
        <w:t>（</w:t>
      </w:r>
      <w:r w:rsidRPr="00D5152B">
        <w:rPr>
          <w:sz w:val="24"/>
          <w:szCs w:val="24"/>
        </w:rPr>
        <w:t>5</w:t>
      </w:r>
      <w:r w:rsidRPr="00D5152B">
        <w:rPr>
          <w:rFonts w:ascii="SimSun" w:hAnsi="SimSun" w:cs="SimSun" w:hint="eastAsia"/>
          <w:sz w:val="24"/>
          <w:szCs w:val="24"/>
          <w:lang w:val="zh-CN"/>
        </w:rPr>
        <w:t>个非低消费量国家和</w:t>
      </w:r>
      <w:r w:rsidRPr="00D5152B">
        <w:rPr>
          <w:sz w:val="24"/>
          <w:szCs w:val="24"/>
        </w:rPr>
        <w:t>2</w:t>
      </w:r>
      <w:r w:rsidRPr="00D5152B">
        <w:rPr>
          <w:rFonts w:ascii="SimSun" w:hAnsi="SimSun" w:cs="SimSun" w:hint="eastAsia"/>
          <w:sz w:val="24"/>
          <w:szCs w:val="24"/>
          <w:lang w:val="zh-CN"/>
        </w:rPr>
        <w:t>个低消费量国家</w:t>
      </w:r>
      <w:r w:rsidRPr="00D5152B">
        <w:rPr>
          <w:rFonts w:ascii="SimSun" w:hAnsi="SimSun" w:cs="SimSun" w:hint="eastAsia"/>
          <w:sz w:val="24"/>
          <w:szCs w:val="24"/>
        </w:rPr>
        <w:t>）</w:t>
      </w:r>
      <w:r w:rsidRPr="00D5152B">
        <w:rPr>
          <w:rFonts w:ascii="SimSun" w:hAnsi="SimSun" w:cs="SimSun" w:hint="eastAsia"/>
          <w:sz w:val="24"/>
          <w:szCs w:val="24"/>
          <w:lang w:val="zh-CN"/>
        </w:rPr>
        <w:t>报告在制冷制造行业中总共使用了</w:t>
      </w:r>
      <w:r w:rsidRPr="00D5152B">
        <w:rPr>
          <w:sz w:val="24"/>
          <w:szCs w:val="24"/>
        </w:rPr>
        <w:t>3,057</w:t>
      </w:r>
      <w:r w:rsidRPr="00D5152B">
        <w:rPr>
          <w:rFonts w:ascii="SimSun" w:hAnsi="SimSun" w:cs="SimSun" w:hint="eastAsia"/>
          <w:sz w:val="24"/>
          <w:szCs w:val="24"/>
          <w:lang w:val="zh-CN"/>
        </w:rPr>
        <w:t>公吨</w:t>
      </w:r>
      <w:r w:rsidRPr="00D5152B">
        <w:rPr>
          <w:sz w:val="24"/>
          <w:szCs w:val="24"/>
        </w:rPr>
        <w:t>HFC-134a</w:t>
      </w:r>
      <w:r w:rsidRPr="00D5152B">
        <w:rPr>
          <w:rFonts w:ascii="SimSun" w:hAnsi="SimSun" w:cs="SimSun" w:hint="eastAsia"/>
          <w:sz w:val="24"/>
          <w:szCs w:val="24"/>
          <w:lang w:val="zh-CN"/>
        </w:rPr>
        <w:t>和</w:t>
      </w:r>
      <w:r w:rsidRPr="00D5152B">
        <w:rPr>
          <w:sz w:val="24"/>
          <w:szCs w:val="24"/>
        </w:rPr>
        <w:t>1,659</w:t>
      </w:r>
      <w:r w:rsidRPr="00D5152B">
        <w:rPr>
          <w:rFonts w:ascii="SimSun" w:hAnsi="SimSun" w:cs="SimSun" w:hint="eastAsia"/>
          <w:sz w:val="24"/>
          <w:szCs w:val="24"/>
          <w:lang w:val="zh-CN"/>
        </w:rPr>
        <w:t>公吨</w:t>
      </w:r>
      <w:r w:rsidRPr="00D5152B">
        <w:rPr>
          <w:sz w:val="24"/>
          <w:szCs w:val="24"/>
        </w:rPr>
        <w:t>R-404A</w:t>
      </w:r>
      <w:r w:rsidRPr="00D5152B">
        <w:rPr>
          <w:rFonts w:ascii="SimSun" w:hAnsi="SimSun" w:cs="SimSun" w:hint="eastAsia"/>
          <w:sz w:val="24"/>
          <w:szCs w:val="24"/>
          <w:lang w:val="zh-CN"/>
        </w:rPr>
        <w:t>。这些消费量中的一部分可能用于制造家用和商用单机机组</w:t>
      </w:r>
      <w:r w:rsidRPr="00D5152B">
        <w:rPr>
          <w:rFonts w:ascii="SimSun" w:hAnsi="SimSun" w:cs="SimSun" w:hint="eastAsia"/>
          <w:sz w:val="24"/>
          <w:szCs w:val="24"/>
          <w:lang w:val="en-US"/>
        </w:rPr>
        <w:t>；</w:t>
      </w:r>
      <w:r w:rsidRPr="00D5152B">
        <w:rPr>
          <w:rFonts w:ascii="SimSun" w:hAnsi="SimSun" w:cs="SimSun" w:hint="eastAsia"/>
          <w:sz w:val="24"/>
          <w:szCs w:val="24"/>
          <w:lang w:val="zh-CN"/>
        </w:rPr>
        <w:t>两个国家已在这些行业实施独立的投资项目。由于这两个具有制造能力的国家都未报告其氢氟碳化物的消费量</w:t>
      </w:r>
      <w:r w:rsidRPr="00D5152B">
        <w:rPr>
          <w:rFonts w:ascii="SimSun" w:hAnsi="SimSun" w:cs="SimSun" w:hint="eastAsia"/>
          <w:sz w:val="24"/>
          <w:szCs w:val="24"/>
          <w:lang w:val="en-US"/>
        </w:rPr>
        <w:t>，</w:t>
      </w:r>
      <w:r w:rsidRPr="00D5152B">
        <w:rPr>
          <w:rFonts w:ascii="SimSun" w:hAnsi="SimSun" w:cs="SimSun" w:hint="eastAsia"/>
          <w:sz w:val="24"/>
          <w:szCs w:val="24"/>
          <w:lang w:val="zh-CN"/>
        </w:rPr>
        <w:t>因此在这两种应用中使用的氢氟碳化物数量可能大于上面的数字。</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目前</w:t>
      </w:r>
      <w:r w:rsidRPr="00D5152B">
        <w:rPr>
          <w:rFonts w:ascii="SimSun" w:hAnsi="SimSun" w:cs="SimSun" w:hint="eastAsia"/>
          <w:sz w:val="24"/>
          <w:szCs w:val="24"/>
        </w:rPr>
        <w:t>，</w:t>
      </w:r>
      <w:r w:rsidRPr="00D5152B">
        <w:rPr>
          <w:rFonts w:ascii="SimSun" w:hAnsi="SimSun" w:cs="SimSun" w:hint="eastAsia"/>
          <w:sz w:val="24"/>
          <w:szCs w:val="24"/>
          <w:lang w:val="zh-CN"/>
        </w:rPr>
        <w:t>符合成本效益的替代技术可用于转换使用氢氟碳化物的家用和商用单机制冷设备。及早转换这些生产线是可能的</w:t>
      </w:r>
      <w:r w:rsidRPr="00D5152B">
        <w:rPr>
          <w:rFonts w:ascii="SimSun" w:hAnsi="SimSun" w:cs="SimSun" w:hint="eastAsia"/>
          <w:sz w:val="24"/>
          <w:szCs w:val="24"/>
          <w:lang w:val="en-US"/>
        </w:rPr>
        <w:t>，</w:t>
      </w:r>
      <w:r w:rsidRPr="00D5152B">
        <w:rPr>
          <w:rFonts w:ascii="SimSun" w:hAnsi="SimSun" w:cs="SimSun" w:hint="eastAsia"/>
          <w:sz w:val="24"/>
          <w:szCs w:val="24"/>
          <w:lang w:val="zh-CN"/>
        </w:rPr>
        <w:t>因为第</w:t>
      </w:r>
      <w:r w:rsidRPr="00D5152B">
        <w:rPr>
          <w:sz w:val="24"/>
          <w:szCs w:val="24"/>
          <w:lang w:val="en-US"/>
        </w:rPr>
        <w:t>5</w:t>
      </w:r>
      <w:r w:rsidRPr="00D5152B">
        <w:rPr>
          <w:rFonts w:ascii="SimSun" w:hAnsi="SimSun" w:cs="SimSun" w:hint="eastAsia"/>
          <w:sz w:val="24"/>
          <w:szCs w:val="24"/>
          <w:lang w:val="zh-CN"/>
        </w:rPr>
        <w:t>条国家的市场已可提供具有成本效益和可持续发展的替代技术。采用全行业范围的方法并辅之以监管措施</w:t>
      </w:r>
      <w:r w:rsidRPr="00D5152B">
        <w:rPr>
          <w:rFonts w:ascii="SimSun" w:hAnsi="SimSun" w:cs="SimSun" w:hint="eastAsia"/>
          <w:sz w:val="24"/>
          <w:szCs w:val="24"/>
          <w:lang w:val="en-US"/>
        </w:rPr>
        <w:t>，</w:t>
      </w:r>
      <w:r w:rsidRPr="00D5152B">
        <w:rPr>
          <w:rFonts w:ascii="SimSun" w:hAnsi="SimSun" w:cs="SimSun" w:hint="eastAsia"/>
          <w:sz w:val="24"/>
          <w:szCs w:val="24"/>
          <w:lang w:val="zh-CN"/>
        </w:rPr>
        <w:t>将确保受到协助的淘汰氢氟碳化物的成果不会被该行业其他企业的消费量增加所抵消。此外</w:t>
      </w:r>
      <w:r w:rsidRPr="00D5152B">
        <w:rPr>
          <w:rFonts w:ascii="SimSun" w:hAnsi="SimSun" w:cs="SimSun" w:hint="eastAsia"/>
          <w:sz w:val="24"/>
          <w:szCs w:val="24"/>
          <w:lang w:val="en-US"/>
        </w:rPr>
        <w:t>，</w:t>
      </w:r>
      <w:r w:rsidRPr="00D5152B">
        <w:rPr>
          <w:rFonts w:ascii="SimSun" w:hAnsi="SimSun" w:cs="SimSun" w:hint="eastAsia"/>
          <w:sz w:val="24"/>
          <w:szCs w:val="24"/>
          <w:lang w:val="zh-CN"/>
        </w:rPr>
        <w:t>该行业及早转型将减少未来对设备维修相关的氢氟碳化物的需求</w:t>
      </w:r>
      <w:r w:rsidRPr="00D5152B">
        <w:rPr>
          <w:rFonts w:ascii="SimSun" w:hAnsi="SimSun" w:cs="SimSun" w:hint="eastAsia"/>
          <w:sz w:val="24"/>
          <w:szCs w:val="24"/>
          <w:lang w:val="en-US"/>
        </w:rPr>
        <w:t>，</w:t>
      </w:r>
      <w:r w:rsidRPr="00D5152B">
        <w:rPr>
          <w:rFonts w:ascii="SimSun" w:hAnsi="SimSun" w:cs="SimSun" w:hint="eastAsia"/>
          <w:sz w:val="24"/>
          <w:szCs w:val="24"/>
          <w:lang w:val="zh-CN"/>
        </w:rPr>
        <w:t>并将减少库存的潜在排放。</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u w:val="single"/>
          <w:lang w:val="zh-CN"/>
        </w:rPr>
        <w:t>谨请</w:t>
      </w:r>
      <w:r w:rsidRPr="00D5152B">
        <w:rPr>
          <w:rFonts w:ascii="SimSun" w:hAnsi="SimSun" w:cs="SimSun" w:hint="eastAsia"/>
          <w:sz w:val="24"/>
          <w:szCs w:val="24"/>
          <w:lang w:val="zh-CN"/>
        </w:rPr>
        <w:t>执行委员会：</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批准在制造家用和商用单机制冷组件中完全淘汰氢氟碳化物的行业计划</w:t>
      </w:r>
      <w:r w:rsidRPr="00D5152B">
        <w:rPr>
          <w:rFonts w:ascii="SimSun" w:hAnsi="SimSun" w:cs="SimSun" w:hint="eastAsia"/>
          <w:sz w:val="24"/>
          <w:szCs w:val="24"/>
        </w:rPr>
        <w:t>，</w:t>
      </w:r>
      <w:r w:rsidRPr="00D5152B">
        <w:rPr>
          <w:rFonts w:ascii="SimSun" w:hAnsi="SimSun" w:cs="SimSun" w:hint="eastAsia"/>
          <w:sz w:val="24"/>
          <w:szCs w:val="24"/>
          <w:lang w:val="zh-CN"/>
        </w:rPr>
        <w:t>但有一项谅解</w:t>
      </w:r>
      <w:r w:rsidRPr="00D5152B">
        <w:rPr>
          <w:rFonts w:ascii="SimSun" w:hAnsi="SimSun" w:cs="SimSun" w:hint="eastAsia"/>
          <w:sz w:val="24"/>
          <w:szCs w:val="24"/>
        </w:rPr>
        <w:t>：</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任何提交项目的第</w:t>
      </w:r>
      <w:r w:rsidRPr="00D5152B">
        <w:rPr>
          <w:sz w:val="24"/>
          <w:szCs w:val="24"/>
        </w:rPr>
        <w:t>5</w:t>
      </w:r>
      <w:r w:rsidRPr="00D5152B">
        <w:rPr>
          <w:rFonts w:ascii="SimSun" w:hAnsi="SimSun" w:cs="SimSun" w:hint="eastAsia"/>
          <w:sz w:val="24"/>
          <w:szCs w:val="24"/>
          <w:lang w:val="zh-CN"/>
        </w:rPr>
        <w:t>条国家都已批准《基加利修正案》或提交正式信函</w:t>
      </w:r>
      <w:r w:rsidRPr="00D5152B">
        <w:rPr>
          <w:rFonts w:ascii="SimSun" w:hAnsi="SimSun" w:cs="SimSun" w:hint="eastAsia"/>
          <w:sz w:val="24"/>
          <w:szCs w:val="24"/>
        </w:rPr>
        <w:t>，</w:t>
      </w:r>
      <w:r w:rsidRPr="00D5152B">
        <w:rPr>
          <w:rFonts w:ascii="SimSun" w:hAnsi="SimSun" w:cs="SimSun" w:hint="eastAsia"/>
          <w:sz w:val="24"/>
          <w:szCs w:val="24"/>
          <w:lang w:val="zh-CN"/>
        </w:rPr>
        <w:t>表明其政府打算批准该修正案</w:t>
      </w:r>
      <w:r w:rsidRPr="00D5152B">
        <w:rPr>
          <w:rFonts w:ascii="SimSun" w:hAnsi="SimSun" w:cs="SimSun" w:hint="eastAsia"/>
          <w:sz w:val="24"/>
          <w:szCs w:val="24"/>
        </w:rPr>
        <w:t>；</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一旦逐步减少使用氢氟碳化物的计划得到制定</w:t>
      </w:r>
      <w:r w:rsidRPr="00D5152B">
        <w:rPr>
          <w:rFonts w:ascii="SimSun" w:hAnsi="SimSun" w:cs="SimSun" w:hint="eastAsia"/>
          <w:sz w:val="24"/>
          <w:szCs w:val="24"/>
        </w:rPr>
        <w:t>，</w:t>
      </w:r>
      <w:r w:rsidRPr="00D5152B">
        <w:rPr>
          <w:rFonts w:ascii="SimSun" w:hAnsi="SimSun" w:cs="SimSun" w:hint="eastAsia"/>
          <w:sz w:val="24"/>
          <w:szCs w:val="24"/>
          <w:lang w:val="zh-CN"/>
        </w:rPr>
        <w:t>该行业的计划将被纳入逐步减少使用氢氟碳化物计划的第一阶段</w:t>
      </w:r>
      <w:r w:rsidRPr="00D5152B">
        <w:rPr>
          <w:rFonts w:ascii="SimSun" w:hAnsi="SimSun" w:cs="SimSun" w:hint="eastAsia"/>
          <w:sz w:val="24"/>
          <w:szCs w:val="24"/>
        </w:rPr>
        <w:t>；</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一旦起点得到确定</w:t>
      </w:r>
      <w:r w:rsidRPr="00D5152B">
        <w:rPr>
          <w:rFonts w:ascii="SimSun" w:hAnsi="SimSun" w:cs="SimSun" w:hint="eastAsia"/>
          <w:sz w:val="24"/>
          <w:szCs w:val="24"/>
        </w:rPr>
        <w:t>，</w:t>
      </w:r>
      <w:r w:rsidRPr="00D5152B">
        <w:rPr>
          <w:rFonts w:ascii="SimSun" w:hAnsi="SimSun" w:cs="SimSun" w:hint="eastAsia"/>
          <w:sz w:val="24"/>
          <w:szCs w:val="24"/>
          <w:lang w:val="zh-CN"/>
        </w:rPr>
        <w:t>则该行业计划淘汰的氢氟碳化物将从起点加以扣除</w:t>
      </w:r>
      <w:r w:rsidRPr="00D5152B">
        <w:rPr>
          <w:rFonts w:ascii="SimSun" w:hAnsi="SimSun" w:cs="SimSun" w:hint="eastAsia"/>
          <w:sz w:val="24"/>
          <w:szCs w:val="24"/>
        </w:rPr>
        <w:t>，</w:t>
      </w:r>
      <w:r w:rsidRPr="00D5152B">
        <w:rPr>
          <w:rFonts w:ascii="SimSun" w:hAnsi="SimSun" w:cs="SimSun" w:hint="eastAsia"/>
          <w:sz w:val="24"/>
          <w:szCs w:val="24"/>
          <w:lang w:val="zh-CN"/>
        </w:rPr>
        <w:t>以便持续减少氢氟碳化物的消费量</w:t>
      </w:r>
      <w:r w:rsidRPr="00D5152B">
        <w:rPr>
          <w:rFonts w:ascii="SimSun" w:hAnsi="SimSun" w:cs="SimSun" w:hint="eastAsia"/>
          <w:sz w:val="24"/>
          <w:szCs w:val="24"/>
        </w:rPr>
        <w:t>；</w:t>
      </w:r>
    </w:p>
    <w:p w:rsidR="005614E8" w:rsidRPr="00D5152B" w:rsidRDefault="005614E8" w:rsidP="00BB5BBA">
      <w:pPr>
        <w:pStyle w:val="Heading3"/>
        <w:keepNext/>
        <w:keepLines/>
        <w:numPr>
          <w:ilvl w:val="2"/>
          <w:numId w:val="31"/>
        </w:numPr>
        <w:rPr>
          <w:sz w:val="24"/>
          <w:szCs w:val="24"/>
        </w:rPr>
      </w:pPr>
      <w:r w:rsidRPr="00D5152B">
        <w:rPr>
          <w:rFonts w:ascii="SimSun" w:hAnsi="SimSun" w:cs="SimSun" w:hint="eastAsia"/>
          <w:sz w:val="24"/>
          <w:szCs w:val="24"/>
          <w:lang w:val="zh-CN"/>
        </w:rPr>
        <w:lastRenderedPageBreak/>
        <w:t>该国将制定必要的监管措施</w:t>
      </w:r>
      <w:r w:rsidRPr="00D5152B">
        <w:rPr>
          <w:rFonts w:ascii="SimSun" w:hAnsi="SimSun" w:cs="SimSun" w:hint="eastAsia"/>
          <w:sz w:val="24"/>
          <w:szCs w:val="24"/>
        </w:rPr>
        <w:t>，</w:t>
      </w:r>
      <w:r w:rsidRPr="00D5152B">
        <w:rPr>
          <w:rFonts w:ascii="SimSun" w:hAnsi="SimSun" w:cs="SimSun" w:hint="eastAsia"/>
          <w:sz w:val="24"/>
          <w:szCs w:val="24"/>
          <w:lang w:val="zh-CN"/>
        </w:rPr>
        <w:t>以确保持续淘汰家用和商用单机制冷应用中的氢氟碳化物</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BB5BBA">
      <w:pPr>
        <w:pStyle w:val="Heading2"/>
        <w:keepNext/>
        <w:keepLines/>
        <w:numPr>
          <w:ilvl w:val="1"/>
          <w:numId w:val="31"/>
        </w:numPr>
        <w:rPr>
          <w:sz w:val="24"/>
          <w:szCs w:val="24"/>
        </w:rPr>
      </w:pPr>
      <w:r w:rsidRPr="00D5152B">
        <w:rPr>
          <w:rFonts w:ascii="SimSun" w:hAnsi="SimSun" w:cs="SimSun" w:hint="eastAsia"/>
          <w:sz w:val="24"/>
          <w:szCs w:val="24"/>
          <w:lang w:val="zh-CN"/>
        </w:rPr>
        <w:t>必要时根据</w:t>
      </w:r>
      <w:r w:rsidRPr="00D5152B">
        <w:rPr>
          <w:sz w:val="24"/>
          <w:szCs w:val="24"/>
        </w:rPr>
        <w:t>UNEP/OzL.Pro/ExCom/86/88</w:t>
      </w:r>
      <w:r w:rsidRPr="00D5152B">
        <w:rPr>
          <w:rFonts w:ascii="SimSun" w:hAnsi="SimSun" w:cs="SimSun" w:hint="eastAsia"/>
          <w:sz w:val="24"/>
          <w:szCs w:val="24"/>
          <w:lang w:val="zh-CN"/>
        </w:rPr>
        <w:t>号文件所载第</w:t>
      </w:r>
      <w:r w:rsidRPr="00D5152B">
        <w:rPr>
          <w:sz w:val="24"/>
          <w:szCs w:val="24"/>
        </w:rPr>
        <w:t>5</w:t>
      </w:r>
      <w:r w:rsidRPr="00D5152B">
        <w:rPr>
          <w:rFonts w:ascii="SimSun" w:hAnsi="SimSun" w:cs="SimSun" w:hint="eastAsia"/>
          <w:sz w:val="24"/>
          <w:szCs w:val="24"/>
          <w:lang w:val="zh-CN"/>
        </w:rPr>
        <w:t>条国家编制逐步减少使用氢氟碳化物计划的准则草案</w:t>
      </w:r>
      <w:r w:rsidRPr="00D5152B">
        <w:rPr>
          <w:rFonts w:ascii="SimSun" w:hAnsi="SimSun" w:cs="SimSun" w:hint="eastAsia"/>
          <w:sz w:val="24"/>
          <w:szCs w:val="24"/>
        </w:rPr>
        <w:t>，</w:t>
      </w:r>
      <w:r w:rsidRPr="00D5152B">
        <w:rPr>
          <w:rFonts w:ascii="SimSun" w:hAnsi="SimSun" w:cs="SimSun" w:hint="eastAsia"/>
          <w:sz w:val="24"/>
          <w:szCs w:val="24"/>
          <w:lang w:val="zh-CN"/>
        </w:rPr>
        <w:t>逐案批准拟定这些行业计划所需的资金。</w:t>
      </w:r>
    </w:p>
    <w:p w:rsidR="005614E8" w:rsidRPr="00D5152B" w:rsidRDefault="005614E8" w:rsidP="00BB5BBA">
      <w:pPr>
        <w:keepNext/>
        <w:keepLines/>
        <w:rPr>
          <w:i/>
          <w:sz w:val="24"/>
          <w:szCs w:val="24"/>
        </w:rPr>
      </w:pPr>
      <w:r w:rsidRPr="00D5152B">
        <w:rPr>
          <w:rFonts w:ascii="SimSun" w:hAnsi="SimSun" w:cs="SimSun" w:hint="eastAsia"/>
          <w:i/>
          <w:sz w:val="24"/>
          <w:szCs w:val="24"/>
          <w:lang w:val="zh-CN"/>
        </w:rPr>
        <w:t>商用制冷制造行业（单机组件除外）</w:t>
      </w:r>
    </w:p>
    <w:p w:rsidR="005614E8" w:rsidRDefault="005614E8" w:rsidP="00BB5BBA">
      <w:pPr>
        <w:keepNext/>
        <w:keepLines/>
        <w:rPr>
          <w:szCs w:val="24"/>
        </w:rPr>
      </w:pPr>
    </w:p>
    <w:p w:rsidR="005614E8" w:rsidRPr="00D5152B" w:rsidRDefault="005614E8" w:rsidP="00BB5BBA">
      <w:pPr>
        <w:pStyle w:val="Heading1"/>
        <w:keepNext/>
        <w:keepLines/>
        <w:numPr>
          <w:ilvl w:val="0"/>
          <w:numId w:val="31"/>
        </w:numPr>
        <w:ind w:left="0" w:firstLine="0"/>
        <w:rPr>
          <w:sz w:val="24"/>
          <w:szCs w:val="24"/>
        </w:rPr>
      </w:pPr>
      <w:r w:rsidRPr="00D5152B">
        <w:rPr>
          <w:rFonts w:ascii="SimSun" w:hAnsi="SimSun" w:cs="SimSun" w:hint="eastAsia"/>
          <w:kern w:val="22"/>
          <w:sz w:val="24"/>
          <w:szCs w:val="24"/>
          <w:lang w:val="zh-CN"/>
        </w:rPr>
        <w:t>若干商用制冷企业使用各种不同的制冷剂</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例如</w:t>
      </w:r>
      <w:r w:rsidRPr="00D5152B">
        <w:rPr>
          <w:rFonts w:ascii="SimSun" w:hAnsi="SimSun" w:cs="SimSun" w:hint="eastAsia"/>
          <w:kern w:val="22"/>
          <w:sz w:val="24"/>
          <w:szCs w:val="24"/>
        </w:rPr>
        <w:t>，</w:t>
      </w:r>
      <w:r w:rsidRPr="00D5152B">
        <w:rPr>
          <w:sz w:val="24"/>
          <w:szCs w:val="24"/>
        </w:rPr>
        <w:t>HFC</w:t>
      </w:r>
      <w:r w:rsidRPr="00D5152B">
        <w:rPr>
          <w:sz w:val="24"/>
          <w:szCs w:val="24"/>
        </w:rPr>
        <w:noBreakHyphen/>
        <w:t>134a</w:t>
      </w:r>
      <w:r w:rsidRPr="00D5152B">
        <w:rPr>
          <w:rFonts w:ascii="SimSun" w:hAnsi="SimSun" w:cs="SimSun" w:hint="eastAsia"/>
          <w:sz w:val="24"/>
          <w:szCs w:val="24"/>
          <w:lang w:val="zh-CN"/>
        </w:rPr>
        <w:t>、</w:t>
      </w:r>
      <w:r w:rsidRPr="00D5152B">
        <w:rPr>
          <w:sz w:val="24"/>
          <w:szCs w:val="24"/>
        </w:rPr>
        <w:t>R</w:t>
      </w:r>
      <w:r w:rsidRPr="00D5152B">
        <w:rPr>
          <w:sz w:val="24"/>
          <w:szCs w:val="24"/>
        </w:rPr>
        <w:noBreakHyphen/>
        <w:t>404A</w:t>
      </w:r>
      <w:r w:rsidRPr="00D5152B">
        <w:rPr>
          <w:rFonts w:ascii="SimSun" w:hAnsi="SimSun" w:cs="SimSun" w:hint="eastAsia"/>
          <w:sz w:val="24"/>
          <w:szCs w:val="24"/>
          <w:lang w:val="zh-CN"/>
        </w:rPr>
        <w:t>和</w:t>
      </w:r>
      <w:r w:rsidRPr="00D5152B">
        <w:rPr>
          <w:sz w:val="24"/>
          <w:szCs w:val="24"/>
        </w:rPr>
        <w:t>/</w:t>
      </w:r>
      <w:r w:rsidRPr="00D5152B">
        <w:rPr>
          <w:rFonts w:ascii="SimSun" w:hAnsi="SimSun" w:cs="SimSun" w:hint="eastAsia"/>
          <w:sz w:val="24"/>
          <w:szCs w:val="24"/>
          <w:lang w:val="zh-CN"/>
        </w:rPr>
        <w:t>或</w:t>
      </w:r>
      <w:r w:rsidRPr="00D5152B">
        <w:rPr>
          <w:sz w:val="24"/>
          <w:szCs w:val="24"/>
        </w:rPr>
        <w:t>R-507A</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制造了各式各样的制冷系统。秘书处指出</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在其中一些企业</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转换使用</w:t>
      </w:r>
      <w:r w:rsidRPr="00D5152B">
        <w:rPr>
          <w:rFonts w:ascii="SimSun" w:hAnsi="SimSun" w:cs="SimSun" w:hint="eastAsia"/>
          <w:sz w:val="24"/>
          <w:szCs w:val="24"/>
          <w:lang w:val="zh-CN"/>
        </w:rPr>
        <w:t>氢氟碳化物</w:t>
      </w:r>
      <w:r w:rsidRPr="00D5152B">
        <w:rPr>
          <w:rFonts w:ascii="SimSun" w:hAnsi="SimSun" w:cs="SimSun" w:hint="eastAsia"/>
          <w:kern w:val="22"/>
          <w:sz w:val="24"/>
          <w:szCs w:val="24"/>
          <w:lang w:val="zh-CN"/>
        </w:rPr>
        <w:t>的产品可以结合目前转换使用</w:t>
      </w:r>
      <w:r w:rsidRPr="00D5152B">
        <w:rPr>
          <w:sz w:val="24"/>
          <w:szCs w:val="24"/>
          <w:lang w:val="en-US"/>
        </w:rPr>
        <w:t>HCFC</w:t>
      </w:r>
      <w:r w:rsidRPr="00D5152B">
        <w:rPr>
          <w:sz w:val="24"/>
          <w:szCs w:val="24"/>
          <w:lang w:val="en-US"/>
        </w:rPr>
        <w:noBreakHyphen/>
        <w:t>22</w:t>
      </w:r>
      <w:r w:rsidRPr="00D5152B">
        <w:rPr>
          <w:rFonts w:ascii="SimSun" w:hAnsi="SimSun" w:cs="SimSun" w:hint="eastAsia"/>
          <w:kern w:val="22"/>
          <w:sz w:val="24"/>
          <w:szCs w:val="24"/>
          <w:lang w:val="zh-CN"/>
        </w:rPr>
        <w:t>的产品的方式进行</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多数都处于实施的高级阶段</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确保氟氯烃和</w:t>
      </w:r>
      <w:r w:rsidRPr="00D5152B">
        <w:rPr>
          <w:rFonts w:ascii="SimSun" w:hAnsi="SimSun" w:cs="SimSun" w:hint="eastAsia"/>
          <w:sz w:val="24"/>
          <w:szCs w:val="24"/>
          <w:lang w:val="zh-CN"/>
        </w:rPr>
        <w:t>氢氟碳化物都被淘汰</w:t>
      </w:r>
      <w:r w:rsidRPr="00D5152B">
        <w:rPr>
          <w:rFonts w:ascii="SimSun" w:hAnsi="SimSun" w:cs="SimSun" w:hint="eastAsia"/>
          <w:kern w:val="22"/>
          <w:sz w:val="24"/>
          <w:szCs w:val="24"/>
          <w:lang w:val="zh-CN"/>
        </w:rPr>
        <w:t>并潜在地降低了转换的总成本。但是</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能否合并进行取决于制造的系统的类型、是否可用全球升温潜能值低的替代品、制冷剂的填充量、位置和其他系统特性。除非该国可以解决所有与应用和企业有关的问题</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整个行业或子行业以及此类设备的</w:t>
      </w:r>
      <w:r w:rsidRPr="00D5152B">
        <w:rPr>
          <w:rFonts w:ascii="SimSun" w:hAnsi="SimSun" w:cs="SimSun" w:hint="eastAsia"/>
          <w:sz w:val="24"/>
          <w:szCs w:val="24"/>
          <w:lang w:val="zh-CN"/>
        </w:rPr>
        <w:t>进口</w:t>
      </w:r>
      <w:r w:rsidRPr="00D5152B">
        <w:rPr>
          <w:rFonts w:ascii="SimSun" w:hAnsi="SimSun" w:cs="SimSun" w:hint="eastAsia"/>
          <w:sz w:val="24"/>
          <w:szCs w:val="24"/>
          <w:lang w:val="en-US"/>
        </w:rPr>
        <w:t>），</w:t>
      </w:r>
      <w:r w:rsidRPr="00D5152B">
        <w:rPr>
          <w:rFonts w:ascii="SimSun" w:hAnsi="SimSun" w:cs="SimSun" w:hint="eastAsia"/>
          <w:sz w:val="24"/>
          <w:szCs w:val="24"/>
          <w:lang w:val="zh-CN"/>
        </w:rPr>
        <w:t>否则在这个子行业中采取的早期活动不太可能可持续</w:t>
      </w:r>
      <w:r w:rsidRPr="00D5152B">
        <w:rPr>
          <w:rFonts w:ascii="SimSun" w:hAnsi="SimSun" w:cs="SimSun" w:hint="eastAsia"/>
          <w:sz w:val="24"/>
          <w:szCs w:val="24"/>
          <w:lang w:val="en-US"/>
        </w:rPr>
        <w:t>，</w:t>
      </w:r>
      <w:r w:rsidRPr="00D5152B">
        <w:rPr>
          <w:rFonts w:ascii="SimSun" w:hAnsi="SimSun" w:cs="SimSun" w:hint="eastAsia"/>
          <w:sz w:val="24"/>
          <w:szCs w:val="24"/>
          <w:lang w:val="zh-CN"/>
        </w:rPr>
        <w:t>因为该项目实现的减排量将被不属于这个项目的企业所增加的氢氟碳化物消费量所抵消。</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鉴于这些物质的全球升温潜能值很高</w:t>
      </w:r>
      <w:r w:rsidRPr="00D5152B">
        <w:rPr>
          <w:rFonts w:ascii="SimSun" w:hAnsi="SimSun" w:cs="SimSun" w:hint="eastAsia"/>
          <w:sz w:val="24"/>
          <w:szCs w:val="24"/>
        </w:rPr>
        <w:t>，</w:t>
      </w:r>
      <w:r w:rsidRPr="00D5152B">
        <w:rPr>
          <w:rFonts w:ascii="SimSun" w:hAnsi="SimSun" w:cs="SimSun" w:hint="eastAsia"/>
          <w:sz w:val="24"/>
          <w:szCs w:val="24"/>
          <w:lang w:val="zh-CN"/>
        </w:rPr>
        <w:t>旨在减少使用</w:t>
      </w:r>
      <w:r w:rsidRPr="00D5152B">
        <w:rPr>
          <w:sz w:val="24"/>
          <w:szCs w:val="24"/>
        </w:rPr>
        <w:t>R-404A</w:t>
      </w:r>
      <w:r w:rsidRPr="00D5152B">
        <w:rPr>
          <w:rFonts w:ascii="SimSun" w:hAnsi="SimSun" w:cs="SimSun" w:hint="eastAsia"/>
          <w:sz w:val="24"/>
          <w:szCs w:val="24"/>
          <w:lang w:val="zh-CN"/>
        </w:rPr>
        <w:t>和</w:t>
      </w:r>
      <w:r w:rsidRPr="00D5152B">
        <w:rPr>
          <w:sz w:val="24"/>
          <w:szCs w:val="24"/>
        </w:rPr>
        <w:t>R-507A</w:t>
      </w:r>
      <w:r w:rsidRPr="00D5152B">
        <w:rPr>
          <w:rFonts w:ascii="SimSun" w:hAnsi="SimSun" w:cs="SimSun" w:hint="eastAsia"/>
          <w:sz w:val="24"/>
          <w:szCs w:val="24"/>
          <w:lang w:val="zh-CN"/>
        </w:rPr>
        <w:t>的活动可能会产生重大影响。然而</w:t>
      </w:r>
      <w:r w:rsidRPr="00D5152B">
        <w:rPr>
          <w:rFonts w:ascii="SimSun" w:hAnsi="SimSun" w:cs="SimSun" w:hint="eastAsia"/>
          <w:sz w:val="24"/>
          <w:szCs w:val="24"/>
          <w:lang w:val="en-US"/>
        </w:rPr>
        <w:t>，</w:t>
      </w:r>
      <w:r w:rsidRPr="00D5152B">
        <w:rPr>
          <w:rFonts w:ascii="SimSun" w:hAnsi="SimSun" w:cs="SimSun" w:hint="eastAsia"/>
          <w:sz w:val="24"/>
          <w:szCs w:val="24"/>
          <w:lang w:val="zh-CN"/>
        </w:rPr>
        <w:t>它们需要解决整个行业的问题</w:t>
      </w:r>
      <w:r w:rsidRPr="00D5152B">
        <w:rPr>
          <w:rFonts w:ascii="SimSun" w:hAnsi="SimSun" w:cs="SimSun" w:hint="eastAsia"/>
          <w:sz w:val="24"/>
          <w:szCs w:val="24"/>
          <w:lang w:val="en-US"/>
        </w:rPr>
        <w:t>，</w:t>
      </w:r>
      <w:r w:rsidRPr="00D5152B">
        <w:rPr>
          <w:rFonts w:ascii="SimSun" w:hAnsi="SimSun" w:cs="SimSun" w:hint="eastAsia"/>
          <w:sz w:val="24"/>
          <w:szCs w:val="24"/>
          <w:lang w:val="zh-CN"/>
        </w:rPr>
        <w:t>包括补充性监管措施</w:t>
      </w:r>
      <w:r w:rsidRPr="00D5152B">
        <w:rPr>
          <w:rFonts w:ascii="SimSun" w:hAnsi="SimSun" w:cs="SimSun" w:hint="eastAsia"/>
          <w:sz w:val="24"/>
          <w:szCs w:val="24"/>
          <w:lang w:val="en-US"/>
        </w:rPr>
        <w:t>，</w:t>
      </w:r>
      <w:r w:rsidRPr="00D5152B">
        <w:rPr>
          <w:rFonts w:ascii="SimSun" w:hAnsi="SimSun" w:cs="SimSun" w:hint="eastAsia"/>
          <w:sz w:val="24"/>
          <w:szCs w:val="24"/>
          <w:lang w:val="zh-CN"/>
        </w:rPr>
        <w:t>以确保持续淘汰。在维修行业</w:t>
      </w:r>
      <w:r w:rsidRPr="00D5152B">
        <w:rPr>
          <w:rFonts w:ascii="SimSun" w:hAnsi="SimSun" w:cs="SimSun" w:hint="eastAsia"/>
          <w:sz w:val="24"/>
          <w:szCs w:val="24"/>
          <w:lang w:val="en-US"/>
        </w:rPr>
        <w:t>，</w:t>
      </w:r>
      <w:r w:rsidRPr="00D5152B">
        <w:rPr>
          <w:rFonts w:ascii="SimSun" w:hAnsi="SimSun" w:cs="SimSun" w:hint="eastAsia"/>
          <w:sz w:val="24"/>
          <w:szCs w:val="24"/>
          <w:lang w:val="zh-CN"/>
        </w:rPr>
        <w:t>在逐步减少使用氢氟碳化物计划第一阶段可能可以实施的活动包括预防性维护、泄漏控制以及为最终用户提供支持以便更好地处理已安装的设备。</w:t>
      </w:r>
      <w:r w:rsidRPr="00D5152B">
        <w:rPr>
          <w:sz w:val="24"/>
          <w:szCs w:val="24"/>
        </w:rPr>
        <w:t xml:space="preserve"> </w:t>
      </w:r>
    </w:p>
    <w:p w:rsidR="005614E8" w:rsidRPr="00D5152B" w:rsidRDefault="005614E8">
      <w:pPr>
        <w:pStyle w:val="Heading1"/>
        <w:numPr>
          <w:ilvl w:val="0"/>
          <w:numId w:val="0"/>
        </w:numPr>
        <w:rPr>
          <w:i/>
          <w:sz w:val="24"/>
          <w:szCs w:val="24"/>
        </w:rPr>
      </w:pPr>
      <w:r w:rsidRPr="00D5152B">
        <w:rPr>
          <w:rFonts w:ascii="SimSun" w:eastAsia="Times New Roman"/>
          <w:i/>
          <w:sz w:val="24"/>
          <w:szCs w:val="24"/>
          <w:lang w:val="zh-CN"/>
        </w:rPr>
        <w:t>空调制造行业</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kern w:val="22"/>
          <w:sz w:val="24"/>
          <w:szCs w:val="24"/>
          <w:lang w:val="zh-CN"/>
        </w:rPr>
        <w:t>根据国家方案执行报告在</w:t>
      </w:r>
      <w:r w:rsidRPr="00D5152B">
        <w:rPr>
          <w:kern w:val="22"/>
          <w:sz w:val="24"/>
          <w:szCs w:val="24"/>
        </w:rPr>
        <w:t>2019</w:t>
      </w:r>
      <w:r w:rsidRPr="00D5152B">
        <w:rPr>
          <w:rFonts w:ascii="SimSun" w:hAnsi="SimSun" w:cs="SimSun" w:hint="eastAsia"/>
          <w:kern w:val="22"/>
          <w:sz w:val="24"/>
          <w:szCs w:val="24"/>
          <w:lang w:val="zh-CN"/>
        </w:rPr>
        <w:t>年提交了</w:t>
      </w:r>
      <w:r w:rsidRPr="00D5152B">
        <w:rPr>
          <w:rFonts w:ascii="SimSun" w:hAnsi="SimSun" w:cs="SimSun" w:hint="eastAsia"/>
          <w:sz w:val="24"/>
          <w:szCs w:val="24"/>
          <w:lang w:val="zh-CN"/>
        </w:rPr>
        <w:t>氢氟碳化物</w:t>
      </w:r>
      <w:r w:rsidRPr="00D5152B">
        <w:rPr>
          <w:rFonts w:ascii="SimSun" w:hAnsi="SimSun" w:cs="SimSun" w:hint="eastAsia"/>
          <w:kern w:val="22"/>
          <w:sz w:val="24"/>
          <w:szCs w:val="24"/>
          <w:lang w:val="zh-CN"/>
        </w:rPr>
        <w:t>消费量数据的</w:t>
      </w:r>
      <w:r w:rsidRPr="00D5152B">
        <w:rPr>
          <w:kern w:val="22"/>
          <w:sz w:val="24"/>
          <w:szCs w:val="24"/>
        </w:rPr>
        <w:t>84</w:t>
      </w:r>
      <w:r w:rsidRPr="00D5152B">
        <w:rPr>
          <w:rFonts w:ascii="SimSun" w:hAnsi="SimSun" w:cs="SimSun" w:hint="eastAsia"/>
          <w:kern w:val="22"/>
          <w:sz w:val="24"/>
          <w:szCs w:val="24"/>
          <w:lang w:val="zh-CN"/>
        </w:rPr>
        <w:t>个第</w:t>
      </w:r>
      <w:r w:rsidRPr="00D5152B">
        <w:rPr>
          <w:kern w:val="22"/>
          <w:sz w:val="24"/>
          <w:szCs w:val="24"/>
        </w:rPr>
        <w:t>5</w:t>
      </w:r>
      <w:r w:rsidRPr="00D5152B">
        <w:rPr>
          <w:rFonts w:ascii="SimSun" w:hAnsi="SimSun" w:cs="SimSun" w:hint="eastAsia"/>
          <w:kern w:val="22"/>
          <w:sz w:val="24"/>
          <w:szCs w:val="24"/>
          <w:lang w:val="zh-CN"/>
        </w:rPr>
        <w:t>条国家中</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有</w:t>
      </w:r>
      <w:r w:rsidRPr="00D5152B">
        <w:rPr>
          <w:kern w:val="22"/>
          <w:sz w:val="24"/>
          <w:szCs w:val="24"/>
        </w:rPr>
        <w:t>7</w:t>
      </w:r>
      <w:r w:rsidRPr="00D5152B">
        <w:rPr>
          <w:rFonts w:ascii="SimSun" w:hAnsi="SimSun" w:cs="SimSun" w:hint="eastAsia"/>
          <w:kern w:val="22"/>
          <w:sz w:val="24"/>
          <w:szCs w:val="24"/>
          <w:lang w:val="zh-CN"/>
        </w:rPr>
        <w:t>个国家</w:t>
      </w:r>
      <w:r w:rsidRPr="00D5152B">
        <w:rPr>
          <w:rFonts w:ascii="SimSun" w:hAnsi="SimSun" w:cs="SimSun" w:hint="eastAsia"/>
          <w:kern w:val="22"/>
          <w:sz w:val="24"/>
          <w:szCs w:val="24"/>
        </w:rPr>
        <w:t>（</w:t>
      </w:r>
      <w:r w:rsidRPr="00D5152B">
        <w:rPr>
          <w:kern w:val="22"/>
          <w:sz w:val="24"/>
          <w:szCs w:val="24"/>
        </w:rPr>
        <w:t>5</w:t>
      </w:r>
      <w:r w:rsidRPr="00D5152B">
        <w:rPr>
          <w:rFonts w:ascii="SimSun" w:hAnsi="SimSun" w:cs="SimSun" w:hint="eastAsia"/>
          <w:kern w:val="22"/>
          <w:sz w:val="24"/>
          <w:szCs w:val="24"/>
          <w:lang w:val="zh-CN"/>
        </w:rPr>
        <w:t>个非低消费量国家和</w:t>
      </w:r>
      <w:r w:rsidRPr="00D5152B">
        <w:rPr>
          <w:kern w:val="22"/>
          <w:sz w:val="24"/>
          <w:szCs w:val="24"/>
        </w:rPr>
        <w:t>2</w:t>
      </w:r>
      <w:r w:rsidRPr="00D5152B">
        <w:rPr>
          <w:rFonts w:ascii="SimSun" w:hAnsi="SimSun" w:cs="SimSun" w:hint="eastAsia"/>
          <w:kern w:val="22"/>
          <w:sz w:val="24"/>
          <w:szCs w:val="24"/>
          <w:lang w:val="zh-CN"/>
        </w:rPr>
        <w:t>个低消费量国家</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指出共使用了</w:t>
      </w:r>
      <w:r w:rsidRPr="00D5152B">
        <w:rPr>
          <w:kern w:val="22"/>
          <w:sz w:val="24"/>
          <w:szCs w:val="24"/>
        </w:rPr>
        <w:t>15,683</w:t>
      </w:r>
      <w:r w:rsidRPr="00D5152B">
        <w:rPr>
          <w:rFonts w:ascii="SimSun" w:hAnsi="SimSun" w:cs="SimSun" w:hint="eastAsia"/>
          <w:kern w:val="22"/>
          <w:sz w:val="24"/>
          <w:szCs w:val="24"/>
          <w:lang w:val="zh-CN"/>
        </w:rPr>
        <w:t>公吨</w:t>
      </w:r>
      <w:r w:rsidRPr="00D5152B">
        <w:rPr>
          <w:sz w:val="24"/>
          <w:szCs w:val="24"/>
        </w:rPr>
        <w:t>R-410A</w:t>
      </w:r>
      <w:r w:rsidRPr="00D5152B">
        <w:rPr>
          <w:rFonts w:ascii="SimSun" w:hAnsi="SimSun" w:cs="SimSun" w:hint="eastAsia"/>
          <w:sz w:val="24"/>
          <w:szCs w:val="24"/>
          <w:lang w:val="zh-CN"/>
        </w:rPr>
        <w:t>、</w:t>
      </w:r>
      <w:r w:rsidRPr="00D5152B">
        <w:rPr>
          <w:sz w:val="24"/>
          <w:szCs w:val="24"/>
        </w:rPr>
        <w:t>R-407C</w:t>
      </w:r>
      <w:r w:rsidRPr="00D5152B">
        <w:rPr>
          <w:rFonts w:ascii="SimSun" w:hAnsi="SimSun" w:cs="SimSun" w:hint="eastAsia"/>
          <w:sz w:val="24"/>
          <w:szCs w:val="24"/>
          <w:lang w:val="zh-CN"/>
        </w:rPr>
        <w:t>、</w:t>
      </w:r>
      <w:r w:rsidRPr="00D5152B">
        <w:rPr>
          <w:sz w:val="24"/>
          <w:szCs w:val="24"/>
        </w:rPr>
        <w:t>HFC</w:t>
      </w:r>
      <w:r w:rsidRPr="00D5152B">
        <w:rPr>
          <w:sz w:val="24"/>
          <w:szCs w:val="24"/>
        </w:rPr>
        <w:noBreakHyphen/>
        <w:t>32</w:t>
      </w:r>
      <w:r w:rsidRPr="00D5152B">
        <w:rPr>
          <w:rFonts w:ascii="SimSun" w:hAnsi="SimSun" w:cs="SimSun" w:hint="eastAsia"/>
          <w:sz w:val="24"/>
          <w:szCs w:val="24"/>
          <w:lang w:val="zh-CN"/>
        </w:rPr>
        <w:t>和</w:t>
      </w:r>
      <w:r w:rsidRPr="00D5152B">
        <w:rPr>
          <w:sz w:val="24"/>
          <w:szCs w:val="24"/>
        </w:rPr>
        <w:t>HFC-125</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以及空调行业使用了少量</w:t>
      </w:r>
      <w:r w:rsidRPr="00D5152B">
        <w:rPr>
          <w:sz w:val="24"/>
          <w:szCs w:val="24"/>
        </w:rPr>
        <w:t>R-404A</w:t>
      </w:r>
      <w:r w:rsidRPr="00D5152B">
        <w:rPr>
          <w:rFonts w:ascii="SimSun" w:hAnsi="SimSun" w:cs="SimSun" w:hint="eastAsia"/>
          <w:kern w:val="22"/>
          <w:sz w:val="24"/>
          <w:szCs w:val="24"/>
          <w:lang w:val="zh-CN"/>
        </w:rPr>
        <w:t>。</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由于其中一些空调制造行业较大的国家尚未在国家方案报告提交其氢氟碳化物消费量的数据</w:t>
      </w:r>
      <w:r w:rsidRPr="00D5152B">
        <w:rPr>
          <w:rFonts w:ascii="SimSun" w:hAnsi="SimSun" w:cs="SimSun" w:hint="eastAsia"/>
          <w:sz w:val="24"/>
          <w:szCs w:val="24"/>
        </w:rPr>
        <w:t>，</w:t>
      </w:r>
      <w:r w:rsidRPr="00D5152B">
        <w:rPr>
          <w:rFonts w:ascii="SimSun" w:hAnsi="SimSun" w:cs="SimSun" w:hint="eastAsia"/>
          <w:sz w:val="24"/>
          <w:szCs w:val="24"/>
          <w:lang w:val="zh-CN"/>
        </w:rPr>
        <w:t>预计空调行业使用的氢氟碳化物数量将大大高于上述数字。还有迹象表明</w:t>
      </w:r>
      <w:r w:rsidRPr="00D5152B">
        <w:rPr>
          <w:rFonts w:ascii="SimSun" w:hAnsi="SimSun" w:cs="SimSun" w:hint="eastAsia"/>
          <w:sz w:val="24"/>
          <w:szCs w:val="24"/>
          <w:lang w:val="en-US"/>
        </w:rPr>
        <w:t>，</w:t>
      </w:r>
      <w:r w:rsidRPr="00D5152B">
        <w:rPr>
          <w:rFonts w:ascii="SimSun" w:hAnsi="SimSun" w:cs="SimSun" w:hint="eastAsia"/>
          <w:sz w:val="24"/>
          <w:szCs w:val="24"/>
          <w:lang w:val="zh-CN"/>
        </w:rPr>
        <w:t>由于一些符合资格和不符合资格的企业已转用这项技术</w:t>
      </w:r>
      <w:r w:rsidRPr="00D5152B">
        <w:rPr>
          <w:rFonts w:ascii="SimSun" w:hAnsi="SimSun" w:cs="SimSun" w:hint="eastAsia"/>
          <w:sz w:val="24"/>
          <w:szCs w:val="24"/>
          <w:lang w:val="en-US"/>
        </w:rPr>
        <w:t>，</w:t>
      </w:r>
      <w:r w:rsidRPr="00D5152B">
        <w:rPr>
          <w:rFonts w:ascii="SimSun" w:hAnsi="SimSun" w:cs="SimSun" w:hint="eastAsia"/>
          <w:sz w:val="24"/>
          <w:szCs w:val="24"/>
          <w:lang w:val="zh-CN"/>
        </w:rPr>
        <w:t>因此在第</w:t>
      </w:r>
      <w:r w:rsidRPr="00D5152B">
        <w:rPr>
          <w:sz w:val="24"/>
          <w:szCs w:val="24"/>
          <w:lang w:val="en-US"/>
        </w:rPr>
        <w:t>5</w:t>
      </w:r>
      <w:r w:rsidRPr="00D5152B">
        <w:rPr>
          <w:rFonts w:ascii="SimSun" w:hAnsi="SimSun" w:cs="SimSun" w:hint="eastAsia"/>
          <w:sz w:val="24"/>
          <w:szCs w:val="24"/>
          <w:lang w:val="zh-CN"/>
        </w:rPr>
        <w:t>条国家中</w:t>
      </w:r>
      <w:r w:rsidRPr="00D5152B">
        <w:rPr>
          <w:rFonts w:ascii="SimSun" w:hAnsi="SimSun" w:cs="SimSun" w:hint="eastAsia"/>
          <w:sz w:val="24"/>
          <w:szCs w:val="24"/>
          <w:lang w:val="en-US"/>
        </w:rPr>
        <w:t>，</w:t>
      </w:r>
      <w:r w:rsidRPr="00D5152B">
        <w:rPr>
          <w:rFonts w:ascii="SimSun" w:hAnsi="SimSun" w:cs="SimSun" w:hint="eastAsia"/>
          <w:sz w:val="24"/>
          <w:szCs w:val="24"/>
          <w:lang w:val="zh-CN"/>
        </w:rPr>
        <w:t>制造家用空调设备的</w:t>
      </w:r>
      <w:r w:rsidRPr="00D5152B">
        <w:rPr>
          <w:sz w:val="24"/>
          <w:szCs w:val="24"/>
          <w:lang w:val="en-US"/>
        </w:rPr>
        <w:t>HFC-32</w:t>
      </w:r>
      <w:r w:rsidRPr="00D5152B">
        <w:rPr>
          <w:rFonts w:ascii="SimSun" w:hAnsi="SimSun" w:cs="SimSun" w:hint="eastAsia"/>
          <w:sz w:val="24"/>
          <w:szCs w:val="24"/>
          <w:lang w:val="zh-CN"/>
        </w:rPr>
        <w:t>消费量可能会开始增加。此外</w:t>
      </w:r>
      <w:r w:rsidRPr="00D5152B">
        <w:rPr>
          <w:rFonts w:ascii="SimSun" w:hAnsi="SimSun" w:cs="SimSun" w:hint="eastAsia"/>
          <w:sz w:val="24"/>
          <w:szCs w:val="24"/>
          <w:lang w:val="en-US"/>
        </w:rPr>
        <w:t>，</w:t>
      </w:r>
      <w:r w:rsidRPr="00D5152B">
        <w:rPr>
          <w:rFonts w:ascii="SimSun" w:hAnsi="SimSun" w:cs="SimSun" w:hint="eastAsia"/>
          <w:sz w:val="24"/>
          <w:szCs w:val="24"/>
          <w:lang w:val="zh-CN"/>
        </w:rPr>
        <w:t>国家能效规则还加快了家用和商用空调设备淘汰氟氯烃</w:t>
      </w:r>
      <w:r w:rsidRPr="00D5152B">
        <w:rPr>
          <w:rFonts w:ascii="SimSun" w:hAnsi="SimSun" w:cs="SimSun" w:hint="eastAsia"/>
          <w:sz w:val="24"/>
          <w:szCs w:val="24"/>
          <w:lang w:val="en-US"/>
        </w:rPr>
        <w:t>，</w:t>
      </w:r>
      <w:r w:rsidRPr="00D5152B">
        <w:rPr>
          <w:rFonts w:ascii="SimSun" w:hAnsi="SimSun" w:cs="SimSun" w:hint="eastAsia"/>
          <w:sz w:val="24"/>
          <w:szCs w:val="24"/>
          <w:lang w:val="zh-CN"/>
        </w:rPr>
        <w:t>改用了使用氢氟碳化物的技术</w:t>
      </w:r>
      <w:r w:rsidRPr="00D5152B">
        <w:rPr>
          <w:rFonts w:ascii="SimSun" w:hAnsi="SimSun" w:cs="SimSun" w:hint="eastAsia"/>
          <w:sz w:val="24"/>
          <w:szCs w:val="24"/>
          <w:lang w:val="en-US"/>
        </w:rPr>
        <w:t>，</w:t>
      </w:r>
      <w:r w:rsidRPr="00D5152B">
        <w:rPr>
          <w:rFonts w:ascii="SimSun" w:hAnsi="SimSun" w:cs="SimSun" w:hint="eastAsia"/>
          <w:sz w:val="24"/>
          <w:szCs w:val="24"/>
          <w:lang w:val="zh-CN"/>
        </w:rPr>
        <w:t>主要是使用</w:t>
      </w:r>
      <w:r w:rsidRPr="00D5152B">
        <w:rPr>
          <w:sz w:val="24"/>
          <w:szCs w:val="24"/>
          <w:lang w:val="en-US"/>
        </w:rPr>
        <w:t>R-410A</w:t>
      </w:r>
      <w:r w:rsidRPr="00D5152B">
        <w:rPr>
          <w:rFonts w:ascii="SimSun" w:hAnsi="SimSun" w:cs="SimSun" w:hint="eastAsia"/>
          <w:sz w:val="24"/>
          <w:szCs w:val="24"/>
          <w:lang w:val="zh-CN"/>
        </w:rPr>
        <w:t>、</w:t>
      </w:r>
      <w:r w:rsidRPr="00D5152B">
        <w:rPr>
          <w:sz w:val="24"/>
          <w:szCs w:val="24"/>
          <w:lang w:val="en-US"/>
        </w:rPr>
        <w:t>R-407C</w:t>
      </w:r>
      <w:r w:rsidRPr="00D5152B">
        <w:rPr>
          <w:rFonts w:ascii="SimSun" w:hAnsi="SimSun" w:cs="SimSun" w:hint="eastAsia"/>
          <w:sz w:val="24"/>
          <w:szCs w:val="24"/>
          <w:lang w:val="zh-CN"/>
        </w:rPr>
        <w:t>和</w:t>
      </w:r>
      <w:r w:rsidRPr="00D5152B">
        <w:rPr>
          <w:sz w:val="24"/>
          <w:szCs w:val="24"/>
          <w:lang w:val="en-US"/>
        </w:rPr>
        <w:t>HFC-32</w:t>
      </w:r>
      <w:r w:rsidRPr="00D5152B">
        <w:rPr>
          <w:rFonts w:ascii="SimSun" w:hAnsi="SimSun" w:cs="SimSun" w:hint="eastAsia"/>
          <w:sz w:val="24"/>
          <w:szCs w:val="24"/>
          <w:lang w:val="zh-CN"/>
        </w:rPr>
        <w:t>的制冷剂。</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目前</w:t>
      </w:r>
      <w:r w:rsidRPr="00D5152B">
        <w:rPr>
          <w:rFonts w:ascii="SimSun" w:hAnsi="SimSun" w:cs="SimSun" w:hint="eastAsia"/>
          <w:sz w:val="24"/>
          <w:szCs w:val="24"/>
        </w:rPr>
        <w:t>，</w:t>
      </w:r>
      <w:r w:rsidRPr="00D5152B">
        <w:rPr>
          <w:rFonts w:ascii="SimSun" w:hAnsi="SimSun" w:cs="SimSun" w:hint="eastAsia"/>
          <w:sz w:val="24"/>
          <w:szCs w:val="24"/>
          <w:lang w:val="zh-CN"/>
        </w:rPr>
        <w:t>一些第</w:t>
      </w:r>
      <w:r w:rsidRPr="00D5152B">
        <w:rPr>
          <w:sz w:val="24"/>
          <w:szCs w:val="24"/>
        </w:rPr>
        <w:t>5</w:t>
      </w:r>
      <w:r w:rsidRPr="00D5152B">
        <w:rPr>
          <w:rFonts w:ascii="SimSun" w:hAnsi="SimSun" w:cs="SimSun" w:hint="eastAsia"/>
          <w:sz w:val="24"/>
          <w:szCs w:val="24"/>
          <w:lang w:val="zh-CN"/>
        </w:rPr>
        <w:t>条国家在向低全球升温潜能值的替代制冷剂转换的过程中</w:t>
      </w:r>
      <w:r w:rsidRPr="00D5152B">
        <w:rPr>
          <w:rFonts w:ascii="SimSun" w:hAnsi="SimSun" w:cs="SimSun" w:hint="eastAsia"/>
          <w:sz w:val="24"/>
          <w:szCs w:val="24"/>
        </w:rPr>
        <w:t>，</w:t>
      </w:r>
      <w:r w:rsidRPr="00D5152B">
        <w:rPr>
          <w:rFonts w:ascii="SimSun" w:hAnsi="SimSun" w:cs="SimSun" w:hint="eastAsia"/>
          <w:sz w:val="24"/>
          <w:szCs w:val="24"/>
          <w:lang w:val="zh-CN"/>
        </w:rPr>
        <w:t>遇到了主要障碍。</w:t>
      </w:r>
      <w:r w:rsidRPr="00D5152B">
        <w:rPr>
          <w:sz w:val="24"/>
          <w:szCs w:val="24"/>
          <w:lang w:val="en-US"/>
        </w:rPr>
        <w:t>R</w:t>
      </w:r>
      <w:r w:rsidRPr="00D5152B">
        <w:rPr>
          <w:sz w:val="24"/>
          <w:szCs w:val="24"/>
          <w:lang w:val="en-US"/>
        </w:rPr>
        <w:noBreakHyphen/>
        <w:t>410A</w:t>
      </w:r>
      <w:r w:rsidRPr="00D5152B">
        <w:rPr>
          <w:rFonts w:ascii="SimSun" w:hAnsi="SimSun" w:cs="SimSun" w:hint="eastAsia"/>
          <w:sz w:val="24"/>
          <w:szCs w:val="24"/>
          <w:lang w:val="zh-CN"/>
        </w:rPr>
        <w:t>的使用在家用空调设备的制造中持续增长</w:t>
      </w:r>
      <w:r w:rsidRPr="00D5152B">
        <w:rPr>
          <w:rFonts w:ascii="SimSun" w:hAnsi="SimSun" w:cs="SimSun" w:hint="eastAsia"/>
          <w:sz w:val="24"/>
          <w:szCs w:val="24"/>
          <w:lang w:val="en-US"/>
        </w:rPr>
        <w:t>，</w:t>
      </w:r>
      <w:r w:rsidRPr="00D5152B">
        <w:rPr>
          <w:rFonts w:ascii="SimSun" w:hAnsi="SimSun" w:cs="SimSun" w:hint="eastAsia"/>
          <w:sz w:val="24"/>
          <w:szCs w:val="24"/>
          <w:lang w:val="zh-CN"/>
        </w:rPr>
        <w:t>因为这是一种已被接受的成熟技术</w:t>
      </w:r>
      <w:r w:rsidRPr="00D5152B">
        <w:rPr>
          <w:rFonts w:ascii="SimSun" w:hAnsi="SimSun" w:cs="SimSun" w:hint="eastAsia"/>
          <w:sz w:val="24"/>
          <w:szCs w:val="24"/>
          <w:lang w:val="en-US"/>
        </w:rPr>
        <w:t>，</w:t>
      </w:r>
      <w:r w:rsidRPr="00D5152B">
        <w:rPr>
          <w:rFonts w:ascii="SimSun" w:hAnsi="SimSun" w:cs="SimSun" w:hint="eastAsia"/>
          <w:sz w:val="24"/>
          <w:szCs w:val="24"/>
          <w:lang w:val="zh-CN"/>
        </w:rPr>
        <w:t>与使用</w:t>
      </w:r>
      <w:r w:rsidRPr="00D5152B">
        <w:rPr>
          <w:sz w:val="24"/>
          <w:szCs w:val="24"/>
          <w:lang w:val="en-US"/>
        </w:rPr>
        <w:t>HCFC-22</w:t>
      </w:r>
      <w:r w:rsidRPr="00D5152B">
        <w:rPr>
          <w:rFonts w:ascii="SimSun" w:hAnsi="SimSun" w:cs="SimSun" w:hint="eastAsia"/>
          <w:sz w:val="24"/>
          <w:szCs w:val="24"/>
          <w:lang w:val="zh-CN"/>
        </w:rPr>
        <w:t>的设备相比</w:t>
      </w:r>
      <w:r w:rsidRPr="00D5152B">
        <w:rPr>
          <w:rFonts w:ascii="SimSun" w:hAnsi="SimSun" w:cs="SimSun" w:hint="eastAsia"/>
          <w:sz w:val="24"/>
          <w:szCs w:val="24"/>
          <w:lang w:val="en-US"/>
        </w:rPr>
        <w:t>，</w:t>
      </w:r>
      <w:r w:rsidRPr="00D5152B">
        <w:rPr>
          <w:rFonts w:ascii="SimSun" w:hAnsi="SimSun" w:cs="SimSun" w:hint="eastAsia"/>
          <w:sz w:val="24"/>
          <w:szCs w:val="24"/>
          <w:lang w:val="zh-CN"/>
        </w:rPr>
        <w:t>该设备的能源效率更高。</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kern w:val="22"/>
          <w:sz w:val="24"/>
          <w:szCs w:val="24"/>
          <w:lang w:val="zh-CN"/>
        </w:rPr>
        <w:t>秘书处在审查氟氯烃淘汰管理计划时指出</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某些企业在第</w:t>
      </w:r>
      <w:r w:rsidRPr="00D5152B">
        <w:rPr>
          <w:kern w:val="22"/>
          <w:sz w:val="24"/>
          <w:szCs w:val="24"/>
        </w:rPr>
        <w:t>5</w:t>
      </w:r>
      <w:r w:rsidRPr="00D5152B">
        <w:rPr>
          <w:rFonts w:ascii="SimSun" w:hAnsi="SimSun" w:cs="SimSun" w:hint="eastAsia"/>
          <w:kern w:val="22"/>
          <w:sz w:val="24"/>
          <w:szCs w:val="24"/>
          <w:lang w:val="zh-CN"/>
        </w:rPr>
        <w:t>条国家利用使用</w:t>
      </w:r>
      <w:r w:rsidRPr="00D5152B">
        <w:rPr>
          <w:sz w:val="24"/>
          <w:szCs w:val="24"/>
        </w:rPr>
        <w:t>HCFC</w:t>
      </w:r>
      <w:r w:rsidRPr="00D5152B">
        <w:rPr>
          <w:sz w:val="24"/>
          <w:szCs w:val="24"/>
        </w:rPr>
        <w:noBreakHyphen/>
        <w:t>22</w:t>
      </w:r>
      <w:r w:rsidRPr="00D5152B">
        <w:rPr>
          <w:rFonts w:ascii="SimSun" w:hAnsi="SimSun" w:cs="SimSun" w:hint="eastAsia"/>
          <w:sz w:val="24"/>
          <w:szCs w:val="24"/>
          <w:lang w:val="zh-CN"/>
        </w:rPr>
        <w:t>和</w:t>
      </w:r>
      <w:r w:rsidRPr="00D5152B">
        <w:rPr>
          <w:sz w:val="24"/>
          <w:szCs w:val="24"/>
        </w:rPr>
        <w:t>R</w:t>
      </w:r>
      <w:r w:rsidRPr="00D5152B">
        <w:rPr>
          <w:sz w:val="24"/>
          <w:szCs w:val="24"/>
        </w:rPr>
        <w:noBreakHyphen/>
        <w:t>410A</w:t>
      </w:r>
      <w:r w:rsidRPr="00D5152B">
        <w:rPr>
          <w:rFonts w:ascii="SimSun" w:hAnsi="SimSun" w:cs="SimSun" w:hint="eastAsia"/>
          <w:sz w:val="24"/>
          <w:szCs w:val="24"/>
          <w:lang w:val="zh-CN"/>
        </w:rPr>
        <w:t>的</w:t>
      </w:r>
      <w:r w:rsidRPr="00D5152B">
        <w:rPr>
          <w:rFonts w:ascii="SimSun" w:hAnsi="SimSun" w:cs="SimSun" w:hint="eastAsia"/>
          <w:kern w:val="22"/>
          <w:sz w:val="24"/>
          <w:szCs w:val="24"/>
          <w:lang w:val="zh-CN"/>
        </w:rPr>
        <w:t>生产线制造家用</w:t>
      </w:r>
      <w:r w:rsidRPr="00D5152B">
        <w:rPr>
          <w:rStyle w:val="FootnoteReference"/>
          <w:sz w:val="24"/>
          <w:szCs w:val="24"/>
          <w:lang w:val="zh-CN"/>
        </w:rPr>
        <w:footnoteReference w:id="30"/>
      </w:r>
      <w:r w:rsidRPr="00D5152B">
        <w:rPr>
          <w:rFonts w:ascii="SimSun" w:hAnsi="SimSun" w:cs="SimSun" w:hint="eastAsia"/>
          <w:kern w:val="22"/>
          <w:sz w:val="24"/>
          <w:szCs w:val="24"/>
          <w:lang w:val="zh-CN"/>
        </w:rPr>
        <w:t>和</w:t>
      </w:r>
      <w:r w:rsidRPr="00D5152B">
        <w:rPr>
          <w:kern w:val="22"/>
          <w:sz w:val="24"/>
          <w:szCs w:val="24"/>
        </w:rPr>
        <w:t>/</w:t>
      </w:r>
      <w:r w:rsidRPr="00D5152B">
        <w:rPr>
          <w:rFonts w:ascii="SimSun" w:hAnsi="SimSun" w:cs="SimSun" w:hint="eastAsia"/>
          <w:kern w:val="22"/>
          <w:sz w:val="24"/>
          <w:szCs w:val="24"/>
          <w:lang w:val="zh-CN"/>
        </w:rPr>
        <w:t>或商用空调设备</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而这些生产线可随时转换使用这两种技术。将</w:t>
      </w:r>
      <w:r w:rsidRPr="00D5152B">
        <w:rPr>
          <w:sz w:val="24"/>
          <w:szCs w:val="24"/>
          <w:lang w:val="en-US"/>
        </w:rPr>
        <w:t>R</w:t>
      </w:r>
      <w:r w:rsidRPr="00D5152B">
        <w:rPr>
          <w:sz w:val="24"/>
          <w:szCs w:val="24"/>
          <w:lang w:val="en-US"/>
        </w:rPr>
        <w:noBreakHyphen/>
        <w:t>410A</w:t>
      </w:r>
      <w:r w:rsidRPr="00D5152B">
        <w:rPr>
          <w:rFonts w:ascii="SimSun" w:hAnsi="SimSun" w:cs="SimSun" w:hint="eastAsia"/>
          <w:kern w:val="22"/>
          <w:sz w:val="24"/>
          <w:szCs w:val="24"/>
          <w:lang w:val="zh-CN"/>
        </w:rPr>
        <w:t>生产线的转换添加到正在进行转换的</w:t>
      </w:r>
      <w:r w:rsidRPr="00D5152B">
        <w:rPr>
          <w:sz w:val="24"/>
          <w:szCs w:val="24"/>
          <w:lang w:val="en-US"/>
        </w:rPr>
        <w:t>HCFC-22</w:t>
      </w:r>
      <w:r w:rsidRPr="00D5152B">
        <w:rPr>
          <w:rFonts w:ascii="SimSun" w:hAnsi="SimSun" w:cs="SimSun" w:hint="eastAsia"/>
          <w:kern w:val="22"/>
          <w:sz w:val="24"/>
          <w:szCs w:val="24"/>
          <w:lang w:val="zh-CN"/>
        </w:rPr>
        <w:t>生产线</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将有</w:t>
      </w:r>
      <w:r w:rsidRPr="00D5152B">
        <w:rPr>
          <w:rFonts w:ascii="SimSun" w:hAnsi="SimSun" w:cs="SimSun" w:hint="eastAsia"/>
          <w:kern w:val="22"/>
          <w:sz w:val="24"/>
          <w:szCs w:val="24"/>
          <w:lang w:val="zh-CN"/>
        </w:rPr>
        <w:lastRenderedPageBreak/>
        <w:t>助于确保淘汰这些企业中的这两种物质。但是</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从一些正在进行的氟氯烃淘汰管理计划可以看出</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如果其他制造商仍在使用</w:t>
      </w:r>
      <w:r w:rsidRPr="00D5152B">
        <w:rPr>
          <w:kern w:val="22"/>
          <w:sz w:val="24"/>
          <w:szCs w:val="24"/>
          <w:lang w:val="en-US"/>
        </w:rPr>
        <w:t>R-410A</w:t>
      </w:r>
      <w:r w:rsidRPr="00D5152B">
        <w:rPr>
          <w:rFonts w:ascii="SimSun" w:hAnsi="SimSun" w:cs="SimSun" w:hint="eastAsia"/>
          <w:kern w:val="22"/>
          <w:sz w:val="24"/>
          <w:szCs w:val="24"/>
          <w:lang w:val="zh-CN"/>
        </w:rPr>
        <w:t>或其他全球升温潜能值高的氢氟碳化物</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例如</w:t>
      </w:r>
      <w:r w:rsidRPr="00D5152B">
        <w:rPr>
          <w:rFonts w:ascii="SimSun" w:hAnsi="SimSun" w:cs="SimSun" w:hint="eastAsia"/>
          <w:kern w:val="22"/>
          <w:sz w:val="24"/>
          <w:szCs w:val="24"/>
          <w:lang w:val="en-US"/>
        </w:rPr>
        <w:t>，</w:t>
      </w:r>
      <w:r w:rsidRPr="00D5152B">
        <w:rPr>
          <w:kern w:val="22"/>
          <w:sz w:val="24"/>
          <w:szCs w:val="24"/>
          <w:lang w:val="en-US"/>
        </w:rPr>
        <w:t>R-407C</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制冷剂或进口使用高全球升温潜能值的设备</w:t>
      </w:r>
      <w:r w:rsidRPr="00D5152B">
        <w:rPr>
          <w:rFonts w:ascii="SimSun" w:hAnsi="SimSun" w:cs="SimSun" w:hint="eastAsia"/>
          <w:kern w:val="22"/>
          <w:sz w:val="24"/>
          <w:szCs w:val="24"/>
          <w:lang w:val="en-US"/>
        </w:rPr>
        <w:t>，</w:t>
      </w:r>
      <w:r w:rsidRPr="00D5152B">
        <w:rPr>
          <w:rFonts w:ascii="SimSun" w:hAnsi="SimSun" w:cs="SimSun" w:hint="eastAsia"/>
          <w:kern w:val="22"/>
          <w:sz w:val="24"/>
          <w:szCs w:val="24"/>
          <w:lang w:val="zh-CN"/>
        </w:rPr>
        <w:t>则这种做法可能不足以确保淘汰的可持续性。需要一种全行业的方法来确保持续采用低全球升温潜能值的替代技术。</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关于移动式空调制造行业</w:t>
      </w:r>
      <w:r w:rsidRPr="00D5152B">
        <w:rPr>
          <w:rFonts w:ascii="SimSun" w:hAnsi="SimSun" w:cs="SimSun" w:hint="eastAsia"/>
          <w:sz w:val="24"/>
          <w:szCs w:val="24"/>
        </w:rPr>
        <w:t>，</w:t>
      </w:r>
      <w:r w:rsidRPr="00D5152B">
        <w:rPr>
          <w:rFonts w:ascii="SimSun" w:hAnsi="SimSun" w:cs="SimSun" w:hint="eastAsia"/>
          <w:sz w:val="24"/>
          <w:szCs w:val="24"/>
          <w:lang w:val="zh-CN"/>
        </w:rPr>
        <w:t>四个国家报告它们在</w:t>
      </w:r>
      <w:r w:rsidRPr="00D5152B">
        <w:rPr>
          <w:sz w:val="24"/>
          <w:szCs w:val="24"/>
        </w:rPr>
        <w:t>2019</w:t>
      </w:r>
      <w:r w:rsidRPr="00D5152B">
        <w:rPr>
          <w:rFonts w:ascii="SimSun" w:hAnsi="SimSun" w:cs="SimSun" w:hint="eastAsia"/>
          <w:sz w:val="24"/>
          <w:szCs w:val="24"/>
          <w:lang w:val="zh-CN"/>
        </w:rPr>
        <w:t>年使用了</w:t>
      </w:r>
      <w:r w:rsidRPr="00D5152B">
        <w:rPr>
          <w:sz w:val="24"/>
          <w:szCs w:val="24"/>
        </w:rPr>
        <w:t>7,362</w:t>
      </w:r>
      <w:r w:rsidRPr="00D5152B">
        <w:rPr>
          <w:rFonts w:ascii="SimSun" w:hAnsi="SimSun" w:cs="SimSun" w:hint="eastAsia"/>
          <w:sz w:val="24"/>
          <w:szCs w:val="24"/>
          <w:lang w:val="zh-CN"/>
        </w:rPr>
        <w:t>公吨的</w:t>
      </w:r>
      <w:r w:rsidRPr="00D5152B">
        <w:rPr>
          <w:sz w:val="24"/>
          <w:szCs w:val="24"/>
        </w:rPr>
        <w:t>HFC-134a</w:t>
      </w:r>
      <w:r w:rsidRPr="00D5152B">
        <w:rPr>
          <w:rFonts w:ascii="SimSun" w:hAnsi="SimSun" w:cs="SimSun" w:hint="eastAsia"/>
          <w:sz w:val="24"/>
          <w:szCs w:val="24"/>
        </w:rPr>
        <w:t>，</w:t>
      </w:r>
      <w:r w:rsidRPr="00D5152B">
        <w:rPr>
          <w:rFonts w:ascii="SimSun" w:hAnsi="SimSun" w:cs="SimSun" w:hint="eastAsia"/>
          <w:sz w:val="24"/>
          <w:szCs w:val="24"/>
          <w:lang w:val="zh-CN"/>
        </w:rPr>
        <w:t>其中</w:t>
      </w:r>
      <w:r w:rsidRPr="00D5152B">
        <w:rPr>
          <w:sz w:val="24"/>
          <w:szCs w:val="24"/>
        </w:rPr>
        <w:t>7,350</w:t>
      </w:r>
      <w:r w:rsidRPr="00D5152B">
        <w:rPr>
          <w:rFonts w:ascii="SimSun" w:hAnsi="SimSun" w:cs="SimSun" w:hint="eastAsia"/>
          <w:sz w:val="24"/>
          <w:szCs w:val="24"/>
          <w:lang w:val="zh-CN"/>
        </w:rPr>
        <w:t>公吨属于两个国家。该消费量可能至少部分来自移动式空调制造行业</w:t>
      </w:r>
      <w:r w:rsidRPr="00D5152B">
        <w:rPr>
          <w:rFonts w:ascii="SimSun" w:hAnsi="SimSun" w:cs="SimSun" w:hint="eastAsia"/>
          <w:sz w:val="24"/>
          <w:szCs w:val="24"/>
          <w:lang w:val="en-US"/>
        </w:rPr>
        <w:t>，</w:t>
      </w:r>
      <w:r w:rsidRPr="00D5152B">
        <w:rPr>
          <w:rFonts w:ascii="SimSun" w:hAnsi="SimSun" w:cs="SimSun" w:hint="eastAsia"/>
          <w:sz w:val="24"/>
          <w:szCs w:val="24"/>
          <w:lang w:val="zh-CN"/>
        </w:rPr>
        <w:t>由于该行业没有使用氟氯烃的消费量</w:t>
      </w:r>
      <w:r w:rsidRPr="00D5152B">
        <w:rPr>
          <w:rFonts w:ascii="SimSun" w:hAnsi="SimSun" w:cs="SimSun" w:hint="eastAsia"/>
          <w:sz w:val="24"/>
          <w:szCs w:val="24"/>
          <w:lang w:val="en-US"/>
        </w:rPr>
        <w:t>，</w:t>
      </w:r>
      <w:r w:rsidRPr="00D5152B">
        <w:rPr>
          <w:rFonts w:ascii="SimSun" w:hAnsi="SimSun" w:cs="SimSun" w:hint="eastAsia"/>
          <w:sz w:val="24"/>
          <w:szCs w:val="24"/>
          <w:lang w:val="zh-CN"/>
        </w:rPr>
        <w:t>因此不太可能与淘汰氟氯烃的工作合并实施。</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u w:val="single"/>
          <w:lang w:val="zh-CN"/>
        </w:rPr>
        <w:t>谨请</w:t>
      </w:r>
      <w:r w:rsidRPr="00D5152B">
        <w:rPr>
          <w:rFonts w:ascii="SimSun" w:hAnsi="SimSun" w:cs="SimSun" w:hint="eastAsia"/>
          <w:sz w:val="24"/>
          <w:szCs w:val="24"/>
          <w:lang w:val="zh-CN"/>
        </w:rPr>
        <w:t>执行委员会：</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邀请制造家用和</w:t>
      </w:r>
      <w:r w:rsidRPr="00D5152B">
        <w:rPr>
          <w:sz w:val="24"/>
          <w:szCs w:val="24"/>
        </w:rPr>
        <w:t>/</w:t>
      </w:r>
      <w:r w:rsidRPr="00D5152B">
        <w:rPr>
          <w:rFonts w:ascii="SimSun" w:hAnsi="SimSun" w:cs="SimSun" w:hint="eastAsia"/>
          <w:sz w:val="24"/>
          <w:szCs w:val="24"/>
          <w:lang w:val="zh-CN"/>
        </w:rPr>
        <w:t>或商用空调设备的第</w:t>
      </w:r>
      <w:r w:rsidRPr="00D5152B">
        <w:rPr>
          <w:sz w:val="24"/>
          <w:szCs w:val="24"/>
        </w:rPr>
        <w:t>5</w:t>
      </w:r>
      <w:r w:rsidRPr="00D5152B">
        <w:rPr>
          <w:rFonts w:ascii="SimSun" w:hAnsi="SimSun" w:cs="SimSun" w:hint="eastAsia"/>
          <w:sz w:val="24"/>
          <w:szCs w:val="24"/>
          <w:lang w:val="zh-CN"/>
        </w:rPr>
        <w:t>条国家探索将这个行业中淘汰</w:t>
      </w:r>
      <w:r w:rsidRPr="00D5152B">
        <w:rPr>
          <w:sz w:val="24"/>
          <w:szCs w:val="24"/>
        </w:rPr>
        <w:t>HCFC-22</w:t>
      </w:r>
      <w:r w:rsidRPr="00D5152B">
        <w:rPr>
          <w:rFonts w:ascii="SimSun" w:hAnsi="SimSun" w:cs="SimSun" w:hint="eastAsia"/>
          <w:sz w:val="24"/>
          <w:szCs w:val="24"/>
          <w:lang w:val="zh-CN"/>
        </w:rPr>
        <w:t>和</w:t>
      </w:r>
      <w:r w:rsidRPr="00D5152B">
        <w:rPr>
          <w:sz w:val="24"/>
          <w:szCs w:val="24"/>
        </w:rPr>
        <w:t>R-410A</w:t>
      </w:r>
      <w:r w:rsidRPr="00D5152B">
        <w:rPr>
          <w:rFonts w:ascii="SimSun" w:hAnsi="SimSun" w:cs="SimSun" w:hint="eastAsia"/>
          <w:sz w:val="24"/>
          <w:szCs w:val="24"/>
          <w:lang w:val="zh-CN"/>
        </w:rPr>
        <w:t>或其他全球升温潜能值高的氢氟碳化物的工作合并的机会</w:t>
      </w:r>
      <w:r w:rsidRPr="00D5152B">
        <w:rPr>
          <w:rFonts w:ascii="SimSun" w:hAnsi="SimSun" w:cs="SimSun" w:hint="eastAsia"/>
          <w:sz w:val="24"/>
          <w:szCs w:val="24"/>
        </w:rPr>
        <w:t>，</w:t>
      </w:r>
      <w:r w:rsidRPr="00D5152B">
        <w:rPr>
          <w:rFonts w:ascii="SimSun" w:hAnsi="SimSun" w:cs="SimSun" w:hint="eastAsia"/>
          <w:sz w:val="24"/>
          <w:szCs w:val="24"/>
          <w:lang w:val="zh-CN"/>
        </w:rPr>
        <w:t>以确保持续采用较低全球升温潜能值的替代品</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批准在已经淘汰、目前正在淘汰或打算短期内淘汰行业内</w:t>
      </w:r>
      <w:r w:rsidRPr="00D5152B">
        <w:rPr>
          <w:sz w:val="24"/>
          <w:szCs w:val="24"/>
        </w:rPr>
        <w:t>HCFC-22</w:t>
      </w:r>
      <w:r w:rsidRPr="00D5152B">
        <w:rPr>
          <w:rFonts w:ascii="SimSun" w:hAnsi="SimSun" w:cs="SimSun" w:hint="eastAsia"/>
          <w:sz w:val="24"/>
          <w:szCs w:val="24"/>
          <w:lang w:val="zh-CN"/>
        </w:rPr>
        <w:t>的国家在制造家用和</w:t>
      </w:r>
      <w:r w:rsidRPr="00D5152B">
        <w:rPr>
          <w:sz w:val="24"/>
          <w:szCs w:val="24"/>
        </w:rPr>
        <w:t>/</w:t>
      </w:r>
      <w:r w:rsidRPr="00D5152B">
        <w:rPr>
          <w:rFonts w:ascii="SimSun" w:hAnsi="SimSun" w:cs="SimSun" w:hint="eastAsia"/>
          <w:sz w:val="24"/>
          <w:szCs w:val="24"/>
          <w:lang w:val="zh-CN"/>
        </w:rPr>
        <w:t>或商用空调组件中完全淘汰</w:t>
      </w:r>
      <w:r w:rsidRPr="00D5152B">
        <w:rPr>
          <w:sz w:val="24"/>
          <w:szCs w:val="24"/>
        </w:rPr>
        <w:t>R-410A</w:t>
      </w:r>
      <w:r w:rsidRPr="00D5152B">
        <w:rPr>
          <w:rFonts w:ascii="SimSun" w:hAnsi="SimSun" w:cs="SimSun" w:hint="eastAsia"/>
          <w:sz w:val="24"/>
          <w:szCs w:val="24"/>
          <w:lang w:val="zh-CN"/>
        </w:rPr>
        <w:t>和其他全球升温潜能值高的替代品的有限数量行业计划</w:t>
      </w:r>
      <w:r w:rsidRPr="00D5152B">
        <w:rPr>
          <w:rFonts w:ascii="SimSun" w:hAnsi="SimSun" w:cs="SimSun" w:hint="eastAsia"/>
          <w:sz w:val="24"/>
          <w:szCs w:val="24"/>
        </w:rPr>
        <w:t>，</w:t>
      </w:r>
      <w:r w:rsidRPr="00D5152B">
        <w:rPr>
          <w:rFonts w:ascii="SimSun" w:hAnsi="SimSun" w:cs="SimSun" w:hint="eastAsia"/>
          <w:sz w:val="24"/>
          <w:szCs w:val="24"/>
          <w:lang w:val="zh-CN"/>
        </w:rPr>
        <w:t>但有一项谅解</w:t>
      </w:r>
      <w:r w:rsidRPr="00D5152B">
        <w:rPr>
          <w:rFonts w:ascii="SimSun" w:hAnsi="SimSun" w:cs="SimSun" w:hint="eastAsia"/>
          <w:sz w:val="24"/>
          <w:szCs w:val="24"/>
        </w:rPr>
        <w:t>：</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任何提交项目的第</w:t>
      </w:r>
      <w:r w:rsidRPr="00D5152B">
        <w:rPr>
          <w:sz w:val="24"/>
          <w:szCs w:val="24"/>
        </w:rPr>
        <w:t>5</w:t>
      </w:r>
      <w:r w:rsidRPr="00D5152B">
        <w:rPr>
          <w:rFonts w:ascii="SimSun" w:hAnsi="SimSun" w:cs="SimSun" w:hint="eastAsia"/>
          <w:sz w:val="24"/>
          <w:szCs w:val="24"/>
          <w:lang w:val="zh-CN"/>
        </w:rPr>
        <w:t>条国家都已批准《基加利修正案》或提交正式信函</w:t>
      </w:r>
      <w:r w:rsidRPr="00D5152B">
        <w:rPr>
          <w:rFonts w:ascii="SimSun" w:hAnsi="SimSun" w:cs="SimSun" w:hint="eastAsia"/>
          <w:sz w:val="24"/>
          <w:szCs w:val="24"/>
        </w:rPr>
        <w:t>，</w:t>
      </w:r>
      <w:r w:rsidRPr="00D5152B">
        <w:rPr>
          <w:rFonts w:ascii="SimSun" w:hAnsi="SimSun" w:cs="SimSun" w:hint="eastAsia"/>
          <w:sz w:val="24"/>
          <w:szCs w:val="24"/>
          <w:lang w:val="zh-CN"/>
        </w:rPr>
        <w:t>表明其政府打算批准该修正案</w:t>
      </w:r>
      <w:r w:rsidRPr="00D5152B">
        <w:rPr>
          <w:rFonts w:ascii="SimSun" w:hAnsi="SimSun" w:cs="SimSun" w:hint="eastAsia"/>
          <w:sz w:val="24"/>
          <w:szCs w:val="24"/>
        </w:rPr>
        <w:t>；</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一旦逐步减少使用氢氟碳化物的计划得到制定</w:t>
      </w:r>
      <w:r w:rsidRPr="00D5152B">
        <w:rPr>
          <w:rFonts w:ascii="SimSun" w:hAnsi="SimSun" w:cs="SimSun" w:hint="eastAsia"/>
          <w:sz w:val="24"/>
          <w:szCs w:val="24"/>
        </w:rPr>
        <w:t>，</w:t>
      </w:r>
      <w:r w:rsidRPr="00D5152B">
        <w:rPr>
          <w:rFonts w:ascii="SimSun" w:hAnsi="SimSun" w:cs="SimSun" w:hint="eastAsia"/>
          <w:sz w:val="24"/>
          <w:szCs w:val="24"/>
          <w:lang w:val="zh-CN"/>
        </w:rPr>
        <w:t>该行业的计划将被纳入逐步减少使用氢氟碳化物计划的第一阶段</w:t>
      </w:r>
      <w:r w:rsidRPr="00D5152B">
        <w:rPr>
          <w:rFonts w:ascii="SimSun" w:hAnsi="SimSun" w:cs="SimSun" w:hint="eastAsia"/>
          <w:sz w:val="24"/>
          <w:szCs w:val="24"/>
        </w:rPr>
        <w:t>；</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一旦起点得到确定</w:t>
      </w:r>
      <w:r w:rsidRPr="00D5152B">
        <w:rPr>
          <w:rFonts w:ascii="SimSun" w:hAnsi="SimSun" w:cs="SimSun" w:hint="eastAsia"/>
          <w:sz w:val="24"/>
          <w:szCs w:val="24"/>
        </w:rPr>
        <w:t>，</w:t>
      </w:r>
      <w:r w:rsidRPr="00D5152B">
        <w:rPr>
          <w:rFonts w:ascii="SimSun" w:hAnsi="SimSun" w:cs="SimSun" w:hint="eastAsia"/>
          <w:sz w:val="24"/>
          <w:szCs w:val="24"/>
          <w:lang w:val="zh-CN"/>
        </w:rPr>
        <w:t>则该行业计划淘汰的氢氟碳化物将从起点加以扣除</w:t>
      </w:r>
      <w:r w:rsidRPr="00D5152B">
        <w:rPr>
          <w:rFonts w:ascii="SimSun" w:hAnsi="SimSun" w:cs="SimSun" w:hint="eastAsia"/>
          <w:sz w:val="24"/>
          <w:szCs w:val="24"/>
        </w:rPr>
        <w:t>，</w:t>
      </w:r>
      <w:r w:rsidRPr="00D5152B">
        <w:rPr>
          <w:rFonts w:ascii="SimSun" w:hAnsi="SimSun" w:cs="SimSun" w:hint="eastAsia"/>
          <w:sz w:val="24"/>
          <w:szCs w:val="24"/>
          <w:lang w:val="zh-CN"/>
        </w:rPr>
        <w:t>以便持续减少氢氟碳化物的消费量</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1E10C3">
      <w:pPr>
        <w:pStyle w:val="Heading3"/>
        <w:numPr>
          <w:ilvl w:val="2"/>
          <w:numId w:val="31"/>
        </w:numPr>
        <w:rPr>
          <w:sz w:val="24"/>
          <w:szCs w:val="24"/>
        </w:rPr>
      </w:pPr>
      <w:r w:rsidRPr="00D5152B">
        <w:rPr>
          <w:rFonts w:ascii="SimSun" w:hAnsi="SimSun" w:cs="SimSun" w:hint="eastAsia"/>
          <w:sz w:val="24"/>
          <w:szCs w:val="24"/>
          <w:lang w:val="zh-CN"/>
        </w:rPr>
        <w:t>该国将制定必要的监管措施</w:t>
      </w:r>
      <w:r w:rsidRPr="00D5152B">
        <w:rPr>
          <w:rFonts w:ascii="SimSun" w:hAnsi="SimSun" w:cs="SimSun" w:hint="eastAsia"/>
          <w:sz w:val="24"/>
          <w:szCs w:val="24"/>
        </w:rPr>
        <w:t>，</w:t>
      </w:r>
      <w:r w:rsidRPr="00D5152B">
        <w:rPr>
          <w:rFonts w:ascii="SimSun" w:hAnsi="SimSun" w:cs="SimSun" w:hint="eastAsia"/>
          <w:sz w:val="24"/>
          <w:szCs w:val="24"/>
          <w:lang w:val="zh-CN"/>
        </w:rPr>
        <w:t>以确保持续淘汰转换后的特定空调行业内的</w:t>
      </w:r>
      <w:r w:rsidRPr="00D5152B">
        <w:rPr>
          <w:sz w:val="24"/>
          <w:szCs w:val="24"/>
        </w:rPr>
        <w:t>R-410A</w:t>
      </w:r>
      <w:r w:rsidRPr="00D5152B">
        <w:rPr>
          <w:rFonts w:ascii="SimSun" w:hAnsi="SimSun" w:cs="SimSun" w:hint="eastAsia"/>
          <w:sz w:val="24"/>
          <w:szCs w:val="24"/>
          <w:lang w:val="zh-CN"/>
        </w:rPr>
        <w:t>和其他全球升温潜能值高的替代品</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必要时根据</w:t>
      </w:r>
      <w:r w:rsidRPr="00D5152B">
        <w:rPr>
          <w:sz w:val="24"/>
          <w:szCs w:val="24"/>
        </w:rPr>
        <w:t>UNEP/OzL.Pro/ExCom/86/88</w:t>
      </w:r>
      <w:r w:rsidRPr="00D5152B">
        <w:rPr>
          <w:rFonts w:ascii="SimSun" w:hAnsi="SimSun" w:cs="SimSun" w:hint="eastAsia"/>
          <w:sz w:val="24"/>
          <w:szCs w:val="24"/>
          <w:lang w:val="zh-CN"/>
        </w:rPr>
        <w:t>号文件所载第</w:t>
      </w:r>
      <w:r w:rsidRPr="00D5152B">
        <w:rPr>
          <w:sz w:val="24"/>
          <w:szCs w:val="24"/>
        </w:rPr>
        <w:t>5</w:t>
      </w:r>
      <w:r w:rsidRPr="00D5152B">
        <w:rPr>
          <w:rFonts w:ascii="SimSun" w:hAnsi="SimSun" w:cs="SimSun" w:hint="eastAsia"/>
          <w:sz w:val="24"/>
          <w:szCs w:val="24"/>
          <w:lang w:val="zh-CN"/>
        </w:rPr>
        <w:t>条国家编制逐步减少使用氢氟碳化物计划的准则草案</w:t>
      </w:r>
      <w:r w:rsidRPr="00D5152B">
        <w:rPr>
          <w:rFonts w:ascii="SimSun" w:hAnsi="SimSun" w:cs="SimSun" w:hint="eastAsia"/>
          <w:sz w:val="24"/>
          <w:szCs w:val="24"/>
        </w:rPr>
        <w:t>，</w:t>
      </w:r>
      <w:r w:rsidRPr="00D5152B">
        <w:rPr>
          <w:rFonts w:ascii="SimSun" w:hAnsi="SimSun" w:cs="SimSun" w:hint="eastAsia"/>
          <w:sz w:val="24"/>
          <w:szCs w:val="24"/>
          <w:lang w:val="zh-CN"/>
        </w:rPr>
        <w:t>逐案批准拟定这些行业计划所需的资金。</w:t>
      </w:r>
    </w:p>
    <w:p w:rsidR="005614E8" w:rsidRPr="00D5152B" w:rsidRDefault="005614E8">
      <w:pPr>
        <w:pStyle w:val="Heading1"/>
        <w:widowControl w:val="0"/>
        <w:numPr>
          <w:ilvl w:val="0"/>
          <w:numId w:val="0"/>
        </w:numPr>
        <w:rPr>
          <w:i/>
          <w:sz w:val="24"/>
          <w:szCs w:val="24"/>
        </w:rPr>
      </w:pPr>
      <w:r w:rsidRPr="00D5152B">
        <w:rPr>
          <w:rFonts w:ascii="SimSun" w:hAnsi="SimSun" w:cs="SimSun" w:hint="eastAsia"/>
          <w:i/>
          <w:sz w:val="24"/>
          <w:szCs w:val="24"/>
          <w:lang w:val="zh-CN"/>
        </w:rPr>
        <w:t>其他制造行业</w:t>
      </w:r>
    </w:p>
    <w:p w:rsidR="005614E8" w:rsidRPr="00D5152B" w:rsidRDefault="005614E8" w:rsidP="001E10C3">
      <w:pPr>
        <w:pStyle w:val="Heading1"/>
        <w:widowControl w:val="0"/>
        <w:numPr>
          <w:ilvl w:val="0"/>
          <w:numId w:val="31"/>
        </w:numPr>
        <w:ind w:left="0" w:firstLine="0"/>
        <w:rPr>
          <w:sz w:val="24"/>
          <w:szCs w:val="24"/>
        </w:rPr>
      </w:pPr>
      <w:r w:rsidRPr="00D5152B">
        <w:rPr>
          <w:rFonts w:ascii="SimSun" w:hAnsi="SimSun" w:cs="SimSun" w:hint="eastAsia"/>
          <w:sz w:val="24"/>
          <w:szCs w:val="24"/>
          <w:lang w:val="zh-CN"/>
        </w:rPr>
        <w:t>除一个国家外</w:t>
      </w:r>
      <w:r w:rsidRPr="00D5152B">
        <w:rPr>
          <w:rFonts w:ascii="SimSun" w:hAnsi="SimSun" w:cs="SimSun" w:hint="eastAsia"/>
          <w:sz w:val="24"/>
          <w:szCs w:val="24"/>
        </w:rPr>
        <w:t>，</w:t>
      </w:r>
      <w:r w:rsidRPr="00D5152B">
        <w:rPr>
          <w:rStyle w:val="FootnoteReference"/>
          <w:sz w:val="24"/>
          <w:szCs w:val="24"/>
          <w:lang w:val="zh-CN"/>
        </w:rPr>
        <w:footnoteReference w:id="31"/>
      </w:r>
      <w:r w:rsidRPr="00D5152B">
        <w:rPr>
          <w:rFonts w:ascii="SimSun" w:hAnsi="SimSun" w:cs="SimSun" w:hint="eastAsia"/>
          <w:sz w:val="24"/>
          <w:szCs w:val="24"/>
          <w:lang w:val="zh-CN"/>
        </w:rPr>
        <w:t>目前第</w:t>
      </w:r>
      <w:r w:rsidRPr="00D5152B">
        <w:rPr>
          <w:sz w:val="24"/>
          <w:szCs w:val="24"/>
        </w:rPr>
        <w:t>5</w:t>
      </w:r>
      <w:r w:rsidRPr="00D5152B">
        <w:rPr>
          <w:rFonts w:ascii="SimSun" w:hAnsi="SimSun" w:cs="SimSun" w:hint="eastAsia"/>
          <w:sz w:val="24"/>
          <w:szCs w:val="24"/>
          <w:lang w:val="zh-CN"/>
        </w:rPr>
        <w:t>条国家中</w:t>
      </w:r>
      <w:r w:rsidRPr="00D5152B">
        <w:rPr>
          <w:rFonts w:ascii="SimSun" w:hAnsi="SimSun" w:cs="SimSun" w:hint="eastAsia"/>
          <w:sz w:val="24"/>
          <w:szCs w:val="24"/>
        </w:rPr>
        <w:t>，</w:t>
      </w:r>
      <w:r w:rsidRPr="00D5152B">
        <w:rPr>
          <w:rFonts w:ascii="SimSun" w:hAnsi="SimSun" w:cs="SimSun" w:hint="eastAsia"/>
          <w:sz w:val="24"/>
          <w:szCs w:val="24"/>
          <w:lang w:val="zh-CN"/>
        </w:rPr>
        <w:t>在气雾剂行业没有使用氟氯烃的国家。</w:t>
      </w:r>
      <w:r w:rsidRPr="00D5152B">
        <w:rPr>
          <w:sz w:val="24"/>
          <w:szCs w:val="24"/>
          <w:lang w:val="en-US"/>
        </w:rPr>
        <w:t>2019</w:t>
      </w:r>
      <w:r w:rsidRPr="00D5152B">
        <w:rPr>
          <w:rFonts w:ascii="SimSun" w:hAnsi="SimSun" w:cs="SimSun" w:hint="eastAsia"/>
          <w:sz w:val="24"/>
          <w:szCs w:val="24"/>
          <w:lang w:val="zh-CN"/>
        </w:rPr>
        <w:t>年根据国家方案执行报告提交氢氟碳化物消费量数据的</w:t>
      </w:r>
      <w:r w:rsidRPr="00D5152B">
        <w:rPr>
          <w:sz w:val="24"/>
          <w:szCs w:val="24"/>
          <w:lang w:val="en-US"/>
        </w:rPr>
        <w:t>84</w:t>
      </w:r>
      <w:r w:rsidRPr="00D5152B">
        <w:rPr>
          <w:rFonts w:ascii="SimSun" w:hAnsi="SimSun" w:cs="SimSun" w:hint="eastAsia"/>
          <w:sz w:val="24"/>
          <w:szCs w:val="24"/>
          <w:lang w:val="zh-CN"/>
        </w:rPr>
        <w:t>个第</w:t>
      </w:r>
      <w:r w:rsidRPr="00D5152B">
        <w:rPr>
          <w:sz w:val="24"/>
          <w:szCs w:val="24"/>
          <w:lang w:val="en-US"/>
        </w:rPr>
        <w:t>5</w:t>
      </w:r>
      <w:r w:rsidRPr="00D5152B">
        <w:rPr>
          <w:rFonts w:ascii="SimSun" w:hAnsi="SimSun" w:cs="SimSun" w:hint="eastAsia"/>
          <w:sz w:val="24"/>
          <w:szCs w:val="24"/>
          <w:lang w:val="zh-CN"/>
        </w:rPr>
        <w:t>条国家中</w:t>
      </w:r>
      <w:r w:rsidRPr="00D5152B">
        <w:rPr>
          <w:rFonts w:ascii="SimSun" w:hAnsi="SimSun" w:cs="SimSun" w:hint="eastAsia"/>
          <w:sz w:val="24"/>
          <w:szCs w:val="24"/>
          <w:lang w:val="en-US"/>
        </w:rPr>
        <w:t>，</w:t>
      </w:r>
      <w:r w:rsidRPr="00D5152B">
        <w:rPr>
          <w:rFonts w:ascii="SimSun" w:hAnsi="SimSun" w:cs="SimSun" w:hint="eastAsia"/>
          <w:sz w:val="24"/>
          <w:szCs w:val="24"/>
          <w:lang w:val="zh-CN"/>
        </w:rPr>
        <w:t>有</w:t>
      </w:r>
      <w:r w:rsidRPr="00D5152B">
        <w:rPr>
          <w:sz w:val="24"/>
          <w:szCs w:val="24"/>
          <w:lang w:val="en-US"/>
        </w:rPr>
        <w:t>9</w:t>
      </w:r>
      <w:r w:rsidRPr="00D5152B">
        <w:rPr>
          <w:rFonts w:ascii="SimSun" w:hAnsi="SimSun" w:cs="SimSun" w:hint="eastAsia"/>
          <w:sz w:val="24"/>
          <w:szCs w:val="24"/>
          <w:lang w:val="zh-CN"/>
        </w:rPr>
        <w:t>个国家</w:t>
      </w:r>
      <w:r w:rsidRPr="00D5152B">
        <w:rPr>
          <w:rFonts w:ascii="SimSun" w:hAnsi="SimSun" w:cs="SimSun" w:hint="eastAsia"/>
          <w:sz w:val="24"/>
          <w:szCs w:val="24"/>
          <w:lang w:val="en-US"/>
        </w:rPr>
        <w:t>（</w:t>
      </w:r>
      <w:r w:rsidRPr="00D5152B">
        <w:rPr>
          <w:sz w:val="24"/>
          <w:szCs w:val="24"/>
          <w:lang w:val="en-US"/>
        </w:rPr>
        <w:t>6</w:t>
      </w:r>
      <w:r w:rsidRPr="00D5152B">
        <w:rPr>
          <w:rFonts w:ascii="SimSun" w:hAnsi="SimSun" w:cs="SimSun" w:hint="eastAsia"/>
          <w:sz w:val="24"/>
          <w:szCs w:val="24"/>
          <w:lang w:val="zh-CN"/>
        </w:rPr>
        <w:t>个非低消费量国家和</w:t>
      </w:r>
      <w:r w:rsidRPr="00D5152B">
        <w:rPr>
          <w:sz w:val="24"/>
          <w:szCs w:val="24"/>
          <w:lang w:val="en-US"/>
        </w:rPr>
        <w:t>3</w:t>
      </w:r>
      <w:r w:rsidRPr="00D5152B">
        <w:rPr>
          <w:rFonts w:ascii="SimSun" w:hAnsi="SimSun" w:cs="SimSun" w:hint="eastAsia"/>
          <w:sz w:val="24"/>
          <w:szCs w:val="24"/>
          <w:lang w:val="zh-CN"/>
        </w:rPr>
        <w:t>个低消费量国家</w:t>
      </w:r>
      <w:r w:rsidRPr="00D5152B">
        <w:rPr>
          <w:rFonts w:ascii="SimSun" w:hAnsi="SimSun" w:cs="SimSun" w:hint="eastAsia"/>
          <w:sz w:val="24"/>
          <w:szCs w:val="24"/>
          <w:lang w:val="en-US"/>
        </w:rPr>
        <w:t>）</w:t>
      </w:r>
      <w:r w:rsidRPr="00D5152B">
        <w:rPr>
          <w:rFonts w:ascii="SimSun" w:hAnsi="SimSun" w:cs="SimSun" w:hint="eastAsia"/>
          <w:sz w:val="24"/>
          <w:szCs w:val="24"/>
          <w:lang w:val="zh-CN"/>
        </w:rPr>
        <w:t>指明在气雾剂行业总共使用了</w:t>
      </w:r>
      <w:r w:rsidRPr="00D5152B">
        <w:rPr>
          <w:sz w:val="24"/>
          <w:szCs w:val="24"/>
          <w:lang w:val="en-US"/>
        </w:rPr>
        <w:t>4,291</w:t>
      </w:r>
      <w:r w:rsidRPr="00D5152B">
        <w:rPr>
          <w:rFonts w:ascii="SimSun" w:hAnsi="SimSun" w:cs="SimSun" w:hint="eastAsia"/>
          <w:sz w:val="24"/>
          <w:szCs w:val="24"/>
          <w:lang w:val="zh-CN"/>
        </w:rPr>
        <w:t>公吨氢氟碳化物。其中约</w:t>
      </w:r>
      <w:r w:rsidRPr="00D5152B">
        <w:rPr>
          <w:sz w:val="24"/>
          <w:szCs w:val="24"/>
          <w:lang w:val="en-US"/>
        </w:rPr>
        <w:t>63</w:t>
      </w:r>
      <w:r w:rsidRPr="00D5152B">
        <w:rPr>
          <w:rFonts w:ascii="SimSun" w:hAnsi="SimSun" w:cs="SimSun" w:hint="eastAsia"/>
          <w:sz w:val="24"/>
          <w:szCs w:val="24"/>
          <w:lang w:val="en-US"/>
        </w:rPr>
        <w:t>％</w:t>
      </w:r>
      <w:r w:rsidRPr="00D5152B">
        <w:rPr>
          <w:rFonts w:ascii="SimSun" w:hAnsi="SimSun" w:cs="SimSun" w:hint="eastAsia"/>
          <w:sz w:val="24"/>
          <w:szCs w:val="24"/>
          <w:lang w:val="zh-CN"/>
        </w:rPr>
        <w:t>对应于一个国家的</w:t>
      </w:r>
      <w:r w:rsidRPr="00D5152B">
        <w:rPr>
          <w:sz w:val="24"/>
          <w:szCs w:val="24"/>
          <w:lang w:val="en-US"/>
        </w:rPr>
        <w:t>HFC</w:t>
      </w:r>
      <w:r w:rsidRPr="00D5152B">
        <w:rPr>
          <w:sz w:val="24"/>
          <w:szCs w:val="24"/>
          <w:lang w:val="en-US"/>
        </w:rPr>
        <w:noBreakHyphen/>
        <w:t>152a</w:t>
      </w:r>
      <w:r w:rsidRPr="00D5152B">
        <w:rPr>
          <w:rFonts w:ascii="SimSun" w:hAnsi="SimSun" w:cs="SimSun" w:hint="eastAsia"/>
          <w:sz w:val="24"/>
          <w:szCs w:val="24"/>
          <w:lang w:val="zh-CN"/>
        </w:rPr>
        <w:t>消费量</w:t>
      </w:r>
      <w:r w:rsidRPr="00D5152B">
        <w:rPr>
          <w:rFonts w:ascii="SimSun" w:hAnsi="SimSun" w:cs="SimSun" w:hint="eastAsia"/>
          <w:sz w:val="24"/>
          <w:szCs w:val="24"/>
          <w:lang w:val="en-US"/>
        </w:rPr>
        <w:t>；</w:t>
      </w:r>
      <w:r w:rsidRPr="00D5152B">
        <w:rPr>
          <w:rFonts w:ascii="SimSun" w:hAnsi="SimSun" w:cs="SimSun" w:hint="eastAsia"/>
          <w:sz w:val="24"/>
          <w:szCs w:val="24"/>
          <w:lang w:val="zh-CN"/>
        </w:rPr>
        <w:t>其余的消费量对应于</w:t>
      </w:r>
      <w:r w:rsidRPr="00D5152B">
        <w:rPr>
          <w:sz w:val="24"/>
          <w:szCs w:val="24"/>
          <w:lang w:val="en-US"/>
        </w:rPr>
        <w:t>HFC-134a</w:t>
      </w:r>
      <w:r w:rsidRPr="00D5152B">
        <w:rPr>
          <w:rFonts w:ascii="SimSun" w:hAnsi="SimSun" w:cs="SimSun" w:hint="eastAsia"/>
          <w:sz w:val="24"/>
          <w:szCs w:val="24"/>
          <w:lang w:val="en-US"/>
        </w:rPr>
        <w:t>，</w:t>
      </w:r>
      <w:r w:rsidRPr="00D5152B">
        <w:rPr>
          <w:rFonts w:ascii="SimSun" w:hAnsi="SimSun" w:cs="SimSun" w:hint="eastAsia"/>
          <w:sz w:val="24"/>
          <w:szCs w:val="24"/>
          <w:lang w:val="zh-CN"/>
        </w:rPr>
        <w:t>部分用于定量吸入器</w:t>
      </w:r>
      <w:r w:rsidRPr="00D5152B">
        <w:rPr>
          <w:rFonts w:ascii="SimSun" w:hAnsi="SimSun" w:cs="SimSun" w:hint="eastAsia"/>
          <w:sz w:val="24"/>
          <w:szCs w:val="24"/>
          <w:lang w:val="en-US"/>
        </w:rPr>
        <w:t>，</w:t>
      </w:r>
      <w:r w:rsidRPr="00D5152B">
        <w:rPr>
          <w:rFonts w:ascii="SimSun" w:hAnsi="SimSun" w:cs="SimSun" w:hint="eastAsia"/>
          <w:sz w:val="24"/>
          <w:szCs w:val="24"/>
          <w:lang w:val="zh-CN"/>
        </w:rPr>
        <w:t>在这种情况下</w:t>
      </w:r>
      <w:r w:rsidRPr="00D5152B">
        <w:rPr>
          <w:rFonts w:ascii="SimSun" w:hAnsi="SimSun" w:cs="SimSun" w:hint="eastAsia"/>
          <w:sz w:val="24"/>
          <w:szCs w:val="24"/>
          <w:lang w:val="en-US"/>
        </w:rPr>
        <w:t>，</w:t>
      </w:r>
      <w:r w:rsidRPr="00D5152B">
        <w:rPr>
          <w:rFonts w:ascii="SimSun" w:hAnsi="SimSun" w:cs="SimSun" w:hint="eastAsia"/>
          <w:sz w:val="24"/>
          <w:szCs w:val="24"/>
          <w:lang w:val="zh-CN"/>
        </w:rPr>
        <w:t>需要更多时间来研发替代技术。</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lastRenderedPageBreak/>
        <w:t>此外</w:t>
      </w:r>
      <w:r w:rsidRPr="00D5152B">
        <w:rPr>
          <w:rFonts w:ascii="SimSun" w:hAnsi="SimSun" w:cs="SimSun" w:hint="eastAsia"/>
          <w:sz w:val="24"/>
          <w:szCs w:val="24"/>
        </w:rPr>
        <w:t>，</w:t>
      </w:r>
      <w:r w:rsidRPr="00D5152B">
        <w:rPr>
          <w:rFonts w:ascii="SimSun" w:hAnsi="SimSun" w:cs="SimSun" w:hint="eastAsia"/>
          <w:sz w:val="24"/>
          <w:szCs w:val="24"/>
          <w:lang w:val="zh-CN"/>
        </w:rPr>
        <w:t>有</w:t>
      </w:r>
      <w:r w:rsidRPr="00D5152B">
        <w:rPr>
          <w:sz w:val="24"/>
          <w:szCs w:val="24"/>
        </w:rPr>
        <w:t>9</w:t>
      </w:r>
      <w:r w:rsidRPr="00D5152B">
        <w:rPr>
          <w:rFonts w:ascii="SimSun" w:hAnsi="SimSun" w:cs="SimSun" w:hint="eastAsia"/>
          <w:sz w:val="24"/>
          <w:szCs w:val="24"/>
          <w:lang w:val="zh-CN"/>
        </w:rPr>
        <w:t>个国家</w:t>
      </w:r>
      <w:r w:rsidRPr="00D5152B">
        <w:rPr>
          <w:rFonts w:ascii="SimSun" w:hAnsi="SimSun" w:cs="SimSun" w:hint="eastAsia"/>
          <w:sz w:val="24"/>
          <w:szCs w:val="24"/>
        </w:rPr>
        <w:t>（</w:t>
      </w:r>
      <w:r w:rsidRPr="00D5152B">
        <w:rPr>
          <w:sz w:val="24"/>
          <w:szCs w:val="24"/>
        </w:rPr>
        <w:t>6</w:t>
      </w:r>
      <w:r w:rsidRPr="00D5152B">
        <w:rPr>
          <w:rFonts w:ascii="SimSun" w:hAnsi="SimSun" w:cs="SimSun" w:hint="eastAsia"/>
          <w:sz w:val="24"/>
          <w:szCs w:val="24"/>
          <w:lang w:val="zh-CN"/>
        </w:rPr>
        <w:t>个非低消费量国家和</w:t>
      </w:r>
      <w:r w:rsidRPr="00D5152B">
        <w:rPr>
          <w:sz w:val="24"/>
          <w:szCs w:val="24"/>
        </w:rPr>
        <w:t>3</w:t>
      </w:r>
      <w:r w:rsidRPr="00D5152B">
        <w:rPr>
          <w:rFonts w:ascii="SimSun" w:hAnsi="SimSun" w:cs="SimSun" w:hint="eastAsia"/>
          <w:sz w:val="24"/>
          <w:szCs w:val="24"/>
          <w:lang w:val="zh-CN"/>
        </w:rPr>
        <w:t>个低消费量国家</w:t>
      </w:r>
      <w:r w:rsidRPr="00D5152B">
        <w:rPr>
          <w:rFonts w:ascii="SimSun" w:hAnsi="SimSun" w:cs="SimSun" w:hint="eastAsia"/>
          <w:sz w:val="24"/>
          <w:szCs w:val="24"/>
        </w:rPr>
        <w:t>）</w:t>
      </w:r>
      <w:r w:rsidRPr="00D5152B">
        <w:rPr>
          <w:rFonts w:ascii="SimSun" w:hAnsi="SimSun" w:cs="SimSun" w:hint="eastAsia"/>
          <w:sz w:val="24"/>
          <w:szCs w:val="24"/>
          <w:lang w:val="zh-CN"/>
        </w:rPr>
        <w:t>指出在消防行业使用了</w:t>
      </w:r>
      <w:r w:rsidRPr="00D5152B">
        <w:rPr>
          <w:sz w:val="24"/>
          <w:szCs w:val="24"/>
        </w:rPr>
        <w:t>6,381</w:t>
      </w:r>
      <w:r w:rsidRPr="00D5152B">
        <w:rPr>
          <w:rFonts w:ascii="SimSun" w:hAnsi="SimSun" w:cs="SimSun" w:hint="eastAsia"/>
          <w:sz w:val="24"/>
          <w:szCs w:val="24"/>
          <w:lang w:val="zh-CN"/>
        </w:rPr>
        <w:t>公吨氢氟碳化物</w:t>
      </w:r>
      <w:r w:rsidRPr="00D5152B">
        <w:rPr>
          <w:rFonts w:ascii="SimSun" w:hAnsi="SimSun" w:cs="SimSun" w:hint="eastAsia"/>
          <w:sz w:val="24"/>
          <w:szCs w:val="24"/>
        </w:rPr>
        <w:t>，</w:t>
      </w:r>
      <w:r w:rsidRPr="00D5152B">
        <w:rPr>
          <w:rFonts w:ascii="SimSun" w:hAnsi="SimSun" w:cs="SimSun" w:hint="eastAsia"/>
          <w:sz w:val="24"/>
          <w:szCs w:val="24"/>
          <w:lang w:val="zh-CN"/>
        </w:rPr>
        <w:t>包括其中一个国家使用了</w:t>
      </w:r>
      <w:r w:rsidRPr="00D5152B">
        <w:rPr>
          <w:sz w:val="24"/>
          <w:szCs w:val="24"/>
        </w:rPr>
        <w:t>6,087</w:t>
      </w:r>
      <w:r w:rsidRPr="00D5152B">
        <w:rPr>
          <w:rFonts w:ascii="SimSun" w:hAnsi="SimSun" w:cs="SimSun" w:hint="eastAsia"/>
          <w:sz w:val="24"/>
          <w:szCs w:val="24"/>
          <w:lang w:val="zh-CN"/>
        </w:rPr>
        <w:t>公吨</w:t>
      </w:r>
      <w:r w:rsidRPr="00D5152B">
        <w:rPr>
          <w:sz w:val="24"/>
          <w:szCs w:val="24"/>
        </w:rPr>
        <w:t>HFC-227ea</w:t>
      </w:r>
      <w:r w:rsidRPr="00D5152B">
        <w:rPr>
          <w:rFonts w:ascii="SimSun" w:hAnsi="SimSun" w:cs="SimSun" w:hint="eastAsia"/>
          <w:sz w:val="24"/>
          <w:szCs w:val="24"/>
          <w:lang w:val="zh-CN"/>
        </w:rPr>
        <w:t>。随着收集到更多数据，还可能需要对这种用途进行进一步检视。</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尽管</w:t>
      </w:r>
      <w:r w:rsidRPr="00D5152B">
        <w:rPr>
          <w:sz w:val="24"/>
          <w:szCs w:val="24"/>
        </w:rPr>
        <w:t>HFC-23</w:t>
      </w:r>
      <w:r w:rsidRPr="00D5152B">
        <w:rPr>
          <w:rFonts w:ascii="SimSun" w:hAnsi="SimSun" w:cs="SimSun" w:hint="eastAsia"/>
          <w:sz w:val="24"/>
          <w:szCs w:val="24"/>
          <w:lang w:val="zh-CN"/>
        </w:rPr>
        <w:t>主要是</w:t>
      </w:r>
      <w:r w:rsidRPr="00D5152B">
        <w:rPr>
          <w:sz w:val="24"/>
          <w:szCs w:val="24"/>
        </w:rPr>
        <w:t>HCFC-22</w:t>
      </w:r>
      <w:r w:rsidRPr="00D5152B">
        <w:rPr>
          <w:rFonts w:ascii="SimSun" w:hAnsi="SimSun" w:cs="SimSun" w:hint="eastAsia"/>
          <w:sz w:val="24"/>
          <w:szCs w:val="24"/>
          <w:lang w:val="zh-CN"/>
        </w:rPr>
        <w:t>生产过程中产生的副产品</w:t>
      </w:r>
      <w:r w:rsidRPr="00D5152B">
        <w:rPr>
          <w:rFonts w:ascii="SimSun" w:hAnsi="SimSun" w:cs="SimSun" w:hint="eastAsia"/>
          <w:sz w:val="24"/>
          <w:szCs w:val="24"/>
        </w:rPr>
        <w:t>，</w:t>
      </w:r>
      <w:r w:rsidRPr="00D5152B">
        <w:rPr>
          <w:rFonts w:ascii="SimSun" w:hAnsi="SimSun" w:cs="SimSun" w:hint="eastAsia"/>
          <w:sz w:val="24"/>
          <w:szCs w:val="24"/>
          <w:lang w:val="zh-CN"/>
        </w:rPr>
        <w:t>而不是第</w:t>
      </w:r>
      <w:r w:rsidRPr="00D5152B">
        <w:rPr>
          <w:sz w:val="24"/>
          <w:szCs w:val="24"/>
        </w:rPr>
        <w:t>5</w:t>
      </w:r>
      <w:r w:rsidRPr="00D5152B">
        <w:rPr>
          <w:rFonts w:ascii="SimSun" w:hAnsi="SimSun" w:cs="SimSun" w:hint="eastAsia"/>
          <w:sz w:val="24"/>
          <w:szCs w:val="24"/>
          <w:lang w:val="zh-CN"/>
        </w:rPr>
        <w:t>条国家进口和使用的氢氟碳化物</w:t>
      </w:r>
      <w:r w:rsidRPr="00D5152B">
        <w:rPr>
          <w:rFonts w:ascii="SimSun" w:hAnsi="SimSun" w:cs="SimSun" w:hint="eastAsia"/>
          <w:sz w:val="24"/>
          <w:szCs w:val="24"/>
        </w:rPr>
        <w:t>，</w:t>
      </w:r>
      <w:r w:rsidRPr="00D5152B">
        <w:rPr>
          <w:rFonts w:ascii="SimSun" w:hAnsi="SimSun" w:cs="SimSun" w:hint="eastAsia"/>
          <w:sz w:val="24"/>
          <w:szCs w:val="24"/>
          <w:lang w:val="zh-CN"/>
        </w:rPr>
        <w:t>但在</w:t>
      </w:r>
      <w:r w:rsidRPr="00D5152B">
        <w:rPr>
          <w:sz w:val="24"/>
          <w:szCs w:val="24"/>
        </w:rPr>
        <w:t>2019</w:t>
      </w:r>
      <w:r w:rsidRPr="00D5152B">
        <w:rPr>
          <w:rFonts w:ascii="SimSun" w:hAnsi="SimSun" w:cs="SimSun" w:hint="eastAsia"/>
          <w:sz w:val="24"/>
          <w:szCs w:val="24"/>
          <w:lang w:val="zh-CN"/>
        </w:rPr>
        <w:t>年</w:t>
      </w:r>
      <w:r w:rsidRPr="00D5152B">
        <w:rPr>
          <w:rFonts w:ascii="SimSun" w:hAnsi="SimSun" w:cs="SimSun" w:hint="eastAsia"/>
          <w:sz w:val="24"/>
          <w:szCs w:val="24"/>
        </w:rPr>
        <w:t>，</w:t>
      </w:r>
      <w:r w:rsidRPr="00D5152B">
        <w:rPr>
          <w:rFonts w:ascii="SimSun" w:hAnsi="SimSun" w:cs="SimSun" w:hint="eastAsia"/>
          <w:sz w:val="24"/>
          <w:szCs w:val="24"/>
          <w:lang w:val="zh-CN"/>
        </w:rPr>
        <w:t>有</w:t>
      </w:r>
      <w:r w:rsidRPr="00D5152B">
        <w:rPr>
          <w:sz w:val="24"/>
          <w:szCs w:val="24"/>
        </w:rPr>
        <w:t>10</w:t>
      </w:r>
      <w:r w:rsidRPr="00D5152B">
        <w:rPr>
          <w:rFonts w:ascii="SimSun" w:hAnsi="SimSun" w:cs="SimSun" w:hint="eastAsia"/>
          <w:sz w:val="24"/>
          <w:szCs w:val="24"/>
          <w:lang w:val="zh-CN"/>
        </w:rPr>
        <w:t>个第</w:t>
      </w:r>
      <w:r w:rsidRPr="00D5152B">
        <w:rPr>
          <w:sz w:val="24"/>
          <w:szCs w:val="24"/>
        </w:rPr>
        <w:t>5</w:t>
      </w:r>
      <w:r w:rsidRPr="00D5152B">
        <w:rPr>
          <w:rFonts w:ascii="SimSun" w:hAnsi="SimSun" w:cs="SimSun" w:hint="eastAsia"/>
          <w:sz w:val="24"/>
          <w:szCs w:val="24"/>
          <w:lang w:val="zh-CN"/>
        </w:rPr>
        <w:t>条国家表明在不同的应用中使用了</w:t>
      </w:r>
      <w:r w:rsidRPr="00D5152B">
        <w:rPr>
          <w:sz w:val="24"/>
          <w:szCs w:val="24"/>
        </w:rPr>
        <w:t>7.94</w:t>
      </w:r>
      <w:r w:rsidRPr="00D5152B">
        <w:rPr>
          <w:rFonts w:ascii="SimSun" w:hAnsi="SimSun" w:cs="SimSun" w:hint="eastAsia"/>
          <w:sz w:val="24"/>
          <w:szCs w:val="24"/>
          <w:lang w:val="zh-CN"/>
        </w:rPr>
        <w:t>公吨</w:t>
      </w:r>
      <w:r w:rsidRPr="00D5152B">
        <w:rPr>
          <w:sz w:val="24"/>
          <w:szCs w:val="24"/>
        </w:rPr>
        <w:t>HFC-23</w:t>
      </w:r>
      <w:r w:rsidRPr="00D5152B">
        <w:rPr>
          <w:rFonts w:ascii="SimSun" w:hAnsi="SimSun" w:cs="SimSun" w:hint="eastAsia"/>
          <w:sz w:val="24"/>
          <w:szCs w:val="24"/>
        </w:rPr>
        <w:t>，</w:t>
      </w:r>
      <w:r w:rsidRPr="00D5152B">
        <w:rPr>
          <w:rFonts w:ascii="SimSun" w:hAnsi="SimSun" w:cs="SimSun" w:hint="eastAsia"/>
          <w:sz w:val="24"/>
          <w:szCs w:val="24"/>
          <w:lang w:val="zh-CN"/>
        </w:rPr>
        <w:t>包括制冷的制造、维修和消防行业。尽管消费量有限</w:t>
      </w:r>
      <w:r w:rsidRPr="00D5152B">
        <w:rPr>
          <w:rFonts w:ascii="SimSun" w:hAnsi="SimSun" w:cs="SimSun" w:hint="eastAsia"/>
          <w:sz w:val="24"/>
          <w:szCs w:val="24"/>
          <w:lang w:val="en-US"/>
        </w:rPr>
        <w:t>，</w:t>
      </w:r>
      <w:r w:rsidRPr="00D5152B">
        <w:rPr>
          <w:rFonts w:ascii="SimSun" w:hAnsi="SimSun" w:cs="SimSun" w:hint="eastAsia"/>
          <w:sz w:val="24"/>
          <w:szCs w:val="24"/>
          <w:lang w:val="zh-CN"/>
        </w:rPr>
        <w:t>但</w:t>
      </w:r>
      <w:r w:rsidRPr="00D5152B">
        <w:rPr>
          <w:sz w:val="24"/>
          <w:szCs w:val="24"/>
          <w:lang w:val="en-US"/>
        </w:rPr>
        <w:t>HFC</w:t>
      </w:r>
      <w:r w:rsidRPr="00D5152B">
        <w:rPr>
          <w:sz w:val="24"/>
          <w:szCs w:val="24"/>
          <w:lang w:val="en-US"/>
        </w:rPr>
        <w:noBreakHyphen/>
        <w:t>23</w:t>
      </w:r>
      <w:r w:rsidRPr="00D5152B">
        <w:rPr>
          <w:rFonts w:ascii="SimSun" w:hAnsi="SimSun" w:cs="SimSun" w:hint="eastAsia"/>
          <w:sz w:val="24"/>
          <w:szCs w:val="24"/>
          <w:lang w:val="zh-CN"/>
        </w:rPr>
        <w:t>的全球升温潜能值很高</w:t>
      </w:r>
      <w:r w:rsidRPr="00D5152B">
        <w:rPr>
          <w:rFonts w:ascii="SimSun" w:hAnsi="SimSun" w:cs="SimSun" w:hint="eastAsia"/>
          <w:sz w:val="24"/>
          <w:szCs w:val="24"/>
          <w:lang w:val="en-US"/>
        </w:rPr>
        <w:t>（</w:t>
      </w:r>
      <w:r w:rsidRPr="00D5152B">
        <w:rPr>
          <w:sz w:val="24"/>
          <w:szCs w:val="24"/>
          <w:lang w:val="en-US"/>
        </w:rPr>
        <w:t>14,800</w:t>
      </w:r>
      <w:r w:rsidRPr="00D5152B">
        <w:rPr>
          <w:rFonts w:ascii="SimSun" w:hAnsi="SimSun" w:cs="SimSun" w:hint="eastAsia"/>
          <w:sz w:val="24"/>
          <w:szCs w:val="24"/>
          <w:lang w:val="en-US"/>
        </w:rPr>
        <w:t>），</w:t>
      </w:r>
      <w:r w:rsidRPr="00D5152B">
        <w:rPr>
          <w:rFonts w:ascii="SimSun" w:hAnsi="SimSun" w:cs="SimSun" w:hint="eastAsia"/>
          <w:sz w:val="24"/>
          <w:szCs w:val="24"/>
          <w:lang w:val="zh-CN"/>
        </w:rPr>
        <w:t>这可作为它需优先遭到淘汰的理由。为了避免在目前不使用</w:t>
      </w:r>
      <w:r w:rsidRPr="00D5152B">
        <w:rPr>
          <w:sz w:val="24"/>
          <w:szCs w:val="24"/>
          <w:lang w:val="en-US"/>
        </w:rPr>
        <w:t>HFC</w:t>
      </w:r>
      <w:r w:rsidRPr="00D5152B">
        <w:rPr>
          <w:sz w:val="24"/>
          <w:szCs w:val="24"/>
          <w:lang w:val="en-US"/>
        </w:rPr>
        <w:noBreakHyphen/>
        <w:t>23</w:t>
      </w:r>
      <w:r w:rsidRPr="00D5152B">
        <w:rPr>
          <w:rFonts w:ascii="SimSun" w:hAnsi="SimSun" w:cs="SimSun" w:hint="eastAsia"/>
          <w:sz w:val="24"/>
          <w:szCs w:val="24"/>
          <w:lang w:val="zh-CN"/>
        </w:rPr>
        <w:t>的国家可能增多使用</w:t>
      </w:r>
      <w:r w:rsidRPr="00D5152B">
        <w:rPr>
          <w:sz w:val="24"/>
          <w:szCs w:val="24"/>
          <w:lang w:val="en-US"/>
        </w:rPr>
        <w:t>HFC</w:t>
      </w:r>
      <w:r w:rsidRPr="00D5152B">
        <w:rPr>
          <w:sz w:val="24"/>
          <w:szCs w:val="24"/>
          <w:lang w:val="en-US"/>
        </w:rPr>
        <w:noBreakHyphen/>
        <w:t>23</w:t>
      </w:r>
      <w:r w:rsidRPr="00D5152B">
        <w:rPr>
          <w:rFonts w:ascii="SimSun" w:hAnsi="SimSun" w:cs="SimSun" w:hint="eastAsia"/>
          <w:sz w:val="24"/>
          <w:szCs w:val="24"/>
          <w:lang w:val="en-US"/>
        </w:rPr>
        <w:t>，</w:t>
      </w:r>
      <w:r w:rsidRPr="00D5152B">
        <w:rPr>
          <w:rFonts w:ascii="SimSun" w:hAnsi="SimSun" w:cs="SimSun" w:hint="eastAsia"/>
          <w:sz w:val="24"/>
          <w:szCs w:val="24"/>
          <w:lang w:val="zh-CN"/>
        </w:rPr>
        <w:t>执行委员会</w:t>
      </w:r>
      <w:r w:rsidRPr="00D5152B">
        <w:rPr>
          <w:rFonts w:ascii="SimSun" w:hAnsi="SimSun" w:cs="SimSun" w:hint="eastAsia"/>
          <w:sz w:val="24"/>
          <w:szCs w:val="24"/>
          <w:u w:val="single"/>
          <w:lang w:val="zh-CN"/>
        </w:rPr>
        <w:t>不妨</w:t>
      </w:r>
      <w:r w:rsidRPr="00D5152B">
        <w:rPr>
          <w:rFonts w:ascii="SimSun" w:hAnsi="SimSun" w:cs="SimSun" w:hint="eastAsia"/>
          <w:sz w:val="24"/>
          <w:szCs w:val="24"/>
          <w:lang w:val="en-US"/>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鼓励不使用</w:t>
      </w:r>
      <w:r w:rsidRPr="00D5152B">
        <w:rPr>
          <w:sz w:val="24"/>
          <w:szCs w:val="24"/>
        </w:rPr>
        <w:t>HFC-23</w:t>
      </w:r>
      <w:r w:rsidRPr="00D5152B">
        <w:rPr>
          <w:rFonts w:ascii="SimSun" w:hAnsi="SimSun" w:cs="SimSun" w:hint="eastAsia"/>
          <w:sz w:val="24"/>
          <w:szCs w:val="24"/>
          <w:lang w:val="zh-CN"/>
        </w:rPr>
        <w:t>的第</w:t>
      </w:r>
      <w:r w:rsidRPr="00D5152B">
        <w:rPr>
          <w:sz w:val="24"/>
          <w:szCs w:val="24"/>
        </w:rPr>
        <w:t>5</w:t>
      </w:r>
      <w:r w:rsidRPr="00D5152B">
        <w:rPr>
          <w:rFonts w:ascii="SimSun" w:hAnsi="SimSun" w:cs="SimSun" w:hint="eastAsia"/>
          <w:sz w:val="24"/>
          <w:szCs w:val="24"/>
          <w:lang w:val="zh-CN"/>
        </w:rPr>
        <w:t>条国家考虑制定监管措施</w:t>
      </w:r>
      <w:r w:rsidRPr="00D5152B">
        <w:rPr>
          <w:rFonts w:ascii="SimSun" w:hAnsi="SimSun" w:cs="SimSun" w:hint="eastAsia"/>
          <w:sz w:val="24"/>
          <w:szCs w:val="24"/>
        </w:rPr>
        <w:t>，</w:t>
      </w:r>
      <w:r w:rsidRPr="00D5152B">
        <w:rPr>
          <w:rFonts w:ascii="SimSun" w:hAnsi="SimSun" w:cs="SimSun" w:hint="eastAsia"/>
          <w:sz w:val="24"/>
          <w:szCs w:val="24"/>
          <w:lang w:val="zh-CN"/>
        </w:rPr>
        <w:t>以避免将其引进该国</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1E10C3">
      <w:pPr>
        <w:pStyle w:val="Heading2"/>
        <w:numPr>
          <w:ilvl w:val="1"/>
          <w:numId w:val="31"/>
        </w:numPr>
        <w:rPr>
          <w:sz w:val="24"/>
          <w:szCs w:val="24"/>
        </w:rPr>
      </w:pPr>
      <w:r w:rsidRPr="00D5152B">
        <w:rPr>
          <w:rFonts w:ascii="SimSun" w:hAnsi="SimSun" w:cs="SimSun" w:hint="eastAsia"/>
          <w:kern w:val="22"/>
          <w:sz w:val="24"/>
          <w:szCs w:val="24"/>
          <w:lang w:val="zh-CN"/>
        </w:rPr>
        <w:t>鼓励在消防和其他小型应用中报告使用了</w:t>
      </w:r>
      <w:r w:rsidRPr="00D5152B">
        <w:rPr>
          <w:kern w:val="22"/>
          <w:sz w:val="24"/>
          <w:szCs w:val="24"/>
        </w:rPr>
        <w:t>HFC-23</w:t>
      </w:r>
      <w:r w:rsidRPr="00D5152B">
        <w:rPr>
          <w:rFonts w:ascii="SimSun" w:hAnsi="SimSun" w:cs="SimSun" w:hint="eastAsia"/>
          <w:kern w:val="22"/>
          <w:sz w:val="24"/>
          <w:szCs w:val="24"/>
          <w:lang w:val="zh-CN"/>
        </w:rPr>
        <w:t>的第</w:t>
      </w:r>
      <w:r w:rsidRPr="00D5152B">
        <w:rPr>
          <w:kern w:val="22"/>
          <w:sz w:val="24"/>
          <w:szCs w:val="24"/>
        </w:rPr>
        <w:t>5</w:t>
      </w:r>
      <w:r w:rsidRPr="00D5152B">
        <w:rPr>
          <w:rFonts w:ascii="SimSun" w:hAnsi="SimSun" w:cs="SimSun" w:hint="eastAsia"/>
          <w:kern w:val="22"/>
          <w:sz w:val="24"/>
          <w:szCs w:val="24"/>
          <w:lang w:val="zh-CN"/>
        </w:rPr>
        <w:t>条国家在其逐步减少使用的计划中优先考虑其消费量的问题</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同时指出</w:t>
      </w:r>
      <w:r w:rsidRPr="00D5152B">
        <w:rPr>
          <w:kern w:val="22"/>
          <w:sz w:val="24"/>
          <w:szCs w:val="24"/>
        </w:rPr>
        <w:t>HFC-23</w:t>
      </w:r>
      <w:r w:rsidRPr="00D5152B">
        <w:rPr>
          <w:rFonts w:ascii="SimSun" w:hAnsi="SimSun" w:cs="SimSun" w:hint="eastAsia"/>
          <w:kern w:val="22"/>
          <w:sz w:val="24"/>
          <w:szCs w:val="24"/>
          <w:lang w:val="zh-CN"/>
        </w:rPr>
        <w:t>的全球升温潜能值很高。</w:t>
      </w:r>
    </w:p>
    <w:p w:rsidR="005614E8" w:rsidRPr="00D5152B" w:rsidRDefault="005614E8">
      <w:pPr>
        <w:widowControl w:val="0"/>
        <w:spacing w:after="240"/>
        <w:outlineLvl w:val="0"/>
        <w:rPr>
          <w:i/>
          <w:sz w:val="24"/>
          <w:szCs w:val="24"/>
        </w:rPr>
      </w:pPr>
      <w:r w:rsidRPr="00D5152B">
        <w:rPr>
          <w:rFonts w:ascii="SimSun" w:hAnsi="SimSun" w:cs="SimSun" w:hint="eastAsia"/>
          <w:i/>
          <w:sz w:val="24"/>
          <w:szCs w:val="24"/>
          <w:lang w:val="zh-CN"/>
        </w:rPr>
        <w:t>制造行业的总结</w:t>
      </w:r>
    </w:p>
    <w:p w:rsidR="005614E8" w:rsidRPr="00D5152B" w:rsidRDefault="005614E8" w:rsidP="001E10C3">
      <w:pPr>
        <w:widowControl w:val="0"/>
        <w:numPr>
          <w:ilvl w:val="0"/>
          <w:numId w:val="31"/>
        </w:numPr>
        <w:spacing w:after="240"/>
        <w:outlineLvl w:val="0"/>
        <w:rPr>
          <w:sz w:val="24"/>
          <w:szCs w:val="24"/>
        </w:rPr>
      </w:pPr>
      <w:r w:rsidRPr="00D5152B">
        <w:rPr>
          <w:rFonts w:ascii="SimSun" w:hAnsi="SimSun" w:cs="SimSun" w:hint="eastAsia"/>
          <w:sz w:val="24"/>
          <w:szCs w:val="24"/>
          <w:lang w:val="zh-CN"/>
        </w:rPr>
        <w:t>本文件附件二载有一个汇总表</w:t>
      </w:r>
      <w:r w:rsidRPr="00D5152B">
        <w:rPr>
          <w:rFonts w:ascii="SimSun" w:hAnsi="SimSun" w:cs="SimSun" w:hint="eastAsia"/>
          <w:sz w:val="24"/>
          <w:szCs w:val="24"/>
        </w:rPr>
        <w:t>，</w:t>
      </w:r>
      <w:r w:rsidRPr="00D5152B">
        <w:rPr>
          <w:rFonts w:ascii="SimSun" w:hAnsi="SimSun" w:cs="SimSun" w:hint="eastAsia"/>
          <w:sz w:val="24"/>
          <w:szCs w:val="24"/>
          <w:lang w:val="zh-CN"/>
        </w:rPr>
        <w:t>根据迄今可得的信息</w:t>
      </w:r>
      <w:r w:rsidRPr="00D5152B">
        <w:rPr>
          <w:rFonts w:ascii="SimSun" w:hAnsi="SimSun" w:cs="SimSun" w:hint="eastAsia"/>
          <w:sz w:val="24"/>
          <w:szCs w:val="24"/>
        </w:rPr>
        <w:t>，</w:t>
      </w:r>
      <w:r w:rsidRPr="00D5152B">
        <w:rPr>
          <w:rFonts w:ascii="SimSun" w:hAnsi="SimSun" w:cs="SimSun" w:hint="eastAsia"/>
          <w:sz w:val="24"/>
          <w:szCs w:val="24"/>
          <w:lang w:val="zh-CN"/>
        </w:rPr>
        <w:t>概述</w:t>
      </w:r>
      <w:r w:rsidRPr="00D5152B">
        <w:rPr>
          <w:sz w:val="24"/>
          <w:szCs w:val="24"/>
        </w:rPr>
        <w:t>2021-2030</w:t>
      </w:r>
      <w:r w:rsidRPr="00D5152B">
        <w:rPr>
          <w:rFonts w:ascii="SimSun" w:hAnsi="SimSun" w:cs="SimSun" w:hint="eastAsia"/>
          <w:sz w:val="24"/>
          <w:szCs w:val="24"/>
          <w:lang w:val="zh-CN"/>
        </w:rPr>
        <w:t>年期间投资项目的执行方式。随着提供更多有关氢氟碳化物的消费量和不同行业替代品的信息</w:t>
      </w:r>
      <w:r w:rsidRPr="00D5152B">
        <w:rPr>
          <w:rFonts w:ascii="SimSun" w:hAnsi="SimSun" w:cs="SimSun" w:hint="eastAsia"/>
          <w:sz w:val="24"/>
          <w:szCs w:val="24"/>
          <w:lang w:val="en-US"/>
        </w:rPr>
        <w:t>，</w:t>
      </w:r>
      <w:r w:rsidRPr="00D5152B">
        <w:rPr>
          <w:rFonts w:ascii="SimSun" w:hAnsi="SimSun" w:cs="SimSun" w:hint="eastAsia"/>
          <w:sz w:val="24"/>
          <w:szCs w:val="24"/>
          <w:lang w:val="zh-CN"/>
        </w:rPr>
        <w:t>这项分析还能进一步推展。</w:t>
      </w:r>
    </w:p>
    <w:p w:rsidR="005614E8" w:rsidRPr="00D5152B" w:rsidRDefault="005614E8">
      <w:pPr>
        <w:rPr>
          <w:sz w:val="24"/>
          <w:szCs w:val="24"/>
        </w:rPr>
      </w:pPr>
      <w:r w:rsidRPr="00D5152B">
        <w:rPr>
          <w:rFonts w:ascii="SimSun" w:hAnsi="SimSun" w:cs="SimSun" w:hint="eastAsia"/>
          <w:sz w:val="24"/>
          <w:szCs w:val="24"/>
          <w:lang w:val="zh-CN"/>
        </w:rPr>
        <w:t>制冷维修行业结合淘汰氟氯烃和逐步减少使用氢氟碳化物的工作</w:t>
      </w:r>
    </w:p>
    <w:p w:rsidR="005614E8" w:rsidRPr="00D5152B" w:rsidRDefault="005614E8">
      <w:pPr>
        <w:rPr>
          <w:sz w:val="24"/>
          <w:szCs w:val="24"/>
        </w:rPr>
      </w:pP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第</w:t>
      </w:r>
      <w:r w:rsidRPr="00D5152B">
        <w:rPr>
          <w:sz w:val="24"/>
          <w:szCs w:val="24"/>
        </w:rPr>
        <w:t>5</w:t>
      </w:r>
      <w:r w:rsidRPr="00D5152B">
        <w:rPr>
          <w:rFonts w:ascii="SimSun" w:hAnsi="SimSun" w:cs="SimSun" w:hint="eastAsia"/>
          <w:sz w:val="24"/>
          <w:szCs w:val="24"/>
          <w:lang w:val="zh-CN"/>
        </w:rPr>
        <w:t>条国家已在制冷维修行业开展的大多数活动</w:t>
      </w:r>
      <w:r w:rsidRPr="00D5152B">
        <w:rPr>
          <w:rStyle w:val="FootnoteReference"/>
          <w:sz w:val="24"/>
          <w:szCs w:val="24"/>
          <w:lang w:val="zh-CN"/>
        </w:rPr>
        <w:footnoteReference w:id="32"/>
      </w:r>
      <w:r w:rsidRPr="00D5152B">
        <w:rPr>
          <w:rFonts w:ascii="SimSun" w:hAnsi="SimSun" w:cs="SimSun" w:hint="eastAsia"/>
          <w:sz w:val="24"/>
          <w:szCs w:val="24"/>
          <w:lang w:val="zh-CN"/>
        </w:rPr>
        <w:t>将对减少氟氯烃和氢氟碳化物的消费量产生影响。淘汰氟氯烃和逐步减少使用氢氟碳化物的时间表重叠在一起</w:t>
      </w:r>
      <w:r w:rsidRPr="00D5152B">
        <w:rPr>
          <w:rFonts w:ascii="SimSun" w:hAnsi="SimSun" w:cs="SimSun" w:hint="eastAsia"/>
          <w:sz w:val="24"/>
          <w:szCs w:val="24"/>
          <w:lang w:val="en-US"/>
        </w:rPr>
        <w:t>，</w:t>
      </w:r>
      <w:r w:rsidRPr="00D5152B">
        <w:rPr>
          <w:rFonts w:ascii="SimSun" w:hAnsi="SimSun" w:cs="SimSun" w:hint="eastAsia"/>
          <w:sz w:val="24"/>
          <w:szCs w:val="24"/>
          <w:lang w:val="zh-CN"/>
        </w:rPr>
        <w:t>这为第</w:t>
      </w:r>
      <w:r w:rsidRPr="00D5152B">
        <w:rPr>
          <w:sz w:val="24"/>
          <w:szCs w:val="24"/>
          <w:lang w:val="en-US"/>
        </w:rPr>
        <w:t>5</w:t>
      </w:r>
      <w:r w:rsidRPr="00D5152B">
        <w:rPr>
          <w:rFonts w:ascii="SimSun" w:hAnsi="SimSun" w:cs="SimSun" w:hint="eastAsia"/>
          <w:sz w:val="24"/>
          <w:szCs w:val="24"/>
          <w:lang w:val="zh-CN"/>
        </w:rPr>
        <w:t>条国家提供了制定符合成本效益的综合战略的机会</w:t>
      </w:r>
      <w:r w:rsidRPr="00D5152B">
        <w:rPr>
          <w:rFonts w:ascii="SimSun" w:hAnsi="SimSun" w:cs="SimSun" w:hint="eastAsia"/>
          <w:sz w:val="24"/>
          <w:szCs w:val="24"/>
          <w:lang w:val="en-US"/>
        </w:rPr>
        <w:t>，</w:t>
      </w:r>
      <w:r w:rsidRPr="00D5152B">
        <w:rPr>
          <w:rFonts w:ascii="SimSun" w:hAnsi="SimSun" w:cs="SimSun" w:hint="eastAsia"/>
          <w:sz w:val="24"/>
          <w:szCs w:val="24"/>
          <w:lang w:val="zh-CN"/>
        </w:rPr>
        <w:t>该战略涉及制冷维修行业中的两组物质的减少</w:t>
      </w:r>
      <w:r w:rsidRPr="00D5152B">
        <w:rPr>
          <w:rFonts w:ascii="SimSun" w:hAnsi="SimSun" w:cs="SimSun" w:hint="eastAsia"/>
          <w:sz w:val="24"/>
          <w:szCs w:val="24"/>
          <w:lang w:val="en-US"/>
        </w:rPr>
        <w:t>，</w:t>
      </w:r>
      <w:r w:rsidRPr="00D5152B">
        <w:rPr>
          <w:rFonts w:ascii="SimSun" w:hAnsi="SimSun" w:cs="SimSun" w:hint="eastAsia"/>
          <w:sz w:val="24"/>
          <w:szCs w:val="24"/>
          <w:lang w:val="zh-CN"/>
        </w:rPr>
        <w:t>其中包括</w:t>
      </w:r>
      <w:r w:rsidRPr="00D5152B">
        <w:rPr>
          <w:rFonts w:ascii="SimSun" w:hAnsi="SimSun" w:cs="SimSun" w:hint="eastAsia"/>
          <w:sz w:val="24"/>
          <w:szCs w:val="24"/>
          <w:lang w:val="en-US"/>
        </w:rPr>
        <w:t>：</w:t>
      </w:r>
      <w:r w:rsidRPr="00D5152B">
        <w:rPr>
          <w:rStyle w:val="FootnoteReference"/>
          <w:sz w:val="24"/>
          <w:szCs w:val="24"/>
          <w:lang w:val="zh-CN"/>
        </w:rPr>
        <w:footnoteReference w:id="33"/>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拟定、修订或采用标准、规则和规范</w:t>
      </w:r>
      <w:r w:rsidRPr="00D5152B">
        <w:rPr>
          <w:rFonts w:ascii="SimSun" w:hAnsi="SimSun" w:cs="SimSun" w:hint="eastAsia"/>
          <w:sz w:val="24"/>
          <w:szCs w:val="24"/>
        </w:rPr>
        <w:t>，</w:t>
      </w:r>
      <w:r w:rsidRPr="00D5152B">
        <w:rPr>
          <w:rFonts w:ascii="SimSun" w:hAnsi="SimSun" w:cs="SimSun" w:hint="eastAsia"/>
          <w:sz w:val="24"/>
          <w:szCs w:val="24"/>
          <w:lang w:val="zh-CN"/>
        </w:rPr>
        <w:t>以促进采用、运行和维修使用全球升温潜能值低的制冷剂的制冷技术</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除其他外</w:t>
      </w:r>
      <w:r w:rsidRPr="00D5152B">
        <w:rPr>
          <w:rFonts w:ascii="SimSun" w:hAnsi="SimSun" w:cs="SimSun" w:hint="eastAsia"/>
          <w:sz w:val="24"/>
          <w:szCs w:val="24"/>
        </w:rPr>
        <w:t>，</w:t>
      </w:r>
      <w:r w:rsidRPr="00D5152B">
        <w:rPr>
          <w:rFonts w:ascii="SimSun" w:hAnsi="SimSun" w:cs="SimSun" w:hint="eastAsia"/>
          <w:sz w:val="24"/>
          <w:szCs w:val="24"/>
          <w:lang w:val="zh-CN"/>
        </w:rPr>
        <w:t>通过对技术人员的认证</w:t>
      </w:r>
      <w:r w:rsidRPr="00D5152B">
        <w:rPr>
          <w:rFonts w:ascii="SimSun" w:hAnsi="SimSun" w:cs="SimSun" w:hint="eastAsia"/>
          <w:sz w:val="24"/>
          <w:szCs w:val="24"/>
        </w:rPr>
        <w:t>，</w:t>
      </w:r>
      <w:r w:rsidRPr="00D5152B">
        <w:rPr>
          <w:rFonts w:ascii="SimSun" w:hAnsi="SimSun" w:cs="SimSun" w:hint="eastAsia"/>
          <w:sz w:val="24"/>
          <w:szCs w:val="24"/>
          <w:lang w:val="zh-CN"/>
        </w:rPr>
        <w:t>加强对制冷剂管理的监管框架</w:t>
      </w:r>
      <w:r w:rsidRPr="00D5152B">
        <w:rPr>
          <w:rFonts w:ascii="SimSun" w:hAnsi="SimSun" w:cs="SimSun" w:hint="eastAsia"/>
          <w:sz w:val="24"/>
          <w:szCs w:val="24"/>
        </w:rPr>
        <w:t>；</w:t>
      </w:r>
      <w:r w:rsidRPr="00D5152B">
        <w:rPr>
          <w:rFonts w:ascii="SimSun" w:hAnsi="SimSun" w:cs="SimSun" w:hint="eastAsia"/>
          <w:sz w:val="24"/>
          <w:szCs w:val="24"/>
          <w:lang w:val="zh-CN"/>
        </w:rPr>
        <w:t>经由受过培训</w:t>
      </w:r>
      <w:r w:rsidRPr="00D5152B">
        <w:rPr>
          <w:sz w:val="24"/>
          <w:szCs w:val="24"/>
        </w:rPr>
        <w:t>/</w:t>
      </w:r>
      <w:r w:rsidRPr="00D5152B">
        <w:rPr>
          <w:rFonts w:ascii="SimSun" w:hAnsi="SimSun" w:cs="SimSun" w:hint="eastAsia"/>
          <w:sz w:val="24"/>
          <w:szCs w:val="24"/>
          <w:lang w:val="zh-CN"/>
        </w:rPr>
        <w:t>认证的技术人员销售</w:t>
      </w:r>
      <w:r w:rsidRPr="00D5152B">
        <w:rPr>
          <w:sz w:val="24"/>
          <w:szCs w:val="24"/>
        </w:rPr>
        <w:t>/</w:t>
      </w:r>
      <w:r w:rsidRPr="00D5152B">
        <w:rPr>
          <w:rFonts w:ascii="SimSun" w:hAnsi="SimSun" w:cs="SimSun" w:hint="eastAsia"/>
          <w:sz w:val="24"/>
          <w:szCs w:val="24"/>
          <w:lang w:val="zh-CN"/>
        </w:rPr>
        <w:t>购买制冷剂</w:t>
      </w:r>
      <w:r w:rsidRPr="00D5152B">
        <w:rPr>
          <w:rFonts w:ascii="SimSun" w:hAnsi="SimSun" w:cs="SimSun" w:hint="eastAsia"/>
          <w:sz w:val="24"/>
          <w:szCs w:val="24"/>
        </w:rPr>
        <w:t>，</w:t>
      </w:r>
      <w:r w:rsidRPr="00D5152B">
        <w:rPr>
          <w:rFonts w:ascii="SimSun" w:hAnsi="SimSun" w:cs="SimSun" w:hint="eastAsia"/>
          <w:sz w:val="24"/>
          <w:szCs w:val="24"/>
          <w:lang w:val="zh-CN"/>
        </w:rPr>
        <w:t>颁发维修企业</w:t>
      </w:r>
      <w:r w:rsidRPr="00D5152B">
        <w:rPr>
          <w:sz w:val="24"/>
          <w:szCs w:val="24"/>
        </w:rPr>
        <w:t>/</w:t>
      </w:r>
      <w:r w:rsidRPr="00D5152B">
        <w:rPr>
          <w:rFonts w:ascii="SimSun" w:hAnsi="SimSun" w:cs="SimSun" w:hint="eastAsia"/>
          <w:sz w:val="24"/>
          <w:szCs w:val="24"/>
          <w:lang w:val="zh-CN"/>
        </w:rPr>
        <w:t>车间的许可证</w:t>
      </w:r>
      <w:r w:rsidRPr="00D5152B">
        <w:rPr>
          <w:rFonts w:ascii="SimSun" w:hAnsi="SimSun" w:cs="SimSun" w:hint="eastAsia"/>
          <w:sz w:val="24"/>
          <w:szCs w:val="24"/>
        </w:rPr>
        <w:t>；</w:t>
      </w:r>
      <w:r w:rsidRPr="00D5152B">
        <w:rPr>
          <w:rFonts w:ascii="SimSun" w:hAnsi="SimSun" w:cs="SimSun" w:hint="eastAsia"/>
          <w:sz w:val="24"/>
          <w:szCs w:val="24"/>
          <w:lang w:val="zh-CN"/>
        </w:rPr>
        <w:t>制冷剂加附标签、记录保存、监测和报告</w:t>
      </w:r>
      <w:r w:rsidRPr="00D5152B">
        <w:rPr>
          <w:rFonts w:ascii="SimSun" w:hAnsi="SimSun" w:cs="SimSun" w:hint="eastAsia"/>
          <w:sz w:val="24"/>
          <w:szCs w:val="24"/>
        </w:rPr>
        <w:t>；</w:t>
      </w:r>
      <w:r w:rsidRPr="00D5152B">
        <w:rPr>
          <w:rFonts w:ascii="SimSun" w:hAnsi="SimSun" w:cs="SimSun" w:hint="eastAsia"/>
          <w:sz w:val="24"/>
          <w:szCs w:val="24"/>
          <w:lang w:val="zh-CN"/>
        </w:rPr>
        <w:t>主管当局和利益攸关方的能力建设</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审查并定期更新海关和执法人员的培训课程</w:t>
      </w:r>
      <w:r w:rsidRPr="00D5152B">
        <w:rPr>
          <w:rFonts w:ascii="SimSun" w:hAnsi="SimSun" w:cs="SimSun" w:hint="eastAsia"/>
          <w:sz w:val="24"/>
          <w:szCs w:val="24"/>
        </w:rPr>
        <w:t>，</w:t>
      </w:r>
      <w:r w:rsidRPr="00D5152B">
        <w:rPr>
          <w:rFonts w:ascii="SimSun" w:hAnsi="SimSun" w:cs="SimSun" w:hint="eastAsia"/>
          <w:sz w:val="24"/>
          <w:szCs w:val="24"/>
          <w:lang w:val="zh-CN"/>
        </w:rPr>
        <w:t>以解决《蒙特利尔议定书》包括《基加利修正案》规定的义务</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lastRenderedPageBreak/>
        <w:t>定期审查培训方案的课程</w:t>
      </w:r>
      <w:r w:rsidRPr="00D5152B">
        <w:rPr>
          <w:rFonts w:ascii="SimSun" w:hAnsi="SimSun" w:cs="SimSun" w:hint="eastAsia"/>
          <w:sz w:val="24"/>
          <w:szCs w:val="24"/>
        </w:rPr>
        <w:t>，</w:t>
      </w:r>
      <w:r w:rsidRPr="00D5152B">
        <w:rPr>
          <w:rFonts w:ascii="SimSun" w:hAnsi="SimSun" w:cs="SimSun" w:hint="eastAsia"/>
          <w:sz w:val="24"/>
          <w:szCs w:val="24"/>
          <w:lang w:val="zh-CN"/>
        </w:rPr>
        <w:t>以解决与逐步采用的易燃和</w:t>
      </w:r>
      <w:r w:rsidRPr="00D5152B">
        <w:rPr>
          <w:sz w:val="24"/>
          <w:szCs w:val="24"/>
        </w:rPr>
        <w:t>/</w:t>
      </w:r>
      <w:r w:rsidRPr="00D5152B">
        <w:rPr>
          <w:rFonts w:ascii="SimSun" w:hAnsi="SimSun" w:cs="SimSun" w:hint="eastAsia"/>
          <w:sz w:val="24"/>
          <w:szCs w:val="24"/>
          <w:lang w:val="zh-CN"/>
        </w:rPr>
        <w:t>或有毒制冷剂有关的良好维修做法和安全问题</w:t>
      </w:r>
      <w:r w:rsidRPr="00D5152B">
        <w:rPr>
          <w:rFonts w:ascii="SimSun" w:hAnsi="SimSun" w:cs="SimSun" w:hint="eastAsia"/>
          <w:sz w:val="24"/>
          <w:szCs w:val="24"/>
        </w:rPr>
        <w:t>，</w:t>
      </w:r>
      <w:r w:rsidRPr="00D5152B">
        <w:rPr>
          <w:rFonts w:ascii="SimSun" w:hAnsi="SimSun" w:cs="SimSun" w:hint="eastAsia"/>
          <w:sz w:val="24"/>
          <w:szCs w:val="24"/>
          <w:lang w:val="zh-CN"/>
        </w:rPr>
        <w:t>从而加强职业培训系统和认</w:t>
      </w:r>
      <w:r w:rsidRPr="00D5152B">
        <w:rPr>
          <w:rFonts w:ascii="MS Mincho" w:eastAsia="MS Mincho" w:hAnsi="MS Mincho" w:cs="MS Mincho" w:hint="eastAsia"/>
          <w:sz w:val="24"/>
          <w:szCs w:val="24"/>
        </w:rPr>
        <w:t>​​</w:t>
      </w:r>
      <w:r w:rsidRPr="00D5152B">
        <w:rPr>
          <w:rFonts w:ascii="SimSun" w:hAnsi="SimSun" w:cs="SimSun" w:hint="eastAsia"/>
          <w:sz w:val="24"/>
          <w:szCs w:val="24"/>
          <w:lang w:val="zh-CN"/>
        </w:rPr>
        <w:t>证机构的能力</w:t>
      </w:r>
      <w:r w:rsidRPr="00D5152B">
        <w:rPr>
          <w:rFonts w:ascii="SimSun" w:hAnsi="SimSun" w:cs="SimSun" w:hint="eastAsia"/>
          <w:sz w:val="24"/>
          <w:szCs w:val="24"/>
        </w:rPr>
        <w:t>；</w:t>
      </w:r>
    </w:p>
    <w:p w:rsidR="005614E8" w:rsidRPr="00D5152B" w:rsidRDefault="005614E8" w:rsidP="001E10C3">
      <w:pPr>
        <w:pStyle w:val="Heading2"/>
        <w:widowControl/>
        <w:numPr>
          <w:ilvl w:val="1"/>
          <w:numId w:val="31"/>
        </w:numPr>
        <w:rPr>
          <w:sz w:val="24"/>
          <w:szCs w:val="24"/>
        </w:rPr>
      </w:pPr>
      <w:r w:rsidRPr="00D5152B">
        <w:rPr>
          <w:rFonts w:ascii="SimSun" w:hAnsi="SimSun" w:cs="SimSun" w:hint="eastAsia"/>
          <w:sz w:val="24"/>
          <w:szCs w:val="24"/>
          <w:lang w:val="zh-CN"/>
        </w:rPr>
        <w:t>制定或加强自我维持制冷剂保留战略</w:t>
      </w:r>
      <w:r w:rsidRPr="00D5152B">
        <w:rPr>
          <w:rFonts w:ascii="SimSun" w:hAnsi="SimSun" w:cs="SimSun" w:hint="eastAsia"/>
          <w:sz w:val="24"/>
          <w:szCs w:val="24"/>
        </w:rPr>
        <w:t>，</w:t>
      </w:r>
      <w:r w:rsidRPr="00D5152B">
        <w:rPr>
          <w:rFonts w:ascii="SimSun" w:hAnsi="SimSun" w:cs="SimSun" w:hint="eastAsia"/>
          <w:sz w:val="24"/>
          <w:szCs w:val="24"/>
          <w:lang w:val="zh-CN"/>
        </w:rPr>
        <w:t>以确保已安装的制冷设备能持续运行至寿命终止</w:t>
      </w:r>
      <w:r w:rsidRPr="00D5152B">
        <w:rPr>
          <w:rFonts w:ascii="SimSun" w:hAnsi="SimSun" w:cs="SimSun" w:hint="eastAsia"/>
          <w:sz w:val="24"/>
          <w:szCs w:val="24"/>
        </w:rPr>
        <w:t>；</w:t>
      </w:r>
      <w:r w:rsidRPr="00D5152B">
        <w:rPr>
          <w:rFonts w:ascii="SimSun" w:hAnsi="SimSun" w:cs="SimSun" w:hint="eastAsia"/>
          <w:sz w:val="24"/>
          <w:szCs w:val="24"/>
          <w:lang w:val="zh-CN"/>
        </w:rPr>
        <w:t>评估回收、再循环和再利用制冷剂的好处和挑战</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加强对组装、安装和初始制冷剂充填次行业的技术支持</w:t>
      </w:r>
      <w:r w:rsidRPr="00D5152B">
        <w:rPr>
          <w:rFonts w:ascii="SimSun" w:hAnsi="SimSun" w:cs="SimSun" w:hint="eastAsia"/>
          <w:sz w:val="24"/>
          <w:szCs w:val="24"/>
        </w:rPr>
        <w:t>，</w:t>
      </w:r>
      <w:r w:rsidRPr="00D5152B">
        <w:rPr>
          <w:rFonts w:ascii="SimSun" w:hAnsi="SimSun" w:cs="SimSun" w:hint="eastAsia"/>
          <w:sz w:val="24"/>
          <w:szCs w:val="24"/>
          <w:lang w:val="zh-CN"/>
        </w:rPr>
        <w:t>因为它能影响当地市场的技术引进</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帮助制定商业模式</w:t>
      </w:r>
      <w:r w:rsidRPr="00D5152B">
        <w:rPr>
          <w:rFonts w:ascii="SimSun" w:hAnsi="SimSun" w:cs="SimSun" w:hint="eastAsia"/>
          <w:sz w:val="24"/>
          <w:szCs w:val="24"/>
        </w:rPr>
        <w:t>，</w:t>
      </w:r>
      <w:r w:rsidRPr="00D5152B">
        <w:rPr>
          <w:rFonts w:ascii="SimSun" w:hAnsi="SimSun" w:cs="SimSun" w:hint="eastAsia"/>
          <w:sz w:val="24"/>
          <w:szCs w:val="24"/>
          <w:lang w:val="zh-CN"/>
        </w:rPr>
        <w:t>以确保制冷维修行业所开展的活动能长期持续</w:t>
      </w:r>
      <w:r w:rsidRPr="00D5152B">
        <w:rPr>
          <w:rFonts w:ascii="SimSun" w:hAnsi="SimSun" w:cs="SimSun" w:hint="eastAsia"/>
          <w:sz w:val="24"/>
          <w:szCs w:val="24"/>
        </w:rPr>
        <w:t>，</w:t>
      </w:r>
      <w:r w:rsidRPr="00D5152B">
        <w:rPr>
          <w:rFonts w:ascii="SimSun" w:hAnsi="SimSun" w:cs="SimSun" w:hint="eastAsia"/>
          <w:sz w:val="24"/>
          <w:szCs w:val="24"/>
          <w:lang w:val="zh-CN"/>
        </w:rPr>
        <w:t>特别是回收、再循环和再利用计划以及最终用户的奖励机制</w:t>
      </w:r>
      <w:r w:rsidRPr="00D5152B">
        <w:rPr>
          <w:rFonts w:ascii="SimSun" w:hAnsi="SimSun" w:cs="SimSun" w:hint="eastAsia"/>
          <w:sz w:val="24"/>
          <w:szCs w:val="24"/>
        </w:rPr>
        <w:t>；</w:t>
      </w:r>
      <w:r w:rsidRPr="00D5152B">
        <w:rPr>
          <w:rFonts w:ascii="SimSun" w:hAnsi="SimSun" w:cs="SimSun" w:hint="eastAsia"/>
          <w:sz w:val="24"/>
          <w:szCs w:val="24"/>
          <w:lang w:val="zh-CN"/>
        </w:rPr>
        <w:t>和</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加强制冷和空调协会</w:t>
      </w:r>
      <w:r w:rsidRPr="00D5152B">
        <w:rPr>
          <w:rFonts w:ascii="SimSun" w:hAnsi="SimSun" w:cs="SimSun" w:hint="eastAsia"/>
          <w:sz w:val="24"/>
          <w:szCs w:val="24"/>
        </w:rPr>
        <w:t>，</w:t>
      </w:r>
      <w:r w:rsidRPr="00D5152B">
        <w:rPr>
          <w:rFonts w:ascii="SimSun" w:hAnsi="SimSun" w:cs="SimSun" w:hint="eastAsia"/>
          <w:sz w:val="24"/>
          <w:szCs w:val="24"/>
          <w:lang w:val="zh-CN"/>
        </w:rPr>
        <w:t>并确保其实施与行业有关的活动。</w:t>
      </w:r>
      <w:r w:rsidRPr="00D5152B">
        <w:rPr>
          <w:sz w:val="24"/>
          <w:szCs w:val="24"/>
        </w:rPr>
        <w:t xml:space="preserve"> </w:t>
      </w:r>
    </w:p>
    <w:p w:rsidR="005614E8" w:rsidRPr="00D5152B" w:rsidRDefault="005614E8" w:rsidP="001E10C3">
      <w:pPr>
        <w:pStyle w:val="Heading1"/>
        <w:numPr>
          <w:ilvl w:val="0"/>
          <w:numId w:val="31"/>
        </w:numPr>
        <w:ind w:left="0" w:firstLine="0"/>
        <w:rPr>
          <w:sz w:val="24"/>
          <w:szCs w:val="24"/>
        </w:rPr>
      </w:pPr>
      <w:r w:rsidRPr="00D5152B">
        <w:rPr>
          <w:rFonts w:ascii="SimSun" w:hAnsi="SimSun" w:cs="SimSun" w:hint="eastAsia"/>
          <w:sz w:val="24"/>
          <w:szCs w:val="24"/>
          <w:lang w:val="zh-CN"/>
        </w:rPr>
        <w:t>与制冷维修行业综合战略有关的好处，包括：</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加强现有基础设施和根据需要进行扩展</w:t>
      </w:r>
      <w:r w:rsidRPr="00D5152B">
        <w:rPr>
          <w:rFonts w:ascii="SimSun" w:hAnsi="SimSun" w:cs="SimSun" w:hint="eastAsia"/>
          <w:sz w:val="24"/>
          <w:szCs w:val="24"/>
        </w:rPr>
        <w:t>，</w:t>
      </w:r>
      <w:r w:rsidRPr="00D5152B">
        <w:rPr>
          <w:rFonts w:ascii="SimSun" w:hAnsi="SimSun" w:cs="SimSun" w:hint="eastAsia"/>
          <w:sz w:val="24"/>
          <w:szCs w:val="24"/>
          <w:lang w:val="zh-CN"/>
        </w:rPr>
        <w:t>通过长期分散的计划而不是集中于孤立的援助项目来淘汰一种或两种物质</w:t>
      </w:r>
      <w:r w:rsidRPr="00D5152B">
        <w:rPr>
          <w:rFonts w:ascii="SimSun" w:hAnsi="SimSun" w:cs="SimSun" w:hint="eastAsia"/>
          <w:sz w:val="24"/>
          <w:szCs w:val="24"/>
        </w:rPr>
        <w:t>，</w:t>
      </w:r>
      <w:r w:rsidRPr="00D5152B">
        <w:rPr>
          <w:rFonts w:ascii="SimSun" w:hAnsi="SimSun" w:cs="SimSun" w:hint="eastAsia"/>
          <w:sz w:val="24"/>
          <w:szCs w:val="24"/>
          <w:lang w:val="zh-CN"/>
        </w:rPr>
        <w:t>从而以持续的方式</w:t>
      </w:r>
      <w:r w:rsidRPr="00D5152B">
        <w:rPr>
          <w:rFonts w:ascii="SimSun" w:hAnsi="SimSun" w:cs="SimSun" w:hint="eastAsia"/>
          <w:sz w:val="24"/>
          <w:szCs w:val="24"/>
        </w:rPr>
        <w:t>，</w:t>
      </w:r>
      <w:r w:rsidRPr="00D5152B">
        <w:rPr>
          <w:rFonts w:ascii="SimSun" w:hAnsi="SimSun" w:cs="SimSun" w:hint="eastAsia"/>
          <w:sz w:val="24"/>
          <w:szCs w:val="24"/>
          <w:lang w:val="zh-CN"/>
        </w:rPr>
        <w:t>促进采用低全球升温潜能值技术</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将淘汰氟氯烃和逐步减少使用氢氟碳化物的资金结合起来</w:t>
      </w:r>
      <w:r w:rsidRPr="00D5152B">
        <w:rPr>
          <w:rFonts w:ascii="SimSun" w:hAnsi="SimSun" w:cs="SimSun" w:hint="eastAsia"/>
          <w:sz w:val="24"/>
          <w:szCs w:val="24"/>
        </w:rPr>
        <w:t>，</w:t>
      </w:r>
      <w:r w:rsidRPr="00D5152B">
        <w:rPr>
          <w:rFonts w:ascii="SimSun" w:hAnsi="SimSun" w:cs="SimSun" w:hint="eastAsia"/>
          <w:sz w:val="24"/>
          <w:szCs w:val="24"/>
          <w:lang w:val="zh-CN"/>
        </w:rPr>
        <w:t>以开展更加广泛的长期活动</w:t>
      </w:r>
      <w:r w:rsidRPr="00D5152B">
        <w:rPr>
          <w:rFonts w:ascii="SimSun" w:hAnsi="SimSun" w:cs="SimSun" w:hint="eastAsia"/>
          <w:sz w:val="24"/>
          <w:szCs w:val="24"/>
        </w:rPr>
        <w:t>，</w:t>
      </w:r>
      <w:r w:rsidRPr="00D5152B">
        <w:rPr>
          <w:rFonts w:ascii="SimSun" w:hAnsi="SimSun" w:cs="SimSun" w:hint="eastAsia"/>
          <w:sz w:val="24"/>
          <w:szCs w:val="24"/>
          <w:lang w:val="zh-CN"/>
        </w:rPr>
        <w:t>这将产生更广泛的影响</w:t>
      </w:r>
      <w:r w:rsidRPr="00D5152B">
        <w:rPr>
          <w:rFonts w:ascii="SimSun" w:hAnsi="SimSun" w:cs="SimSun" w:hint="eastAsia"/>
          <w:sz w:val="24"/>
          <w:szCs w:val="24"/>
        </w:rPr>
        <w:t>，</w:t>
      </w:r>
      <w:r w:rsidRPr="00D5152B">
        <w:rPr>
          <w:rFonts w:ascii="SimSun" w:hAnsi="SimSun" w:cs="SimSun" w:hint="eastAsia"/>
          <w:sz w:val="24"/>
          <w:szCs w:val="24"/>
          <w:lang w:val="zh-CN"/>
        </w:rPr>
        <w:t>并同时使两个计划受益</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同步付款的次数减少</w:t>
      </w:r>
      <w:r w:rsidRPr="00D5152B">
        <w:rPr>
          <w:rFonts w:ascii="SimSun" w:hAnsi="SimSun" w:cs="SimSun" w:hint="eastAsia"/>
          <w:sz w:val="24"/>
          <w:szCs w:val="24"/>
        </w:rPr>
        <w:t>，</w:t>
      </w:r>
      <w:r w:rsidRPr="00D5152B">
        <w:rPr>
          <w:rFonts w:ascii="SimSun" w:hAnsi="SimSun" w:cs="SimSun" w:hint="eastAsia"/>
          <w:sz w:val="24"/>
          <w:szCs w:val="24"/>
          <w:lang w:val="zh-CN"/>
        </w:rPr>
        <w:t>用于编写报告、申请付款和进行核查的费用也相应降低</w:t>
      </w:r>
      <w:r w:rsidRPr="00D5152B">
        <w:rPr>
          <w:rFonts w:ascii="SimSun" w:hAnsi="SimSun" w:cs="SimSun" w:hint="eastAsia"/>
          <w:sz w:val="24"/>
          <w:szCs w:val="24"/>
        </w:rPr>
        <w:t>；</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必要时，建立更强大和更具成本效益的项目管理和执行部门；和</w:t>
      </w:r>
    </w:p>
    <w:p w:rsidR="005614E8" w:rsidRPr="00D5152B" w:rsidRDefault="005614E8" w:rsidP="001E10C3">
      <w:pPr>
        <w:pStyle w:val="Heading2"/>
        <w:numPr>
          <w:ilvl w:val="1"/>
          <w:numId w:val="31"/>
        </w:numPr>
        <w:rPr>
          <w:sz w:val="24"/>
          <w:szCs w:val="24"/>
        </w:rPr>
      </w:pPr>
      <w:r w:rsidRPr="00D5152B">
        <w:rPr>
          <w:rFonts w:ascii="SimSun" w:hAnsi="SimSun" w:cs="SimSun" w:hint="eastAsia"/>
          <w:sz w:val="24"/>
          <w:szCs w:val="24"/>
          <w:lang w:val="zh-CN"/>
        </w:rPr>
        <w:t>制定一项更全面的计划</w:t>
      </w:r>
      <w:r w:rsidRPr="00D5152B">
        <w:rPr>
          <w:rFonts w:ascii="SimSun" w:hAnsi="SimSun" w:cs="SimSun" w:hint="eastAsia"/>
          <w:sz w:val="24"/>
          <w:szCs w:val="24"/>
        </w:rPr>
        <w:t>，</w:t>
      </w:r>
      <w:r w:rsidRPr="00D5152B">
        <w:rPr>
          <w:rFonts w:ascii="SimSun" w:hAnsi="SimSun" w:cs="SimSun" w:hint="eastAsia"/>
          <w:sz w:val="24"/>
          <w:szCs w:val="24"/>
          <w:lang w:val="zh-CN"/>
        </w:rPr>
        <w:t>将臭氧和气候惠益相结合</w:t>
      </w:r>
      <w:r w:rsidRPr="00D5152B">
        <w:rPr>
          <w:rFonts w:ascii="SimSun" w:hAnsi="SimSun" w:cs="SimSun" w:hint="eastAsia"/>
          <w:sz w:val="24"/>
          <w:szCs w:val="24"/>
        </w:rPr>
        <w:t>，</w:t>
      </w:r>
      <w:r w:rsidRPr="00D5152B">
        <w:rPr>
          <w:rFonts w:ascii="SimSun" w:hAnsi="SimSun" w:cs="SimSun" w:hint="eastAsia"/>
          <w:sz w:val="24"/>
          <w:szCs w:val="24"/>
          <w:lang w:val="zh-CN"/>
        </w:rPr>
        <w:t>这将具有更大针对性</w:t>
      </w:r>
      <w:r w:rsidRPr="00D5152B">
        <w:rPr>
          <w:rFonts w:ascii="SimSun" w:hAnsi="SimSun" w:cs="SimSun" w:hint="eastAsia"/>
          <w:sz w:val="24"/>
          <w:szCs w:val="24"/>
        </w:rPr>
        <w:t>，</w:t>
      </w:r>
      <w:r w:rsidRPr="00D5152B">
        <w:rPr>
          <w:rFonts w:ascii="SimSun" w:hAnsi="SimSun" w:cs="SimSun" w:hint="eastAsia"/>
          <w:sz w:val="24"/>
          <w:szCs w:val="24"/>
          <w:lang w:val="zh-CN"/>
        </w:rPr>
        <w:t>并在政府内部获得更好的</w:t>
      </w:r>
      <w:r w:rsidRPr="00D5152B">
        <w:rPr>
          <w:sz w:val="24"/>
          <w:szCs w:val="24"/>
        </w:rPr>
        <w:t>“</w:t>
      </w:r>
      <w:r w:rsidRPr="00D5152B">
        <w:rPr>
          <w:rFonts w:ascii="SimSun" w:hAnsi="SimSun" w:cs="SimSun" w:hint="eastAsia"/>
          <w:sz w:val="24"/>
          <w:szCs w:val="24"/>
          <w:lang w:val="zh-CN"/>
        </w:rPr>
        <w:t>支持</w:t>
      </w:r>
      <w:r w:rsidRPr="00D5152B">
        <w:rPr>
          <w:sz w:val="24"/>
          <w:szCs w:val="24"/>
        </w:rPr>
        <w:t>”</w:t>
      </w:r>
      <w:r w:rsidRPr="00D5152B">
        <w:rPr>
          <w:rFonts w:ascii="SimSun" w:hAnsi="SimSun" w:cs="SimSun" w:hint="eastAsia"/>
          <w:sz w:val="24"/>
          <w:szCs w:val="24"/>
          <w:lang w:val="zh-CN"/>
        </w:rPr>
        <w:t>。</w:t>
      </w:r>
    </w:p>
    <w:p w:rsidR="005614E8" w:rsidRPr="00D5152B" w:rsidRDefault="005614E8" w:rsidP="001E10C3">
      <w:pPr>
        <w:pStyle w:val="Heading1"/>
        <w:numPr>
          <w:ilvl w:val="0"/>
          <w:numId w:val="31"/>
        </w:numPr>
        <w:ind w:left="0" w:firstLine="0"/>
        <w:rPr>
          <w:sz w:val="24"/>
          <w:szCs w:val="24"/>
        </w:rPr>
      </w:pPr>
      <w:r w:rsidRPr="00D5152B">
        <w:rPr>
          <w:sz w:val="24"/>
          <w:szCs w:val="24"/>
        </w:rPr>
        <w:t>UNEP/OzL.Pro/ExCom/86/89</w:t>
      </w:r>
      <w:r w:rsidRPr="00D5152B">
        <w:rPr>
          <w:rFonts w:ascii="SimSun" w:hAnsi="SimSun" w:cs="SimSun" w:hint="eastAsia"/>
          <w:sz w:val="24"/>
          <w:szCs w:val="24"/>
          <w:lang w:val="zh-CN"/>
        </w:rPr>
        <w:t>号</w:t>
      </w:r>
      <w:r w:rsidRPr="00D5152B">
        <w:rPr>
          <w:rFonts w:ascii="SimSun" w:hAnsi="SimSun" w:cs="SimSun" w:hint="eastAsia"/>
          <w:kern w:val="22"/>
          <w:sz w:val="24"/>
          <w:szCs w:val="24"/>
          <w:lang w:val="zh-CN"/>
        </w:rPr>
        <w:t>文件讨论了制冷维修行业逐步减少使用</w:t>
      </w:r>
      <w:r w:rsidRPr="00D5152B">
        <w:rPr>
          <w:rFonts w:ascii="SimSun" w:hAnsi="SimSun" w:cs="SimSun" w:hint="eastAsia"/>
          <w:sz w:val="24"/>
          <w:szCs w:val="24"/>
          <w:lang w:val="zh-CN"/>
        </w:rPr>
        <w:t>氢氟碳化物</w:t>
      </w:r>
      <w:r w:rsidRPr="00D5152B">
        <w:rPr>
          <w:rFonts w:ascii="SimSun" w:hAnsi="SimSun" w:cs="SimSun" w:hint="eastAsia"/>
          <w:kern w:val="22"/>
          <w:sz w:val="24"/>
          <w:szCs w:val="24"/>
          <w:lang w:val="zh-CN"/>
        </w:rPr>
        <w:t>的供资水平和方式</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同时考虑到需要将行业内淘汰氟氯烃和逐步减少使用</w:t>
      </w:r>
      <w:r w:rsidRPr="00D5152B">
        <w:rPr>
          <w:rFonts w:ascii="SimSun" w:hAnsi="SimSun" w:cs="SimSun" w:hint="eastAsia"/>
          <w:sz w:val="24"/>
          <w:szCs w:val="24"/>
          <w:lang w:val="zh-CN"/>
        </w:rPr>
        <w:t>氢氟碳化物的工作合并到一个单一战略</w:t>
      </w:r>
      <w:r w:rsidRPr="00D5152B">
        <w:rPr>
          <w:rFonts w:ascii="SimSun" w:hAnsi="SimSun" w:cs="SimSun" w:hint="eastAsia"/>
          <w:sz w:val="24"/>
          <w:szCs w:val="24"/>
        </w:rPr>
        <w:t>，</w:t>
      </w:r>
      <w:r w:rsidRPr="00D5152B">
        <w:rPr>
          <w:rFonts w:ascii="SimSun" w:hAnsi="SimSun" w:cs="SimSun" w:hint="eastAsia"/>
          <w:sz w:val="24"/>
          <w:szCs w:val="24"/>
          <w:lang w:val="zh-CN"/>
        </w:rPr>
        <w:t>其中包括对两者都有利的活动</w:t>
      </w:r>
      <w:r w:rsidRPr="00D5152B">
        <w:rPr>
          <w:rFonts w:ascii="SimSun" w:hAnsi="SimSun" w:cs="SimSun" w:hint="eastAsia"/>
          <w:kern w:val="22"/>
          <w:sz w:val="24"/>
          <w:szCs w:val="24"/>
        </w:rPr>
        <w:t>，</w:t>
      </w:r>
      <w:r w:rsidRPr="00D5152B">
        <w:rPr>
          <w:rFonts w:ascii="SimSun" w:hAnsi="SimSun" w:cs="SimSun" w:hint="eastAsia"/>
          <w:kern w:val="22"/>
          <w:sz w:val="24"/>
          <w:szCs w:val="24"/>
          <w:lang w:val="zh-CN"/>
        </w:rPr>
        <w:t>并协助第</w:t>
      </w:r>
      <w:r w:rsidRPr="00D5152B">
        <w:rPr>
          <w:kern w:val="22"/>
          <w:sz w:val="24"/>
          <w:szCs w:val="24"/>
        </w:rPr>
        <w:t>5</w:t>
      </w:r>
      <w:r w:rsidRPr="00D5152B">
        <w:rPr>
          <w:rFonts w:ascii="SimSun" w:hAnsi="SimSun" w:cs="SimSun" w:hint="eastAsia"/>
          <w:kern w:val="22"/>
          <w:sz w:val="24"/>
          <w:szCs w:val="24"/>
          <w:lang w:val="zh-CN"/>
        </w:rPr>
        <w:t>条国家建立持续采用低全球升温潜能值替代品的基础设施。</w:t>
      </w:r>
      <w:r w:rsidRPr="00D5152B">
        <w:rPr>
          <w:sz w:val="24"/>
          <w:szCs w:val="24"/>
        </w:rPr>
        <w:t xml:space="preserve"> </w:t>
      </w:r>
    </w:p>
    <w:p w:rsidR="005614E8" w:rsidRDefault="005614E8">
      <w:pPr>
        <w:rPr>
          <w:szCs w:val="24"/>
        </w:rPr>
      </w:pPr>
    </w:p>
    <w:p w:rsidR="005614E8" w:rsidRPr="002F18E2" w:rsidRDefault="005614E8" w:rsidP="001E10C3">
      <w:pPr>
        <w:pStyle w:val="Heading1"/>
        <w:keepNext/>
        <w:numPr>
          <w:ilvl w:val="0"/>
          <w:numId w:val="29"/>
        </w:numPr>
        <w:ind w:left="720"/>
        <w:rPr>
          <w:rFonts w:ascii="Times New Roman Bold" w:hAnsi="Times New Roman Bold" w:hint="eastAsia"/>
          <w:b/>
          <w:caps/>
        </w:rPr>
      </w:pPr>
      <w:r w:rsidRPr="002F18E2">
        <w:rPr>
          <w:rFonts w:ascii="SimSun" w:hAnsi="SimSun" w:cs="SimSun" w:hint="eastAsia"/>
          <w:b/>
          <w:caps/>
        </w:rPr>
        <w:t>氢氟氯烃淘汰和氢氟烃减排活动综述</w:t>
      </w:r>
      <w:r w:rsidRPr="002F18E2">
        <w:rPr>
          <w:rFonts w:ascii="Times New Roman Bold" w:hAnsi="Times New Roman Bold"/>
          <w:b/>
          <w:caps/>
        </w:rPr>
        <w:t xml:space="preserve"> </w:t>
      </w:r>
    </w:p>
    <w:p w:rsidR="005614E8" w:rsidRPr="005F34C3" w:rsidRDefault="005614E8" w:rsidP="001E10C3">
      <w:pPr>
        <w:pStyle w:val="Heading1"/>
        <w:numPr>
          <w:ilvl w:val="0"/>
          <w:numId w:val="31"/>
        </w:numPr>
        <w:ind w:left="0" w:firstLine="0"/>
      </w:pPr>
      <w:r w:rsidRPr="002F18E2">
        <w:rPr>
          <w:rFonts w:ascii="SimSun" w:hAnsi="SimSun" w:cs="SimSun" w:hint="eastAsia"/>
        </w:rPr>
        <w:t>在国家</w:t>
      </w:r>
      <w:r>
        <w:rPr>
          <w:rFonts w:ascii="SimSun" w:hAnsi="SimSun" w:cs="SimSun" w:hint="eastAsia"/>
        </w:rPr>
        <w:t>或最终阶段</w:t>
      </w:r>
      <w:r w:rsidRPr="002F18E2">
        <w:rPr>
          <w:rFonts w:ascii="SimSun" w:hAnsi="SimSun" w:cs="SimSun" w:hint="eastAsia"/>
        </w:rPr>
        <w:t>氟氯烃淘汰计划与氢氟氯烃淘汰管理计划之间的重叠</w:t>
      </w:r>
      <w:r>
        <w:rPr>
          <w:rFonts w:ascii="SimSun" w:hAnsi="SimSun" w:cs="SimSun" w:hint="eastAsia"/>
        </w:rPr>
        <w:t>时间很短</w:t>
      </w:r>
      <w:r w:rsidRPr="002F18E2">
        <w:rPr>
          <w:rFonts w:ascii="SimSun" w:hAnsi="SimSun" w:cs="SimSun" w:hint="eastAsia"/>
        </w:rPr>
        <w:t>，因为绝大多数氢氟氯烃淘汰管理计划是在</w:t>
      </w:r>
      <w:r w:rsidRPr="002F18E2">
        <w:t>2010</w:t>
      </w:r>
      <w:r w:rsidRPr="002F18E2">
        <w:rPr>
          <w:rFonts w:ascii="SimSun" w:hAnsi="SimSun" w:cs="SimSun" w:hint="eastAsia"/>
        </w:rPr>
        <w:t>年之后启动的，当时氟氯烃已经被</w:t>
      </w:r>
      <w:r>
        <w:rPr>
          <w:rFonts w:ascii="SimSun" w:hAnsi="SimSun" w:cs="SimSun" w:hint="eastAsia"/>
        </w:rPr>
        <w:t>全部</w:t>
      </w:r>
      <w:r w:rsidRPr="002F18E2">
        <w:rPr>
          <w:rFonts w:ascii="SimSun" w:hAnsi="SimSun" w:cs="SimSun" w:hint="eastAsia"/>
        </w:rPr>
        <w:t>淘汰了。</w:t>
      </w:r>
      <w:r>
        <w:rPr>
          <w:rFonts w:ascii="SimSun" w:hAnsi="SimSun" w:cs="SimSun" w:hint="eastAsia"/>
        </w:rPr>
        <w:t>与此相反</w:t>
      </w:r>
      <w:r w:rsidRPr="002F18E2">
        <w:rPr>
          <w:rFonts w:ascii="SimSun" w:hAnsi="SimSun" w:cs="SimSun" w:hint="eastAsia"/>
        </w:rPr>
        <w:t>，在</w:t>
      </w:r>
      <w:r w:rsidRPr="002F18E2">
        <w:t>2021</w:t>
      </w:r>
      <w:r w:rsidRPr="002F18E2">
        <w:rPr>
          <w:rFonts w:ascii="SimSun" w:hAnsi="SimSun" w:cs="SimSun" w:hint="eastAsia"/>
        </w:rPr>
        <w:t>年至</w:t>
      </w:r>
      <w:r w:rsidRPr="002F18E2">
        <w:t>2030</w:t>
      </w:r>
      <w:r w:rsidRPr="002F18E2">
        <w:rPr>
          <w:rFonts w:ascii="SimSun" w:hAnsi="SimSun" w:cs="SimSun" w:hint="eastAsia"/>
        </w:rPr>
        <w:t>年期间，第</w:t>
      </w:r>
      <w:r w:rsidRPr="002F18E2">
        <w:t>5</w:t>
      </w:r>
      <w:r w:rsidRPr="002F18E2">
        <w:rPr>
          <w:rFonts w:ascii="SimSun" w:hAnsi="SimSun" w:cs="SimSun" w:hint="eastAsia"/>
        </w:rPr>
        <w:t>条国家将要同时</w:t>
      </w:r>
      <w:r>
        <w:rPr>
          <w:rFonts w:ascii="SimSun" w:hAnsi="SimSun" w:cs="SimSun" w:hint="eastAsia"/>
        </w:rPr>
        <w:t>准备和实施</w:t>
      </w:r>
      <w:r w:rsidRPr="002F18E2">
        <w:rPr>
          <w:rFonts w:ascii="SimSun" w:hAnsi="SimSun" w:cs="SimSun" w:hint="eastAsia"/>
        </w:rPr>
        <w:t>氢氟氯烃淘汰管理计划之下</w:t>
      </w:r>
      <w:r>
        <w:rPr>
          <w:rFonts w:ascii="SimSun" w:hAnsi="SimSun" w:cs="SimSun" w:hint="eastAsia"/>
        </w:rPr>
        <w:t>的</w:t>
      </w:r>
      <w:r w:rsidRPr="002F18E2">
        <w:rPr>
          <w:rFonts w:ascii="SimSun" w:hAnsi="SimSun" w:cs="SimSun" w:hint="eastAsia"/>
        </w:rPr>
        <w:t>多个阶段性计划</w:t>
      </w:r>
      <w:r>
        <w:rPr>
          <w:rFonts w:ascii="SimSun" w:hAnsi="SimSun" w:cs="SimSun" w:hint="eastAsia"/>
        </w:rPr>
        <w:t>，</w:t>
      </w:r>
      <w:r w:rsidRPr="002F18E2">
        <w:rPr>
          <w:rFonts w:ascii="SimSun" w:hAnsi="SimSun" w:cs="SimSun" w:hint="eastAsia"/>
        </w:rPr>
        <w:t>以及氢氟烃减排计划</w:t>
      </w:r>
      <w:r>
        <w:rPr>
          <w:rFonts w:ascii="SimSun" w:hAnsi="SimSun" w:cs="SimSun" w:hint="eastAsia"/>
        </w:rPr>
        <w:t>的</w:t>
      </w:r>
      <w:r w:rsidRPr="002F18E2">
        <w:rPr>
          <w:rFonts w:ascii="SimSun" w:hAnsi="SimSun" w:cs="SimSun" w:hint="eastAsia"/>
        </w:rPr>
        <w:t>第一阶段。</w:t>
      </w:r>
      <w:r>
        <w:rPr>
          <w:rFonts w:ascii="SimSun" w:hAnsi="SimSun" w:cs="SimSun" w:hint="eastAsia"/>
        </w:rPr>
        <w:t>很好的</w:t>
      </w:r>
      <w:r w:rsidRPr="005F34C3">
        <w:rPr>
          <w:rFonts w:ascii="SimSun" w:hAnsi="SimSun" w:cs="SimSun" w:hint="eastAsia"/>
        </w:rPr>
        <w:t>协调</w:t>
      </w:r>
      <w:r>
        <w:rPr>
          <w:rFonts w:ascii="SimSun" w:hAnsi="SimSun" w:cs="SimSun" w:hint="eastAsia"/>
        </w:rPr>
        <w:t>这些计划的准备和实施将</w:t>
      </w:r>
      <w:r w:rsidRPr="002F18E2">
        <w:rPr>
          <w:rFonts w:ascii="SimSun" w:hAnsi="SimSun" w:cs="SimSun" w:hint="eastAsia"/>
        </w:rPr>
        <w:t>会带来：</w:t>
      </w:r>
    </w:p>
    <w:p w:rsidR="005614E8" w:rsidRDefault="005614E8" w:rsidP="001E10C3">
      <w:pPr>
        <w:pStyle w:val="Heading2"/>
        <w:numPr>
          <w:ilvl w:val="1"/>
          <w:numId w:val="32"/>
        </w:numPr>
      </w:pPr>
      <w:r>
        <w:rPr>
          <w:rFonts w:ascii="SimSun" w:hAnsi="SimSun" w:cs="SimSun" w:hint="eastAsia"/>
        </w:rPr>
        <w:t>一个</w:t>
      </w:r>
      <w:r w:rsidRPr="002F18E2">
        <w:rPr>
          <w:rFonts w:ascii="SimSun" w:hAnsi="SimSun" w:cs="SimSun" w:hint="eastAsia"/>
        </w:rPr>
        <w:t>体现出氢氟氯烃淘汰管理计划与氢氟烃减排计划的共性和相互影响</w:t>
      </w:r>
      <w:r>
        <w:rPr>
          <w:rFonts w:ascii="SimSun" w:hAnsi="SimSun" w:cs="SimSun" w:hint="eastAsia"/>
        </w:rPr>
        <w:t>的总体战略</w:t>
      </w:r>
      <w:r w:rsidRPr="002F18E2">
        <w:rPr>
          <w:rFonts w:ascii="SimSun" w:hAnsi="SimSun" w:cs="SimSun" w:hint="eastAsia"/>
        </w:rPr>
        <w:t>，确保国家在开展氢氟氯烃淘汰活动时从系统上避免氢氟烃消费量的增加</w:t>
      </w:r>
      <w:r w:rsidRPr="002F18E2">
        <w:t>;</w:t>
      </w:r>
    </w:p>
    <w:p w:rsidR="005614E8" w:rsidRDefault="005614E8" w:rsidP="001E10C3">
      <w:pPr>
        <w:pStyle w:val="Heading2"/>
        <w:numPr>
          <w:ilvl w:val="1"/>
          <w:numId w:val="32"/>
        </w:numPr>
      </w:pPr>
      <w:r>
        <w:rPr>
          <w:rFonts w:ascii="SimSun" w:hAnsi="SimSun" w:cs="SimSun" w:hint="eastAsia"/>
        </w:rPr>
        <w:t>一个可以</w:t>
      </w:r>
      <w:r w:rsidRPr="00557913">
        <w:rPr>
          <w:rFonts w:ascii="SimSun" w:hAnsi="SimSun" w:cs="SimSun" w:hint="eastAsia"/>
          <w:lang w:val="en-CA"/>
        </w:rPr>
        <w:t>协调工作</w:t>
      </w:r>
      <w:r>
        <w:rPr>
          <w:rFonts w:ascii="SimSun" w:hAnsi="SimSun" w:cs="SimSun" w:hint="eastAsia"/>
          <w:lang w:val="en-CA"/>
        </w:rPr>
        <w:t>，同时减少</w:t>
      </w:r>
      <w:r w:rsidRPr="002F18E2">
        <w:rPr>
          <w:rFonts w:ascii="SimSun" w:hAnsi="SimSun" w:cs="SimSun" w:hint="eastAsia"/>
        </w:rPr>
        <w:t>氢氟氯烃</w:t>
      </w:r>
      <w:r>
        <w:rPr>
          <w:rFonts w:ascii="SimSun" w:hAnsi="SimSun" w:cs="SimSun" w:hint="eastAsia"/>
        </w:rPr>
        <w:t>和</w:t>
      </w:r>
      <w:r w:rsidRPr="002F18E2">
        <w:rPr>
          <w:rFonts w:ascii="SimSun" w:hAnsi="SimSun" w:cs="SimSun" w:hint="eastAsia"/>
        </w:rPr>
        <w:t>氢氟烃</w:t>
      </w:r>
      <w:r>
        <w:rPr>
          <w:rFonts w:ascii="SimSun" w:hAnsi="SimSun" w:cs="SimSun" w:hint="eastAsia"/>
        </w:rPr>
        <w:t>的</w:t>
      </w:r>
      <w:r w:rsidRPr="002F18E2">
        <w:rPr>
          <w:rFonts w:ascii="SimSun" w:hAnsi="SimSun" w:cs="SimSun" w:hint="eastAsia"/>
        </w:rPr>
        <w:t>消费量</w:t>
      </w:r>
      <w:r>
        <w:rPr>
          <w:rFonts w:ascii="SimSun" w:hAnsi="SimSun" w:cs="SimSun" w:hint="eastAsia"/>
        </w:rPr>
        <w:t>政策和法规框架</w:t>
      </w:r>
      <w:r w:rsidRPr="002F18E2">
        <w:t>;</w:t>
      </w:r>
    </w:p>
    <w:p w:rsidR="005614E8" w:rsidRDefault="005614E8" w:rsidP="001E10C3">
      <w:pPr>
        <w:pStyle w:val="Heading2"/>
        <w:numPr>
          <w:ilvl w:val="1"/>
          <w:numId w:val="32"/>
        </w:numPr>
      </w:pPr>
      <w:r>
        <w:rPr>
          <w:rFonts w:ascii="SimSun" w:hAnsi="SimSun" w:cs="SimSun" w:hint="eastAsia"/>
        </w:rPr>
        <w:lastRenderedPageBreak/>
        <w:t>在准备和实施</w:t>
      </w:r>
      <w:r w:rsidRPr="002F18E2">
        <w:rPr>
          <w:rFonts w:ascii="SimSun" w:hAnsi="SimSun" w:cs="SimSun" w:hint="eastAsia"/>
        </w:rPr>
        <w:t>这些活动时</w:t>
      </w:r>
      <w:r>
        <w:rPr>
          <w:rFonts w:ascii="SimSun" w:hAnsi="SimSun" w:cs="SimSun" w:hint="eastAsia"/>
        </w:rPr>
        <w:t>，</w:t>
      </w:r>
      <w:r w:rsidRPr="009F3401">
        <w:rPr>
          <w:rFonts w:ascii="SimSun" w:hAnsi="SimSun" w:cs="SimSun" w:hint="eastAsia"/>
          <w:lang w:val="en-CA"/>
        </w:rPr>
        <w:t>特别是在制冷维修行业</w:t>
      </w:r>
      <w:r>
        <w:rPr>
          <w:rFonts w:ascii="SimSun" w:hAnsi="SimSun" w:cs="SimSun" w:hint="eastAsia"/>
          <w:lang w:val="en-CA"/>
        </w:rPr>
        <w:t>，</w:t>
      </w:r>
      <w:r>
        <w:rPr>
          <w:rFonts w:ascii="SimSun" w:hAnsi="SimSun" w:cs="SimSun" w:hint="eastAsia"/>
        </w:rPr>
        <w:t>考虑到有些活动涉及到的</w:t>
      </w:r>
      <w:r w:rsidRPr="009F3401">
        <w:rPr>
          <w:rFonts w:ascii="SimSun" w:hAnsi="SimSun" w:cs="SimSun" w:hint="eastAsia"/>
        </w:rPr>
        <w:t>参与方和机构</w:t>
      </w:r>
      <w:r>
        <w:rPr>
          <w:rFonts w:ascii="SimSun" w:hAnsi="SimSun" w:cs="SimSun" w:hint="eastAsia"/>
        </w:rPr>
        <w:t>相同</w:t>
      </w:r>
      <w:r w:rsidRPr="009F3401">
        <w:rPr>
          <w:rFonts w:ascii="SimSun" w:hAnsi="SimSun" w:cs="SimSun" w:hint="eastAsia"/>
        </w:rPr>
        <w:t>（例如，制冷工程师，分销商，协会和培训机构）</w:t>
      </w:r>
      <w:r>
        <w:rPr>
          <w:rFonts w:ascii="SimSun" w:hAnsi="SimSun" w:cs="SimSun" w:hint="eastAsia"/>
        </w:rPr>
        <w:t>，可以</w:t>
      </w:r>
      <w:r w:rsidRPr="002F18E2">
        <w:rPr>
          <w:rFonts w:ascii="SimSun" w:hAnsi="SimSun" w:cs="SimSun" w:hint="eastAsia"/>
        </w:rPr>
        <w:t>有效利用多边基金的资源，</w:t>
      </w:r>
      <w:r w:rsidRPr="00C42474">
        <w:rPr>
          <w:rFonts w:ascii="SimSun" w:hAnsi="SimSun" w:cs="SimSun" w:hint="eastAsia"/>
          <w:lang w:val="en-CA"/>
        </w:rPr>
        <w:t>避免</w:t>
      </w:r>
      <w:r>
        <w:rPr>
          <w:rFonts w:ascii="SimSun" w:hAnsi="SimSun" w:cs="SimSun" w:hint="eastAsia"/>
          <w:lang w:val="en-CA"/>
        </w:rPr>
        <w:t>氢</w:t>
      </w:r>
      <w:r w:rsidRPr="00C42474">
        <w:rPr>
          <w:rFonts w:ascii="SimSun" w:hAnsi="SimSun" w:cs="SimSun" w:hint="eastAsia"/>
          <w:lang w:val="en-CA"/>
        </w:rPr>
        <w:t>氟氯烃淘汰管理计划下正在进行的活动与</w:t>
      </w:r>
      <w:r>
        <w:rPr>
          <w:rFonts w:ascii="SimSun" w:hAnsi="SimSun" w:cs="SimSun" w:hint="eastAsia"/>
          <w:lang w:val="en-CA"/>
        </w:rPr>
        <w:t>建议的</w:t>
      </w:r>
      <w:r w:rsidRPr="00C42474">
        <w:rPr>
          <w:rFonts w:ascii="SimSun" w:hAnsi="SimSun" w:cs="SimSun" w:hint="eastAsia"/>
          <w:lang w:val="en-CA"/>
        </w:rPr>
        <w:t>氢氟</w:t>
      </w:r>
      <w:r>
        <w:rPr>
          <w:rFonts w:ascii="SimSun" w:hAnsi="SimSun" w:cs="SimSun" w:hint="eastAsia"/>
          <w:lang w:val="en-CA"/>
        </w:rPr>
        <w:t>烃</w:t>
      </w:r>
      <w:r w:rsidRPr="002F18E2">
        <w:rPr>
          <w:rFonts w:ascii="SimSun" w:hAnsi="SimSun" w:cs="SimSun" w:hint="eastAsia"/>
        </w:rPr>
        <w:t>减排计划之下的活动相重叠</w:t>
      </w:r>
      <w:r>
        <w:rPr>
          <w:rFonts w:ascii="SimSun" w:hAnsi="SimSun" w:cs="SimSun" w:hint="eastAsia"/>
        </w:rPr>
        <w:t>，</w:t>
      </w:r>
    </w:p>
    <w:p w:rsidR="005614E8" w:rsidRDefault="005614E8" w:rsidP="001E10C3">
      <w:pPr>
        <w:pStyle w:val="Heading2"/>
        <w:numPr>
          <w:ilvl w:val="1"/>
          <w:numId w:val="32"/>
        </w:numPr>
      </w:pPr>
      <w:r w:rsidRPr="002F18E2">
        <w:rPr>
          <w:rFonts w:ascii="SimSun" w:hAnsi="SimSun" w:cs="SimSun" w:hint="eastAsia"/>
        </w:rPr>
        <w:t>一套对第</w:t>
      </w:r>
      <w:r w:rsidRPr="002F18E2">
        <w:t>5</w:t>
      </w:r>
      <w:r w:rsidRPr="002F18E2">
        <w:rPr>
          <w:rFonts w:ascii="SimSun" w:hAnsi="SimSun" w:cs="SimSun" w:hint="eastAsia"/>
        </w:rPr>
        <w:t>条国家、双边和执行机构、秘书处和执行委员会更为高效的管理、报告、核查和监测系统，避免</w:t>
      </w:r>
      <w:r>
        <w:rPr>
          <w:rFonts w:ascii="SimSun" w:hAnsi="SimSun" w:cs="SimSun" w:hint="eastAsia"/>
        </w:rPr>
        <w:t>多</w:t>
      </w:r>
      <w:r w:rsidRPr="002F18E2">
        <w:rPr>
          <w:rFonts w:ascii="SimSun" w:hAnsi="SimSun" w:cs="SimSun" w:hint="eastAsia"/>
        </w:rPr>
        <w:t>阶段</w:t>
      </w:r>
      <w:r>
        <w:rPr>
          <w:rFonts w:ascii="SimSun" w:hAnsi="SimSun" w:cs="SimSun" w:hint="eastAsia"/>
        </w:rPr>
        <w:t>和多付款分阶段同时执行时，</w:t>
      </w:r>
      <w:r w:rsidRPr="002F18E2">
        <w:rPr>
          <w:rFonts w:ascii="SimSun" w:hAnsi="SimSun" w:cs="SimSun" w:hint="eastAsia"/>
        </w:rPr>
        <w:t>重复报告</w:t>
      </w:r>
      <w:r>
        <w:rPr>
          <w:rFonts w:ascii="SimSun" w:hAnsi="SimSun" w:cs="SimSun" w:hint="eastAsia"/>
        </w:rPr>
        <w:t>和</w:t>
      </w:r>
      <w:r w:rsidRPr="002F18E2">
        <w:rPr>
          <w:rFonts w:ascii="SimSun" w:hAnsi="SimSun" w:cs="SimSun" w:hint="eastAsia"/>
        </w:rPr>
        <w:t>减少提交</w:t>
      </w:r>
      <w:r>
        <w:rPr>
          <w:rFonts w:ascii="SimSun" w:hAnsi="SimSun" w:cs="SimSun" w:hint="eastAsia"/>
        </w:rPr>
        <w:t>文件</w:t>
      </w:r>
      <w:r w:rsidRPr="002F18E2">
        <w:rPr>
          <w:rFonts w:ascii="SimSun" w:hAnsi="SimSun" w:cs="SimSun" w:hint="eastAsia"/>
        </w:rPr>
        <w:t>的数量。</w:t>
      </w:r>
      <w:r w:rsidRPr="002F18E2">
        <w:rPr>
          <w:rStyle w:val="FootnoteReference"/>
        </w:rPr>
        <w:footnoteReference w:id="34"/>
      </w:r>
      <w:r w:rsidRPr="002F18E2">
        <w:t xml:space="preserve"> </w:t>
      </w:r>
    </w:p>
    <w:p w:rsidR="005614E8" w:rsidRPr="00F6711A" w:rsidRDefault="005614E8" w:rsidP="001E10C3">
      <w:pPr>
        <w:pStyle w:val="Heading1"/>
        <w:numPr>
          <w:ilvl w:val="0"/>
          <w:numId w:val="31"/>
        </w:numPr>
        <w:ind w:left="0" w:firstLine="0"/>
      </w:pPr>
      <w:r w:rsidRPr="002F18E2">
        <w:rPr>
          <w:rFonts w:ascii="SimSun" w:hAnsi="SimSun" w:cs="SimSun" w:hint="eastAsia"/>
        </w:rPr>
        <w:t>基于上述</w:t>
      </w:r>
      <w:r>
        <w:rPr>
          <w:rFonts w:ascii="SimSun" w:hAnsi="SimSun" w:cs="SimSun" w:hint="eastAsia"/>
        </w:rPr>
        <w:t>情况</w:t>
      </w:r>
      <w:r w:rsidRPr="002F18E2">
        <w:rPr>
          <w:rFonts w:ascii="SimSun" w:hAnsi="SimSun" w:cs="SimSun" w:hint="eastAsia"/>
        </w:rPr>
        <w:t>，</w:t>
      </w:r>
      <w:r>
        <w:rPr>
          <w:rFonts w:ascii="SimSun" w:hAnsi="SimSun" w:cs="SimSun" w:hint="eastAsia"/>
        </w:rPr>
        <w:t>可以</w:t>
      </w:r>
      <w:r w:rsidRPr="002F18E2">
        <w:rPr>
          <w:rFonts w:ascii="SimSun" w:hAnsi="SimSun" w:cs="SimSun" w:hint="eastAsia"/>
        </w:rPr>
        <w:t>明显</w:t>
      </w:r>
      <w:r>
        <w:rPr>
          <w:rFonts w:ascii="SimSun" w:hAnsi="SimSun" w:cs="SimSun" w:hint="eastAsia"/>
        </w:rPr>
        <w:t>看到</w:t>
      </w:r>
      <w:r w:rsidRPr="002F18E2">
        <w:rPr>
          <w:rFonts w:ascii="SimSun" w:hAnsi="SimSun" w:cs="SimSun" w:hint="eastAsia"/>
        </w:rPr>
        <w:t>，</w:t>
      </w:r>
      <w:r w:rsidRPr="001E10C3">
        <w:rPr>
          <w:rFonts w:ascii="SimSun" w:hAnsi="SimSun" w:cs="SimSun" w:hint="eastAsia"/>
        </w:rPr>
        <w:t>制定综合国家履约战略</w:t>
      </w:r>
      <w:r w:rsidRPr="002F18E2">
        <w:rPr>
          <w:rFonts w:ascii="SimSun" w:hAnsi="SimSun" w:cs="SimSun" w:hint="eastAsia"/>
        </w:rPr>
        <w:t>是有益的</w:t>
      </w:r>
      <w:r w:rsidRPr="001E10C3">
        <w:rPr>
          <w:rFonts w:ascii="SimSun" w:hAnsi="SimSun" w:cs="SimSun" w:hint="eastAsia"/>
        </w:rPr>
        <w:t>，可以巩固各国淘汰剩余氢氟氯烃和减排氢氟烃的系统方法</w:t>
      </w:r>
      <w:r>
        <w:rPr>
          <w:rFonts w:ascii="SimSun" w:hAnsi="SimSun" w:cs="SimSun" w:hint="eastAsia"/>
        </w:rPr>
        <w:t>，</w:t>
      </w:r>
      <w:r w:rsidRPr="0019730A">
        <w:rPr>
          <w:rFonts w:ascii="SimSun" w:hAnsi="SimSun" w:cs="SimSun" w:hint="eastAsia"/>
        </w:rPr>
        <w:t>有助于用一致的方法</w:t>
      </w:r>
      <w:r w:rsidRPr="001E10C3">
        <w:rPr>
          <w:rFonts w:ascii="SimSun" w:hAnsi="SimSun" w:cs="SimSun" w:hint="eastAsia"/>
        </w:rPr>
        <w:t>确定活动类别，</w:t>
      </w:r>
      <w:r w:rsidRPr="00F6711A">
        <w:rPr>
          <w:rFonts w:ascii="SimSun" w:hAnsi="SimSun" w:cs="SimSun" w:hint="eastAsia"/>
        </w:rPr>
        <w:t>减少执行过程中的交叉重叠，并整合报告和监督，更有效地利用资源，以</w:t>
      </w:r>
      <w:r w:rsidRPr="001E10C3">
        <w:rPr>
          <w:rFonts w:ascii="SimSun" w:hAnsi="SimSun" w:cs="SimSun" w:hint="eastAsia"/>
        </w:rPr>
        <w:t>增强提供服务</w:t>
      </w:r>
      <w:r w:rsidRPr="00F6711A">
        <w:rPr>
          <w:rFonts w:ascii="SimSun" w:hAnsi="SimSun" w:cs="SimSun" w:hint="eastAsia"/>
        </w:rPr>
        <w:t>。</w:t>
      </w:r>
      <w:r w:rsidRPr="00F6711A">
        <w:t xml:space="preserve"> </w:t>
      </w:r>
    </w:p>
    <w:p w:rsidR="005614E8" w:rsidRPr="00F6711A" w:rsidRDefault="005614E8" w:rsidP="001E10C3">
      <w:pPr>
        <w:pStyle w:val="Heading1"/>
        <w:numPr>
          <w:ilvl w:val="0"/>
          <w:numId w:val="31"/>
        </w:numPr>
        <w:ind w:left="0" w:firstLine="0"/>
      </w:pPr>
      <w:r w:rsidRPr="00F6711A">
        <w:rPr>
          <w:rFonts w:ascii="SimSun" w:hAnsi="SimSun" w:cs="SimSun" w:hint="eastAsia"/>
        </w:rPr>
        <w:t>对于那些只在制冷维修行业消耗氢氟氯烃和氢氟烃的第</w:t>
      </w:r>
      <w:r w:rsidRPr="00F6711A">
        <w:t>5</w:t>
      </w:r>
      <w:r w:rsidRPr="00F6711A">
        <w:rPr>
          <w:rFonts w:ascii="SimSun" w:hAnsi="SimSun" w:cs="SimSun" w:hint="eastAsia"/>
        </w:rPr>
        <w:t>条国家，理想的方法是采用合并策略来实现《蒙特利尔议定书》的履约目标。那些在其它行业有消费量的第</w:t>
      </w:r>
      <w:r w:rsidRPr="00F6711A">
        <w:t>5</w:t>
      </w:r>
      <w:r w:rsidRPr="00F6711A">
        <w:rPr>
          <w:rFonts w:ascii="SimSun" w:hAnsi="SimSun" w:cs="SimSun" w:hint="eastAsia"/>
        </w:rPr>
        <w:t>条国家也会从合并策略</w:t>
      </w:r>
      <w:r w:rsidRPr="00F6711A">
        <w:rPr>
          <w:rFonts w:ascii="SimSun" w:hAnsi="SimSun" w:cs="SimSun" w:hint="eastAsia"/>
          <w:lang w:val="en-CA"/>
        </w:rPr>
        <w:t>中受益</w:t>
      </w:r>
      <w:r w:rsidRPr="00F6711A">
        <w:rPr>
          <w:rFonts w:ascii="SimSun" w:hAnsi="SimSun" w:cs="SimSun" w:hint="eastAsia"/>
        </w:rPr>
        <w:t>。以下部分就有效执行合并策略的途径给出了意见。</w:t>
      </w:r>
    </w:p>
    <w:p w:rsidR="005614E8" w:rsidRPr="00D323F8" w:rsidRDefault="005614E8" w:rsidP="00420451">
      <w:pPr>
        <w:pStyle w:val="Heading1"/>
        <w:numPr>
          <w:ilvl w:val="0"/>
          <w:numId w:val="0"/>
        </w:numPr>
        <w:rPr>
          <w:b/>
        </w:rPr>
      </w:pPr>
      <w:r w:rsidRPr="00D323F8">
        <w:rPr>
          <w:rFonts w:ascii="SimSun" w:hAnsi="SimSun" w:cs="SimSun" w:hint="eastAsia"/>
          <w:b/>
        </w:rPr>
        <w:t>氢氟氯烃和氢氟烃合并履约策略</w:t>
      </w:r>
    </w:p>
    <w:p w:rsidR="005614E8" w:rsidRPr="00D323F8" w:rsidRDefault="005614E8" w:rsidP="001E10C3">
      <w:pPr>
        <w:pStyle w:val="Heading1"/>
        <w:numPr>
          <w:ilvl w:val="0"/>
          <w:numId w:val="31"/>
        </w:numPr>
        <w:ind w:left="0" w:firstLine="0"/>
      </w:pPr>
      <w:r w:rsidRPr="00D323F8">
        <w:rPr>
          <w:rFonts w:ascii="SimSun" w:hAnsi="SimSun" w:cs="SimSun" w:hint="eastAsia"/>
        </w:rPr>
        <w:t>目前，所有的第</w:t>
      </w:r>
      <w:r w:rsidRPr="00D323F8">
        <w:t>5</w:t>
      </w:r>
      <w:r w:rsidRPr="00D323F8">
        <w:rPr>
          <w:rFonts w:ascii="SimSun" w:hAnsi="SimSun" w:cs="SimSun" w:hint="eastAsia"/>
        </w:rPr>
        <w:t>条国家都在执行氢氟氯烃淘汰管理计划的不同阶段</w:t>
      </w:r>
      <w:r w:rsidRPr="00D323F8">
        <w:rPr>
          <w:rStyle w:val="FootnoteReference"/>
        </w:rPr>
        <w:footnoteReference w:id="35"/>
      </w:r>
      <w:r w:rsidRPr="00D323F8">
        <w:rPr>
          <w:rFonts w:ascii="SimSun" w:hAnsi="SimSun" w:cs="SimSun" w:hint="eastAsia"/>
        </w:rPr>
        <w:t>，到</w:t>
      </w:r>
      <w:r w:rsidRPr="00D323F8">
        <w:t>2030</w:t>
      </w:r>
      <w:r w:rsidRPr="00D323F8">
        <w:rPr>
          <w:rFonts w:ascii="SimSun" w:hAnsi="SimSun" w:cs="SimSun" w:hint="eastAsia"/>
        </w:rPr>
        <w:t>年，所有第</w:t>
      </w:r>
      <w:r w:rsidRPr="00D323F8">
        <w:t>5</w:t>
      </w:r>
      <w:r w:rsidRPr="00D323F8">
        <w:rPr>
          <w:rFonts w:ascii="SimSun" w:hAnsi="SimSun" w:cs="SimSun" w:hint="eastAsia"/>
        </w:rPr>
        <w:t>条国家，除了用于服务行业的尾量外，</w:t>
      </w:r>
      <w:r>
        <w:rPr>
          <w:rFonts w:ascii="SimSun" w:hAnsi="SimSun" w:cs="SimSun" w:hint="eastAsia"/>
        </w:rPr>
        <w:t>都将已经淘汰了</w:t>
      </w:r>
      <w:r w:rsidRPr="00D323F8">
        <w:rPr>
          <w:rFonts w:ascii="SimSun" w:hAnsi="SimSun" w:cs="SimSun" w:hint="eastAsia"/>
        </w:rPr>
        <w:t>氢氟氯烃消费</w:t>
      </w:r>
      <w:r w:rsidRPr="00D323F8">
        <w:rPr>
          <w:rStyle w:val="FootnoteReference"/>
        </w:rPr>
        <w:footnoteReference w:id="36"/>
      </w:r>
      <w:r w:rsidRPr="00D323F8">
        <w:rPr>
          <w:rFonts w:ascii="SimSun" w:hAnsi="SimSun" w:cs="SimSun" w:hint="eastAsia"/>
        </w:rPr>
        <w:t>。因此，在</w:t>
      </w:r>
      <w:r w:rsidRPr="00D323F8">
        <w:t>2021</w:t>
      </w:r>
      <w:r w:rsidRPr="00D323F8">
        <w:rPr>
          <w:rFonts w:ascii="SimSun" w:hAnsi="SimSun" w:cs="SimSun" w:hint="eastAsia"/>
        </w:rPr>
        <w:t>年至</w:t>
      </w:r>
      <w:r w:rsidRPr="00D323F8">
        <w:t>2030</w:t>
      </w:r>
      <w:r w:rsidRPr="00D323F8">
        <w:rPr>
          <w:rFonts w:ascii="SimSun" w:hAnsi="SimSun" w:cs="SimSun" w:hint="eastAsia"/>
        </w:rPr>
        <w:t>年期间，很可能绝大多数的第</w:t>
      </w:r>
      <w:r w:rsidRPr="00D323F8">
        <w:t>5</w:t>
      </w:r>
      <w:r>
        <w:rPr>
          <w:rFonts w:ascii="SimSun" w:hAnsi="SimSun" w:cs="SimSun" w:hint="eastAsia"/>
        </w:rPr>
        <w:t>条国家将同时执行</w:t>
      </w:r>
      <w:r w:rsidRPr="00D323F8">
        <w:rPr>
          <w:rFonts w:ascii="SimSun" w:hAnsi="SimSun" w:cs="SimSun" w:hint="eastAsia"/>
        </w:rPr>
        <w:t>氢氟氯烃淘汰管理计划和氢氟烃减排计划的第一阶段。</w:t>
      </w:r>
      <w:r w:rsidRPr="00D323F8">
        <w:t>2030</w:t>
      </w:r>
      <w:r w:rsidRPr="00D323F8">
        <w:rPr>
          <w:rFonts w:ascii="SimSun" w:hAnsi="SimSun" w:cs="SimSun" w:hint="eastAsia"/>
        </w:rPr>
        <w:t>年以后的</w:t>
      </w:r>
      <w:r w:rsidRPr="00D323F8">
        <w:t>15</w:t>
      </w:r>
      <w:r w:rsidRPr="00D323F8">
        <w:rPr>
          <w:rFonts w:ascii="SimSun" w:hAnsi="SimSun" w:cs="SimSun" w:hint="eastAsia"/>
        </w:rPr>
        <w:t>年内，第</w:t>
      </w:r>
      <w:r w:rsidRPr="00D323F8">
        <w:t>5</w:t>
      </w:r>
      <w:r w:rsidRPr="00D323F8">
        <w:rPr>
          <w:rFonts w:ascii="SimSun" w:hAnsi="SimSun" w:cs="SimSun" w:hint="eastAsia"/>
        </w:rPr>
        <w:t>条国家将专门</w:t>
      </w:r>
      <w:r>
        <w:rPr>
          <w:rFonts w:ascii="SimSun" w:hAnsi="SimSun" w:cs="SimSun" w:hint="eastAsia"/>
        </w:rPr>
        <w:t>实施</w:t>
      </w:r>
      <w:r w:rsidRPr="00D323F8">
        <w:rPr>
          <w:rFonts w:ascii="SimSun" w:hAnsi="SimSun" w:cs="SimSun" w:hint="eastAsia"/>
        </w:rPr>
        <w:t>氢氟烃减排活动，同时监测氢氟氯烃淘汰的持续性，包括一些情况下使用服务行业尾量的合规性。然而，考虑到氢氟氯烃和氢氟烃之间的联系，</w:t>
      </w:r>
      <w:r w:rsidRPr="00D323F8">
        <w:t>2021-2030</w:t>
      </w:r>
      <w:r w:rsidRPr="00D323F8">
        <w:rPr>
          <w:rFonts w:ascii="SimSun" w:hAnsi="SimSun" w:cs="SimSun" w:hint="eastAsia"/>
        </w:rPr>
        <w:t>年过渡期的最初阶段是至关重要的。</w:t>
      </w:r>
      <w:r w:rsidRPr="00D323F8">
        <w:t xml:space="preserve"> </w:t>
      </w:r>
    </w:p>
    <w:p w:rsidR="005614E8" w:rsidRPr="001E10C3" w:rsidRDefault="005614E8" w:rsidP="001E10C3">
      <w:pPr>
        <w:pStyle w:val="Heading1"/>
        <w:numPr>
          <w:ilvl w:val="0"/>
          <w:numId w:val="31"/>
        </w:numPr>
        <w:ind w:left="0" w:firstLine="0"/>
      </w:pPr>
      <w:r w:rsidRPr="001E10C3">
        <w:rPr>
          <w:rFonts w:ascii="SimSun" w:hAnsi="SimSun" w:cs="SimSun" w:hint="eastAsia"/>
        </w:rPr>
        <w:t>氢氟烃减排计划第一阶段的准备工作，将包括那些编制氢氟氯烃淘汰管理计划时完成的类似活动，即，建立法规措施，按行业对氢氟烃消费情况进行全面调查，制定氢氟烃减排总体战略，并制定第一阶段计划的一系列具体活动。此外，在准备氢氟烃减排计划期间，第</w:t>
      </w:r>
      <w:r w:rsidRPr="001E10C3">
        <w:t>5</w:t>
      </w:r>
      <w:r w:rsidRPr="001E10C3">
        <w:rPr>
          <w:rFonts w:ascii="SimSun" w:hAnsi="SimSun" w:cs="SimSun" w:hint="eastAsia"/>
        </w:rPr>
        <w:t>条国家将需要仔细考虑氢氟氯烃淘汰与氢氟烃减排之间的相互联系，例如：如何能将现有的氢氟氯烃淘汰管理计划的基础设施用于氢氟烃的减排；正在进行的氢氟氯烃淘汰活动会如何影响氢氟烃的消费量；以及如何开展同时淘汰氢氟氯烃和减少氢氟烃排放的活动。</w:t>
      </w:r>
    </w:p>
    <w:p w:rsidR="005614E8" w:rsidRPr="001E10C3" w:rsidRDefault="005614E8" w:rsidP="001E10C3">
      <w:pPr>
        <w:pStyle w:val="Heading1"/>
        <w:numPr>
          <w:ilvl w:val="0"/>
          <w:numId w:val="31"/>
        </w:numPr>
        <w:ind w:left="0" w:firstLine="0"/>
      </w:pPr>
      <w:r w:rsidRPr="001E10C3">
        <w:rPr>
          <w:rFonts w:ascii="SimSun" w:hAnsi="SimSun" w:cs="SimSun" w:hint="eastAsia"/>
        </w:rPr>
        <w:t>在多边基金刚开始运行的时侯，第</w:t>
      </w:r>
      <w:r w:rsidRPr="001E10C3">
        <w:t>5</w:t>
      </w:r>
      <w:r w:rsidRPr="001E10C3">
        <w:rPr>
          <w:rFonts w:ascii="SimSun" w:hAnsi="SimSun" w:cs="SimSun" w:hint="eastAsia"/>
        </w:rPr>
        <w:t>条国家有机会制定国家方案</w:t>
      </w:r>
      <w:r w:rsidRPr="001E10C3">
        <w:footnoteReference w:id="37"/>
      </w:r>
      <w:r w:rsidRPr="001E10C3">
        <w:rPr>
          <w:rFonts w:ascii="SimSun" w:hAnsi="SimSun" w:cs="SimSun" w:hint="eastAsia"/>
        </w:rPr>
        <w:t>，其中包含国家综合战略，解决不同行业的几组物质的淘汰问题。在淘汰氢氟氯烃期间，氢氟氯烃淘汰管理计划取代了</w:t>
      </w:r>
      <w:r w:rsidRPr="001E10C3">
        <w:t>“</w:t>
      </w:r>
      <w:r w:rsidRPr="001E10C3">
        <w:rPr>
          <w:rFonts w:ascii="SimSun" w:hAnsi="SimSun" w:cs="SimSun" w:hint="eastAsia"/>
        </w:rPr>
        <w:t>国家方案</w:t>
      </w:r>
      <w:r w:rsidRPr="001E10C3">
        <w:t>”</w:t>
      </w:r>
      <w:r w:rsidRPr="001E10C3">
        <w:rPr>
          <w:rFonts w:ascii="SimSun" w:hAnsi="SimSun" w:cs="SimSun" w:hint="eastAsia"/>
        </w:rPr>
        <w:t>的概念，因为随着时间的推移，氢氟氯烃已成为第</w:t>
      </w:r>
      <w:r w:rsidRPr="001E10C3">
        <w:t>5</w:t>
      </w:r>
      <w:r w:rsidRPr="001E10C3">
        <w:rPr>
          <w:rFonts w:ascii="SimSun" w:hAnsi="SimSun" w:cs="SimSun" w:hint="eastAsia"/>
        </w:rPr>
        <w:t>条国家消费的唯一受控物质。国家方案与氟氯烃淘汰管理计划之间的主要区别在于，前者在很大程度上仍然是战略文件，而后者则成为战略和多年期供资合并的文</w:t>
      </w:r>
      <w:r w:rsidRPr="001E10C3">
        <w:rPr>
          <w:rFonts w:ascii="SimSun" w:hAnsi="SimSun" w:cs="SimSun" w:hint="eastAsia"/>
        </w:rPr>
        <w:lastRenderedPageBreak/>
        <w:t>件，辅之以基于业绩的协议，为项目和活动提供资金以淘汰确定数量的氢氟氯烃。在国家方案的情况下，其中确定的项目还需提交批准，并作为独立项目，或行业计划或子行业计划得到供资。</w:t>
      </w:r>
    </w:p>
    <w:p w:rsidR="005614E8" w:rsidRPr="001E10C3" w:rsidRDefault="005614E8" w:rsidP="001E10C3">
      <w:pPr>
        <w:pStyle w:val="Heading1"/>
        <w:numPr>
          <w:ilvl w:val="0"/>
          <w:numId w:val="31"/>
        </w:numPr>
        <w:ind w:left="0" w:firstLine="0"/>
      </w:pPr>
      <w:r w:rsidRPr="001E10C3">
        <w:rPr>
          <w:rFonts w:ascii="SimSun" w:hAnsi="SimSun" w:cs="SimSun" w:hint="eastAsia"/>
        </w:rPr>
        <w:t>目前，似乎越来越有必要制定综合履约战略，描述国家实现履约目标的蓝图，涵盖这两类相互关联的物质（即氢氟氯烃和氢氟烃）的生产和消费，并提出对两者都产生影响的活动，以合并方式（在可能的情况下），或并列方式进行。</w:t>
      </w:r>
    </w:p>
    <w:p w:rsidR="005614E8" w:rsidRDefault="005614E8" w:rsidP="001E10C3">
      <w:pPr>
        <w:pStyle w:val="Heading1"/>
        <w:numPr>
          <w:ilvl w:val="0"/>
          <w:numId w:val="31"/>
        </w:numPr>
        <w:ind w:left="0" w:firstLine="0"/>
      </w:pPr>
      <w:r>
        <w:rPr>
          <w:rFonts w:ascii="SimSun" w:hAnsi="SimSun" w:cs="SimSun" w:hint="eastAsia"/>
        </w:rPr>
        <w:t>合并履约战略（将会吸收前国家方案和氢氟氯烃淘汰管理计划的总体战略的内容）可以帮助第</w:t>
      </w:r>
      <w:r>
        <w:t>5</w:t>
      </w:r>
      <w:r>
        <w:rPr>
          <w:rFonts w:ascii="SimSun" w:hAnsi="SimSun" w:cs="SimSun" w:hint="eastAsia"/>
        </w:rPr>
        <w:t>条国家，根据其国情和发展重点做出计划，并确保有效和协调地执行氢氟氯烃淘汰和氢氟烃减排。特别是，它可以帮助第</w:t>
      </w:r>
      <w:r>
        <w:t>5</w:t>
      </w:r>
      <w:r>
        <w:rPr>
          <w:rFonts w:ascii="SimSun" w:hAnsi="SimSun" w:cs="SimSun" w:hint="eastAsia"/>
        </w:rPr>
        <w:t>条国家，避免在氢氟氯烃淘汰和氢氟烃减排活动之间重复或缺乏协调；整合氢氟氯烃淘汰管理计划和氢氟烃减排计划的资源，在可能进行这种整合的领域（例如，制冷维修行业）开展有意义的活动，以产生更大的影响；并在计划氢氟烃的减排协议时参考正在进行的氢氟氯烃淘汰管理计划，以避免不必要地增加执行两项多年期协议时的管理，监测，报告和核查负担。</w:t>
      </w:r>
    </w:p>
    <w:p w:rsidR="005614E8" w:rsidRPr="001E10C3" w:rsidRDefault="005614E8" w:rsidP="001E10C3">
      <w:pPr>
        <w:pStyle w:val="Heading1"/>
        <w:numPr>
          <w:ilvl w:val="0"/>
          <w:numId w:val="31"/>
        </w:numPr>
        <w:ind w:left="0" w:firstLine="0"/>
      </w:pPr>
      <w:r w:rsidRPr="001E10C3">
        <w:rPr>
          <w:rFonts w:ascii="SimSun" w:hAnsi="SimSun" w:cs="SimSun" w:hint="eastAsia"/>
        </w:rPr>
        <w:t>合并履约战略应是一份精简的文件，与氢氟烃减排计划的第一阶段一起提交，其中应包括政府对协调氢氟氯烃淘汰和氢氟烃减排的承诺；到</w:t>
      </w:r>
      <w:r w:rsidRPr="001E10C3">
        <w:t>2030</w:t>
      </w:r>
      <w:r w:rsidRPr="001E10C3">
        <w:rPr>
          <w:rFonts w:ascii="SimSun" w:hAnsi="SimSun" w:cs="SimSun" w:hint="eastAsia"/>
        </w:rPr>
        <w:t>年的氢氟氯烃淘汰的时间表（如正在执行的氢氟氯烃淘汰管理计划协议中所含）以及拟议的氢氟烃减排的方案；拟议的与</w:t>
      </w:r>
      <w:r w:rsidRPr="001E10C3">
        <w:t>2030</w:t>
      </w:r>
      <w:r w:rsidRPr="001E10C3">
        <w:rPr>
          <w:rFonts w:ascii="SimSun" w:hAnsi="SimSun" w:cs="SimSun" w:hint="eastAsia"/>
        </w:rPr>
        <w:t>年前的氢氟氯烃淘汰管理计划的付款同步的氢氟烃减排计划的分期付款；拟议的方法，措施和活动以避免执行氢氟氯烃淘汰管理计划而导致氢氟烃消费量增加；在有可能实现同时进行氢氟氯烃淘汰和氢氟烃减排的行业，计划如何将氢氟氯烃淘汰管理计划下正在进行的活动与拟议的氢氟烃减排计划结合起来。</w:t>
      </w:r>
    </w:p>
    <w:p w:rsidR="005614E8" w:rsidRPr="001E10C3" w:rsidRDefault="005614E8" w:rsidP="001E10C3">
      <w:pPr>
        <w:pStyle w:val="Heading1"/>
        <w:numPr>
          <w:ilvl w:val="0"/>
          <w:numId w:val="31"/>
        </w:numPr>
        <w:ind w:left="0" w:firstLine="0"/>
      </w:pPr>
      <w:r w:rsidRPr="001E10C3">
        <w:rPr>
          <w:rFonts w:ascii="SimSun" w:hAnsi="SimSun" w:cs="SimSun" w:hint="eastAsia"/>
        </w:rPr>
        <w:t>具体来说，对于制冷维修行业，许多活动有望同时服务于氢氟氯烃淘汰和氢氟烃减排，而氢氟烃减排活动应根据氢氟氯烃淘汰管理计划下正在开展的活动来拟订，合并履约战略应概述如何在这一行业开展工作，以确保氢氟氯烃淘汰和氢氟烃减排以互相补充的方式进行，避免活动重叠，以及如何在实施这些活动时，利用</w:t>
      </w:r>
      <w:r w:rsidRPr="001E10C3">
        <w:t>/</w:t>
      </w:r>
      <w:r w:rsidRPr="001E10C3">
        <w:rPr>
          <w:rFonts w:ascii="SimSun" w:hAnsi="SimSun" w:cs="SimSun" w:hint="eastAsia"/>
        </w:rPr>
        <w:t>整合两种供资来源（氢氟氯烃淘汰管理计划和氢氟烃减排计划）。</w:t>
      </w:r>
    </w:p>
    <w:p w:rsidR="005614E8" w:rsidRPr="008F7E04" w:rsidRDefault="005614E8" w:rsidP="001E10C3">
      <w:pPr>
        <w:pStyle w:val="Heading1"/>
        <w:numPr>
          <w:ilvl w:val="0"/>
          <w:numId w:val="31"/>
        </w:numPr>
        <w:ind w:left="0" w:firstLine="0"/>
        <w:rPr>
          <w:lang w:val="en-CA"/>
        </w:rPr>
      </w:pPr>
      <w:r>
        <w:rPr>
          <w:rFonts w:ascii="SimSun" w:hAnsi="SimSun" w:cs="SimSun" w:hint="eastAsia"/>
        </w:rPr>
        <w:t>合并</w:t>
      </w:r>
      <w:r w:rsidRPr="001E10C3">
        <w:rPr>
          <w:rFonts w:ascii="SimSun" w:hAnsi="SimSun" w:cs="SimSun" w:hint="eastAsia"/>
        </w:rPr>
        <w:t>履约战略包括了协调实施氢氟氯烃淘汰和氢氟烃减排方式的概述</w:t>
      </w:r>
      <w:r w:rsidRPr="008F7E04">
        <w:rPr>
          <w:rFonts w:ascii="SimSun" w:hAnsi="SimSun" w:cs="SimSun" w:hint="eastAsia"/>
          <w:lang w:val="en-CA"/>
        </w:rPr>
        <w:t>，</w:t>
      </w:r>
      <w:r>
        <w:rPr>
          <w:rFonts w:ascii="SimSun" w:hAnsi="SimSun" w:cs="SimSun" w:hint="eastAsia"/>
          <w:lang w:val="en-CA"/>
        </w:rPr>
        <w:t>同时</w:t>
      </w:r>
      <w:r w:rsidRPr="008F7E04">
        <w:rPr>
          <w:rFonts w:ascii="SimSun" w:hAnsi="SimSun" w:cs="SimSun" w:hint="eastAsia"/>
          <w:lang w:val="en-CA"/>
        </w:rPr>
        <w:t>它也被视为</w:t>
      </w:r>
      <w:r>
        <w:rPr>
          <w:rFonts w:ascii="SimSun" w:hAnsi="SimSun" w:cs="SimSun" w:hint="eastAsia"/>
          <w:lang w:val="en-CA"/>
        </w:rPr>
        <w:t>一个</w:t>
      </w:r>
      <w:r w:rsidRPr="008F7E04">
        <w:rPr>
          <w:rFonts w:ascii="SimSun" w:hAnsi="SimSun" w:cs="SimSun" w:hint="eastAsia"/>
          <w:lang w:val="en-CA"/>
        </w:rPr>
        <w:t>指导文件，</w:t>
      </w:r>
      <w:r>
        <w:rPr>
          <w:rFonts w:ascii="SimSun" w:hAnsi="SimSun" w:cs="SimSun" w:hint="eastAsia"/>
          <w:lang w:val="en-CA"/>
        </w:rPr>
        <w:t>帮助</w:t>
      </w:r>
      <w:r w:rsidRPr="008F7E04">
        <w:rPr>
          <w:rFonts w:ascii="SimSun" w:hAnsi="SimSun" w:cs="SimSun" w:hint="eastAsia"/>
          <w:lang w:val="en-CA"/>
        </w:rPr>
        <w:t>执行委员会根据</w:t>
      </w:r>
      <w:r>
        <w:rPr>
          <w:rFonts w:ascii="SimSun" w:hAnsi="SimSun" w:cs="SimSun" w:hint="eastAsia"/>
          <w:lang w:val="en-CA"/>
        </w:rPr>
        <w:t>氢</w:t>
      </w:r>
      <w:r w:rsidRPr="008F7E04">
        <w:rPr>
          <w:rFonts w:ascii="SimSun" w:hAnsi="SimSun" w:cs="SimSun" w:hint="eastAsia"/>
          <w:lang w:val="en-CA"/>
        </w:rPr>
        <w:t>氟氯烃淘汰管理计划下正在进行的活动，审议氢氟</w:t>
      </w:r>
      <w:r>
        <w:rPr>
          <w:rFonts w:ascii="SimSun" w:hAnsi="SimSun" w:cs="SimSun" w:hint="eastAsia"/>
          <w:lang w:val="en-CA"/>
        </w:rPr>
        <w:t>烃减排</w:t>
      </w:r>
      <w:r w:rsidRPr="008F7E04">
        <w:rPr>
          <w:rFonts w:ascii="SimSun" w:hAnsi="SimSun" w:cs="SimSun" w:hint="eastAsia"/>
          <w:lang w:val="en-CA"/>
        </w:rPr>
        <w:t>计划</w:t>
      </w:r>
      <w:r>
        <w:rPr>
          <w:rFonts w:ascii="SimSun" w:hAnsi="SimSun" w:cs="SimSun" w:hint="eastAsia"/>
          <w:lang w:val="en-CA"/>
        </w:rPr>
        <w:t>，并更好地了解，如何将这些活动在可能的情况下进行合并，或并行实施。氢</w:t>
      </w:r>
      <w:r w:rsidRPr="008F7E04">
        <w:rPr>
          <w:rFonts w:ascii="SimSun" w:hAnsi="SimSun" w:cs="SimSun" w:hint="eastAsia"/>
          <w:lang w:val="en-CA"/>
        </w:rPr>
        <w:t>氟氯烃淘汰管理计划</w:t>
      </w:r>
      <w:r>
        <w:rPr>
          <w:rFonts w:ascii="SimSun" w:hAnsi="SimSun" w:cs="SimSun" w:hint="eastAsia"/>
          <w:lang w:val="en-CA"/>
        </w:rPr>
        <w:t>下的</w:t>
      </w:r>
      <w:r w:rsidRPr="008F7E04">
        <w:rPr>
          <w:rFonts w:ascii="SimSun" w:hAnsi="SimSun" w:cs="SimSun" w:hint="eastAsia"/>
          <w:lang w:val="en-CA"/>
        </w:rPr>
        <w:t>活动将继续</w:t>
      </w:r>
      <w:r>
        <w:rPr>
          <w:rFonts w:ascii="SimSun" w:hAnsi="SimSun" w:cs="SimSun" w:hint="eastAsia"/>
          <w:lang w:val="en-CA"/>
        </w:rPr>
        <w:t>根据</w:t>
      </w:r>
      <w:r w:rsidRPr="008F7E04">
        <w:rPr>
          <w:rFonts w:ascii="SimSun" w:hAnsi="SimSun" w:cs="SimSun" w:hint="eastAsia"/>
          <w:lang w:val="en-CA"/>
        </w:rPr>
        <w:t>有关第</w:t>
      </w:r>
      <w:r w:rsidRPr="008F7E04">
        <w:rPr>
          <w:lang w:val="en-CA"/>
        </w:rPr>
        <w:t>5</w:t>
      </w:r>
      <w:r w:rsidRPr="008F7E04">
        <w:rPr>
          <w:rFonts w:ascii="SimSun" w:hAnsi="SimSun" w:cs="SimSun" w:hint="eastAsia"/>
          <w:lang w:val="en-CA"/>
        </w:rPr>
        <w:t>条国家的政府与执行委员会之间的协议（基于第七十六次会议核准的模板）</w:t>
      </w:r>
      <w:r>
        <w:rPr>
          <w:rFonts w:ascii="SimSun" w:hAnsi="SimSun" w:cs="SimSun" w:hint="eastAsia"/>
          <w:lang w:val="en-CA"/>
        </w:rPr>
        <w:t>来执行</w:t>
      </w:r>
      <w:r w:rsidRPr="008F7E04">
        <w:rPr>
          <w:rFonts w:ascii="SimSun" w:hAnsi="SimSun" w:cs="SimSun" w:hint="eastAsia"/>
          <w:lang w:val="en-CA"/>
        </w:rPr>
        <w:t>。氢氟</w:t>
      </w:r>
      <w:r>
        <w:rPr>
          <w:rFonts w:ascii="SimSun" w:hAnsi="SimSun" w:cs="SimSun" w:hint="eastAsia"/>
          <w:lang w:val="en-CA"/>
        </w:rPr>
        <w:t>烃减排</w:t>
      </w:r>
      <w:r w:rsidRPr="008F7E04">
        <w:rPr>
          <w:rFonts w:ascii="SimSun" w:hAnsi="SimSun" w:cs="SimSun" w:hint="eastAsia"/>
          <w:lang w:val="en-CA"/>
        </w:rPr>
        <w:t>计划协议</w:t>
      </w:r>
      <w:r>
        <w:rPr>
          <w:rFonts w:ascii="SimSun" w:hAnsi="SimSun" w:cs="SimSun" w:hint="eastAsia"/>
          <w:lang w:val="en-CA"/>
        </w:rPr>
        <w:t>还有待</w:t>
      </w:r>
      <w:r w:rsidRPr="008F7E04">
        <w:rPr>
          <w:rFonts w:ascii="SimSun" w:hAnsi="SimSun" w:cs="SimSun" w:hint="eastAsia"/>
          <w:lang w:val="en-CA"/>
        </w:rPr>
        <w:t>拟定，</w:t>
      </w:r>
      <w:r>
        <w:rPr>
          <w:rFonts w:ascii="SimSun" w:hAnsi="SimSun" w:cs="SimSun" w:hint="eastAsia"/>
          <w:lang w:val="en-CA"/>
        </w:rPr>
        <w:t>它</w:t>
      </w:r>
      <w:r w:rsidRPr="008F7E04">
        <w:rPr>
          <w:rFonts w:ascii="SimSun" w:hAnsi="SimSun" w:cs="SimSun" w:hint="eastAsia"/>
          <w:lang w:val="en-CA"/>
        </w:rPr>
        <w:t>将与</w:t>
      </w:r>
      <w:r>
        <w:rPr>
          <w:rFonts w:ascii="SimSun" w:hAnsi="SimSun" w:cs="SimSun" w:hint="eastAsia"/>
          <w:lang w:val="en-CA"/>
        </w:rPr>
        <w:t>氢</w:t>
      </w:r>
      <w:r w:rsidRPr="008F7E04">
        <w:rPr>
          <w:rFonts w:ascii="SimSun" w:hAnsi="SimSun" w:cs="SimSun" w:hint="eastAsia"/>
          <w:lang w:val="en-CA"/>
        </w:rPr>
        <w:t>氟氯烃淘汰管理计划协议</w:t>
      </w:r>
      <w:r>
        <w:rPr>
          <w:rFonts w:ascii="SimSun" w:hAnsi="SimSun" w:cs="SimSun" w:hint="eastAsia"/>
          <w:lang w:val="en-CA"/>
        </w:rPr>
        <w:t>在包括</w:t>
      </w:r>
      <w:r w:rsidRPr="008F7E04">
        <w:rPr>
          <w:rFonts w:ascii="SimSun" w:hAnsi="SimSun" w:cs="SimSun" w:hint="eastAsia"/>
          <w:lang w:val="en-CA"/>
        </w:rPr>
        <w:t>消费</w:t>
      </w:r>
      <w:r>
        <w:rPr>
          <w:rFonts w:ascii="SimSun" w:hAnsi="SimSun" w:cs="SimSun" w:hint="eastAsia"/>
          <w:lang w:val="en-CA"/>
        </w:rPr>
        <w:t>量</w:t>
      </w:r>
      <w:r w:rsidRPr="008F7E04">
        <w:rPr>
          <w:rFonts w:ascii="SimSun" w:hAnsi="SimSun" w:cs="SimSun" w:hint="eastAsia"/>
          <w:lang w:val="en-CA"/>
        </w:rPr>
        <w:t>时间表和绩效指标（即</w:t>
      </w:r>
      <w:r w:rsidRPr="008F7E04">
        <w:rPr>
          <w:lang w:val="en-CA"/>
        </w:rPr>
        <w:t>ODP</w:t>
      </w:r>
      <w:r w:rsidRPr="008F7E04">
        <w:rPr>
          <w:rFonts w:ascii="SimSun" w:hAnsi="SimSun" w:cs="SimSun" w:hint="eastAsia"/>
          <w:lang w:val="en-CA"/>
        </w:rPr>
        <w:t>吨</w:t>
      </w:r>
      <w:r>
        <w:rPr>
          <w:rFonts w:ascii="SimSun" w:hAnsi="SimSun" w:cs="SimSun" w:hint="eastAsia"/>
          <w:lang w:val="en-CA"/>
        </w:rPr>
        <w:t>相对于二氧化碳</w:t>
      </w:r>
      <w:r w:rsidRPr="008F7E04">
        <w:rPr>
          <w:rFonts w:ascii="SimSun" w:hAnsi="SimSun" w:cs="SimSun" w:hint="eastAsia"/>
          <w:lang w:val="en-CA"/>
        </w:rPr>
        <w:t>当量），核查要求</w:t>
      </w:r>
      <w:r>
        <w:rPr>
          <w:rFonts w:ascii="SimSun" w:hAnsi="SimSun" w:cs="SimSun" w:hint="eastAsia"/>
          <w:lang w:val="en-CA"/>
        </w:rPr>
        <w:t>，</w:t>
      </w:r>
      <w:r w:rsidRPr="008F7E04">
        <w:rPr>
          <w:rFonts w:ascii="SimSun" w:hAnsi="SimSun" w:cs="SimSun" w:hint="eastAsia"/>
          <w:lang w:val="en-CA"/>
        </w:rPr>
        <w:t>以及执行委员会</w:t>
      </w:r>
      <w:r>
        <w:rPr>
          <w:rFonts w:ascii="SimSun" w:hAnsi="SimSun" w:cs="SimSun" w:hint="eastAsia"/>
          <w:lang w:val="en-CA"/>
        </w:rPr>
        <w:t>可能采取的</w:t>
      </w:r>
      <w:r w:rsidRPr="008F7E04">
        <w:rPr>
          <w:rFonts w:ascii="SimSun" w:hAnsi="SimSun" w:cs="SimSun" w:hint="eastAsia"/>
          <w:lang w:val="en-CA"/>
        </w:rPr>
        <w:t>对氢氟</w:t>
      </w:r>
      <w:r>
        <w:rPr>
          <w:rFonts w:ascii="SimSun" w:hAnsi="SimSun" w:cs="SimSun" w:hint="eastAsia"/>
          <w:lang w:val="en-CA"/>
        </w:rPr>
        <w:t>烃</w:t>
      </w:r>
      <w:r w:rsidRPr="008F7E04">
        <w:rPr>
          <w:rFonts w:ascii="SimSun" w:hAnsi="SimSun" w:cs="SimSun" w:hint="eastAsia"/>
          <w:lang w:val="en-CA"/>
        </w:rPr>
        <w:t>的政策</w:t>
      </w:r>
      <w:r>
        <w:rPr>
          <w:rFonts w:ascii="SimSun" w:hAnsi="SimSun" w:cs="SimSun" w:hint="eastAsia"/>
          <w:lang w:val="en-CA"/>
        </w:rPr>
        <w:t>等诸多方面有所不同</w:t>
      </w:r>
      <w:r w:rsidRPr="008F7E04">
        <w:rPr>
          <w:rFonts w:ascii="SimSun" w:hAnsi="SimSun" w:cs="SimSun" w:hint="eastAsia"/>
          <w:lang w:val="en-CA"/>
        </w:rPr>
        <w:t>。因此，在现阶段考虑是否可以合并这些协定</w:t>
      </w:r>
      <w:r>
        <w:rPr>
          <w:rFonts w:ascii="SimSun" w:hAnsi="SimSun" w:cs="SimSun" w:hint="eastAsia"/>
          <w:lang w:val="en-CA"/>
        </w:rPr>
        <w:t>还不成熟</w:t>
      </w:r>
      <w:r w:rsidRPr="008F7E04">
        <w:rPr>
          <w:rFonts w:ascii="SimSun" w:hAnsi="SimSun" w:cs="SimSun" w:hint="eastAsia"/>
          <w:lang w:val="en-CA"/>
        </w:rPr>
        <w:t>。</w:t>
      </w:r>
      <w:r>
        <w:rPr>
          <w:rFonts w:ascii="SimSun" w:hAnsi="SimSun" w:cs="SimSun" w:hint="eastAsia"/>
          <w:lang w:val="en-CA"/>
        </w:rPr>
        <w:t>然而</w:t>
      </w:r>
      <w:r w:rsidRPr="008F7E04">
        <w:rPr>
          <w:rFonts w:ascii="SimSun" w:hAnsi="SimSun" w:cs="SimSun" w:hint="eastAsia"/>
          <w:lang w:val="en-CA"/>
        </w:rPr>
        <w:t>，</w:t>
      </w:r>
      <w:r>
        <w:rPr>
          <w:rFonts w:ascii="SimSun" w:hAnsi="SimSun" w:cs="SimSun" w:hint="eastAsia"/>
          <w:lang w:val="en-CA"/>
        </w:rPr>
        <w:t>合并</w:t>
      </w:r>
      <w:r w:rsidRPr="008F7E04">
        <w:rPr>
          <w:rFonts w:ascii="SimSun" w:hAnsi="SimSun" w:cs="SimSun" w:hint="eastAsia"/>
          <w:lang w:val="en-CA"/>
        </w:rPr>
        <w:t>履约战略可以帮助第</w:t>
      </w:r>
      <w:r w:rsidRPr="008F7E04">
        <w:rPr>
          <w:lang w:val="en-CA"/>
        </w:rPr>
        <w:t>5</w:t>
      </w:r>
      <w:r w:rsidRPr="008F7E04">
        <w:rPr>
          <w:rFonts w:ascii="SimSun" w:hAnsi="SimSun" w:cs="SimSun" w:hint="eastAsia"/>
          <w:lang w:val="en-CA"/>
        </w:rPr>
        <w:t>条国家进行规划，以确保两个协议的运作在</w:t>
      </w:r>
      <w:r>
        <w:rPr>
          <w:rFonts w:ascii="SimSun" w:hAnsi="SimSun" w:cs="SimSun" w:hint="eastAsia"/>
          <w:lang w:val="en-CA"/>
        </w:rPr>
        <w:t>尽</w:t>
      </w:r>
      <w:r w:rsidRPr="008F7E04">
        <w:rPr>
          <w:rFonts w:ascii="SimSun" w:hAnsi="SimSun" w:cs="SimSun" w:hint="eastAsia"/>
          <w:lang w:val="en-CA"/>
        </w:rPr>
        <w:t>可能的范围内</w:t>
      </w:r>
      <w:r>
        <w:rPr>
          <w:rFonts w:ascii="SimSun" w:hAnsi="SimSun" w:cs="SimSun" w:hint="eastAsia"/>
          <w:lang w:val="en-CA"/>
        </w:rPr>
        <w:t>配合一致</w:t>
      </w:r>
      <w:r w:rsidRPr="008F7E04">
        <w:rPr>
          <w:rFonts w:ascii="SimSun" w:hAnsi="SimSun" w:cs="SimSun" w:hint="eastAsia"/>
          <w:lang w:val="en-CA"/>
        </w:rPr>
        <w:t>，</w:t>
      </w:r>
      <w:r>
        <w:rPr>
          <w:rFonts w:ascii="SimSun" w:hAnsi="SimSun" w:cs="SimSun" w:hint="eastAsia"/>
          <w:lang w:val="en-CA"/>
        </w:rPr>
        <w:t>氢</w:t>
      </w:r>
      <w:r w:rsidRPr="008F7E04">
        <w:rPr>
          <w:rFonts w:ascii="SimSun" w:hAnsi="SimSun" w:cs="SimSun" w:hint="eastAsia"/>
          <w:lang w:val="en-CA"/>
        </w:rPr>
        <w:t>氟氯烃淘汰管理计划和氢氟</w:t>
      </w:r>
      <w:r>
        <w:rPr>
          <w:rFonts w:ascii="SimSun" w:hAnsi="SimSun" w:cs="SimSun" w:hint="eastAsia"/>
          <w:lang w:val="en-CA"/>
        </w:rPr>
        <w:t>烃减排</w:t>
      </w:r>
      <w:r w:rsidRPr="008F7E04">
        <w:rPr>
          <w:rFonts w:ascii="SimSun" w:hAnsi="SimSun" w:cs="SimSun" w:hint="eastAsia"/>
          <w:lang w:val="en-CA"/>
        </w:rPr>
        <w:t>计划的付款同时提交，相关</w:t>
      </w:r>
      <w:r>
        <w:rPr>
          <w:rFonts w:ascii="SimSun" w:hAnsi="SimSun" w:cs="SimSun" w:hint="eastAsia"/>
          <w:lang w:val="en-CA"/>
        </w:rPr>
        <w:t>的</w:t>
      </w:r>
      <w:r w:rsidRPr="008F7E04">
        <w:rPr>
          <w:rFonts w:ascii="SimSun" w:hAnsi="SimSun" w:cs="SimSun" w:hint="eastAsia"/>
          <w:lang w:val="en-CA"/>
        </w:rPr>
        <w:t>核查</w:t>
      </w:r>
      <w:r>
        <w:rPr>
          <w:rFonts w:ascii="SimSun" w:hAnsi="SimSun" w:cs="SimSun" w:hint="eastAsia"/>
          <w:lang w:val="en-CA"/>
        </w:rPr>
        <w:t>同时</w:t>
      </w:r>
      <w:r w:rsidRPr="008F7E04">
        <w:rPr>
          <w:rFonts w:ascii="SimSun" w:hAnsi="SimSun" w:cs="SimSun" w:hint="eastAsia"/>
          <w:lang w:val="en-CA"/>
        </w:rPr>
        <w:t>涵盖</w:t>
      </w:r>
      <w:r>
        <w:rPr>
          <w:rFonts w:ascii="SimSun" w:hAnsi="SimSun" w:cs="SimSun" w:hint="eastAsia"/>
          <w:lang w:val="en-CA"/>
        </w:rPr>
        <w:t>氢氟氯烃和氟氯烃，</w:t>
      </w:r>
      <w:r w:rsidRPr="008F7E04">
        <w:rPr>
          <w:rFonts w:ascii="SimSun" w:hAnsi="SimSun" w:cs="SimSun" w:hint="eastAsia"/>
          <w:lang w:val="en-CA"/>
        </w:rPr>
        <w:t>并使</w:t>
      </w:r>
      <w:r>
        <w:rPr>
          <w:rFonts w:ascii="SimSun" w:hAnsi="SimSun" w:cs="SimSun" w:hint="eastAsia"/>
          <w:lang w:val="en-CA"/>
        </w:rPr>
        <w:t>管理</w:t>
      </w:r>
      <w:r w:rsidRPr="008F7E04">
        <w:rPr>
          <w:rFonts w:ascii="SimSun" w:hAnsi="SimSun" w:cs="SimSun" w:hint="eastAsia"/>
          <w:lang w:val="en-CA"/>
        </w:rPr>
        <w:t>和报告工作合理化。在编制氢氟</w:t>
      </w:r>
      <w:r>
        <w:rPr>
          <w:rFonts w:ascii="SimSun" w:hAnsi="SimSun" w:cs="SimSun" w:hint="eastAsia"/>
          <w:lang w:val="en-CA"/>
        </w:rPr>
        <w:t>烃减排</w:t>
      </w:r>
      <w:r w:rsidRPr="008F7E04">
        <w:rPr>
          <w:rFonts w:ascii="SimSun" w:hAnsi="SimSun" w:cs="SimSun" w:hint="eastAsia"/>
          <w:lang w:val="en-CA"/>
        </w:rPr>
        <w:t>计划时，第</w:t>
      </w:r>
      <w:r w:rsidRPr="008F7E04">
        <w:rPr>
          <w:lang w:val="en-CA"/>
        </w:rPr>
        <w:t>5</w:t>
      </w:r>
      <w:r w:rsidRPr="008F7E04">
        <w:rPr>
          <w:rFonts w:ascii="SimSun" w:hAnsi="SimSun" w:cs="SimSun" w:hint="eastAsia"/>
          <w:lang w:val="en-CA"/>
        </w:rPr>
        <w:t>条国家可以使用本文件附件</w:t>
      </w:r>
      <w:r>
        <w:rPr>
          <w:lang w:val="en-CA"/>
        </w:rPr>
        <w:t>III</w:t>
      </w:r>
      <w:r w:rsidRPr="008F7E04">
        <w:rPr>
          <w:rFonts w:ascii="SimSun" w:hAnsi="SimSun" w:cs="SimSun" w:hint="eastAsia"/>
          <w:lang w:val="en-CA"/>
        </w:rPr>
        <w:t>中</w:t>
      </w:r>
      <w:r>
        <w:rPr>
          <w:rFonts w:ascii="SimSun" w:hAnsi="SimSun" w:cs="SimSun" w:hint="eastAsia"/>
          <w:lang w:val="en-CA"/>
        </w:rPr>
        <w:t>所含的合并</w:t>
      </w:r>
      <w:r w:rsidRPr="008F7E04">
        <w:rPr>
          <w:rFonts w:ascii="SimSun" w:hAnsi="SimSun" w:cs="SimSun" w:hint="eastAsia"/>
          <w:lang w:val="en-CA"/>
        </w:rPr>
        <w:t>履约战略</w:t>
      </w:r>
      <w:r>
        <w:rPr>
          <w:rFonts w:ascii="SimSun" w:hAnsi="SimSun" w:cs="SimSun" w:hint="eastAsia"/>
          <w:lang w:val="en-CA"/>
        </w:rPr>
        <w:t>的</w:t>
      </w:r>
      <w:r w:rsidRPr="008F7E04">
        <w:rPr>
          <w:rFonts w:ascii="SimSun" w:hAnsi="SimSun" w:cs="SimSun" w:hint="eastAsia"/>
          <w:lang w:val="en-CA"/>
        </w:rPr>
        <w:t>格式</w:t>
      </w:r>
      <w:r>
        <w:rPr>
          <w:rFonts w:ascii="SimSun" w:hAnsi="SimSun" w:cs="SimSun" w:hint="eastAsia"/>
          <w:lang w:val="en-CA"/>
        </w:rPr>
        <w:t>。</w:t>
      </w:r>
    </w:p>
    <w:p w:rsidR="005614E8" w:rsidRPr="00BA4373" w:rsidRDefault="005614E8" w:rsidP="001E10C3">
      <w:pPr>
        <w:pStyle w:val="Heading1"/>
        <w:numPr>
          <w:ilvl w:val="0"/>
          <w:numId w:val="31"/>
        </w:numPr>
        <w:ind w:left="0" w:firstLine="0"/>
      </w:pPr>
      <w:r w:rsidRPr="00BA4373">
        <w:rPr>
          <w:rFonts w:ascii="SimSun" w:hAnsi="SimSun" w:cs="SimSun" w:hint="eastAsia"/>
        </w:rPr>
        <w:t>如本文第一</w:t>
      </w:r>
      <w:r>
        <w:rPr>
          <w:rFonts w:ascii="SimSun" w:hAnsi="SimSun" w:cs="SimSun" w:hint="eastAsia"/>
        </w:rPr>
        <w:t>部分</w:t>
      </w:r>
      <w:r w:rsidRPr="00BA4373">
        <w:rPr>
          <w:rFonts w:ascii="SimSun" w:hAnsi="SimSun" w:cs="SimSun" w:hint="eastAsia"/>
        </w:rPr>
        <w:t>所述，除了</w:t>
      </w:r>
      <w:r>
        <w:rPr>
          <w:rFonts w:ascii="SimSun" w:hAnsi="SimSun" w:cs="SimSun" w:hint="eastAsia"/>
        </w:rPr>
        <w:t>合并</w:t>
      </w:r>
      <w:r w:rsidRPr="00BA4373">
        <w:rPr>
          <w:rFonts w:ascii="SimSun" w:hAnsi="SimSun" w:cs="SimSun" w:hint="eastAsia"/>
        </w:rPr>
        <w:t>制冷维修行业的活动外，秘书处还提议考虑在已经</w:t>
      </w:r>
      <w:r>
        <w:rPr>
          <w:rFonts w:ascii="SimSun" w:hAnsi="SimSun" w:cs="SimSun" w:hint="eastAsia"/>
        </w:rPr>
        <w:t>有</w:t>
      </w:r>
      <w:r w:rsidRPr="00BA4373">
        <w:rPr>
          <w:rFonts w:ascii="SimSun" w:hAnsi="SimSun" w:cs="SimSun" w:hint="eastAsia"/>
        </w:rPr>
        <w:t>替代</w:t>
      </w:r>
      <w:r>
        <w:rPr>
          <w:rFonts w:ascii="SimSun" w:hAnsi="SimSun" w:cs="SimSun" w:hint="eastAsia"/>
        </w:rPr>
        <w:t>物的行业准备和实施投资项目，以</w:t>
      </w:r>
      <w:r w:rsidRPr="00BA4373">
        <w:rPr>
          <w:rFonts w:ascii="SimSun" w:hAnsi="SimSun" w:cs="SimSun" w:hint="eastAsia"/>
        </w:rPr>
        <w:t>在制定和启动氢氟</w:t>
      </w:r>
      <w:r>
        <w:rPr>
          <w:rFonts w:ascii="SimSun" w:hAnsi="SimSun" w:cs="SimSun" w:hint="eastAsia"/>
        </w:rPr>
        <w:t>烃减排</w:t>
      </w:r>
      <w:r w:rsidRPr="00BA4373">
        <w:rPr>
          <w:rFonts w:ascii="SimSun" w:hAnsi="SimSun" w:cs="SimSun" w:hint="eastAsia"/>
        </w:rPr>
        <w:t>计划</w:t>
      </w:r>
      <w:r>
        <w:rPr>
          <w:rFonts w:ascii="SimSun" w:hAnsi="SimSun" w:cs="SimSun" w:hint="eastAsia"/>
        </w:rPr>
        <w:t>时</w:t>
      </w:r>
      <w:r w:rsidRPr="00BA4373">
        <w:rPr>
          <w:rFonts w:ascii="SimSun" w:hAnsi="SimSun" w:cs="SimSun" w:hint="eastAsia"/>
        </w:rPr>
        <w:t>，</w:t>
      </w:r>
      <w:r>
        <w:rPr>
          <w:rFonts w:ascii="SimSun" w:hAnsi="SimSun" w:cs="SimSun" w:hint="eastAsia"/>
        </w:rPr>
        <w:t>有</w:t>
      </w:r>
      <w:r w:rsidRPr="00BA4373">
        <w:rPr>
          <w:rFonts w:ascii="SimSun" w:hAnsi="SimSun" w:cs="SimSun" w:hint="eastAsia"/>
        </w:rPr>
        <w:t>助于限制氢氟</w:t>
      </w:r>
      <w:r>
        <w:rPr>
          <w:rFonts w:ascii="SimSun" w:hAnsi="SimSun" w:cs="SimSun" w:hint="eastAsia"/>
        </w:rPr>
        <w:t>烃</w:t>
      </w:r>
      <w:r w:rsidRPr="00BA4373">
        <w:rPr>
          <w:rFonts w:ascii="SimSun" w:hAnsi="SimSun" w:cs="SimSun" w:hint="eastAsia"/>
        </w:rPr>
        <w:t>消费量的增长</w:t>
      </w:r>
      <w:r>
        <w:rPr>
          <w:rFonts w:ascii="SimSun" w:hAnsi="SimSun" w:cs="SimSun" w:hint="eastAsia"/>
        </w:rPr>
        <w:t>，并</w:t>
      </w:r>
      <w:r>
        <w:t>/</w:t>
      </w:r>
      <w:r>
        <w:rPr>
          <w:rFonts w:ascii="SimSun" w:hAnsi="SimSun" w:cs="SimSun" w:hint="eastAsia"/>
        </w:rPr>
        <w:t>或者</w:t>
      </w:r>
      <w:r w:rsidRPr="00BA4373">
        <w:rPr>
          <w:rFonts w:ascii="SimSun" w:hAnsi="SimSun" w:cs="SimSun" w:hint="eastAsia"/>
        </w:rPr>
        <w:t>实现氢氟</w:t>
      </w:r>
      <w:r>
        <w:rPr>
          <w:rFonts w:ascii="SimSun" w:hAnsi="SimSun" w:cs="SimSun" w:hint="eastAsia"/>
        </w:rPr>
        <w:t>烃</w:t>
      </w:r>
      <w:r w:rsidRPr="00BA4373">
        <w:rPr>
          <w:rFonts w:ascii="SimSun" w:hAnsi="SimSun" w:cs="SimSun" w:hint="eastAsia"/>
        </w:rPr>
        <w:t>消费量的持续减少，但条件是</w:t>
      </w:r>
      <w:r>
        <w:rPr>
          <w:rFonts w:ascii="SimSun" w:hAnsi="SimSun" w:cs="SimSun" w:hint="eastAsia"/>
        </w:rPr>
        <w:t>，在</w:t>
      </w:r>
      <w:r w:rsidRPr="00BA4373">
        <w:rPr>
          <w:rFonts w:ascii="SimSun" w:hAnsi="SimSun" w:cs="SimSun" w:hint="eastAsia"/>
        </w:rPr>
        <w:t>提交氢氟</w:t>
      </w:r>
      <w:r>
        <w:rPr>
          <w:rFonts w:ascii="SimSun" w:hAnsi="SimSun" w:cs="SimSun" w:hint="eastAsia"/>
        </w:rPr>
        <w:t>烃减排计划</w:t>
      </w:r>
      <w:r w:rsidRPr="00BA4373">
        <w:rPr>
          <w:rFonts w:ascii="SimSun" w:hAnsi="SimSun" w:cs="SimSun" w:hint="eastAsia"/>
        </w:rPr>
        <w:t>第一阶段</w:t>
      </w:r>
      <w:r>
        <w:rPr>
          <w:rFonts w:ascii="SimSun" w:hAnsi="SimSun" w:cs="SimSun" w:hint="eastAsia"/>
        </w:rPr>
        <w:t>给</w:t>
      </w:r>
      <w:r w:rsidRPr="00BA4373">
        <w:rPr>
          <w:rFonts w:ascii="SimSun" w:hAnsi="SimSun" w:cs="SimSun" w:hint="eastAsia"/>
        </w:rPr>
        <w:t>执行委员会批准</w:t>
      </w:r>
      <w:r>
        <w:rPr>
          <w:rFonts w:ascii="SimSun" w:hAnsi="SimSun" w:cs="SimSun" w:hint="eastAsia"/>
        </w:rPr>
        <w:t>时，将</w:t>
      </w:r>
      <w:r w:rsidRPr="00BA4373">
        <w:rPr>
          <w:rFonts w:ascii="SimSun" w:hAnsi="SimSun" w:cs="SimSun" w:hint="eastAsia"/>
        </w:rPr>
        <w:t>这些项目</w:t>
      </w:r>
      <w:r>
        <w:rPr>
          <w:rFonts w:ascii="SimSun" w:hAnsi="SimSun" w:cs="SimSun" w:hint="eastAsia"/>
        </w:rPr>
        <w:t>纳入其中。</w:t>
      </w:r>
    </w:p>
    <w:p w:rsidR="005614E8" w:rsidRPr="001E10C3" w:rsidRDefault="005614E8" w:rsidP="00706566">
      <w:pPr>
        <w:pStyle w:val="Heading1"/>
        <w:numPr>
          <w:ilvl w:val="0"/>
          <w:numId w:val="31"/>
        </w:numPr>
        <w:ind w:left="0" w:firstLine="0"/>
        <w:rPr>
          <w:lang w:val="en-CA"/>
        </w:rPr>
      </w:pPr>
      <w:r w:rsidRPr="001E10C3">
        <w:rPr>
          <w:rFonts w:ascii="SimSun" w:hAnsi="SimSun" w:cs="SimSun" w:hint="eastAsia"/>
        </w:rPr>
        <w:t>执行委员会不妨请第</w:t>
      </w:r>
      <w:r w:rsidRPr="001E10C3">
        <w:t>5</w:t>
      </w:r>
      <w:r w:rsidRPr="001E10C3">
        <w:rPr>
          <w:rFonts w:ascii="SimSun" w:hAnsi="SimSun" w:cs="SimSun" w:hint="eastAsia"/>
        </w:rPr>
        <w:t>条国家制定氢氟烃减排计划，并与氢氟烃减排计划一起，提交合并履约战略</w:t>
      </w:r>
      <w:r w:rsidRPr="00CB3CD9">
        <w:rPr>
          <w:rFonts w:ascii="SimSun" w:hAnsi="SimSun" w:cs="SimSun" w:hint="eastAsia"/>
          <w:lang w:val="en-CA"/>
        </w:rPr>
        <w:t>，提供</w:t>
      </w:r>
      <w:r>
        <w:rPr>
          <w:rFonts w:ascii="SimSun" w:hAnsi="SimSun" w:cs="SimSun" w:hint="eastAsia"/>
          <w:lang w:val="en-CA"/>
        </w:rPr>
        <w:t>到</w:t>
      </w:r>
      <w:r w:rsidRPr="00CB3CD9">
        <w:rPr>
          <w:lang w:val="en-CA"/>
        </w:rPr>
        <w:t>2030</w:t>
      </w:r>
      <w:r w:rsidRPr="00CB3CD9">
        <w:rPr>
          <w:rFonts w:ascii="SimSun" w:hAnsi="SimSun" w:cs="SimSun" w:hint="eastAsia"/>
          <w:lang w:val="en-CA"/>
        </w:rPr>
        <w:t>年</w:t>
      </w:r>
      <w:r>
        <w:rPr>
          <w:rFonts w:ascii="SimSun" w:hAnsi="SimSun" w:cs="SimSun" w:hint="eastAsia"/>
          <w:lang w:val="en-CA"/>
        </w:rPr>
        <w:t>间合并氢</w:t>
      </w:r>
      <w:r w:rsidRPr="00CB3CD9">
        <w:rPr>
          <w:rFonts w:ascii="SimSun" w:hAnsi="SimSun" w:cs="SimSun" w:hint="eastAsia"/>
          <w:lang w:val="en-CA"/>
        </w:rPr>
        <w:t>氟氯烃淘汰和氢氟</w:t>
      </w:r>
      <w:r>
        <w:rPr>
          <w:rFonts w:ascii="SimSun" w:hAnsi="SimSun" w:cs="SimSun" w:hint="eastAsia"/>
          <w:lang w:val="en-CA"/>
        </w:rPr>
        <w:t>烃减排</w:t>
      </w:r>
      <w:r w:rsidRPr="00CB3CD9">
        <w:rPr>
          <w:rFonts w:ascii="SimSun" w:hAnsi="SimSun" w:cs="SimSun" w:hint="eastAsia"/>
          <w:lang w:val="en-CA"/>
        </w:rPr>
        <w:t>的总体战略，其中包括</w:t>
      </w:r>
      <w:r>
        <w:rPr>
          <w:rFonts w:ascii="SimSun" w:hAnsi="SimSun" w:cs="SimSun" w:hint="eastAsia"/>
          <w:lang w:val="en-CA"/>
        </w:rPr>
        <w:t>：</w:t>
      </w:r>
    </w:p>
    <w:p w:rsidR="005614E8" w:rsidRPr="00CB3CD9" w:rsidRDefault="005614E8" w:rsidP="001E10C3">
      <w:pPr>
        <w:pStyle w:val="Heading2"/>
        <w:numPr>
          <w:ilvl w:val="1"/>
          <w:numId w:val="33"/>
        </w:numPr>
      </w:pPr>
      <w:r w:rsidRPr="001E371A">
        <w:rPr>
          <w:rFonts w:ascii="SimSun" w:hAnsi="SimSun" w:cs="SimSun" w:hint="eastAsia"/>
        </w:rPr>
        <w:t>政府</w:t>
      </w:r>
      <w:r>
        <w:rPr>
          <w:rFonts w:ascii="SimSun" w:hAnsi="SimSun" w:cs="SimSun" w:hint="eastAsia"/>
        </w:rPr>
        <w:t>对协调氢</w:t>
      </w:r>
      <w:r w:rsidRPr="001E371A">
        <w:rPr>
          <w:rFonts w:ascii="SimSun" w:hAnsi="SimSun" w:cs="SimSun" w:hint="eastAsia"/>
        </w:rPr>
        <w:t>氟氯烃</w:t>
      </w:r>
      <w:r>
        <w:rPr>
          <w:rFonts w:ascii="SimSun" w:hAnsi="SimSun" w:cs="SimSun" w:hint="eastAsia"/>
        </w:rPr>
        <w:t>的</w:t>
      </w:r>
      <w:r w:rsidRPr="001E371A">
        <w:rPr>
          <w:rFonts w:ascii="SimSun" w:hAnsi="SimSun" w:cs="SimSun" w:hint="eastAsia"/>
        </w:rPr>
        <w:t>淘汰和氢氟</w:t>
      </w:r>
      <w:r>
        <w:rPr>
          <w:rFonts w:ascii="SimSun" w:hAnsi="SimSun" w:cs="SimSun" w:hint="eastAsia"/>
        </w:rPr>
        <w:t>烃的减排的</w:t>
      </w:r>
      <w:r w:rsidRPr="001E371A">
        <w:rPr>
          <w:rFonts w:ascii="SimSun" w:hAnsi="SimSun" w:cs="SimSun" w:hint="eastAsia"/>
        </w:rPr>
        <w:t>承诺；</w:t>
      </w:r>
    </w:p>
    <w:p w:rsidR="005614E8" w:rsidRPr="001E371A" w:rsidRDefault="005614E8" w:rsidP="001E10C3">
      <w:pPr>
        <w:pStyle w:val="Heading2"/>
        <w:numPr>
          <w:ilvl w:val="1"/>
          <w:numId w:val="33"/>
        </w:numPr>
        <w:rPr>
          <w:lang w:val="en-CA"/>
        </w:rPr>
      </w:pPr>
      <w:r>
        <w:rPr>
          <w:rFonts w:ascii="SimSun" w:hAnsi="SimSun" w:cs="SimSun" w:hint="eastAsia"/>
          <w:lang w:val="en-CA"/>
        </w:rPr>
        <w:t>一个</w:t>
      </w:r>
      <w:r w:rsidRPr="001E371A">
        <w:rPr>
          <w:rFonts w:ascii="SimSun" w:hAnsi="SimSun" w:cs="SimSun" w:hint="eastAsia"/>
          <w:lang w:val="en-CA"/>
        </w:rPr>
        <w:t>拟议的</w:t>
      </w:r>
      <w:r>
        <w:rPr>
          <w:rFonts w:ascii="SimSun" w:hAnsi="SimSun" w:cs="SimSun" w:hint="eastAsia"/>
          <w:lang w:val="en-CA"/>
        </w:rPr>
        <w:t>直到</w:t>
      </w:r>
      <w:r w:rsidRPr="001E371A">
        <w:rPr>
          <w:lang w:val="en-CA"/>
        </w:rPr>
        <w:t>2030</w:t>
      </w:r>
      <w:r w:rsidRPr="001E371A">
        <w:rPr>
          <w:rFonts w:ascii="SimSun" w:hAnsi="SimSun" w:cs="SimSun" w:hint="eastAsia"/>
          <w:lang w:val="en-CA"/>
        </w:rPr>
        <w:t>年</w:t>
      </w:r>
      <w:r>
        <w:rPr>
          <w:rFonts w:ascii="SimSun" w:hAnsi="SimSun" w:cs="SimSun" w:hint="eastAsia"/>
          <w:lang w:val="en-CA"/>
        </w:rPr>
        <w:t>的氢</w:t>
      </w:r>
      <w:r w:rsidRPr="001E371A">
        <w:rPr>
          <w:rFonts w:ascii="SimSun" w:hAnsi="SimSun" w:cs="SimSun" w:hint="eastAsia"/>
          <w:lang w:val="en-CA"/>
        </w:rPr>
        <w:t>氟氯烃和氢氟</w:t>
      </w:r>
      <w:r>
        <w:rPr>
          <w:rFonts w:ascii="SimSun" w:hAnsi="SimSun" w:cs="SimSun" w:hint="eastAsia"/>
          <w:lang w:val="en-CA"/>
        </w:rPr>
        <w:t>烃</w:t>
      </w:r>
      <w:r w:rsidRPr="001E371A">
        <w:rPr>
          <w:rFonts w:ascii="SimSun" w:hAnsi="SimSun" w:cs="SimSun" w:hint="eastAsia"/>
          <w:lang w:val="en-CA"/>
        </w:rPr>
        <w:t>最大允许消费量的</w:t>
      </w:r>
      <w:r>
        <w:rPr>
          <w:rFonts w:ascii="SimSun" w:hAnsi="SimSun" w:cs="SimSun" w:hint="eastAsia"/>
          <w:lang w:val="en-CA"/>
        </w:rPr>
        <w:t>计划</w:t>
      </w:r>
      <w:r w:rsidRPr="001E371A">
        <w:rPr>
          <w:rFonts w:ascii="SimSun" w:hAnsi="SimSun" w:cs="SimSun" w:hint="eastAsia"/>
          <w:lang w:val="en-CA"/>
        </w:rPr>
        <w:t>表</w:t>
      </w:r>
      <w:r>
        <w:rPr>
          <w:rFonts w:ascii="SimSun" w:hAnsi="SimSun" w:cs="SimSun" w:hint="eastAsia"/>
          <w:lang w:val="en-CA"/>
        </w:rPr>
        <w:t>；</w:t>
      </w:r>
    </w:p>
    <w:p w:rsidR="005614E8" w:rsidRPr="001E371A" w:rsidRDefault="005614E8" w:rsidP="001E10C3">
      <w:pPr>
        <w:pStyle w:val="Heading2"/>
        <w:numPr>
          <w:ilvl w:val="1"/>
          <w:numId w:val="33"/>
        </w:numPr>
        <w:rPr>
          <w:lang w:val="en-CA"/>
        </w:rPr>
      </w:pPr>
      <w:r w:rsidRPr="001E371A">
        <w:rPr>
          <w:rFonts w:ascii="SimSun" w:hAnsi="SimSun" w:cs="SimSun" w:hint="eastAsia"/>
          <w:lang w:val="en-CA"/>
        </w:rPr>
        <w:t>拟议的</w:t>
      </w:r>
      <w:r>
        <w:rPr>
          <w:rFonts w:ascii="SimSun" w:hAnsi="SimSun" w:cs="SimSun" w:hint="eastAsia"/>
          <w:lang w:val="en-CA"/>
        </w:rPr>
        <w:t>直到</w:t>
      </w:r>
      <w:r w:rsidRPr="001E371A">
        <w:rPr>
          <w:lang w:val="en-CA"/>
        </w:rPr>
        <w:t>2030</w:t>
      </w:r>
      <w:r w:rsidRPr="001E371A">
        <w:rPr>
          <w:rFonts w:ascii="SimSun" w:hAnsi="SimSun" w:cs="SimSun" w:hint="eastAsia"/>
          <w:lang w:val="en-CA"/>
        </w:rPr>
        <w:t>年</w:t>
      </w:r>
      <w:r>
        <w:rPr>
          <w:rFonts w:ascii="SimSun" w:hAnsi="SimSun" w:cs="SimSun" w:hint="eastAsia"/>
          <w:lang w:val="en-CA"/>
        </w:rPr>
        <w:t>的氢</w:t>
      </w:r>
      <w:r w:rsidRPr="001E371A">
        <w:rPr>
          <w:rFonts w:ascii="SimSun" w:hAnsi="SimSun" w:cs="SimSun" w:hint="eastAsia"/>
          <w:lang w:val="en-CA"/>
        </w:rPr>
        <w:t>氟氯烃淘汰管理计划和氢氟</w:t>
      </w:r>
      <w:r>
        <w:rPr>
          <w:rFonts w:ascii="SimSun" w:hAnsi="SimSun" w:cs="SimSun" w:hint="eastAsia"/>
          <w:lang w:val="en-CA"/>
        </w:rPr>
        <w:t>烃减排</w:t>
      </w:r>
      <w:r w:rsidRPr="001E371A">
        <w:rPr>
          <w:rFonts w:ascii="SimSun" w:hAnsi="SimSun" w:cs="SimSun" w:hint="eastAsia"/>
          <w:lang w:val="en-CA"/>
        </w:rPr>
        <w:t>计划同步</w:t>
      </w:r>
      <w:r>
        <w:rPr>
          <w:rFonts w:ascii="SimSun" w:hAnsi="SimSun" w:cs="SimSun" w:hint="eastAsia"/>
          <w:lang w:val="en-CA"/>
        </w:rPr>
        <w:t>的</w:t>
      </w:r>
      <w:r w:rsidRPr="001E371A">
        <w:rPr>
          <w:rFonts w:ascii="SimSun" w:hAnsi="SimSun" w:cs="SimSun" w:hint="eastAsia"/>
          <w:lang w:val="en-CA"/>
        </w:rPr>
        <w:t>付款</w:t>
      </w:r>
      <w:r>
        <w:rPr>
          <w:rFonts w:ascii="SimSun" w:hAnsi="SimSun" w:cs="SimSun" w:hint="eastAsia"/>
          <w:lang w:val="en-CA"/>
        </w:rPr>
        <w:t>时间表</w:t>
      </w:r>
      <w:r>
        <w:rPr>
          <w:lang w:val="en-CA"/>
        </w:rPr>
        <w:t>;</w:t>
      </w:r>
    </w:p>
    <w:p w:rsidR="005614E8" w:rsidRPr="001E371A" w:rsidRDefault="005614E8" w:rsidP="00BB5BBA">
      <w:pPr>
        <w:pStyle w:val="Heading2"/>
        <w:keepNext/>
        <w:keepLines/>
        <w:numPr>
          <w:ilvl w:val="1"/>
          <w:numId w:val="33"/>
        </w:numPr>
        <w:rPr>
          <w:lang w:val="en-CA"/>
        </w:rPr>
      </w:pPr>
      <w:r>
        <w:rPr>
          <w:rFonts w:ascii="SimSun" w:hAnsi="SimSun" w:cs="SimSun" w:hint="eastAsia"/>
          <w:lang w:val="en-CA"/>
        </w:rPr>
        <w:lastRenderedPageBreak/>
        <w:t>对拟议的</w:t>
      </w:r>
      <w:r w:rsidRPr="001E371A">
        <w:rPr>
          <w:rFonts w:ascii="SimSun" w:hAnsi="SimSun" w:cs="SimSun" w:hint="eastAsia"/>
          <w:lang w:val="en-CA"/>
        </w:rPr>
        <w:t>控制氢氟</w:t>
      </w:r>
      <w:r>
        <w:rPr>
          <w:rFonts w:ascii="SimSun" w:hAnsi="SimSun" w:cs="SimSun" w:hint="eastAsia"/>
          <w:lang w:val="en-CA"/>
        </w:rPr>
        <w:t>烃</w:t>
      </w:r>
      <w:r w:rsidRPr="001E371A">
        <w:rPr>
          <w:rFonts w:ascii="SimSun" w:hAnsi="SimSun" w:cs="SimSun" w:hint="eastAsia"/>
          <w:lang w:val="en-CA"/>
        </w:rPr>
        <w:t>消费量增加的方法，具体措施和活动</w:t>
      </w:r>
      <w:r>
        <w:rPr>
          <w:rFonts w:ascii="SimSun" w:hAnsi="SimSun" w:cs="SimSun" w:hint="eastAsia"/>
          <w:lang w:val="en-CA"/>
        </w:rPr>
        <w:t>做出的说明</w:t>
      </w:r>
      <w:r w:rsidRPr="001E371A">
        <w:rPr>
          <w:rFonts w:ascii="SimSun" w:hAnsi="SimSun" w:cs="SimSun" w:hint="eastAsia"/>
          <w:lang w:val="en-CA"/>
        </w:rPr>
        <w:t>，包括因执行</w:t>
      </w:r>
      <w:r>
        <w:rPr>
          <w:rFonts w:ascii="SimSun" w:hAnsi="SimSun" w:cs="SimSun" w:hint="eastAsia"/>
          <w:lang w:val="en-CA"/>
        </w:rPr>
        <w:t>氢</w:t>
      </w:r>
      <w:r w:rsidRPr="001E371A">
        <w:rPr>
          <w:rFonts w:ascii="SimSun" w:hAnsi="SimSun" w:cs="SimSun" w:hint="eastAsia"/>
          <w:lang w:val="en-CA"/>
        </w:rPr>
        <w:t>氟氯烃淘汰管理计划而产生的</w:t>
      </w:r>
      <w:r>
        <w:rPr>
          <w:rFonts w:ascii="SimSun" w:hAnsi="SimSun" w:cs="SimSun" w:hint="eastAsia"/>
          <w:lang w:val="en-CA"/>
        </w:rPr>
        <w:t>增加</w:t>
      </w:r>
      <w:r w:rsidRPr="001E371A">
        <w:rPr>
          <w:rFonts w:ascii="SimSun" w:hAnsi="SimSun" w:cs="SimSun" w:hint="eastAsia"/>
          <w:lang w:val="en-CA"/>
        </w:rPr>
        <w:t>；</w:t>
      </w:r>
      <w:r>
        <w:rPr>
          <w:rFonts w:ascii="SimSun" w:hAnsi="SimSun" w:cs="SimSun" w:hint="eastAsia"/>
          <w:lang w:val="en-CA"/>
        </w:rPr>
        <w:t>以及</w:t>
      </w:r>
    </w:p>
    <w:p w:rsidR="005614E8" w:rsidRPr="00CB3CD9" w:rsidRDefault="005614E8" w:rsidP="00BB5BBA">
      <w:pPr>
        <w:pStyle w:val="Heading2"/>
        <w:keepNext/>
        <w:keepLines/>
        <w:numPr>
          <w:ilvl w:val="1"/>
          <w:numId w:val="33"/>
        </w:numPr>
      </w:pPr>
      <w:r w:rsidRPr="00350E58">
        <w:rPr>
          <w:rFonts w:ascii="SimSun" w:hAnsi="SimSun" w:cs="SimSun" w:hint="eastAsia"/>
          <w:lang w:val="en-CA"/>
        </w:rPr>
        <w:t>确定</w:t>
      </w:r>
      <w:r>
        <w:rPr>
          <w:rFonts w:ascii="SimSun" w:hAnsi="SimSun" w:cs="SimSun" w:hint="eastAsia"/>
          <w:lang w:val="en-CA"/>
        </w:rPr>
        <w:t>该</w:t>
      </w:r>
      <w:r w:rsidRPr="00350E58">
        <w:rPr>
          <w:rFonts w:ascii="SimSun" w:hAnsi="SimSun" w:cs="SimSun" w:hint="eastAsia"/>
          <w:lang w:val="en-CA"/>
        </w:rPr>
        <w:t>国家的行业或</w:t>
      </w:r>
      <w:r>
        <w:rPr>
          <w:rFonts w:ascii="SimSun" w:hAnsi="SimSun" w:cs="SimSun" w:hint="eastAsia"/>
          <w:lang w:val="en-CA"/>
        </w:rPr>
        <w:t>应用</w:t>
      </w:r>
      <w:r w:rsidRPr="00350E58">
        <w:rPr>
          <w:rFonts w:ascii="SimSun" w:hAnsi="SimSun" w:cs="SimSun" w:hint="eastAsia"/>
          <w:lang w:val="en-CA"/>
        </w:rPr>
        <w:t>部门：</w:t>
      </w:r>
    </w:p>
    <w:p w:rsidR="005614E8" w:rsidRPr="00CB3CD9" w:rsidRDefault="005614E8" w:rsidP="00BB5BBA">
      <w:pPr>
        <w:pStyle w:val="Heading3"/>
        <w:keepNext/>
        <w:keepLines/>
        <w:numPr>
          <w:ilvl w:val="2"/>
          <w:numId w:val="33"/>
        </w:numPr>
      </w:pPr>
      <w:r w:rsidRPr="00350E58">
        <w:rPr>
          <w:rFonts w:ascii="SimSun" w:hAnsi="SimSun" w:cs="SimSun" w:hint="eastAsia"/>
        </w:rPr>
        <w:t>可</w:t>
      </w:r>
      <w:r>
        <w:rPr>
          <w:rFonts w:ascii="SimSun" w:hAnsi="SimSun" w:cs="SimSun" w:hint="eastAsia"/>
        </w:rPr>
        <w:t>能合并执行氢</w:t>
      </w:r>
      <w:r w:rsidRPr="00350E58">
        <w:rPr>
          <w:rFonts w:ascii="SimSun" w:hAnsi="SimSun" w:cs="SimSun" w:hint="eastAsia"/>
        </w:rPr>
        <w:t>氟氯烃淘汰和氢氟</w:t>
      </w:r>
      <w:r>
        <w:rPr>
          <w:rFonts w:ascii="SimSun" w:hAnsi="SimSun" w:cs="SimSun" w:hint="eastAsia"/>
        </w:rPr>
        <w:t>烃减排</w:t>
      </w:r>
      <w:r w:rsidRPr="00350E58">
        <w:rPr>
          <w:rFonts w:ascii="SimSun" w:hAnsi="SimSun" w:cs="SimSun" w:hint="eastAsia"/>
        </w:rPr>
        <w:t>，</w:t>
      </w:r>
      <w:r>
        <w:rPr>
          <w:rFonts w:ascii="SimSun" w:hAnsi="SimSun" w:cs="SimSun" w:hint="eastAsia"/>
        </w:rPr>
        <w:t>如</w:t>
      </w:r>
      <w:r w:rsidRPr="00350E58">
        <w:rPr>
          <w:rFonts w:ascii="SimSun" w:hAnsi="SimSun" w:cs="SimSun" w:hint="eastAsia"/>
        </w:rPr>
        <w:t>制冷维修行业</w:t>
      </w:r>
      <w:r>
        <w:rPr>
          <w:rFonts w:ascii="SimSun" w:hAnsi="SimSun" w:cs="SimSun" w:hint="eastAsia"/>
        </w:rPr>
        <w:t>，</w:t>
      </w:r>
      <w:r w:rsidRPr="00350E58">
        <w:rPr>
          <w:rFonts w:ascii="SimSun" w:hAnsi="SimSun" w:cs="SimSun" w:hint="eastAsia"/>
        </w:rPr>
        <w:t>包括</w:t>
      </w:r>
      <w:r>
        <w:rPr>
          <w:rFonts w:ascii="SimSun" w:hAnsi="SimSun" w:cs="SimSun" w:hint="eastAsia"/>
        </w:rPr>
        <w:t>制定计划</w:t>
      </w:r>
      <w:r w:rsidRPr="00350E58">
        <w:rPr>
          <w:rFonts w:ascii="SimSun" w:hAnsi="SimSun" w:cs="SimSun" w:hint="eastAsia"/>
        </w:rPr>
        <w:t>将氟氯烃淘汰管理计划下正在进行的活动与拟议的氢氟</w:t>
      </w:r>
      <w:r>
        <w:rPr>
          <w:rFonts w:ascii="SimSun" w:hAnsi="SimSun" w:cs="SimSun" w:hint="eastAsia"/>
        </w:rPr>
        <w:t>烃减排</w:t>
      </w:r>
      <w:r w:rsidRPr="00350E58">
        <w:rPr>
          <w:rFonts w:ascii="SimSun" w:hAnsi="SimSun" w:cs="SimSun" w:hint="eastAsia"/>
        </w:rPr>
        <w:t>计划</w:t>
      </w:r>
      <w:r>
        <w:rPr>
          <w:rFonts w:ascii="SimSun" w:hAnsi="SimSun" w:cs="SimSun" w:hint="eastAsia"/>
        </w:rPr>
        <w:t>合并</w:t>
      </w:r>
      <w:r w:rsidRPr="00350E58">
        <w:rPr>
          <w:rFonts w:ascii="SimSun" w:hAnsi="SimSun" w:cs="SimSun" w:hint="eastAsia"/>
        </w:rPr>
        <w:t>；</w:t>
      </w:r>
      <w:r>
        <w:rPr>
          <w:rFonts w:ascii="SimSun" w:hAnsi="SimSun" w:cs="SimSun" w:hint="eastAsia"/>
        </w:rPr>
        <w:t>以及</w:t>
      </w:r>
    </w:p>
    <w:p w:rsidR="005614E8" w:rsidRPr="00CB3CD9" w:rsidRDefault="005614E8" w:rsidP="001E10C3">
      <w:pPr>
        <w:pStyle w:val="Heading3"/>
        <w:numPr>
          <w:ilvl w:val="2"/>
          <w:numId w:val="33"/>
        </w:numPr>
      </w:pPr>
      <w:r w:rsidRPr="00E14C7A">
        <w:rPr>
          <w:rFonts w:ascii="SimSun" w:hAnsi="SimSun" w:cs="SimSun" w:hint="eastAsia"/>
        </w:rPr>
        <w:t>氢氟</w:t>
      </w:r>
      <w:r>
        <w:rPr>
          <w:rFonts w:ascii="SimSun" w:hAnsi="SimSun" w:cs="SimSun" w:hint="eastAsia"/>
        </w:rPr>
        <w:t>烃减排</w:t>
      </w:r>
      <w:r w:rsidRPr="00E14C7A">
        <w:rPr>
          <w:rFonts w:ascii="SimSun" w:hAnsi="SimSun" w:cs="SimSun" w:hint="eastAsia"/>
        </w:rPr>
        <w:t>不能与正在进行的</w:t>
      </w:r>
      <w:r>
        <w:rPr>
          <w:rFonts w:ascii="SimSun" w:hAnsi="SimSun" w:cs="SimSun" w:hint="eastAsia"/>
        </w:rPr>
        <w:t>氢</w:t>
      </w:r>
      <w:r w:rsidRPr="00E14C7A">
        <w:rPr>
          <w:rFonts w:ascii="SimSun" w:hAnsi="SimSun" w:cs="SimSun" w:hint="eastAsia"/>
        </w:rPr>
        <w:t>氟氯烃淘汰</w:t>
      </w:r>
      <w:r>
        <w:rPr>
          <w:rFonts w:ascii="SimSun" w:hAnsi="SimSun" w:cs="SimSun" w:hint="eastAsia"/>
        </w:rPr>
        <w:t>合并</w:t>
      </w:r>
      <w:r w:rsidRPr="00E14C7A">
        <w:rPr>
          <w:rFonts w:ascii="SimSun" w:hAnsi="SimSun" w:cs="SimSun" w:hint="eastAsia"/>
        </w:rPr>
        <w:t>，因此需要</w:t>
      </w:r>
      <w:r>
        <w:rPr>
          <w:rFonts w:ascii="SimSun" w:hAnsi="SimSun" w:cs="SimSun" w:hint="eastAsia"/>
        </w:rPr>
        <w:t>分别执行，</w:t>
      </w:r>
      <w:r w:rsidRPr="00E14C7A">
        <w:rPr>
          <w:rFonts w:ascii="SimSun" w:hAnsi="SimSun" w:cs="SimSun" w:hint="eastAsia"/>
        </w:rPr>
        <w:t>与</w:t>
      </w:r>
      <w:r>
        <w:rPr>
          <w:rFonts w:ascii="SimSun" w:hAnsi="SimSun" w:cs="SimSun" w:hint="eastAsia"/>
        </w:rPr>
        <w:t>氢</w:t>
      </w:r>
      <w:r w:rsidRPr="00E14C7A">
        <w:rPr>
          <w:rFonts w:ascii="SimSun" w:hAnsi="SimSun" w:cs="SimSun" w:hint="eastAsia"/>
        </w:rPr>
        <w:t>氟氯烃淘汰并行</w:t>
      </w:r>
      <w:r>
        <w:rPr>
          <w:rFonts w:ascii="SimSun" w:hAnsi="SimSun" w:cs="SimSun" w:hint="eastAsia"/>
        </w:rPr>
        <w:t>，</w:t>
      </w:r>
      <w:r w:rsidRPr="00E14C7A">
        <w:rPr>
          <w:rFonts w:ascii="SimSun" w:hAnsi="SimSun" w:cs="SimSun" w:hint="eastAsia"/>
        </w:rPr>
        <w:t>或在</w:t>
      </w:r>
      <w:r>
        <w:rPr>
          <w:rFonts w:ascii="SimSun" w:hAnsi="SimSun" w:cs="SimSun" w:hint="eastAsia"/>
        </w:rPr>
        <w:t>氢</w:t>
      </w:r>
      <w:r w:rsidRPr="00E14C7A">
        <w:rPr>
          <w:rFonts w:ascii="SimSun" w:hAnsi="SimSun" w:cs="SimSun" w:hint="eastAsia"/>
        </w:rPr>
        <w:t>氟氯烃淘汰之后依次实施</w:t>
      </w:r>
      <w:r>
        <w:rPr>
          <w:rFonts w:ascii="SimSun" w:hAnsi="SimSun" w:cs="SimSun" w:hint="eastAsia"/>
        </w:rPr>
        <w:t>。</w:t>
      </w:r>
    </w:p>
    <w:p w:rsidR="005614E8" w:rsidRPr="00593BAA" w:rsidRDefault="005614E8" w:rsidP="00593BAA">
      <w:pPr>
        <w:keepNext/>
        <w:keepLines/>
        <w:spacing w:after="240"/>
        <w:rPr>
          <w:b/>
          <w:lang w:val="en-CA"/>
        </w:rPr>
      </w:pPr>
      <w:r>
        <w:rPr>
          <w:rFonts w:ascii="SimSun" w:hAnsi="SimSun" w:cs="SimSun" w:hint="eastAsia"/>
          <w:b/>
          <w:lang w:val="en-CA"/>
        </w:rPr>
        <w:t>建议</w:t>
      </w:r>
    </w:p>
    <w:p w:rsidR="005614E8" w:rsidRPr="00CB3CD9" w:rsidRDefault="005614E8" w:rsidP="001E10C3">
      <w:pPr>
        <w:pStyle w:val="Heading1"/>
        <w:numPr>
          <w:ilvl w:val="0"/>
          <w:numId w:val="31"/>
        </w:numPr>
        <w:ind w:left="0" w:firstLine="0"/>
        <w:rPr>
          <w:lang w:val="en-CA"/>
        </w:rPr>
      </w:pPr>
      <w:r>
        <w:rPr>
          <w:rFonts w:ascii="SimSun" w:hAnsi="SimSun" w:cs="SimSun" w:hint="eastAsia"/>
          <w:lang w:val="en-CA"/>
        </w:rPr>
        <w:t>谨请执行委员会</w:t>
      </w:r>
      <w:r w:rsidRPr="00CB3CD9">
        <w:rPr>
          <w:lang w:val="en-CA"/>
        </w:rPr>
        <w:t>:</w:t>
      </w:r>
    </w:p>
    <w:p w:rsidR="005614E8" w:rsidRPr="007B6CA1" w:rsidRDefault="005614E8" w:rsidP="00420451">
      <w:pPr>
        <w:pStyle w:val="Heading2"/>
        <w:keepNext/>
        <w:keepLines/>
        <w:widowControl/>
        <w:numPr>
          <w:ilvl w:val="0"/>
          <w:numId w:val="0"/>
        </w:numPr>
        <w:rPr>
          <w:i/>
        </w:rPr>
      </w:pPr>
      <w:r w:rsidRPr="007B6CA1">
        <w:rPr>
          <w:rFonts w:ascii="SimSun" w:hAnsi="SimSun" w:cs="SimSun" w:hint="eastAsia"/>
          <w:i/>
        </w:rPr>
        <w:t>聚氨酯</w:t>
      </w:r>
      <w:r>
        <w:rPr>
          <w:rFonts w:ascii="SimSun" w:hAnsi="SimSun" w:cs="SimSun" w:hint="eastAsia"/>
          <w:i/>
        </w:rPr>
        <w:t>（</w:t>
      </w:r>
      <w:r>
        <w:rPr>
          <w:i/>
        </w:rPr>
        <w:t>PU</w:t>
      </w:r>
      <w:r>
        <w:rPr>
          <w:rFonts w:ascii="SimSun" w:hAnsi="SimSun" w:cs="SimSun" w:hint="eastAsia"/>
          <w:i/>
        </w:rPr>
        <w:t>）</w:t>
      </w:r>
      <w:r w:rsidRPr="007B6CA1">
        <w:rPr>
          <w:rFonts w:ascii="SimSun" w:hAnsi="SimSun" w:cs="SimSun" w:hint="eastAsia"/>
          <w:i/>
        </w:rPr>
        <w:t>泡沫</w:t>
      </w:r>
    </w:p>
    <w:p w:rsidR="005614E8" w:rsidRPr="007B6CA1" w:rsidRDefault="005614E8" w:rsidP="001E10C3">
      <w:pPr>
        <w:pStyle w:val="Heading2"/>
        <w:numPr>
          <w:ilvl w:val="1"/>
          <w:numId w:val="34"/>
        </w:numPr>
      </w:pPr>
      <w:r w:rsidRPr="007B6CA1">
        <w:rPr>
          <w:rFonts w:ascii="SimSun" w:hAnsi="SimSun" w:cs="SimSun" w:hint="eastAsia"/>
        </w:rPr>
        <w:t>批准完全淘汰聚氨酯泡沫塑料行业中</w:t>
      </w:r>
      <w:r>
        <w:rPr>
          <w:rFonts w:ascii="SimSun" w:hAnsi="SimSun" w:cs="SimSun" w:hint="eastAsia"/>
        </w:rPr>
        <w:t>纯的或含于</w:t>
      </w:r>
      <w:r w:rsidRPr="007B6CA1">
        <w:rPr>
          <w:rFonts w:ascii="SimSun" w:hAnsi="SimSun" w:cs="SimSun" w:hint="eastAsia"/>
        </w:rPr>
        <w:t>预混多元醇中的氢氟</w:t>
      </w:r>
      <w:r>
        <w:rPr>
          <w:rFonts w:ascii="SimSun" w:hAnsi="SimSun" w:cs="SimSun" w:hint="eastAsia"/>
        </w:rPr>
        <w:t>烃的</w:t>
      </w:r>
      <w:r w:rsidRPr="007B6CA1">
        <w:rPr>
          <w:rFonts w:ascii="SimSun" w:hAnsi="SimSun" w:cs="SimSun" w:hint="eastAsia"/>
        </w:rPr>
        <w:t>行业计划</w:t>
      </w:r>
      <w:r>
        <w:rPr>
          <w:rFonts w:ascii="SimSun" w:hAnsi="SimSun" w:cs="SimSun" w:hint="eastAsia"/>
        </w:rPr>
        <w:t>，基于如下理解：</w:t>
      </w:r>
    </w:p>
    <w:p w:rsidR="005614E8" w:rsidRPr="007B6CA1" w:rsidRDefault="005614E8" w:rsidP="001E10C3">
      <w:pPr>
        <w:pStyle w:val="Heading3"/>
        <w:numPr>
          <w:ilvl w:val="2"/>
          <w:numId w:val="34"/>
        </w:numPr>
      </w:pPr>
      <w:r w:rsidRPr="009B2100">
        <w:rPr>
          <w:rFonts w:ascii="SimSun" w:hAnsi="SimSun" w:cs="SimSun" w:hint="eastAsia"/>
        </w:rPr>
        <w:t>任何提交项目的第</w:t>
      </w:r>
      <w:r w:rsidRPr="009B2100">
        <w:t>5</w:t>
      </w:r>
      <w:r w:rsidRPr="009B2100">
        <w:rPr>
          <w:rFonts w:ascii="SimSun" w:hAnsi="SimSun" w:cs="SimSun" w:hint="eastAsia"/>
        </w:rPr>
        <w:t>条国家都将</w:t>
      </w:r>
      <w:r>
        <w:rPr>
          <w:rFonts w:ascii="SimSun" w:hAnsi="SimSun" w:cs="SimSun" w:hint="eastAsia"/>
        </w:rPr>
        <w:t>已经</w:t>
      </w:r>
      <w:r w:rsidRPr="009B2100">
        <w:rPr>
          <w:rFonts w:ascii="SimSun" w:hAnsi="SimSun" w:cs="SimSun" w:hint="eastAsia"/>
        </w:rPr>
        <w:t>批准</w:t>
      </w:r>
      <w:r>
        <w:rPr>
          <w:rFonts w:ascii="SimSun" w:hAnsi="SimSun" w:cs="SimSun" w:hint="eastAsia"/>
        </w:rPr>
        <w:t>了</w:t>
      </w:r>
      <w:r w:rsidRPr="009B2100">
        <w:rPr>
          <w:rFonts w:ascii="SimSun" w:hAnsi="SimSun" w:cs="SimSun" w:hint="eastAsia"/>
        </w:rPr>
        <w:t>《基加利修正案》</w:t>
      </w:r>
      <w:r>
        <w:rPr>
          <w:rFonts w:ascii="SimSun" w:hAnsi="SimSun" w:cs="SimSun" w:hint="eastAsia"/>
        </w:rPr>
        <w:t>，</w:t>
      </w:r>
      <w:r w:rsidRPr="009B2100">
        <w:rPr>
          <w:rFonts w:ascii="SimSun" w:hAnsi="SimSun" w:cs="SimSun" w:hint="eastAsia"/>
        </w:rPr>
        <w:t>或提交</w:t>
      </w:r>
      <w:r>
        <w:rPr>
          <w:rFonts w:ascii="SimSun" w:hAnsi="SimSun" w:cs="SimSun" w:hint="eastAsia"/>
        </w:rPr>
        <w:t>了</w:t>
      </w:r>
      <w:r w:rsidRPr="009B2100">
        <w:rPr>
          <w:rFonts w:ascii="SimSun" w:hAnsi="SimSun" w:cs="SimSun" w:hint="eastAsia"/>
        </w:rPr>
        <w:t>正式信</w:t>
      </w:r>
      <w:r>
        <w:rPr>
          <w:rFonts w:ascii="SimSun" w:hAnsi="SimSun" w:cs="SimSun" w:hint="eastAsia"/>
        </w:rPr>
        <w:t>函</w:t>
      </w:r>
      <w:r w:rsidRPr="009B2100">
        <w:rPr>
          <w:rFonts w:ascii="SimSun" w:hAnsi="SimSun" w:cs="SimSun" w:hint="eastAsia"/>
        </w:rPr>
        <w:t>表明政府打算批准该修正案</w:t>
      </w:r>
      <w:r w:rsidRPr="007B6CA1">
        <w:t>;</w:t>
      </w:r>
    </w:p>
    <w:p w:rsidR="005614E8" w:rsidRPr="007B6CA1" w:rsidRDefault="005614E8" w:rsidP="001E10C3">
      <w:pPr>
        <w:pStyle w:val="Heading3"/>
        <w:numPr>
          <w:ilvl w:val="2"/>
          <w:numId w:val="34"/>
        </w:numPr>
      </w:pPr>
      <w:r w:rsidRPr="00D97148">
        <w:rPr>
          <w:rFonts w:ascii="SimSun" w:hAnsi="SimSun" w:cs="SimSun" w:hint="eastAsia"/>
        </w:rPr>
        <w:t>行业计划将与</w:t>
      </w:r>
      <w:r>
        <w:rPr>
          <w:rFonts w:ascii="SimSun" w:hAnsi="SimSun" w:cs="SimSun" w:hint="eastAsia"/>
        </w:rPr>
        <w:t>该</w:t>
      </w:r>
      <w:r w:rsidRPr="00D97148">
        <w:rPr>
          <w:rFonts w:ascii="SimSun" w:hAnsi="SimSun" w:cs="SimSun" w:hint="eastAsia"/>
        </w:rPr>
        <w:t>国</w:t>
      </w:r>
      <w:r>
        <w:rPr>
          <w:rFonts w:ascii="SimSun" w:hAnsi="SimSun" w:cs="SimSun" w:hint="eastAsia"/>
        </w:rPr>
        <w:t>家</w:t>
      </w:r>
      <w:r w:rsidRPr="00D97148">
        <w:rPr>
          <w:rFonts w:ascii="SimSun" w:hAnsi="SimSun" w:cs="SimSun" w:hint="eastAsia"/>
        </w:rPr>
        <w:t>的</w:t>
      </w:r>
      <w:r>
        <w:rPr>
          <w:rFonts w:ascii="SimSun" w:hAnsi="SimSun" w:cs="SimSun" w:hint="eastAsia"/>
        </w:rPr>
        <w:t>氢</w:t>
      </w:r>
      <w:r w:rsidRPr="00D97148">
        <w:rPr>
          <w:rFonts w:ascii="SimSun" w:hAnsi="SimSun" w:cs="SimSun" w:hint="eastAsia"/>
        </w:rPr>
        <w:t>氟氯烃淘汰管理计划（</w:t>
      </w:r>
      <w:r w:rsidRPr="00D97148">
        <w:t>HPMP</w:t>
      </w:r>
      <w:r w:rsidRPr="00D97148">
        <w:rPr>
          <w:rFonts w:ascii="SimSun" w:hAnsi="SimSun" w:cs="SimSun" w:hint="eastAsia"/>
        </w:rPr>
        <w:t>）下的活动协调</w:t>
      </w:r>
      <w:r>
        <w:rPr>
          <w:rFonts w:ascii="SimSun" w:hAnsi="SimSun" w:cs="SimSun" w:hint="eastAsia"/>
        </w:rPr>
        <w:t>执行</w:t>
      </w:r>
      <w:r w:rsidRPr="00D97148">
        <w:rPr>
          <w:rFonts w:ascii="SimSun" w:hAnsi="SimSun" w:cs="SimSun" w:hint="eastAsia"/>
        </w:rPr>
        <w:t>或相辅相成</w:t>
      </w:r>
      <w:r>
        <w:rPr>
          <w:rFonts w:ascii="SimSun" w:hAnsi="SimSun" w:cs="SimSun" w:hint="eastAsia"/>
        </w:rPr>
        <w:t>；</w:t>
      </w:r>
    </w:p>
    <w:p w:rsidR="005614E8" w:rsidRPr="007B6CA1" w:rsidRDefault="005614E8" w:rsidP="001E10C3">
      <w:pPr>
        <w:pStyle w:val="Heading3"/>
        <w:numPr>
          <w:ilvl w:val="2"/>
          <w:numId w:val="34"/>
        </w:numPr>
      </w:pPr>
      <w:r w:rsidRPr="00D97148">
        <w:rPr>
          <w:rFonts w:ascii="SimSun" w:hAnsi="SimSun" w:cs="SimSun" w:hint="eastAsia"/>
        </w:rPr>
        <w:t>一旦</w:t>
      </w:r>
      <w:r>
        <w:rPr>
          <w:rFonts w:ascii="SimSun" w:hAnsi="SimSun" w:cs="SimSun" w:hint="eastAsia"/>
        </w:rPr>
        <w:t>制定</w:t>
      </w:r>
      <w:r w:rsidRPr="00D97148">
        <w:rPr>
          <w:rFonts w:ascii="SimSun" w:hAnsi="SimSun" w:cs="SimSun" w:hint="eastAsia"/>
        </w:rPr>
        <w:t>了氢氟</w:t>
      </w:r>
      <w:r>
        <w:rPr>
          <w:rFonts w:ascii="SimSun" w:hAnsi="SimSun" w:cs="SimSun" w:hint="eastAsia"/>
        </w:rPr>
        <w:t>烃减排</w:t>
      </w:r>
      <w:r w:rsidRPr="00D97148">
        <w:rPr>
          <w:rFonts w:ascii="SimSun" w:hAnsi="SimSun" w:cs="SimSun" w:hint="eastAsia"/>
        </w:rPr>
        <w:t>计划，该行业计划将被纳入氢氟</w:t>
      </w:r>
      <w:r>
        <w:rPr>
          <w:rFonts w:ascii="SimSun" w:hAnsi="SimSun" w:cs="SimSun" w:hint="eastAsia"/>
        </w:rPr>
        <w:t>烃减排</w:t>
      </w:r>
      <w:r w:rsidRPr="00D97148">
        <w:rPr>
          <w:rFonts w:ascii="SimSun" w:hAnsi="SimSun" w:cs="SimSun" w:hint="eastAsia"/>
        </w:rPr>
        <w:t>计划的第一阶段</w:t>
      </w:r>
      <w:r w:rsidRPr="007B6CA1">
        <w:t>;</w:t>
      </w:r>
    </w:p>
    <w:p w:rsidR="005614E8" w:rsidRPr="007B6CA1" w:rsidRDefault="005614E8" w:rsidP="001E10C3">
      <w:pPr>
        <w:pStyle w:val="Heading3"/>
        <w:numPr>
          <w:ilvl w:val="2"/>
          <w:numId w:val="34"/>
        </w:numPr>
      </w:pPr>
      <w:r>
        <w:rPr>
          <w:rFonts w:ascii="SimSun" w:hAnsi="SimSun" w:cs="SimSun" w:hint="eastAsia"/>
        </w:rPr>
        <w:t>当</w:t>
      </w:r>
      <w:r w:rsidRPr="00424956">
        <w:rPr>
          <w:rFonts w:ascii="SimSun" w:hAnsi="SimSun" w:cs="SimSun" w:hint="eastAsia"/>
        </w:rPr>
        <w:t>氢氟</w:t>
      </w:r>
      <w:r>
        <w:rPr>
          <w:rFonts w:ascii="SimSun" w:hAnsi="SimSun" w:cs="SimSun" w:hint="eastAsia"/>
        </w:rPr>
        <w:t>烃持续减排基准量建立后</w:t>
      </w:r>
      <w:r w:rsidRPr="00424956">
        <w:rPr>
          <w:rFonts w:ascii="SimSun" w:hAnsi="SimSun" w:cs="SimSun" w:hint="eastAsia"/>
        </w:rPr>
        <w:t>，</w:t>
      </w:r>
      <w:r>
        <w:rPr>
          <w:rFonts w:ascii="SimSun" w:hAnsi="SimSun" w:cs="SimSun" w:hint="eastAsia"/>
        </w:rPr>
        <w:t>行业计划</w:t>
      </w:r>
      <w:r w:rsidRPr="00424956">
        <w:rPr>
          <w:rFonts w:ascii="SimSun" w:hAnsi="SimSun" w:cs="SimSun" w:hint="eastAsia"/>
        </w:rPr>
        <w:t>减少的</w:t>
      </w:r>
      <w:r>
        <w:rPr>
          <w:rFonts w:ascii="SimSun" w:hAnsi="SimSun" w:cs="SimSun" w:hint="eastAsia"/>
        </w:rPr>
        <w:t>氢氟烃</w:t>
      </w:r>
      <w:r w:rsidRPr="00424956">
        <w:rPr>
          <w:rFonts w:ascii="SimSun" w:hAnsi="SimSun" w:cs="SimSun" w:hint="eastAsia"/>
        </w:rPr>
        <w:t>数量将从</w:t>
      </w:r>
      <w:r>
        <w:rPr>
          <w:rFonts w:ascii="SimSun" w:hAnsi="SimSun" w:cs="SimSun" w:hint="eastAsia"/>
        </w:rPr>
        <w:t>基准量中</w:t>
      </w:r>
      <w:r w:rsidRPr="00424956">
        <w:rPr>
          <w:rFonts w:ascii="SimSun" w:hAnsi="SimSun" w:cs="SimSun" w:hint="eastAsia"/>
        </w:rPr>
        <w:t>扣除；</w:t>
      </w:r>
      <w:r w:rsidRPr="007B6CA1">
        <w:t xml:space="preserve"> </w:t>
      </w:r>
    </w:p>
    <w:p w:rsidR="005614E8" w:rsidRDefault="005614E8" w:rsidP="001E10C3">
      <w:pPr>
        <w:pStyle w:val="Heading3"/>
        <w:numPr>
          <w:ilvl w:val="2"/>
          <w:numId w:val="34"/>
        </w:numPr>
      </w:pPr>
      <w:r w:rsidRPr="00424956">
        <w:rPr>
          <w:rFonts w:ascii="SimSun" w:hAnsi="SimSun" w:cs="SimSun" w:hint="eastAsia"/>
        </w:rPr>
        <w:t>国</w:t>
      </w:r>
      <w:r>
        <w:rPr>
          <w:rFonts w:ascii="SimSun" w:hAnsi="SimSun" w:cs="SimSun" w:hint="eastAsia"/>
        </w:rPr>
        <w:t>家</w:t>
      </w:r>
      <w:r w:rsidRPr="00424956">
        <w:rPr>
          <w:rFonts w:ascii="SimSun" w:hAnsi="SimSun" w:cs="SimSun" w:hint="eastAsia"/>
        </w:rPr>
        <w:t>将提交</w:t>
      </w:r>
      <w:r>
        <w:rPr>
          <w:rFonts w:ascii="SimSun" w:hAnsi="SimSun" w:cs="SimSun" w:hint="eastAsia"/>
        </w:rPr>
        <w:t>，项目提交前三年</w:t>
      </w:r>
      <w:r w:rsidRPr="00424956">
        <w:rPr>
          <w:rFonts w:ascii="SimSun" w:hAnsi="SimSun" w:cs="SimSun" w:hint="eastAsia"/>
        </w:rPr>
        <w:t>的预混多元醇中所含氢氟</w:t>
      </w:r>
      <w:r>
        <w:rPr>
          <w:rFonts w:ascii="SimSun" w:hAnsi="SimSun" w:cs="SimSun" w:hint="eastAsia"/>
        </w:rPr>
        <w:t>烃的</w:t>
      </w:r>
      <w:r w:rsidRPr="00424956">
        <w:rPr>
          <w:rFonts w:ascii="SimSun" w:hAnsi="SimSun" w:cs="SimSun" w:hint="eastAsia"/>
        </w:rPr>
        <w:t>出口</w:t>
      </w:r>
      <w:r>
        <w:rPr>
          <w:rFonts w:ascii="SimSun" w:hAnsi="SimSun" w:cs="SimSun" w:hint="eastAsia"/>
        </w:rPr>
        <w:t>量，当</w:t>
      </w:r>
      <w:r w:rsidRPr="00424956">
        <w:rPr>
          <w:rFonts w:ascii="SimSun" w:hAnsi="SimSun" w:cs="SimSun" w:hint="eastAsia"/>
        </w:rPr>
        <w:t>氢氟</w:t>
      </w:r>
      <w:r>
        <w:rPr>
          <w:rFonts w:ascii="SimSun" w:hAnsi="SimSun" w:cs="SimSun" w:hint="eastAsia"/>
        </w:rPr>
        <w:t>烃持续减排基准量建立后</w:t>
      </w:r>
      <w:r w:rsidRPr="00424956">
        <w:rPr>
          <w:rFonts w:ascii="SimSun" w:hAnsi="SimSun" w:cs="SimSun" w:hint="eastAsia"/>
        </w:rPr>
        <w:t>，</w:t>
      </w:r>
      <w:r>
        <w:rPr>
          <w:rFonts w:ascii="SimSun" w:hAnsi="SimSun" w:cs="SimSun" w:hint="eastAsia"/>
        </w:rPr>
        <w:t>该平均值</w:t>
      </w:r>
      <w:r w:rsidRPr="00424956">
        <w:rPr>
          <w:rFonts w:ascii="SimSun" w:hAnsi="SimSun" w:cs="SimSun" w:hint="eastAsia"/>
        </w:rPr>
        <w:t>将从</w:t>
      </w:r>
      <w:r>
        <w:rPr>
          <w:rFonts w:ascii="SimSun" w:hAnsi="SimSun" w:cs="SimSun" w:hint="eastAsia"/>
        </w:rPr>
        <w:t>国家的基准量中</w:t>
      </w:r>
      <w:r w:rsidRPr="00424956">
        <w:rPr>
          <w:rFonts w:ascii="SimSun" w:hAnsi="SimSun" w:cs="SimSun" w:hint="eastAsia"/>
        </w:rPr>
        <w:t>扣除</w:t>
      </w:r>
      <w:r>
        <w:rPr>
          <w:rFonts w:ascii="SimSun" w:hAnsi="SimSun" w:cs="SimSun" w:hint="eastAsia"/>
        </w:rPr>
        <w:t>；以及</w:t>
      </w:r>
    </w:p>
    <w:p w:rsidR="005614E8" w:rsidRPr="007B6CA1" w:rsidRDefault="005614E8" w:rsidP="001E10C3">
      <w:pPr>
        <w:pStyle w:val="Heading3"/>
        <w:numPr>
          <w:ilvl w:val="2"/>
          <w:numId w:val="34"/>
        </w:numPr>
      </w:pPr>
      <w:r w:rsidRPr="00505223">
        <w:rPr>
          <w:rFonts w:ascii="SimSun" w:hAnsi="SimSun" w:cs="SimSun" w:hint="eastAsia"/>
        </w:rPr>
        <w:t>该国将</w:t>
      </w:r>
      <w:r>
        <w:rPr>
          <w:rFonts w:ascii="SimSun" w:hAnsi="SimSun" w:cs="SimSun" w:hint="eastAsia"/>
        </w:rPr>
        <w:t>建立</w:t>
      </w:r>
      <w:r w:rsidRPr="00505223">
        <w:rPr>
          <w:rFonts w:ascii="SimSun" w:hAnsi="SimSun" w:cs="SimSun" w:hint="eastAsia"/>
        </w:rPr>
        <w:t>必要的</w:t>
      </w:r>
      <w:r>
        <w:rPr>
          <w:rFonts w:ascii="SimSun" w:hAnsi="SimSun" w:cs="SimSun" w:hint="eastAsia"/>
        </w:rPr>
        <w:t>法规</w:t>
      </w:r>
      <w:r w:rsidRPr="00505223">
        <w:rPr>
          <w:rFonts w:ascii="SimSun" w:hAnsi="SimSun" w:cs="SimSun" w:hint="eastAsia"/>
        </w:rPr>
        <w:t>措施，以确保完全淘汰该行业</w:t>
      </w:r>
      <w:r>
        <w:rPr>
          <w:rFonts w:ascii="SimSun" w:hAnsi="SimSun" w:cs="SimSun" w:hint="eastAsia"/>
        </w:rPr>
        <w:t>所使用的</w:t>
      </w:r>
      <w:r w:rsidRPr="00505223">
        <w:rPr>
          <w:rFonts w:ascii="SimSun" w:hAnsi="SimSun" w:cs="SimSun" w:hint="eastAsia"/>
        </w:rPr>
        <w:t>纯</w:t>
      </w:r>
      <w:r>
        <w:rPr>
          <w:rFonts w:ascii="SimSun" w:hAnsi="SimSun" w:cs="SimSun" w:hint="eastAsia"/>
          <w:lang w:val="en-US"/>
        </w:rPr>
        <w:t>的</w:t>
      </w:r>
      <w:r w:rsidRPr="00505223">
        <w:rPr>
          <w:rFonts w:ascii="SimSun" w:hAnsi="SimSun" w:cs="SimSun" w:hint="eastAsia"/>
        </w:rPr>
        <w:t>和</w:t>
      </w:r>
      <w:r w:rsidRPr="00505223">
        <w:t>/</w:t>
      </w:r>
      <w:r w:rsidRPr="00505223">
        <w:rPr>
          <w:rFonts w:ascii="SimSun" w:hAnsi="SimSun" w:cs="SimSun" w:hint="eastAsia"/>
        </w:rPr>
        <w:t>或</w:t>
      </w:r>
      <w:r>
        <w:rPr>
          <w:rFonts w:ascii="SimSun" w:hAnsi="SimSun" w:cs="SimSun" w:hint="eastAsia"/>
        </w:rPr>
        <w:t>含于</w:t>
      </w:r>
      <w:r w:rsidRPr="00505223">
        <w:rPr>
          <w:rFonts w:ascii="SimSun" w:hAnsi="SimSun" w:cs="SimSun" w:hint="eastAsia"/>
        </w:rPr>
        <w:t>预混多元醇中的</w:t>
      </w:r>
      <w:r>
        <w:rPr>
          <w:rFonts w:ascii="SimSun" w:hAnsi="SimSun" w:cs="SimSun" w:hint="eastAsia"/>
        </w:rPr>
        <w:t>所有氢</w:t>
      </w:r>
      <w:r w:rsidRPr="00505223">
        <w:rPr>
          <w:rFonts w:ascii="SimSun" w:hAnsi="SimSun" w:cs="SimSun" w:hint="eastAsia"/>
        </w:rPr>
        <w:t>氟氯烃和氢氟</w:t>
      </w:r>
      <w:r>
        <w:rPr>
          <w:rFonts w:ascii="SimSun" w:hAnsi="SimSun" w:cs="SimSun" w:hint="eastAsia"/>
        </w:rPr>
        <w:t>烃</w:t>
      </w:r>
      <w:r w:rsidRPr="00505223">
        <w:rPr>
          <w:rFonts w:ascii="SimSun" w:hAnsi="SimSun" w:cs="SimSun" w:hint="eastAsia"/>
        </w:rPr>
        <w:t>的可持续性；</w:t>
      </w:r>
    </w:p>
    <w:p w:rsidR="005614E8" w:rsidRPr="007B6CA1" w:rsidRDefault="005614E8" w:rsidP="001E10C3">
      <w:pPr>
        <w:pStyle w:val="Heading2"/>
        <w:numPr>
          <w:ilvl w:val="1"/>
          <w:numId w:val="34"/>
        </w:numPr>
      </w:pPr>
      <w:r>
        <w:rPr>
          <w:rFonts w:ascii="SimSun" w:hAnsi="SimSun" w:cs="SimSun" w:hint="eastAsia"/>
        </w:rPr>
        <w:t>需要</w:t>
      </w:r>
      <w:r w:rsidRPr="00505223">
        <w:rPr>
          <w:rFonts w:ascii="SimSun" w:hAnsi="SimSun" w:cs="SimSun" w:hint="eastAsia"/>
        </w:rPr>
        <w:t>时</w:t>
      </w:r>
      <w:r>
        <w:rPr>
          <w:rFonts w:ascii="SimSun" w:hAnsi="SimSun" w:cs="SimSun" w:hint="eastAsia"/>
        </w:rPr>
        <w:t>，</w:t>
      </w:r>
      <w:r w:rsidRPr="00505223">
        <w:rPr>
          <w:rFonts w:ascii="SimSun" w:hAnsi="SimSun" w:cs="SimSun" w:hint="eastAsia"/>
        </w:rPr>
        <w:t>根据具体情况</w:t>
      </w:r>
      <w:r>
        <w:rPr>
          <w:rFonts w:ascii="SimSun" w:hAnsi="SimSun" w:cs="SimSun" w:hint="eastAsia"/>
        </w:rPr>
        <w:t>，并与</w:t>
      </w:r>
      <w:r w:rsidRPr="00505223">
        <w:rPr>
          <w:rFonts w:ascii="SimSun" w:hAnsi="SimSun" w:cs="SimSun" w:hint="eastAsia"/>
        </w:rPr>
        <w:t>第</w:t>
      </w:r>
      <w:r w:rsidRPr="00505223">
        <w:t>5</w:t>
      </w:r>
      <w:r w:rsidRPr="00505223">
        <w:rPr>
          <w:rFonts w:ascii="SimSun" w:hAnsi="SimSun" w:cs="SimSun" w:hint="eastAsia"/>
        </w:rPr>
        <w:t>条国家编制氢氟</w:t>
      </w:r>
      <w:r>
        <w:rPr>
          <w:rFonts w:ascii="SimSun" w:hAnsi="SimSun" w:cs="SimSun" w:hint="eastAsia"/>
        </w:rPr>
        <w:t>烃减排</w:t>
      </w:r>
      <w:r w:rsidRPr="00505223">
        <w:rPr>
          <w:rFonts w:ascii="SimSun" w:hAnsi="SimSun" w:cs="SimSun" w:hint="eastAsia"/>
        </w:rPr>
        <w:t>计划的准则草案</w:t>
      </w:r>
      <w:r>
        <w:rPr>
          <w:rFonts w:ascii="SimSun" w:hAnsi="SimSun" w:cs="SimSun" w:hint="eastAsia"/>
        </w:rPr>
        <w:t>（载于</w:t>
      </w:r>
      <w:r w:rsidRPr="007B6CA1">
        <w:t>UNEP/OzL.Pro/ExCom/86/88</w:t>
      </w:r>
      <w:r>
        <w:rPr>
          <w:rFonts w:ascii="SimSun" w:hAnsi="SimSun" w:cs="SimSun" w:hint="eastAsia"/>
        </w:rPr>
        <w:t>号文件）一致，批准</w:t>
      </w:r>
      <w:r w:rsidRPr="00505223">
        <w:rPr>
          <w:rFonts w:ascii="SimSun" w:hAnsi="SimSun" w:cs="SimSun" w:hint="eastAsia"/>
        </w:rPr>
        <w:t>制定这些</w:t>
      </w:r>
      <w:r>
        <w:rPr>
          <w:rFonts w:ascii="SimSun" w:hAnsi="SimSun" w:cs="SimSun" w:hint="eastAsia"/>
        </w:rPr>
        <w:t>行业</w:t>
      </w:r>
      <w:r w:rsidRPr="00505223">
        <w:rPr>
          <w:rFonts w:ascii="SimSun" w:hAnsi="SimSun" w:cs="SimSun" w:hint="eastAsia"/>
        </w:rPr>
        <w:t>计划的</w:t>
      </w:r>
      <w:r>
        <w:rPr>
          <w:rFonts w:ascii="SimSun" w:hAnsi="SimSun" w:cs="SimSun" w:hint="eastAsia"/>
        </w:rPr>
        <w:t>筹备供资；</w:t>
      </w:r>
    </w:p>
    <w:p w:rsidR="005614E8" w:rsidRPr="007B6CA1" w:rsidRDefault="005614E8" w:rsidP="00420451">
      <w:pPr>
        <w:keepNext/>
        <w:keepLines/>
        <w:rPr>
          <w:i/>
        </w:rPr>
      </w:pPr>
      <w:r w:rsidRPr="00185F02">
        <w:rPr>
          <w:rFonts w:ascii="SimSun" w:hAnsi="SimSun" w:cs="SimSun" w:hint="eastAsia"/>
          <w:i/>
        </w:rPr>
        <w:t>挤塑聚苯乙烯（</w:t>
      </w:r>
      <w:r w:rsidRPr="00185F02">
        <w:rPr>
          <w:i/>
        </w:rPr>
        <w:t>XPS</w:t>
      </w:r>
      <w:r w:rsidRPr="00185F02">
        <w:rPr>
          <w:rFonts w:ascii="SimSun" w:hAnsi="SimSun" w:cs="SimSun" w:hint="eastAsia"/>
          <w:i/>
        </w:rPr>
        <w:t>）泡沫</w:t>
      </w:r>
    </w:p>
    <w:p w:rsidR="005614E8" w:rsidRPr="007B6CA1" w:rsidRDefault="005614E8" w:rsidP="00420451">
      <w:pPr>
        <w:keepNext/>
        <w:keepLines/>
      </w:pPr>
    </w:p>
    <w:p w:rsidR="005614E8" w:rsidRPr="007B6CA1" w:rsidRDefault="005614E8" w:rsidP="001E10C3">
      <w:pPr>
        <w:pStyle w:val="Heading2"/>
        <w:numPr>
          <w:ilvl w:val="1"/>
          <w:numId w:val="34"/>
        </w:numPr>
      </w:pPr>
      <w:r w:rsidRPr="0027266C">
        <w:rPr>
          <w:rFonts w:ascii="SimSun" w:hAnsi="SimSun" w:cs="SimSun" w:hint="eastAsia"/>
        </w:rPr>
        <w:t>鼓励在</w:t>
      </w:r>
      <w:r w:rsidRPr="0027266C">
        <w:t>XPS</w:t>
      </w:r>
      <w:r w:rsidRPr="0027266C">
        <w:rPr>
          <w:rFonts w:ascii="SimSun" w:hAnsi="SimSun" w:cs="SimSun" w:hint="eastAsia"/>
        </w:rPr>
        <w:t>泡沫塑料行业中没有氢氟</w:t>
      </w:r>
      <w:r>
        <w:rPr>
          <w:rFonts w:ascii="SimSun" w:hAnsi="SimSun" w:cs="SimSun" w:hint="eastAsia"/>
        </w:rPr>
        <w:t>烃</w:t>
      </w:r>
      <w:r w:rsidRPr="0027266C">
        <w:rPr>
          <w:rFonts w:ascii="SimSun" w:hAnsi="SimSun" w:cs="SimSun" w:hint="eastAsia"/>
        </w:rPr>
        <w:t>消费的第</w:t>
      </w:r>
      <w:r w:rsidRPr="0027266C">
        <w:t>5</w:t>
      </w:r>
      <w:r w:rsidRPr="0027266C">
        <w:rPr>
          <w:rFonts w:ascii="SimSun" w:hAnsi="SimSun" w:cs="SimSun" w:hint="eastAsia"/>
        </w:rPr>
        <w:t>条国家</w:t>
      </w:r>
      <w:r>
        <w:rPr>
          <w:rFonts w:ascii="SimSun" w:hAnsi="SimSun" w:cs="SimSun" w:hint="eastAsia"/>
        </w:rPr>
        <w:t>，</w:t>
      </w:r>
      <w:r w:rsidRPr="0027266C">
        <w:rPr>
          <w:rFonts w:ascii="SimSun" w:hAnsi="SimSun" w:cs="SimSun" w:hint="eastAsia"/>
        </w:rPr>
        <w:t>考虑尽快制定</w:t>
      </w:r>
      <w:r>
        <w:rPr>
          <w:rFonts w:ascii="SimSun" w:hAnsi="SimSun" w:cs="SimSun" w:hint="eastAsia"/>
        </w:rPr>
        <w:t>法规</w:t>
      </w:r>
      <w:r w:rsidRPr="0027266C">
        <w:rPr>
          <w:rFonts w:ascii="SimSun" w:hAnsi="SimSun" w:cs="SimSun" w:hint="eastAsia"/>
        </w:rPr>
        <w:t>措施，以避免建立新的</w:t>
      </w:r>
      <w:r>
        <w:rPr>
          <w:rFonts w:ascii="SimSun" w:hAnsi="SimSun" w:cs="SimSun" w:hint="eastAsia"/>
        </w:rPr>
        <w:t>使用</w:t>
      </w:r>
      <w:r w:rsidRPr="0027266C">
        <w:rPr>
          <w:rFonts w:ascii="SimSun" w:hAnsi="SimSun" w:cs="SimSun" w:hint="eastAsia"/>
        </w:rPr>
        <w:t>高</w:t>
      </w:r>
      <w:r>
        <w:t>GWP</w:t>
      </w:r>
      <w:r w:rsidRPr="0027266C">
        <w:rPr>
          <w:rFonts w:ascii="SimSun" w:hAnsi="SimSun" w:cs="SimSun" w:hint="eastAsia"/>
        </w:rPr>
        <w:t>氢氟</w:t>
      </w:r>
      <w:r>
        <w:rPr>
          <w:rFonts w:ascii="SimSun" w:hAnsi="SimSun" w:cs="SimSun" w:hint="eastAsia"/>
        </w:rPr>
        <w:t>烃的</w:t>
      </w:r>
      <w:r w:rsidRPr="0027266C">
        <w:t>XPS</w:t>
      </w:r>
      <w:r w:rsidRPr="0027266C">
        <w:rPr>
          <w:rFonts w:ascii="SimSun" w:hAnsi="SimSun" w:cs="SimSun" w:hint="eastAsia"/>
        </w:rPr>
        <w:t>泡沫塑料生产能力</w:t>
      </w:r>
      <w:r>
        <w:rPr>
          <w:rFonts w:ascii="SimSun" w:hAnsi="SimSun" w:cs="SimSun" w:hint="eastAsia"/>
        </w:rPr>
        <w:t>；</w:t>
      </w:r>
    </w:p>
    <w:p w:rsidR="005614E8" w:rsidRPr="007B6CA1" w:rsidRDefault="00BB5BBA" w:rsidP="00420451">
      <w:pPr>
        <w:keepNext/>
        <w:keepLines/>
        <w:rPr>
          <w:i/>
        </w:rPr>
      </w:pPr>
      <w:r>
        <w:rPr>
          <w:rFonts w:ascii="SimSun" w:hAnsi="SimSun" w:cs="SimSun"/>
          <w:i/>
        </w:rPr>
        <w:br w:type="page"/>
      </w:r>
      <w:r w:rsidR="005614E8" w:rsidRPr="00D56479">
        <w:rPr>
          <w:rFonts w:ascii="SimSun" w:hAnsi="SimSun" w:cs="SimSun" w:hint="eastAsia"/>
          <w:i/>
        </w:rPr>
        <w:lastRenderedPageBreak/>
        <w:t>家用和商用独立式制冷</w:t>
      </w:r>
      <w:r w:rsidR="005614E8">
        <w:rPr>
          <w:rFonts w:ascii="SimSun" w:hAnsi="SimSun" w:cs="SimSun" w:hint="eastAsia"/>
          <w:i/>
        </w:rPr>
        <w:t>设备</w:t>
      </w:r>
    </w:p>
    <w:p w:rsidR="005614E8" w:rsidRPr="007B6CA1" w:rsidRDefault="005614E8" w:rsidP="00420451">
      <w:pPr>
        <w:keepNext/>
        <w:keepLines/>
      </w:pPr>
    </w:p>
    <w:p w:rsidR="005614E8" w:rsidRDefault="005614E8" w:rsidP="001E10C3">
      <w:pPr>
        <w:pStyle w:val="Heading2"/>
        <w:numPr>
          <w:ilvl w:val="1"/>
          <w:numId w:val="34"/>
        </w:numPr>
      </w:pPr>
      <w:r w:rsidRPr="007B6CA1">
        <w:rPr>
          <w:rFonts w:ascii="SimSun" w:hAnsi="SimSun" w:cs="SimSun" w:hint="eastAsia"/>
        </w:rPr>
        <w:t>批准完全淘汰</w:t>
      </w:r>
      <w:r w:rsidRPr="00D56479">
        <w:rPr>
          <w:rFonts w:ascii="SimSun" w:hAnsi="SimSun" w:cs="SimSun" w:hint="eastAsia"/>
        </w:rPr>
        <w:t>家用和商用独立式制冷</w:t>
      </w:r>
      <w:r>
        <w:rPr>
          <w:rFonts w:ascii="SimSun" w:hAnsi="SimSun" w:cs="SimSun" w:hint="eastAsia"/>
        </w:rPr>
        <w:t>设备</w:t>
      </w:r>
      <w:r w:rsidRPr="00D56479">
        <w:rPr>
          <w:rFonts w:ascii="SimSun" w:hAnsi="SimSun" w:cs="SimSun" w:hint="eastAsia"/>
        </w:rPr>
        <w:t>生产中使用的氢氟</w:t>
      </w:r>
      <w:r>
        <w:rPr>
          <w:rFonts w:ascii="SimSun" w:hAnsi="SimSun" w:cs="SimSun" w:hint="eastAsia"/>
        </w:rPr>
        <w:t>烃的行业</w:t>
      </w:r>
      <w:r w:rsidRPr="00D56479">
        <w:rPr>
          <w:rFonts w:ascii="SimSun" w:hAnsi="SimSun" w:cs="SimSun" w:hint="eastAsia"/>
        </w:rPr>
        <w:t>计划</w:t>
      </w:r>
      <w:r>
        <w:rPr>
          <w:rFonts w:ascii="SimSun" w:hAnsi="SimSun" w:cs="SimSun" w:hint="eastAsia"/>
        </w:rPr>
        <w:t>，基于如下理解</w:t>
      </w:r>
      <w:r w:rsidRPr="007B6CA1">
        <w:t>:</w:t>
      </w:r>
    </w:p>
    <w:p w:rsidR="005614E8" w:rsidRDefault="005614E8" w:rsidP="001E10C3">
      <w:pPr>
        <w:pStyle w:val="Heading3"/>
        <w:numPr>
          <w:ilvl w:val="2"/>
          <w:numId w:val="34"/>
        </w:numPr>
      </w:pPr>
      <w:r w:rsidRPr="00D75531">
        <w:rPr>
          <w:rFonts w:ascii="SimSun" w:hAnsi="SimSun" w:cs="SimSun" w:hint="eastAsia"/>
        </w:rPr>
        <w:t>任何提交项目的第</w:t>
      </w:r>
      <w:r w:rsidRPr="00D75531">
        <w:t>5</w:t>
      </w:r>
      <w:r w:rsidRPr="00D75531">
        <w:rPr>
          <w:rFonts w:ascii="SimSun" w:hAnsi="SimSun" w:cs="SimSun" w:hint="eastAsia"/>
        </w:rPr>
        <w:t>条国家都将</w:t>
      </w:r>
      <w:r>
        <w:rPr>
          <w:rFonts w:ascii="SimSun" w:hAnsi="SimSun" w:cs="SimSun" w:hint="eastAsia"/>
        </w:rPr>
        <w:t>已经</w:t>
      </w:r>
      <w:r w:rsidRPr="00D75531">
        <w:rPr>
          <w:rFonts w:ascii="SimSun" w:hAnsi="SimSun" w:cs="SimSun" w:hint="eastAsia"/>
        </w:rPr>
        <w:t>批准《基加利修正案》，或提交</w:t>
      </w:r>
      <w:r>
        <w:rPr>
          <w:rFonts w:ascii="SimSun" w:hAnsi="SimSun" w:cs="SimSun" w:hint="eastAsia"/>
        </w:rPr>
        <w:t>了</w:t>
      </w:r>
      <w:r w:rsidRPr="00D75531">
        <w:rPr>
          <w:rFonts w:ascii="SimSun" w:hAnsi="SimSun" w:cs="SimSun" w:hint="eastAsia"/>
        </w:rPr>
        <w:t>正式信函表明政府打算批准该修正案</w:t>
      </w:r>
      <w:r>
        <w:rPr>
          <w:rFonts w:ascii="SimSun" w:hAnsi="SimSun" w:cs="SimSun" w:hint="eastAsia"/>
        </w:rPr>
        <w:t>；</w:t>
      </w:r>
    </w:p>
    <w:p w:rsidR="005614E8" w:rsidRPr="007B6CA1" w:rsidRDefault="005614E8" w:rsidP="001E10C3">
      <w:pPr>
        <w:pStyle w:val="Heading3"/>
        <w:numPr>
          <w:ilvl w:val="2"/>
          <w:numId w:val="34"/>
        </w:numPr>
      </w:pPr>
      <w:r w:rsidRPr="00D97148">
        <w:rPr>
          <w:rFonts w:ascii="SimSun" w:hAnsi="SimSun" w:cs="SimSun" w:hint="eastAsia"/>
        </w:rPr>
        <w:t>一旦</w:t>
      </w:r>
      <w:r>
        <w:rPr>
          <w:rFonts w:ascii="SimSun" w:hAnsi="SimSun" w:cs="SimSun" w:hint="eastAsia"/>
        </w:rPr>
        <w:t>制定</w:t>
      </w:r>
      <w:r w:rsidRPr="00D97148">
        <w:rPr>
          <w:rFonts w:ascii="SimSun" w:hAnsi="SimSun" w:cs="SimSun" w:hint="eastAsia"/>
        </w:rPr>
        <w:t>了氢氟</w:t>
      </w:r>
      <w:r>
        <w:rPr>
          <w:rFonts w:ascii="SimSun" w:hAnsi="SimSun" w:cs="SimSun" w:hint="eastAsia"/>
        </w:rPr>
        <w:t>烃减排</w:t>
      </w:r>
      <w:r w:rsidRPr="00D97148">
        <w:rPr>
          <w:rFonts w:ascii="SimSun" w:hAnsi="SimSun" w:cs="SimSun" w:hint="eastAsia"/>
        </w:rPr>
        <w:t>计划，该行业计划将被纳入氢氟</w:t>
      </w:r>
      <w:r>
        <w:rPr>
          <w:rFonts w:ascii="SimSun" w:hAnsi="SimSun" w:cs="SimSun" w:hint="eastAsia"/>
        </w:rPr>
        <w:t>烃减排</w:t>
      </w:r>
      <w:r w:rsidRPr="00D97148">
        <w:rPr>
          <w:rFonts w:ascii="SimSun" w:hAnsi="SimSun" w:cs="SimSun" w:hint="eastAsia"/>
        </w:rPr>
        <w:t>计划的第一阶段</w:t>
      </w:r>
      <w:r>
        <w:rPr>
          <w:rFonts w:ascii="SimSun" w:hAnsi="SimSun" w:cs="SimSun" w:hint="eastAsia"/>
        </w:rPr>
        <w:t>；</w:t>
      </w:r>
    </w:p>
    <w:p w:rsidR="005614E8" w:rsidRPr="007B6CA1" w:rsidRDefault="005614E8" w:rsidP="001E10C3">
      <w:pPr>
        <w:pStyle w:val="Heading3"/>
        <w:numPr>
          <w:ilvl w:val="2"/>
          <w:numId w:val="34"/>
        </w:numPr>
      </w:pPr>
      <w:r>
        <w:rPr>
          <w:rFonts w:ascii="SimSun" w:hAnsi="SimSun" w:cs="SimSun" w:hint="eastAsia"/>
        </w:rPr>
        <w:t>当</w:t>
      </w:r>
      <w:r w:rsidRPr="00424956">
        <w:rPr>
          <w:rFonts w:ascii="SimSun" w:hAnsi="SimSun" w:cs="SimSun" w:hint="eastAsia"/>
        </w:rPr>
        <w:t>氢氟</w:t>
      </w:r>
      <w:r>
        <w:rPr>
          <w:rFonts w:ascii="SimSun" w:hAnsi="SimSun" w:cs="SimSun" w:hint="eastAsia"/>
        </w:rPr>
        <w:t>烃持续减排基准量建立后</w:t>
      </w:r>
      <w:r w:rsidRPr="00424956">
        <w:rPr>
          <w:rFonts w:ascii="SimSun" w:hAnsi="SimSun" w:cs="SimSun" w:hint="eastAsia"/>
        </w:rPr>
        <w:t>，</w:t>
      </w:r>
      <w:r>
        <w:rPr>
          <w:rFonts w:ascii="SimSun" w:hAnsi="SimSun" w:cs="SimSun" w:hint="eastAsia"/>
        </w:rPr>
        <w:t>行业计划</w:t>
      </w:r>
      <w:r w:rsidRPr="00424956">
        <w:rPr>
          <w:rFonts w:ascii="SimSun" w:hAnsi="SimSun" w:cs="SimSun" w:hint="eastAsia"/>
        </w:rPr>
        <w:t>减少的</w:t>
      </w:r>
      <w:r>
        <w:rPr>
          <w:rFonts w:ascii="SimSun" w:hAnsi="SimSun" w:cs="SimSun" w:hint="eastAsia"/>
        </w:rPr>
        <w:t>氢氟烃</w:t>
      </w:r>
      <w:r w:rsidRPr="00424956">
        <w:rPr>
          <w:rFonts w:ascii="SimSun" w:hAnsi="SimSun" w:cs="SimSun" w:hint="eastAsia"/>
        </w:rPr>
        <w:t>数量将从</w:t>
      </w:r>
      <w:r>
        <w:rPr>
          <w:rFonts w:ascii="SimSun" w:hAnsi="SimSun" w:cs="SimSun" w:hint="eastAsia"/>
        </w:rPr>
        <w:t>基准量中</w:t>
      </w:r>
      <w:r w:rsidRPr="00424956">
        <w:rPr>
          <w:rFonts w:ascii="SimSun" w:hAnsi="SimSun" w:cs="SimSun" w:hint="eastAsia"/>
        </w:rPr>
        <w:t>扣除</w:t>
      </w:r>
      <w:r>
        <w:rPr>
          <w:rFonts w:ascii="SimSun" w:hAnsi="SimSun" w:cs="SimSun" w:hint="eastAsia"/>
        </w:rPr>
        <w:t>；以及</w:t>
      </w:r>
    </w:p>
    <w:p w:rsidR="005614E8" w:rsidRDefault="005614E8" w:rsidP="001E10C3">
      <w:pPr>
        <w:pStyle w:val="Heading3"/>
        <w:numPr>
          <w:ilvl w:val="2"/>
          <w:numId w:val="34"/>
        </w:numPr>
      </w:pPr>
      <w:r w:rsidRPr="00505223">
        <w:rPr>
          <w:rFonts w:ascii="SimSun" w:hAnsi="SimSun" w:cs="SimSun" w:hint="eastAsia"/>
        </w:rPr>
        <w:t>该国</w:t>
      </w:r>
      <w:r>
        <w:rPr>
          <w:rFonts w:ascii="SimSun" w:hAnsi="SimSun" w:cs="SimSun" w:hint="eastAsia"/>
        </w:rPr>
        <w:t>家</w:t>
      </w:r>
      <w:r w:rsidRPr="00505223">
        <w:rPr>
          <w:rFonts w:ascii="SimSun" w:hAnsi="SimSun" w:cs="SimSun" w:hint="eastAsia"/>
        </w:rPr>
        <w:t>将</w:t>
      </w:r>
      <w:r>
        <w:rPr>
          <w:rFonts w:ascii="SimSun" w:hAnsi="SimSun" w:cs="SimSun" w:hint="eastAsia"/>
        </w:rPr>
        <w:t>建立</w:t>
      </w:r>
      <w:r w:rsidRPr="00505223">
        <w:rPr>
          <w:rFonts w:ascii="SimSun" w:hAnsi="SimSun" w:cs="SimSun" w:hint="eastAsia"/>
        </w:rPr>
        <w:t>必要的</w:t>
      </w:r>
      <w:r>
        <w:rPr>
          <w:rFonts w:ascii="SimSun" w:hAnsi="SimSun" w:cs="SimSun" w:hint="eastAsia"/>
        </w:rPr>
        <w:t>法规</w:t>
      </w:r>
      <w:r w:rsidRPr="00505223">
        <w:rPr>
          <w:rFonts w:ascii="SimSun" w:hAnsi="SimSun" w:cs="SimSun" w:hint="eastAsia"/>
        </w:rPr>
        <w:t>措施，以确保完全淘汰</w:t>
      </w:r>
      <w:r>
        <w:rPr>
          <w:rFonts w:ascii="SimSun" w:hAnsi="SimSun" w:cs="SimSun" w:hint="eastAsia"/>
        </w:rPr>
        <w:t>家用和商用独立制冷设备</w:t>
      </w:r>
      <w:r w:rsidRPr="00505223">
        <w:rPr>
          <w:rFonts w:ascii="SimSun" w:hAnsi="SimSun" w:cs="SimSun" w:hint="eastAsia"/>
        </w:rPr>
        <w:t>行业</w:t>
      </w:r>
      <w:r>
        <w:rPr>
          <w:rFonts w:ascii="SimSun" w:hAnsi="SimSun" w:cs="SimSun" w:hint="eastAsia"/>
        </w:rPr>
        <w:t>所使用的</w:t>
      </w:r>
      <w:r w:rsidRPr="00505223">
        <w:rPr>
          <w:rFonts w:ascii="SimSun" w:hAnsi="SimSun" w:cs="SimSun" w:hint="eastAsia"/>
        </w:rPr>
        <w:t>氢氟</w:t>
      </w:r>
      <w:r>
        <w:rPr>
          <w:rFonts w:ascii="SimSun" w:hAnsi="SimSun" w:cs="SimSun" w:hint="eastAsia"/>
        </w:rPr>
        <w:t>烃</w:t>
      </w:r>
      <w:r w:rsidRPr="00505223">
        <w:rPr>
          <w:rFonts w:ascii="SimSun" w:hAnsi="SimSun" w:cs="SimSun" w:hint="eastAsia"/>
        </w:rPr>
        <w:t>的可持续性；</w:t>
      </w:r>
    </w:p>
    <w:p w:rsidR="005614E8" w:rsidRPr="007B6CA1" w:rsidRDefault="005614E8" w:rsidP="001E10C3">
      <w:pPr>
        <w:pStyle w:val="Heading2"/>
        <w:numPr>
          <w:ilvl w:val="1"/>
          <w:numId w:val="34"/>
        </w:numPr>
      </w:pPr>
      <w:r>
        <w:rPr>
          <w:rFonts w:ascii="SimSun" w:hAnsi="SimSun" w:cs="SimSun" w:hint="eastAsia"/>
        </w:rPr>
        <w:t>需要</w:t>
      </w:r>
      <w:r w:rsidRPr="00505223">
        <w:rPr>
          <w:rFonts w:ascii="SimSun" w:hAnsi="SimSun" w:cs="SimSun" w:hint="eastAsia"/>
        </w:rPr>
        <w:t>时</w:t>
      </w:r>
      <w:r>
        <w:rPr>
          <w:rFonts w:ascii="SimSun" w:hAnsi="SimSun" w:cs="SimSun" w:hint="eastAsia"/>
        </w:rPr>
        <w:t>，</w:t>
      </w:r>
      <w:r w:rsidRPr="00505223">
        <w:rPr>
          <w:rFonts w:ascii="SimSun" w:hAnsi="SimSun" w:cs="SimSun" w:hint="eastAsia"/>
        </w:rPr>
        <w:t>根据具体情况</w:t>
      </w:r>
      <w:r>
        <w:rPr>
          <w:rFonts w:ascii="SimSun" w:hAnsi="SimSun" w:cs="SimSun" w:hint="eastAsia"/>
        </w:rPr>
        <w:t>，并与</w:t>
      </w:r>
      <w:r w:rsidRPr="00505223">
        <w:rPr>
          <w:rFonts w:ascii="SimSun" w:hAnsi="SimSun" w:cs="SimSun" w:hint="eastAsia"/>
        </w:rPr>
        <w:t>第</w:t>
      </w:r>
      <w:r w:rsidRPr="00505223">
        <w:t>5</w:t>
      </w:r>
      <w:r w:rsidRPr="00505223">
        <w:rPr>
          <w:rFonts w:ascii="SimSun" w:hAnsi="SimSun" w:cs="SimSun" w:hint="eastAsia"/>
        </w:rPr>
        <w:t>条国家编制氢氟</w:t>
      </w:r>
      <w:r>
        <w:rPr>
          <w:rFonts w:ascii="SimSun" w:hAnsi="SimSun" w:cs="SimSun" w:hint="eastAsia"/>
        </w:rPr>
        <w:t>烃减排</w:t>
      </w:r>
      <w:r w:rsidRPr="00505223">
        <w:rPr>
          <w:rFonts w:ascii="SimSun" w:hAnsi="SimSun" w:cs="SimSun" w:hint="eastAsia"/>
        </w:rPr>
        <w:t>计划的准则草案</w:t>
      </w:r>
      <w:r>
        <w:rPr>
          <w:rFonts w:ascii="SimSun" w:hAnsi="SimSun" w:cs="SimSun" w:hint="eastAsia"/>
        </w:rPr>
        <w:t>（载于</w:t>
      </w:r>
      <w:r w:rsidRPr="007B6CA1">
        <w:t>UNEP/OzL.Pro/ExCom/86/88</w:t>
      </w:r>
      <w:r>
        <w:rPr>
          <w:rFonts w:ascii="SimSun" w:hAnsi="SimSun" w:cs="SimSun" w:hint="eastAsia"/>
        </w:rPr>
        <w:t>号文件）一致，批准</w:t>
      </w:r>
      <w:r w:rsidRPr="00505223">
        <w:rPr>
          <w:rFonts w:ascii="SimSun" w:hAnsi="SimSun" w:cs="SimSun" w:hint="eastAsia"/>
        </w:rPr>
        <w:t>制定这些</w:t>
      </w:r>
      <w:r>
        <w:rPr>
          <w:rFonts w:ascii="SimSun" w:hAnsi="SimSun" w:cs="SimSun" w:hint="eastAsia"/>
        </w:rPr>
        <w:t>行业</w:t>
      </w:r>
      <w:r w:rsidRPr="00505223">
        <w:rPr>
          <w:rFonts w:ascii="SimSun" w:hAnsi="SimSun" w:cs="SimSun" w:hint="eastAsia"/>
        </w:rPr>
        <w:t>计划的</w:t>
      </w:r>
      <w:r>
        <w:rPr>
          <w:rFonts w:ascii="SimSun" w:hAnsi="SimSun" w:cs="SimSun" w:hint="eastAsia"/>
        </w:rPr>
        <w:t>筹备</w:t>
      </w:r>
      <w:r w:rsidRPr="00505223">
        <w:rPr>
          <w:rFonts w:ascii="SimSun" w:hAnsi="SimSun" w:cs="SimSun" w:hint="eastAsia"/>
        </w:rPr>
        <w:t>资金</w:t>
      </w:r>
      <w:r>
        <w:rPr>
          <w:rFonts w:ascii="SimSun" w:hAnsi="SimSun" w:cs="SimSun" w:hint="eastAsia"/>
        </w:rPr>
        <w:t>；</w:t>
      </w:r>
    </w:p>
    <w:p w:rsidR="005614E8" w:rsidRPr="00420451" w:rsidRDefault="005614E8" w:rsidP="00420451">
      <w:pPr>
        <w:keepNext/>
        <w:keepLines/>
        <w:spacing w:after="240"/>
        <w:rPr>
          <w:i/>
        </w:rPr>
      </w:pPr>
      <w:r>
        <w:rPr>
          <w:rFonts w:ascii="SimSun" w:hAnsi="SimSun" w:cs="SimSun" w:hint="eastAsia"/>
          <w:i/>
        </w:rPr>
        <w:t>空调（</w:t>
      </w:r>
      <w:r>
        <w:rPr>
          <w:i/>
        </w:rPr>
        <w:t>AC</w:t>
      </w:r>
      <w:r>
        <w:rPr>
          <w:rFonts w:ascii="SimSun" w:hAnsi="SimSun" w:cs="SimSun" w:hint="eastAsia"/>
          <w:i/>
        </w:rPr>
        <w:t>）行业</w:t>
      </w:r>
    </w:p>
    <w:p w:rsidR="005614E8" w:rsidRPr="007B6CA1" w:rsidRDefault="005614E8" w:rsidP="001E10C3">
      <w:pPr>
        <w:pStyle w:val="Heading2"/>
        <w:numPr>
          <w:ilvl w:val="1"/>
          <w:numId w:val="34"/>
        </w:numPr>
      </w:pPr>
      <w:r w:rsidRPr="005B58CB">
        <w:rPr>
          <w:rFonts w:ascii="SimSun" w:hAnsi="SimSun" w:cs="SimSun" w:hint="eastAsia"/>
        </w:rPr>
        <w:t>邀请制造住宅和</w:t>
      </w:r>
      <w:r w:rsidRPr="005B58CB">
        <w:t>/</w:t>
      </w:r>
      <w:r w:rsidRPr="005B58CB">
        <w:rPr>
          <w:rFonts w:ascii="SimSun" w:hAnsi="SimSun" w:cs="SimSun" w:hint="eastAsia"/>
        </w:rPr>
        <w:t>或商用</w:t>
      </w:r>
      <w:r>
        <w:rPr>
          <w:rFonts w:ascii="SimSun" w:hAnsi="SimSun" w:cs="SimSun" w:hint="eastAsia"/>
        </w:rPr>
        <w:t>空调</w:t>
      </w:r>
      <w:r w:rsidRPr="005B58CB">
        <w:rPr>
          <w:rFonts w:ascii="SimSun" w:hAnsi="SimSun" w:cs="SimSun" w:hint="eastAsia"/>
        </w:rPr>
        <w:t>设备的第</w:t>
      </w:r>
      <w:r w:rsidRPr="005B58CB">
        <w:t>5</w:t>
      </w:r>
      <w:r w:rsidRPr="005B58CB">
        <w:rPr>
          <w:rFonts w:ascii="SimSun" w:hAnsi="SimSun" w:cs="SimSun" w:hint="eastAsia"/>
        </w:rPr>
        <w:t>条国家</w:t>
      </w:r>
      <w:r>
        <w:rPr>
          <w:rFonts w:ascii="SimSun" w:hAnsi="SimSun" w:cs="SimSun" w:hint="eastAsia"/>
        </w:rPr>
        <w:t>，</w:t>
      </w:r>
      <w:r w:rsidRPr="005B58CB">
        <w:rPr>
          <w:rFonts w:ascii="SimSun" w:hAnsi="SimSun" w:cs="SimSun" w:hint="eastAsia"/>
        </w:rPr>
        <w:t>探索</w:t>
      </w:r>
      <w:r>
        <w:rPr>
          <w:rFonts w:ascii="SimSun" w:hAnsi="SimSun" w:cs="SimSun" w:hint="eastAsia"/>
        </w:rPr>
        <w:t>在该行业中合并淘汰</w:t>
      </w:r>
      <w:r w:rsidRPr="005B58CB">
        <w:t>HCFC</w:t>
      </w:r>
      <w:r>
        <w:noBreakHyphen/>
      </w:r>
      <w:r w:rsidRPr="005B58CB">
        <w:t>22</w:t>
      </w:r>
      <w:r w:rsidRPr="005B58CB">
        <w:rPr>
          <w:rFonts w:ascii="SimSun" w:hAnsi="SimSun" w:cs="SimSun" w:hint="eastAsia"/>
        </w:rPr>
        <w:t>和</w:t>
      </w:r>
      <w:r w:rsidRPr="005B58CB">
        <w:t>R</w:t>
      </w:r>
      <w:r>
        <w:noBreakHyphen/>
      </w:r>
      <w:r w:rsidRPr="005B58CB">
        <w:t>410A</w:t>
      </w:r>
      <w:r w:rsidRPr="005B58CB">
        <w:rPr>
          <w:rFonts w:ascii="SimSun" w:hAnsi="SimSun" w:cs="SimSun" w:hint="eastAsia"/>
        </w:rPr>
        <w:t>或其他</w:t>
      </w:r>
      <w:r>
        <w:rPr>
          <w:rFonts w:ascii="SimSun" w:hAnsi="SimSun" w:cs="SimSun" w:hint="eastAsia"/>
        </w:rPr>
        <w:t>高</w:t>
      </w:r>
      <w:r>
        <w:t>GWP</w:t>
      </w:r>
      <w:r>
        <w:rPr>
          <w:rFonts w:ascii="SimSun" w:hAnsi="SimSun" w:cs="SimSun" w:hint="eastAsia"/>
        </w:rPr>
        <w:t>值</w:t>
      </w:r>
      <w:r w:rsidRPr="005B58CB">
        <w:rPr>
          <w:rFonts w:ascii="SimSun" w:hAnsi="SimSun" w:cs="SimSun" w:hint="eastAsia"/>
        </w:rPr>
        <w:t>的</w:t>
      </w:r>
      <w:r>
        <w:rPr>
          <w:rFonts w:ascii="SimSun" w:hAnsi="SimSun" w:cs="SimSun" w:hint="eastAsia"/>
        </w:rPr>
        <w:t>氢氟烃的</w:t>
      </w:r>
      <w:r w:rsidRPr="005B58CB">
        <w:rPr>
          <w:rFonts w:ascii="SimSun" w:hAnsi="SimSun" w:cs="SimSun" w:hint="eastAsia"/>
        </w:rPr>
        <w:t>机会，以确保持续采用较低</w:t>
      </w:r>
      <w:r>
        <w:t>GWP</w:t>
      </w:r>
      <w:r w:rsidRPr="005B58CB">
        <w:rPr>
          <w:rFonts w:ascii="SimSun" w:hAnsi="SimSun" w:cs="SimSun" w:hint="eastAsia"/>
        </w:rPr>
        <w:t>的替代品</w:t>
      </w:r>
      <w:r>
        <w:t>;</w:t>
      </w:r>
    </w:p>
    <w:p w:rsidR="005614E8" w:rsidRDefault="005614E8" w:rsidP="001E10C3">
      <w:pPr>
        <w:pStyle w:val="Heading2"/>
        <w:numPr>
          <w:ilvl w:val="1"/>
          <w:numId w:val="34"/>
        </w:numPr>
      </w:pPr>
      <w:r>
        <w:rPr>
          <w:rFonts w:ascii="SimSun" w:hAnsi="SimSun" w:cs="SimSun" w:hint="eastAsia"/>
        </w:rPr>
        <w:t>在已经、正在、或</w:t>
      </w:r>
      <w:r w:rsidRPr="005E7A27">
        <w:rPr>
          <w:rFonts w:ascii="SimSun" w:hAnsi="SimSun" w:cs="SimSun" w:hint="eastAsia"/>
        </w:rPr>
        <w:t>打算在短期内</w:t>
      </w:r>
      <w:r>
        <w:rPr>
          <w:rFonts w:ascii="SimSun" w:hAnsi="SimSun" w:cs="SimSun" w:hint="eastAsia"/>
        </w:rPr>
        <w:t>淘汰空调行业使用的</w:t>
      </w:r>
      <w:r>
        <w:t>HCFC-22</w:t>
      </w:r>
      <w:r>
        <w:rPr>
          <w:rFonts w:ascii="SimSun" w:hAnsi="SimSun" w:cs="SimSun" w:hint="eastAsia"/>
        </w:rPr>
        <w:t>的国家中，</w:t>
      </w:r>
      <w:r w:rsidRPr="005E7A27">
        <w:rPr>
          <w:rFonts w:ascii="SimSun" w:hAnsi="SimSun" w:cs="SimSun" w:hint="eastAsia"/>
        </w:rPr>
        <w:t>批准有限数量的行业计划</w:t>
      </w:r>
      <w:r>
        <w:rPr>
          <w:rFonts w:ascii="SimSun" w:hAnsi="SimSun" w:cs="SimSun" w:hint="eastAsia"/>
        </w:rPr>
        <w:t>，完全</w:t>
      </w:r>
      <w:r w:rsidRPr="005E7A27">
        <w:rPr>
          <w:rFonts w:ascii="SimSun" w:hAnsi="SimSun" w:cs="SimSun" w:hint="eastAsia"/>
        </w:rPr>
        <w:t>淘汰住宅和</w:t>
      </w:r>
      <w:r w:rsidRPr="005E7A27">
        <w:t>/</w:t>
      </w:r>
      <w:r w:rsidRPr="005E7A27">
        <w:rPr>
          <w:rFonts w:ascii="SimSun" w:hAnsi="SimSun" w:cs="SimSun" w:hint="eastAsia"/>
        </w:rPr>
        <w:t>或商用空调</w:t>
      </w:r>
      <w:r>
        <w:rPr>
          <w:rFonts w:ascii="SimSun" w:hAnsi="SimSun" w:cs="SimSun" w:hint="eastAsia"/>
        </w:rPr>
        <w:t>设备</w:t>
      </w:r>
      <w:r w:rsidRPr="005E7A27">
        <w:rPr>
          <w:rFonts w:ascii="SimSun" w:hAnsi="SimSun" w:cs="SimSun" w:hint="eastAsia"/>
        </w:rPr>
        <w:t>制造</w:t>
      </w:r>
      <w:r>
        <w:rPr>
          <w:rFonts w:ascii="SimSun" w:hAnsi="SimSun" w:cs="SimSun" w:hint="eastAsia"/>
        </w:rPr>
        <w:t>中使用的</w:t>
      </w:r>
      <w:r w:rsidRPr="005E7A27">
        <w:t>R-410A</w:t>
      </w:r>
      <w:r w:rsidRPr="005E7A27">
        <w:rPr>
          <w:rFonts w:ascii="SimSun" w:hAnsi="SimSun" w:cs="SimSun" w:hint="eastAsia"/>
        </w:rPr>
        <w:t>和其他高</w:t>
      </w:r>
      <w:r>
        <w:t>GWP</w:t>
      </w:r>
      <w:r>
        <w:rPr>
          <w:rFonts w:ascii="SimSun" w:hAnsi="SimSun" w:cs="SimSun" w:hint="eastAsia"/>
        </w:rPr>
        <w:t>值的</w:t>
      </w:r>
      <w:r w:rsidRPr="005E7A27">
        <w:rPr>
          <w:rFonts w:ascii="SimSun" w:hAnsi="SimSun" w:cs="SimSun" w:hint="eastAsia"/>
        </w:rPr>
        <w:t>替代品</w:t>
      </w:r>
      <w:r>
        <w:rPr>
          <w:rFonts w:ascii="SimSun" w:hAnsi="SimSun" w:cs="SimSun" w:hint="eastAsia"/>
        </w:rPr>
        <w:t>，基于如下理解：</w:t>
      </w:r>
    </w:p>
    <w:p w:rsidR="005614E8" w:rsidRPr="007B6CA1" w:rsidRDefault="005614E8" w:rsidP="001E10C3">
      <w:pPr>
        <w:pStyle w:val="Heading3"/>
        <w:numPr>
          <w:ilvl w:val="2"/>
          <w:numId w:val="34"/>
        </w:numPr>
      </w:pPr>
      <w:r w:rsidRPr="00773BB5">
        <w:rPr>
          <w:rFonts w:ascii="SimSun" w:hAnsi="SimSun" w:cs="SimSun" w:hint="eastAsia"/>
        </w:rPr>
        <w:t>任何提交项目的第</w:t>
      </w:r>
      <w:r w:rsidRPr="00773BB5">
        <w:t>5</w:t>
      </w:r>
      <w:r w:rsidRPr="00773BB5">
        <w:rPr>
          <w:rFonts w:ascii="SimSun" w:hAnsi="SimSun" w:cs="SimSun" w:hint="eastAsia"/>
        </w:rPr>
        <w:t>条国家都将</w:t>
      </w:r>
      <w:r>
        <w:rPr>
          <w:rFonts w:ascii="SimSun" w:hAnsi="SimSun" w:cs="SimSun" w:hint="eastAsia"/>
        </w:rPr>
        <w:t>已经</w:t>
      </w:r>
      <w:r w:rsidRPr="00773BB5">
        <w:rPr>
          <w:rFonts w:ascii="SimSun" w:hAnsi="SimSun" w:cs="SimSun" w:hint="eastAsia"/>
        </w:rPr>
        <w:t>批准《基加利修正案》</w:t>
      </w:r>
      <w:r>
        <w:rPr>
          <w:rFonts w:ascii="SimSun" w:hAnsi="SimSun" w:cs="SimSun" w:hint="eastAsia"/>
        </w:rPr>
        <w:t>，</w:t>
      </w:r>
      <w:r w:rsidRPr="00773BB5">
        <w:rPr>
          <w:rFonts w:ascii="SimSun" w:hAnsi="SimSun" w:cs="SimSun" w:hint="eastAsia"/>
        </w:rPr>
        <w:t>或提交</w:t>
      </w:r>
      <w:r>
        <w:rPr>
          <w:rFonts w:ascii="SimSun" w:hAnsi="SimSun" w:cs="SimSun" w:hint="eastAsia"/>
        </w:rPr>
        <w:t>了</w:t>
      </w:r>
      <w:r w:rsidRPr="00773BB5">
        <w:rPr>
          <w:rFonts w:ascii="SimSun" w:hAnsi="SimSun" w:cs="SimSun" w:hint="eastAsia"/>
        </w:rPr>
        <w:t>正式信</w:t>
      </w:r>
      <w:r>
        <w:rPr>
          <w:rFonts w:ascii="SimSun" w:hAnsi="SimSun" w:cs="SimSun" w:hint="eastAsia"/>
        </w:rPr>
        <w:t>函</w:t>
      </w:r>
      <w:r w:rsidRPr="00773BB5">
        <w:rPr>
          <w:rFonts w:ascii="SimSun" w:hAnsi="SimSun" w:cs="SimSun" w:hint="eastAsia"/>
        </w:rPr>
        <w:t>表明</w:t>
      </w:r>
      <w:r>
        <w:rPr>
          <w:rFonts w:ascii="SimSun" w:hAnsi="SimSun" w:cs="SimSun" w:hint="eastAsia"/>
        </w:rPr>
        <w:t>该</w:t>
      </w:r>
      <w:r w:rsidRPr="00773BB5">
        <w:rPr>
          <w:rFonts w:ascii="SimSun" w:hAnsi="SimSun" w:cs="SimSun" w:hint="eastAsia"/>
        </w:rPr>
        <w:t>政府打算批准该修正案</w:t>
      </w:r>
      <w:r>
        <w:rPr>
          <w:rFonts w:ascii="SimSun" w:hAnsi="SimSun" w:cs="SimSun" w:hint="eastAsia"/>
        </w:rPr>
        <w:t>；</w:t>
      </w:r>
    </w:p>
    <w:p w:rsidR="005614E8" w:rsidRPr="007B6CA1" w:rsidRDefault="005614E8" w:rsidP="001E10C3">
      <w:pPr>
        <w:pStyle w:val="Heading3"/>
        <w:numPr>
          <w:ilvl w:val="2"/>
          <w:numId w:val="34"/>
        </w:numPr>
      </w:pPr>
      <w:r w:rsidRPr="00D97148">
        <w:rPr>
          <w:rFonts w:ascii="SimSun" w:hAnsi="SimSun" w:cs="SimSun" w:hint="eastAsia"/>
        </w:rPr>
        <w:t>一旦</w:t>
      </w:r>
      <w:r>
        <w:rPr>
          <w:rFonts w:ascii="SimSun" w:hAnsi="SimSun" w:cs="SimSun" w:hint="eastAsia"/>
        </w:rPr>
        <w:t>制定</w:t>
      </w:r>
      <w:r w:rsidRPr="00D97148">
        <w:rPr>
          <w:rFonts w:ascii="SimSun" w:hAnsi="SimSun" w:cs="SimSun" w:hint="eastAsia"/>
        </w:rPr>
        <w:t>了氢氟</w:t>
      </w:r>
      <w:r>
        <w:rPr>
          <w:rFonts w:ascii="SimSun" w:hAnsi="SimSun" w:cs="SimSun" w:hint="eastAsia"/>
        </w:rPr>
        <w:t>烃减排</w:t>
      </w:r>
      <w:r w:rsidRPr="00D97148">
        <w:rPr>
          <w:rFonts w:ascii="SimSun" w:hAnsi="SimSun" w:cs="SimSun" w:hint="eastAsia"/>
        </w:rPr>
        <w:t>计划，该行业计划将被纳入氢氟</w:t>
      </w:r>
      <w:r>
        <w:rPr>
          <w:rFonts w:ascii="SimSun" w:hAnsi="SimSun" w:cs="SimSun" w:hint="eastAsia"/>
        </w:rPr>
        <w:t>烃减排</w:t>
      </w:r>
      <w:r w:rsidRPr="00D97148">
        <w:rPr>
          <w:rFonts w:ascii="SimSun" w:hAnsi="SimSun" w:cs="SimSun" w:hint="eastAsia"/>
        </w:rPr>
        <w:t>计划的第一阶段</w:t>
      </w:r>
      <w:r>
        <w:rPr>
          <w:rFonts w:ascii="SimSun" w:hAnsi="SimSun" w:cs="SimSun" w:hint="eastAsia"/>
        </w:rPr>
        <w:t>；</w:t>
      </w:r>
    </w:p>
    <w:p w:rsidR="005614E8" w:rsidRPr="007B6CA1" w:rsidRDefault="005614E8" w:rsidP="001E10C3">
      <w:pPr>
        <w:pStyle w:val="Heading3"/>
        <w:numPr>
          <w:ilvl w:val="2"/>
          <w:numId w:val="34"/>
        </w:numPr>
      </w:pPr>
      <w:r>
        <w:rPr>
          <w:rFonts w:ascii="SimSun" w:hAnsi="SimSun" w:cs="SimSun" w:hint="eastAsia"/>
        </w:rPr>
        <w:t>当</w:t>
      </w:r>
      <w:r w:rsidRPr="00424956">
        <w:rPr>
          <w:rFonts w:ascii="SimSun" w:hAnsi="SimSun" w:cs="SimSun" w:hint="eastAsia"/>
        </w:rPr>
        <w:t>氢氟</w:t>
      </w:r>
      <w:r>
        <w:rPr>
          <w:rFonts w:ascii="SimSun" w:hAnsi="SimSun" w:cs="SimSun" w:hint="eastAsia"/>
        </w:rPr>
        <w:t>烃持续减排基准量建立后</w:t>
      </w:r>
      <w:r w:rsidRPr="00424956">
        <w:rPr>
          <w:rFonts w:ascii="SimSun" w:hAnsi="SimSun" w:cs="SimSun" w:hint="eastAsia"/>
        </w:rPr>
        <w:t>，</w:t>
      </w:r>
      <w:r>
        <w:rPr>
          <w:rFonts w:ascii="SimSun" w:hAnsi="SimSun" w:cs="SimSun" w:hint="eastAsia"/>
        </w:rPr>
        <w:t>行业计划</w:t>
      </w:r>
      <w:r w:rsidRPr="00424956">
        <w:rPr>
          <w:rFonts w:ascii="SimSun" w:hAnsi="SimSun" w:cs="SimSun" w:hint="eastAsia"/>
        </w:rPr>
        <w:t>减少的</w:t>
      </w:r>
      <w:r>
        <w:rPr>
          <w:rFonts w:ascii="SimSun" w:hAnsi="SimSun" w:cs="SimSun" w:hint="eastAsia"/>
        </w:rPr>
        <w:t>氢氟烃</w:t>
      </w:r>
      <w:r w:rsidRPr="00424956">
        <w:rPr>
          <w:rFonts w:ascii="SimSun" w:hAnsi="SimSun" w:cs="SimSun" w:hint="eastAsia"/>
        </w:rPr>
        <w:t>数量将从</w:t>
      </w:r>
      <w:r>
        <w:rPr>
          <w:rFonts w:ascii="SimSun" w:hAnsi="SimSun" w:cs="SimSun" w:hint="eastAsia"/>
        </w:rPr>
        <w:t>基准量中</w:t>
      </w:r>
      <w:r w:rsidRPr="00424956">
        <w:rPr>
          <w:rFonts w:ascii="SimSun" w:hAnsi="SimSun" w:cs="SimSun" w:hint="eastAsia"/>
        </w:rPr>
        <w:t>扣除</w:t>
      </w:r>
      <w:r>
        <w:rPr>
          <w:rFonts w:ascii="SimSun" w:hAnsi="SimSun" w:cs="SimSun" w:hint="eastAsia"/>
        </w:rPr>
        <w:t>；以及</w:t>
      </w:r>
    </w:p>
    <w:p w:rsidR="005614E8" w:rsidRPr="00902F0C" w:rsidRDefault="005614E8" w:rsidP="001E10C3">
      <w:pPr>
        <w:pStyle w:val="Heading3"/>
        <w:numPr>
          <w:ilvl w:val="2"/>
          <w:numId w:val="34"/>
        </w:numPr>
      </w:pPr>
      <w:r w:rsidRPr="00505223">
        <w:rPr>
          <w:rFonts w:ascii="SimSun" w:hAnsi="SimSun" w:cs="SimSun" w:hint="eastAsia"/>
        </w:rPr>
        <w:t>该国</w:t>
      </w:r>
      <w:r>
        <w:rPr>
          <w:rFonts w:ascii="SimSun" w:hAnsi="SimSun" w:cs="SimSun" w:hint="eastAsia"/>
        </w:rPr>
        <w:t>家</w:t>
      </w:r>
      <w:r w:rsidRPr="00505223">
        <w:rPr>
          <w:rFonts w:ascii="SimSun" w:hAnsi="SimSun" w:cs="SimSun" w:hint="eastAsia"/>
        </w:rPr>
        <w:t>将</w:t>
      </w:r>
      <w:r>
        <w:rPr>
          <w:rFonts w:ascii="SimSun" w:hAnsi="SimSun" w:cs="SimSun" w:hint="eastAsia"/>
        </w:rPr>
        <w:t>建立</w:t>
      </w:r>
      <w:r w:rsidRPr="00505223">
        <w:rPr>
          <w:rFonts w:ascii="SimSun" w:hAnsi="SimSun" w:cs="SimSun" w:hint="eastAsia"/>
        </w:rPr>
        <w:t>必要的</w:t>
      </w:r>
      <w:r>
        <w:rPr>
          <w:rFonts w:ascii="SimSun" w:hAnsi="SimSun" w:cs="SimSun" w:hint="eastAsia"/>
        </w:rPr>
        <w:t>法规</w:t>
      </w:r>
      <w:r w:rsidRPr="00505223">
        <w:rPr>
          <w:rFonts w:ascii="SimSun" w:hAnsi="SimSun" w:cs="SimSun" w:hint="eastAsia"/>
        </w:rPr>
        <w:t>措施，以确保</w:t>
      </w:r>
      <w:r>
        <w:rPr>
          <w:rFonts w:ascii="SimSun" w:hAnsi="SimSun" w:cs="SimSun" w:hint="eastAsia"/>
        </w:rPr>
        <w:t>在替代后的特定空调行业淘汰</w:t>
      </w:r>
      <w:r>
        <w:t>R</w:t>
      </w:r>
      <w:r>
        <w:noBreakHyphen/>
        <w:t>410A</w:t>
      </w:r>
      <w:r>
        <w:rPr>
          <w:rFonts w:ascii="SimSun" w:hAnsi="SimSun" w:cs="SimSun" w:hint="eastAsia"/>
        </w:rPr>
        <w:t>和其它高</w:t>
      </w:r>
      <w:r>
        <w:t xml:space="preserve">GWP </w:t>
      </w:r>
      <w:r>
        <w:rPr>
          <w:rFonts w:ascii="SimSun" w:hAnsi="SimSun" w:cs="SimSun" w:hint="eastAsia"/>
        </w:rPr>
        <w:t>替代品的</w:t>
      </w:r>
      <w:r w:rsidRPr="00505223">
        <w:rPr>
          <w:rFonts w:ascii="SimSun" w:hAnsi="SimSun" w:cs="SimSun" w:hint="eastAsia"/>
        </w:rPr>
        <w:t>可持续性</w:t>
      </w:r>
      <w:r>
        <w:rPr>
          <w:rFonts w:ascii="SimSun" w:hAnsi="SimSun" w:cs="SimSun" w:hint="eastAsia"/>
        </w:rPr>
        <w:t>；</w:t>
      </w:r>
    </w:p>
    <w:p w:rsidR="005614E8" w:rsidRPr="00813EDF" w:rsidRDefault="005614E8" w:rsidP="001E10C3">
      <w:pPr>
        <w:pStyle w:val="Heading2"/>
        <w:numPr>
          <w:ilvl w:val="1"/>
          <w:numId w:val="34"/>
        </w:numPr>
      </w:pPr>
      <w:r>
        <w:rPr>
          <w:rFonts w:ascii="SimSun" w:hAnsi="SimSun" w:cs="SimSun" w:hint="eastAsia"/>
        </w:rPr>
        <w:t>需要</w:t>
      </w:r>
      <w:r w:rsidRPr="00505223">
        <w:rPr>
          <w:rFonts w:ascii="SimSun" w:hAnsi="SimSun" w:cs="SimSun" w:hint="eastAsia"/>
        </w:rPr>
        <w:t>时</w:t>
      </w:r>
      <w:r>
        <w:rPr>
          <w:rFonts w:ascii="SimSun" w:hAnsi="SimSun" w:cs="SimSun" w:hint="eastAsia"/>
        </w:rPr>
        <w:t>，</w:t>
      </w:r>
      <w:r w:rsidRPr="00505223">
        <w:rPr>
          <w:rFonts w:ascii="SimSun" w:hAnsi="SimSun" w:cs="SimSun" w:hint="eastAsia"/>
        </w:rPr>
        <w:t>根据具体情况</w:t>
      </w:r>
      <w:r>
        <w:rPr>
          <w:rFonts w:ascii="SimSun" w:hAnsi="SimSun" w:cs="SimSun" w:hint="eastAsia"/>
        </w:rPr>
        <w:t>，并与</w:t>
      </w:r>
      <w:r w:rsidRPr="00505223">
        <w:rPr>
          <w:rFonts w:ascii="SimSun" w:hAnsi="SimSun" w:cs="SimSun" w:hint="eastAsia"/>
        </w:rPr>
        <w:t>第</w:t>
      </w:r>
      <w:r w:rsidRPr="00505223">
        <w:t>5</w:t>
      </w:r>
      <w:r w:rsidRPr="00505223">
        <w:rPr>
          <w:rFonts w:ascii="SimSun" w:hAnsi="SimSun" w:cs="SimSun" w:hint="eastAsia"/>
        </w:rPr>
        <w:t>条国家编制氢氟</w:t>
      </w:r>
      <w:r>
        <w:rPr>
          <w:rFonts w:ascii="SimSun" w:hAnsi="SimSun" w:cs="SimSun" w:hint="eastAsia"/>
        </w:rPr>
        <w:t>烃减排</w:t>
      </w:r>
      <w:r w:rsidRPr="00505223">
        <w:rPr>
          <w:rFonts w:ascii="SimSun" w:hAnsi="SimSun" w:cs="SimSun" w:hint="eastAsia"/>
        </w:rPr>
        <w:t>计划的准则草案</w:t>
      </w:r>
      <w:r>
        <w:rPr>
          <w:rFonts w:ascii="SimSun" w:hAnsi="SimSun" w:cs="SimSun" w:hint="eastAsia"/>
        </w:rPr>
        <w:t>（载于</w:t>
      </w:r>
      <w:r w:rsidRPr="007B6CA1">
        <w:t>UNEP/OzL.Pro/ExCom/86/88</w:t>
      </w:r>
      <w:r>
        <w:rPr>
          <w:rFonts w:ascii="SimSun" w:hAnsi="SimSun" w:cs="SimSun" w:hint="eastAsia"/>
        </w:rPr>
        <w:t>号文件）一致，批准</w:t>
      </w:r>
      <w:r w:rsidRPr="00505223">
        <w:rPr>
          <w:rFonts w:ascii="SimSun" w:hAnsi="SimSun" w:cs="SimSun" w:hint="eastAsia"/>
        </w:rPr>
        <w:t>制定这些</w:t>
      </w:r>
      <w:r>
        <w:rPr>
          <w:rFonts w:ascii="SimSun" w:hAnsi="SimSun" w:cs="SimSun" w:hint="eastAsia"/>
        </w:rPr>
        <w:t>行业</w:t>
      </w:r>
      <w:r w:rsidRPr="00505223">
        <w:rPr>
          <w:rFonts w:ascii="SimSun" w:hAnsi="SimSun" w:cs="SimSun" w:hint="eastAsia"/>
        </w:rPr>
        <w:t>计划的</w:t>
      </w:r>
      <w:r>
        <w:rPr>
          <w:rFonts w:ascii="SimSun" w:hAnsi="SimSun" w:cs="SimSun" w:hint="eastAsia"/>
        </w:rPr>
        <w:t>筹备资金；</w:t>
      </w:r>
    </w:p>
    <w:p w:rsidR="005614E8" w:rsidRPr="007B6CA1" w:rsidRDefault="005614E8" w:rsidP="00420451">
      <w:pPr>
        <w:keepNext/>
        <w:keepLines/>
        <w:rPr>
          <w:i/>
        </w:rPr>
      </w:pPr>
      <w:r>
        <w:rPr>
          <w:rFonts w:ascii="SimSun" w:hAnsi="SimSun" w:cs="SimSun" w:hint="eastAsia"/>
          <w:i/>
        </w:rPr>
        <w:t>特殊应用中</w:t>
      </w:r>
      <w:r>
        <w:rPr>
          <w:i/>
        </w:rPr>
        <w:t>HFC-23</w:t>
      </w:r>
      <w:r>
        <w:rPr>
          <w:rFonts w:ascii="SimSun" w:hAnsi="SimSun" w:cs="SimSun" w:hint="eastAsia"/>
          <w:i/>
        </w:rPr>
        <w:t>的消费</w:t>
      </w:r>
    </w:p>
    <w:p w:rsidR="005614E8" w:rsidRPr="007B6CA1" w:rsidRDefault="005614E8" w:rsidP="00420451">
      <w:pPr>
        <w:keepNext/>
        <w:keepLines/>
        <w:rPr>
          <w:i/>
        </w:rPr>
      </w:pPr>
    </w:p>
    <w:p w:rsidR="005614E8" w:rsidRPr="007B6CA1" w:rsidRDefault="005614E8" w:rsidP="001E10C3">
      <w:pPr>
        <w:pStyle w:val="Heading2"/>
        <w:numPr>
          <w:ilvl w:val="1"/>
          <w:numId w:val="34"/>
        </w:numPr>
      </w:pPr>
      <w:r w:rsidRPr="0092067F">
        <w:rPr>
          <w:rFonts w:ascii="SimSun" w:hAnsi="SimSun" w:cs="SimSun" w:hint="eastAsia"/>
        </w:rPr>
        <w:t>鼓励不消</w:t>
      </w:r>
      <w:r>
        <w:rPr>
          <w:rFonts w:ascii="SimSun" w:hAnsi="SimSun" w:cs="SimSun" w:hint="eastAsia"/>
        </w:rPr>
        <w:t>费</w:t>
      </w:r>
      <w:r w:rsidRPr="0092067F">
        <w:t>HFC-23</w:t>
      </w:r>
      <w:r w:rsidRPr="0092067F">
        <w:rPr>
          <w:rFonts w:ascii="SimSun" w:hAnsi="SimSun" w:cs="SimSun" w:hint="eastAsia"/>
        </w:rPr>
        <w:t>的第</w:t>
      </w:r>
      <w:r w:rsidRPr="0092067F">
        <w:t>5</w:t>
      </w:r>
      <w:r w:rsidRPr="0092067F">
        <w:rPr>
          <w:rFonts w:ascii="SimSun" w:hAnsi="SimSun" w:cs="SimSun" w:hint="eastAsia"/>
        </w:rPr>
        <w:t>条国家考虑制定</w:t>
      </w:r>
      <w:r>
        <w:rPr>
          <w:rFonts w:ascii="SimSun" w:hAnsi="SimSun" w:cs="SimSun" w:hint="eastAsia"/>
        </w:rPr>
        <w:t>法规</w:t>
      </w:r>
      <w:r w:rsidRPr="0092067F">
        <w:rPr>
          <w:rFonts w:ascii="SimSun" w:hAnsi="SimSun" w:cs="SimSun" w:hint="eastAsia"/>
        </w:rPr>
        <w:t>措施，以避免将其引入该国</w:t>
      </w:r>
      <w:r>
        <w:rPr>
          <w:rFonts w:ascii="SimSun" w:hAnsi="SimSun" w:cs="SimSun" w:hint="eastAsia"/>
        </w:rPr>
        <w:t>；</w:t>
      </w:r>
    </w:p>
    <w:p w:rsidR="005614E8" w:rsidRDefault="005614E8" w:rsidP="001E10C3">
      <w:pPr>
        <w:pStyle w:val="Heading2"/>
        <w:numPr>
          <w:ilvl w:val="1"/>
          <w:numId w:val="34"/>
        </w:numPr>
      </w:pPr>
      <w:r>
        <w:rPr>
          <w:rFonts w:ascii="SimSun" w:hAnsi="SimSun" w:cs="SimSun" w:hint="eastAsia"/>
        </w:rPr>
        <w:lastRenderedPageBreak/>
        <w:t>注意到</w:t>
      </w:r>
      <w:r w:rsidRPr="0092067F">
        <w:t>HFC-23</w:t>
      </w:r>
      <w:r>
        <w:rPr>
          <w:rFonts w:ascii="SimSun" w:hAnsi="SimSun" w:cs="SimSun" w:hint="eastAsia"/>
        </w:rPr>
        <w:t>的全球升温潜能</w:t>
      </w:r>
      <w:r w:rsidRPr="0092067F">
        <w:rPr>
          <w:rFonts w:ascii="SimSun" w:hAnsi="SimSun" w:cs="SimSun" w:hint="eastAsia"/>
        </w:rPr>
        <w:t>非常</w:t>
      </w:r>
      <w:r>
        <w:rPr>
          <w:rFonts w:ascii="SimSun" w:hAnsi="SimSun" w:cs="SimSun" w:hint="eastAsia"/>
        </w:rPr>
        <w:t>高，</w:t>
      </w:r>
      <w:r w:rsidRPr="0092067F">
        <w:rPr>
          <w:rFonts w:ascii="SimSun" w:hAnsi="SimSun" w:cs="SimSun" w:hint="eastAsia"/>
        </w:rPr>
        <w:t>鼓励</w:t>
      </w:r>
      <w:r>
        <w:rPr>
          <w:rFonts w:ascii="SimSun" w:hAnsi="SimSun" w:cs="SimSun" w:hint="eastAsia"/>
        </w:rPr>
        <w:t>已经报告</w:t>
      </w:r>
      <w:r w:rsidRPr="0092067F">
        <w:rPr>
          <w:rFonts w:ascii="SimSun" w:hAnsi="SimSun" w:cs="SimSun" w:hint="eastAsia"/>
        </w:rPr>
        <w:t>消防和其他</w:t>
      </w:r>
      <w:r>
        <w:rPr>
          <w:rFonts w:ascii="SimSun" w:hAnsi="SimSun" w:cs="SimSun" w:hint="eastAsia"/>
        </w:rPr>
        <w:t>利好</w:t>
      </w:r>
      <w:r w:rsidRPr="0092067F">
        <w:rPr>
          <w:rFonts w:ascii="SimSun" w:hAnsi="SimSun" w:cs="SimSun" w:hint="eastAsia"/>
        </w:rPr>
        <w:t>应用中</w:t>
      </w:r>
      <w:r w:rsidRPr="0092067F">
        <w:t>HFC-23</w:t>
      </w:r>
      <w:r w:rsidRPr="0092067F">
        <w:rPr>
          <w:rFonts w:ascii="SimSun" w:hAnsi="SimSun" w:cs="SimSun" w:hint="eastAsia"/>
        </w:rPr>
        <w:t>消费</w:t>
      </w:r>
      <w:r>
        <w:rPr>
          <w:rFonts w:ascii="SimSun" w:hAnsi="SimSun" w:cs="SimSun" w:hint="eastAsia"/>
        </w:rPr>
        <w:t>量数据的</w:t>
      </w:r>
      <w:r w:rsidRPr="0092067F">
        <w:rPr>
          <w:rFonts w:ascii="SimSun" w:hAnsi="SimSun" w:cs="SimSun" w:hint="eastAsia"/>
        </w:rPr>
        <w:t>第</w:t>
      </w:r>
      <w:r w:rsidRPr="0092067F">
        <w:t>5</w:t>
      </w:r>
      <w:r w:rsidRPr="0092067F">
        <w:rPr>
          <w:rFonts w:ascii="SimSun" w:hAnsi="SimSun" w:cs="SimSun" w:hint="eastAsia"/>
        </w:rPr>
        <w:t>条国家</w:t>
      </w:r>
      <w:r>
        <w:rPr>
          <w:rFonts w:ascii="SimSun" w:hAnsi="SimSun" w:cs="SimSun" w:hint="eastAsia"/>
        </w:rPr>
        <w:t>，在其减排计划中</w:t>
      </w:r>
      <w:r w:rsidRPr="0092067F">
        <w:rPr>
          <w:rFonts w:ascii="SimSun" w:hAnsi="SimSun" w:cs="SimSun" w:hint="eastAsia"/>
        </w:rPr>
        <w:t>优先</w:t>
      </w:r>
      <w:r>
        <w:rPr>
          <w:rFonts w:ascii="SimSun" w:hAnsi="SimSun" w:cs="SimSun" w:hint="eastAsia"/>
        </w:rPr>
        <w:t>应对</w:t>
      </w:r>
      <w:r>
        <w:t>HFC-23</w:t>
      </w:r>
      <w:r>
        <w:rPr>
          <w:rFonts w:ascii="SimSun" w:hAnsi="SimSun" w:cs="SimSun" w:hint="eastAsia"/>
        </w:rPr>
        <w:t>的消耗；</w:t>
      </w:r>
    </w:p>
    <w:p w:rsidR="005614E8" w:rsidRPr="007B6CA1" w:rsidRDefault="005614E8" w:rsidP="00420451">
      <w:pPr>
        <w:pStyle w:val="Heading1"/>
        <w:numPr>
          <w:ilvl w:val="0"/>
          <w:numId w:val="0"/>
        </w:numPr>
        <w:rPr>
          <w:i/>
        </w:rPr>
      </w:pPr>
      <w:r>
        <w:rPr>
          <w:rFonts w:ascii="SimSun" w:hAnsi="SimSun" w:cs="SimSun" w:hint="eastAsia"/>
          <w:i/>
        </w:rPr>
        <w:t>合并履约战略</w:t>
      </w:r>
    </w:p>
    <w:p w:rsidR="005614E8" w:rsidRPr="007B6CA1" w:rsidRDefault="005614E8" w:rsidP="001E10C3">
      <w:pPr>
        <w:pStyle w:val="Heading2"/>
        <w:numPr>
          <w:ilvl w:val="1"/>
          <w:numId w:val="34"/>
        </w:numPr>
      </w:pPr>
      <w:r w:rsidRPr="00F90A5F">
        <w:rPr>
          <w:rFonts w:ascii="SimSun" w:hAnsi="SimSun" w:cs="SimSun" w:hint="eastAsia"/>
        </w:rPr>
        <w:t>请第</w:t>
      </w:r>
      <w:r w:rsidRPr="00F90A5F">
        <w:t>5</w:t>
      </w:r>
      <w:r w:rsidRPr="00F90A5F">
        <w:rPr>
          <w:rFonts w:ascii="SimSun" w:hAnsi="SimSun" w:cs="SimSun" w:hint="eastAsia"/>
        </w:rPr>
        <w:t>条国家制定氢氟</w:t>
      </w:r>
      <w:r>
        <w:rPr>
          <w:rFonts w:ascii="SimSun" w:hAnsi="SimSun" w:cs="SimSun" w:hint="eastAsia"/>
        </w:rPr>
        <w:t>烃减排</w:t>
      </w:r>
      <w:r w:rsidRPr="00F90A5F">
        <w:rPr>
          <w:rFonts w:ascii="SimSun" w:hAnsi="SimSun" w:cs="SimSun" w:hint="eastAsia"/>
        </w:rPr>
        <w:t>计划，</w:t>
      </w:r>
      <w:r>
        <w:rPr>
          <w:rFonts w:ascii="SimSun" w:hAnsi="SimSun" w:cs="SimSun" w:hint="eastAsia"/>
        </w:rPr>
        <w:t>并在提交</w:t>
      </w:r>
      <w:r w:rsidRPr="00F90A5F">
        <w:rPr>
          <w:rFonts w:ascii="SimSun" w:hAnsi="SimSun" w:cs="SimSun" w:hint="eastAsia"/>
        </w:rPr>
        <w:t>氢氟</w:t>
      </w:r>
      <w:r>
        <w:rPr>
          <w:rFonts w:ascii="SimSun" w:hAnsi="SimSun" w:cs="SimSun" w:hint="eastAsia"/>
        </w:rPr>
        <w:t>烃减排计划时，同时提交合并履约战略，</w:t>
      </w:r>
      <w:r w:rsidRPr="00F90A5F">
        <w:rPr>
          <w:rFonts w:ascii="SimSun" w:hAnsi="SimSun" w:cs="SimSun" w:hint="eastAsia"/>
        </w:rPr>
        <w:t>该战略将提供</w:t>
      </w:r>
      <w:r>
        <w:rPr>
          <w:rFonts w:ascii="SimSun" w:hAnsi="SimSun" w:cs="SimSun" w:hint="eastAsia"/>
        </w:rPr>
        <w:t>直到</w:t>
      </w:r>
      <w:r w:rsidRPr="00F90A5F">
        <w:t>2030</w:t>
      </w:r>
      <w:r w:rsidRPr="00F90A5F">
        <w:rPr>
          <w:rFonts w:ascii="SimSun" w:hAnsi="SimSun" w:cs="SimSun" w:hint="eastAsia"/>
        </w:rPr>
        <w:t>年</w:t>
      </w:r>
      <w:r>
        <w:rPr>
          <w:rFonts w:ascii="SimSun" w:hAnsi="SimSun" w:cs="SimSun" w:hint="eastAsia"/>
        </w:rPr>
        <w:t>将氢</w:t>
      </w:r>
      <w:r w:rsidRPr="00F90A5F">
        <w:rPr>
          <w:rFonts w:ascii="SimSun" w:hAnsi="SimSun" w:cs="SimSun" w:hint="eastAsia"/>
        </w:rPr>
        <w:t>氟氯烃淘汰和氢氟</w:t>
      </w:r>
      <w:r>
        <w:rPr>
          <w:rFonts w:ascii="SimSun" w:hAnsi="SimSun" w:cs="SimSun" w:hint="eastAsia"/>
        </w:rPr>
        <w:t>烃减排合并执行的</w:t>
      </w:r>
      <w:r w:rsidRPr="00F90A5F">
        <w:rPr>
          <w:rFonts w:ascii="SimSun" w:hAnsi="SimSun" w:cs="SimSun" w:hint="eastAsia"/>
        </w:rPr>
        <w:t>总体战略，其中包括</w:t>
      </w:r>
      <w:r>
        <w:rPr>
          <w:rFonts w:ascii="SimSun" w:hAnsi="SimSun" w:cs="SimSun" w:hint="eastAsia"/>
        </w:rPr>
        <w:t>：</w:t>
      </w:r>
    </w:p>
    <w:p w:rsidR="005614E8" w:rsidRPr="007B6CA1" w:rsidRDefault="005614E8" w:rsidP="001E10C3">
      <w:pPr>
        <w:pStyle w:val="Heading3"/>
        <w:numPr>
          <w:ilvl w:val="2"/>
          <w:numId w:val="34"/>
        </w:numPr>
      </w:pPr>
      <w:r w:rsidRPr="00A50CDB">
        <w:rPr>
          <w:rFonts w:ascii="SimSun" w:hAnsi="SimSun" w:cs="SimSun" w:hint="eastAsia"/>
        </w:rPr>
        <w:t>政府</w:t>
      </w:r>
      <w:r>
        <w:rPr>
          <w:rFonts w:ascii="SimSun" w:hAnsi="SimSun" w:cs="SimSun" w:hint="eastAsia"/>
        </w:rPr>
        <w:t>对</w:t>
      </w:r>
      <w:r w:rsidRPr="00A50CDB">
        <w:rPr>
          <w:rFonts w:ascii="SimSun" w:hAnsi="SimSun" w:cs="SimSun" w:hint="eastAsia"/>
        </w:rPr>
        <w:t>协调氢氟氯烃的淘汰和氢氟烃的减排</w:t>
      </w:r>
      <w:r>
        <w:rPr>
          <w:rFonts w:ascii="SimSun" w:hAnsi="SimSun" w:cs="SimSun" w:hint="eastAsia"/>
        </w:rPr>
        <w:t>的</w:t>
      </w:r>
      <w:r w:rsidRPr="00A50CDB">
        <w:rPr>
          <w:rFonts w:ascii="SimSun" w:hAnsi="SimSun" w:cs="SimSun" w:hint="eastAsia"/>
        </w:rPr>
        <w:t>承诺；</w:t>
      </w:r>
    </w:p>
    <w:p w:rsidR="005614E8" w:rsidRPr="007B6CA1" w:rsidRDefault="005614E8" w:rsidP="001E10C3">
      <w:pPr>
        <w:pStyle w:val="Heading3"/>
        <w:numPr>
          <w:ilvl w:val="2"/>
          <w:numId w:val="34"/>
        </w:numPr>
      </w:pPr>
      <w:r w:rsidRPr="001E371A">
        <w:rPr>
          <w:rFonts w:ascii="SimSun" w:hAnsi="SimSun" w:cs="SimSun" w:hint="eastAsia"/>
          <w:lang w:val="en-CA"/>
        </w:rPr>
        <w:t>拟议的</w:t>
      </w:r>
      <w:r>
        <w:rPr>
          <w:rFonts w:ascii="SimSun" w:hAnsi="SimSun" w:cs="SimSun" w:hint="eastAsia"/>
          <w:lang w:val="en-CA"/>
        </w:rPr>
        <w:t>直到</w:t>
      </w:r>
      <w:r w:rsidRPr="001E371A">
        <w:rPr>
          <w:lang w:val="en-CA"/>
        </w:rPr>
        <w:t>2030</w:t>
      </w:r>
      <w:r w:rsidRPr="001E371A">
        <w:rPr>
          <w:rFonts w:ascii="SimSun" w:hAnsi="SimSun" w:cs="SimSun" w:hint="eastAsia"/>
          <w:lang w:val="en-CA"/>
        </w:rPr>
        <w:t>年</w:t>
      </w:r>
      <w:r>
        <w:rPr>
          <w:rFonts w:ascii="SimSun" w:hAnsi="SimSun" w:cs="SimSun" w:hint="eastAsia"/>
          <w:lang w:val="en-CA"/>
        </w:rPr>
        <w:t>的氢</w:t>
      </w:r>
      <w:r w:rsidRPr="001E371A">
        <w:rPr>
          <w:rFonts w:ascii="SimSun" w:hAnsi="SimSun" w:cs="SimSun" w:hint="eastAsia"/>
          <w:lang w:val="en-CA"/>
        </w:rPr>
        <w:t>氟氯烃和氢氟</w:t>
      </w:r>
      <w:r>
        <w:rPr>
          <w:rFonts w:ascii="SimSun" w:hAnsi="SimSun" w:cs="SimSun" w:hint="eastAsia"/>
          <w:lang w:val="en-CA"/>
        </w:rPr>
        <w:t>烃</w:t>
      </w:r>
      <w:r w:rsidRPr="001E371A">
        <w:rPr>
          <w:rFonts w:ascii="SimSun" w:hAnsi="SimSun" w:cs="SimSun" w:hint="eastAsia"/>
          <w:lang w:val="en-CA"/>
        </w:rPr>
        <w:t>最大允许消费量的</w:t>
      </w:r>
      <w:r>
        <w:rPr>
          <w:rFonts w:ascii="SimSun" w:hAnsi="SimSun" w:cs="SimSun" w:hint="eastAsia"/>
          <w:lang w:val="en-CA"/>
        </w:rPr>
        <w:t>计划</w:t>
      </w:r>
      <w:r w:rsidRPr="001E371A">
        <w:rPr>
          <w:rFonts w:ascii="SimSun" w:hAnsi="SimSun" w:cs="SimSun" w:hint="eastAsia"/>
          <w:lang w:val="en-CA"/>
        </w:rPr>
        <w:t>表</w:t>
      </w:r>
    </w:p>
    <w:p w:rsidR="005614E8" w:rsidRPr="007B6CA1" w:rsidRDefault="005614E8" w:rsidP="001E10C3">
      <w:pPr>
        <w:pStyle w:val="Heading3"/>
        <w:numPr>
          <w:ilvl w:val="2"/>
          <w:numId w:val="34"/>
        </w:numPr>
      </w:pPr>
      <w:r w:rsidRPr="001E371A">
        <w:rPr>
          <w:rFonts w:ascii="SimSun" w:hAnsi="SimSun" w:cs="SimSun" w:hint="eastAsia"/>
          <w:lang w:val="en-CA"/>
        </w:rPr>
        <w:t>拟议的</w:t>
      </w:r>
      <w:r>
        <w:rPr>
          <w:rFonts w:ascii="SimSun" w:hAnsi="SimSun" w:cs="SimSun" w:hint="eastAsia"/>
          <w:lang w:val="en-CA"/>
        </w:rPr>
        <w:t>直到</w:t>
      </w:r>
      <w:r w:rsidRPr="001E371A">
        <w:rPr>
          <w:lang w:val="en-CA"/>
        </w:rPr>
        <w:t>2030</w:t>
      </w:r>
      <w:r w:rsidRPr="001E371A">
        <w:rPr>
          <w:rFonts w:ascii="SimSun" w:hAnsi="SimSun" w:cs="SimSun" w:hint="eastAsia"/>
          <w:lang w:val="en-CA"/>
        </w:rPr>
        <w:t>年</w:t>
      </w:r>
      <w:r>
        <w:rPr>
          <w:rFonts w:ascii="SimSun" w:hAnsi="SimSun" w:cs="SimSun" w:hint="eastAsia"/>
          <w:lang w:val="en-CA"/>
        </w:rPr>
        <w:t>的氢</w:t>
      </w:r>
      <w:r w:rsidRPr="001E371A">
        <w:rPr>
          <w:rFonts w:ascii="SimSun" w:hAnsi="SimSun" w:cs="SimSun" w:hint="eastAsia"/>
          <w:lang w:val="en-CA"/>
        </w:rPr>
        <w:t>氟氯烃淘汰管理计划和氢氟</w:t>
      </w:r>
      <w:r>
        <w:rPr>
          <w:rFonts w:ascii="SimSun" w:hAnsi="SimSun" w:cs="SimSun" w:hint="eastAsia"/>
          <w:lang w:val="en-CA"/>
        </w:rPr>
        <w:t>烃减排</w:t>
      </w:r>
      <w:r w:rsidRPr="001E371A">
        <w:rPr>
          <w:rFonts w:ascii="SimSun" w:hAnsi="SimSun" w:cs="SimSun" w:hint="eastAsia"/>
          <w:lang w:val="en-CA"/>
        </w:rPr>
        <w:t>计划同步</w:t>
      </w:r>
      <w:r>
        <w:rPr>
          <w:rFonts w:ascii="SimSun" w:hAnsi="SimSun" w:cs="SimSun" w:hint="eastAsia"/>
          <w:lang w:val="en-CA"/>
        </w:rPr>
        <w:t>的</w:t>
      </w:r>
      <w:r w:rsidRPr="001E371A">
        <w:rPr>
          <w:rFonts w:ascii="SimSun" w:hAnsi="SimSun" w:cs="SimSun" w:hint="eastAsia"/>
          <w:lang w:val="en-CA"/>
        </w:rPr>
        <w:t>付款</w:t>
      </w:r>
      <w:r>
        <w:rPr>
          <w:rFonts w:ascii="SimSun" w:hAnsi="SimSun" w:cs="SimSun" w:hint="eastAsia"/>
          <w:lang w:val="en-CA"/>
        </w:rPr>
        <w:t>时间表</w:t>
      </w:r>
      <w:r w:rsidRPr="001E371A">
        <w:rPr>
          <w:rFonts w:ascii="SimSun" w:hAnsi="SimSun" w:cs="SimSun" w:hint="eastAsia"/>
          <w:lang w:val="en-CA"/>
        </w:rPr>
        <w:t>；</w:t>
      </w:r>
    </w:p>
    <w:p w:rsidR="005614E8" w:rsidRPr="007B6CA1" w:rsidRDefault="005614E8" w:rsidP="001E10C3">
      <w:pPr>
        <w:pStyle w:val="Heading3"/>
        <w:numPr>
          <w:ilvl w:val="2"/>
          <w:numId w:val="34"/>
        </w:numPr>
      </w:pPr>
      <w:r w:rsidRPr="00A50CDB">
        <w:rPr>
          <w:rFonts w:ascii="SimSun" w:hAnsi="SimSun" w:cs="SimSun" w:hint="eastAsia"/>
          <w:lang w:val="en-CA"/>
        </w:rPr>
        <w:t>拟议的控制氢氟烃消费量增加的方法，具体措施和活动</w:t>
      </w:r>
      <w:r>
        <w:rPr>
          <w:rFonts w:ascii="SimSun" w:hAnsi="SimSun" w:cs="SimSun" w:hint="eastAsia"/>
          <w:lang w:val="en-CA"/>
        </w:rPr>
        <w:t>的</w:t>
      </w:r>
      <w:r>
        <w:rPr>
          <w:rFonts w:ascii="SimSun" w:hAnsi="SimSun" w:cs="SimSun" w:hint="eastAsia"/>
        </w:rPr>
        <w:t>说明</w:t>
      </w:r>
      <w:r w:rsidRPr="00A50CDB">
        <w:rPr>
          <w:rFonts w:ascii="SimSun" w:hAnsi="SimSun" w:cs="SimSun" w:hint="eastAsia"/>
          <w:lang w:val="en-CA"/>
        </w:rPr>
        <w:t>，包括因执行氢</w:t>
      </w:r>
      <w:r>
        <w:rPr>
          <w:rFonts w:ascii="SimSun" w:hAnsi="SimSun" w:cs="SimSun" w:hint="eastAsia"/>
          <w:lang w:val="en-CA"/>
        </w:rPr>
        <w:t>氟氯烃淘汰管理计划而导致</w:t>
      </w:r>
      <w:r w:rsidRPr="00A50CDB">
        <w:rPr>
          <w:rFonts w:ascii="SimSun" w:hAnsi="SimSun" w:cs="SimSun" w:hint="eastAsia"/>
          <w:lang w:val="en-CA"/>
        </w:rPr>
        <w:t>的增加；以及</w:t>
      </w:r>
    </w:p>
    <w:p w:rsidR="005614E8" w:rsidRPr="007B6CA1" w:rsidRDefault="005614E8" w:rsidP="001E10C3">
      <w:pPr>
        <w:pStyle w:val="Heading3"/>
        <w:numPr>
          <w:ilvl w:val="2"/>
          <w:numId w:val="34"/>
        </w:numPr>
      </w:pPr>
      <w:r w:rsidRPr="00350E58">
        <w:rPr>
          <w:rFonts w:ascii="SimSun" w:hAnsi="SimSun" w:cs="SimSun" w:hint="eastAsia"/>
          <w:lang w:val="en-CA"/>
        </w:rPr>
        <w:t>确定</w:t>
      </w:r>
      <w:r>
        <w:rPr>
          <w:rFonts w:ascii="SimSun" w:hAnsi="SimSun" w:cs="SimSun" w:hint="eastAsia"/>
          <w:lang w:val="en-CA"/>
        </w:rPr>
        <w:t>该</w:t>
      </w:r>
      <w:r w:rsidRPr="00350E58">
        <w:rPr>
          <w:rFonts w:ascii="SimSun" w:hAnsi="SimSun" w:cs="SimSun" w:hint="eastAsia"/>
          <w:lang w:val="en-CA"/>
        </w:rPr>
        <w:t>国家的行业或</w:t>
      </w:r>
      <w:r>
        <w:rPr>
          <w:rFonts w:ascii="SimSun" w:hAnsi="SimSun" w:cs="SimSun" w:hint="eastAsia"/>
          <w:lang w:val="en-CA"/>
        </w:rPr>
        <w:t>应用</w:t>
      </w:r>
      <w:r w:rsidRPr="00350E58">
        <w:rPr>
          <w:rFonts w:ascii="SimSun" w:hAnsi="SimSun" w:cs="SimSun" w:hint="eastAsia"/>
          <w:lang w:val="en-CA"/>
        </w:rPr>
        <w:t>部门</w:t>
      </w:r>
    </w:p>
    <w:p w:rsidR="005614E8" w:rsidRPr="00AC0DF5" w:rsidRDefault="005614E8" w:rsidP="00420451">
      <w:pPr>
        <w:pStyle w:val="Header4"/>
      </w:pPr>
      <w:r w:rsidRPr="00350E58">
        <w:rPr>
          <w:rFonts w:ascii="SimSun" w:hAnsi="SimSun" w:cs="SimSun" w:hint="eastAsia"/>
        </w:rPr>
        <w:t>可</w:t>
      </w:r>
      <w:r>
        <w:rPr>
          <w:rFonts w:ascii="SimSun" w:hAnsi="SimSun" w:cs="SimSun" w:hint="eastAsia"/>
        </w:rPr>
        <w:t>能合并执行氢</w:t>
      </w:r>
      <w:r w:rsidRPr="00350E58">
        <w:rPr>
          <w:rFonts w:ascii="SimSun" w:hAnsi="SimSun" w:cs="SimSun" w:hint="eastAsia"/>
        </w:rPr>
        <w:t>氟氯烃淘汰和氢氟</w:t>
      </w:r>
      <w:r>
        <w:rPr>
          <w:rFonts w:ascii="SimSun" w:hAnsi="SimSun" w:cs="SimSun" w:hint="eastAsia"/>
        </w:rPr>
        <w:t>烃减排</w:t>
      </w:r>
      <w:r w:rsidRPr="00350E58">
        <w:rPr>
          <w:rFonts w:ascii="SimSun" w:hAnsi="SimSun" w:cs="SimSun" w:hint="eastAsia"/>
        </w:rPr>
        <w:t>，</w:t>
      </w:r>
      <w:r>
        <w:rPr>
          <w:rFonts w:ascii="SimSun" w:hAnsi="SimSun" w:cs="SimSun" w:hint="eastAsia"/>
        </w:rPr>
        <w:t>如</w:t>
      </w:r>
      <w:r w:rsidRPr="00350E58">
        <w:rPr>
          <w:rFonts w:ascii="SimSun" w:hAnsi="SimSun" w:cs="SimSun" w:hint="eastAsia"/>
        </w:rPr>
        <w:t>制冷维修行业</w:t>
      </w:r>
      <w:r>
        <w:rPr>
          <w:rFonts w:ascii="SimSun" w:hAnsi="SimSun" w:cs="SimSun" w:hint="eastAsia"/>
        </w:rPr>
        <w:t>，</w:t>
      </w:r>
      <w:r w:rsidRPr="00AC0DF5">
        <w:rPr>
          <w:rFonts w:ascii="SimSun" w:hAnsi="SimSun" w:cs="SimSun" w:hint="eastAsia"/>
        </w:rPr>
        <w:t>包括制定计划将氟氯烃淘汰管理计划下正在进行的活动与拟议的氢氟烃减排计划</w:t>
      </w:r>
      <w:r>
        <w:rPr>
          <w:rFonts w:ascii="SimSun" w:hAnsi="SimSun" w:cs="SimSun" w:hint="eastAsia"/>
        </w:rPr>
        <w:t>合并</w:t>
      </w:r>
      <w:r w:rsidRPr="00AC0DF5">
        <w:rPr>
          <w:rFonts w:ascii="SimSun" w:hAnsi="SimSun" w:cs="SimSun" w:hint="eastAsia"/>
        </w:rPr>
        <w:t>；以及</w:t>
      </w:r>
    </w:p>
    <w:p w:rsidR="005614E8" w:rsidRPr="00AC0DF5" w:rsidRDefault="005614E8" w:rsidP="00420451">
      <w:pPr>
        <w:pStyle w:val="Header4"/>
      </w:pPr>
      <w:r w:rsidRPr="00AC0DF5">
        <w:rPr>
          <w:rFonts w:ascii="SimSun" w:hAnsi="SimSun" w:cs="SimSun" w:hint="eastAsia"/>
        </w:rPr>
        <w:t>氢氟烃减排不能与正在进行的氢氟氯烃淘汰</w:t>
      </w:r>
      <w:r>
        <w:rPr>
          <w:rFonts w:ascii="SimSun" w:hAnsi="SimSun" w:cs="SimSun" w:hint="eastAsia"/>
        </w:rPr>
        <w:t>合并</w:t>
      </w:r>
      <w:r w:rsidRPr="00AC0DF5">
        <w:rPr>
          <w:rFonts w:ascii="SimSun" w:hAnsi="SimSun" w:cs="SimSun" w:hint="eastAsia"/>
        </w:rPr>
        <w:t>，因此需要分别进行，与氢氟氯烃淘汰并行或在氢氟氯烃淘汰之后依次实施</w:t>
      </w:r>
      <w:r>
        <w:rPr>
          <w:rFonts w:ascii="SimSun" w:hAnsi="SimSun" w:cs="SimSun" w:hint="eastAsia"/>
        </w:rPr>
        <w:t>。</w:t>
      </w:r>
    </w:p>
    <w:p w:rsidR="005614E8" w:rsidRDefault="005614E8">
      <w:pPr>
        <w:jc w:val="left"/>
        <w:rPr>
          <w:szCs w:val="24"/>
        </w:rPr>
        <w:sectPr w:rsidR="005614E8">
          <w:headerReference w:type="even" r:id="rId9"/>
          <w:headerReference w:type="default" r:id="rId10"/>
          <w:footerReference w:type="even" r:id="rId11"/>
          <w:footerReference w:type="default" r:id="rId12"/>
          <w:footerReference w:type="first" r:id="rId13"/>
          <w:pgSz w:w="12240" w:h="15840" w:code="1"/>
          <w:pgMar w:top="720" w:right="1440" w:bottom="864" w:left="1440" w:header="720" w:footer="475" w:gutter="0"/>
          <w:cols w:space="720"/>
          <w:titlePg/>
        </w:sectPr>
      </w:pPr>
    </w:p>
    <w:p w:rsidR="005614E8" w:rsidRPr="00590103" w:rsidRDefault="005614E8" w:rsidP="00FE3CFB">
      <w:pPr>
        <w:jc w:val="center"/>
        <w:rPr>
          <w:b/>
          <w:sz w:val="24"/>
          <w:szCs w:val="24"/>
        </w:rPr>
      </w:pPr>
      <w:r>
        <w:rPr>
          <w:rFonts w:ascii="SimSun" w:hAnsi="SimSun" w:cs="SimSun" w:hint="eastAsia"/>
          <w:b/>
          <w:sz w:val="24"/>
          <w:szCs w:val="24"/>
        </w:rPr>
        <w:lastRenderedPageBreak/>
        <w:t>附件一</w:t>
      </w:r>
    </w:p>
    <w:p w:rsidR="005614E8" w:rsidRPr="00D152BB" w:rsidRDefault="005614E8" w:rsidP="00FE3CFB">
      <w:pPr>
        <w:pStyle w:val="StyleHeader4Para4Left0Firstline0"/>
        <w:numPr>
          <w:ilvl w:val="0"/>
          <w:numId w:val="0"/>
        </w:numPr>
        <w:spacing w:after="0"/>
        <w:jc w:val="center"/>
        <w:rPr>
          <w:b/>
          <w:sz w:val="22"/>
        </w:rPr>
      </w:pPr>
    </w:p>
    <w:p w:rsidR="005614E8" w:rsidRDefault="005614E8" w:rsidP="00FE3CFB">
      <w:pPr>
        <w:pStyle w:val="StyleHeader4Para4Left0Firstline0"/>
        <w:numPr>
          <w:ilvl w:val="0"/>
          <w:numId w:val="0"/>
        </w:numPr>
        <w:spacing w:after="0"/>
        <w:jc w:val="center"/>
        <w:rPr>
          <w:b/>
          <w:sz w:val="24"/>
          <w:szCs w:val="24"/>
        </w:rPr>
      </w:pPr>
      <w:r w:rsidRPr="00590103">
        <w:rPr>
          <w:rFonts w:ascii="SimSun" w:hAnsi="SimSun" w:cs="SimSun" w:hint="eastAsia"/>
          <w:b/>
          <w:sz w:val="24"/>
          <w:szCs w:val="24"/>
        </w:rPr>
        <w:t>按照《议定书》第</w:t>
      </w:r>
      <w:r w:rsidRPr="00590103">
        <w:rPr>
          <w:b/>
          <w:sz w:val="24"/>
          <w:szCs w:val="24"/>
        </w:rPr>
        <w:t>7</w:t>
      </w:r>
      <w:r w:rsidRPr="00590103">
        <w:rPr>
          <w:rFonts w:ascii="SimSun" w:hAnsi="SimSun" w:cs="SimSun" w:hint="eastAsia"/>
          <w:b/>
          <w:sz w:val="24"/>
          <w:szCs w:val="24"/>
        </w:rPr>
        <w:t>条或国家方案执行情况报告</w:t>
      </w:r>
    </w:p>
    <w:p w:rsidR="005614E8" w:rsidRDefault="005614E8" w:rsidP="00FE3CFB">
      <w:pPr>
        <w:pStyle w:val="StyleHeader4Para4Left0Firstline0"/>
        <w:numPr>
          <w:ilvl w:val="0"/>
          <w:numId w:val="0"/>
        </w:numPr>
        <w:spacing w:after="0"/>
        <w:jc w:val="center"/>
        <w:rPr>
          <w:b/>
          <w:sz w:val="24"/>
          <w:szCs w:val="24"/>
        </w:rPr>
      </w:pPr>
      <w:r>
        <w:rPr>
          <w:rFonts w:ascii="SimSun" w:hAnsi="SimSun" w:cs="SimSun" w:hint="eastAsia"/>
          <w:b/>
          <w:sz w:val="24"/>
          <w:szCs w:val="24"/>
        </w:rPr>
        <w:t>于</w:t>
      </w:r>
      <w:r w:rsidRPr="00590103">
        <w:rPr>
          <w:b/>
          <w:sz w:val="24"/>
          <w:szCs w:val="24"/>
        </w:rPr>
        <w:t>2019</w:t>
      </w:r>
      <w:r w:rsidRPr="00590103">
        <w:rPr>
          <w:rFonts w:ascii="SimSun" w:hAnsi="SimSun" w:cs="SimSun" w:hint="eastAsia"/>
          <w:b/>
          <w:sz w:val="24"/>
          <w:szCs w:val="24"/>
        </w:rPr>
        <w:t>年上报了氢氟碳化合物消费量的</w:t>
      </w:r>
      <w:r w:rsidRPr="00590103">
        <w:rPr>
          <w:b/>
          <w:sz w:val="24"/>
          <w:szCs w:val="24"/>
        </w:rPr>
        <w:t>91</w:t>
      </w:r>
      <w:r w:rsidRPr="00590103">
        <w:rPr>
          <w:rFonts w:ascii="SimSun" w:hAnsi="SimSun" w:cs="SimSun" w:hint="eastAsia"/>
          <w:b/>
          <w:sz w:val="24"/>
          <w:szCs w:val="24"/>
        </w:rPr>
        <w:t>个第</w:t>
      </w:r>
      <w:r w:rsidRPr="00590103">
        <w:rPr>
          <w:b/>
          <w:sz w:val="24"/>
          <w:szCs w:val="24"/>
        </w:rPr>
        <w:t>5</w:t>
      </w:r>
      <w:r w:rsidRPr="00590103">
        <w:rPr>
          <w:rFonts w:ascii="SimSun" w:hAnsi="SimSun" w:cs="SimSun" w:hint="eastAsia"/>
          <w:b/>
          <w:sz w:val="24"/>
          <w:szCs w:val="24"/>
        </w:rPr>
        <w:t>条国家</w:t>
      </w:r>
    </w:p>
    <w:p w:rsidR="005614E8" w:rsidRPr="00590103" w:rsidRDefault="005614E8" w:rsidP="00FE3CFB">
      <w:pPr>
        <w:pStyle w:val="StyleHeader4Para4Left0Firstline0"/>
        <w:numPr>
          <w:ilvl w:val="0"/>
          <w:numId w:val="0"/>
        </w:numPr>
        <w:spacing w:after="0"/>
        <w:jc w:val="center"/>
        <w:rPr>
          <w:b/>
          <w:sz w:val="24"/>
          <w:szCs w:val="24"/>
        </w:rPr>
      </w:pPr>
      <w:r w:rsidRPr="00590103">
        <w:rPr>
          <w:rFonts w:ascii="SimSun" w:hAnsi="SimSun" w:cs="SimSun" w:hint="eastAsia"/>
          <w:b/>
          <w:sz w:val="24"/>
          <w:szCs w:val="24"/>
        </w:rPr>
        <w:t>对逐步减少氢氟碳化合物义务的潜在违约风险预测模型</w:t>
      </w:r>
    </w:p>
    <w:p w:rsidR="005614E8" w:rsidRPr="00D152BB" w:rsidRDefault="005614E8" w:rsidP="00FE3CFB">
      <w:pPr>
        <w:pStyle w:val="StyleHeader4Para4Left0Firstline0"/>
        <w:numPr>
          <w:ilvl w:val="0"/>
          <w:numId w:val="0"/>
        </w:numPr>
        <w:spacing w:after="0"/>
        <w:jc w:val="left"/>
        <w:rPr>
          <w:sz w:val="22"/>
        </w:rPr>
      </w:pPr>
    </w:p>
    <w:p w:rsidR="005614E8" w:rsidRPr="00590103" w:rsidRDefault="005614E8" w:rsidP="00FE3CFB">
      <w:pPr>
        <w:pStyle w:val="StyleHeader4Para4Left0Firstline0"/>
        <w:numPr>
          <w:ilvl w:val="0"/>
          <w:numId w:val="0"/>
        </w:numPr>
        <w:spacing w:after="0"/>
        <w:jc w:val="left"/>
        <w:rPr>
          <w:szCs w:val="20"/>
        </w:rPr>
      </w:pPr>
      <w:r w:rsidRPr="00590103">
        <w:rPr>
          <w:rFonts w:ascii="SimSun" w:hAnsi="SimSun" w:cs="SimSun" w:hint="eastAsia"/>
          <w:b/>
          <w:szCs w:val="20"/>
        </w:rPr>
        <w:t>设想情况：</w:t>
      </w:r>
      <w:r w:rsidRPr="00590103">
        <w:rPr>
          <w:rFonts w:ascii="SimSun" w:hAnsi="SimSun" w:cs="SimSun" w:hint="eastAsia"/>
          <w:szCs w:val="20"/>
        </w:rPr>
        <w:t>年增长率</w:t>
      </w:r>
      <w:r w:rsidRPr="00590103">
        <w:rPr>
          <w:szCs w:val="20"/>
        </w:rPr>
        <w:t xml:space="preserve"> = 3%</w:t>
      </w:r>
    </w:p>
    <w:p w:rsidR="005614E8" w:rsidRPr="00590103" w:rsidRDefault="005614E8" w:rsidP="00FE3CFB">
      <w:pPr>
        <w:pStyle w:val="StyleHeader4Para4Left0Firstline0"/>
        <w:numPr>
          <w:ilvl w:val="0"/>
          <w:numId w:val="0"/>
        </w:numPr>
        <w:spacing w:after="0"/>
        <w:jc w:val="left"/>
        <w:rPr>
          <w:szCs w:val="20"/>
        </w:rPr>
      </w:pPr>
      <w:r w:rsidRPr="00590103">
        <w:rPr>
          <w:rFonts w:ascii="SimSun" w:hAnsi="SimSun" w:cs="SimSun" w:hint="eastAsia"/>
          <w:b/>
          <w:szCs w:val="20"/>
        </w:rPr>
        <w:t>单位：</w:t>
      </w:r>
      <w:r w:rsidRPr="00590103">
        <w:rPr>
          <w:rFonts w:ascii="SimSun" w:hAnsi="SimSun" w:cs="SimSun" w:hint="eastAsia"/>
          <w:szCs w:val="20"/>
        </w:rPr>
        <w:t>公吨二氧化碳当量</w:t>
      </w:r>
    </w:p>
    <w:p w:rsidR="005614E8" w:rsidRPr="00590103" w:rsidRDefault="005614E8" w:rsidP="00FE3CFB">
      <w:pPr>
        <w:pStyle w:val="StyleHeader4Para4Left0Firstline0"/>
        <w:numPr>
          <w:ilvl w:val="0"/>
          <w:numId w:val="0"/>
        </w:numPr>
        <w:spacing w:after="0"/>
        <w:jc w:val="left"/>
        <w:rPr>
          <w:szCs w:val="20"/>
        </w:rPr>
      </w:pPr>
      <w:r w:rsidRPr="00590103">
        <w:rPr>
          <w:rFonts w:ascii="SimSun" w:hAnsi="SimSun" w:cs="SimSun" w:hint="eastAsia"/>
          <w:szCs w:val="20"/>
        </w:rPr>
        <w:t>国家按潜在违约风险由低至高排序，依据是</w:t>
      </w:r>
      <w:r w:rsidRPr="00590103">
        <w:rPr>
          <w:szCs w:val="20"/>
        </w:rPr>
        <w:t>“2024</w:t>
      </w:r>
      <w:r w:rsidRPr="00590103">
        <w:rPr>
          <w:rFonts w:ascii="SimSun" w:hAnsi="SimSun" w:cs="SimSun" w:hint="eastAsia"/>
          <w:szCs w:val="20"/>
        </w:rPr>
        <w:t>年消费量</w:t>
      </w:r>
      <w:r w:rsidRPr="00590103">
        <w:rPr>
          <w:szCs w:val="20"/>
        </w:rPr>
        <w:t>/</w:t>
      </w:r>
      <w:r w:rsidRPr="00590103">
        <w:rPr>
          <w:rFonts w:ascii="SimSun" w:hAnsi="SimSun" w:cs="SimSun" w:hint="eastAsia"/>
          <w:szCs w:val="20"/>
        </w:rPr>
        <w:t>氢氟碳化合物基准数</w:t>
      </w:r>
      <w:r w:rsidRPr="00590103">
        <w:rPr>
          <w:szCs w:val="20"/>
        </w:rPr>
        <w:t>”</w:t>
      </w:r>
      <w:r w:rsidRPr="00590103">
        <w:rPr>
          <w:rFonts w:ascii="SimSun" w:hAnsi="SimSun" w:cs="SimSun" w:hint="eastAsia"/>
          <w:szCs w:val="20"/>
        </w:rPr>
        <w:t>中的数据。如果数值大于</w:t>
      </w:r>
      <w:r w:rsidRPr="00590103">
        <w:rPr>
          <w:szCs w:val="20"/>
        </w:rPr>
        <w:t>100%</w:t>
      </w:r>
      <w:r w:rsidRPr="00590103">
        <w:rPr>
          <w:rFonts w:ascii="SimSun" w:hAnsi="SimSun" w:cs="SimSun" w:hint="eastAsia"/>
          <w:szCs w:val="20"/>
        </w:rPr>
        <w:t>，意味着</w:t>
      </w:r>
      <w:r w:rsidRPr="00590103">
        <w:rPr>
          <w:szCs w:val="20"/>
        </w:rPr>
        <w:t>2024</w:t>
      </w:r>
      <w:r w:rsidRPr="00590103">
        <w:rPr>
          <w:rFonts w:ascii="SimSun" w:hAnsi="SimSun" w:cs="SimSun" w:hint="eastAsia"/>
          <w:szCs w:val="20"/>
        </w:rPr>
        <w:t>年的估计消费量超过了估计的氢氟碳化合物基准数（包括</w:t>
      </w:r>
      <w:r w:rsidRPr="00590103">
        <w:rPr>
          <w:rFonts w:ascii="SimSun" w:hAnsi="SimSun" w:cs="SimSun" w:hint="eastAsia"/>
          <w:szCs w:val="20"/>
          <w:lang w:val="en-US"/>
        </w:rPr>
        <w:t>氟氯烃部分）（</w:t>
      </w:r>
      <w:r w:rsidRPr="00590103">
        <w:rPr>
          <w:szCs w:val="20"/>
          <w:lang w:val="en-US"/>
        </w:rPr>
        <w:t>7</w:t>
      </w:r>
      <w:r w:rsidRPr="00590103">
        <w:rPr>
          <w:rFonts w:ascii="SimSun" w:hAnsi="SimSun" w:cs="SimSun" w:hint="eastAsia"/>
          <w:szCs w:val="20"/>
          <w:lang w:val="en-US"/>
        </w:rPr>
        <w:t>个国家）</w:t>
      </w:r>
    </w:p>
    <w:p w:rsidR="005614E8" w:rsidRPr="00D152BB" w:rsidRDefault="005614E8" w:rsidP="00FE3CFB">
      <w:pPr>
        <w:pStyle w:val="StyleHeader4Para4Left0Firstline0"/>
        <w:numPr>
          <w:ilvl w:val="0"/>
          <w:numId w:val="0"/>
        </w:numPr>
        <w:spacing w:after="0"/>
        <w:jc w:val="left"/>
        <w:rPr>
          <w:sz w:val="22"/>
        </w:rPr>
      </w:pPr>
    </w:p>
    <w:tbl>
      <w:tblPr>
        <w:tblW w:w="10396" w:type="dxa"/>
        <w:tblInd w:w="-431" w:type="dxa"/>
        <w:tblCellMar>
          <w:left w:w="70" w:type="dxa"/>
          <w:right w:w="70" w:type="dxa"/>
        </w:tblCellMar>
        <w:tblLook w:val="00A0" w:firstRow="1" w:lastRow="0" w:firstColumn="1" w:lastColumn="0" w:noHBand="0" w:noVBand="0"/>
      </w:tblPr>
      <w:tblGrid>
        <w:gridCol w:w="1560"/>
        <w:gridCol w:w="950"/>
        <w:gridCol w:w="950"/>
        <w:gridCol w:w="950"/>
        <w:gridCol w:w="950"/>
        <w:gridCol w:w="950"/>
        <w:gridCol w:w="866"/>
        <w:gridCol w:w="1170"/>
        <w:gridCol w:w="990"/>
        <w:gridCol w:w="1060"/>
      </w:tblGrid>
      <w:tr w:rsidR="005614E8" w:rsidRPr="00D152BB" w:rsidTr="00FE1112">
        <w:trPr>
          <w:tblHeader/>
        </w:trPr>
        <w:tc>
          <w:tcPr>
            <w:tcW w:w="1560" w:type="dxa"/>
            <w:tcBorders>
              <w:top w:val="single" w:sz="4" w:space="0" w:color="auto"/>
              <w:left w:val="single" w:sz="4" w:space="0" w:color="auto"/>
              <w:bottom w:val="single" w:sz="4" w:space="0" w:color="auto"/>
              <w:right w:val="single" w:sz="4" w:space="0" w:color="auto"/>
            </w:tcBorders>
            <w:noWrap/>
            <w:vAlign w:val="center"/>
          </w:tcPr>
          <w:p w:rsidR="005614E8" w:rsidRPr="00992D17" w:rsidRDefault="005614E8" w:rsidP="00FE1112">
            <w:pPr>
              <w:jc w:val="left"/>
              <w:rPr>
                <w:b/>
                <w:bCs/>
                <w:sz w:val="16"/>
                <w:szCs w:val="16"/>
              </w:rPr>
            </w:pPr>
            <w:r w:rsidRPr="00992D17">
              <w:rPr>
                <w:rFonts w:ascii="SimSun" w:hAnsi="SimSun" w:cs="SimSun" w:hint="eastAsia"/>
                <w:b/>
                <w:bCs/>
                <w:sz w:val="16"/>
                <w:szCs w:val="16"/>
              </w:rPr>
              <w:t>国家</w:t>
            </w:r>
          </w:p>
        </w:tc>
        <w:tc>
          <w:tcPr>
            <w:tcW w:w="950"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2019</w:t>
            </w:r>
            <w:r w:rsidRPr="00992D17">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2020</w:t>
            </w:r>
            <w:r w:rsidRPr="00992D17">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2021</w:t>
            </w:r>
            <w:r w:rsidRPr="00992D17">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2022</w:t>
            </w:r>
            <w:r w:rsidRPr="00992D17">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2023</w:t>
            </w:r>
            <w:r w:rsidRPr="00992D17">
              <w:rPr>
                <w:rFonts w:ascii="SimSun" w:hAnsi="SimSun" w:cs="SimSun" w:hint="eastAsia"/>
                <w:b/>
                <w:bCs/>
                <w:sz w:val="16"/>
                <w:szCs w:val="16"/>
              </w:rPr>
              <w:t>年</w:t>
            </w:r>
          </w:p>
        </w:tc>
        <w:tc>
          <w:tcPr>
            <w:tcW w:w="866"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2024</w:t>
            </w:r>
            <w:r w:rsidRPr="00992D17">
              <w:rPr>
                <w:rFonts w:ascii="SimSun" w:hAnsi="SimSun" w:cs="SimSun" w:hint="eastAsia"/>
                <w:b/>
                <w:bCs/>
                <w:sz w:val="16"/>
                <w:szCs w:val="16"/>
              </w:rPr>
              <w:t>年</w:t>
            </w:r>
          </w:p>
        </w:tc>
        <w:tc>
          <w:tcPr>
            <w:tcW w:w="1170" w:type="dxa"/>
            <w:tcBorders>
              <w:top w:val="single" w:sz="4" w:space="0" w:color="auto"/>
              <w:left w:val="nil"/>
              <w:bottom w:val="single" w:sz="4" w:space="0" w:color="auto"/>
              <w:right w:val="single" w:sz="4" w:space="0" w:color="auto"/>
            </w:tcBorders>
            <w:noWrap/>
            <w:tcMar>
              <w:left w:w="14" w:type="dxa"/>
              <w:right w:w="14" w:type="dxa"/>
            </w:tcMar>
            <w:vAlign w:val="center"/>
          </w:tcPr>
          <w:p w:rsidR="005614E8" w:rsidRPr="00992D17" w:rsidRDefault="005614E8" w:rsidP="00FE1112">
            <w:pPr>
              <w:jc w:val="center"/>
              <w:rPr>
                <w:b/>
                <w:bCs/>
                <w:sz w:val="16"/>
                <w:szCs w:val="16"/>
              </w:rPr>
            </w:pPr>
            <w:r w:rsidRPr="00992D17">
              <w:rPr>
                <w:rFonts w:ascii="SimSun" w:hAnsi="SimSun" w:cs="SimSun" w:hint="eastAsia"/>
                <w:b/>
                <w:bCs/>
                <w:sz w:val="16"/>
                <w:szCs w:val="16"/>
              </w:rPr>
              <w:t>氢氟碳化合物平均消费量</w:t>
            </w:r>
          </w:p>
          <w:p w:rsidR="005614E8" w:rsidRPr="00992D17" w:rsidRDefault="005614E8" w:rsidP="00FE1112">
            <w:pPr>
              <w:jc w:val="center"/>
              <w:rPr>
                <w:b/>
                <w:bCs/>
                <w:sz w:val="16"/>
                <w:szCs w:val="16"/>
              </w:rPr>
            </w:pPr>
            <w:r w:rsidRPr="00992D17">
              <w:rPr>
                <w:b/>
                <w:bCs/>
                <w:sz w:val="16"/>
                <w:szCs w:val="16"/>
              </w:rPr>
              <w:t xml:space="preserve"> (2020-2024</w:t>
            </w:r>
            <w:r w:rsidRPr="00992D17">
              <w:rPr>
                <w:rFonts w:ascii="SimSun" w:hAnsi="SimSun" w:cs="SimSun" w:hint="eastAsia"/>
                <w:b/>
                <w:bCs/>
                <w:sz w:val="16"/>
                <w:szCs w:val="16"/>
              </w:rPr>
              <w:t>年</w:t>
            </w:r>
            <w:r w:rsidRPr="00992D17">
              <w:rPr>
                <w:b/>
                <w:bCs/>
                <w:sz w:val="16"/>
                <w:szCs w:val="16"/>
              </w:rPr>
              <w:t>)</w:t>
            </w:r>
          </w:p>
        </w:tc>
        <w:tc>
          <w:tcPr>
            <w:tcW w:w="990"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A36BE2" w:rsidRDefault="005614E8" w:rsidP="00FE1112">
            <w:pPr>
              <w:jc w:val="center"/>
              <w:rPr>
                <w:b/>
                <w:bCs/>
                <w:sz w:val="16"/>
                <w:szCs w:val="16"/>
              </w:rPr>
            </w:pPr>
            <w:r w:rsidRPr="00A36BE2">
              <w:rPr>
                <w:rFonts w:ascii="SimSun" w:hAnsi="SimSun" w:cs="SimSun" w:hint="eastAsia"/>
                <w:b/>
                <w:bCs/>
                <w:sz w:val="16"/>
                <w:szCs w:val="16"/>
              </w:rPr>
              <w:t>全部氢氟碳化合物基准数</w:t>
            </w:r>
          </w:p>
        </w:tc>
        <w:tc>
          <w:tcPr>
            <w:tcW w:w="1060" w:type="dxa"/>
            <w:tcBorders>
              <w:top w:val="single" w:sz="4" w:space="0" w:color="auto"/>
              <w:left w:val="nil"/>
              <w:bottom w:val="single" w:sz="4" w:space="0" w:color="auto"/>
              <w:right w:val="single" w:sz="4" w:space="0" w:color="auto"/>
            </w:tcBorders>
            <w:noWrap/>
            <w:vAlign w:val="center"/>
          </w:tcPr>
          <w:p w:rsidR="005614E8" w:rsidRPr="00992D17" w:rsidRDefault="005614E8" w:rsidP="00FE1112">
            <w:pPr>
              <w:jc w:val="center"/>
              <w:rPr>
                <w:b/>
                <w:bCs/>
                <w:sz w:val="16"/>
                <w:szCs w:val="16"/>
              </w:rPr>
            </w:pPr>
            <w:r w:rsidRPr="00992D17">
              <w:rPr>
                <w:b/>
                <w:bCs/>
                <w:sz w:val="16"/>
                <w:szCs w:val="16"/>
              </w:rPr>
              <w:t>2024</w:t>
            </w:r>
            <w:r w:rsidRPr="00992D17">
              <w:rPr>
                <w:rFonts w:ascii="SimSun" w:hAnsi="SimSun" w:cs="SimSun" w:hint="eastAsia"/>
                <w:b/>
                <w:bCs/>
                <w:sz w:val="16"/>
                <w:szCs w:val="16"/>
              </w:rPr>
              <w:t>年消费量</w:t>
            </w:r>
            <w:r w:rsidRPr="00992D17">
              <w:rPr>
                <w:b/>
                <w:bCs/>
                <w:sz w:val="16"/>
                <w:szCs w:val="16"/>
              </w:rPr>
              <w:t>/</w:t>
            </w:r>
            <w:r w:rsidRPr="00992D17">
              <w:rPr>
                <w:rFonts w:ascii="SimSun" w:hAnsi="SimSun" w:cs="SimSun" w:hint="eastAsia"/>
                <w:b/>
                <w:bCs/>
                <w:sz w:val="16"/>
                <w:szCs w:val="16"/>
              </w:rPr>
              <w:t>氢氟碳化合物基准数</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黎巴嫩</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30,069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30,971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31,900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32,857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33,842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34,858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31,909</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961,593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lang w:val="en-US"/>
              </w:rPr>
              <w:t>委内瑞拉玻利瓦尔共和国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240,541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247,757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255,190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262,846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270,731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278,853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255,264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4,013,429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利比里亚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12,169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12,534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12,910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13,297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13,696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14,107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12,914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125,211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尼日利亚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807,493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831,718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856,669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882,369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908,840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936,105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856,919</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6,586,019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柬埔寨</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70,072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72,174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74,339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76,570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78,867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81,233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74,361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394,610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喀麦隆</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344,326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354,656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365,295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376,254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387,542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399,168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365,402</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1,887,911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赤道几内亚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39,686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40,877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42,103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43,366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44,667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46,007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42,115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176,654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布隆迪</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46,214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47,600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49,028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50,499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52,014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53,575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49,043</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201,047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莱索托</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24,165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24,890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25,637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26,406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27,198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28,014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25,644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99,388</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马里</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108,522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111,778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115,131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118,585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122,142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125,807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115,165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435,467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加纳</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496,683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511,583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526,931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542,739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559,021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575,792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527,084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1,776,667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圣多美和普林西比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22,287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22,956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23,644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24,354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25,084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25,837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23,651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69,476</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图瓦卢</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1,006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1,036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1,067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1,099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1,132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1,068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3,001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肯尼亚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588,860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606,526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624,722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643,463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662,767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682,650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624,904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1,740,408</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阿富汗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275,000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283,250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291,748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300,500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309,515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318,800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291,832</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795,080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汤加</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1,802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1,856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1,912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2,028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2,089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1,912</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4,912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安提瓜和巴布达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4,079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4,201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4,327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4,457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4,591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4,729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4,329</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10,805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马拉维</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188,503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194,158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199,983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205,982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212,162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218,527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200,041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430,988</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50.7%</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斯威士兰</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33,980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34,999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36,049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37,131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38,245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39,392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36,060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72,955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亚美尼亚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137,680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141,810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146,065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150,447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154,960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159,609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146,107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295,158</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乌拉圭</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448,663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462,123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475,987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490,266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504,974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520,123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476,125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948,075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布基纳法索</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622,456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641,130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660,364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680,174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700,580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721,597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660,556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1,278,365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56.4%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海地</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93,303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96,102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98,985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101,955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105,013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108,164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99,014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176,663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61.2%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斯里兰卡</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331,622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341,571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351,818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362,372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373,243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384,441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351,920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616,785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东帝汶</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13,645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14,054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14,476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14,910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15,358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15,818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14,480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25,160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突尼斯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1,253,622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1,291,231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1,329,968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1,369,867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1,410,963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1,453,291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1,330,355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2,172,600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马绍尔群岛</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7,096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7,309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7,528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7,987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8,226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7,530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12,225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67.3%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越南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6,019,450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6,200,034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6,386,035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6,577,616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6,774,944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6,978,192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6,387,895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10,194,191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68.5%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格林纳达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29,276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30,154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31,059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31,991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32,950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33,939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31,068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48,827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69.5%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苏丹</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735,220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757,277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779,995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803,395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827,497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852,321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780,222</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1,211,414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不丹</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11,659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12,009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12,369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12,740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13,122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13,516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12,373</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18,982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71.2%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帕劳</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6,436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6,629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6,828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7,033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7,244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7,461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6,830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10,324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瓦努阿图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11,351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11,692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12,042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12,404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12,776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13,159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12,046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18,126</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多哥</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797,321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821,241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845,878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871,254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897,392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924,314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846,124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1,272,705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南非</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10,074,432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10,376,665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10,687,965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11,008,604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11,338,862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11,679,028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10,691,078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15,887,271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73.5%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赞比亚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208,794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215,058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221,510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228,155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235,000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242,050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221,575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327,401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73.9%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塞内加尔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1,541,337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1,587,577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1,635,204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1,684,261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1,734,788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1,786,832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1,635,681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2,408,971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巴巴多斯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158,343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163,093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167,986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173,026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178,216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183,563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168,035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247,211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多明尼加共和国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2,406,616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2,478,814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2,553,179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2,629,774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2,708,668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2,789,928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2,553,923</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3,634,782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76.8%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斐济</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280,203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288,609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297,267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306,185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315,371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324,832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297,354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420,020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圣卢西亚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54,429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56,062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57,744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59,476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61,260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63,098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57,761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80,773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哥伦比亚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5,270,350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5,428,461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5,591,314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5,759,054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5,931,825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6,109,780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5,592,943</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7,775,007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博茨瓦纳</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574,066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591,288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609,027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627,297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646,116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665,500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609,204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844,551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巴拉圭</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934,649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962,688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991,569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1,021,316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1,051,956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1,083,514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991,858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1,370,931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lastRenderedPageBreak/>
              <w:t>巴基斯坦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7,435,247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7,658,304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7,888,054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8,124,695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8,368,436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8,619,489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7,890,351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10,836,190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圭亚那</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92,782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95,565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98,432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101,385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104,427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107,560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98,461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134,951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79.7%</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津巴布韦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1,024,385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1,055,117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1,086,770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1,119,373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1,152,954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1,187,543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1,087,087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1,451,588</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81.8%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几内亚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1,391,166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1,432,900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1,475,887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1,520,164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1,565,769</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1,612,742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1,476,317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1,959,965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马达加斯加</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1,558,144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1,604,888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1,653,035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1,702,626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1,753,704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1,806,315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1,653,516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2,186,329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特立尼达和多巴哥</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2,755,910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2,838,587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2,923,745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3,011,457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3,101,801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3,194,855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2,924,596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3,855,307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贝宁</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1,507,956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1,553,195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1,599,791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1,647,784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1,697,218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1,748,134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1,600,256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2,109,104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阿曼</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1,988,072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2,047,714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2,109,146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2,172,420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2,237,593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2,304,720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2,109,760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2,765,083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83.4%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苏里南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132,696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136,677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140,777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145,001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149,351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153,831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140,818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183,211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埃塞俄比亚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369,744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380,836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392,261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404,029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416,150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428,635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392,376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510,026</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巴拿马</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1,565,901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1,612,878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1,661,264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1,711,102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1,762,435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1,815,308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1,661,748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2,151,340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菲律宾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8,143,976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8,388,295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8,639,944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8,899,142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9,166,117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9,441,100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8,642,461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11,171,701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老挝人民民主共和国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159,041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163,812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168,727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173,788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179,002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184,372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168,776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218,101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土耳其</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28,156,692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29,001,393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29,871,435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30,767,578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31,690,605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32,641,323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29,880,135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38,534,306</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84.7%</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巴西</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65,627,001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67,595,811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69,623,685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71,712,396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73,863,768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76,079,681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69,643,964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88,950,527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85.5%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毛里求斯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587,594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605,222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623,378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642,080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661,342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681,182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623,560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792,721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85.9%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秘鲁</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1,910,807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1,968,131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2,027,175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2,087,990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2,150,630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2,215,149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2,027,766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2,572,399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库克群岛</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3,757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3,870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3,986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4,105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4,229</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4,355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3,987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5,036</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洪都拉斯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1,431,079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1,474,011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1,518,232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1,563,779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1,610,692</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1,659,013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1,518,674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1,911,983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加蓬</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2,353,671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2,424,281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2,497,010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2,571,920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2,649,077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2,728,550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2,497,737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3,143,577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86.8%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墨西哥</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50,263,972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51,771,891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53,325,048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54,924,799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56,572,543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58,269,720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53,340,579</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66,366,563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87.8%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古巴</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1,254,931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1,292,579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1,331,356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1,371,297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1,412,436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1,454,809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1,331,744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1,648,177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88.3%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智利</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4,763,686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4,906,597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5,053,794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5,205,408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5,361,571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5,522,418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5,055,266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6,248,912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88.4%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吉尔吉斯斯坦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304,301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313,430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322,833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332,518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342,493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352,768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322,927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397,469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88.8%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纳米比亚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729,875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751,771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774,324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797,554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821,481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846,125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774,550</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949,050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89.2%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马尔代夫</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358,171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368,916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379,984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391,383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403,125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415,218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380,094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465,643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89.2%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尼加拉瓜</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558,528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575,284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592,542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610,319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628,628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647,487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592,715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726,023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89.2%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哥斯达黎加</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1,099,195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1,132,171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1,166,136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1,201,120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1,237,154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1,274,268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1,166,476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1,405,077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90.7%</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萨摩亚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25,170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25,925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26,703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27,504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28,329</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29,179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26,711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32,123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90.8%</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密克罗尼西亚联邦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14,020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14,441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14,874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15,320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15,780</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16,253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14,878</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17,804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91.3%</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基里巴斯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5,572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5,739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5,911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6,089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6,271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6,459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5,913</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7,054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91.6%</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厄瓜多尔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2,370,319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2,441,429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2,514,671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2,590,112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2,667,815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2,747,849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2,515,404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2,996,542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91.7%</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尼日尔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1,730,118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1,782,022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1,835,482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1,890,547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1,947,263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2,005,681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1,836,017</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2,177,655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92.1%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lang w:val="en-CA"/>
              </w:rPr>
            </w:pPr>
            <w:r w:rsidRPr="00992D17">
              <w:rPr>
                <w:rFonts w:ascii="SimSun" w:hAnsi="SimSun" w:cs="SimSun" w:hint="eastAsia"/>
                <w:sz w:val="16"/>
                <w:szCs w:val="16"/>
              </w:rPr>
              <w:t>圣文森特和格林纳丁斯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30,664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31,584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32,531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33,507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34,513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35,548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32,541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38,577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92.1%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乌干达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21,480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22,124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22,788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23,472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24,176</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24,901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22,795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25,937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96.0%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多民族玻利维亚国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773,894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797,111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821,024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845,655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871,025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897,155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821,263</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933,795</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96.1%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危地马拉</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1,169,662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1,204,752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1,240,894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1,278,121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1,316,465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1,355,959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1,241,256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1,397,818</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97.0%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塞舌尔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227,367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234,188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241,214</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248,450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255,904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263,581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241,284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270,413</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97.5%</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卢旺达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700,970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721,999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743,659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765,969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788,948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812,616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743,876</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827,914</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98.2%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阿尔巴尼亚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1,091,972</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1,124,731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1,158,473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1,193,227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1,229,024</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1,265,895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1,158,811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1,285,899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98.4%</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科摩罗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34,149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35,173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36,229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37,316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38,435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39,588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36,239</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39,157</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101.1%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卡塔尔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21,878,613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22,534,971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23,211,020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23,907,351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24,624,571</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25,363,309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23,217,781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25,085,610</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101.1%</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黑山共和国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192,898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198,685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204,645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210,785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217,108</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223,622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204,705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221,029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101.2%</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科特迪瓦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24,855,307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25,600,966</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26,368,995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27,160,065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27,974,867</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28,814,113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26,376,675</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27,740,592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103.9%</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几内亚比绍</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1,391,073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1,432,805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1,475,789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1,520,063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1,565,665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1,612,635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1,476,219</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1,536,221</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105.0%</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tcPr>
          <w:p w:rsidR="005614E8" w:rsidRPr="00992D17" w:rsidRDefault="005614E8" w:rsidP="00FE1112">
            <w:pPr>
              <w:jc w:val="left"/>
              <w:rPr>
                <w:sz w:val="16"/>
                <w:szCs w:val="16"/>
              </w:rPr>
            </w:pPr>
            <w:r w:rsidRPr="00992D17">
              <w:rPr>
                <w:rFonts w:ascii="SimSun" w:hAnsi="SimSun" w:cs="SimSun" w:hint="eastAsia"/>
                <w:sz w:val="16"/>
                <w:szCs w:val="16"/>
              </w:rPr>
              <w:t>乍得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22,341,189</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23,011,425</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23,701,767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24,412,820</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25,145,205</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25,899,561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23,708,671</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24,053,032</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107.7%</w:t>
            </w:r>
          </w:p>
        </w:tc>
      </w:tr>
      <w:tr w:rsidR="005614E8" w:rsidRPr="00D152BB" w:rsidTr="00FE1112">
        <w:tc>
          <w:tcPr>
            <w:tcW w:w="1560" w:type="dxa"/>
            <w:tcBorders>
              <w:top w:val="single" w:sz="4" w:space="0" w:color="auto"/>
              <w:left w:val="single" w:sz="4" w:space="0" w:color="auto"/>
              <w:bottom w:val="single" w:sz="4" w:space="0" w:color="auto"/>
              <w:right w:val="single" w:sz="4" w:space="0" w:color="auto"/>
            </w:tcBorders>
            <w:noWrap/>
            <w:vAlign w:val="bottom"/>
          </w:tcPr>
          <w:p w:rsidR="005614E8" w:rsidRPr="00992D17" w:rsidRDefault="005614E8" w:rsidP="00FE1112">
            <w:pPr>
              <w:jc w:val="left"/>
              <w:rPr>
                <w:sz w:val="16"/>
                <w:szCs w:val="16"/>
              </w:rPr>
            </w:pPr>
            <w:r w:rsidRPr="00992D17">
              <w:rPr>
                <w:rFonts w:ascii="SimSun" w:hAnsi="SimSun" w:cs="SimSun" w:hint="eastAsia"/>
                <w:sz w:val="16"/>
                <w:szCs w:val="16"/>
                <w:lang w:val="en-US"/>
              </w:rPr>
              <w:t>佛得角</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3,498,447</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3,603,401</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3,711,503</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3,822,848</w:t>
            </w:r>
          </w:p>
        </w:tc>
        <w:tc>
          <w:tcPr>
            <w:tcW w:w="95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3,937,533</w:t>
            </w:r>
          </w:p>
        </w:tc>
        <w:tc>
          <w:tcPr>
            <w:tcW w:w="866"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4,055,659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3,712,584</w:t>
            </w:r>
          </w:p>
        </w:tc>
        <w:tc>
          <w:tcPr>
            <w:tcW w:w="99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3,734,349</w:t>
            </w:r>
          </w:p>
        </w:tc>
        <w:tc>
          <w:tcPr>
            <w:tcW w:w="106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rPr>
            </w:pPr>
            <w:r w:rsidRPr="00992D17">
              <w:rPr>
                <w:sz w:val="16"/>
                <w:szCs w:val="16"/>
              </w:rPr>
              <w:t>108.6%</w:t>
            </w:r>
          </w:p>
        </w:tc>
      </w:tr>
    </w:tbl>
    <w:p w:rsidR="005614E8" w:rsidRPr="00D152BB" w:rsidRDefault="005614E8" w:rsidP="00FE3CFB">
      <w:pPr>
        <w:pStyle w:val="StyleHeader4Para4Left0Firstline0"/>
        <w:numPr>
          <w:ilvl w:val="0"/>
          <w:numId w:val="0"/>
        </w:numPr>
        <w:spacing w:after="0"/>
        <w:jc w:val="left"/>
        <w:rPr>
          <w:sz w:val="22"/>
        </w:rPr>
      </w:pPr>
    </w:p>
    <w:p w:rsidR="005614E8" w:rsidRPr="00D152BB" w:rsidRDefault="005614E8" w:rsidP="00FE3CFB">
      <w:pPr>
        <w:jc w:val="left"/>
      </w:pPr>
      <w:r w:rsidRPr="00D152BB">
        <w:br w:type="page"/>
      </w:r>
    </w:p>
    <w:p w:rsidR="005614E8" w:rsidRPr="00590103" w:rsidRDefault="005614E8" w:rsidP="00FE3CFB">
      <w:pPr>
        <w:pStyle w:val="StyleHeader4Para4Left0Firstline0"/>
        <w:numPr>
          <w:ilvl w:val="0"/>
          <w:numId w:val="0"/>
        </w:numPr>
        <w:spacing w:after="0"/>
        <w:jc w:val="left"/>
        <w:rPr>
          <w:szCs w:val="20"/>
        </w:rPr>
      </w:pPr>
      <w:r w:rsidRPr="00590103">
        <w:rPr>
          <w:rFonts w:ascii="SimSun" w:hAnsi="SimSun" w:cs="SimSun" w:hint="eastAsia"/>
          <w:b/>
          <w:szCs w:val="20"/>
        </w:rPr>
        <w:t>设想情况：</w:t>
      </w:r>
      <w:r w:rsidRPr="00590103">
        <w:rPr>
          <w:rFonts w:ascii="SimSun" w:hAnsi="SimSun" w:cs="SimSun" w:hint="eastAsia"/>
          <w:szCs w:val="20"/>
        </w:rPr>
        <w:t>年增长率</w:t>
      </w:r>
      <w:r w:rsidRPr="00590103">
        <w:rPr>
          <w:szCs w:val="20"/>
        </w:rPr>
        <w:t xml:space="preserve"> = </w:t>
      </w:r>
      <w:r>
        <w:rPr>
          <w:szCs w:val="20"/>
        </w:rPr>
        <w:t>10</w:t>
      </w:r>
      <w:r w:rsidRPr="00590103">
        <w:rPr>
          <w:szCs w:val="20"/>
        </w:rPr>
        <w:t>%</w:t>
      </w:r>
    </w:p>
    <w:p w:rsidR="005614E8" w:rsidRPr="00590103" w:rsidRDefault="005614E8" w:rsidP="00FE3CFB">
      <w:pPr>
        <w:pStyle w:val="StyleHeader4Para4Left0Firstline0"/>
        <w:numPr>
          <w:ilvl w:val="0"/>
          <w:numId w:val="0"/>
        </w:numPr>
        <w:spacing w:after="0"/>
        <w:jc w:val="left"/>
        <w:rPr>
          <w:szCs w:val="20"/>
        </w:rPr>
      </w:pPr>
      <w:r w:rsidRPr="00590103">
        <w:rPr>
          <w:rFonts w:ascii="SimSun" w:hAnsi="SimSun" w:cs="SimSun" w:hint="eastAsia"/>
          <w:b/>
          <w:szCs w:val="20"/>
        </w:rPr>
        <w:t>单位：</w:t>
      </w:r>
      <w:r w:rsidRPr="00590103">
        <w:rPr>
          <w:rFonts w:ascii="SimSun" w:hAnsi="SimSun" w:cs="SimSun" w:hint="eastAsia"/>
          <w:szCs w:val="20"/>
        </w:rPr>
        <w:t>公吨二氧化碳当量</w:t>
      </w:r>
    </w:p>
    <w:p w:rsidR="005614E8" w:rsidRDefault="005614E8" w:rsidP="00FE3CFB">
      <w:pPr>
        <w:pStyle w:val="StyleHeader4Para4Left0Firstline0"/>
        <w:numPr>
          <w:ilvl w:val="0"/>
          <w:numId w:val="0"/>
        </w:numPr>
        <w:spacing w:after="0"/>
        <w:jc w:val="left"/>
        <w:rPr>
          <w:b/>
          <w:szCs w:val="20"/>
        </w:rPr>
      </w:pPr>
      <w:r w:rsidRPr="00590103">
        <w:rPr>
          <w:rFonts w:ascii="SimSun" w:hAnsi="SimSun" w:cs="SimSun" w:hint="eastAsia"/>
          <w:szCs w:val="20"/>
        </w:rPr>
        <w:t>国家按潜在违约风险由低至高排序，依据是</w:t>
      </w:r>
      <w:r w:rsidRPr="00590103">
        <w:rPr>
          <w:szCs w:val="20"/>
        </w:rPr>
        <w:t>“2024</w:t>
      </w:r>
      <w:r w:rsidRPr="00590103">
        <w:rPr>
          <w:rFonts w:ascii="SimSun" w:hAnsi="SimSun" w:cs="SimSun" w:hint="eastAsia"/>
          <w:szCs w:val="20"/>
        </w:rPr>
        <w:t>年消费量</w:t>
      </w:r>
      <w:r w:rsidRPr="00590103">
        <w:rPr>
          <w:szCs w:val="20"/>
        </w:rPr>
        <w:t>/</w:t>
      </w:r>
      <w:r w:rsidRPr="00590103">
        <w:rPr>
          <w:rFonts w:ascii="SimSun" w:hAnsi="SimSun" w:cs="SimSun" w:hint="eastAsia"/>
          <w:szCs w:val="20"/>
        </w:rPr>
        <w:t>氢氟碳化合物基准数</w:t>
      </w:r>
      <w:r w:rsidRPr="00590103">
        <w:rPr>
          <w:szCs w:val="20"/>
        </w:rPr>
        <w:t>”</w:t>
      </w:r>
      <w:r w:rsidRPr="00590103">
        <w:rPr>
          <w:rFonts w:ascii="SimSun" w:hAnsi="SimSun" w:cs="SimSun" w:hint="eastAsia"/>
          <w:szCs w:val="20"/>
        </w:rPr>
        <w:t>中的数据。如果数值大于</w:t>
      </w:r>
      <w:r w:rsidRPr="00590103">
        <w:rPr>
          <w:szCs w:val="20"/>
        </w:rPr>
        <w:t>100%</w:t>
      </w:r>
      <w:r w:rsidRPr="00590103">
        <w:rPr>
          <w:rFonts w:ascii="SimSun" w:hAnsi="SimSun" w:cs="SimSun" w:hint="eastAsia"/>
          <w:szCs w:val="20"/>
        </w:rPr>
        <w:t>，意味着</w:t>
      </w:r>
      <w:r w:rsidRPr="00590103">
        <w:rPr>
          <w:szCs w:val="20"/>
        </w:rPr>
        <w:t>2024</w:t>
      </w:r>
      <w:r w:rsidRPr="00590103">
        <w:rPr>
          <w:rFonts w:ascii="SimSun" w:hAnsi="SimSun" w:cs="SimSun" w:hint="eastAsia"/>
          <w:szCs w:val="20"/>
        </w:rPr>
        <w:t>年的估计消费量超过了估计的氢氟碳化合物基准数（包括</w:t>
      </w:r>
      <w:r w:rsidRPr="00590103">
        <w:rPr>
          <w:rFonts w:ascii="SimSun" w:hAnsi="SimSun" w:cs="SimSun" w:hint="eastAsia"/>
          <w:szCs w:val="20"/>
          <w:lang w:val="en-US"/>
        </w:rPr>
        <w:t>氟氯烃部分）（</w:t>
      </w:r>
      <w:r>
        <w:rPr>
          <w:szCs w:val="20"/>
          <w:lang w:val="en-US"/>
        </w:rPr>
        <w:t>4</w:t>
      </w:r>
      <w:r w:rsidRPr="00590103">
        <w:rPr>
          <w:szCs w:val="20"/>
          <w:lang w:val="en-US"/>
        </w:rPr>
        <w:t>7</w:t>
      </w:r>
      <w:r w:rsidRPr="00590103">
        <w:rPr>
          <w:rFonts w:ascii="SimSun" w:hAnsi="SimSun" w:cs="SimSun" w:hint="eastAsia"/>
          <w:szCs w:val="20"/>
          <w:lang w:val="en-US"/>
        </w:rPr>
        <w:t>个国家）</w:t>
      </w:r>
    </w:p>
    <w:p w:rsidR="005614E8" w:rsidRPr="00D152BB" w:rsidRDefault="005614E8" w:rsidP="00FE3CFB">
      <w:pPr>
        <w:pStyle w:val="StyleHeader4Para4Left0Firstline0"/>
        <w:numPr>
          <w:ilvl w:val="0"/>
          <w:numId w:val="0"/>
        </w:numPr>
        <w:spacing w:after="0"/>
        <w:jc w:val="left"/>
        <w:rPr>
          <w:sz w:val="22"/>
        </w:rPr>
      </w:pPr>
    </w:p>
    <w:tbl>
      <w:tblPr>
        <w:tblW w:w="10417" w:type="dxa"/>
        <w:tblInd w:w="-432" w:type="dxa"/>
        <w:tblLayout w:type="fixed"/>
        <w:tblLook w:val="00A0" w:firstRow="1" w:lastRow="0" w:firstColumn="1" w:lastColumn="0" w:noHBand="0" w:noVBand="0"/>
      </w:tblPr>
      <w:tblGrid>
        <w:gridCol w:w="1507"/>
        <w:gridCol w:w="951"/>
        <w:gridCol w:w="952"/>
        <w:gridCol w:w="951"/>
        <w:gridCol w:w="952"/>
        <w:gridCol w:w="952"/>
        <w:gridCol w:w="1002"/>
        <w:gridCol w:w="1080"/>
        <w:gridCol w:w="900"/>
        <w:gridCol w:w="1170"/>
      </w:tblGrid>
      <w:tr w:rsidR="005614E8" w:rsidRPr="00D152BB" w:rsidTr="00FE1112">
        <w:trPr>
          <w:tblHeader/>
        </w:trPr>
        <w:tc>
          <w:tcPr>
            <w:tcW w:w="1507" w:type="dxa"/>
            <w:tcBorders>
              <w:top w:val="single" w:sz="4" w:space="0" w:color="auto"/>
              <w:left w:val="single" w:sz="4" w:space="0" w:color="auto"/>
              <w:bottom w:val="single" w:sz="4" w:space="0" w:color="auto"/>
              <w:right w:val="single" w:sz="4" w:space="0" w:color="auto"/>
            </w:tcBorders>
            <w:noWrap/>
            <w:vAlign w:val="center"/>
          </w:tcPr>
          <w:p w:rsidR="005614E8" w:rsidRPr="00992D17" w:rsidRDefault="005614E8" w:rsidP="00FE1112">
            <w:pPr>
              <w:jc w:val="left"/>
              <w:rPr>
                <w:b/>
                <w:bCs/>
                <w:sz w:val="16"/>
                <w:szCs w:val="16"/>
                <w:lang w:val="en-CA" w:eastAsia="en-CA"/>
              </w:rPr>
            </w:pPr>
            <w:r w:rsidRPr="00992D17">
              <w:rPr>
                <w:rFonts w:ascii="SimSun" w:hAnsi="SimSun" w:cs="SimSun" w:hint="eastAsia"/>
                <w:b/>
                <w:bCs/>
                <w:sz w:val="16"/>
                <w:szCs w:val="16"/>
              </w:rPr>
              <w:t>国家</w:t>
            </w:r>
          </w:p>
        </w:tc>
        <w:tc>
          <w:tcPr>
            <w:tcW w:w="951"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eastAsia="en-CA"/>
              </w:rPr>
            </w:pPr>
            <w:r w:rsidRPr="00992D17">
              <w:rPr>
                <w:b/>
                <w:bCs/>
                <w:sz w:val="16"/>
                <w:szCs w:val="16"/>
              </w:rPr>
              <w:t>2019</w:t>
            </w:r>
            <w:r w:rsidRPr="00992D17">
              <w:rPr>
                <w:rFonts w:ascii="SimSun" w:hAnsi="SimSun" w:cs="SimSun" w:hint="eastAsia"/>
                <w:b/>
                <w:bCs/>
                <w:sz w:val="16"/>
                <w:szCs w:val="16"/>
              </w:rPr>
              <w:t>年</w:t>
            </w:r>
          </w:p>
        </w:tc>
        <w:tc>
          <w:tcPr>
            <w:tcW w:w="952"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eastAsia="en-CA"/>
              </w:rPr>
            </w:pPr>
            <w:r w:rsidRPr="00992D17">
              <w:rPr>
                <w:b/>
                <w:bCs/>
                <w:sz w:val="16"/>
                <w:szCs w:val="16"/>
              </w:rPr>
              <w:t>2020</w:t>
            </w:r>
            <w:r w:rsidRPr="00992D17">
              <w:rPr>
                <w:rFonts w:ascii="SimSun" w:hAnsi="SimSun" w:cs="SimSun" w:hint="eastAsia"/>
                <w:b/>
                <w:bCs/>
                <w:sz w:val="16"/>
                <w:szCs w:val="16"/>
              </w:rPr>
              <w:t>年</w:t>
            </w:r>
          </w:p>
        </w:tc>
        <w:tc>
          <w:tcPr>
            <w:tcW w:w="951"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eastAsia="en-CA"/>
              </w:rPr>
            </w:pPr>
            <w:r w:rsidRPr="00992D17">
              <w:rPr>
                <w:b/>
                <w:bCs/>
                <w:sz w:val="16"/>
                <w:szCs w:val="16"/>
              </w:rPr>
              <w:t>2021</w:t>
            </w:r>
            <w:r w:rsidRPr="00992D17">
              <w:rPr>
                <w:rFonts w:ascii="SimSun" w:hAnsi="SimSun" w:cs="SimSun" w:hint="eastAsia"/>
                <w:b/>
                <w:bCs/>
                <w:sz w:val="16"/>
                <w:szCs w:val="16"/>
              </w:rPr>
              <w:t>年</w:t>
            </w:r>
          </w:p>
        </w:tc>
        <w:tc>
          <w:tcPr>
            <w:tcW w:w="952"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eastAsia="en-CA"/>
              </w:rPr>
            </w:pPr>
            <w:r w:rsidRPr="00992D17">
              <w:rPr>
                <w:b/>
                <w:bCs/>
                <w:sz w:val="16"/>
                <w:szCs w:val="16"/>
              </w:rPr>
              <w:t>2022</w:t>
            </w:r>
            <w:r w:rsidRPr="00992D17">
              <w:rPr>
                <w:rFonts w:ascii="SimSun" w:hAnsi="SimSun" w:cs="SimSun" w:hint="eastAsia"/>
                <w:b/>
                <w:bCs/>
                <w:sz w:val="16"/>
                <w:szCs w:val="16"/>
              </w:rPr>
              <w:t>年</w:t>
            </w:r>
          </w:p>
        </w:tc>
        <w:tc>
          <w:tcPr>
            <w:tcW w:w="952"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eastAsia="en-CA"/>
              </w:rPr>
            </w:pPr>
            <w:r w:rsidRPr="00992D17">
              <w:rPr>
                <w:b/>
                <w:bCs/>
                <w:sz w:val="16"/>
                <w:szCs w:val="16"/>
              </w:rPr>
              <w:t>2023</w:t>
            </w:r>
            <w:r w:rsidRPr="00992D17">
              <w:rPr>
                <w:rFonts w:ascii="SimSun" w:hAnsi="SimSun" w:cs="SimSun" w:hint="eastAsia"/>
                <w:b/>
                <w:bCs/>
                <w:sz w:val="16"/>
                <w:szCs w:val="16"/>
              </w:rPr>
              <w:t>年</w:t>
            </w:r>
          </w:p>
        </w:tc>
        <w:tc>
          <w:tcPr>
            <w:tcW w:w="1002"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eastAsia="en-CA"/>
              </w:rPr>
            </w:pPr>
            <w:r w:rsidRPr="00992D17">
              <w:rPr>
                <w:b/>
                <w:bCs/>
                <w:sz w:val="16"/>
                <w:szCs w:val="16"/>
              </w:rPr>
              <w:t>2024</w:t>
            </w:r>
            <w:r w:rsidRPr="00992D17">
              <w:rPr>
                <w:rFonts w:ascii="SimSun" w:hAnsi="SimSun" w:cs="SimSun" w:hint="eastAsia"/>
                <w:b/>
                <w:bCs/>
                <w:sz w:val="16"/>
                <w:szCs w:val="16"/>
              </w:rPr>
              <w:t>年</w:t>
            </w:r>
          </w:p>
        </w:tc>
        <w:tc>
          <w:tcPr>
            <w:tcW w:w="1080"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rPr>
            </w:pPr>
            <w:r w:rsidRPr="00992D17">
              <w:rPr>
                <w:rFonts w:ascii="SimSun" w:hAnsi="SimSun" w:cs="SimSun" w:hint="eastAsia"/>
                <w:b/>
                <w:bCs/>
                <w:sz w:val="16"/>
                <w:szCs w:val="16"/>
              </w:rPr>
              <w:t>氢氟碳化合物平均消费量</w:t>
            </w:r>
          </w:p>
          <w:p w:rsidR="005614E8" w:rsidRPr="00992D17" w:rsidRDefault="005614E8" w:rsidP="00FE1112">
            <w:pPr>
              <w:jc w:val="center"/>
              <w:rPr>
                <w:b/>
                <w:bCs/>
                <w:sz w:val="16"/>
                <w:szCs w:val="16"/>
              </w:rPr>
            </w:pPr>
            <w:r w:rsidRPr="00992D17">
              <w:rPr>
                <w:b/>
                <w:bCs/>
                <w:sz w:val="16"/>
                <w:szCs w:val="16"/>
              </w:rPr>
              <w:t xml:space="preserve"> (2020-2024</w:t>
            </w:r>
            <w:r w:rsidRPr="00992D17">
              <w:rPr>
                <w:rFonts w:ascii="SimSun" w:hAnsi="SimSun" w:cs="SimSun" w:hint="eastAsia"/>
                <w:b/>
                <w:bCs/>
                <w:sz w:val="16"/>
                <w:szCs w:val="16"/>
              </w:rPr>
              <w:t>年</w:t>
            </w:r>
            <w:r w:rsidRPr="00992D17">
              <w:rPr>
                <w:b/>
                <w:bCs/>
                <w:sz w:val="16"/>
                <w:szCs w:val="16"/>
              </w:rPr>
              <w:t>)</w:t>
            </w:r>
          </w:p>
        </w:tc>
        <w:tc>
          <w:tcPr>
            <w:tcW w:w="900"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A36BE2" w:rsidRDefault="005614E8" w:rsidP="00FE1112">
            <w:pPr>
              <w:jc w:val="center"/>
              <w:rPr>
                <w:b/>
                <w:bCs/>
                <w:sz w:val="16"/>
                <w:szCs w:val="16"/>
              </w:rPr>
            </w:pPr>
            <w:r w:rsidRPr="00A36BE2">
              <w:rPr>
                <w:rFonts w:ascii="SimSun" w:hAnsi="SimSun" w:cs="SimSun" w:hint="eastAsia"/>
                <w:b/>
                <w:bCs/>
                <w:sz w:val="16"/>
                <w:szCs w:val="16"/>
              </w:rPr>
              <w:t>全部氢氟碳化合物基准数</w:t>
            </w:r>
          </w:p>
        </w:tc>
        <w:tc>
          <w:tcPr>
            <w:tcW w:w="1170"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992D17" w:rsidRDefault="005614E8" w:rsidP="00FE1112">
            <w:pPr>
              <w:jc w:val="center"/>
              <w:rPr>
                <w:b/>
                <w:bCs/>
                <w:sz w:val="16"/>
                <w:szCs w:val="16"/>
                <w:lang w:val="en-CA"/>
              </w:rPr>
            </w:pPr>
            <w:r w:rsidRPr="00992D17">
              <w:rPr>
                <w:b/>
                <w:bCs/>
                <w:sz w:val="16"/>
                <w:szCs w:val="16"/>
              </w:rPr>
              <w:t>2024</w:t>
            </w:r>
            <w:r w:rsidRPr="00992D17">
              <w:rPr>
                <w:rFonts w:ascii="SimSun" w:hAnsi="SimSun" w:cs="SimSun" w:hint="eastAsia"/>
                <w:b/>
                <w:bCs/>
                <w:sz w:val="16"/>
                <w:szCs w:val="16"/>
              </w:rPr>
              <w:t>年消费量</w:t>
            </w:r>
            <w:r w:rsidRPr="00992D17">
              <w:rPr>
                <w:b/>
                <w:bCs/>
                <w:sz w:val="16"/>
                <w:szCs w:val="16"/>
              </w:rPr>
              <w:t>/</w:t>
            </w:r>
            <w:r w:rsidRPr="00992D17">
              <w:rPr>
                <w:rFonts w:ascii="SimSun" w:hAnsi="SimSun" w:cs="SimSun" w:hint="eastAsia"/>
                <w:b/>
                <w:bCs/>
                <w:sz w:val="16"/>
                <w:szCs w:val="16"/>
              </w:rPr>
              <w:t>氢氟碳化合物基准数</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黎巴嫩</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30,069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33,075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36,383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40,021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44,023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48,426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36,493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966,177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rPr>
            </w:pPr>
            <w:r w:rsidRPr="00992D17">
              <w:rPr>
                <w:rStyle w:val="jlqj4b"/>
                <w:rFonts w:ascii="SimSun" w:hAnsi="SimSun" w:cs="SimSun" w:hint="eastAsia"/>
                <w:sz w:val="16"/>
                <w:szCs w:val="16"/>
              </w:rPr>
              <w:t>委内瑞拉玻利瓦尔共和国</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240,541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264,595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291,055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320,160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352,176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387,394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291,937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4,050,101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利比里亚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12,169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13,386</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14,724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16,197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17,817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19,598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14,769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127,066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尼日利亚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807,493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888,242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977,066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1,074,773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1,182,250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1,300,475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980,027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6,709,128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柬埔寨</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70,072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77,079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84,787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93,266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102,592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112,852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85,044</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405,293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喀麦隆</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344,326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378,759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416,634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458,298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504,128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554,540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417,897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1,940,407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28.6%</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赤道几内亚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39,686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43,655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48,020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52,822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58,104</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63,915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48,166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182,704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布隆迪</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46,214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50,835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55,919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61,511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67,662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74,428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56,088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208,092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莱索托</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24,165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26,582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29,240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32,164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35,380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38,918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29,328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103,072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马里</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108,522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119,374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131,312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144,443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158,887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174,776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131,710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452,012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加纳</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496,683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546,351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600,986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661,085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727,194</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799,913</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602,808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1,852,390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43.2%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圣多美和普林西比</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22,287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24,516</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26,967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29,664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32,630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35,893</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27,049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72,874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49.3%</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图瓦卢</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1,006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1,107</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1,217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1,339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1,473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1,620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1,221</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3,154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51.4%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肯尼亚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588,860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647,746</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712,521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783,773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862,150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948,365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714,680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1,830,184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51.8%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阿富汗</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275,000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302,500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332,750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366,025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402,628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442,890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333,758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837,006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52.9%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汤加</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1,802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1,982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2,180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2,398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2,638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2,902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2,187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5,187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安提瓜和巴布达</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4,079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4,487</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4,936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5,429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5,972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6,569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4,951</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11,427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57.5%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马拉维</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188,503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207,353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228,089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250,897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275,987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303,586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228,780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459,727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66.0%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斯威士兰</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33,980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37,378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41,116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45,227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49,750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54,725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41,240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78,135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亚美尼亚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137,680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151,448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166,593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183,252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201,577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221,735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167,098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316,148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乌拉圭</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448,663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493,529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542,882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597,170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656,887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722,576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544,527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1,016,477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71.1%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布基纳法索</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622,456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684,702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753,172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828,489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911,338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1,002,472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755,454</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1,373,264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73.0%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海地</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93,303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102,633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112,897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124,186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136,605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150,265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113,239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190,888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78.7%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斯里兰卡</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331,622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364,784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401,263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441,389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485,528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534,081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402,479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667,343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东帝汶</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13,645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15,010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16,510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18,161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19,978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21,975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16,560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27,240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突尼斯</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1,253,622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1,378,984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1,516,883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1,668,571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1,835,428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2,018,971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1,521,479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2,363,724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马绍尔群岛</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7,096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7,806</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9,445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10,389</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11,428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8,612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13,306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越南</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6,019,450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6,621,395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7,283,535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8,011,888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8,813,077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9,694,384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7,305,606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11,111,902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87.2%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格林纳达</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29,276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32,204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35,424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38,966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42,863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47,149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35,531</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53,291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苏丹</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735,220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808,742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889,616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978,578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1,076,436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1,184,079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892,312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1,323,504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不丹</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11,659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12,825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14,107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15,518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17,070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18,777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14,150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20,760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90.4%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帕劳</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6,436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7,080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7,788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9,423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10,365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7,811</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11,305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91.7%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瓦努阿图</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11,351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12,486</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13,735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15,108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16,619</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18,281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13,776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19,856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92.1%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多哥</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797,321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877,053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964,758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1,061,234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1,167,358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1,284,093</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967,682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1,394,263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92.1%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南非</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10,074,432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11,081,875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12,190,063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13,409,069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14,749,976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16,224,973</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12,227,002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17,423,196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赞比亚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208,794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229,674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252,641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277,905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305,696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336,266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253,407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359,233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93.6%</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塞内加尔</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1,541,337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1,695,471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1,865,018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2,051,520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2,256,672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2,482,339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1,870,669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2,643,959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巴巴多斯</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158,343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174,177</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191,595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210,755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231,830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255,013</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192,176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271,351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94.0%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多明尼加共和国</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2,406,616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2,647,278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2,912,005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3,203,206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3,523,526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3,875,879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2,920,830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4,001,689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斐济</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280,203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308,223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339,046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372,950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410,245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451,270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340,073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462,739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97.5%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圣卢西亚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54,429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59,872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65,859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72,445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79,689</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87,658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66,059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89,071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哥伦比亚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5,270,350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5,797,385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6,377,124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7,014,836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7,716,319</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8,487,951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6,396,448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8,578,512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博茨瓦纳</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574,066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631,473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694,620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764,082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840,490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924,539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696,725</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932,072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99.2%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巴拉圭</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934,649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1,028,114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1,130,925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1,244,018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1,368,420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1,505,262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1,134,352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1,513,426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99.5%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巴基斯坦</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7,435,247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8,178,772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8,996,649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9,896,314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10,885,945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11,974,540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9,023,911</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11,969,751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100.0%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圭亚那</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92,782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102,060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112,266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123,493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135,842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149,426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112,606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149,096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100.2%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津巴布韦</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1,024,385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1,126,824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1,239,506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1,363,456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1,499,802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1,649,782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1,243,262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1,607,764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102.6%</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几内亚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1,391,166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1,530,282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1,683,310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1,851,641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2,036,805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2,240,486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1,688,411</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2,172,059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马达加斯加</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1,558,144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1,713,958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1,885,354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2,073,889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2,281,278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2,509,406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1,891,067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2,423,880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特立尼达和多巴哥</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2,755,910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3,031,501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3,334,651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3,668,116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4,034,928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4,438,421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3,344,756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4,275,467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贝宁</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1,507,956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1,658,752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1,824,627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2,007,089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2,207,798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2,428,578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1,830,156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2,339,004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lastRenderedPageBreak/>
              <w:t>阿曼</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1,988,072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2,186,879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2,405,567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2,646,124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2,910,736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3,201,810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2,412,857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3,068,180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104.4%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苏里南</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132,696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145,966</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160,562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176,618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194,280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213,708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161,049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203,442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埃塞俄比亚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369,744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406,718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447,390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492,129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541,342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595,476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448,746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566,396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巴拿马</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1,565,901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1,722,491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1,894,740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2,084,214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2,292,636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2,521,899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1,900,482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2,390,074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菲律宾</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8,143,976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8,958,374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9,854,211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10,839,632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11,923,595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13,115,955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9,884,072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12,413,313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老挝人民民主共和国</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159,041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174,945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192,440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211,684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232,852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256,137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193,023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242,348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土耳其</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28,156,692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30,972,361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34,069,597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37,476,557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41,224,213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45,346,634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34,172,839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42,827,010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巴西</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65,627,001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72,189,701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79,408,671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87,349,538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96,084,492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105,692,941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79,649,304</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98,955,866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106.8%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毛里求斯</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587,594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646,353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710,989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782,088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860,296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946,326</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713,143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882,304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107.3%</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秘鲁</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1,910,807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2,101,888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2,312,076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2,543,284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2,797,613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3,077,374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2,319,083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2,863,716</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107.5%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库克群岛</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3,757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4,133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4,546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5,001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5,501</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6,051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4,560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5,609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107.9%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洪都拉斯</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1,431,079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1,574,187</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1,731,606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1,904,766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2,095,243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2,304,767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1,736,853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2,130,162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108.2%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加蓬</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2,353,671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2,589,038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2,847,942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3,132,736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3,446,010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3,790,611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2,856,572</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3,502,412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108.2%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墨西哥</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50,263,972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55,290,369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60,819,406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66,901,347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73,591,481</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80,950,630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61,003,707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74,029,691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109.3%</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古巴</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1,254,931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1,380,424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1,518,467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1,670,313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1,837,344</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2,021,079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1,523,068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1,839,501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109.9%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智利</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4,763,686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5,240,055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5,764,060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6,340,466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6,974,513</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7,671,964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5,781,527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6,975,172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吉尔吉斯斯坦</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304,301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334,731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368,204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405,025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445,527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490,080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369,320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443,862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纳米比亚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729,875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802,863</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883,149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971,464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1,068,610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1,175,471</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885,825</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1,060,325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马尔代夫</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358,171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393,988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433,387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476,726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524,398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576,838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434,700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520,249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尼加拉瓜</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558,528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614,381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675,819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743,401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817,741</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899,515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677,867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811,175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110.9%</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哥斯达黎加</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1,099,195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1,209,115</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1,330,026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1,463,029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1,609,331</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1,770,265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1,334,056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1,572,658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112.6%</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萨摩亚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25,170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27,687</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30,456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33,501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36,851</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40,537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30,548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35,960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密克罗尼西亚联邦</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14,020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15,422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16,964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18,661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20,527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22,579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17,016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19,941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基里巴斯</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5,572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6,129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6,742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7,416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8,158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8,974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6,763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7,904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厄瓜多尔</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2,370,319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2,607,351</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2,868,086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3,154,895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3,470,384</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3,817,422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2,876,777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3,357,915</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113.7%</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尼日尔</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1,730,118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1,903,130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2,093,443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2,302,787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2,533,066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2,786,372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2,099,787</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2,441,424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114.1%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rPr>
            </w:pPr>
            <w:r w:rsidRPr="00992D17">
              <w:rPr>
                <w:rStyle w:val="jlqj4b"/>
                <w:rFonts w:ascii="SimSun" w:hAnsi="SimSun" w:cs="SimSun" w:hint="eastAsia"/>
                <w:sz w:val="16"/>
                <w:szCs w:val="16"/>
              </w:rPr>
              <w:t>圣文森特和格林纳丁斯</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30,664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33,730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37,103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40,814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44,895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49,385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37,216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43,252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114.2%</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乌干达</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21,480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23,628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25,991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28,590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31,449</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34,594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26,070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29,212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118.4%</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多民族玻利维亚国</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773,894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851,284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936,412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1,030,053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1,133,059</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1,246,364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939,250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1,051,781</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118.5%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危地马拉</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1,169,662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1,286,628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1,415,291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1,556,820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1,712,502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1,883,752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1,419,580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1,576,142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119.5%</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塞舌尔</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227,367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250,104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275,114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302,625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332,888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366,177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275,948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305,077</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120.0%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卢旺达</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700,970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771,067</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848,174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932,991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1,026,290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1,128,919</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850,744</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934,782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120.8%</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阿尔巴尼亚</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1,091,972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1,201,169</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1,321,286</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1,453,415</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1,598,756</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1,758,632</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1,325,290</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1,452,379</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121.1%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科摩罗</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34,149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37,564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41,320</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45,452</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49,998</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54,997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41,446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44,363</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卡塔尔</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21,878,613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24,066,474</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26,473,121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29,120,434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32,032,477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35,235,725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26,553,343</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28,421,172</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黑山共和国</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192,898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212,188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233,407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256,747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282,422</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310,664</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234,114</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250,438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124.0%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科特迪瓦</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24,855,307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27,340,838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30,074,921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33,082,414</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36,390,655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40,029,720</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30,166,058</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31,529,974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127.0%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几内亚比绍</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1,391,073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1,530,180</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1,683,198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1,851,518</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2,036,670</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2,240,337</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1,688,299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1,748,300</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128.1%</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tcPr>
          <w:p w:rsidR="005614E8" w:rsidRPr="00992D17" w:rsidRDefault="005614E8" w:rsidP="00FE1112">
            <w:pPr>
              <w:jc w:val="left"/>
              <w:rPr>
                <w:sz w:val="16"/>
                <w:szCs w:val="16"/>
                <w:lang w:val="en-CA" w:eastAsia="en-CA"/>
              </w:rPr>
            </w:pPr>
            <w:r w:rsidRPr="00992D17">
              <w:rPr>
                <w:rStyle w:val="jlqj4b"/>
                <w:rFonts w:ascii="SimSun" w:hAnsi="SimSun" w:cs="SimSun" w:hint="eastAsia"/>
                <w:sz w:val="16"/>
                <w:szCs w:val="16"/>
              </w:rPr>
              <w:t>乍得</w:t>
            </w:r>
          </w:p>
        </w:tc>
        <w:tc>
          <w:tcPr>
            <w:tcW w:w="951" w:type="dxa"/>
            <w:tcBorders>
              <w:top w:val="nil"/>
              <w:left w:val="single" w:sz="4" w:space="0" w:color="auto"/>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22,341,189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24,575,308</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27,032,839</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29,736,123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32,709,735</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35,980,708</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27,114,756</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27,459,118</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131.0%</w:t>
            </w:r>
          </w:p>
        </w:tc>
      </w:tr>
      <w:tr w:rsidR="005614E8" w:rsidRPr="00D152BB" w:rsidTr="00FE1112">
        <w:tc>
          <w:tcPr>
            <w:tcW w:w="1507" w:type="dxa"/>
            <w:tcBorders>
              <w:top w:val="single" w:sz="4" w:space="0" w:color="auto"/>
              <w:left w:val="single" w:sz="4" w:space="0" w:color="auto"/>
              <w:bottom w:val="single" w:sz="4" w:space="0" w:color="auto"/>
              <w:right w:val="single" w:sz="4" w:space="0" w:color="auto"/>
            </w:tcBorders>
            <w:noWrap/>
            <w:tcMar>
              <w:left w:w="29" w:type="dxa"/>
              <w:right w:w="29" w:type="dxa"/>
            </w:tcMar>
            <w:vAlign w:val="bottom"/>
          </w:tcPr>
          <w:p w:rsidR="005614E8" w:rsidRPr="00992D17" w:rsidRDefault="005614E8" w:rsidP="00FE1112">
            <w:pPr>
              <w:jc w:val="left"/>
              <w:rPr>
                <w:sz w:val="16"/>
                <w:szCs w:val="16"/>
                <w:lang w:val="en-CA" w:eastAsia="en-CA"/>
              </w:rPr>
            </w:pPr>
            <w:r w:rsidRPr="00992D17">
              <w:rPr>
                <w:rFonts w:ascii="SimSun" w:hAnsi="SimSun" w:cs="SimSun" w:hint="eastAsia"/>
                <w:sz w:val="16"/>
                <w:szCs w:val="16"/>
                <w:lang w:val="en-US" w:eastAsia="en-CA"/>
              </w:rPr>
              <w:t>佛得角</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3,498,447</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3,848,292</w:t>
            </w:r>
          </w:p>
        </w:tc>
        <w:tc>
          <w:tcPr>
            <w:tcW w:w="951"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4,233,121</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4,656,433</w:t>
            </w:r>
          </w:p>
        </w:tc>
        <w:tc>
          <w:tcPr>
            <w:tcW w:w="95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5,122,077</w:t>
            </w:r>
          </w:p>
        </w:tc>
        <w:tc>
          <w:tcPr>
            <w:tcW w:w="1002"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5,634,285</w:t>
            </w:r>
          </w:p>
        </w:tc>
        <w:tc>
          <w:tcPr>
            <w:tcW w:w="108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4,245,949</w:t>
            </w:r>
          </w:p>
        </w:tc>
        <w:tc>
          <w:tcPr>
            <w:tcW w:w="90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4,267,714</w:t>
            </w:r>
          </w:p>
        </w:tc>
        <w:tc>
          <w:tcPr>
            <w:tcW w:w="1170" w:type="dxa"/>
            <w:tcBorders>
              <w:top w:val="nil"/>
              <w:left w:val="nil"/>
              <w:bottom w:val="single" w:sz="4" w:space="0" w:color="auto"/>
              <w:right w:val="single" w:sz="4" w:space="0" w:color="auto"/>
            </w:tcBorders>
            <w:noWrap/>
            <w:tcMar>
              <w:left w:w="14" w:type="dxa"/>
              <w:right w:w="14" w:type="dxa"/>
            </w:tcMar>
          </w:tcPr>
          <w:p w:rsidR="005614E8" w:rsidRPr="00992D17" w:rsidRDefault="005614E8" w:rsidP="00FE1112">
            <w:pPr>
              <w:jc w:val="right"/>
              <w:rPr>
                <w:sz w:val="16"/>
                <w:szCs w:val="16"/>
                <w:lang w:val="en-CA" w:eastAsia="en-CA"/>
              </w:rPr>
            </w:pPr>
            <w:r w:rsidRPr="00992D17">
              <w:rPr>
                <w:sz w:val="16"/>
                <w:szCs w:val="16"/>
              </w:rPr>
              <w:t>132.0%</w:t>
            </w:r>
          </w:p>
        </w:tc>
      </w:tr>
    </w:tbl>
    <w:p w:rsidR="005614E8" w:rsidRPr="00D152BB" w:rsidRDefault="005614E8" w:rsidP="00FE3CFB">
      <w:pPr>
        <w:pStyle w:val="StyleHeader4Para4Left0Firstline0"/>
        <w:numPr>
          <w:ilvl w:val="0"/>
          <w:numId w:val="0"/>
        </w:numPr>
        <w:spacing w:after="0"/>
        <w:jc w:val="left"/>
        <w:rPr>
          <w:sz w:val="22"/>
        </w:rPr>
      </w:pPr>
    </w:p>
    <w:p w:rsidR="005614E8" w:rsidRDefault="005614E8" w:rsidP="00FE3CFB">
      <w:pPr>
        <w:jc w:val="left"/>
        <w:rPr>
          <w:rFonts w:ascii="SimSun" w:hAnsi="SimSun" w:cs="SimSun"/>
          <w:b/>
          <w:sz w:val="20"/>
          <w:szCs w:val="20"/>
        </w:rPr>
      </w:pPr>
      <w:r>
        <w:rPr>
          <w:rFonts w:ascii="SimSun" w:hAnsi="SimSun" w:cs="SimSun"/>
          <w:b/>
          <w:szCs w:val="20"/>
        </w:rPr>
        <w:br w:type="page"/>
      </w:r>
    </w:p>
    <w:p w:rsidR="005614E8" w:rsidRPr="00590103" w:rsidRDefault="005614E8" w:rsidP="00FE3CFB">
      <w:pPr>
        <w:pStyle w:val="StyleHeader4Para4Left0Firstline0"/>
        <w:keepNext/>
        <w:numPr>
          <w:ilvl w:val="0"/>
          <w:numId w:val="0"/>
        </w:numPr>
        <w:spacing w:after="0"/>
        <w:jc w:val="left"/>
        <w:rPr>
          <w:szCs w:val="20"/>
        </w:rPr>
      </w:pPr>
      <w:r w:rsidRPr="00590103">
        <w:rPr>
          <w:rFonts w:ascii="SimSun" w:hAnsi="SimSun" w:cs="SimSun" w:hint="eastAsia"/>
          <w:b/>
          <w:szCs w:val="20"/>
        </w:rPr>
        <w:t>设想情况：</w:t>
      </w:r>
      <w:r w:rsidRPr="00590103">
        <w:rPr>
          <w:rFonts w:ascii="SimSun" w:hAnsi="SimSun" w:cs="SimSun" w:hint="eastAsia"/>
          <w:szCs w:val="20"/>
        </w:rPr>
        <w:t>年增长率</w:t>
      </w:r>
      <w:r>
        <w:rPr>
          <w:rFonts w:ascii="SimSun" w:hAnsi="SimSun" w:cs="SimSun" w:hint="eastAsia"/>
          <w:szCs w:val="20"/>
        </w:rPr>
        <w:t>有变化</w:t>
      </w:r>
      <w:r w:rsidRPr="00590103">
        <w:rPr>
          <w:szCs w:val="20"/>
        </w:rPr>
        <w:t xml:space="preserve"> = </w:t>
      </w:r>
      <w:r>
        <w:rPr>
          <w:szCs w:val="20"/>
        </w:rPr>
        <w:t>2019</w:t>
      </w:r>
      <w:r>
        <w:rPr>
          <w:rFonts w:ascii="SimSun" w:hAnsi="SimSun" w:cs="SimSun" w:hint="eastAsia"/>
          <w:szCs w:val="20"/>
        </w:rPr>
        <w:t>至</w:t>
      </w:r>
      <w:r>
        <w:rPr>
          <w:szCs w:val="20"/>
        </w:rPr>
        <w:t>2022</w:t>
      </w:r>
      <w:r>
        <w:rPr>
          <w:rFonts w:ascii="SimSun" w:hAnsi="SimSun" w:cs="SimSun" w:hint="eastAsia"/>
          <w:szCs w:val="20"/>
        </w:rPr>
        <w:t>年为</w:t>
      </w:r>
      <w:r>
        <w:rPr>
          <w:szCs w:val="20"/>
        </w:rPr>
        <w:t>2</w:t>
      </w:r>
      <w:r w:rsidRPr="00590103">
        <w:rPr>
          <w:szCs w:val="20"/>
        </w:rPr>
        <w:t>%</w:t>
      </w:r>
      <w:r>
        <w:rPr>
          <w:rFonts w:ascii="SimSun" w:hAnsi="SimSun" w:cs="SimSun" w:hint="eastAsia"/>
          <w:szCs w:val="20"/>
        </w:rPr>
        <w:t>；</w:t>
      </w:r>
      <w:r>
        <w:rPr>
          <w:szCs w:val="20"/>
        </w:rPr>
        <w:t>2023</w:t>
      </w:r>
      <w:r>
        <w:rPr>
          <w:rFonts w:ascii="SimSun" w:hAnsi="SimSun" w:cs="SimSun" w:hint="eastAsia"/>
          <w:szCs w:val="20"/>
        </w:rPr>
        <w:t>和</w:t>
      </w:r>
      <w:r>
        <w:rPr>
          <w:szCs w:val="20"/>
        </w:rPr>
        <w:t>2024</w:t>
      </w:r>
      <w:r>
        <w:rPr>
          <w:rFonts w:ascii="SimSun" w:hAnsi="SimSun" w:cs="SimSun" w:hint="eastAsia"/>
          <w:szCs w:val="20"/>
        </w:rPr>
        <w:t>年为</w:t>
      </w:r>
      <w:r>
        <w:rPr>
          <w:szCs w:val="20"/>
        </w:rPr>
        <w:t>10%</w:t>
      </w:r>
    </w:p>
    <w:p w:rsidR="005614E8" w:rsidRPr="00590103" w:rsidRDefault="005614E8" w:rsidP="00FE3CFB">
      <w:pPr>
        <w:pStyle w:val="StyleHeader4Para4Left0Firstline0"/>
        <w:keepNext/>
        <w:numPr>
          <w:ilvl w:val="0"/>
          <w:numId w:val="0"/>
        </w:numPr>
        <w:spacing w:after="0"/>
        <w:jc w:val="left"/>
        <w:rPr>
          <w:szCs w:val="20"/>
        </w:rPr>
      </w:pPr>
      <w:r w:rsidRPr="00590103">
        <w:rPr>
          <w:rFonts w:ascii="SimSun" w:hAnsi="SimSun" w:cs="SimSun" w:hint="eastAsia"/>
          <w:b/>
          <w:szCs w:val="20"/>
        </w:rPr>
        <w:t>单位：</w:t>
      </w:r>
      <w:r w:rsidRPr="00590103">
        <w:rPr>
          <w:rFonts w:ascii="SimSun" w:hAnsi="SimSun" w:cs="SimSun" w:hint="eastAsia"/>
          <w:szCs w:val="20"/>
        </w:rPr>
        <w:t>公吨二氧化碳当量</w:t>
      </w:r>
    </w:p>
    <w:p w:rsidR="005614E8" w:rsidRDefault="005614E8" w:rsidP="00FE3CFB">
      <w:pPr>
        <w:pStyle w:val="StyleHeader4Para4Left0Firstline0"/>
        <w:keepNext/>
        <w:numPr>
          <w:ilvl w:val="0"/>
          <w:numId w:val="0"/>
        </w:numPr>
        <w:spacing w:after="0"/>
        <w:jc w:val="left"/>
        <w:rPr>
          <w:b/>
          <w:szCs w:val="20"/>
        </w:rPr>
      </w:pPr>
      <w:r w:rsidRPr="00590103">
        <w:rPr>
          <w:rFonts w:ascii="SimSun" w:hAnsi="SimSun" w:cs="SimSun" w:hint="eastAsia"/>
          <w:szCs w:val="20"/>
        </w:rPr>
        <w:t>国家按潜在违约风险由低至高排序，依据是</w:t>
      </w:r>
      <w:r w:rsidRPr="00590103">
        <w:rPr>
          <w:szCs w:val="20"/>
        </w:rPr>
        <w:t>“2024</w:t>
      </w:r>
      <w:r w:rsidRPr="00590103">
        <w:rPr>
          <w:rFonts w:ascii="SimSun" w:hAnsi="SimSun" w:cs="SimSun" w:hint="eastAsia"/>
          <w:szCs w:val="20"/>
        </w:rPr>
        <w:t>年消费量</w:t>
      </w:r>
      <w:r w:rsidRPr="00590103">
        <w:rPr>
          <w:szCs w:val="20"/>
        </w:rPr>
        <w:t>/</w:t>
      </w:r>
      <w:r w:rsidRPr="00590103">
        <w:rPr>
          <w:rFonts w:ascii="SimSun" w:hAnsi="SimSun" w:cs="SimSun" w:hint="eastAsia"/>
          <w:szCs w:val="20"/>
        </w:rPr>
        <w:t>氢氟碳化合物基准数</w:t>
      </w:r>
      <w:r w:rsidRPr="00590103">
        <w:rPr>
          <w:szCs w:val="20"/>
        </w:rPr>
        <w:t>”</w:t>
      </w:r>
      <w:r w:rsidRPr="00590103">
        <w:rPr>
          <w:rFonts w:ascii="SimSun" w:hAnsi="SimSun" w:cs="SimSun" w:hint="eastAsia"/>
          <w:szCs w:val="20"/>
        </w:rPr>
        <w:t>中的数据。如果数值大于</w:t>
      </w:r>
      <w:r w:rsidRPr="00590103">
        <w:rPr>
          <w:szCs w:val="20"/>
        </w:rPr>
        <w:t>100%</w:t>
      </w:r>
      <w:r w:rsidRPr="00590103">
        <w:rPr>
          <w:rFonts w:ascii="SimSun" w:hAnsi="SimSun" w:cs="SimSun" w:hint="eastAsia"/>
          <w:szCs w:val="20"/>
        </w:rPr>
        <w:t>，意味着</w:t>
      </w:r>
      <w:r w:rsidRPr="00590103">
        <w:rPr>
          <w:szCs w:val="20"/>
        </w:rPr>
        <w:t>2024</w:t>
      </w:r>
      <w:r w:rsidRPr="00590103">
        <w:rPr>
          <w:rFonts w:ascii="SimSun" w:hAnsi="SimSun" w:cs="SimSun" w:hint="eastAsia"/>
          <w:szCs w:val="20"/>
        </w:rPr>
        <w:t>年的估计消费量超过了估计的氢氟碳化合物基准数（包括</w:t>
      </w:r>
      <w:r w:rsidRPr="00590103">
        <w:rPr>
          <w:rFonts w:ascii="SimSun" w:hAnsi="SimSun" w:cs="SimSun" w:hint="eastAsia"/>
          <w:szCs w:val="20"/>
          <w:lang w:val="en-US"/>
        </w:rPr>
        <w:t>氟氯烃部分）（</w:t>
      </w:r>
      <w:r>
        <w:rPr>
          <w:szCs w:val="20"/>
          <w:lang w:val="en-US"/>
        </w:rPr>
        <w:t>23</w:t>
      </w:r>
      <w:r w:rsidRPr="00590103">
        <w:rPr>
          <w:rFonts w:ascii="SimSun" w:hAnsi="SimSun" w:cs="SimSun" w:hint="eastAsia"/>
          <w:szCs w:val="20"/>
          <w:lang w:val="en-US"/>
        </w:rPr>
        <w:t>个国家）</w:t>
      </w:r>
    </w:p>
    <w:p w:rsidR="005614E8" w:rsidRPr="00D152BB" w:rsidRDefault="005614E8" w:rsidP="00FE3CFB">
      <w:pPr>
        <w:pStyle w:val="StyleHeader4Para4Left0Firstline0"/>
        <w:keepNext/>
        <w:numPr>
          <w:ilvl w:val="0"/>
          <w:numId w:val="0"/>
        </w:numPr>
        <w:spacing w:after="0"/>
        <w:jc w:val="left"/>
        <w:rPr>
          <w:sz w:val="22"/>
        </w:rPr>
      </w:pPr>
    </w:p>
    <w:tbl>
      <w:tblPr>
        <w:tblW w:w="10149" w:type="dxa"/>
        <w:tblCellMar>
          <w:left w:w="70" w:type="dxa"/>
          <w:right w:w="70" w:type="dxa"/>
        </w:tblCellMar>
        <w:tblLook w:val="00A0" w:firstRow="1" w:lastRow="0" w:firstColumn="1" w:lastColumn="0" w:noHBand="0" w:noVBand="0"/>
      </w:tblPr>
      <w:tblGrid>
        <w:gridCol w:w="1130"/>
        <w:gridCol w:w="950"/>
        <w:gridCol w:w="950"/>
        <w:gridCol w:w="950"/>
        <w:gridCol w:w="978"/>
        <w:gridCol w:w="950"/>
        <w:gridCol w:w="950"/>
        <w:gridCol w:w="1147"/>
        <w:gridCol w:w="963"/>
        <w:gridCol w:w="1181"/>
      </w:tblGrid>
      <w:tr w:rsidR="005614E8" w:rsidRPr="00D152BB" w:rsidTr="00FE1112">
        <w:trPr>
          <w:tblHeader/>
        </w:trPr>
        <w:tc>
          <w:tcPr>
            <w:tcW w:w="1130" w:type="dxa"/>
            <w:tcBorders>
              <w:top w:val="single" w:sz="4" w:space="0" w:color="auto"/>
              <w:left w:val="single" w:sz="4" w:space="0" w:color="auto"/>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rFonts w:ascii="SimSun" w:hAnsi="SimSun" w:cs="SimSun" w:hint="eastAsia"/>
                <w:b/>
                <w:bCs/>
                <w:sz w:val="16"/>
                <w:szCs w:val="16"/>
              </w:rPr>
              <w:t>国家</w:t>
            </w:r>
          </w:p>
        </w:tc>
        <w:tc>
          <w:tcPr>
            <w:tcW w:w="950" w:type="dxa"/>
            <w:tcBorders>
              <w:top w:val="single" w:sz="4" w:space="0" w:color="auto"/>
              <w:left w:val="nil"/>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b/>
                <w:bCs/>
                <w:sz w:val="16"/>
                <w:szCs w:val="16"/>
              </w:rPr>
              <w:t>2019</w:t>
            </w:r>
            <w:r w:rsidRPr="00A36BE2">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b/>
                <w:bCs/>
                <w:sz w:val="16"/>
                <w:szCs w:val="16"/>
              </w:rPr>
              <w:t>2020</w:t>
            </w:r>
            <w:r w:rsidRPr="00A36BE2">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b/>
                <w:bCs/>
                <w:sz w:val="16"/>
                <w:szCs w:val="16"/>
              </w:rPr>
              <w:t>2021</w:t>
            </w:r>
            <w:r w:rsidRPr="00A36BE2">
              <w:rPr>
                <w:rFonts w:ascii="SimSun" w:hAnsi="SimSun" w:cs="SimSun" w:hint="eastAsia"/>
                <w:b/>
                <w:bCs/>
                <w:sz w:val="16"/>
                <w:szCs w:val="16"/>
              </w:rPr>
              <w:t>年</w:t>
            </w:r>
          </w:p>
        </w:tc>
        <w:tc>
          <w:tcPr>
            <w:tcW w:w="978" w:type="dxa"/>
            <w:tcBorders>
              <w:top w:val="single" w:sz="4" w:space="0" w:color="auto"/>
              <w:left w:val="nil"/>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b/>
                <w:bCs/>
                <w:sz w:val="16"/>
                <w:szCs w:val="16"/>
              </w:rPr>
              <w:t>2022</w:t>
            </w:r>
            <w:r w:rsidRPr="00A36BE2">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b/>
                <w:bCs/>
                <w:sz w:val="16"/>
                <w:szCs w:val="16"/>
              </w:rPr>
              <w:t>2023</w:t>
            </w:r>
            <w:r w:rsidRPr="00A36BE2">
              <w:rPr>
                <w:rFonts w:ascii="SimSun" w:hAnsi="SimSun" w:cs="SimSun" w:hint="eastAsia"/>
                <w:b/>
                <w:bCs/>
                <w:sz w:val="16"/>
                <w:szCs w:val="16"/>
              </w:rPr>
              <w:t>年</w:t>
            </w:r>
          </w:p>
        </w:tc>
        <w:tc>
          <w:tcPr>
            <w:tcW w:w="950" w:type="dxa"/>
            <w:tcBorders>
              <w:top w:val="single" w:sz="4" w:space="0" w:color="auto"/>
              <w:left w:val="nil"/>
              <w:bottom w:val="single" w:sz="4" w:space="0" w:color="auto"/>
              <w:right w:val="single" w:sz="4" w:space="0" w:color="auto"/>
            </w:tcBorders>
            <w:noWrap/>
            <w:vAlign w:val="center"/>
          </w:tcPr>
          <w:p w:rsidR="005614E8" w:rsidRPr="00A36BE2" w:rsidRDefault="005614E8" w:rsidP="00FE1112">
            <w:pPr>
              <w:jc w:val="center"/>
              <w:rPr>
                <w:b/>
                <w:bCs/>
                <w:sz w:val="16"/>
                <w:szCs w:val="16"/>
              </w:rPr>
            </w:pPr>
            <w:r w:rsidRPr="00A36BE2">
              <w:rPr>
                <w:b/>
                <w:bCs/>
                <w:sz w:val="16"/>
                <w:szCs w:val="16"/>
              </w:rPr>
              <w:t>2024</w:t>
            </w:r>
            <w:r w:rsidRPr="00A36BE2">
              <w:rPr>
                <w:rFonts w:ascii="SimSun" w:hAnsi="SimSun" w:cs="SimSun" w:hint="eastAsia"/>
                <w:b/>
                <w:bCs/>
                <w:sz w:val="16"/>
                <w:szCs w:val="16"/>
              </w:rPr>
              <w:t>年</w:t>
            </w:r>
          </w:p>
        </w:tc>
        <w:tc>
          <w:tcPr>
            <w:tcW w:w="1147" w:type="dxa"/>
            <w:tcBorders>
              <w:top w:val="single" w:sz="4" w:space="0" w:color="auto"/>
              <w:left w:val="nil"/>
              <w:bottom w:val="single" w:sz="4" w:space="0" w:color="auto"/>
              <w:right w:val="single" w:sz="4" w:space="0" w:color="auto"/>
            </w:tcBorders>
            <w:noWrap/>
            <w:tcMar>
              <w:left w:w="14" w:type="dxa"/>
              <w:right w:w="14" w:type="dxa"/>
            </w:tcMar>
            <w:vAlign w:val="center"/>
          </w:tcPr>
          <w:p w:rsidR="005614E8" w:rsidRPr="00A36BE2" w:rsidRDefault="005614E8" w:rsidP="00FE1112">
            <w:pPr>
              <w:jc w:val="center"/>
              <w:rPr>
                <w:b/>
                <w:bCs/>
                <w:sz w:val="16"/>
                <w:szCs w:val="16"/>
              </w:rPr>
            </w:pPr>
            <w:r w:rsidRPr="00A36BE2">
              <w:rPr>
                <w:rFonts w:ascii="SimSun" w:hAnsi="SimSun" w:cs="SimSun" w:hint="eastAsia"/>
                <w:b/>
                <w:bCs/>
                <w:sz w:val="16"/>
                <w:szCs w:val="16"/>
              </w:rPr>
              <w:t>氢氟碳化合物平均消费量</w:t>
            </w:r>
          </w:p>
          <w:p w:rsidR="005614E8" w:rsidRPr="00A36BE2" w:rsidRDefault="005614E8" w:rsidP="00FE1112">
            <w:pPr>
              <w:jc w:val="center"/>
              <w:rPr>
                <w:b/>
                <w:bCs/>
                <w:sz w:val="16"/>
                <w:szCs w:val="16"/>
              </w:rPr>
            </w:pPr>
            <w:r w:rsidRPr="00A36BE2">
              <w:rPr>
                <w:b/>
                <w:bCs/>
                <w:sz w:val="16"/>
                <w:szCs w:val="16"/>
              </w:rPr>
              <w:t xml:space="preserve"> (2020-2024</w:t>
            </w:r>
            <w:r w:rsidRPr="00A36BE2">
              <w:rPr>
                <w:rFonts w:ascii="SimSun" w:hAnsi="SimSun" w:cs="SimSun" w:hint="eastAsia"/>
                <w:b/>
                <w:bCs/>
                <w:sz w:val="16"/>
                <w:szCs w:val="16"/>
              </w:rPr>
              <w:t>年</w:t>
            </w:r>
            <w:r w:rsidRPr="00A36BE2">
              <w:rPr>
                <w:b/>
                <w:bCs/>
                <w:sz w:val="16"/>
                <w:szCs w:val="16"/>
              </w:rPr>
              <w:t>)</w:t>
            </w:r>
          </w:p>
        </w:tc>
        <w:tc>
          <w:tcPr>
            <w:tcW w:w="963" w:type="dxa"/>
            <w:tcBorders>
              <w:top w:val="single" w:sz="4" w:space="0" w:color="auto"/>
              <w:left w:val="nil"/>
              <w:bottom w:val="single" w:sz="4" w:space="0" w:color="auto"/>
              <w:right w:val="single" w:sz="4" w:space="0" w:color="auto"/>
            </w:tcBorders>
            <w:noWrap/>
            <w:tcMar>
              <w:left w:w="0" w:type="dxa"/>
              <w:right w:w="0" w:type="dxa"/>
            </w:tcMar>
            <w:vAlign w:val="center"/>
          </w:tcPr>
          <w:p w:rsidR="005614E8" w:rsidRPr="00A36BE2" w:rsidRDefault="005614E8" w:rsidP="00FE1112">
            <w:pPr>
              <w:jc w:val="center"/>
              <w:rPr>
                <w:b/>
                <w:bCs/>
                <w:sz w:val="16"/>
                <w:szCs w:val="16"/>
              </w:rPr>
            </w:pPr>
            <w:r w:rsidRPr="00A36BE2">
              <w:rPr>
                <w:rFonts w:ascii="SimSun" w:hAnsi="SimSun" w:cs="SimSun" w:hint="eastAsia"/>
                <w:b/>
                <w:bCs/>
                <w:sz w:val="16"/>
                <w:szCs w:val="16"/>
              </w:rPr>
              <w:t>全部氢氟碳化合物基准数</w:t>
            </w:r>
          </w:p>
        </w:tc>
        <w:tc>
          <w:tcPr>
            <w:tcW w:w="1181" w:type="dxa"/>
            <w:tcBorders>
              <w:top w:val="single" w:sz="4" w:space="0" w:color="auto"/>
              <w:left w:val="nil"/>
              <w:bottom w:val="single" w:sz="4" w:space="0" w:color="auto"/>
              <w:right w:val="single" w:sz="4" w:space="0" w:color="auto"/>
            </w:tcBorders>
            <w:noWrap/>
            <w:tcMar>
              <w:left w:w="14" w:type="dxa"/>
              <w:right w:w="14" w:type="dxa"/>
            </w:tcMar>
            <w:vAlign w:val="center"/>
          </w:tcPr>
          <w:p w:rsidR="005614E8" w:rsidRPr="00A36BE2" w:rsidRDefault="005614E8" w:rsidP="00FE1112">
            <w:pPr>
              <w:jc w:val="center"/>
              <w:rPr>
                <w:b/>
                <w:bCs/>
                <w:sz w:val="16"/>
                <w:szCs w:val="16"/>
              </w:rPr>
            </w:pPr>
            <w:r w:rsidRPr="00A36BE2">
              <w:rPr>
                <w:b/>
                <w:bCs/>
                <w:sz w:val="16"/>
                <w:szCs w:val="16"/>
              </w:rPr>
              <w:t>2024</w:t>
            </w:r>
            <w:r w:rsidRPr="00A36BE2">
              <w:rPr>
                <w:rFonts w:ascii="SimSun" w:hAnsi="SimSun" w:cs="SimSun" w:hint="eastAsia"/>
                <w:b/>
                <w:bCs/>
                <w:sz w:val="16"/>
                <w:szCs w:val="16"/>
              </w:rPr>
              <w:t>年消费量</w:t>
            </w:r>
            <w:r w:rsidRPr="00A36BE2">
              <w:rPr>
                <w:b/>
                <w:bCs/>
                <w:sz w:val="16"/>
                <w:szCs w:val="16"/>
              </w:rPr>
              <w:t>/</w:t>
            </w:r>
            <w:r w:rsidRPr="00A36BE2">
              <w:rPr>
                <w:rFonts w:ascii="SimSun" w:hAnsi="SimSun" w:cs="SimSun" w:hint="eastAsia"/>
                <w:b/>
                <w:bCs/>
                <w:sz w:val="16"/>
                <w:szCs w:val="16"/>
              </w:rPr>
              <w:t>氢氟碳化合物基准数</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黎巴嫩</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30,069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30,670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31,283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31,909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35,100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38,610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31,287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960,971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委内瑞拉</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240,541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245,352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250,259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255,264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280,790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308,869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250,292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4,008,456</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利比里亚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12,169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12,412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12,661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12,914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14,205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15,626</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12,662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124,959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尼日利亚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807,493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823,643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840,115</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856,918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942,610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1,036,870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840,225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6,569,326</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柬埔寨</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70,072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71,473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72,903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74,361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81,797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89,977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72,912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393,162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喀麦隆</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344,326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351,213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358,237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365,402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401,942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442,136</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358,284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1,880,793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赤道几内亚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39,686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40,480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41,289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42,115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46,327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50,959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41,295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175,833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布隆迪</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46,214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47,138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48,081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49,043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53,947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59,342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48,087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200,091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莱索托</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24,165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24,648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25,141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25,644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28,209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31,029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25,145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98,888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马里</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108,522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110,692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112,906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115,164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126,681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139,349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112,921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433,223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加纳</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496,683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506,617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516,749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527,084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579,792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637,772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516,817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1,766,399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36.1%</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圣多美和普林西比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22,287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22,733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23,187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23,651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26,016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28,618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23,190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69,015</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41.5%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图瓦卢</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1,006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1,047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1,068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1,174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1,292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1,047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2,980</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肯尼亚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588,860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600,637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612,650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624,903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687,393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756,133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612,730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1,728,234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阿富汗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275,000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280,500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286,110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291,832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321,015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353,117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286,147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789,395</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44.7%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汤加</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1,802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1,875</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1,912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2,104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2,314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1,875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4,875</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47.5%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安提瓜和巴布达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4,079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4,161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4,244</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4,329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4,762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5,238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4,244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10,721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马拉维</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188,503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192,273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196,119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200,041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220,045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242,049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196,144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427,091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56.7%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斯威士兰</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33,980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34,660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35,353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36,060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39,666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43,632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35,357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72,252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60.4%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亚美尼亚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137,680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140,434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143,242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146,107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160,718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176,790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143,261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292,312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60.5%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乌拉圭</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448,663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457,636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466,789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476,125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523,737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576,111</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466,850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938,800</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布基纳法索</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622,456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634,905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647,603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660,555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726,611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799,272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647,688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1,265,497</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63.2%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海地</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93,303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95,169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97,072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99,014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108,915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119,807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97,085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174,734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68.6%</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斯里兰卡</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331,622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338,254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345,020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351,920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387,112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425,823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345,065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609,929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69.8%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东帝汶</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13,645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13,918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14,196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14,480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15,928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17,521</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14,198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24,878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70.4%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突尼斯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1,253,622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1,278,694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1,304,268</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1,330,354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1,463,389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1,609,728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1,304,439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2,146,684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马绍尔群岛</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7,096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7,383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7,530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8,283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9,112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7,384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12,078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越南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6,019,450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6,139,839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6,262,636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6,387,888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7,026,677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7,729,345</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6,263,454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10,069,750</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76.8%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格林纳达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29,276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29,862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30,459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31,068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34,175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37,592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30,463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48,222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苏丹</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735,220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749,924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764,923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780,221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858,243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944,068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765,023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1,196,215</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不丹</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11,659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11,892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12,130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12,373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13,610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14,971</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12,132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18,741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79.9%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帕劳</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6,436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6,565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6,696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6,830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8,264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6,697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10,191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81.1%</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瓦努阿图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11,351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11,578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11,810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12,046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13,250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14,575</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11,811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17,891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多哥</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797,321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813,267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829,533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846,123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930,736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1,023,809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829,641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1,256,222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南非</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10,074,432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10,275,921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10,481,439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10,691,068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11,760,175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12,936,192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10,482,809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15,679,002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赞比亚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208,794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212,970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217,230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221,574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243,732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268,105</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217,258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323,084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83.0%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塞内加尔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1,541,337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1,572,164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1,603,607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1,635,679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1,799,247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1,979,172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1,603,817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2,377,107</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83.3%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巴巴多斯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158,343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161,510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164,740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168,035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184,838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203,322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164,762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243,937</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83.4%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多明尼加共和国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2,406,616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2,454,748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2,503,843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2,553,920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2,809,312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3,090,243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2,504,171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3,585,030</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86.2%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斐济</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280,203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285,807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291,523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297,354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327,089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359,798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291,561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414,227</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86.9%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圣卢西亚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54,429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55,518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56,628</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57,760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63,537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69,890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56,635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79,648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87.7%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哥伦比亚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5,270,350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5,375,757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5,483,272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5,592,938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6,152,231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6,767,454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5,483,989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7,666,053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88.3%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博茨瓦纳</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574,066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585,547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597,258</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609,203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670,124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737,136</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597,336</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832,683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88.5%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巴拉圭</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934,649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953,342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972,409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991,857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1,091,043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1,200,147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972,536</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1,351,609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88.8%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巴基斯坦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7,435,247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7,583,952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7,735,631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7,890,344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8,679,378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9,547,316</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7,736,642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10,682,481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89.4%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圭亚那</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92,782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94,638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96,530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98,461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108,307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119,138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96,543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133,033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89.6%</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津巴布韦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1,024,385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1,044,873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1,065,770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1,087,086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1,195,794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1,315,374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1,065,909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1,430,411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92.0%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几内亚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1,391,166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1,418,989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1,447,369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1,476,316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1,623,948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1,786,342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1,447,558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1,931,205</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92.5%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马达加斯加</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1,558,144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1,589,306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1,621,093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1,653,514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1,818,866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2,000,752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1,621,305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2,154,118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92.9%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lastRenderedPageBreak/>
              <w:t>特立尼达和多巴哥</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2,755,910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2,811,028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2,867,249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2,924,594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3,217,053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3,538,758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2,867,624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3,798,334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贝宁</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1,507,956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1,538,115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1,568,877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1,600,255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1,760,280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1,936,309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1,569,083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2,077,931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阿曼</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1,988,072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2,027,833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2,068,390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2,109,758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2,320,734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2,552,807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2,068,660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2,723,984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苏里南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132,696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135,350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138,057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140,818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154,900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170,390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138,075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180,468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94.4%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埃塞俄比亚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369,744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377,139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384,682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392,375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431,613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474,774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384,732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502,382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94.5%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巴拿马</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1,565,901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1,597,219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1,629,163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1,661,747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1,827,921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2,010,713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1,629,376</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2,118,968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94.9%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菲律宾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8,143,976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8,306,856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8,472,993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8,642,452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9,506,698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10,457,368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8,474,100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11,003,341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老挝人民民主共和国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159,041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162,222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165,466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168,776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185,653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204,218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165,488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214,813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95.1%</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土耳其</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28,156,692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28,719,826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29,294,222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29,880,107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32,868,117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36,154,929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29,298,052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37,952,223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95.3%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巴西</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65,627,001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66,939,541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68,278,332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69,643,898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76,608,288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84,269,117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68,287,257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87,593,820</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96.2%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毛里求斯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587,594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599,346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611,333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623,559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685,915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754,507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611,413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780,574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96.7%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秘鲁</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1,910,807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1,949,023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1,988,004</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2,027,764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2,230,540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2,453,594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1,988,263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2,532,897</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96.9%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库克群岛</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3,757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3,832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3,909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3,987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4,386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4,824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3,909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4,958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洪都拉斯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1,431,079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1,459,701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1,488,895</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1,518,672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1,670,540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1,837,594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1,489,089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1,882,398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97.6%</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加蓬</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2,353,671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2,400,744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2,448,759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2,497,734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2,747,508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3,022,259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2,449,079</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3,094,919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97.7%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墨西哥</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50,263,972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51,269,251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52,294,636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53,340,529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58,674,582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64,542,040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52,301,472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65,327,456</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98.8%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古巴</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1,254,931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1,280,030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1,305,630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1,331,743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1,464,917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1,611,409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1,305,801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1,622,234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99.3%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智利</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4,763,686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4,858,960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4,956,139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5,055,262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5,560,788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6,116,867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4,956,787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6,150,432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99.5%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吉尔吉斯斯坦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304,301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310,387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316,595</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322,927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355,219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390,741</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316,636</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391,179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99.9%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纳米比亚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729,875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744,473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759,362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774,549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852,004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937,205</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759,461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933,961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100.3%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马尔代夫</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358,171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365,334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372,641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380,094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418,103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459,914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372,690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458,238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100.4%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尼加拉瓜</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558,528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569,699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581,093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592,714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651,986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717,184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581,168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714,476</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100.4%</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哥斯达黎加</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1,099,195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1,121,179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1,143,602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1,166,475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1,283,122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1,411,434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1,143,752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1,382,354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102.1%</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萨摩亚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25,170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25,673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26,187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26,711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29,382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32,320</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26,190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31,602</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密克罗尼西亚</w:t>
            </w:r>
            <w:r>
              <w:rPr>
                <w:rFonts w:ascii="SimSun" w:hAnsi="SimSun" w:cs="SimSun" w:hint="eastAsia"/>
                <w:sz w:val="16"/>
                <w:szCs w:val="16"/>
              </w:rPr>
              <w:t>联邦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14,020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14,300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14,586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14,878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16,366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18,003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14,588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17,514</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102.8%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基里巴斯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5,572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5,683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5,797</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5,913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6,504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7,155</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5,798</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6,939</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103.1%</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厄瓜多尔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2,370,319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2,417,725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2,466,080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2,515,401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2,766,942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3,043,636</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2,466,402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2,947,540</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103.3%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尼日尔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1,730,118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1,764,720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1,800,015</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1,836,015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2,019,617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2,221,578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1,800,250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2,141,888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103.7%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lang w:val="en-CA"/>
              </w:rPr>
            </w:pPr>
            <w:r w:rsidRPr="00A36BE2">
              <w:rPr>
                <w:rFonts w:ascii="SimSun" w:hAnsi="SimSun" w:cs="SimSun" w:hint="eastAsia"/>
                <w:sz w:val="16"/>
                <w:szCs w:val="16"/>
              </w:rPr>
              <w:t>圣文森特和格林纳丁斯</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30,664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31,277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31,903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32,541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35,795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39,374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31,907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37,943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103.8%</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乌干达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21,480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21,910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22,348</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22,795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25,074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27,582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22,351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25,493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108.2%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Pr>
                <w:rFonts w:ascii="SimSun" w:hAnsi="SimSun" w:cs="SimSun" w:hint="eastAsia"/>
                <w:sz w:val="16"/>
                <w:szCs w:val="16"/>
              </w:rPr>
              <w:t>多民族玻利维亚国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773,894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789,372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805,160</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821,263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903,389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993,728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805,265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917,796</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108.3%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危地马拉</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1,169,662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1,193,055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1,216,916</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1,241,255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1,365,380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1,501,918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1,217,075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1,373,638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109.3%</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塞舌尔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227,367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231,914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236,553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241,284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265,412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291,953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236,584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265,713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109.9%</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卢旺达</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700,970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714,989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729,289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743,875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818,262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900,089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729,385</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813,423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110.7%</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阿尔巴尼亚</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1,091,972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1,113,811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1,136,088</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1,158,809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1,274,690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1,402,159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1,136,236</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1,263,325</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111.0%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科摩罗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34,149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34,832</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35,529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36,239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39,863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43,849</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35,533</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38,451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114.0%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卡塔尔</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21,878,613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22,316,185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22,762,509</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23,217,759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25,539,535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28,093,488</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22,765,484</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24,633,313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114.0%</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黑山共和国</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192,898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196,756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200,691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204,705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225,175</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247,693</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200,717</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217,041</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114.1%</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科特迪瓦</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24,855,307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25,352,413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25,859,461</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26,376,651</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29,014,316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31,915,747</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25,862,842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27,226,758</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117.2%</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几内亚比绍</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1,391,073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1,418,894</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1,447,272</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1,476,218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1,623,840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1,786,224</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1,447,462</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1,507,463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118.5%</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tcPr>
          <w:p w:rsidR="005614E8" w:rsidRPr="00A36BE2" w:rsidRDefault="005614E8" w:rsidP="00FE1112">
            <w:pPr>
              <w:jc w:val="left"/>
              <w:rPr>
                <w:sz w:val="16"/>
                <w:szCs w:val="16"/>
              </w:rPr>
            </w:pPr>
            <w:r w:rsidRPr="00A36BE2">
              <w:rPr>
                <w:rFonts w:ascii="SimSun" w:hAnsi="SimSun" w:cs="SimSun" w:hint="eastAsia"/>
                <w:sz w:val="16"/>
                <w:szCs w:val="16"/>
              </w:rPr>
              <w:t>乍得</w:t>
            </w:r>
          </w:p>
        </w:tc>
        <w:tc>
          <w:tcPr>
            <w:tcW w:w="950" w:type="dxa"/>
            <w:tcBorders>
              <w:top w:val="nil"/>
              <w:left w:val="single" w:sz="4" w:space="0" w:color="auto"/>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22,341,189</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22,788,013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23,243,773</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23,708,648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26,079,513</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28,687,465</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23,246,811</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23,591,173</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121.6%</w:t>
            </w:r>
          </w:p>
        </w:tc>
      </w:tr>
      <w:tr w:rsidR="005614E8" w:rsidRPr="00D152BB" w:rsidTr="00FE1112">
        <w:tc>
          <w:tcPr>
            <w:tcW w:w="1130" w:type="dxa"/>
            <w:tcBorders>
              <w:top w:val="single" w:sz="4" w:space="0" w:color="auto"/>
              <w:left w:val="single" w:sz="4" w:space="0" w:color="auto"/>
              <w:bottom w:val="single" w:sz="4" w:space="0" w:color="auto"/>
              <w:right w:val="single" w:sz="4" w:space="0" w:color="auto"/>
            </w:tcBorders>
            <w:noWrap/>
            <w:vAlign w:val="bottom"/>
          </w:tcPr>
          <w:p w:rsidR="005614E8" w:rsidRPr="00A36BE2" w:rsidRDefault="005614E8" w:rsidP="00FE1112">
            <w:pPr>
              <w:jc w:val="left"/>
              <w:rPr>
                <w:sz w:val="16"/>
                <w:szCs w:val="16"/>
              </w:rPr>
            </w:pPr>
            <w:r w:rsidRPr="00A36BE2">
              <w:rPr>
                <w:rFonts w:ascii="SimSun" w:hAnsi="SimSun" w:cs="SimSun" w:hint="eastAsia"/>
                <w:sz w:val="16"/>
                <w:szCs w:val="16"/>
              </w:rPr>
              <w:t>佛得角</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3,498,447</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3,568,416</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3,639,785</w:t>
            </w:r>
          </w:p>
        </w:tc>
        <w:tc>
          <w:tcPr>
            <w:tcW w:w="978"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3,712,580</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4,083,838</w:t>
            </w:r>
          </w:p>
        </w:tc>
        <w:tc>
          <w:tcPr>
            <w:tcW w:w="950"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4,492,222</w:t>
            </w:r>
          </w:p>
        </w:tc>
        <w:tc>
          <w:tcPr>
            <w:tcW w:w="1147"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3,640,260</w:t>
            </w:r>
          </w:p>
        </w:tc>
        <w:tc>
          <w:tcPr>
            <w:tcW w:w="963"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3,662,026</w:t>
            </w:r>
          </w:p>
        </w:tc>
        <w:tc>
          <w:tcPr>
            <w:tcW w:w="1181" w:type="dxa"/>
            <w:tcBorders>
              <w:top w:val="nil"/>
              <w:left w:val="nil"/>
              <w:bottom w:val="single" w:sz="4" w:space="0" w:color="auto"/>
              <w:right w:val="single" w:sz="4" w:space="0" w:color="auto"/>
            </w:tcBorders>
            <w:noWrap/>
            <w:tcMar>
              <w:left w:w="14" w:type="dxa"/>
              <w:right w:w="14" w:type="dxa"/>
            </w:tcMar>
          </w:tcPr>
          <w:p w:rsidR="005614E8" w:rsidRPr="00A36BE2" w:rsidRDefault="005614E8" w:rsidP="00FE1112">
            <w:pPr>
              <w:jc w:val="right"/>
              <w:rPr>
                <w:sz w:val="16"/>
                <w:szCs w:val="16"/>
              </w:rPr>
            </w:pPr>
            <w:r w:rsidRPr="00A36BE2">
              <w:rPr>
                <w:sz w:val="16"/>
                <w:szCs w:val="16"/>
              </w:rPr>
              <w:t>122.7%</w:t>
            </w:r>
          </w:p>
        </w:tc>
      </w:tr>
    </w:tbl>
    <w:p w:rsidR="005614E8" w:rsidRPr="00D152BB" w:rsidRDefault="005614E8" w:rsidP="00FE3CFB">
      <w:pPr>
        <w:pStyle w:val="StyleHeader4Para4Left0Firstline0"/>
        <w:numPr>
          <w:ilvl w:val="0"/>
          <w:numId w:val="0"/>
        </w:numPr>
        <w:spacing w:after="0"/>
        <w:jc w:val="left"/>
        <w:rPr>
          <w:sz w:val="22"/>
        </w:rPr>
      </w:pPr>
    </w:p>
    <w:p w:rsidR="005614E8" w:rsidRPr="00D152BB" w:rsidRDefault="005614E8" w:rsidP="00FE3CFB">
      <w:pPr>
        <w:pStyle w:val="StyleHeader4Para4Left0Firstline0"/>
        <w:numPr>
          <w:ilvl w:val="0"/>
          <w:numId w:val="0"/>
        </w:numPr>
        <w:spacing w:after="0"/>
        <w:jc w:val="left"/>
        <w:rPr>
          <w:sz w:val="22"/>
        </w:rPr>
      </w:pPr>
    </w:p>
    <w:p w:rsidR="005614E8" w:rsidRPr="00D152BB" w:rsidRDefault="005614E8" w:rsidP="00FE3CFB">
      <w:pPr>
        <w:jc w:val="left"/>
        <w:sectPr w:rsidR="005614E8" w:rsidRPr="00D152BB" w:rsidSect="008A6DB6">
          <w:headerReference w:type="even" r:id="rId14"/>
          <w:headerReference w:type="default" r:id="rId15"/>
          <w:headerReference w:type="first" r:id="rId16"/>
          <w:footerReference w:type="first" r:id="rId17"/>
          <w:pgSz w:w="12240" w:h="15840" w:code="1"/>
          <w:pgMar w:top="720" w:right="1440" w:bottom="864" w:left="1440" w:header="720" w:footer="475" w:gutter="0"/>
          <w:pgNumType w:start="1"/>
          <w:cols w:space="720"/>
          <w:titlePg/>
        </w:sectPr>
      </w:pPr>
    </w:p>
    <w:p w:rsidR="005614E8" w:rsidRPr="00D152BB" w:rsidRDefault="005614E8" w:rsidP="00FE3CFB">
      <w:pPr>
        <w:pStyle w:val="StyleHeader4Para4Left0Firstline0"/>
        <w:numPr>
          <w:ilvl w:val="0"/>
          <w:numId w:val="0"/>
        </w:numPr>
        <w:spacing w:after="0"/>
        <w:jc w:val="center"/>
        <w:rPr>
          <w:b/>
          <w:sz w:val="22"/>
        </w:rPr>
      </w:pPr>
      <w:r>
        <w:rPr>
          <w:rFonts w:ascii="SimSun" w:hAnsi="SimSun" w:cs="SimSun" w:hint="eastAsia"/>
          <w:b/>
          <w:sz w:val="22"/>
        </w:rPr>
        <w:lastRenderedPageBreak/>
        <w:t>附件二</w:t>
      </w:r>
    </w:p>
    <w:p w:rsidR="005614E8" w:rsidRPr="00D152BB" w:rsidRDefault="005614E8" w:rsidP="00FE3CFB">
      <w:pPr>
        <w:pStyle w:val="StyleHeader4Para4Left0Firstline0"/>
        <w:numPr>
          <w:ilvl w:val="0"/>
          <w:numId w:val="0"/>
        </w:numPr>
        <w:spacing w:after="0"/>
        <w:jc w:val="center"/>
        <w:rPr>
          <w:b/>
          <w:sz w:val="22"/>
        </w:rPr>
      </w:pPr>
    </w:p>
    <w:p w:rsidR="005614E8" w:rsidRDefault="005614E8" w:rsidP="00FE3CFB">
      <w:pPr>
        <w:jc w:val="center"/>
        <w:rPr>
          <w:b/>
        </w:rPr>
      </w:pPr>
      <w:r>
        <w:rPr>
          <w:rFonts w:ascii="SimSun" w:hAnsi="SimSun" w:cs="SimSun" w:hint="eastAsia"/>
          <w:b/>
        </w:rPr>
        <w:t>投资项目执行模式概要</w:t>
      </w:r>
    </w:p>
    <w:p w:rsidR="005614E8" w:rsidRPr="00D152BB" w:rsidRDefault="005614E8" w:rsidP="00FE3CFB">
      <w:pPr>
        <w:rPr>
          <w:b/>
          <w:sz w:val="21"/>
          <w:szCs w:val="21"/>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1080"/>
        <w:gridCol w:w="1260"/>
        <w:gridCol w:w="3150"/>
        <w:gridCol w:w="2790"/>
      </w:tblGrid>
      <w:tr w:rsidR="005614E8" w:rsidRPr="00D152BB" w:rsidTr="00ED49D5">
        <w:trPr>
          <w:tblHeader/>
        </w:trPr>
        <w:tc>
          <w:tcPr>
            <w:tcW w:w="1165" w:type="dxa"/>
            <w:vAlign w:val="center"/>
          </w:tcPr>
          <w:p w:rsidR="005614E8" w:rsidRPr="00ED49D5" w:rsidRDefault="005614E8" w:rsidP="00ED49D5">
            <w:pPr>
              <w:jc w:val="left"/>
              <w:rPr>
                <w:b/>
                <w:sz w:val="18"/>
                <w:szCs w:val="18"/>
              </w:rPr>
            </w:pPr>
            <w:r w:rsidRPr="00ED49D5">
              <w:rPr>
                <w:rFonts w:ascii="SimSun" w:hAnsi="SimSun" w:cs="SimSun" w:hint="eastAsia"/>
                <w:b/>
                <w:sz w:val="18"/>
                <w:szCs w:val="18"/>
              </w:rPr>
              <w:t>行业</w:t>
            </w:r>
          </w:p>
        </w:tc>
        <w:tc>
          <w:tcPr>
            <w:tcW w:w="1080" w:type="dxa"/>
            <w:vAlign w:val="center"/>
          </w:tcPr>
          <w:p w:rsidR="005614E8" w:rsidRPr="00ED49D5" w:rsidRDefault="005614E8" w:rsidP="00ED49D5">
            <w:pPr>
              <w:jc w:val="center"/>
              <w:rPr>
                <w:b/>
                <w:sz w:val="18"/>
                <w:szCs w:val="18"/>
              </w:rPr>
            </w:pPr>
            <w:r w:rsidRPr="00ED49D5">
              <w:rPr>
                <w:rFonts w:ascii="SimSun" w:hAnsi="SimSun" w:cs="SimSun" w:hint="eastAsia"/>
                <w:b/>
                <w:sz w:val="18"/>
                <w:szCs w:val="18"/>
              </w:rPr>
              <w:t>氟氯烃</w:t>
            </w:r>
          </w:p>
        </w:tc>
        <w:tc>
          <w:tcPr>
            <w:tcW w:w="1260" w:type="dxa"/>
            <w:tcMar>
              <w:left w:w="29" w:type="dxa"/>
              <w:right w:w="29" w:type="dxa"/>
            </w:tcMar>
            <w:vAlign w:val="center"/>
          </w:tcPr>
          <w:p w:rsidR="005614E8" w:rsidRPr="00ED49D5" w:rsidRDefault="005614E8" w:rsidP="00ED49D5">
            <w:pPr>
              <w:jc w:val="center"/>
              <w:rPr>
                <w:b/>
                <w:sz w:val="18"/>
                <w:szCs w:val="18"/>
              </w:rPr>
            </w:pPr>
            <w:r w:rsidRPr="00ED49D5">
              <w:rPr>
                <w:rFonts w:ascii="SimSun" w:hAnsi="SimSun" w:cs="SimSun" w:hint="eastAsia"/>
                <w:b/>
                <w:sz w:val="18"/>
                <w:szCs w:val="18"/>
              </w:rPr>
              <w:t>氢氟碳化合物</w:t>
            </w:r>
          </w:p>
        </w:tc>
        <w:tc>
          <w:tcPr>
            <w:tcW w:w="3150" w:type="dxa"/>
            <w:vAlign w:val="center"/>
          </w:tcPr>
          <w:p w:rsidR="005614E8" w:rsidRPr="00ED49D5" w:rsidRDefault="005614E8" w:rsidP="00ED49D5">
            <w:pPr>
              <w:jc w:val="center"/>
              <w:rPr>
                <w:b/>
                <w:sz w:val="18"/>
                <w:szCs w:val="18"/>
              </w:rPr>
            </w:pPr>
            <w:r w:rsidRPr="00ED49D5">
              <w:rPr>
                <w:rFonts w:ascii="SimSun" w:hAnsi="SimSun" w:cs="SimSun" w:hint="eastAsia"/>
                <w:b/>
                <w:sz w:val="18"/>
                <w:szCs w:val="18"/>
              </w:rPr>
              <w:t>综合执行淘汰氟氯烃和逐步减少氢氟碳化合物项目的机会</w:t>
            </w:r>
          </w:p>
        </w:tc>
        <w:tc>
          <w:tcPr>
            <w:tcW w:w="2790" w:type="dxa"/>
            <w:vAlign w:val="center"/>
          </w:tcPr>
          <w:p w:rsidR="005614E8" w:rsidRPr="00ED49D5" w:rsidRDefault="005614E8" w:rsidP="00ED49D5">
            <w:pPr>
              <w:jc w:val="center"/>
              <w:rPr>
                <w:b/>
                <w:sz w:val="18"/>
                <w:szCs w:val="18"/>
              </w:rPr>
            </w:pPr>
            <w:r w:rsidRPr="00ED49D5">
              <w:rPr>
                <w:rFonts w:ascii="SimSun" w:hAnsi="SimSun" w:cs="SimSun" w:hint="eastAsia"/>
                <w:b/>
                <w:sz w:val="18"/>
                <w:szCs w:val="18"/>
              </w:rPr>
              <w:t>其他考虑因素</w:t>
            </w:r>
            <w:r w:rsidRPr="00ED49D5">
              <w:rPr>
                <w:b/>
                <w:sz w:val="18"/>
                <w:szCs w:val="18"/>
              </w:rPr>
              <w:t>(</w:t>
            </w:r>
            <w:r w:rsidRPr="00ED49D5">
              <w:rPr>
                <w:rFonts w:ascii="SimSun" w:hAnsi="SimSun" w:cs="SimSun" w:hint="eastAsia"/>
                <w:b/>
                <w:sz w:val="18"/>
                <w:szCs w:val="18"/>
              </w:rPr>
              <w:t>包括尽早采取行动，限制氢氟碳化合物消费量的增长</w:t>
            </w:r>
            <w:r w:rsidRPr="00ED49D5">
              <w:rPr>
                <w:b/>
                <w:sz w:val="18"/>
                <w:szCs w:val="18"/>
              </w:rPr>
              <w:t>)</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聚氨酯泡沫塑料</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HCFC-141b</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HFC-245fa</w:t>
            </w:r>
          </w:p>
          <w:p w:rsidR="005614E8" w:rsidRPr="00ED49D5" w:rsidRDefault="005614E8" w:rsidP="00ED49D5">
            <w:pPr>
              <w:jc w:val="left"/>
              <w:rPr>
                <w:sz w:val="18"/>
                <w:szCs w:val="18"/>
              </w:rPr>
            </w:pPr>
            <w:r w:rsidRPr="00ED49D5">
              <w:rPr>
                <w:sz w:val="18"/>
                <w:szCs w:val="18"/>
              </w:rPr>
              <w:t>HFC-365mfc / HFC-227ea</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聚氨酯泡沫塑料行业计划在多数国家内处于后期执行阶段，正在逐渐采用低全球升温潜能值</w:t>
            </w:r>
            <w:r w:rsidRPr="00ED49D5">
              <w:rPr>
                <w:sz w:val="18"/>
                <w:szCs w:val="18"/>
              </w:rPr>
              <w:t>(GWP)</w:t>
            </w:r>
            <w:r w:rsidRPr="00ED49D5">
              <w:rPr>
                <w:rFonts w:ascii="SimSun" w:hAnsi="SimSun" w:cs="SimSun" w:hint="eastAsia"/>
                <w:sz w:val="18"/>
                <w:szCs w:val="18"/>
              </w:rPr>
              <w:t>替代品。因此，在预计今后几年将开展大量氟氯烃淘汰工作的情况下，综合执行的空间有限。</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如果在这个行业淘汰氢氟碳化合物，可以有助于确保在氟氯烃淘汰计划之下持久采用低</w:t>
            </w:r>
            <w:r w:rsidRPr="00ED49D5">
              <w:rPr>
                <w:sz w:val="18"/>
                <w:szCs w:val="18"/>
              </w:rPr>
              <w:t>GWP</w:t>
            </w:r>
            <w:r w:rsidRPr="00ED49D5">
              <w:rPr>
                <w:rFonts w:ascii="SimSun" w:hAnsi="SimSun" w:cs="SimSun" w:hint="eastAsia"/>
                <w:sz w:val="18"/>
                <w:szCs w:val="18"/>
              </w:rPr>
              <w:t>技术。</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lang w:val="en-US"/>
              </w:rPr>
              <w:t>挤塑聚苯乙烯泡沫塑料</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HCFC-22/</w:t>
            </w:r>
          </w:p>
          <w:p w:rsidR="005614E8" w:rsidRPr="00ED49D5" w:rsidRDefault="005614E8" w:rsidP="00ED49D5">
            <w:pPr>
              <w:jc w:val="left"/>
              <w:rPr>
                <w:sz w:val="18"/>
                <w:szCs w:val="18"/>
              </w:rPr>
            </w:pPr>
            <w:r w:rsidRPr="00ED49D5">
              <w:rPr>
                <w:sz w:val="18"/>
                <w:szCs w:val="18"/>
              </w:rPr>
              <w:t>HCFC-142b</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HFC-134a/</w:t>
            </w:r>
          </w:p>
          <w:p w:rsidR="005614E8" w:rsidRPr="00ED49D5" w:rsidRDefault="005614E8" w:rsidP="00ED49D5">
            <w:pPr>
              <w:jc w:val="left"/>
              <w:rPr>
                <w:sz w:val="18"/>
                <w:szCs w:val="18"/>
              </w:rPr>
            </w:pPr>
            <w:r w:rsidRPr="00ED49D5">
              <w:rPr>
                <w:sz w:val="18"/>
                <w:szCs w:val="18"/>
              </w:rPr>
              <w:t>HFC-152a</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挤塑聚苯乙烯泡沫塑料行业计划在多数国家处于后期执行阶段，正在逐渐采用低</w:t>
            </w:r>
            <w:r w:rsidRPr="00ED49D5">
              <w:rPr>
                <w:sz w:val="18"/>
                <w:szCs w:val="18"/>
              </w:rPr>
              <w:t>GWP</w:t>
            </w:r>
            <w:r w:rsidRPr="00ED49D5">
              <w:rPr>
                <w:rFonts w:ascii="SimSun" w:hAnsi="SimSun" w:cs="SimSun" w:hint="eastAsia"/>
                <w:sz w:val="18"/>
                <w:szCs w:val="18"/>
              </w:rPr>
              <w:t>替代品。因此，在预计今后几年将开展大量氟氯烃淘汰工作的情况中，综合执行的空间有限。</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正在通过氟氯烃淘汰管理计划逐渐采用低</w:t>
            </w:r>
            <w:r w:rsidRPr="00ED49D5">
              <w:rPr>
                <w:sz w:val="18"/>
                <w:szCs w:val="18"/>
              </w:rPr>
              <w:t>GWP</w:t>
            </w:r>
            <w:r w:rsidRPr="00ED49D5">
              <w:rPr>
                <w:rFonts w:ascii="SimSun" w:hAnsi="SimSun" w:cs="SimSun" w:hint="eastAsia"/>
                <w:sz w:val="18"/>
                <w:szCs w:val="18"/>
              </w:rPr>
              <w:t>替代品（即二氧化碳、异丁烷和</w:t>
            </w:r>
            <w:r w:rsidRPr="00ED49D5">
              <w:rPr>
                <w:rFonts w:ascii="SimSun" w:hAnsi="SimSun" w:cs="SimSun" w:hint="eastAsia"/>
                <w:sz w:val="18"/>
                <w:szCs w:val="18"/>
                <w:lang w:val="en-US"/>
              </w:rPr>
              <w:t>氢氟烯烃）。</w:t>
            </w:r>
          </w:p>
          <w:p w:rsidR="005614E8" w:rsidRPr="00ED49D5" w:rsidRDefault="005614E8" w:rsidP="00ED49D5">
            <w:pPr>
              <w:spacing w:after="60"/>
              <w:jc w:val="left"/>
              <w:rPr>
                <w:sz w:val="18"/>
                <w:szCs w:val="18"/>
              </w:rPr>
            </w:pPr>
            <w:r w:rsidRPr="00ED49D5">
              <w:rPr>
                <w:rFonts w:ascii="SimSun" w:hAnsi="SimSun" w:cs="SimSun" w:hint="eastAsia"/>
                <w:sz w:val="18"/>
                <w:szCs w:val="18"/>
              </w:rPr>
              <w:t>第</w:t>
            </w:r>
            <w:r w:rsidRPr="00ED49D5">
              <w:rPr>
                <w:sz w:val="18"/>
                <w:szCs w:val="18"/>
              </w:rPr>
              <w:t>5</w:t>
            </w:r>
            <w:r w:rsidRPr="00ED49D5">
              <w:rPr>
                <w:rFonts w:ascii="SimSun" w:hAnsi="SimSun" w:cs="SimSun" w:hint="eastAsia"/>
                <w:sz w:val="18"/>
                <w:szCs w:val="18"/>
              </w:rPr>
              <w:t>条国家可以考虑制定监管措施，用以避免安装使用氢氟碳化合物的挤塑聚苯乙烯泡沫塑料制造设施。</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家用制冷</w:t>
            </w:r>
            <w:r w:rsidRPr="00ED49D5">
              <w:rPr>
                <w:sz w:val="18"/>
                <w:szCs w:val="18"/>
              </w:rPr>
              <w:t xml:space="preserve"> (</w:t>
            </w:r>
            <w:r w:rsidRPr="00ED49D5">
              <w:rPr>
                <w:rFonts w:ascii="SimSun" w:hAnsi="SimSun" w:cs="SimSun" w:hint="eastAsia"/>
                <w:sz w:val="18"/>
                <w:szCs w:val="18"/>
              </w:rPr>
              <w:t>制冷系统</w:t>
            </w:r>
            <w:r w:rsidRPr="00ED49D5">
              <w:rPr>
                <w:sz w:val="18"/>
                <w:szCs w:val="18"/>
              </w:rPr>
              <w:t>)</w:t>
            </w:r>
          </w:p>
        </w:tc>
        <w:tc>
          <w:tcPr>
            <w:tcW w:w="1080"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无</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HFC-134a</w:t>
            </w:r>
          </w:p>
        </w:tc>
        <w:tc>
          <w:tcPr>
            <w:tcW w:w="3150" w:type="dxa"/>
            <w:tcMar>
              <w:left w:w="72" w:type="dxa"/>
              <w:right w:w="43" w:type="dxa"/>
            </w:tcMar>
          </w:tcPr>
          <w:p w:rsidR="005614E8" w:rsidRPr="00ED49D5" w:rsidRDefault="005614E8" w:rsidP="00ED49D5">
            <w:pPr>
              <w:spacing w:after="60"/>
              <w:jc w:val="left"/>
              <w:rPr>
                <w:sz w:val="18"/>
                <w:szCs w:val="18"/>
              </w:rPr>
            </w:pPr>
            <w:r w:rsidRPr="00ED49D5">
              <w:rPr>
                <w:sz w:val="18"/>
                <w:szCs w:val="18"/>
              </w:rPr>
              <w:t>HCFC-141b</w:t>
            </w:r>
            <w:r w:rsidRPr="00ED49D5">
              <w:rPr>
                <w:rFonts w:ascii="SimSun" w:hAnsi="SimSun" w:cs="SimSun" w:hint="eastAsia"/>
                <w:sz w:val="18"/>
                <w:szCs w:val="18"/>
              </w:rPr>
              <w:t>泡沫塑料板的改造工作已在多数国家完成。</w:t>
            </w:r>
          </w:p>
          <w:p w:rsidR="005614E8" w:rsidRPr="00ED49D5" w:rsidRDefault="005614E8" w:rsidP="00ED49D5">
            <w:pPr>
              <w:spacing w:after="60"/>
              <w:jc w:val="left"/>
              <w:rPr>
                <w:sz w:val="18"/>
                <w:szCs w:val="18"/>
              </w:rPr>
            </w:pPr>
            <w:r w:rsidRPr="00ED49D5">
              <w:rPr>
                <w:rFonts w:ascii="SimSun" w:hAnsi="SimSun" w:cs="SimSun" w:hint="eastAsia"/>
                <w:sz w:val="18"/>
                <w:szCs w:val="18"/>
              </w:rPr>
              <w:t>这些不使用氟氯烃的制冷系统无法采用综合执行模式。</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由于在当地市场可以通过商业途径获得成本效益好的</w:t>
            </w:r>
            <w:r w:rsidRPr="00ED49D5">
              <w:rPr>
                <w:sz w:val="18"/>
                <w:szCs w:val="18"/>
              </w:rPr>
              <w:t>HFC-134a</w:t>
            </w:r>
            <w:r w:rsidRPr="00ED49D5">
              <w:rPr>
                <w:rFonts w:ascii="SimSun" w:hAnsi="SimSun" w:cs="SimSun" w:hint="eastAsia"/>
                <w:sz w:val="18"/>
                <w:szCs w:val="18"/>
              </w:rPr>
              <w:t>替代品，这个行业现在便可实现改造，随后通过监管来确保淘汰成果的可持续性。</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商用制冷</w:t>
            </w:r>
          </w:p>
          <w:p w:rsidR="005614E8" w:rsidRPr="00ED49D5" w:rsidRDefault="005614E8" w:rsidP="00ED49D5">
            <w:pPr>
              <w:jc w:val="left"/>
              <w:rPr>
                <w:sz w:val="18"/>
                <w:szCs w:val="18"/>
              </w:rPr>
            </w:pPr>
            <w:r w:rsidRPr="00ED49D5">
              <w:rPr>
                <w:sz w:val="18"/>
                <w:szCs w:val="18"/>
              </w:rPr>
              <w:t>(</w:t>
            </w:r>
            <w:r w:rsidRPr="00ED49D5">
              <w:rPr>
                <w:rFonts w:ascii="SimSun" w:hAnsi="SimSun" w:cs="SimSun" w:hint="eastAsia"/>
                <w:sz w:val="18"/>
                <w:szCs w:val="18"/>
              </w:rPr>
              <w:t>单机系统</w:t>
            </w:r>
            <w:r w:rsidRPr="00ED49D5">
              <w:rPr>
                <w:sz w:val="18"/>
                <w:szCs w:val="18"/>
              </w:rPr>
              <w:t>)</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HCFC-22</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HFC-134a</w:t>
            </w:r>
          </w:p>
          <w:p w:rsidR="005614E8" w:rsidRPr="00ED49D5" w:rsidRDefault="005614E8" w:rsidP="00ED49D5">
            <w:pPr>
              <w:jc w:val="left"/>
              <w:rPr>
                <w:sz w:val="18"/>
                <w:szCs w:val="18"/>
              </w:rPr>
            </w:pPr>
            <w:r w:rsidRPr="00ED49D5">
              <w:rPr>
                <w:sz w:val="18"/>
                <w:szCs w:val="18"/>
              </w:rPr>
              <w:t>R-404A</w:t>
            </w:r>
          </w:p>
          <w:p w:rsidR="005614E8" w:rsidRPr="00ED49D5" w:rsidRDefault="005614E8" w:rsidP="00ED49D5">
            <w:pPr>
              <w:jc w:val="left"/>
              <w:rPr>
                <w:sz w:val="18"/>
                <w:szCs w:val="18"/>
              </w:rPr>
            </w:pPr>
            <w:r w:rsidRPr="00ED49D5">
              <w:rPr>
                <w:rFonts w:ascii="SimSun" w:hAnsi="SimSun" w:cs="SimSun" w:hint="eastAsia"/>
                <w:sz w:val="18"/>
                <w:szCs w:val="18"/>
              </w:rPr>
              <w:t>混合剂</w:t>
            </w:r>
          </w:p>
        </w:tc>
        <w:tc>
          <w:tcPr>
            <w:tcW w:w="3150" w:type="dxa"/>
            <w:tcMar>
              <w:left w:w="72" w:type="dxa"/>
              <w:right w:w="43" w:type="dxa"/>
            </w:tcMar>
          </w:tcPr>
          <w:p w:rsidR="005614E8" w:rsidRPr="00ED49D5" w:rsidRDefault="005614E8" w:rsidP="00ED49D5">
            <w:pPr>
              <w:spacing w:after="60"/>
              <w:jc w:val="left"/>
              <w:rPr>
                <w:sz w:val="18"/>
                <w:szCs w:val="18"/>
              </w:rPr>
            </w:pPr>
            <w:r w:rsidRPr="00ED49D5">
              <w:rPr>
                <w:sz w:val="18"/>
                <w:szCs w:val="18"/>
              </w:rPr>
              <w:t>HCFC-141b</w:t>
            </w:r>
            <w:r w:rsidRPr="00ED49D5">
              <w:rPr>
                <w:rFonts w:ascii="SimSun" w:hAnsi="SimSun" w:cs="SimSun" w:hint="eastAsia"/>
                <w:sz w:val="18"/>
                <w:szCs w:val="18"/>
              </w:rPr>
              <w:t>泡沫塑料板的改造工作已在多数国家完成。</w:t>
            </w:r>
          </w:p>
          <w:p w:rsidR="005614E8" w:rsidRPr="00ED49D5" w:rsidRDefault="005614E8" w:rsidP="00ED49D5">
            <w:pPr>
              <w:spacing w:after="60"/>
              <w:jc w:val="left"/>
              <w:rPr>
                <w:sz w:val="18"/>
                <w:szCs w:val="18"/>
              </w:rPr>
            </w:pPr>
            <w:r w:rsidRPr="00ED49D5">
              <w:rPr>
                <w:rFonts w:ascii="SimSun" w:hAnsi="SimSun" w:cs="SimSun" w:hint="eastAsia"/>
                <w:sz w:val="18"/>
                <w:szCs w:val="18"/>
              </w:rPr>
              <w:t>为不同用途使用多种制冷剂</w:t>
            </w:r>
            <w:r w:rsidRPr="00ED49D5">
              <w:rPr>
                <w:sz w:val="18"/>
                <w:szCs w:val="18"/>
              </w:rPr>
              <w:t>(</w:t>
            </w:r>
            <w:r w:rsidRPr="00ED49D5">
              <w:rPr>
                <w:rFonts w:ascii="SimSun" w:hAnsi="SimSun" w:cs="SimSun" w:hint="eastAsia"/>
                <w:sz w:val="18"/>
                <w:szCs w:val="18"/>
              </w:rPr>
              <w:t>例如</w:t>
            </w:r>
            <w:r w:rsidRPr="00ED49D5">
              <w:rPr>
                <w:sz w:val="18"/>
                <w:szCs w:val="18"/>
              </w:rPr>
              <w:t>HCFC-22</w:t>
            </w:r>
            <w:r w:rsidRPr="00ED49D5">
              <w:rPr>
                <w:rFonts w:ascii="SimSun" w:hAnsi="SimSun" w:cs="SimSun" w:hint="eastAsia"/>
                <w:sz w:val="18"/>
                <w:szCs w:val="18"/>
              </w:rPr>
              <w:t>、</w:t>
            </w:r>
            <w:r w:rsidRPr="00ED49D5">
              <w:rPr>
                <w:sz w:val="18"/>
                <w:szCs w:val="18"/>
              </w:rPr>
              <w:t>HFC</w:t>
            </w:r>
            <w:r w:rsidRPr="00ED49D5">
              <w:rPr>
                <w:sz w:val="18"/>
                <w:szCs w:val="18"/>
              </w:rPr>
              <w:noBreakHyphen/>
              <w:t>134a</w:t>
            </w:r>
            <w:r w:rsidRPr="00ED49D5">
              <w:rPr>
                <w:rFonts w:ascii="SimSun" w:hAnsi="SimSun" w:cs="SimSun" w:hint="eastAsia"/>
                <w:sz w:val="18"/>
                <w:szCs w:val="18"/>
              </w:rPr>
              <w:t>和</w:t>
            </w:r>
            <w:r w:rsidRPr="00ED49D5">
              <w:rPr>
                <w:sz w:val="18"/>
                <w:szCs w:val="18"/>
              </w:rPr>
              <w:t>R</w:t>
            </w:r>
            <w:r w:rsidRPr="00ED49D5">
              <w:rPr>
                <w:sz w:val="18"/>
                <w:szCs w:val="18"/>
              </w:rPr>
              <w:noBreakHyphen/>
              <w:t>404A)</w:t>
            </w:r>
            <w:r w:rsidRPr="00ED49D5">
              <w:rPr>
                <w:rFonts w:ascii="SimSun" w:hAnsi="SimSun" w:cs="SimSun" w:hint="eastAsia"/>
                <w:sz w:val="18"/>
                <w:szCs w:val="18"/>
              </w:rPr>
              <w:t>的企业的制冷系统可以采用综合执行模式。</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若干技术选项可以通过商业途径获得，其他选项正在开发之中。</w:t>
            </w:r>
          </w:p>
          <w:p w:rsidR="005614E8" w:rsidRPr="00ED49D5" w:rsidRDefault="005614E8" w:rsidP="00ED49D5">
            <w:pPr>
              <w:spacing w:after="60"/>
              <w:jc w:val="left"/>
              <w:rPr>
                <w:sz w:val="18"/>
                <w:szCs w:val="18"/>
              </w:rPr>
            </w:pPr>
            <w:r w:rsidRPr="00ED49D5">
              <w:rPr>
                <w:rFonts w:ascii="SimSun" w:hAnsi="SimSun" w:cs="SimSun" w:hint="eastAsia"/>
                <w:sz w:val="18"/>
                <w:szCs w:val="18"/>
              </w:rPr>
              <w:t>制造小型单机设备的次级行业现在便可改用诸如</w:t>
            </w:r>
            <w:r w:rsidRPr="00ED49D5">
              <w:rPr>
                <w:sz w:val="18"/>
                <w:szCs w:val="18"/>
              </w:rPr>
              <w:t>R-290</w:t>
            </w:r>
            <w:r w:rsidRPr="00ED49D5">
              <w:rPr>
                <w:rFonts w:ascii="SimSun" w:hAnsi="SimSun" w:cs="SimSun" w:hint="eastAsia"/>
                <w:sz w:val="18"/>
                <w:szCs w:val="18"/>
              </w:rPr>
              <w:t>和二氧化碳这样的替代品，随后通过具体的次级行业监管来确保可持续性。</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大型商用和工业制冷</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HCFC-22</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HFC-134a</w:t>
            </w:r>
          </w:p>
          <w:p w:rsidR="005614E8" w:rsidRPr="00ED49D5" w:rsidRDefault="005614E8" w:rsidP="00ED49D5">
            <w:pPr>
              <w:jc w:val="left"/>
              <w:rPr>
                <w:sz w:val="18"/>
                <w:szCs w:val="18"/>
              </w:rPr>
            </w:pPr>
            <w:r w:rsidRPr="00ED49D5">
              <w:rPr>
                <w:sz w:val="18"/>
                <w:szCs w:val="18"/>
              </w:rPr>
              <w:t>R-404A</w:t>
            </w:r>
          </w:p>
          <w:p w:rsidR="005614E8" w:rsidRPr="00ED49D5" w:rsidRDefault="005614E8" w:rsidP="00ED49D5">
            <w:pPr>
              <w:jc w:val="left"/>
              <w:rPr>
                <w:sz w:val="18"/>
                <w:szCs w:val="18"/>
              </w:rPr>
            </w:pP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鉴于有多种多样的用途和企业类型，将以个案方式审议。</w:t>
            </w:r>
          </w:p>
          <w:p w:rsidR="005614E8" w:rsidRPr="00ED49D5" w:rsidRDefault="005614E8" w:rsidP="00ED49D5">
            <w:pPr>
              <w:spacing w:after="60"/>
              <w:jc w:val="left"/>
              <w:rPr>
                <w:sz w:val="18"/>
                <w:szCs w:val="18"/>
              </w:rPr>
            </w:pPr>
            <w:r w:rsidRPr="00ED49D5">
              <w:rPr>
                <w:rFonts w:ascii="SimSun" w:hAnsi="SimSun" w:cs="SimSun" w:hint="eastAsia"/>
                <w:sz w:val="18"/>
                <w:szCs w:val="18"/>
              </w:rPr>
              <w:t>为不同用途使用多种制冷剂</w:t>
            </w:r>
            <w:r w:rsidRPr="00ED49D5">
              <w:rPr>
                <w:sz w:val="18"/>
                <w:szCs w:val="18"/>
              </w:rPr>
              <w:t>(</w:t>
            </w:r>
            <w:r w:rsidRPr="00ED49D5">
              <w:rPr>
                <w:rFonts w:ascii="SimSun" w:hAnsi="SimSun" w:cs="SimSun" w:hint="eastAsia"/>
                <w:sz w:val="18"/>
                <w:szCs w:val="18"/>
              </w:rPr>
              <w:t>例如</w:t>
            </w:r>
            <w:r w:rsidRPr="00ED49D5">
              <w:rPr>
                <w:sz w:val="18"/>
                <w:szCs w:val="18"/>
              </w:rPr>
              <w:t>HCFC-22</w:t>
            </w:r>
            <w:r w:rsidRPr="00ED49D5">
              <w:rPr>
                <w:rFonts w:ascii="SimSun" w:hAnsi="SimSun" w:cs="SimSun" w:hint="eastAsia"/>
                <w:sz w:val="18"/>
                <w:szCs w:val="18"/>
              </w:rPr>
              <w:t>、</w:t>
            </w:r>
            <w:r w:rsidRPr="00ED49D5">
              <w:rPr>
                <w:sz w:val="18"/>
                <w:szCs w:val="18"/>
              </w:rPr>
              <w:t>HFC</w:t>
            </w:r>
            <w:r w:rsidRPr="00ED49D5">
              <w:rPr>
                <w:sz w:val="18"/>
                <w:szCs w:val="18"/>
              </w:rPr>
              <w:noBreakHyphen/>
              <w:t>134a</w:t>
            </w:r>
            <w:r w:rsidRPr="00ED49D5">
              <w:rPr>
                <w:rFonts w:ascii="SimSun" w:hAnsi="SimSun" w:cs="SimSun" w:hint="eastAsia"/>
                <w:sz w:val="18"/>
                <w:szCs w:val="18"/>
              </w:rPr>
              <w:t>和</w:t>
            </w:r>
            <w:r w:rsidRPr="00ED49D5">
              <w:rPr>
                <w:sz w:val="18"/>
                <w:szCs w:val="18"/>
              </w:rPr>
              <w:t>R</w:t>
            </w:r>
            <w:r w:rsidRPr="00ED49D5">
              <w:rPr>
                <w:sz w:val="18"/>
                <w:szCs w:val="18"/>
              </w:rPr>
              <w:noBreakHyphen/>
              <w:t>404A)</w:t>
            </w:r>
            <w:r w:rsidRPr="00ED49D5">
              <w:rPr>
                <w:rFonts w:ascii="SimSun" w:hAnsi="SimSun" w:cs="SimSun" w:hint="eastAsia"/>
                <w:sz w:val="18"/>
                <w:szCs w:val="18"/>
              </w:rPr>
              <w:t>的企业可以采用综合执行模式。然而，更有可能采用某种行业或次级行业方法，以确保淘汰成果的可持续性。</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由于</w:t>
            </w:r>
            <w:r w:rsidRPr="00ED49D5">
              <w:rPr>
                <w:sz w:val="18"/>
                <w:szCs w:val="18"/>
              </w:rPr>
              <w:t xml:space="preserve">R-404A </w:t>
            </w:r>
            <w:r w:rsidRPr="00ED49D5">
              <w:rPr>
                <w:rFonts w:ascii="SimSun" w:hAnsi="SimSun" w:cs="SimSun" w:hint="eastAsia"/>
                <w:sz w:val="18"/>
                <w:szCs w:val="18"/>
              </w:rPr>
              <w:t>和</w:t>
            </w:r>
            <w:r w:rsidRPr="00ED49D5">
              <w:rPr>
                <w:sz w:val="18"/>
                <w:szCs w:val="18"/>
              </w:rPr>
              <w:t>R-507A</w:t>
            </w:r>
            <w:r w:rsidRPr="00ED49D5">
              <w:rPr>
                <w:rFonts w:ascii="SimSun" w:hAnsi="SimSun" w:cs="SimSun" w:hint="eastAsia"/>
                <w:sz w:val="18"/>
                <w:szCs w:val="18"/>
              </w:rPr>
              <w:t>的</w:t>
            </w:r>
            <w:r w:rsidRPr="00ED49D5">
              <w:rPr>
                <w:sz w:val="18"/>
                <w:szCs w:val="18"/>
              </w:rPr>
              <w:t>GWP</w:t>
            </w:r>
            <w:r w:rsidRPr="00ED49D5">
              <w:rPr>
                <w:rFonts w:ascii="SimSun" w:hAnsi="SimSun" w:cs="SimSun" w:hint="eastAsia"/>
                <w:sz w:val="18"/>
                <w:szCs w:val="18"/>
              </w:rPr>
              <w:t>很高，为在制造过程中减少使用这两种物质所设计的活动可以产生很大影响。然而，这些活动需要针对整个行业开展，从而确保持续淘汰。</w:t>
            </w:r>
          </w:p>
          <w:p w:rsidR="005614E8" w:rsidRPr="00ED49D5" w:rsidRDefault="005614E8" w:rsidP="00ED49D5">
            <w:pPr>
              <w:spacing w:after="60"/>
              <w:jc w:val="left"/>
              <w:rPr>
                <w:sz w:val="18"/>
                <w:szCs w:val="18"/>
              </w:rPr>
            </w:pPr>
            <w:r w:rsidRPr="00ED49D5">
              <w:rPr>
                <w:rFonts w:ascii="SimSun" w:hAnsi="SimSun" w:cs="SimSun" w:hint="eastAsia"/>
                <w:sz w:val="18"/>
                <w:szCs w:val="18"/>
              </w:rPr>
              <w:t>可以在维修行业逐步减少氢氟碳化合物计划的第一阶段开展潜在活动，包括预防性维修保养、泄露控制和提供最后用户支持，使其能够更好地使用所安装的设备。</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住宅空调和商用空调</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HCFC-22</w:t>
            </w:r>
          </w:p>
        </w:tc>
        <w:tc>
          <w:tcPr>
            <w:tcW w:w="1260" w:type="dxa"/>
            <w:tcMar>
              <w:left w:w="72" w:type="dxa"/>
              <w:right w:w="43" w:type="dxa"/>
            </w:tcMar>
          </w:tcPr>
          <w:p w:rsidR="005614E8" w:rsidRPr="00ED49D5" w:rsidRDefault="005614E8" w:rsidP="00ED49D5">
            <w:pPr>
              <w:jc w:val="left"/>
              <w:rPr>
                <w:sz w:val="18"/>
                <w:szCs w:val="18"/>
                <w:lang w:val="pt-BR"/>
              </w:rPr>
            </w:pPr>
            <w:r w:rsidRPr="00ED49D5">
              <w:rPr>
                <w:sz w:val="18"/>
                <w:szCs w:val="18"/>
                <w:lang w:val="pt-BR"/>
              </w:rPr>
              <w:t>R-410A</w:t>
            </w:r>
          </w:p>
          <w:p w:rsidR="005614E8" w:rsidRPr="00ED49D5" w:rsidRDefault="005614E8" w:rsidP="00ED49D5">
            <w:pPr>
              <w:jc w:val="left"/>
              <w:rPr>
                <w:sz w:val="18"/>
                <w:szCs w:val="18"/>
                <w:lang w:val="pt-BR"/>
              </w:rPr>
            </w:pPr>
            <w:r w:rsidRPr="00ED49D5">
              <w:rPr>
                <w:sz w:val="18"/>
                <w:szCs w:val="18"/>
                <w:lang w:val="pt-BR"/>
              </w:rPr>
              <w:t>R-407C</w:t>
            </w:r>
          </w:p>
          <w:p w:rsidR="005614E8" w:rsidRPr="00ED49D5" w:rsidRDefault="005614E8" w:rsidP="00ED49D5">
            <w:pPr>
              <w:jc w:val="left"/>
              <w:rPr>
                <w:sz w:val="18"/>
                <w:szCs w:val="18"/>
                <w:lang w:val="pt-BR"/>
              </w:rPr>
            </w:pPr>
            <w:r w:rsidRPr="00ED49D5">
              <w:rPr>
                <w:rFonts w:ascii="SimSun" w:hAnsi="SimSun" w:cs="SimSun" w:hint="eastAsia"/>
                <w:sz w:val="18"/>
                <w:szCs w:val="18"/>
                <w:lang w:val="pt-BR"/>
              </w:rPr>
              <w:t>混合剂</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既消费</w:t>
            </w:r>
            <w:r w:rsidRPr="00ED49D5">
              <w:rPr>
                <w:sz w:val="18"/>
                <w:szCs w:val="18"/>
                <w:lang w:val="pt-BR"/>
              </w:rPr>
              <w:t>HCFC</w:t>
            </w:r>
            <w:r w:rsidRPr="00ED49D5">
              <w:rPr>
                <w:sz w:val="18"/>
                <w:szCs w:val="18"/>
                <w:lang w:val="pt-BR"/>
              </w:rPr>
              <w:noBreakHyphen/>
              <w:t>22</w:t>
            </w:r>
            <w:r w:rsidRPr="00ED49D5">
              <w:rPr>
                <w:rFonts w:ascii="SimSun" w:hAnsi="SimSun" w:cs="SimSun" w:hint="eastAsia"/>
                <w:sz w:val="18"/>
                <w:szCs w:val="18"/>
              </w:rPr>
              <w:t>又消费</w:t>
            </w:r>
            <w:r w:rsidRPr="00ED49D5">
              <w:rPr>
                <w:sz w:val="18"/>
                <w:szCs w:val="18"/>
                <w:lang w:val="pt-BR"/>
              </w:rPr>
              <w:t>R</w:t>
            </w:r>
            <w:r w:rsidRPr="00ED49D5">
              <w:rPr>
                <w:sz w:val="18"/>
                <w:szCs w:val="18"/>
                <w:lang w:val="pt-BR"/>
              </w:rPr>
              <w:noBreakHyphen/>
              <w:t>410A(</w:t>
            </w:r>
            <w:r w:rsidRPr="00ED49D5">
              <w:rPr>
                <w:rFonts w:ascii="SimSun" w:hAnsi="SimSun" w:cs="SimSun" w:hint="eastAsia"/>
                <w:sz w:val="18"/>
                <w:szCs w:val="18"/>
              </w:rPr>
              <w:t>或其他高</w:t>
            </w:r>
            <w:r w:rsidRPr="00ED49D5">
              <w:rPr>
                <w:sz w:val="18"/>
                <w:szCs w:val="18"/>
                <w:lang w:val="pt-BR"/>
              </w:rPr>
              <w:t>GWP</w:t>
            </w:r>
            <w:r w:rsidRPr="00ED49D5">
              <w:rPr>
                <w:rFonts w:ascii="SimSun" w:hAnsi="SimSun" w:cs="SimSun" w:hint="eastAsia"/>
                <w:sz w:val="18"/>
                <w:szCs w:val="18"/>
              </w:rPr>
              <w:t>氢氟碳化合物</w:t>
            </w:r>
            <w:r w:rsidRPr="00ED49D5">
              <w:rPr>
                <w:sz w:val="18"/>
                <w:szCs w:val="18"/>
                <w:lang w:val="pt-BR"/>
              </w:rPr>
              <w:t>)</w:t>
            </w:r>
            <w:r w:rsidRPr="00ED49D5">
              <w:rPr>
                <w:rFonts w:ascii="SimSun" w:hAnsi="SimSun" w:cs="SimSun" w:hint="eastAsia"/>
                <w:sz w:val="18"/>
                <w:szCs w:val="18"/>
              </w:rPr>
              <w:t>的企业有可能采用综合执行模式。然而，如果其他制造厂商仍然使用高</w:t>
            </w:r>
            <w:r w:rsidRPr="00ED49D5">
              <w:rPr>
                <w:sz w:val="18"/>
                <w:szCs w:val="18"/>
              </w:rPr>
              <w:t>GWP</w:t>
            </w:r>
            <w:r w:rsidRPr="00ED49D5">
              <w:rPr>
                <w:rFonts w:ascii="SimSun" w:hAnsi="SimSun" w:cs="SimSun" w:hint="eastAsia"/>
                <w:sz w:val="18"/>
                <w:szCs w:val="18"/>
              </w:rPr>
              <w:t>氢氟碳化合物或进口使用高</w:t>
            </w:r>
            <w:r w:rsidRPr="00ED49D5">
              <w:rPr>
                <w:sz w:val="18"/>
                <w:szCs w:val="18"/>
              </w:rPr>
              <w:t>GWP</w:t>
            </w:r>
            <w:r w:rsidRPr="00ED49D5">
              <w:rPr>
                <w:rFonts w:ascii="SimSun" w:hAnsi="SimSun" w:cs="SimSun" w:hint="eastAsia"/>
                <w:sz w:val="18"/>
                <w:szCs w:val="18"/>
              </w:rPr>
              <w:t>氢氟碳化合物的设备，单个企业的改造成果可能无法持续。需要采用全行业方法来确保持续采用低</w:t>
            </w:r>
            <w:r w:rsidRPr="00ED49D5">
              <w:rPr>
                <w:sz w:val="18"/>
                <w:szCs w:val="18"/>
              </w:rPr>
              <w:t>GWP</w:t>
            </w:r>
            <w:r w:rsidRPr="00ED49D5">
              <w:rPr>
                <w:rFonts w:ascii="SimSun" w:hAnsi="SimSun" w:cs="SimSun" w:hint="eastAsia"/>
                <w:sz w:val="18"/>
                <w:szCs w:val="18"/>
              </w:rPr>
              <w:t>替代技术。</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空调能效标准可能在短期内鼓励采用</w:t>
            </w:r>
            <w:r w:rsidRPr="00ED49D5">
              <w:rPr>
                <w:sz w:val="18"/>
                <w:szCs w:val="18"/>
              </w:rPr>
              <w:t>R</w:t>
            </w:r>
            <w:r w:rsidRPr="00ED49D5">
              <w:rPr>
                <w:sz w:val="18"/>
                <w:szCs w:val="18"/>
              </w:rPr>
              <w:noBreakHyphen/>
              <w:t>410A</w:t>
            </w:r>
            <w:r w:rsidRPr="00ED49D5">
              <w:rPr>
                <w:rFonts w:ascii="SimSun" w:hAnsi="SimSun" w:cs="SimSun" w:hint="eastAsia"/>
                <w:sz w:val="18"/>
                <w:szCs w:val="18"/>
              </w:rPr>
              <w:t>或其他高</w:t>
            </w:r>
            <w:r w:rsidRPr="00ED49D5">
              <w:rPr>
                <w:sz w:val="18"/>
                <w:szCs w:val="18"/>
              </w:rPr>
              <w:t>GWP</w:t>
            </w:r>
            <w:r w:rsidRPr="00ED49D5">
              <w:rPr>
                <w:rFonts w:ascii="SimSun" w:hAnsi="SimSun" w:cs="SimSun" w:hint="eastAsia"/>
                <w:sz w:val="18"/>
                <w:szCs w:val="18"/>
              </w:rPr>
              <w:t>制冷剂；也许需要采取政策措施来避免这种情况。</w:t>
            </w:r>
          </w:p>
          <w:p w:rsidR="005614E8" w:rsidRPr="00ED49D5" w:rsidRDefault="005614E8" w:rsidP="00ED49D5">
            <w:pPr>
              <w:spacing w:after="60"/>
              <w:jc w:val="left"/>
              <w:rPr>
                <w:sz w:val="18"/>
                <w:szCs w:val="18"/>
              </w:rPr>
            </w:pP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移动空调</w:t>
            </w:r>
            <w:r w:rsidRPr="00ED49D5">
              <w:rPr>
                <w:sz w:val="18"/>
                <w:szCs w:val="18"/>
              </w:rPr>
              <w:t>(</w:t>
            </w:r>
            <w:r w:rsidRPr="00ED49D5">
              <w:rPr>
                <w:rFonts w:ascii="SimSun" w:hAnsi="SimSun" w:cs="SimSun" w:hint="eastAsia"/>
                <w:sz w:val="18"/>
                <w:szCs w:val="18"/>
              </w:rPr>
              <w:t>车辆</w:t>
            </w:r>
            <w:r w:rsidRPr="00ED49D5">
              <w:rPr>
                <w:sz w:val="18"/>
                <w:szCs w:val="18"/>
              </w:rPr>
              <w:t>)</w:t>
            </w:r>
          </w:p>
        </w:tc>
        <w:tc>
          <w:tcPr>
            <w:tcW w:w="1080"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无</w:t>
            </w:r>
          </w:p>
        </w:tc>
        <w:tc>
          <w:tcPr>
            <w:tcW w:w="1260" w:type="dxa"/>
            <w:tcMar>
              <w:left w:w="72" w:type="dxa"/>
              <w:right w:w="43" w:type="dxa"/>
            </w:tcMar>
          </w:tcPr>
          <w:p w:rsidR="005614E8" w:rsidRPr="00ED49D5" w:rsidRDefault="005614E8" w:rsidP="00ED49D5">
            <w:pPr>
              <w:jc w:val="left"/>
              <w:rPr>
                <w:sz w:val="18"/>
                <w:szCs w:val="18"/>
                <w:lang w:val="pt-BR"/>
              </w:rPr>
            </w:pPr>
            <w:r w:rsidRPr="00ED49D5">
              <w:rPr>
                <w:sz w:val="18"/>
                <w:szCs w:val="18"/>
                <w:lang w:val="pt-BR"/>
              </w:rPr>
              <w:t>HFC-134a</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由于不使用氟氯烃，无法采用综合执行模式。</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可以得到的信息有限。当前一些汽车制造厂商正在用</w:t>
            </w:r>
            <w:r w:rsidRPr="00ED49D5">
              <w:rPr>
                <w:sz w:val="18"/>
                <w:szCs w:val="18"/>
              </w:rPr>
              <w:t>HFO</w:t>
            </w:r>
            <w:r w:rsidRPr="00ED49D5">
              <w:rPr>
                <w:sz w:val="18"/>
                <w:szCs w:val="18"/>
              </w:rPr>
              <w:noBreakHyphen/>
              <w:t>1234yf</w:t>
            </w:r>
            <w:r w:rsidRPr="00ED49D5">
              <w:rPr>
                <w:rFonts w:ascii="SimSun" w:hAnsi="SimSun" w:cs="SimSun" w:hint="eastAsia"/>
                <w:sz w:val="18"/>
                <w:szCs w:val="18"/>
              </w:rPr>
              <w:lastRenderedPageBreak/>
              <w:t>替代</w:t>
            </w:r>
            <w:r w:rsidRPr="00ED49D5">
              <w:rPr>
                <w:sz w:val="18"/>
                <w:szCs w:val="18"/>
              </w:rPr>
              <w:t>HFC-134a</w:t>
            </w:r>
            <w:r w:rsidRPr="00ED49D5">
              <w:rPr>
                <w:rFonts w:ascii="SimSun" w:hAnsi="SimSun" w:cs="SimSun" w:hint="eastAsia"/>
                <w:sz w:val="18"/>
                <w:szCs w:val="18"/>
              </w:rPr>
              <w:t>。</w:t>
            </w:r>
            <w:r w:rsidRPr="00ED49D5">
              <w:rPr>
                <w:sz w:val="18"/>
                <w:szCs w:val="18"/>
              </w:rPr>
              <w:t xml:space="preserve"> </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lastRenderedPageBreak/>
              <w:t>冷风机</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HCFC-22</w:t>
            </w:r>
          </w:p>
        </w:tc>
        <w:tc>
          <w:tcPr>
            <w:tcW w:w="1260" w:type="dxa"/>
            <w:tcMar>
              <w:left w:w="72" w:type="dxa"/>
              <w:right w:w="43" w:type="dxa"/>
            </w:tcMar>
          </w:tcPr>
          <w:p w:rsidR="005614E8" w:rsidRPr="00ED49D5" w:rsidRDefault="005614E8" w:rsidP="00ED49D5">
            <w:pPr>
              <w:jc w:val="left"/>
              <w:rPr>
                <w:sz w:val="18"/>
                <w:szCs w:val="18"/>
                <w:lang w:val="pt-BR"/>
              </w:rPr>
            </w:pPr>
            <w:r w:rsidRPr="00ED49D5">
              <w:rPr>
                <w:sz w:val="18"/>
                <w:szCs w:val="18"/>
                <w:lang w:val="pt-BR"/>
              </w:rPr>
              <w:t>HFC-134a</w:t>
            </w:r>
            <w:r w:rsidRPr="00ED49D5">
              <w:rPr>
                <w:rFonts w:ascii="SimSun" w:hAnsi="SimSun" w:cs="SimSun" w:hint="eastAsia"/>
                <w:sz w:val="18"/>
                <w:szCs w:val="18"/>
                <w:lang w:val="pt-BR"/>
              </w:rPr>
              <w:t>、</w:t>
            </w:r>
          </w:p>
          <w:p w:rsidR="005614E8" w:rsidRPr="00ED49D5" w:rsidRDefault="005614E8" w:rsidP="00ED49D5">
            <w:pPr>
              <w:jc w:val="left"/>
              <w:rPr>
                <w:sz w:val="18"/>
                <w:szCs w:val="18"/>
                <w:lang w:val="pt-BR"/>
              </w:rPr>
            </w:pPr>
            <w:r w:rsidRPr="00ED49D5">
              <w:rPr>
                <w:sz w:val="18"/>
                <w:szCs w:val="18"/>
                <w:lang w:val="pt-BR"/>
              </w:rPr>
              <w:t>R-410ª</w:t>
            </w:r>
            <w:r w:rsidRPr="00ED49D5">
              <w:rPr>
                <w:rFonts w:ascii="SimSun" w:hAnsi="SimSun" w:cs="SimSun" w:hint="eastAsia"/>
                <w:sz w:val="18"/>
                <w:szCs w:val="18"/>
                <w:lang w:val="pt-BR"/>
              </w:rPr>
              <w:t>、</w:t>
            </w:r>
          </w:p>
          <w:p w:rsidR="005614E8" w:rsidRPr="00ED49D5" w:rsidRDefault="005614E8" w:rsidP="00ED49D5">
            <w:pPr>
              <w:jc w:val="left"/>
              <w:rPr>
                <w:sz w:val="18"/>
                <w:szCs w:val="18"/>
                <w:lang w:val="pt-BR"/>
              </w:rPr>
            </w:pPr>
            <w:r w:rsidRPr="00ED49D5">
              <w:rPr>
                <w:sz w:val="18"/>
                <w:szCs w:val="18"/>
                <w:lang w:val="pt-BR"/>
              </w:rPr>
              <w:t>R-407C</w:t>
            </w:r>
            <w:r w:rsidRPr="00ED49D5">
              <w:rPr>
                <w:rFonts w:ascii="SimSun" w:hAnsi="SimSun" w:cs="SimSun" w:hint="eastAsia"/>
                <w:sz w:val="18"/>
                <w:szCs w:val="18"/>
                <w:lang w:val="pt-BR"/>
              </w:rPr>
              <w:t>、</w:t>
            </w:r>
          </w:p>
          <w:p w:rsidR="005614E8" w:rsidRPr="00ED49D5" w:rsidRDefault="005614E8" w:rsidP="00ED49D5">
            <w:pPr>
              <w:jc w:val="left"/>
              <w:rPr>
                <w:sz w:val="18"/>
                <w:szCs w:val="18"/>
                <w:lang w:val="pt-BR"/>
              </w:rPr>
            </w:pPr>
            <w:r w:rsidRPr="00ED49D5">
              <w:rPr>
                <w:sz w:val="18"/>
                <w:szCs w:val="18"/>
                <w:lang w:val="pt-BR"/>
              </w:rPr>
              <w:t xml:space="preserve">R-413A </w:t>
            </w:r>
          </w:p>
        </w:tc>
        <w:tc>
          <w:tcPr>
            <w:tcW w:w="3150" w:type="dxa"/>
            <w:tcMar>
              <w:left w:w="72" w:type="dxa"/>
              <w:right w:w="43" w:type="dxa"/>
            </w:tcMar>
          </w:tcPr>
          <w:p w:rsidR="005614E8" w:rsidRPr="00ED49D5" w:rsidRDefault="005614E8" w:rsidP="00ED49D5">
            <w:pPr>
              <w:spacing w:after="60"/>
              <w:jc w:val="left"/>
              <w:rPr>
                <w:sz w:val="18"/>
                <w:szCs w:val="18"/>
                <w:lang w:val="pt-BR"/>
              </w:rPr>
            </w:pPr>
            <w:r w:rsidRPr="00ED49D5">
              <w:rPr>
                <w:rFonts w:ascii="SimSun" w:hAnsi="SimSun" w:cs="SimSun" w:hint="eastAsia"/>
                <w:sz w:val="18"/>
                <w:szCs w:val="18"/>
              </w:rPr>
              <w:t>与商用空调情况相似</w:t>
            </w:r>
            <w:r w:rsidRPr="00ED49D5">
              <w:rPr>
                <w:rFonts w:ascii="SimSun" w:hAnsi="SimSun" w:cs="SimSun" w:hint="eastAsia"/>
                <w:sz w:val="18"/>
                <w:szCs w:val="18"/>
                <w:lang w:val="pt-BR"/>
              </w:rPr>
              <w:t>，</w:t>
            </w:r>
            <w:r w:rsidRPr="00ED49D5">
              <w:rPr>
                <w:rFonts w:ascii="SimSun" w:hAnsi="SimSun" w:cs="SimSun" w:hint="eastAsia"/>
                <w:sz w:val="18"/>
                <w:szCs w:val="18"/>
              </w:rPr>
              <w:t>但消费量可能较低。这个行业与最后用户和</w:t>
            </w:r>
            <w:r w:rsidRPr="00ED49D5">
              <w:rPr>
                <w:sz w:val="18"/>
                <w:szCs w:val="18"/>
                <w:lang w:val="pt-BR"/>
              </w:rPr>
              <w:t>/</w:t>
            </w:r>
            <w:r w:rsidRPr="00ED49D5">
              <w:rPr>
                <w:rFonts w:ascii="SimSun" w:hAnsi="SimSun" w:cs="SimSun" w:hint="eastAsia"/>
                <w:sz w:val="18"/>
                <w:szCs w:val="18"/>
              </w:rPr>
              <w:t>或组装企业关系较为密切。</w:t>
            </w:r>
          </w:p>
          <w:p w:rsidR="005614E8" w:rsidRPr="00ED49D5" w:rsidRDefault="005614E8" w:rsidP="00ED49D5">
            <w:pPr>
              <w:spacing w:after="60"/>
              <w:jc w:val="left"/>
              <w:rPr>
                <w:sz w:val="18"/>
                <w:szCs w:val="18"/>
              </w:rPr>
            </w:pPr>
            <w:r w:rsidRPr="00ED49D5">
              <w:rPr>
                <w:rFonts w:ascii="SimSun" w:hAnsi="SimSun" w:cs="SimSun" w:hint="eastAsia"/>
                <w:sz w:val="18"/>
                <w:szCs w:val="18"/>
              </w:rPr>
              <w:t>可能没有综合执行氟氯烃和氢氟碳化合物项目的机会。</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可以得到的信息有限。</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气雾剂</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HCFC-22</w:t>
            </w:r>
          </w:p>
          <w:p w:rsidR="005614E8" w:rsidRPr="00ED49D5" w:rsidRDefault="005614E8" w:rsidP="00ED49D5">
            <w:pPr>
              <w:jc w:val="left"/>
              <w:rPr>
                <w:sz w:val="18"/>
                <w:szCs w:val="18"/>
              </w:rPr>
            </w:pPr>
            <w:r w:rsidRPr="00ED49D5">
              <w:rPr>
                <w:sz w:val="18"/>
                <w:szCs w:val="18"/>
              </w:rPr>
              <w:t>HCFC-141b</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 xml:space="preserve">HFC-134a </w:t>
            </w:r>
            <w:r w:rsidRPr="00ED49D5">
              <w:rPr>
                <w:rFonts w:ascii="SimSun" w:hAnsi="SimSun" w:cs="SimSun" w:hint="eastAsia"/>
                <w:sz w:val="18"/>
                <w:szCs w:val="18"/>
              </w:rPr>
              <w:t>和</w:t>
            </w:r>
          </w:p>
          <w:p w:rsidR="005614E8" w:rsidRPr="00ED49D5" w:rsidRDefault="005614E8" w:rsidP="00ED49D5">
            <w:pPr>
              <w:jc w:val="left"/>
              <w:rPr>
                <w:sz w:val="18"/>
                <w:szCs w:val="18"/>
              </w:rPr>
            </w:pPr>
            <w:r w:rsidRPr="00ED49D5">
              <w:rPr>
                <w:sz w:val="18"/>
                <w:szCs w:val="18"/>
              </w:rPr>
              <w:t>HFC-152a</w:t>
            </w:r>
          </w:p>
          <w:p w:rsidR="005614E8" w:rsidRPr="00ED49D5" w:rsidRDefault="005614E8" w:rsidP="00ED49D5">
            <w:pPr>
              <w:jc w:val="left"/>
              <w:rPr>
                <w:sz w:val="18"/>
                <w:szCs w:val="18"/>
              </w:rPr>
            </w:pPr>
            <w:r w:rsidRPr="00ED49D5">
              <w:rPr>
                <w:rFonts w:ascii="SimSun" w:hAnsi="SimSun" w:cs="SimSun" w:hint="eastAsia"/>
                <w:sz w:val="18"/>
                <w:szCs w:val="18"/>
                <w:lang w:val="en-US"/>
              </w:rPr>
              <w:t>计量吸入器中的</w:t>
            </w:r>
            <w:r w:rsidRPr="00ED49D5">
              <w:rPr>
                <w:sz w:val="18"/>
                <w:szCs w:val="18"/>
              </w:rPr>
              <w:t>HFC-134a</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将在找到替代技术时分开执行</w:t>
            </w:r>
            <w:r w:rsidRPr="00ED49D5">
              <w:rPr>
                <w:sz w:val="18"/>
                <w:szCs w:val="18"/>
              </w:rPr>
              <w:t xml:space="preserve"> </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一些国家正在使用</w:t>
            </w:r>
            <w:r w:rsidRPr="00ED49D5">
              <w:rPr>
                <w:sz w:val="18"/>
                <w:szCs w:val="18"/>
              </w:rPr>
              <w:t>HFC-152a(GWP</w:t>
            </w:r>
            <w:r w:rsidRPr="00ED49D5">
              <w:rPr>
                <w:rFonts w:ascii="SimSun" w:hAnsi="SimSun" w:cs="SimSun" w:hint="eastAsia"/>
                <w:sz w:val="18"/>
                <w:szCs w:val="18"/>
              </w:rPr>
              <w:t>为</w:t>
            </w:r>
            <w:r w:rsidRPr="00ED49D5">
              <w:rPr>
                <w:sz w:val="18"/>
                <w:szCs w:val="18"/>
              </w:rPr>
              <w:t xml:space="preserve">124). </w:t>
            </w:r>
          </w:p>
          <w:p w:rsidR="005614E8" w:rsidRPr="00ED49D5" w:rsidRDefault="005614E8" w:rsidP="00ED49D5">
            <w:pPr>
              <w:spacing w:after="60"/>
              <w:jc w:val="left"/>
              <w:rPr>
                <w:sz w:val="18"/>
                <w:szCs w:val="18"/>
              </w:rPr>
            </w:pPr>
            <w:r w:rsidRPr="00ED49D5">
              <w:rPr>
                <w:rFonts w:ascii="SimSun" w:hAnsi="SimSun" w:cs="SimSun" w:hint="eastAsia"/>
                <w:sz w:val="18"/>
                <w:szCs w:val="18"/>
              </w:rPr>
              <w:t>计量吸入器中的</w:t>
            </w:r>
            <w:r w:rsidRPr="00ED49D5">
              <w:rPr>
                <w:sz w:val="18"/>
                <w:szCs w:val="18"/>
              </w:rPr>
              <w:t>HFC</w:t>
            </w:r>
            <w:r w:rsidRPr="00ED49D5">
              <w:rPr>
                <w:sz w:val="18"/>
                <w:szCs w:val="18"/>
              </w:rPr>
              <w:noBreakHyphen/>
              <w:t>134a</w:t>
            </w:r>
            <w:r w:rsidRPr="00ED49D5">
              <w:rPr>
                <w:rFonts w:ascii="SimSun" w:hAnsi="SimSun" w:cs="SimSun" w:hint="eastAsia"/>
                <w:sz w:val="18"/>
                <w:szCs w:val="18"/>
              </w:rPr>
              <w:t>以及其他气雾剂用途中的消费量看来很低。</w:t>
            </w:r>
          </w:p>
          <w:p w:rsidR="005614E8" w:rsidRPr="00ED49D5" w:rsidRDefault="005614E8" w:rsidP="00ED49D5">
            <w:pPr>
              <w:spacing w:after="60"/>
              <w:jc w:val="left"/>
              <w:rPr>
                <w:sz w:val="18"/>
                <w:szCs w:val="18"/>
              </w:rPr>
            </w:pPr>
            <w:r w:rsidRPr="00ED49D5">
              <w:rPr>
                <w:rFonts w:ascii="SimSun" w:hAnsi="SimSun" w:cs="SimSun" w:hint="eastAsia"/>
                <w:sz w:val="18"/>
                <w:szCs w:val="18"/>
              </w:rPr>
              <w:t>研发用于计量吸入器的无氢氟碳化合物技术需要时间。因此，不建议在计量吸入器行业尽早采取行动。</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溶剂</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HCFC-141b</w:t>
            </w:r>
          </w:p>
          <w:p w:rsidR="005614E8" w:rsidRPr="00ED49D5" w:rsidRDefault="005614E8" w:rsidP="00ED49D5">
            <w:pPr>
              <w:jc w:val="left"/>
              <w:rPr>
                <w:sz w:val="18"/>
                <w:szCs w:val="18"/>
              </w:rPr>
            </w:pPr>
            <w:r w:rsidRPr="00ED49D5">
              <w:rPr>
                <w:sz w:val="18"/>
                <w:szCs w:val="18"/>
              </w:rPr>
              <w:t>HCFC-22</w:t>
            </w:r>
          </w:p>
          <w:p w:rsidR="005614E8" w:rsidRPr="00ED49D5" w:rsidRDefault="005614E8" w:rsidP="00ED49D5">
            <w:pPr>
              <w:jc w:val="left"/>
              <w:rPr>
                <w:sz w:val="18"/>
                <w:szCs w:val="18"/>
              </w:rPr>
            </w:pPr>
            <w:r w:rsidRPr="00ED49D5">
              <w:rPr>
                <w:sz w:val="18"/>
                <w:szCs w:val="18"/>
              </w:rPr>
              <w:t>HCFC-225ca</w:t>
            </w:r>
          </w:p>
          <w:p w:rsidR="005614E8" w:rsidRPr="00ED49D5" w:rsidRDefault="005614E8" w:rsidP="00ED49D5">
            <w:pPr>
              <w:jc w:val="left"/>
              <w:rPr>
                <w:sz w:val="18"/>
                <w:szCs w:val="18"/>
              </w:rPr>
            </w:pPr>
            <w:r w:rsidRPr="00ED49D5">
              <w:rPr>
                <w:sz w:val="18"/>
                <w:szCs w:val="18"/>
              </w:rPr>
              <w:t>HCFC-225cb</w:t>
            </w:r>
          </w:p>
        </w:tc>
        <w:tc>
          <w:tcPr>
            <w:tcW w:w="1260"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若干氢氟碳化合物混合剂</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待定。</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氢氟碳化合物消费量看来很低。</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消防</w:t>
            </w:r>
          </w:p>
        </w:tc>
        <w:tc>
          <w:tcPr>
            <w:tcW w:w="1080" w:type="dxa"/>
            <w:tcMar>
              <w:left w:w="72" w:type="dxa"/>
              <w:right w:w="43" w:type="dxa"/>
            </w:tcMar>
          </w:tcPr>
          <w:p w:rsidR="005614E8" w:rsidRPr="00ED49D5" w:rsidRDefault="005614E8" w:rsidP="00ED49D5">
            <w:pPr>
              <w:jc w:val="left"/>
              <w:rPr>
                <w:sz w:val="18"/>
                <w:szCs w:val="18"/>
              </w:rPr>
            </w:pPr>
            <w:r w:rsidRPr="00ED49D5">
              <w:rPr>
                <w:sz w:val="18"/>
                <w:szCs w:val="18"/>
              </w:rPr>
              <w:t>HCFC-123</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HFC-227ea</w:t>
            </w:r>
            <w:r w:rsidRPr="00ED49D5">
              <w:rPr>
                <w:rFonts w:ascii="SimSun" w:hAnsi="SimSun" w:cs="SimSun" w:hint="eastAsia"/>
                <w:sz w:val="18"/>
                <w:szCs w:val="18"/>
              </w:rPr>
              <w:t>、</w:t>
            </w:r>
            <w:r w:rsidRPr="00ED49D5">
              <w:rPr>
                <w:sz w:val="18"/>
                <w:szCs w:val="18"/>
              </w:rPr>
              <w:t xml:space="preserve"> HFC-236fa</w:t>
            </w:r>
            <w:r w:rsidRPr="00ED49D5">
              <w:rPr>
                <w:rFonts w:ascii="SimSun" w:hAnsi="SimSun" w:cs="SimSun" w:hint="eastAsia"/>
                <w:sz w:val="18"/>
                <w:szCs w:val="18"/>
              </w:rPr>
              <w:t>、</w:t>
            </w:r>
            <w:r w:rsidRPr="00ED49D5">
              <w:rPr>
                <w:sz w:val="18"/>
                <w:szCs w:val="18"/>
              </w:rPr>
              <w:t xml:space="preserve"> HFC-23</w:t>
            </w:r>
            <w:r w:rsidRPr="00ED49D5">
              <w:rPr>
                <w:rFonts w:ascii="SimSun" w:hAnsi="SimSun" w:cs="SimSun" w:hint="eastAsia"/>
                <w:sz w:val="18"/>
                <w:szCs w:val="18"/>
              </w:rPr>
              <w:t>、</w:t>
            </w:r>
            <w:r w:rsidRPr="00ED49D5">
              <w:rPr>
                <w:sz w:val="18"/>
                <w:szCs w:val="18"/>
              </w:rPr>
              <w:t xml:space="preserve">HFC-125 </w:t>
            </w:r>
          </w:p>
          <w:p w:rsidR="005614E8" w:rsidRPr="00ED49D5" w:rsidRDefault="005614E8" w:rsidP="00ED49D5">
            <w:pPr>
              <w:jc w:val="left"/>
              <w:rPr>
                <w:sz w:val="18"/>
                <w:szCs w:val="18"/>
              </w:rPr>
            </w:pPr>
            <w:r w:rsidRPr="00ED49D5">
              <w:rPr>
                <w:rFonts w:ascii="SimSun" w:hAnsi="SimSun" w:cs="SimSun" w:hint="eastAsia"/>
                <w:sz w:val="18"/>
                <w:szCs w:val="18"/>
              </w:rPr>
              <w:t>及其他氢氟碳化合物和混合剂</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可以在一些尚未在其氟氯烃淘汰管理计划中着手淘汰</w:t>
            </w:r>
            <w:r w:rsidRPr="00ED49D5">
              <w:rPr>
                <w:sz w:val="18"/>
                <w:szCs w:val="18"/>
              </w:rPr>
              <w:t>HCFC-123</w:t>
            </w:r>
            <w:r w:rsidRPr="00ED49D5">
              <w:rPr>
                <w:rFonts w:ascii="SimSun" w:hAnsi="SimSun" w:cs="SimSun" w:hint="eastAsia"/>
                <w:sz w:val="18"/>
                <w:szCs w:val="18"/>
              </w:rPr>
              <w:t>，并且上报了氢氟碳化合物消费量的国家内探索综合执行模式。然而，除了一个国家之外，其他国家的消费量微乎其微。</w:t>
            </w:r>
          </w:p>
          <w:p w:rsidR="005614E8" w:rsidRPr="00ED49D5" w:rsidRDefault="005614E8" w:rsidP="00ED49D5">
            <w:pPr>
              <w:spacing w:after="60"/>
              <w:jc w:val="left"/>
              <w:rPr>
                <w:sz w:val="18"/>
                <w:szCs w:val="18"/>
              </w:rPr>
            </w:pPr>
            <w:r w:rsidRPr="00ED49D5">
              <w:rPr>
                <w:rFonts w:ascii="SimSun" w:hAnsi="SimSun" w:cs="SimSun" w:hint="eastAsia"/>
                <w:sz w:val="18"/>
                <w:szCs w:val="18"/>
              </w:rPr>
              <w:t>此外，缔约方对《蒙特利尔议定书》进行了调整，允许在尾端维修中维修</w:t>
            </w:r>
            <w:r w:rsidRPr="00ED49D5">
              <w:rPr>
                <w:sz w:val="18"/>
                <w:szCs w:val="18"/>
              </w:rPr>
              <w:t>HCFC-123</w:t>
            </w:r>
            <w:r w:rsidRPr="00ED49D5">
              <w:rPr>
                <w:rFonts w:ascii="SimSun" w:hAnsi="SimSun" w:cs="SimSun" w:hint="eastAsia"/>
                <w:sz w:val="18"/>
                <w:szCs w:val="18"/>
              </w:rPr>
              <w:t>消防设备。因此，很可能缺乏通过与氟氯烃淘汰管理计划综合执行的模式来尽早采取行动的动力。</w:t>
            </w: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这个行业的</w:t>
            </w:r>
            <w:r w:rsidRPr="00ED49D5">
              <w:rPr>
                <w:sz w:val="18"/>
                <w:szCs w:val="18"/>
              </w:rPr>
              <w:t>HCFC-123</w:t>
            </w:r>
            <w:r w:rsidRPr="00ED49D5">
              <w:rPr>
                <w:rFonts w:ascii="SimSun" w:hAnsi="SimSun" w:cs="SimSun" w:hint="eastAsia"/>
                <w:sz w:val="18"/>
                <w:szCs w:val="18"/>
              </w:rPr>
              <w:t>和氢氟碳化合物消费量看来都很低，只有一个使用</w:t>
            </w:r>
            <w:r w:rsidRPr="00ED49D5">
              <w:rPr>
                <w:sz w:val="18"/>
                <w:szCs w:val="18"/>
              </w:rPr>
              <w:t>6,087</w:t>
            </w:r>
            <w:r w:rsidRPr="00ED49D5">
              <w:rPr>
                <w:rFonts w:ascii="SimSun" w:hAnsi="SimSun" w:cs="SimSun" w:hint="eastAsia"/>
                <w:sz w:val="18"/>
                <w:szCs w:val="18"/>
              </w:rPr>
              <w:t>公吨</w:t>
            </w:r>
            <w:r w:rsidRPr="00ED49D5">
              <w:rPr>
                <w:sz w:val="18"/>
                <w:szCs w:val="18"/>
              </w:rPr>
              <w:t>HFC-225ea</w:t>
            </w:r>
            <w:r w:rsidRPr="00ED49D5">
              <w:rPr>
                <w:rFonts w:ascii="SimSun" w:hAnsi="SimSun" w:cs="SimSun" w:hint="eastAsia"/>
                <w:sz w:val="18"/>
                <w:szCs w:val="18"/>
              </w:rPr>
              <w:t>的国家除外。</w:t>
            </w:r>
          </w:p>
        </w:tc>
      </w:tr>
      <w:tr w:rsidR="005614E8" w:rsidRPr="00D152BB" w:rsidTr="00ED49D5">
        <w:tc>
          <w:tcPr>
            <w:tcW w:w="1165" w:type="dxa"/>
            <w:tcMar>
              <w:left w:w="72" w:type="dxa"/>
              <w:right w:w="43" w:type="dxa"/>
            </w:tcMar>
          </w:tcPr>
          <w:p w:rsidR="005614E8" w:rsidRPr="00ED49D5" w:rsidRDefault="005614E8" w:rsidP="00ED49D5">
            <w:pPr>
              <w:jc w:val="left"/>
              <w:rPr>
                <w:sz w:val="18"/>
                <w:szCs w:val="18"/>
              </w:rPr>
            </w:pPr>
            <w:r w:rsidRPr="00ED49D5">
              <w:rPr>
                <w:sz w:val="18"/>
                <w:szCs w:val="18"/>
              </w:rPr>
              <w:t>HFC-23</w:t>
            </w:r>
            <w:r w:rsidRPr="00ED49D5">
              <w:rPr>
                <w:rFonts w:ascii="SimSun" w:hAnsi="SimSun" w:cs="SimSun" w:hint="eastAsia"/>
                <w:sz w:val="18"/>
                <w:szCs w:val="18"/>
              </w:rPr>
              <w:t>的一些用途</w:t>
            </w:r>
            <w:r w:rsidRPr="00ED49D5">
              <w:rPr>
                <w:sz w:val="18"/>
                <w:szCs w:val="18"/>
              </w:rPr>
              <w:t>(</w:t>
            </w:r>
            <w:r w:rsidRPr="00ED49D5">
              <w:rPr>
                <w:rFonts w:ascii="SimSun" w:hAnsi="SimSun" w:cs="SimSun" w:hint="eastAsia"/>
                <w:sz w:val="18"/>
                <w:szCs w:val="18"/>
              </w:rPr>
              <w:t>消防、低温制冷、其他</w:t>
            </w:r>
            <w:r w:rsidRPr="00ED49D5">
              <w:rPr>
                <w:sz w:val="18"/>
                <w:szCs w:val="18"/>
              </w:rPr>
              <w:t>)</w:t>
            </w:r>
          </w:p>
        </w:tc>
        <w:tc>
          <w:tcPr>
            <w:tcW w:w="1080" w:type="dxa"/>
            <w:tcMar>
              <w:left w:w="72" w:type="dxa"/>
              <w:right w:w="43" w:type="dxa"/>
            </w:tcMar>
          </w:tcPr>
          <w:p w:rsidR="005614E8" w:rsidRPr="00ED49D5" w:rsidRDefault="005614E8" w:rsidP="00ED49D5">
            <w:pPr>
              <w:jc w:val="left"/>
              <w:rPr>
                <w:sz w:val="18"/>
                <w:szCs w:val="18"/>
              </w:rPr>
            </w:pPr>
            <w:r w:rsidRPr="00ED49D5">
              <w:rPr>
                <w:rFonts w:ascii="SimSun" w:hAnsi="SimSun" w:cs="SimSun" w:hint="eastAsia"/>
                <w:sz w:val="18"/>
                <w:szCs w:val="18"/>
              </w:rPr>
              <w:t>不适用</w:t>
            </w:r>
          </w:p>
        </w:tc>
        <w:tc>
          <w:tcPr>
            <w:tcW w:w="1260" w:type="dxa"/>
            <w:tcMar>
              <w:left w:w="72" w:type="dxa"/>
              <w:right w:w="43" w:type="dxa"/>
            </w:tcMar>
          </w:tcPr>
          <w:p w:rsidR="005614E8" w:rsidRPr="00ED49D5" w:rsidRDefault="005614E8" w:rsidP="00ED49D5">
            <w:pPr>
              <w:jc w:val="left"/>
              <w:rPr>
                <w:sz w:val="18"/>
                <w:szCs w:val="18"/>
              </w:rPr>
            </w:pPr>
            <w:r w:rsidRPr="00ED49D5">
              <w:rPr>
                <w:sz w:val="18"/>
                <w:szCs w:val="18"/>
              </w:rPr>
              <w:t>HFC-23</w:t>
            </w:r>
          </w:p>
        </w:tc>
        <w:tc>
          <w:tcPr>
            <w:tcW w:w="315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综合执行的可能性很低。</w:t>
            </w:r>
          </w:p>
          <w:p w:rsidR="005614E8" w:rsidRPr="00ED49D5" w:rsidRDefault="005614E8" w:rsidP="00ED49D5">
            <w:pPr>
              <w:spacing w:after="60"/>
              <w:jc w:val="left"/>
              <w:rPr>
                <w:sz w:val="18"/>
                <w:szCs w:val="18"/>
              </w:rPr>
            </w:pPr>
          </w:p>
        </w:tc>
        <w:tc>
          <w:tcPr>
            <w:tcW w:w="2790" w:type="dxa"/>
            <w:tcMar>
              <w:left w:w="72" w:type="dxa"/>
              <w:right w:w="43" w:type="dxa"/>
            </w:tcMar>
          </w:tcPr>
          <w:p w:rsidR="005614E8" w:rsidRPr="00ED49D5" w:rsidRDefault="005614E8" w:rsidP="00ED49D5">
            <w:pPr>
              <w:spacing w:after="60"/>
              <w:jc w:val="left"/>
              <w:rPr>
                <w:sz w:val="18"/>
                <w:szCs w:val="18"/>
              </w:rPr>
            </w:pPr>
            <w:r w:rsidRPr="00ED49D5">
              <w:rPr>
                <w:rFonts w:ascii="SimSun" w:hAnsi="SimSun" w:cs="SimSun" w:hint="eastAsia"/>
                <w:sz w:val="18"/>
                <w:szCs w:val="18"/>
              </w:rPr>
              <w:t>尽管各国国内的</w:t>
            </w:r>
            <w:r w:rsidRPr="00ED49D5">
              <w:rPr>
                <w:sz w:val="18"/>
                <w:szCs w:val="18"/>
              </w:rPr>
              <w:t>HFC-23</w:t>
            </w:r>
            <w:r w:rsidRPr="00ED49D5">
              <w:rPr>
                <w:rFonts w:ascii="SimSun" w:hAnsi="SimSun" w:cs="SimSun" w:hint="eastAsia"/>
                <w:sz w:val="18"/>
                <w:szCs w:val="18"/>
              </w:rPr>
              <w:t>消费量有限，但这种物质的</w:t>
            </w:r>
            <w:r w:rsidRPr="00ED49D5">
              <w:rPr>
                <w:sz w:val="18"/>
                <w:szCs w:val="18"/>
              </w:rPr>
              <w:t>GWP (</w:t>
            </w:r>
            <w:r w:rsidRPr="00ED49D5">
              <w:rPr>
                <w:rFonts w:ascii="SimSun" w:hAnsi="SimSun" w:cs="SimSun" w:hint="eastAsia"/>
                <w:sz w:val="18"/>
                <w:szCs w:val="18"/>
              </w:rPr>
              <w:t>非常</w:t>
            </w:r>
            <w:r w:rsidRPr="00ED49D5">
              <w:rPr>
                <w:sz w:val="18"/>
                <w:szCs w:val="18"/>
              </w:rPr>
              <w:t>)</w:t>
            </w:r>
            <w:r w:rsidRPr="00ED49D5">
              <w:rPr>
                <w:rFonts w:ascii="SimSun" w:hAnsi="SimSun" w:cs="SimSun" w:hint="eastAsia"/>
                <w:sz w:val="18"/>
                <w:szCs w:val="18"/>
              </w:rPr>
              <w:t>高，可能使其成为尽早采取行动的适当目标。</w:t>
            </w:r>
          </w:p>
        </w:tc>
      </w:tr>
    </w:tbl>
    <w:p w:rsidR="005614E8" w:rsidRPr="00D152BB" w:rsidRDefault="005614E8" w:rsidP="00FE3CFB"/>
    <w:p w:rsidR="005614E8" w:rsidRPr="00D152BB" w:rsidRDefault="005614E8" w:rsidP="00FE3CFB">
      <w:pPr>
        <w:jc w:val="left"/>
        <w:rPr>
          <w:b/>
        </w:rPr>
        <w:sectPr w:rsidR="005614E8" w:rsidRPr="00D152BB" w:rsidSect="008A6DB6">
          <w:headerReference w:type="even" r:id="rId18"/>
          <w:headerReference w:type="default" r:id="rId19"/>
          <w:headerReference w:type="first" r:id="rId20"/>
          <w:footerReference w:type="first" r:id="rId21"/>
          <w:pgSz w:w="12240" w:h="15840" w:code="1"/>
          <w:pgMar w:top="720" w:right="1440" w:bottom="864" w:left="1440" w:header="720" w:footer="475" w:gutter="0"/>
          <w:pgNumType w:start="1"/>
          <w:cols w:space="720"/>
          <w:titlePg/>
        </w:sectPr>
      </w:pPr>
    </w:p>
    <w:p w:rsidR="005614E8" w:rsidRPr="00C76A60" w:rsidRDefault="005614E8" w:rsidP="00FE3CFB">
      <w:pPr>
        <w:pStyle w:val="Heading1"/>
        <w:numPr>
          <w:ilvl w:val="0"/>
          <w:numId w:val="0"/>
        </w:numPr>
        <w:jc w:val="center"/>
        <w:rPr>
          <w:b/>
          <w:sz w:val="24"/>
          <w:szCs w:val="24"/>
        </w:rPr>
      </w:pPr>
      <w:r w:rsidRPr="00C76A60">
        <w:rPr>
          <w:rFonts w:ascii="SimSun" w:hAnsi="SimSun" w:cs="SimSun" w:hint="eastAsia"/>
          <w:b/>
          <w:sz w:val="24"/>
          <w:szCs w:val="24"/>
        </w:rPr>
        <w:lastRenderedPageBreak/>
        <w:t>附件三</w:t>
      </w:r>
    </w:p>
    <w:p w:rsidR="005614E8" w:rsidRPr="00C76A60" w:rsidRDefault="005614E8" w:rsidP="00FE3CFB">
      <w:pPr>
        <w:jc w:val="center"/>
        <w:rPr>
          <w:b/>
          <w:sz w:val="24"/>
          <w:szCs w:val="24"/>
        </w:rPr>
      </w:pPr>
      <w:r>
        <w:rPr>
          <w:rFonts w:ascii="SimSun" w:hAnsi="SimSun" w:cs="SimSun" w:hint="eastAsia"/>
          <w:b/>
          <w:sz w:val="24"/>
          <w:szCs w:val="24"/>
        </w:rPr>
        <w:t>拟议综合履约战略文件</w:t>
      </w:r>
      <w:r w:rsidRPr="00C76A60">
        <w:rPr>
          <w:b/>
          <w:sz w:val="24"/>
          <w:szCs w:val="24"/>
        </w:rPr>
        <w:t xml:space="preserve"> </w:t>
      </w:r>
    </w:p>
    <w:p w:rsidR="005614E8" w:rsidRDefault="005614E8" w:rsidP="00FE3CFB">
      <w:pPr>
        <w:jc w:val="center"/>
        <w:rPr>
          <w:b/>
          <w:sz w:val="24"/>
          <w:szCs w:val="24"/>
        </w:rPr>
      </w:pPr>
      <w:r>
        <w:rPr>
          <w:rFonts w:ascii="SimSun" w:hAnsi="SimSun" w:cs="SimSun" w:hint="eastAsia"/>
          <w:b/>
          <w:sz w:val="24"/>
          <w:szCs w:val="24"/>
        </w:rPr>
        <w:t>（将为参考目的与第一阶段逐步减少氢氟碳化合物计划一并提交）</w:t>
      </w:r>
    </w:p>
    <w:p w:rsidR="005614E8" w:rsidRPr="00C76A60" w:rsidRDefault="005614E8" w:rsidP="00FE3CFB">
      <w:pPr>
        <w:rPr>
          <w:sz w:val="24"/>
          <w:szCs w:val="24"/>
        </w:rPr>
      </w:pPr>
    </w:p>
    <w:p w:rsidR="005614E8" w:rsidRPr="00C76A60" w:rsidRDefault="005614E8" w:rsidP="00FE3CFB">
      <w:pPr>
        <w:rPr>
          <w:b/>
          <w:sz w:val="24"/>
          <w:szCs w:val="24"/>
        </w:rPr>
      </w:pPr>
      <w:r>
        <w:rPr>
          <w:rFonts w:ascii="SimSun" w:hAnsi="SimSun" w:cs="SimSun" w:hint="eastAsia"/>
          <w:b/>
          <w:sz w:val="24"/>
          <w:szCs w:val="24"/>
        </w:rPr>
        <w:t>政府的承诺</w:t>
      </w:r>
    </w:p>
    <w:p w:rsidR="005614E8" w:rsidRPr="00C76A60" w:rsidRDefault="005614E8" w:rsidP="00FE3CFB">
      <w:pPr>
        <w:rPr>
          <w:b/>
          <w:sz w:val="24"/>
          <w:szCs w:val="24"/>
        </w:rPr>
      </w:pPr>
    </w:p>
    <w:p w:rsidR="005614E8" w:rsidRDefault="005614E8" w:rsidP="00FE3CFB">
      <w:pPr>
        <w:rPr>
          <w:sz w:val="24"/>
          <w:szCs w:val="24"/>
        </w:rPr>
      </w:pPr>
      <w:r>
        <w:rPr>
          <w:rFonts w:ascii="SimSun" w:hAnsi="SimSun" w:cs="SimSun" w:hint="eastAsia"/>
          <w:sz w:val="24"/>
          <w:szCs w:val="24"/>
        </w:rPr>
        <w:t>本部分载有政府为在</w:t>
      </w:r>
      <w:r>
        <w:rPr>
          <w:sz w:val="24"/>
          <w:szCs w:val="24"/>
        </w:rPr>
        <w:t>2021</w:t>
      </w:r>
      <w:r>
        <w:rPr>
          <w:rFonts w:ascii="SimSun" w:hAnsi="SimSun" w:cs="SimSun" w:hint="eastAsia"/>
          <w:sz w:val="24"/>
          <w:szCs w:val="24"/>
        </w:rPr>
        <w:t>至</w:t>
      </w:r>
      <w:r>
        <w:rPr>
          <w:sz w:val="24"/>
          <w:szCs w:val="24"/>
        </w:rPr>
        <w:t>2030</w:t>
      </w:r>
      <w:r>
        <w:rPr>
          <w:rFonts w:ascii="SimSun" w:hAnsi="SimSun" w:cs="SimSun" w:hint="eastAsia"/>
          <w:sz w:val="24"/>
          <w:szCs w:val="24"/>
        </w:rPr>
        <w:t>（</w:t>
      </w:r>
      <w:r>
        <w:rPr>
          <w:sz w:val="24"/>
          <w:szCs w:val="24"/>
        </w:rPr>
        <w:t>2032</w:t>
      </w:r>
      <w:r>
        <w:rPr>
          <w:rFonts w:ascii="SimSun" w:hAnsi="SimSun" w:cs="SimSun" w:hint="eastAsia"/>
          <w:sz w:val="24"/>
          <w:szCs w:val="24"/>
        </w:rPr>
        <w:t>）年期间尽可能统一淘汰氟氯烃和逐步减少氢氟碳化合物消费量的工作所做承诺声明。本部分还概述了为控制氢氟碳化合物消费量的增加（包括由于执行氟氯烃淘汰管理计划而增加的消费量）所拟议的方法、重点行业以及具体措施和活动。</w:t>
      </w:r>
    </w:p>
    <w:p w:rsidR="005614E8" w:rsidRPr="00C76A60" w:rsidRDefault="005614E8" w:rsidP="00FE3CFB">
      <w:pPr>
        <w:rPr>
          <w:sz w:val="24"/>
          <w:szCs w:val="24"/>
        </w:rPr>
      </w:pPr>
    </w:p>
    <w:p w:rsidR="005614E8" w:rsidRPr="00C76A60" w:rsidRDefault="005614E8" w:rsidP="00FE3CFB">
      <w:pPr>
        <w:rPr>
          <w:b/>
          <w:sz w:val="24"/>
          <w:szCs w:val="24"/>
        </w:rPr>
      </w:pPr>
      <w:r>
        <w:rPr>
          <w:rFonts w:ascii="SimSun" w:hAnsi="SimSun" w:cs="SimSun" w:hint="eastAsia"/>
          <w:b/>
          <w:sz w:val="24"/>
          <w:szCs w:val="24"/>
        </w:rPr>
        <w:t>综合活动</w:t>
      </w:r>
    </w:p>
    <w:p w:rsidR="005614E8" w:rsidRPr="00C76A60" w:rsidRDefault="005614E8" w:rsidP="00FE3CFB">
      <w:pPr>
        <w:rPr>
          <w:sz w:val="24"/>
          <w:szCs w:val="24"/>
        </w:rPr>
      </w:pPr>
    </w:p>
    <w:p w:rsidR="005614E8" w:rsidRDefault="005614E8" w:rsidP="00FE3CFB">
      <w:pPr>
        <w:rPr>
          <w:sz w:val="24"/>
          <w:szCs w:val="24"/>
        </w:rPr>
      </w:pPr>
      <w:r>
        <w:rPr>
          <w:rFonts w:ascii="SimSun" w:hAnsi="SimSun" w:cs="SimSun" w:hint="eastAsia"/>
          <w:sz w:val="24"/>
          <w:szCs w:val="24"/>
        </w:rPr>
        <w:t>本部分指出了有可能将淘汰氟氯烃和逐步减少氢氟碳化合物的工作综合起来实施的行业或用途。本部分还概述了制冷维修行业的一项计划，其目的是把氟氯烃淘汰管理计划和拟议的逐步减少氢氟碳化合物计划之下正在开展和拟议开展的活动结合起来进行。</w:t>
      </w:r>
    </w:p>
    <w:p w:rsidR="005614E8" w:rsidRDefault="005614E8" w:rsidP="00FE3CFB">
      <w:pPr>
        <w:rPr>
          <w:sz w:val="24"/>
          <w:szCs w:val="24"/>
        </w:rPr>
      </w:pPr>
    </w:p>
    <w:p w:rsidR="005614E8" w:rsidRPr="00C76A60" w:rsidRDefault="005614E8" w:rsidP="00FE3CFB">
      <w:pPr>
        <w:rPr>
          <w:b/>
          <w:sz w:val="24"/>
          <w:szCs w:val="24"/>
        </w:rPr>
      </w:pPr>
      <w:r>
        <w:rPr>
          <w:rFonts w:ascii="SimSun" w:hAnsi="SimSun" w:cs="SimSun" w:hint="eastAsia"/>
          <w:b/>
          <w:sz w:val="24"/>
          <w:szCs w:val="24"/>
        </w:rPr>
        <w:t>平行开展的活动</w:t>
      </w:r>
      <w:r w:rsidRPr="00C76A60">
        <w:rPr>
          <w:b/>
          <w:sz w:val="24"/>
          <w:szCs w:val="24"/>
        </w:rPr>
        <w:t xml:space="preserve"> </w:t>
      </w:r>
    </w:p>
    <w:p w:rsidR="005614E8" w:rsidRPr="00C76A60" w:rsidRDefault="005614E8" w:rsidP="00FE3CFB">
      <w:pPr>
        <w:rPr>
          <w:sz w:val="24"/>
          <w:szCs w:val="24"/>
        </w:rPr>
      </w:pPr>
    </w:p>
    <w:p w:rsidR="005614E8" w:rsidRDefault="005614E8" w:rsidP="00FE3CFB">
      <w:pPr>
        <w:rPr>
          <w:sz w:val="24"/>
          <w:szCs w:val="24"/>
        </w:rPr>
      </w:pPr>
      <w:r>
        <w:rPr>
          <w:rFonts w:ascii="SimSun" w:hAnsi="SimSun" w:cs="SimSun" w:hint="eastAsia"/>
          <w:sz w:val="24"/>
          <w:szCs w:val="24"/>
        </w:rPr>
        <w:t>本部分指出了逐步减少氢氟碳化合物的活动无法与进行中的氟氯烃淘汰活动综合起来开展，因此必须分开进行这些活动的行业，逐步减少氢氟碳化合物的活动将或是与氟氯烃淘汰活动平行开展，或是在其后开展。</w:t>
      </w:r>
    </w:p>
    <w:p w:rsidR="005614E8" w:rsidRDefault="005614E8" w:rsidP="00FE3CFB">
      <w:pPr>
        <w:rPr>
          <w:sz w:val="24"/>
          <w:szCs w:val="24"/>
        </w:rPr>
      </w:pPr>
    </w:p>
    <w:p w:rsidR="005614E8" w:rsidRDefault="005614E8" w:rsidP="00FE3CFB">
      <w:pPr>
        <w:rPr>
          <w:b/>
          <w:sz w:val="24"/>
          <w:szCs w:val="24"/>
        </w:rPr>
      </w:pPr>
      <w:r>
        <w:rPr>
          <w:rFonts w:ascii="SimSun" w:hAnsi="SimSun" w:cs="SimSun" w:hint="eastAsia"/>
          <w:b/>
          <w:sz w:val="24"/>
          <w:szCs w:val="24"/>
        </w:rPr>
        <w:t>拟议的直至</w:t>
      </w:r>
      <w:r>
        <w:rPr>
          <w:b/>
          <w:sz w:val="24"/>
          <w:szCs w:val="24"/>
        </w:rPr>
        <w:t>2030</w:t>
      </w:r>
      <w:r>
        <w:rPr>
          <w:rFonts w:ascii="SimSun" w:hAnsi="SimSun" w:cs="SimSun" w:hint="eastAsia"/>
          <w:b/>
          <w:sz w:val="24"/>
          <w:szCs w:val="24"/>
        </w:rPr>
        <w:t>年氟氯烃和氢氟碳化合物允许消费量上限进度表</w:t>
      </w:r>
    </w:p>
    <w:p w:rsidR="005614E8" w:rsidRDefault="005614E8" w:rsidP="00FE3CFB">
      <w:pPr>
        <w:rPr>
          <w:b/>
          <w:sz w:val="24"/>
          <w:szCs w:val="24"/>
        </w:rPr>
      </w:pPr>
    </w:p>
    <w:p w:rsidR="005614E8" w:rsidRDefault="005614E8" w:rsidP="00FE3CFB">
      <w:pPr>
        <w:rPr>
          <w:sz w:val="24"/>
          <w:szCs w:val="24"/>
        </w:rPr>
      </w:pPr>
      <w:r>
        <w:rPr>
          <w:rFonts w:ascii="SimSun" w:hAnsi="SimSun" w:cs="SimSun" w:hint="eastAsia"/>
          <w:sz w:val="24"/>
          <w:szCs w:val="24"/>
        </w:rPr>
        <w:t>消费量进度安排可以用表格形式提出，把氟氯烃淘汰管理计划协定附录</w:t>
      </w:r>
      <w:r>
        <w:rPr>
          <w:sz w:val="24"/>
          <w:szCs w:val="24"/>
        </w:rPr>
        <w:t>2-A</w:t>
      </w:r>
      <w:r>
        <w:rPr>
          <w:rFonts w:ascii="SimSun" w:hAnsi="SimSun" w:cs="SimSun" w:hint="eastAsia"/>
          <w:sz w:val="24"/>
          <w:szCs w:val="24"/>
        </w:rPr>
        <w:t>所用数据表中显示允许消费量上限的那一部分作为参考，见表</w:t>
      </w:r>
      <w:r>
        <w:rPr>
          <w:sz w:val="24"/>
          <w:szCs w:val="24"/>
        </w:rPr>
        <w:t>1</w:t>
      </w:r>
      <w:r>
        <w:rPr>
          <w:rFonts w:ascii="SimSun" w:hAnsi="SimSun" w:cs="SimSun" w:hint="eastAsia"/>
          <w:sz w:val="24"/>
          <w:szCs w:val="24"/>
        </w:rPr>
        <w:t>。氟氯烃淘汰进度表将采用氟氯烃淘汰管理计划协定已有的附录</w:t>
      </w:r>
      <w:r>
        <w:rPr>
          <w:sz w:val="24"/>
          <w:szCs w:val="24"/>
        </w:rPr>
        <w:t>2-A</w:t>
      </w:r>
      <w:r>
        <w:rPr>
          <w:rFonts w:ascii="SimSun" w:hAnsi="SimSun" w:cs="SimSun" w:hint="eastAsia"/>
          <w:sz w:val="24"/>
          <w:szCs w:val="24"/>
        </w:rPr>
        <w:t>第</w:t>
      </w:r>
      <w:r>
        <w:rPr>
          <w:sz w:val="24"/>
          <w:szCs w:val="24"/>
        </w:rPr>
        <w:t>1.1</w:t>
      </w:r>
      <w:r>
        <w:rPr>
          <w:rFonts w:ascii="SimSun" w:hAnsi="SimSun" w:cs="SimSun" w:hint="eastAsia"/>
          <w:sz w:val="24"/>
          <w:szCs w:val="24"/>
        </w:rPr>
        <w:t>和</w:t>
      </w:r>
      <w:r>
        <w:rPr>
          <w:sz w:val="24"/>
          <w:szCs w:val="24"/>
        </w:rPr>
        <w:t>1.2</w:t>
      </w:r>
      <w:r>
        <w:rPr>
          <w:rFonts w:ascii="SimSun" w:hAnsi="SimSun" w:cs="SimSun" w:hint="eastAsia"/>
          <w:sz w:val="24"/>
          <w:szCs w:val="24"/>
        </w:rPr>
        <w:t>行的同样方式开列（以</w:t>
      </w:r>
      <w:r>
        <w:rPr>
          <w:sz w:val="24"/>
          <w:szCs w:val="24"/>
        </w:rPr>
        <w:t>ODP</w:t>
      </w:r>
      <w:r>
        <w:rPr>
          <w:rFonts w:ascii="SimSun" w:hAnsi="SimSun" w:cs="SimSun" w:hint="eastAsia"/>
          <w:sz w:val="24"/>
          <w:szCs w:val="24"/>
        </w:rPr>
        <w:t>吨为单位）。如果最后阶段的氟氯烃淘汰管理计划尚未得到执行委员会核准，应以将在最后阶段计划中提出的进度表的同样方式列入一项这样的安排。</w:t>
      </w:r>
    </w:p>
    <w:p w:rsidR="005614E8" w:rsidRPr="00C76A60" w:rsidRDefault="005614E8" w:rsidP="00FE3CFB">
      <w:pPr>
        <w:rPr>
          <w:sz w:val="24"/>
          <w:szCs w:val="24"/>
        </w:rPr>
      </w:pPr>
    </w:p>
    <w:p w:rsidR="005614E8" w:rsidRPr="00C76A60" w:rsidRDefault="005614E8" w:rsidP="00FE3CFB">
      <w:pPr>
        <w:rPr>
          <w:sz w:val="24"/>
          <w:szCs w:val="24"/>
        </w:rPr>
      </w:pPr>
      <w:r>
        <w:rPr>
          <w:rFonts w:ascii="SimSun" w:hAnsi="SimSun" w:cs="SimSun" w:hint="eastAsia"/>
          <w:sz w:val="24"/>
          <w:szCs w:val="24"/>
        </w:rPr>
        <w:t>拟议的直至</w:t>
      </w:r>
      <w:r>
        <w:rPr>
          <w:sz w:val="24"/>
          <w:szCs w:val="24"/>
        </w:rPr>
        <w:t>2030</w:t>
      </w:r>
      <w:r>
        <w:rPr>
          <w:rFonts w:ascii="SimSun" w:hAnsi="SimSun" w:cs="SimSun" w:hint="eastAsia"/>
          <w:sz w:val="24"/>
          <w:szCs w:val="24"/>
        </w:rPr>
        <w:t>年（第</w:t>
      </w:r>
      <w:r>
        <w:rPr>
          <w:sz w:val="24"/>
          <w:szCs w:val="24"/>
        </w:rPr>
        <w:t>2</w:t>
      </w:r>
      <w:r>
        <w:rPr>
          <w:rFonts w:ascii="SimSun" w:hAnsi="SimSun" w:cs="SimSun" w:hint="eastAsia"/>
          <w:sz w:val="24"/>
          <w:szCs w:val="24"/>
        </w:rPr>
        <w:t>组国家为</w:t>
      </w:r>
      <w:r>
        <w:rPr>
          <w:sz w:val="24"/>
          <w:szCs w:val="24"/>
        </w:rPr>
        <w:t>2032</w:t>
      </w:r>
      <w:r>
        <w:rPr>
          <w:rFonts w:ascii="SimSun" w:hAnsi="SimSun" w:cs="SimSun" w:hint="eastAsia"/>
          <w:sz w:val="24"/>
          <w:szCs w:val="24"/>
        </w:rPr>
        <w:t>年）氢氟碳化合物允许消费量上限可以采用氟氯烃淘汰管理计划协定附录</w:t>
      </w:r>
      <w:r>
        <w:rPr>
          <w:sz w:val="24"/>
          <w:szCs w:val="24"/>
        </w:rPr>
        <w:t>2-A</w:t>
      </w:r>
      <w:r>
        <w:rPr>
          <w:rFonts w:ascii="SimSun" w:hAnsi="SimSun" w:cs="SimSun" w:hint="eastAsia"/>
          <w:sz w:val="24"/>
          <w:szCs w:val="24"/>
        </w:rPr>
        <w:t>第</w:t>
      </w:r>
      <w:r>
        <w:rPr>
          <w:sz w:val="24"/>
          <w:szCs w:val="24"/>
        </w:rPr>
        <w:t>1.1</w:t>
      </w:r>
      <w:r>
        <w:rPr>
          <w:rFonts w:ascii="SimSun" w:hAnsi="SimSun" w:cs="SimSun" w:hint="eastAsia"/>
          <w:sz w:val="24"/>
          <w:szCs w:val="24"/>
        </w:rPr>
        <w:t>和</w:t>
      </w:r>
      <w:r>
        <w:rPr>
          <w:sz w:val="24"/>
          <w:szCs w:val="24"/>
        </w:rPr>
        <w:t>1.2</w:t>
      </w:r>
      <w:r>
        <w:rPr>
          <w:rFonts w:ascii="SimSun" w:hAnsi="SimSun" w:cs="SimSun" w:hint="eastAsia"/>
          <w:sz w:val="24"/>
          <w:szCs w:val="24"/>
        </w:rPr>
        <w:t>行的同样格式开列，但是以二氧化碳当量吨为单位，如表</w:t>
      </w:r>
      <w:r>
        <w:rPr>
          <w:sz w:val="24"/>
          <w:szCs w:val="24"/>
        </w:rPr>
        <w:t>1</w:t>
      </w:r>
      <w:r>
        <w:rPr>
          <w:rFonts w:ascii="SimSun" w:hAnsi="SimSun" w:cs="SimSun" w:hint="eastAsia"/>
          <w:sz w:val="24"/>
          <w:szCs w:val="24"/>
        </w:rPr>
        <w:t>所示。</w:t>
      </w:r>
    </w:p>
    <w:p w:rsidR="005614E8" w:rsidRPr="00C76A60" w:rsidRDefault="005614E8" w:rsidP="00FE3CFB">
      <w:pPr>
        <w:rPr>
          <w:sz w:val="24"/>
          <w:szCs w:val="24"/>
        </w:rPr>
      </w:pPr>
    </w:p>
    <w:p w:rsidR="005614E8" w:rsidRPr="00A9190E" w:rsidRDefault="005614E8" w:rsidP="00FE3CFB">
      <w:pPr>
        <w:keepNext/>
        <w:keepLines/>
        <w:rPr>
          <w:b/>
          <w:sz w:val="24"/>
          <w:szCs w:val="24"/>
        </w:rPr>
      </w:pPr>
      <w:r>
        <w:rPr>
          <w:rFonts w:ascii="SimSun" w:hAnsi="SimSun" w:cs="SimSun" w:hint="eastAsia"/>
          <w:b/>
          <w:sz w:val="24"/>
          <w:szCs w:val="24"/>
        </w:rPr>
        <w:lastRenderedPageBreak/>
        <w:t>表</w:t>
      </w:r>
      <w:r>
        <w:rPr>
          <w:b/>
          <w:sz w:val="24"/>
          <w:szCs w:val="24"/>
        </w:rPr>
        <w:t>1</w:t>
      </w:r>
      <w:r>
        <w:rPr>
          <w:rFonts w:ascii="SimSun" w:hAnsi="SimSun" w:cs="SimSun" w:hint="eastAsia"/>
          <w:b/>
          <w:sz w:val="24"/>
          <w:szCs w:val="24"/>
        </w:rPr>
        <w:t>：直至</w:t>
      </w:r>
      <w:r>
        <w:rPr>
          <w:b/>
          <w:sz w:val="24"/>
          <w:szCs w:val="24"/>
        </w:rPr>
        <w:t>2030</w:t>
      </w:r>
      <w:r>
        <w:rPr>
          <w:rFonts w:ascii="SimSun" w:hAnsi="SimSun" w:cs="SimSun" w:hint="eastAsia"/>
          <w:b/>
          <w:sz w:val="24"/>
          <w:szCs w:val="24"/>
        </w:rPr>
        <w:t>年（</w:t>
      </w:r>
      <w:r>
        <w:rPr>
          <w:b/>
          <w:sz w:val="24"/>
          <w:szCs w:val="24"/>
        </w:rPr>
        <w:t>2032</w:t>
      </w:r>
      <w:r>
        <w:rPr>
          <w:rFonts w:ascii="SimSun" w:hAnsi="SimSun" w:cs="SimSun" w:hint="eastAsia"/>
          <w:b/>
          <w:sz w:val="24"/>
          <w:szCs w:val="24"/>
        </w:rPr>
        <w:t>年）的淘汰氟氯烃和逐步减少氢氟碳化合物消费量进度表</w:t>
      </w:r>
    </w:p>
    <w:tbl>
      <w:tblPr>
        <w:tblW w:w="9360" w:type="dxa"/>
        <w:tblLayout w:type="fixed"/>
        <w:tblLook w:val="00A0" w:firstRow="1" w:lastRow="0" w:firstColumn="1" w:lastColumn="0" w:noHBand="0" w:noVBand="0"/>
      </w:tblPr>
      <w:tblGrid>
        <w:gridCol w:w="4765"/>
        <w:gridCol w:w="655"/>
        <w:gridCol w:w="655"/>
        <w:gridCol w:w="657"/>
        <w:gridCol w:w="655"/>
        <w:gridCol w:w="657"/>
        <w:gridCol w:w="655"/>
        <w:gridCol w:w="661"/>
      </w:tblGrid>
      <w:tr w:rsidR="005614E8" w:rsidRPr="00D152BB" w:rsidTr="00FE1112">
        <w:trPr>
          <w:tblHeader/>
        </w:trPr>
        <w:tc>
          <w:tcPr>
            <w:tcW w:w="2545" w:type="pct"/>
            <w:tcBorders>
              <w:top w:val="single" w:sz="4" w:space="0" w:color="auto"/>
              <w:left w:val="single" w:sz="4" w:space="0" w:color="auto"/>
              <w:bottom w:val="single" w:sz="4" w:space="0" w:color="auto"/>
              <w:right w:val="single" w:sz="4" w:space="0" w:color="auto"/>
            </w:tcBorders>
          </w:tcPr>
          <w:p w:rsidR="005614E8" w:rsidRPr="00A9190E" w:rsidRDefault="005614E8" w:rsidP="00FE1112">
            <w:pPr>
              <w:keepNext/>
              <w:keepLines/>
              <w:jc w:val="center"/>
              <w:rPr>
                <w:b/>
                <w:bCs/>
                <w:color w:val="000000"/>
                <w:sz w:val="18"/>
                <w:szCs w:val="18"/>
                <w:lang w:eastAsia="en-CA"/>
              </w:rPr>
            </w:pPr>
            <w:r>
              <w:rPr>
                <w:rFonts w:ascii="SimSun" w:hAnsi="SimSun" w:cs="SimSun" w:hint="eastAsia"/>
                <w:b/>
                <w:bCs/>
                <w:color w:val="000000"/>
                <w:sz w:val="18"/>
                <w:szCs w:val="18"/>
              </w:rPr>
              <w:t>详细说明</w:t>
            </w:r>
          </w:p>
        </w:tc>
        <w:tc>
          <w:tcPr>
            <w:tcW w:w="350" w:type="pct"/>
            <w:tcBorders>
              <w:top w:val="single" w:sz="4" w:space="0" w:color="auto"/>
              <w:left w:val="nil"/>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2024</w:t>
            </w:r>
            <w:r>
              <w:rPr>
                <w:rFonts w:ascii="SimSun" w:hAnsi="SimSun" w:cs="SimSun" w:hint="eastAsia"/>
                <w:b/>
                <w:bCs/>
                <w:color w:val="000000"/>
                <w:sz w:val="18"/>
                <w:szCs w:val="18"/>
              </w:rPr>
              <w:t>年</w:t>
            </w:r>
          </w:p>
        </w:tc>
        <w:tc>
          <w:tcPr>
            <w:tcW w:w="350" w:type="pct"/>
            <w:tcBorders>
              <w:top w:val="single" w:sz="4" w:space="0" w:color="auto"/>
              <w:left w:val="nil"/>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2025</w:t>
            </w:r>
            <w:r>
              <w:rPr>
                <w:rFonts w:ascii="SimSun" w:hAnsi="SimSun" w:cs="SimSun" w:hint="eastAsia"/>
                <w:b/>
                <w:bCs/>
                <w:color w:val="000000"/>
                <w:sz w:val="18"/>
                <w:szCs w:val="18"/>
              </w:rPr>
              <w:t>年</w:t>
            </w:r>
          </w:p>
        </w:tc>
        <w:tc>
          <w:tcPr>
            <w:tcW w:w="351" w:type="pct"/>
            <w:tcBorders>
              <w:top w:val="single" w:sz="4" w:space="0" w:color="auto"/>
              <w:left w:val="single" w:sz="4" w:space="0" w:color="auto"/>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2026</w:t>
            </w:r>
            <w:r>
              <w:rPr>
                <w:rFonts w:ascii="SimSun" w:hAnsi="SimSun" w:cs="SimSun" w:hint="eastAsia"/>
                <w:b/>
                <w:bCs/>
                <w:color w:val="000000"/>
                <w:sz w:val="18"/>
                <w:szCs w:val="18"/>
              </w:rPr>
              <w:t>年</w:t>
            </w:r>
          </w:p>
        </w:tc>
        <w:tc>
          <w:tcPr>
            <w:tcW w:w="350" w:type="pct"/>
            <w:tcBorders>
              <w:top w:val="single" w:sz="4" w:space="0" w:color="auto"/>
              <w:left w:val="single" w:sz="4" w:space="0" w:color="auto"/>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2027</w:t>
            </w:r>
            <w:r>
              <w:rPr>
                <w:rFonts w:ascii="SimSun" w:hAnsi="SimSun" w:cs="SimSun" w:hint="eastAsia"/>
                <w:b/>
                <w:bCs/>
                <w:color w:val="000000"/>
                <w:sz w:val="18"/>
                <w:szCs w:val="18"/>
              </w:rPr>
              <w:t>年</w:t>
            </w:r>
          </w:p>
        </w:tc>
        <w:tc>
          <w:tcPr>
            <w:tcW w:w="351" w:type="pct"/>
            <w:tcBorders>
              <w:top w:val="single" w:sz="4" w:space="0" w:color="auto"/>
              <w:left w:val="nil"/>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2028</w:t>
            </w:r>
            <w:r>
              <w:rPr>
                <w:rFonts w:ascii="SimSun" w:hAnsi="SimSun" w:cs="SimSun" w:hint="eastAsia"/>
                <w:b/>
                <w:bCs/>
                <w:color w:val="000000"/>
                <w:sz w:val="18"/>
                <w:szCs w:val="18"/>
              </w:rPr>
              <w:t>年</w:t>
            </w:r>
          </w:p>
        </w:tc>
        <w:tc>
          <w:tcPr>
            <w:tcW w:w="350" w:type="pct"/>
            <w:tcBorders>
              <w:top w:val="single" w:sz="4" w:space="0" w:color="auto"/>
              <w:left w:val="nil"/>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2029</w:t>
            </w:r>
            <w:r>
              <w:rPr>
                <w:rFonts w:ascii="SimSun" w:hAnsi="SimSun" w:cs="SimSun" w:hint="eastAsia"/>
                <w:b/>
                <w:bCs/>
                <w:color w:val="000000"/>
                <w:sz w:val="18"/>
                <w:szCs w:val="18"/>
              </w:rPr>
              <w:t>年</w:t>
            </w:r>
          </w:p>
        </w:tc>
        <w:tc>
          <w:tcPr>
            <w:tcW w:w="353" w:type="pct"/>
            <w:tcBorders>
              <w:top w:val="single" w:sz="4" w:space="0" w:color="auto"/>
              <w:left w:val="nil"/>
              <w:bottom w:val="single" w:sz="4" w:space="0" w:color="auto"/>
              <w:right w:val="single" w:sz="4" w:space="0" w:color="auto"/>
            </w:tcBorders>
            <w:tcMar>
              <w:left w:w="14" w:type="dxa"/>
              <w:right w:w="14" w:type="dxa"/>
            </w:tcMar>
          </w:tcPr>
          <w:p w:rsidR="005614E8" w:rsidRPr="00A9190E" w:rsidRDefault="005614E8" w:rsidP="00FE1112">
            <w:pPr>
              <w:keepNext/>
              <w:keepLines/>
              <w:jc w:val="center"/>
              <w:rPr>
                <w:b/>
                <w:bCs/>
                <w:color w:val="000000"/>
                <w:sz w:val="18"/>
                <w:szCs w:val="18"/>
                <w:lang w:eastAsia="en-CA"/>
              </w:rPr>
            </w:pPr>
            <w:r w:rsidRPr="00A9190E">
              <w:rPr>
                <w:b/>
                <w:bCs/>
                <w:color w:val="000000"/>
                <w:sz w:val="18"/>
                <w:szCs w:val="18"/>
                <w:lang w:eastAsia="en-CA"/>
              </w:rPr>
              <w:t>2030</w:t>
            </w:r>
            <w:r>
              <w:rPr>
                <w:rFonts w:ascii="SimSun" w:hAnsi="SimSun" w:cs="SimSun" w:hint="eastAsia"/>
                <w:b/>
                <w:bCs/>
                <w:color w:val="000000"/>
                <w:sz w:val="18"/>
                <w:szCs w:val="18"/>
              </w:rPr>
              <w:t>年</w:t>
            </w:r>
          </w:p>
        </w:tc>
      </w:tr>
      <w:tr w:rsidR="005614E8" w:rsidRPr="00D152BB" w:rsidTr="00FE1112">
        <w:trPr>
          <w:tblHeader/>
        </w:trPr>
        <w:tc>
          <w:tcPr>
            <w:tcW w:w="5000" w:type="pct"/>
            <w:gridSpan w:val="8"/>
            <w:tcBorders>
              <w:top w:val="single" w:sz="4" w:space="0" w:color="auto"/>
              <w:left w:val="single" w:sz="4" w:space="0" w:color="auto"/>
              <w:bottom w:val="single" w:sz="4" w:space="0" w:color="auto"/>
              <w:right w:val="single" w:sz="4" w:space="0" w:color="auto"/>
            </w:tcBorders>
          </w:tcPr>
          <w:p w:rsidR="005614E8" w:rsidRPr="00A9190E" w:rsidRDefault="005614E8" w:rsidP="00FE1112">
            <w:pPr>
              <w:keepNext/>
              <w:keepLines/>
              <w:jc w:val="center"/>
              <w:rPr>
                <w:b/>
                <w:bCs/>
                <w:color w:val="000000"/>
                <w:sz w:val="18"/>
                <w:szCs w:val="18"/>
                <w:lang w:eastAsia="en-CA"/>
              </w:rPr>
            </w:pPr>
            <w:r>
              <w:rPr>
                <w:rFonts w:ascii="SimSun" w:hAnsi="SimSun" w:cs="SimSun" w:hint="eastAsia"/>
                <w:b/>
                <w:bCs/>
                <w:color w:val="000000"/>
                <w:sz w:val="18"/>
                <w:szCs w:val="18"/>
              </w:rPr>
              <w:t>氟氯烃淘汰进度表</w:t>
            </w:r>
          </w:p>
        </w:tc>
      </w:tr>
      <w:tr w:rsidR="005614E8" w:rsidRPr="00D152BB" w:rsidTr="00FE3CFB">
        <w:tc>
          <w:tcPr>
            <w:tcW w:w="2545"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left"/>
              <w:rPr>
                <w:color w:val="000000"/>
                <w:sz w:val="18"/>
                <w:szCs w:val="18"/>
              </w:rPr>
            </w:pPr>
            <w:r>
              <w:rPr>
                <w:rFonts w:ascii="SimSun" w:hAnsi="SimSun" w:cs="SimSun" w:hint="eastAsia"/>
                <w:color w:val="000000"/>
                <w:sz w:val="18"/>
                <w:szCs w:val="18"/>
              </w:rPr>
              <w:t>《蒙特利尔议定书》附件</w:t>
            </w:r>
            <w:r>
              <w:rPr>
                <w:color w:val="000000"/>
                <w:sz w:val="18"/>
                <w:szCs w:val="18"/>
              </w:rPr>
              <w:t>C</w:t>
            </w:r>
            <w:r>
              <w:rPr>
                <w:rFonts w:ascii="SimSun" w:hAnsi="SimSun" w:cs="SimSun" w:hint="eastAsia"/>
                <w:color w:val="000000"/>
                <w:sz w:val="18"/>
                <w:szCs w:val="18"/>
              </w:rPr>
              <w:t>第一类物质削减进度表</w:t>
            </w:r>
            <w:r>
              <w:rPr>
                <w:color w:val="000000"/>
                <w:sz w:val="18"/>
                <w:szCs w:val="18"/>
              </w:rPr>
              <w:t xml:space="preserve"> (ODP</w:t>
            </w:r>
            <w:r>
              <w:rPr>
                <w:rFonts w:ascii="SimSun" w:hAnsi="SimSun" w:cs="SimSun" w:hint="eastAsia"/>
                <w:color w:val="000000"/>
                <w:sz w:val="18"/>
                <w:szCs w:val="18"/>
              </w:rPr>
              <w:t>吨</w:t>
            </w:r>
            <w:r>
              <w:rPr>
                <w:color w:val="000000"/>
                <w:sz w:val="18"/>
                <w:szCs w:val="18"/>
              </w:rPr>
              <w:t>)</w:t>
            </w: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3"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r>
      <w:tr w:rsidR="005614E8" w:rsidRPr="00D152BB" w:rsidTr="00FE3CFB">
        <w:tc>
          <w:tcPr>
            <w:tcW w:w="2545"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left"/>
              <w:rPr>
                <w:color w:val="000000"/>
                <w:sz w:val="18"/>
                <w:szCs w:val="18"/>
              </w:rPr>
            </w:pPr>
            <w:r w:rsidRPr="004559C6">
              <w:rPr>
                <w:rFonts w:ascii="SimSun" w:hAnsi="SimSun" w:cs="SimSun" w:hint="eastAsia"/>
                <w:color w:val="000000"/>
                <w:sz w:val="18"/>
                <w:szCs w:val="18"/>
              </w:rPr>
              <w:t>附件</w:t>
            </w:r>
            <w:r w:rsidRPr="004559C6">
              <w:rPr>
                <w:color w:val="000000"/>
                <w:sz w:val="18"/>
                <w:szCs w:val="18"/>
              </w:rPr>
              <w:t>C</w:t>
            </w:r>
            <w:r w:rsidRPr="004559C6">
              <w:rPr>
                <w:rFonts w:ascii="SimSun" w:hAnsi="SimSun" w:cs="SimSun" w:hint="eastAsia"/>
                <w:color w:val="000000"/>
                <w:sz w:val="18"/>
                <w:szCs w:val="18"/>
              </w:rPr>
              <w:t>第一类物质</w:t>
            </w:r>
            <w:r>
              <w:rPr>
                <w:rFonts w:ascii="SimSun" w:hAnsi="SimSun" w:cs="SimSun" w:hint="eastAsia"/>
                <w:color w:val="000000"/>
                <w:sz w:val="18"/>
                <w:szCs w:val="18"/>
              </w:rPr>
              <w:t>允许总消费量上限</w:t>
            </w:r>
            <w:r w:rsidRPr="004559C6">
              <w:rPr>
                <w:color w:val="000000"/>
                <w:sz w:val="18"/>
                <w:szCs w:val="18"/>
              </w:rPr>
              <w:t xml:space="preserve"> (ODP</w:t>
            </w:r>
            <w:r w:rsidRPr="004559C6">
              <w:rPr>
                <w:rFonts w:ascii="SimSun" w:hAnsi="SimSun" w:cs="SimSun" w:hint="eastAsia"/>
                <w:color w:val="000000"/>
                <w:sz w:val="18"/>
                <w:szCs w:val="18"/>
              </w:rPr>
              <w:t>吨</w:t>
            </w:r>
            <w:r w:rsidRPr="004559C6">
              <w:rPr>
                <w:color w:val="000000"/>
                <w:sz w:val="18"/>
                <w:szCs w:val="18"/>
              </w:rPr>
              <w:t>)</w:t>
            </w: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3"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r>
      <w:tr w:rsidR="005614E8" w:rsidRPr="00D152BB" w:rsidTr="00FE1112">
        <w:tc>
          <w:tcPr>
            <w:tcW w:w="5000" w:type="pct"/>
            <w:gridSpan w:val="8"/>
            <w:tcBorders>
              <w:top w:val="single" w:sz="4" w:space="0" w:color="auto"/>
              <w:left w:val="single" w:sz="4" w:space="0" w:color="auto"/>
              <w:bottom w:val="single" w:sz="4" w:space="0" w:color="auto"/>
              <w:right w:val="single" w:sz="4" w:space="0" w:color="auto"/>
            </w:tcBorders>
          </w:tcPr>
          <w:p w:rsidR="005614E8" w:rsidRPr="00A9190E" w:rsidRDefault="005614E8" w:rsidP="00FE1112">
            <w:pPr>
              <w:keepNext/>
              <w:keepLines/>
              <w:jc w:val="center"/>
              <w:rPr>
                <w:b/>
                <w:color w:val="000000"/>
                <w:sz w:val="18"/>
                <w:szCs w:val="18"/>
              </w:rPr>
            </w:pPr>
            <w:r>
              <w:rPr>
                <w:rFonts w:ascii="SimSun" w:hAnsi="SimSun" w:cs="SimSun" w:hint="eastAsia"/>
                <w:b/>
                <w:color w:val="000000"/>
                <w:sz w:val="18"/>
                <w:szCs w:val="18"/>
              </w:rPr>
              <w:t>逐步减少氢氟碳化合物进度表</w:t>
            </w:r>
          </w:p>
        </w:tc>
      </w:tr>
      <w:tr w:rsidR="005614E8" w:rsidRPr="00D152BB" w:rsidTr="00FE3CFB">
        <w:tc>
          <w:tcPr>
            <w:tcW w:w="2545"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left"/>
              <w:rPr>
                <w:color w:val="000000"/>
                <w:sz w:val="18"/>
                <w:szCs w:val="18"/>
              </w:rPr>
            </w:pPr>
            <w:r w:rsidRPr="004559C6">
              <w:rPr>
                <w:rFonts w:ascii="SimSun" w:hAnsi="SimSun" w:cs="SimSun" w:hint="eastAsia"/>
                <w:color w:val="000000"/>
                <w:sz w:val="18"/>
                <w:szCs w:val="18"/>
              </w:rPr>
              <w:t>《蒙特利尔议定书》附件</w:t>
            </w:r>
            <w:r>
              <w:rPr>
                <w:color w:val="000000"/>
                <w:sz w:val="18"/>
                <w:szCs w:val="18"/>
              </w:rPr>
              <w:t>F</w:t>
            </w:r>
            <w:r w:rsidRPr="004559C6">
              <w:rPr>
                <w:rFonts w:ascii="SimSun" w:hAnsi="SimSun" w:cs="SimSun" w:hint="eastAsia"/>
                <w:color w:val="000000"/>
                <w:sz w:val="18"/>
                <w:szCs w:val="18"/>
              </w:rPr>
              <w:t>第一类物质削减进度表</w:t>
            </w:r>
            <w:r w:rsidRPr="004559C6">
              <w:rPr>
                <w:color w:val="000000"/>
                <w:sz w:val="18"/>
                <w:szCs w:val="18"/>
              </w:rPr>
              <w:t xml:space="preserve"> (</w:t>
            </w:r>
            <w:r>
              <w:rPr>
                <w:rFonts w:ascii="SimSun" w:hAnsi="SimSun" w:cs="SimSun" w:hint="eastAsia"/>
                <w:color w:val="000000"/>
                <w:sz w:val="18"/>
                <w:szCs w:val="18"/>
              </w:rPr>
              <w:t>二氧化碳当量</w:t>
            </w:r>
            <w:r w:rsidRPr="004559C6">
              <w:rPr>
                <w:rFonts w:ascii="SimSun" w:hAnsi="SimSun" w:cs="SimSun" w:hint="eastAsia"/>
                <w:color w:val="000000"/>
                <w:sz w:val="18"/>
                <w:szCs w:val="18"/>
              </w:rPr>
              <w:t>吨</w:t>
            </w:r>
            <w:r w:rsidRPr="004559C6">
              <w:rPr>
                <w:color w:val="000000"/>
                <w:sz w:val="18"/>
                <w:szCs w:val="18"/>
              </w:rPr>
              <w:t>)</w:t>
            </w: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r>
      <w:tr w:rsidR="005614E8" w:rsidRPr="00D152BB" w:rsidTr="00FE3CFB">
        <w:tc>
          <w:tcPr>
            <w:tcW w:w="2545"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left"/>
              <w:rPr>
                <w:color w:val="000000"/>
                <w:sz w:val="18"/>
                <w:szCs w:val="18"/>
              </w:rPr>
            </w:pPr>
            <w:r w:rsidRPr="00CF4E00">
              <w:rPr>
                <w:rFonts w:ascii="SimSun" w:hAnsi="SimSun" w:cs="SimSun" w:hint="eastAsia"/>
                <w:color w:val="000000"/>
                <w:sz w:val="18"/>
                <w:szCs w:val="18"/>
              </w:rPr>
              <w:t>附件</w:t>
            </w:r>
            <w:r w:rsidRPr="00CF4E00">
              <w:rPr>
                <w:color w:val="000000"/>
                <w:sz w:val="18"/>
                <w:szCs w:val="18"/>
              </w:rPr>
              <w:t>F</w:t>
            </w:r>
            <w:r w:rsidRPr="00CF4E00">
              <w:rPr>
                <w:rFonts w:ascii="SimSun" w:hAnsi="SimSun" w:cs="SimSun" w:hint="eastAsia"/>
                <w:color w:val="000000"/>
                <w:sz w:val="18"/>
                <w:szCs w:val="18"/>
              </w:rPr>
              <w:t>第一类物质允许总消费量上限</w:t>
            </w:r>
            <w:r w:rsidRPr="00CF4E00">
              <w:rPr>
                <w:color w:val="000000"/>
                <w:sz w:val="18"/>
                <w:szCs w:val="18"/>
              </w:rPr>
              <w:t xml:space="preserve"> (</w:t>
            </w:r>
            <w:r w:rsidRPr="00CF4E00">
              <w:rPr>
                <w:rFonts w:ascii="SimSun" w:hAnsi="SimSun" w:cs="SimSun" w:hint="eastAsia"/>
                <w:color w:val="000000"/>
                <w:sz w:val="18"/>
                <w:szCs w:val="18"/>
              </w:rPr>
              <w:t>二氧化碳当量吨</w:t>
            </w:r>
            <w:r w:rsidRPr="00CF4E00">
              <w:rPr>
                <w:color w:val="000000"/>
                <w:sz w:val="18"/>
                <w:szCs w:val="18"/>
              </w:rPr>
              <w:t>)</w:t>
            </w: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0"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c>
          <w:tcPr>
            <w:tcW w:w="351" w:type="pct"/>
            <w:tcBorders>
              <w:top w:val="nil"/>
              <w:left w:val="nil"/>
              <w:bottom w:val="single" w:sz="4" w:space="0" w:color="auto"/>
              <w:right w:val="single" w:sz="4" w:space="0" w:color="auto"/>
            </w:tcBorders>
            <w:shd w:val="clear" w:color="auto" w:fill="FFFFFF"/>
          </w:tcPr>
          <w:p w:rsidR="005614E8" w:rsidRPr="00A9190E" w:rsidRDefault="005614E8" w:rsidP="00FE1112">
            <w:pPr>
              <w:keepNext/>
              <w:keepLines/>
              <w:jc w:val="right"/>
              <w:rPr>
                <w:color w:val="000000"/>
                <w:sz w:val="18"/>
                <w:szCs w:val="18"/>
              </w:rPr>
            </w:pPr>
          </w:p>
        </w:tc>
      </w:tr>
    </w:tbl>
    <w:p w:rsidR="005614E8" w:rsidRPr="00D152BB" w:rsidRDefault="005614E8" w:rsidP="00FE3CFB">
      <w:pPr>
        <w:keepNext/>
        <w:keepLines/>
      </w:pPr>
    </w:p>
    <w:p w:rsidR="005614E8" w:rsidRDefault="005614E8" w:rsidP="00FE3CFB">
      <w:pPr>
        <w:keepNext/>
        <w:keepLines/>
        <w:rPr>
          <w:b/>
          <w:sz w:val="24"/>
          <w:szCs w:val="24"/>
        </w:rPr>
      </w:pPr>
      <w:r>
        <w:rPr>
          <w:rFonts w:ascii="SimSun" w:hAnsi="SimSun" w:cs="SimSun" w:hint="eastAsia"/>
          <w:b/>
          <w:sz w:val="24"/>
          <w:szCs w:val="24"/>
        </w:rPr>
        <w:t>拟议的氟氯烃淘汰管理计划和逐步减少氢氟碳化合物计划供资付款安排</w:t>
      </w:r>
    </w:p>
    <w:p w:rsidR="005614E8" w:rsidRPr="00C76A60" w:rsidRDefault="005614E8" w:rsidP="00FE3CFB">
      <w:pPr>
        <w:keepNext/>
        <w:keepLines/>
        <w:rPr>
          <w:sz w:val="24"/>
          <w:szCs w:val="24"/>
        </w:rPr>
      </w:pPr>
    </w:p>
    <w:p w:rsidR="005614E8" w:rsidRPr="002B5F47" w:rsidRDefault="005614E8" w:rsidP="00FE3CFB">
      <w:pPr>
        <w:keepNext/>
        <w:keepLines/>
        <w:rPr>
          <w:bCs/>
          <w:sz w:val="24"/>
          <w:szCs w:val="24"/>
        </w:rPr>
      </w:pPr>
      <w:r>
        <w:rPr>
          <w:rFonts w:ascii="SimSun" w:hAnsi="SimSun" w:cs="SimSun" w:hint="eastAsia"/>
          <w:sz w:val="24"/>
          <w:szCs w:val="24"/>
        </w:rPr>
        <w:t>付款安排</w:t>
      </w:r>
      <w:r w:rsidRPr="002B5F47">
        <w:rPr>
          <w:rFonts w:ascii="SimSun" w:hAnsi="SimSun" w:cs="SimSun" w:hint="eastAsia"/>
          <w:sz w:val="24"/>
          <w:szCs w:val="24"/>
        </w:rPr>
        <w:t>可以用表格形式提出，把氟氯烃淘汰管理计划协定附录</w:t>
      </w:r>
      <w:r w:rsidRPr="002B5F47">
        <w:rPr>
          <w:sz w:val="24"/>
          <w:szCs w:val="24"/>
        </w:rPr>
        <w:t>2-A</w:t>
      </w:r>
      <w:r w:rsidRPr="002B5F47">
        <w:rPr>
          <w:rFonts w:ascii="SimSun" w:hAnsi="SimSun" w:cs="SimSun" w:hint="eastAsia"/>
          <w:sz w:val="24"/>
          <w:szCs w:val="24"/>
        </w:rPr>
        <w:t>所用</w:t>
      </w:r>
      <w:r>
        <w:rPr>
          <w:rFonts w:ascii="SimSun" w:hAnsi="SimSun" w:cs="SimSun" w:hint="eastAsia"/>
          <w:sz w:val="24"/>
          <w:szCs w:val="24"/>
        </w:rPr>
        <w:t>商定供资时间表</w:t>
      </w:r>
      <w:r w:rsidRPr="002B5F47">
        <w:rPr>
          <w:rFonts w:ascii="SimSun" w:hAnsi="SimSun" w:cs="SimSun" w:hint="eastAsia"/>
          <w:sz w:val="24"/>
          <w:szCs w:val="24"/>
        </w:rPr>
        <w:t>作为参考，见表</w:t>
      </w:r>
      <w:r>
        <w:rPr>
          <w:sz w:val="24"/>
          <w:szCs w:val="24"/>
        </w:rPr>
        <w:t>2</w:t>
      </w:r>
      <w:r w:rsidRPr="002B5F47">
        <w:rPr>
          <w:rFonts w:ascii="SimSun" w:hAnsi="SimSun" w:cs="SimSun" w:hint="eastAsia"/>
          <w:sz w:val="24"/>
          <w:szCs w:val="24"/>
        </w:rPr>
        <w:t>。</w:t>
      </w:r>
      <w:r w:rsidRPr="002B5F47">
        <w:rPr>
          <w:rFonts w:ascii="SimSun" w:hAnsi="SimSun" w:cs="SimSun" w:hint="eastAsia"/>
          <w:bCs/>
          <w:sz w:val="24"/>
          <w:szCs w:val="24"/>
        </w:rPr>
        <w:t>氟氯烃淘汰管理计划和逐步减少氢氟碳化合物计划</w:t>
      </w:r>
      <w:r>
        <w:rPr>
          <w:rFonts w:ascii="SimSun" w:hAnsi="SimSun" w:cs="SimSun" w:hint="eastAsia"/>
          <w:bCs/>
          <w:sz w:val="24"/>
          <w:szCs w:val="24"/>
        </w:rPr>
        <w:t>的付款应尽可能同步，从而尽量减少付款执行情况报告和付款执行计划编写工作的重复，并尽量减少为发放付款委托进行的核查工作的重复。</w:t>
      </w:r>
    </w:p>
    <w:p w:rsidR="005614E8" w:rsidRDefault="005614E8" w:rsidP="00FE3CFB">
      <w:pPr>
        <w:keepNext/>
        <w:keepLines/>
        <w:rPr>
          <w:sz w:val="24"/>
          <w:szCs w:val="24"/>
        </w:rPr>
      </w:pPr>
    </w:p>
    <w:p w:rsidR="005614E8" w:rsidRDefault="005614E8" w:rsidP="00FE3CFB">
      <w:pPr>
        <w:rPr>
          <w:b/>
          <w:sz w:val="24"/>
          <w:szCs w:val="24"/>
        </w:rPr>
      </w:pPr>
      <w:r>
        <w:rPr>
          <w:rFonts w:ascii="SimSun" w:hAnsi="SimSun" w:cs="SimSun" w:hint="eastAsia"/>
          <w:b/>
          <w:sz w:val="24"/>
          <w:szCs w:val="24"/>
        </w:rPr>
        <w:t>表</w:t>
      </w:r>
      <w:r w:rsidRPr="00C76A60">
        <w:rPr>
          <w:b/>
          <w:sz w:val="24"/>
          <w:szCs w:val="24"/>
        </w:rPr>
        <w:t xml:space="preserve"> 2. </w:t>
      </w:r>
      <w:r>
        <w:rPr>
          <w:b/>
          <w:sz w:val="24"/>
          <w:szCs w:val="24"/>
        </w:rPr>
        <w:tab/>
      </w:r>
      <w:r>
        <w:rPr>
          <w:rFonts w:ascii="SimSun" w:hAnsi="SimSun" w:cs="SimSun" w:hint="eastAsia"/>
          <w:b/>
          <w:sz w:val="24"/>
          <w:szCs w:val="24"/>
        </w:rPr>
        <w:t>直至</w:t>
      </w:r>
      <w:r>
        <w:rPr>
          <w:b/>
          <w:sz w:val="24"/>
          <w:szCs w:val="24"/>
        </w:rPr>
        <w:t>2030</w:t>
      </w:r>
      <w:r>
        <w:rPr>
          <w:rFonts w:ascii="SimSun" w:hAnsi="SimSun" w:cs="SimSun" w:hint="eastAsia"/>
          <w:b/>
          <w:sz w:val="24"/>
          <w:szCs w:val="24"/>
        </w:rPr>
        <w:t>年（</w:t>
      </w:r>
      <w:r>
        <w:rPr>
          <w:b/>
          <w:sz w:val="24"/>
          <w:szCs w:val="24"/>
        </w:rPr>
        <w:t>2032</w:t>
      </w:r>
      <w:r>
        <w:rPr>
          <w:rFonts w:ascii="SimSun" w:hAnsi="SimSun" w:cs="SimSun" w:hint="eastAsia"/>
          <w:b/>
          <w:sz w:val="24"/>
          <w:szCs w:val="24"/>
        </w:rPr>
        <w:t>年）为</w:t>
      </w:r>
      <w:r w:rsidRPr="00941DA9">
        <w:rPr>
          <w:rFonts w:ascii="SimSun" w:hAnsi="SimSun" w:cs="SimSun" w:hint="eastAsia"/>
          <w:b/>
          <w:sz w:val="24"/>
          <w:szCs w:val="24"/>
        </w:rPr>
        <w:t>淘汰氟氯烃和逐步减少氢氟碳化合物</w:t>
      </w:r>
      <w:r>
        <w:rPr>
          <w:rFonts w:ascii="SimSun" w:hAnsi="SimSun" w:cs="SimSun" w:hint="eastAsia"/>
          <w:b/>
          <w:sz w:val="24"/>
          <w:szCs w:val="24"/>
        </w:rPr>
        <w:t>供资的时间表</w:t>
      </w:r>
    </w:p>
    <w:tbl>
      <w:tblPr>
        <w:tblW w:w="9360" w:type="dxa"/>
        <w:tblLayout w:type="fixed"/>
        <w:tblLook w:val="00A0" w:firstRow="1" w:lastRow="0" w:firstColumn="1" w:lastColumn="0" w:noHBand="0" w:noVBand="0"/>
      </w:tblPr>
      <w:tblGrid>
        <w:gridCol w:w="4135"/>
        <w:gridCol w:w="747"/>
        <w:gridCol w:w="747"/>
        <w:gridCol w:w="747"/>
        <w:gridCol w:w="747"/>
        <w:gridCol w:w="747"/>
        <w:gridCol w:w="747"/>
        <w:gridCol w:w="743"/>
      </w:tblGrid>
      <w:tr w:rsidR="005614E8" w:rsidRPr="00D152BB" w:rsidTr="00FE1112">
        <w:trPr>
          <w:tblHeader/>
        </w:trPr>
        <w:tc>
          <w:tcPr>
            <w:tcW w:w="2209" w:type="pct"/>
            <w:tcBorders>
              <w:top w:val="single" w:sz="4" w:space="0" w:color="auto"/>
              <w:left w:val="single" w:sz="4" w:space="0" w:color="auto"/>
              <w:bottom w:val="single" w:sz="4" w:space="0" w:color="auto"/>
              <w:right w:val="single" w:sz="4" w:space="0" w:color="auto"/>
            </w:tcBorders>
          </w:tcPr>
          <w:p w:rsidR="005614E8" w:rsidRPr="00D152BB" w:rsidRDefault="005614E8" w:rsidP="00FE1112">
            <w:pPr>
              <w:keepNext/>
              <w:keepLines/>
              <w:jc w:val="center"/>
              <w:rPr>
                <w:b/>
                <w:bCs/>
                <w:color w:val="000000"/>
                <w:sz w:val="20"/>
                <w:szCs w:val="20"/>
                <w:lang w:eastAsia="en-CA"/>
              </w:rPr>
            </w:pPr>
            <w:r>
              <w:rPr>
                <w:rFonts w:ascii="SimSun" w:hAnsi="SimSun" w:cs="SimSun" w:hint="eastAsia"/>
                <w:b/>
                <w:bCs/>
                <w:color w:val="000000"/>
                <w:sz w:val="20"/>
                <w:szCs w:val="20"/>
              </w:rPr>
              <w:t>详细说明</w:t>
            </w:r>
          </w:p>
        </w:tc>
        <w:tc>
          <w:tcPr>
            <w:tcW w:w="399" w:type="pct"/>
            <w:tcBorders>
              <w:top w:val="single" w:sz="4" w:space="0" w:color="auto"/>
              <w:left w:val="nil"/>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2024</w:t>
            </w:r>
            <w:r>
              <w:rPr>
                <w:rFonts w:ascii="SimSun" w:hAnsi="SimSun" w:cs="SimSun" w:hint="eastAsia"/>
                <w:b/>
                <w:bCs/>
                <w:color w:val="000000"/>
                <w:sz w:val="20"/>
                <w:szCs w:val="20"/>
              </w:rPr>
              <w:t>年</w:t>
            </w:r>
          </w:p>
        </w:tc>
        <w:tc>
          <w:tcPr>
            <w:tcW w:w="399" w:type="pct"/>
            <w:tcBorders>
              <w:top w:val="single" w:sz="4" w:space="0" w:color="auto"/>
              <w:left w:val="nil"/>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2025</w:t>
            </w:r>
            <w:r>
              <w:rPr>
                <w:rFonts w:ascii="SimSun" w:hAnsi="SimSun" w:cs="SimSun" w:hint="eastAsia"/>
                <w:b/>
                <w:bCs/>
                <w:color w:val="000000"/>
                <w:sz w:val="20"/>
                <w:szCs w:val="20"/>
              </w:rPr>
              <w:t>年</w:t>
            </w:r>
          </w:p>
        </w:tc>
        <w:tc>
          <w:tcPr>
            <w:tcW w:w="399" w:type="pct"/>
            <w:tcBorders>
              <w:top w:val="single" w:sz="4" w:space="0" w:color="auto"/>
              <w:left w:val="single" w:sz="4" w:space="0" w:color="auto"/>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2026</w:t>
            </w:r>
            <w:r>
              <w:rPr>
                <w:rFonts w:ascii="SimSun" w:hAnsi="SimSun" w:cs="SimSun" w:hint="eastAsia"/>
                <w:b/>
                <w:bCs/>
                <w:color w:val="000000"/>
                <w:sz w:val="20"/>
                <w:szCs w:val="20"/>
              </w:rPr>
              <w:t>年</w:t>
            </w:r>
          </w:p>
        </w:tc>
        <w:tc>
          <w:tcPr>
            <w:tcW w:w="399" w:type="pct"/>
            <w:tcBorders>
              <w:top w:val="single" w:sz="4" w:space="0" w:color="auto"/>
              <w:left w:val="single" w:sz="4" w:space="0" w:color="auto"/>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2027</w:t>
            </w:r>
            <w:r>
              <w:rPr>
                <w:rFonts w:ascii="SimSun" w:hAnsi="SimSun" w:cs="SimSun" w:hint="eastAsia"/>
                <w:b/>
                <w:bCs/>
                <w:color w:val="000000"/>
                <w:sz w:val="20"/>
                <w:szCs w:val="20"/>
              </w:rPr>
              <w:t>年</w:t>
            </w:r>
          </w:p>
        </w:tc>
        <w:tc>
          <w:tcPr>
            <w:tcW w:w="399" w:type="pct"/>
            <w:tcBorders>
              <w:top w:val="single" w:sz="4" w:space="0" w:color="auto"/>
              <w:left w:val="nil"/>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2028</w:t>
            </w:r>
            <w:r>
              <w:rPr>
                <w:rFonts w:ascii="SimSun" w:hAnsi="SimSun" w:cs="SimSun" w:hint="eastAsia"/>
                <w:b/>
                <w:bCs/>
                <w:color w:val="000000"/>
                <w:sz w:val="20"/>
                <w:szCs w:val="20"/>
              </w:rPr>
              <w:t>年</w:t>
            </w:r>
          </w:p>
        </w:tc>
        <w:tc>
          <w:tcPr>
            <w:tcW w:w="399" w:type="pct"/>
            <w:tcBorders>
              <w:top w:val="single" w:sz="4" w:space="0" w:color="auto"/>
              <w:left w:val="nil"/>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2029</w:t>
            </w:r>
            <w:r>
              <w:rPr>
                <w:rFonts w:ascii="SimSun" w:hAnsi="SimSun" w:cs="SimSun" w:hint="eastAsia"/>
                <w:b/>
                <w:bCs/>
                <w:color w:val="000000"/>
                <w:sz w:val="20"/>
                <w:szCs w:val="20"/>
              </w:rPr>
              <w:t>年</w:t>
            </w:r>
          </w:p>
        </w:tc>
        <w:tc>
          <w:tcPr>
            <w:tcW w:w="397" w:type="pct"/>
            <w:tcBorders>
              <w:top w:val="single" w:sz="4" w:space="0" w:color="auto"/>
              <w:left w:val="nil"/>
              <w:bottom w:val="single" w:sz="4" w:space="0" w:color="auto"/>
              <w:right w:val="single" w:sz="4" w:space="0" w:color="auto"/>
            </w:tcBorders>
            <w:tcMar>
              <w:left w:w="14" w:type="dxa"/>
              <w:right w:w="14" w:type="dxa"/>
            </w:tcMar>
          </w:tcPr>
          <w:p w:rsidR="005614E8" w:rsidRPr="00D152BB" w:rsidRDefault="005614E8" w:rsidP="00FE1112">
            <w:pPr>
              <w:keepNext/>
              <w:keepLines/>
              <w:jc w:val="center"/>
              <w:rPr>
                <w:b/>
                <w:bCs/>
                <w:color w:val="000000"/>
                <w:sz w:val="20"/>
                <w:szCs w:val="20"/>
                <w:lang w:eastAsia="en-CA"/>
              </w:rPr>
            </w:pPr>
            <w:r w:rsidRPr="00D152BB">
              <w:rPr>
                <w:b/>
                <w:bCs/>
                <w:color w:val="000000"/>
                <w:sz w:val="20"/>
                <w:szCs w:val="20"/>
                <w:lang w:eastAsia="en-CA"/>
              </w:rPr>
              <w:t>2030</w:t>
            </w:r>
            <w:r>
              <w:rPr>
                <w:rFonts w:ascii="SimSun" w:hAnsi="SimSun" w:cs="SimSun" w:hint="eastAsia"/>
                <w:b/>
                <w:bCs/>
                <w:color w:val="000000"/>
                <w:sz w:val="20"/>
                <w:szCs w:val="20"/>
              </w:rPr>
              <w:t>年</w:t>
            </w:r>
          </w:p>
        </w:tc>
      </w:tr>
      <w:tr w:rsidR="005614E8" w:rsidRPr="00D152BB" w:rsidTr="00FE1112">
        <w:trPr>
          <w:tblHeader/>
        </w:trPr>
        <w:tc>
          <w:tcPr>
            <w:tcW w:w="5000" w:type="pct"/>
            <w:gridSpan w:val="8"/>
            <w:tcBorders>
              <w:top w:val="single" w:sz="4" w:space="0" w:color="auto"/>
              <w:left w:val="single" w:sz="4" w:space="0" w:color="auto"/>
              <w:bottom w:val="single" w:sz="4" w:space="0" w:color="auto"/>
              <w:right w:val="single" w:sz="4" w:space="0" w:color="auto"/>
            </w:tcBorders>
          </w:tcPr>
          <w:p w:rsidR="005614E8" w:rsidRPr="00D152BB" w:rsidRDefault="005614E8" w:rsidP="00FE1112">
            <w:pPr>
              <w:keepNext/>
              <w:keepLines/>
              <w:jc w:val="center"/>
              <w:rPr>
                <w:b/>
                <w:bCs/>
                <w:color w:val="000000"/>
                <w:sz w:val="20"/>
                <w:szCs w:val="20"/>
                <w:lang w:eastAsia="en-CA"/>
              </w:rPr>
            </w:pPr>
            <w:r>
              <w:rPr>
                <w:rFonts w:ascii="SimSun" w:hAnsi="SimSun" w:cs="SimSun" w:hint="eastAsia"/>
                <w:b/>
                <w:bCs/>
                <w:color w:val="000000"/>
                <w:sz w:val="20"/>
                <w:szCs w:val="20"/>
              </w:rPr>
              <w:t>氟氯烃供资</w:t>
            </w: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keepNext/>
              <w:keepLines/>
              <w:jc w:val="left"/>
              <w:rPr>
                <w:color w:val="000000"/>
                <w:sz w:val="20"/>
                <w:szCs w:val="20"/>
              </w:rPr>
            </w:pPr>
            <w:r>
              <w:rPr>
                <w:rFonts w:ascii="SimSun" w:hAnsi="SimSun" w:cs="SimSun" w:hint="eastAsia"/>
                <w:color w:val="000000"/>
                <w:sz w:val="20"/>
                <w:szCs w:val="20"/>
              </w:rPr>
              <w:t>牵头机构商定供资额</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rPr>
            </w:pPr>
            <w:r>
              <w:rPr>
                <w:rFonts w:ascii="SimSun" w:hAnsi="SimSun" w:cs="SimSun" w:hint="eastAsia"/>
                <w:color w:val="000000"/>
                <w:sz w:val="20"/>
                <w:szCs w:val="20"/>
              </w:rPr>
              <w:t>牵头机构支助费用</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rPr>
            </w:pPr>
            <w:r>
              <w:rPr>
                <w:rFonts w:ascii="SimSun" w:hAnsi="SimSun" w:cs="SimSun" w:hint="eastAsia"/>
                <w:color w:val="000000"/>
                <w:sz w:val="20"/>
                <w:szCs w:val="20"/>
              </w:rPr>
              <w:t>合作机构商定供资额</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rPr>
            </w:pPr>
            <w:r>
              <w:rPr>
                <w:rFonts w:ascii="SimSun" w:hAnsi="SimSun" w:cs="SimSun" w:hint="eastAsia"/>
                <w:color w:val="000000"/>
                <w:sz w:val="20"/>
                <w:szCs w:val="20"/>
              </w:rPr>
              <w:t>合作机构支助费用</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lang w:eastAsia="en-CA"/>
              </w:rPr>
            </w:pPr>
            <w:r>
              <w:rPr>
                <w:rFonts w:ascii="SimSun" w:hAnsi="SimSun" w:cs="SimSun" w:hint="eastAsia"/>
                <w:color w:val="000000"/>
                <w:sz w:val="20"/>
                <w:szCs w:val="20"/>
              </w:rPr>
              <w:t>商定供资总额</w:t>
            </w:r>
            <w:r>
              <w:rPr>
                <w:color w:val="000000"/>
                <w:sz w:val="20"/>
                <w:szCs w:val="20"/>
              </w:rPr>
              <w:t xml:space="preserve"> </w:t>
            </w:r>
            <w:r w:rsidRPr="00D152BB">
              <w:rPr>
                <w:color w:val="000000"/>
                <w:sz w:val="20"/>
                <w:szCs w:val="20"/>
                <w:lang w:eastAsia="en-CA"/>
              </w:rPr>
              <w:t>(</w:t>
            </w:r>
            <w:r>
              <w:rPr>
                <w:rFonts w:ascii="SimSun" w:hAnsi="SimSun" w:cs="SimSun" w:hint="eastAsia"/>
                <w:color w:val="000000"/>
                <w:sz w:val="20"/>
                <w:szCs w:val="20"/>
                <w:lang w:eastAsia="en-CA"/>
              </w:rPr>
              <w:t>美元</w:t>
            </w:r>
            <w:r w:rsidRPr="00D152BB">
              <w:rPr>
                <w:color w:val="000000"/>
                <w:sz w:val="20"/>
                <w:szCs w:val="20"/>
                <w:lang w:eastAsia="en-CA"/>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lang w:eastAsia="en-CA"/>
              </w:rPr>
            </w:pPr>
            <w:r>
              <w:rPr>
                <w:rFonts w:ascii="SimSun" w:hAnsi="SimSun" w:cs="SimSun" w:hint="eastAsia"/>
                <w:color w:val="000000"/>
                <w:sz w:val="20"/>
                <w:szCs w:val="20"/>
              </w:rPr>
              <w:t>支助费用总额</w:t>
            </w:r>
            <w:r>
              <w:rPr>
                <w:color w:val="000000"/>
                <w:sz w:val="20"/>
                <w:szCs w:val="20"/>
              </w:rPr>
              <w:t xml:space="preserve"> </w:t>
            </w:r>
            <w:r w:rsidRPr="00D152BB">
              <w:rPr>
                <w:color w:val="000000"/>
                <w:sz w:val="20"/>
                <w:szCs w:val="20"/>
                <w:lang w:eastAsia="en-CA"/>
              </w:rPr>
              <w:t>(</w:t>
            </w:r>
            <w:r>
              <w:rPr>
                <w:rFonts w:ascii="SimSun" w:hAnsi="SimSun" w:cs="SimSun" w:hint="eastAsia"/>
                <w:color w:val="000000"/>
                <w:sz w:val="20"/>
                <w:szCs w:val="20"/>
                <w:lang w:eastAsia="en-CA"/>
              </w:rPr>
              <w:t>美元</w:t>
            </w:r>
            <w:r w:rsidRPr="00D152BB">
              <w:rPr>
                <w:color w:val="000000"/>
                <w:sz w:val="20"/>
                <w:szCs w:val="20"/>
                <w:lang w:eastAsia="en-CA"/>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lang w:eastAsia="en-CA"/>
              </w:rPr>
            </w:pPr>
            <w:r>
              <w:rPr>
                <w:rFonts w:ascii="SimSun" w:hAnsi="SimSun" w:cs="SimSun" w:hint="eastAsia"/>
                <w:color w:val="000000"/>
                <w:sz w:val="20"/>
                <w:szCs w:val="20"/>
              </w:rPr>
              <w:t>商定费用总额</w:t>
            </w:r>
            <w:r>
              <w:rPr>
                <w:color w:val="000000"/>
                <w:sz w:val="20"/>
                <w:szCs w:val="20"/>
              </w:rPr>
              <w:t xml:space="preserve"> </w:t>
            </w:r>
            <w:r w:rsidRPr="00D152BB">
              <w:rPr>
                <w:color w:val="000000"/>
                <w:sz w:val="20"/>
                <w:szCs w:val="20"/>
                <w:lang w:eastAsia="en-CA"/>
              </w:rPr>
              <w:t>(</w:t>
            </w:r>
            <w:r>
              <w:rPr>
                <w:rFonts w:ascii="SimSun" w:hAnsi="SimSun" w:cs="SimSun" w:hint="eastAsia"/>
                <w:color w:val="000000"/>
                <w:sz w:val="20"/>
                <w:szCs w:val="20"/>
                <w:lang w:eastAsia="en-CA"/>
              </w:rPr>
              <w:t>美元</w:t>
            </w:r>
            <w:r w:rsidRPr="00D152BB">
              <w:rPr>
                <w:color w:val="000000"/>
                <w:sz w:val="20"/>
                <w:szCs w:val="20"/>
                <w:lang w:eastAsia="en-CA"/>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r>
      <w:tr w:rsidR="005614E8" w:rsidRPr="00D152BB" w:rsidTr="00FE1112">
        <w:tc>
          <w:tcPr>
            <w:tcW w:w="5000" w:type="pct"/>
            <w:gridSpan w:val="8"/>
            <w:tcBorders>
              <w:top w:val="single" w:sz="4" w:space="0" w:color="auto"/>
              <w:left w:val="single" w:sz="4" w:space="0" w:color="auto"/>
              <w:bottom w:val="single" w:sz="4" w:space="0" w:color="auto"/>
              <w:right w:val="single" w:sz="4" w:space="0" w:color="auto"/>
            </w:tcBorders>
          </w:tcPr>
          <w:p w:rsidR="005614E8" w:rsidRPr="00D152BB" w:rsidRDefault="005614E8" w:rsidP="00FE1112">
            <w:pPr>
              <w:jc w:val="center"/>
              <w:rPr>
                <w:b/>
                <w:color w:val="000000"/>
                <w:sz w:val="20"/>
                <w:szCs w:val="20"/>
                <w:lang w:eastAsia="en-CA"/>
              </w:rPr>
            </w:pPr>
            <w:r>
              <w:rPr>
                <w:rFonts w:ascii="SimSun" w:hAnsi="SimSun" w:cs="SimSun" w:hint="eastAsia"/>
                <w:b/>
                <w:color w:val="000000"/>
                <w:sz w:val="20"/>
                <w:szCs w:val="20"/>
              </w:rPr>
              <w:t>氢氟碳化合物供资</w:t>
            </w: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keepNext/>
              <w:keepLines/>
              <w:jc w:val="left"/>
              <w:rPr>
                <w:color w:val="000000"/>
                <w:sz w:val="20"/>
                <w:szCs w:val="20"/>
              </w:rPr>
            </w:pPr>
            <w:r>
              <w:rPr>
                <w:rFonts w:ascii="SimSun" w:hAnsi="SimSun" w:cs="SimSun" w:hint="eastAsia"/>
                <w:color w:val="000000"/>
                <w:sz w:val="20"/>
                <w:szCs w:val="20"/>
              </w:rPr>
              <w:t>牵头机构拟议供资额</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keepNext/>
              <w:keepLines/>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rPr>
            </w:pPr>
            <w:r>
              <w:rPr>
                <w:rFonts w:ascii="SimSun" w:hAnsi="SimSun" w:cs="SimSun" w:hint="eastAsia"/>
                <w:color w:val="000000"/>
                <w:sz w:val="20"/>
                <w:szCs w:val="20"/>
              </w:rPr>
              <w:t>牵头机构支助费用</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rPr>
            </w:pPr>
            <w:r>
              <w:rPr>
                <w:rFonts w:ascii="SimSun" w:hAnsi="SimSun" w:cs="SimSun" w:hint="eastAsia"/>
                <w:color w:val="000000"/>
                <w:sz w:val="20"/>
                <w:szCs w:val="20"/>
              </w:rPr>
              <w:t>合作机构拟议供资额</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rPr>
            </w:pPr>
            <w:r>
              <w:rPr>
                <w:rFonts w:ascii="SimSun" w:hAnsi="SimSun" w:cs="SimSun" w:hint="eastAsia"/>
                <w:color w:val="000000"/>
                <w:sz w:val="20"/>
                <w:szCs w:val="20"/>
              </w:rPr>
              <w:t>合作机构支助费用</w:t>
            </w:r>
            <w:r w:rsidRPr="00D152BB">
              <w:rPr>
                <w:color w:val="000000"/>
                <w:sz w:val="20"/>
                <w:szCs w:val="20"/>
              </w:rPr>
              <w:t>(</w:t>
            </w:r>
            <w:r>
              <w:rPr>
                <w:rFonts w:ascii="SimSun" w:hAnsi="SimSun" w:cs="SimSun" w:hint="eastAsia"/>
                <w:color w:val="000000"/>
                <w:sz w:val="20"/>
                <w:szCs w:val="20"/>
              </w:rPr>
              <w:t>美元</w:t>
            </w:r>
            <w:r w:rsidRPr="00D152BB">
              <w:rPr>
                <w:color w:val="000000"/>
                <w:sz w:val="20"/>
                <w:szCs w:val="20"/>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lang w:eastAsia="en-CA"/>
              </w:rPr>
            </w:pPr>
            <w:r>
              <w:rPr>
                <w:rFonts w:ascii="SimSun" w:hAnsi="SimSun" w:cs="SimSun" w:hint="eastAsia"/>
                <w:color w:val="000000"/>
                <w:sz w:val="20"/>
                <w:szCs w:val="20"/>
              </w:rPr>
              <w:t>拟议供资总额</w:t>
            </w:r>
            <w:r>
              <w:rPr>
                <w:color w:val="000000"/>
                <w:sz w:val="20"/>
                <w:szCs w:val="20"/>
              </w:rPr>
              <w:t xml:space="preserve"> </w:t>
            </w:r>
            <w:r w:rsidRPr="00D152BB">
              <w:rPr>
                <w:color w:val="000000"/>
                <w:sz w:val="20"/>
                <w:szCs w:val="20"/>
                <w:lang w:eastAsia="en-CA"/>
              </w:rPr>
              <w:t>(</w:t>
            </w:r>
            <w:r>
              <w:rPr>
                <w:rFonts w:ascii="SimSun" w:hAnsi="SimSun" w:cs="SimSun" w:hint="eastAsia"/>
                <w:color w:val="000000"/>
                <w:sz w:val="20"/>
                <w:szCs w:val="20"/>
                <w:lang w:eastAsia="en-CA"/>
              </w:rPr>
              <w:t>美元</w:t>
            </w:r>
            <w:r w:rsidRPr="00D152BB">
              <w:rPr>
                <w:color w:val="000000"/>
                <w:sz w:val="20"/>
                <w:szCs w:val="20"/>
                <w:lang w:eastAsia="en-CA"/>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r>
      <w:tr w:rsidR="005614E8" w:rsidRPr="00D152BB"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left"/>
              <w:rPr>
                <w:color w:val="000000"/>
                <w:sz w:val="20"/>
                <w:szCs w:val="20"/>
                <w:lang w:eastAsia="en-CA"/>
              </w:rPr>
            </w:pPr>
            <w:r>
              <w:rPr>
                <w:rFonts w:ascii="SimSun" w:hAnsi="SimSun" w:cs="SimSun" w:hint="eastAsia"/>
                <w:color w:val="000000"/>
                <w:sz w:val="20"/>
                <w:szCs w:val="20"/>
              </w:rPr>
              <w:t>支助费用总额</w:t>
            </w:r>
            <w:r>
              <w:rPr>
                <w:color w:val="000000"/>
                <w:sz w:val="20"/>
                <w:szCs w:val="20"/>
              </w:rPr>
              <w:t xml:space="preserve"> </w:t>
            </w:r>
            <w:r w:rsidRPr="00D152BB">
              <w:rPr>
                <w:color w:val="000000"/>
                <w:sz w:val="20"/>
                <w:szCs w:val="20"/>
                <w:lang w:eastAsia="en-CA"/>
              </w:rPr>
              <w:t>(</w:t>
            </w:r>
            <w:r>
              <w:rPr>
                <w:rFonts w:ascii="SimSun" w:hAnsi="SimSun" w:cs="SimSun" w:hint="eastAsia"/>
                <w:color w:val="000000"/>
                <w:sz w:val="20"/>
                <w:szCs w:val="20"/>
                <w:lang w:eastAsia="en-CA"/>
              </w:rPr>
              <w:t>美元</w:t>
            </w:r>
            <w:r w:rsidRPr="00D152BB">
              <w:rPr>
                <w:color w:val="000000"/>
                <w:sz w:val="20"/>
                <w:szCs w:val="20"/>
                <w:lang w:eastAsia="en-CA"/>
              </w:rPr>
              <w:t>)</w:t>
            </w: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c>
          <w:tcPr>
            <w:tcW w:w="397" w:type="pct"/>
            <w:tcBorders>
              <w:top w:val="nil"/>
              <w:left w:val="nil"/>
              <w:bottom w:val="single" w:sz="4" w:space="0" w:color="auto"/>
              <w:right w:val="single" w:sz="4" w:space="0" w:color="auto"/>
            </w:tcBorders>
            <w:shd w:val="clear" w:color="auto" w:fill="FFFFFF"/>
          </w:tcPr>
          <w:p w:rsidR="005614E8" w:rsidRPr="00D152BB" w:rsidRDefault="005614E8" w:rsidP="00FE1112">
            <w:pPr>
              <w:jc w:val="right"/>
              <w:rPr>
                <w:color w:val="000000"/>
                <w:sz w:val="20"/>
                <w:szCs w:val="20"/>
                <w:lang w:eastAsia="en-CA"/>
              </w:rPr>
            </w:pPr>
          </w:p>
        </w:tc>
      </w:tr>
      <w:tr w:rsidR="005614E8" w:rsidRPr="00F052B0" w:rsidTr="00FE3CFB">
        <w:tc>
          <w:tcPr>
            <w:tcW w:w="2209" w:type="pct"/>
            <w:tcBorders>
              <w:top w:val="single" w:sz="4" w:space="0" w:color="auto"/>
              <w:left w:val="single" w:sz="4" w:space="0" w:color="auto"/>
              <w:bottom w:val="single" w:sz="4" w:space="0" w:color="auto"/>
              <w:right w:val="single" w:sz="4" w:space="0" w:color="auto"/>
            </w:tcBorders>
            <w:shd w:val="clear" w:color="auto" w:fill="FFFFFF"/>
          </w:tcPr>
          <w:p w:rsidR="005614E8" w:rsidRPr="00F052B0" w:rsidRDefault="005614E8" w:rsidP="00FE1112">
            <w:pPr>
              <w:jc w:val="left"/>
              <w:rPr>
                <w:color w:val="000000"/>
                <w:sz w:val="20"/>
                <w:szCs w:val="20"/>
                <w:lang w:eastAsia="en-CA"/>
              </w:rPr>
            </w:pPr>
            <w:r>
              <w:rPr>
                <w:rFonts w:ascii="SimSun" w:hAnsi="SimSun" w:cs="SimSun" w:hint="eastAsia"/>
                <w:color w:val="000000"/>
                <w:sz w:val="20"/>
                <w:szCs w:val="20"/>
              </w:rPr>
              <w:t>拟议费用总额</w:t>
            </w:r>
            <w:r>
              <w:rPr>
                <w:color w:val="000000"/>
                <w:sz w:val="20"/>
                <w:szCs w:val="20"/>
              </w:rPr>
              <w:t xml:space="preserve"> </w:t>
            </w:r>
            <w:r w:rsidRPr="00D152BB">
              <w:rPr>
                <w:color w:val="000000"/>
                <w:sz w:val="20"/>
                <w:szCs w:val="20"/>
                <w:lang w:eastAsia="en-CA"/>
              </w:rPr>
              <w:t>(</w:t>
            </w:r>
            <w:r>
              <w:rPr>
                <w:rFonts w:ascii="SimSun" w:hAnsi="SimSun" w:cs="SimSun" w:hint="eastAsia"/>
                <w:color w:val="000000"/>
                <w:sz w:val="20"/>
                <w:szCs w:val="20"/>
                <w:lang w:eastAsia="en-CA"/>
              </w:rPr>
              <w:t>美元</w:t>
            </w:r>
            <w:r w:rsidRPr="00D152BB">
              <w:rPr>
                <w:color w:val="000000"/>
                <w:sz w:val="20"/>
                <w:szCs w:val="20"/>
                <w:lang w:eastAsia="en-CA"/>
              </w:rPr>
              <w:t>)</w:t>
            </w:r>
          </w:p>
        </w:tc>
        <w:tc>
          <w:tcPr>
            <w:tcW w:w="399" w:type="pct"/>
            <w:tcBorders>
              <w:top w:val="nil"/>
              <w:left w:val="nil"/>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c>
          <w:tcPr>
            <w:tcW w:w="399" w:type="pct"/>
            <w:tcBorders>
              <w:top w:val="single" w:sz="4" w:space="0" w:color="auto"/>
              <w:left w:val="nil"/>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c>
          <w:tcPr>
            <w:tcW w:w="399" w:type="pct"/>
            <w:tcBorders>
              <w:top w:val="nil"/>
              <w:left w:val="nil"/>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c>
          <w:tcPr>
            <w:tcW w:w="397" w:type="pct"/>
            <w:tcBorders>
              <w:top w:val="nil"/>
              <w:left w:val="nil"/>
              <w:bottom w:val="single" w:sz="4" w:space="0" w:color="auto"/>
              <w:right w:val="single" w:sz="4" w:space="0" w:color="auto"/>
            </w:tcBorders>
            <w:shd w:val="clear" w:color="auto" w:fill="FFFFFF"/>
          </w:tcPr>
          <w:p w:rsidR="005614E8" w:rsidRPr="00F052B0" w:rsidRDefault="005614E8" w:rsidP="00FE1112">
            <w:pPr>
              <w:jc w:val="right"/>
              <w:rPr>
                <w:color w:val="000000"/>
                <w:sz w:val="20"/>
                <w:szCs w:val="20"/>
                <w:lang w:eastAsia="en-CA"/>
              </w:rPr>
            </w:pPr>
          </w:p>
        </w:tc>
      </w:tr>
    </w:tbl>
    <w:p w:rsidR="005614E8" w:rsidRDefault="005614E8" w:rsidP="00FE3CFB">
      <w:pPr>
        <w:pStyle w:val="StyleHeader4Para4Left0Firstline0"/>
        <w:numPr>
          <w:ilvl w:val="0"/>
          <w:numId w:val="0"/>
        </w:numPr>
        <w:spacing w:after="0"/>
        <w:jc w:val="left"/>
        <w:rPr>
          <w:sz w:val="22"/>
        </w:rPr>
      </w:pPr>
    </w:p>
    <w:p w:rsidR="005614E8" w:rsidRDefault="005614E8" w:rsidP="00FE3CFB">
      <w:pPr>
        <w:pStyle w:val="StyleHeader4Para4Left0Firstline0"/>
        <w:numPr>
          <w:ilvl w:val="0"/>
          <w:numId w:val="0"/>
        </w:numPr>
        <w:spacing w:after="0"/>
        <w:jc w:val="left"/>
        <w:rPr>
          <w:sz w:val="22"/>
        </w:rPr>
      </w:pPr>
    </w:p>
    <w:p w:rsidR="005614E8" w:rsidRDefault="005614E8" w:rsidP="00FE3CFB">
      <w:pPr>
        <w:pStyle w:val="StyleHeader4Para4Left0Firstline0"/>
        <w:numPr>
          <w:ilvl w:val="0"/>
          <w:numId w:val="0"/>
        </w:numPr>
        <w:spacing w:after="0"/>
        <w:jc w:val="left"/>
        <w:rPr>
          <w:sz w:val="22"/>
        </w:rPr>
      </w:pPr>
    </w:p>
    <w:tbl>
      <w:tblPr>
        <w:tblW w:w="0" w:type="auto"/>
        <w:tblLook w:val="00A0" w:firstRow="1" w:lastRow="0" w:firstColumn="1" w:lastColumn="0" w:noHBand="0" w:noVBand="0"/>
      </w:tblPr>
      <w:tblGrid>
        <w:gridCol w:w="1870"/>
        <w:gridCol w:w="1870"/>
        <w:gridCol w:w="1870"/>
        <w:gridCol w:w="1870"/>
        <w:gridCol w:w="1870"/>
      </w:tblGrid>
      <w:tr w:rsidR="005614E8" w:rsidTr="00ED49D5">
        <w:tc>
          <w:tcPr>
            <w:tcW w:w="1870" w:type="dxa"/>
          </w:tcPr>
          <w:p w:rsidR="005614E8" w:rsidRPr="00ED49D5" w:rsidRDefault="005614E8" w:rsidP="00ED49D5">
            <w:pPr>
              <w:pStyle w:val="StyleHeader4Para4Left0Firstline0"/>
              <w:numPr>
                <w:ilvl w:val="0"/>
                <w:numId w:val="0"/>
              </w:numPr>
              <w:spacing w:after="0"/>
              <w:jc w:val="left"/>
              <w:rPr>
                <w:sz w:val="22"/>
                <w:szCs w:val="20"/>
              </w:rPr>
            </w:pPr>
          </w:p>
        </w:tc>
        <w:tc>
          <w:tcPr>
            <w:tcW w:w="1870" w:type="dxa"/>
          </w:tcPr>
          <w:p w:rsidR="005614E8" w:rsidRPr="00ED49D5" w:rsidRDefault="005614E8" w:rsidP="00ED49D5">
            <w:pPr>
              <w:pStyle w:val="StyleHeader4Para4Left0Firstline0"/>
              <w:numPr>
                <w:ilvl w:val="0"/>
                <w:numId w:val="0"/>
              </w:numPr>
              <w:spacing w:after="0"/>
              <w:jc w:val="left"/>
              <w:rPr>
                <w:sz w:val="22"/>
                <w:szCs w:val="20"/>
              </w:rPr>
            </w:pPr>
          </w:p>
        </w:tc>
        <w:tc>
          <w:tcPr>
            <w:tcW w:w="1870" w:type="dxa"/>
            <w:tcBorders>
              <w:bottom w:val="single" w:sz="2" w:space="0" w:color="auto"/>
            </w:tcBorders>
          </w:tcPr>
          <w:p w:rsidR="005614E8" w:rsidRPr="00ED49D5" w:rsidRDefault="005614E8" w:rsidP="00ED49D5">
            <w:pPr>
              <w:pStyle w:val="StyleHeader4Para4Left0Firstline0"/>
              <w:numPr>
                <w:ilvl w:val="0"/>
                <w:numId w:val="0"/>
              </w:numPr>
              <w:spacing w:after="0"/>
              <w:jc w:val="left"/>
              <w:rPr>
                <w:sz w:val="22"/>
                <w:szCs w:val="20"/>
              </w:rPr>
            </w:pPr>
          </w:p>
        </w:tc>
        <w:tc>
          <w:tcPr>
            <w:tcW w:w="1870" w:type="dxa"/>
          </w:tcPr>
          <w:p w:rsidR="005614E8" w:rsidRPr="00ED49D5" w:rsidRDefault="005614E8" w:rsidP="00ED49D5">
            <w:pPr>
              <w:pStyle w:val="StyleHeader4Para4Left0Firstline0"/>
              <w:numPr>
                <w:ilvl w:val="0"/>
                <w:numId w:val="0"/>
              </w:numPr>
              <w:spacing w:after="0"/>
              <w:jc w:val="left"/>
              <w:rPr>
                <w:sz w:val="22"/>
                <w:szCs w:val="20"/>
              </w:rPr>
            </w:pPr>
          </w:p>
        </w:tc>
        <w:tc>
          <w:tcPr>
            <w:tcW w:w="1870" w:type="dxa"/>
          </w:tcPr>
          <w:p w:rsidR="005614E8" w:rsidRPr="00ED49D5" w:rsidRDefault="005614E8" w:rsidP="00ED49D5">
            <w:pPr>
              <w:pStyle w:val="StyleHeader4Para4Left0Firstline0"/>
              <w:numPr>
                <w:ilvl w:val="0"/>
                <w:numId w:val="0"/>
              </w:numPr>
              <w:spacing w:after="0"/>
              <w:jc w:val="left"/>
              <w:rPr>
                <w:sz w:val="22"/>
                <w:szCs w:val="20"/>
              </w:rPr>
            </w:pPr>
          </w:p>
        </w:tc>
      </w:tr>
    </w:tbl>
    <w:p w:rsidR="005614E8" w:rsidRDefault="005614E8" w:rsidP="00FE3CFB">
      <w:pPr>
        <w:pStyle w:val="StyleHeader4Para4Left0Firstline0"/>
        <w:numPr>
          <w:ilvl w:val="0"/>
          <w:numId w:val="0"/>
        </w:numPr>
        <w:spacing w:after="0"/>
        <w:jc w:val="left"/>
        <w:rPr>
          <w:sz w:val="22"/>
        </w:rPr>
      </w:pPr>
    </w:p>
    <w:p w:rsidR="005614E8" w:rsidRDefault="005614E8" w:rsidP="00FE3CFB">
      <w:pPr>
        <w:jc w:val="center"/>
        <w:rPr>
          <w:szCs w:val="24"/>
        </w:rPr>
      </w:pPr>
      <w:bookmarkStart w:id="0" w:name="_GoBack"/>
      <w:bookmarkEnd w:id="0"/>
    </w:p>
    <w:sectPr w:rsidR="005614E8" w:rsidSect="000826D4">
      <w:headerReference w:type="even" r:id="rId22"/>
      <w:head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0B" w:rsidRDefault="0098230B">
      <w:pPr>
        <w:rPr>
          <w:szCs w:val="24"/>
        </w:rPr>
      </w:pPr>
      <w:r>
        <w:rPr>
          <w:szCs w:val="24"/>
        </w:rPr>
        <w:separator/>
      </w:r>
    </w:p>
  </w:endnote>
  <w:endnote w:type="continuationSeparator" w:id="0">
    <w:p w:rsidR="0098230B" w:rsidRDefault="0098230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Times New Roman Bold">
    <w:altName w:val="Times New Roman"/>
    <w:panose1 w:val="02020803070505020304"/>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98230B">
    <w:pPr>
      <w:jc w:val="center"/>
      <w:rPr>
        <w:szCs w:val="24"/>
      </w:rPr>
    </w:pPr>
    <w:r>
      <w:rPr>
        <w:szCs w:val="24"/>
      </w:rPr>
      <w:fldChar w:fldCharType="begin"/>
    </w:r>
    <w:r>
      <w:rPr>
        <w:szCs w:val="24"/>
      </w:rPr>
      <w:instrText xml:space="preserve"> PAGE </w:instrText>
    </w:r>
    <w:r>
      <w:rPr>
        <w:szCs w:val="24"/>
      </w:rPr>
      <w:fldChar w:fldCharType="separate"/>
    </w:r>
    <w:r w:rsidR="003D782E">
      <w:rPr>
        <w:noProof/>
        <w:szCs w:val="24"/>
      </w:rPr>
      <w:t>6</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98230B">
    <w:pPr>
      <w:jc w:val="center"/>
      <w:rPr>
        <w:szCs w:val="24"/>
      </w:rPr>
    </w:pPr>
    <w:r>
      <w:rPr>
        <w:szCs w:val="24"/>
      </w:rPr>
      <w:fldChar w:fldCharType="begin"/>
    </w:r>
    <w:r>
      <w:rPr>
        <w:szCs w:val="24"/>
      </w:rPr>
      <w:instrText xml:space="preserve"> PAGE </w:instrText>
    </w:r>
    <w:r>
      <w:rPr>
        <w:szCs w:val="24"/>
      </w:rPr>
      <w:fldChar w:fldCharType="separate"/>
    </w:r>
    <w:r w:rsidR="003D782E">
      <w:rPr>
        <w:noProof/>
        <w:szCs w:val="24"/>
      </w:rPr>
      <w:t>5</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98230B" w:rsidP="0098230B">
    <w:pPr>
      <w:pBdr>
        <w:top w:val="single" w:sz="4" w:space="1" w:color="auto"/>
        <w:left w:val="single" w:sz="4" w:space="4" w:color="auto"/>
        <w:bottom w:val="single" w:sz="4" w:space="1" w:color="auto"/>
        <w:right w:val="single" w:sz="4" w:space="4" w:color="auto"/>
      </w:pBdr>
      <w:jc w:val="center"/>
      <w:rPr>
        <w:sz w:val="20"/>
        <w:szCs w:val="20"/>
      </w:rPr>
    </w:pPr>
    <w:r>
      <w:rPr>
        <w:rFonts w:hint="eastAsia"/>
        <w:sz w:val="20"/>
        <w:szCs w:val="20"/>
      </w:rPr>
      <w:t>执行蒙特利尔议定书多边基金执行委员会的会前文件不妨碍文件印发后执行委员会可能作出的任何决定。</w:t>
    </w:r>
  </w:p>
  <w:p w:rsidR="0098230B" w:rsidRDefault="0098230B">
    <w:pPr>
      <w:pBdr>
        <w:top w:val="single" w:sz="4" w:space="1" w:color="auto"/>
        <w:left w:val="single" w:sz="4" w:space="4" w:color="auto"/>
        <w:bottom w:val="single" w:sz="4" w:space="1" w:color="auto"/>
        <w:right w:val="single" w:sz="4" w:space="4" w:color="auto"/>
      </w:pBdr>
      <w:jc w:val="center"/>
      <w:rPr>
        <w:sz w:val="18"/>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Pr="008A6DB6" w:rsidRDefault="0098230B" w:rsidP="00FE3CFB">
    <w:pPr>
      <w:pStyle w:val="Footer"/>
      <w:jc w:val="center"/>
    </w:pPr>
    <w:r>
      <w:fldChar w:fldCharType="begin"/>
    </w:r>
    <w:r>
      <w:instrText xml:space="preserve"> PAGE   \* MERGEFORMAT </w:instrText>
    </w:r>
    <w:r>
      <w:fldChar w:fldCharType="separate"/>
    </w:r>
    <w:r w:rsidR="003D782E">
      <w:rPr>
        <w:noProof/>
      </w:rPr>
      <w:t>1</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Pr="008A6DB6" w:rsidRDefault="0098230B" w:rsidP="00FE3CFB">
    <w:pPr>
      <w:pStyle w:val="Footer"/>
      <w:jc w:val="center"/>
    </w:pPr>
    <w:r>
      <w:fldChar w:fldCharType="begin"/>
    </w:r>
    <w:r>
      <w:instrText xml:space="preserve"> PAGE   \* MERGEFORMAT </w:instrText>
    </w:r>
    <w:r>
      <w:fldChar w:fldCharType="separate"/>
    </w:r>
    <w:r w:rsidR="003D782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0B" w:rsidRDefault="0098230B">
      <w:pPr>
        <w:rPr>
          <w:szCs w:val="24"/>
        </w:rPr>
      </w:pPr>
      <w:r>
        <w:rPr>
          <w:szCs w:val="24"/>
        </w:rPr>
        <w:separator/>
      </w:r>
    </w:p>
  </w:footnote>
  <w:footnote w:type="continuationSeparator" w:id="0">
    <w:p w:rsidR="0098230B" w:rsidRDefault="0098230B">
      <w:pPr>
        <w:rPr>
          <w:szCs w:val="24"/>
        </w:rPr>
      </w:pPr>
      <w:r>
        <w:rPr>
          <w:szCs w:val="24"/>
        </w:rPr>
        <w:continuationSeparator/>
      </w:r>
    </w:p>
  </w:footnote>
  <w:footnote w:id="1">
    <w:p w:rsidR="0098230B" w:rsidRDefault="0098230B" w:rsidP="00B43C07">
      <w:pPr>
        <w:pStyle w:val="FootnoteText"/>
      </w:pPr>
      <w:r w:rsidRPr="00AA073A">
        <w:rPr>
          <w:rStyle w:val="FootnoteReference"/>
          <w:szCs w:val="18"/>
        </w:rPr>
        <w:footnoteRef/>
      </w:r>
      <w:r w:rsidRPr="00AA073A">
        <w:rPr>
          <w:szCs w:val="18"/>
        </w:rPr>
        <w:t xml:space="preserve"> </w:t>
      </w:r>
      <w:r w:rsidRPr="00F27B60">
        <w:rPr>
          <w:szCs w:val="24"/>
          <w:lang w:val="zh-CN"/>
        </w:rPr>
        <w:t>由于</w:t>
      </w:r>
      <w:r w:rsidRPr="00F27B60">
        <w:rPr>
          <w:szCs w:val="24"/>
          <w:lang w:val="zh-CN"/>
        </w:rPr>
        <w:t>2019</w:t>
      </w:r>
      <w:r w:rsidRPr="00F27B60">
        <w:rPr>
          <w:szCs w:val="24"/>
          <w:lang w:val="zh-CN"/>
        </w:rPr>
        <w:t>年冠状病毒病（</w:t>
      </w:r>
      <w:r w:rsidRPr="00F27B60">
        <w:rPr>
          <w:szCs w:val="24"/>
          <w:lang w:val="zh-CN"/>
        </w:rPr>
        <w:t>COVID-19</w:t>
      </w:r>
      <w:r w:rsidRPr="00F27B60">
        <w:rPr>
          <w:szCs w:val="24"/>
          <w:lang w:val="zh-CN"/>
        </w:rPr>
        <w:t>），将于</w:t>
      </w:r>
      <w:r w:rsidRPr="00F27B60">
        <w:rPr>
          <w:szCs w:val="24"/>
          <w:lang w:val="zh-CN"/>
        </w:rPr>
        <w:t>2021</w:t>
      </w:r>
      <w:r w:rsidRPr="00F27B60">
        <w:rPr>
          <w:szCs w:val="24"/>
          <w:lang w:val="zh-CN"/>
        </w:rPr>
        <w:t>年</w:t>
      </w:r>
      <w:r w:rsidRPr="00F27B60">
        <w:rPr>
          <w:szCs w:val="24"/>
          <w:lang w:val="zh-CN"/>
        </w:rPr>
        <w:t>6</w:t>
      </w:r>
      <w:r w:rsidRPr="00F27B60">
        <w:rPr>
          <w:szCs w:val="24"/>
          <w:lang w:val="zh-CN"/>
        </w:rPr>
        <w:t>月和</w:t>
      </w:r>
      <w:r w:rsidRPr="00F27B60">
        <w:rPr>
          <w:szCs w:val="24"/>
          <w:lang w:val="zh-CN"/>
        </w:rPr>
        <w:t>7</w:t>
      </w:r>
      <w:r w:rsidRPr="00F27B60">
        <w:rPr>
          <w:szCs w:val="24"/>
          <w:lang w:val="zh-CN"/>
        </w:rPr>
        <w:t>月举行在线会议和闭会期间批准程序。</w:t>
      </w:r>
    </w:p>
  </w:footnote>
  <w:footnote w:id="2">
    <w:p w:rsidR="0098230B" w:rsidRDefault="0098230B" w:rsidP="00B43C07">
      <w:pPr>
        <w:pStyle w:val="FootnoteText"/>
      </w:pPr>
      <w:r>
        <w:rPr>
          <w:rStyle w:val="FootnoteReference"/>
        </w:rPr>
        <w:footnoteRef/>
      </w:r>
      <w:r w:rsidRPr="00B120EE">
        <w:t xml:space="preserve"> </w:t>
      </w:r>
      <w:r w:rsidRPr="00B120EE">
        <w:rPr>
          <w:rFonts w:ascii="SimSun" w:hAnsi="SimSun" w:cs="SimSun" w:hint="eastAsia"/>
        </w:rPr>
        <w:t>该</w:t>
      </w:r>
      <w:r>
        <w:rPr>
          <w:rFonts w:ascii="SimSun" w:hAnsi="SimSun" w:cs="SimSun" w:hint="eastAsia"/>
        </w:rPr>
        <w:t>事宜</w:t>
      </w:r>
      <w:r w:rsidRPr="00B120EE">
        <w:rPr>
          <w:rFonts w:ascii="SimSun" w:hAnsi="SimSun" w:cs="SimSun" w:hint="eastAsia"/>
        </w:rPr>
        <w:t>载于</w:t>
      </w:r>
      <w:r>
        <w:rPr>
          <w:rFonts w:ascii="SimSun" w:hAnsi="SimSun" w:cs="SimSun" w:hint="eastAsia"/>
        </w:rPr>
        <w:t>第</w:t>
      </w:r>
      <w:r w:rsidRPr="00B120EE">
        <w:t>UNEP/OzL.Pro/ExCom/84/32</w:t>
      </w:r>
      <w:r>
        <w:rPr>
          <w:rFonts w:ascii="SimSun" w:hAnsi="SimSun" w:cs="SimSun" w:hint="eastAsia"/>
        </w:rPr>
        <w:t>号</w:t>
      </w:r>
      <w:r w:rsidRPr="00B120EE">
        <w:rPr>
          <w:rFonts w:ascii="SimSun" w:hAnsi="SimSun" w:cs="SimSun" w:hint="eastAsia"/>
        </w:rPr>
        <w:t>文件第</w:t>
      </w:r>
      <w:r w:rsidRPr="00B120EE">
        <w:t>16</w:t>
      </w:r>
      <w:r>
        <w:t>-</w:t>
      </w:r>
      <w:r w:rsidRPr="00B120EE">
        <w:t>20</w:t>
      </w:r>
      <w:r w:rsidRPr="00B120EE">
        <w:rPr>
          <w:rFonts w:ascii="SimSun" w:hAnsi="SimSun" w:cs="SimSun" w:hint="eastAsia"/>
        </w:rPr>
        <w:t>段</w:t>
      </w:r>
      <w:r w:rsidRPr="00B120EE">
        <w:t>“</w:t>
      </w:r>
      <w:r w:rsidRPr="00B120EE">
        <w:rPr>
          <w:rFonts w:ascii="SimSun" w:hAnsi="SimSun" w:cs="SimSun" w:hint="eastAsia"/>
        </w:rPr>
        <w:t>项目审查期间</w:t>
      </w:r>
      <w:r>
        <w:rPr>
          <w:rFonts w:ascii="SimSun" w:hAnsi="SimSun" w:cs="SimSun" w:hint="eastAsia"/>
        </w:rPr>
        <w:t>发现的</w:t>
      </w:r>
      <w:r w:rsidRPr="00B120EE">
        <w:rPr>
          <w:rFonts w:ascii="SimSun" w:hAnsi="SimSun" w:cs="SimSun" w:hint="eastAsia"/>
        </w:rPr>
        <w:t>问题</w:t>
      </w:r>
      <w:r>
        <w:rPr>
          <w:rFonts w:ascii="SimSun" w:hAnsi="SimSun" w:cs="SimSun" w:hint="eastAsia"/>
        </w:rPr>
        <w:t>的</w:t>
      </w:r>
      <w:r w:rsidRPr="00B120EE">
        <w:rPr>
          <w:rFonts w:ascii="SimSun" w:hAnsi="SimSun" w:cs="SimSun" w:hint="eastAsia"/>
        </w:rPr>
        <w:t>概述</w:t>
      </w:r>
      <w:r w:rsidRPr="00B120EE">
        <w:t>”</w:t>
      </w:r>
      <w:r w:rsidRPr="00B120EE">
        <w:rPr>
          <w:rFonts w:ascii="SimSun" w:hAnsi="SimSun" w:cs="SimSun" w:hint="eastAsia"/>
        </w:rPr>
        <w:t>。</w:t>
      </w:r>
    </w:p>
  </w:footnote>
  <w:footnote w:id="3">
    <w:p w:rsidR="0098230B" w:rsidRDefault="0098230B" w:rsidP="00B43C07">
      <w:pPr>
        <w:pStyle w:val="FootnoteText"/>
        <w:rPr>
          <w:rFonts w:ascii="SimSun" w:hAnsi="SimSun" w:cs="SimSun"/>
        </w:rPr>
      </w:pPr>
      <w:r>
        <w:rPr>
          <w:rStyle w:val="FootnoteReference"/>
        </w:rPr>
        <w:footnoteRef/>
      </w:r>
      <w:r>
        <w:t xml:space="preserve"> </w:t>
      </w:r>
      <w:r>
        <w:rPr>
          <w:rFonts w:ascii="SimSun" w:hAnsi="SimSun" w:cs="SimSun" w:hint="eastAsia"/>
        </w:rPr>
        <w:t>第</w:t>
      </w:r>
      <w:r w:rsidRPr="00656CBB">
        <w:t>UNEP/OzL.Pro/ExCom/84/65</w:t>
      </w:r>
      <w:r>
        <w:rPr>
          <w:rFonts w:ascii="SimSun" w:hAnsi="SimSun" w:cs="SimSun" w:hint="eastAsia"/>
        </w:rPr>
        <w:t>号文件。</w:t>
      </w:r>
    </w:p>
    <w:p w:rsidR="003D782E" w:rsidRPr="003D782E" w:rsidRDefault="003D782E" w:rsidP="00B43C07">
      <w:pPr>
        <w:pStyle w:val="FootnoteText"/>
        <w:rPr>
          <w:rFonts w:hint="eastAsia"/>
          <w:lang w:val="en-US"/>
        </w:rPr>
      </w:pPr>
    </w:p>
  </w:footnote>
  <w:footnote w:id="4">
    <w:p w:rsidR="0098230B" w:rsidRDefault="0098230B" w:rsidP="00B43C07">
      <w:pPr>
        <w:pStyle w:val="FootnoteText"/>
      </w:pPr>
      <w:r>
        <w:rPr>
          <w:rStyle w:val="FootnoteReference"/>
        </w:rPr>
        <w:footnoteRef/>
      </w:r>
      <w:r>
        <w:t xml:space="preserve"> </w:t>
      </w:r>
      <w:r w:rsidRPr="00FB2C73">
        <w:rPr>
          <w:rFonts w:ascii="SimSun" w:hAnsi="SimSun" w:cs="SimSun" w:hint="eastAsia"/>
        </w:rPr>
        <w:t>本文件应已提交给第</w:t>
      </w:r>
      <w:r>
        <w:rPr>
          <w:rFonts w:ascii="SimSun" w:hAnsi="SimSun" w:cs="SimSun" w:hint="eastAsia"/>
        </w:rPr>
        <w:t>八十五</w:t>
      </w:r>
      <w:r w:rsidRPr="00FB2C73">
        <w:rPr>
          <w:rFonts w:ascii="SimSun" w:hAnsi="SimSun" w:cs="SimSun" w:hint="eastAsia"/>
        </w:rPr>
        <w:t>次会议；鉴于</w:t>
      </w:r>
      <w:r w:rsidRPr="00FB2C73">
        <w:t>COVID-19</w:t>
      </w:r>
      <w:r w:rsidRPr="00FB2C73">
        <w:rPr>
          <w:rFonts w:ascii="SimSun" w:hAnsi="SimSun" w:cs="SimSun" w:hint="eastAsia"/>
        </w:rPr>
        <w:t>大流行，根据召开第</w:t>
      </w:r>
      <w:r>
        <w:rPr>
          <w:rFonts w:ascii="SimSun" w:hAnsi="SimSun" w:cs="SimSun" w:hint="eastAsia"/>
        </w:rPr>
        <w:t>八十五</w:t>
      </w:r>
      <w:r w:rsidRPr="00FB2C73">
        <w:rPr>
          <w:rFonts w:ascii="SimSun" w:hAnsi="SimSun" w:cs="SimSun" w:hint="eastAsia"/>
        </w:rPr>
        <w:t>次和第</w:t>
      </w:r>
      <w:r>
        <w:rPr>
          <w:rFonts w:ascii="SimSun" w:hAnsi="SimSun" w:cs="SimSun" w:hint="eastAsia"/>
        </w:rPr>
        <w:t>八十六</w:t>
      </w:r>
      <w:r w:rsidRPr="00FB2C73">
        <w:rPr>
          <w:rFonts w:ascii="SimSun" w:hAnsi="SimSun" w:cs="SimSun" w:hint="eastAsia"/>
        </w:rPr>
        <w:t>次会议的商定程序，对</w:t>
      </w:r>
      <w:r>
        <w:rPr>
          <w:rFonts w:ascii="SimSun" w:hAnsi="SimSun" w:cs="SimSun" w:hint="eastAsia"/>
        </w:rPr>
        <w:t>本</w:t>
      </w:r>
      <w:r w:rsidRPr="00FB2C73">
        <w:rPr>
          <w:rFonts w:ascii="SimSun" w:hAnsi="SimSun" w:cs="SimSun" w:hint="eastAsia"/>
        </w:rPr>
        <w:t>文件的审议推迟到第</w:t>
      </w:r>
      <w:r>
        <w:rPr>
          <w:rFonts w:ascii="SimSun" w:hAnsi="SimSun" w:cs="SimSun" w:hint="eastAsia"/>
        </w:rPr>
        <w:t>八十七</w:t>
      </w:r>
      <w:r w:rsidRPr="00FB2C73">
        <w:rPr>
          <w:rFonts w:ascii="SimSun" w:hAnsi="SimSun" w:cs="SimSun" w:hint="eastAsia"/>
        </w:rPr>
        <w:t>次会议。</w:t>
      </w:r>
    </w:p>
  </w:footnote>
  <w:footnote w:id="5">
    <w:p w:rsidR="0098230B" w:rsidRDefault="0098230B" w:rsidP="00B43C07">
      <w:pPr>
        <w:pStyle w:val="FootnoteText"/>
      </w:pPr>
      <w:r>
        <w:rPr>
          <w:rStyle w:val="FootnoteReference"/>
        </w:rPr>
        <w:footnoteRef/>
      </w:r>
      <w:r>
        <w:t xml:space="preserve"> </w:t>
      </w:r>
      <w:r>
        <w:rPr>
          <w:rFonts w:ascii="SimSun" w:hAnsi="SimSun" w:cs="SimSun" w:hint="eastAsia"/>
        </w:rPr>
        <w:t>第</w:t>
      </w:r>
      <w:r>
        <w:t>UNEP/OzL.Pro/ExCom/84/65</w:t>
      </w:r>
      <w:r>
        <w:rPr>
          <w:rFonts w:ascii="SimSun" w:hAnsi="SimSun" w:cs="SimSun" w:hint="eastAsia"/>
        </w:rPr>
        <w:t>号文件。</w:t>
      </w:r>
    </w:p>
  </w:footnote>
  <w:footnote w:id="6">
    <w:p w:rsidR="0098230B" w:rsidRDefault="0098230B" w:rsidP="00B43C07">
      <w:pPr>
        <w:pStyle w:val="FootnoteText"/>
      </w:pPr>
      <w:r>
        <w:rPr>
          <w:rStyle w:val="FootnoteReference"/>
        </w:rPr>
        <w:footnoteRef/>
      </w:r>
      <w:r w:rsidRPr="008656A1">
        <w:rPr>
          <w:rFonts w:ascii="SimSun" w:hAnsi="SimSun" w:cs="SimSun" w:hint="eastAsia"/>
          <w:lang w:val="en-CA"/>
        </w:rPr>
        <w:t>在讨论文件</w:t>
      </w:r>
      <w:r>
        <w:rPr>
          <w:rFonts w:ascii="SimSun" w:hAnsi="SimSun" w:cs="SimSun" w:hint="eastAsia"/>
          <w:lang w:val="en-CA"/>
        </w:rPr>
        <w:t>第</w:t>
      </w:r>
      <w:r w:rsidRPr="008656A1">
        <w:rPr>
          <w:lang w:val="en-CA"/>
        </w:rPr>
        <w:t>UNEP/</w:t>
      </w:r>
      <w:r>
        <w:rPr>
          <w:lang w:val="en-CA"/>
        </w:rPr>
        <w:t>OzL.Pro</w:t>
      </w:r>
      <w:r w:rsidRPr="008656A1">
        <w:rPr>
          <w:lang w:val="en-CA"/>
        </w:rPr>
        <w:t>/ExCom/84/65</w:t>
      </w:r>
      <w:r>
        <w:rPr>
          <w:rFonts w:ascii="SimSun" w:hAnsi="SimSun" w:cs="SimSun" w:hint="eastAsia"/>
          <w:lang w:val="en-CA"/>
        </w:rPr>
        <w:t>号文件</w:t>
      </w:r>
      <w:r w:rsidRPr="008656A1">
        <w:rPr>
          <w:rFonts w:ascii="SimSun" w:hAnsi="SimSun" w:cs="SimSun" w:hint="eastAsia"/>
          <w:lang w:val="en-CA"/>
        </w:rPr>
        <w:t>时，</w:t>
      </w:r>
      <w:r>
        <w:rPr>
          <w:rFonts w:ascii="SimSun" w:hAnsi="SimSun" w:cs="SimSun" w:hint="eastAsia"/>
          <w:lang w:val="en-CA"/>
        </w:rPr>
        <w:t>执委会</w:t>
      </w:r>
      <w:r w:rsidRPr="008656A1">
        <w:rPr>
          <w:rFonts w:ascii="SimSun" w:hAnsi="SimSun" w:cs="SimSun" w:hint="eastAsia"/>
          <w:lang w:val="en-CA"/>
        </w:rPr>
        <w:t>成员强调了制冷维修行业</w:t>
      </w:r>
      <w:r>
        <w:rPr>
          <w:rFonts w:ascii="SimSun" w:hAnsi="SimSun" w:cs="SimSun" w:hint="eastAsia"/>
          <w:lang w:val="en-CA"/>
        </w:rPr>
        <w:t>氢</w:t>
      </w:r>
      <w:r w:rsidRPr="008656A1">
        <w:rPr>
          <w:rFonts w:ascii="SimSun" w:hAnsi="SimSun" w:cs="SimSun" w:hint="eastAsia"/>
          <w:lang w:val="en-CA"/>
        </w:rPr>
        <w:t>氟氯烃淘汰和氢氟</w:t>
      </w:r>
      <w:r>
        <w:rPr>
          <w:rFonts w:ascii="SimSun" w:hAnsi="SimSun" w:cs="SimSun" w:hint="eastAsia"/>
          <w:lang w:val="en-CA"/>
        </w:rPr>
        <w:t>烃减排</w:t>
      </w:r>
      <w:r w:rsidRPr="008656A1">
        <w:rPr>
          <w:rFonts w:ascii="SimSun" w:hAnsi="SimSun" w:cs="SimSun" w:hint="eastAsia"/>
          <w:lang w:val="en-CA"/>
        </w:rPr>
        <w:t>的协同增效</w:t>
      </w:r>
      <w:r>
        <w:rPr>
          <w:rFonts w:ascii="SimSun" w:hAnsi="SimSun" w:cs="SimSun" w:hint="eastAsia"/>
          <w:lang w:val="en-CA"/>
        </w:rPr>
        <w:t>的可能性</w:t>
      </w:r>
      <w:r w:rsidRPr="008656A1">
        <w:rPr>
          <w:rFonts w:ascii="SimSun" w:hAnsi="SimSun" w:cs="SimSun" w:hint="eastAsia"/>
          <w:lang w:val="en-CA"/>
        </w:rPr>
        <w:t>，同时指出了泡沫，</w:t>
      </w:r>
      <w:r>
        <w:rPr>
          <w:rFonts w:ascii="SimSun" w:hAnsi="SimSun" w:cs="SimSun" w:hint="eastAsia"/>
          <w:lang w:val="en-CA"/>
        </w:rPr>
        <w:t>房屋</w:t>
      </w:r>
      <w:r w:rsidRPr="008656A1">
        <w:rPr>
          <w:rFonts w:ascii="SimSun" w:hAnsi="SimSun" w:cs="SimSun" w:hint="eastAsia"/>
          <w:lang w:val="en-CA"/>
        </w:rPr>
        <w:t>空调，商业制冷和冷水机组制造</w:t>
      </w:r>
      <w:r>
        <w:rPr>
          <w:rFonts w:ascii="SimSun" w:hAnsi="SimSun" w:cs="SimSun" w:hint="eastAsia"/>
          <w:lang w:val="en-CA"/>
        </w:rPr>
        <w:t>行业的机会，并表示有兴趣进一步讨论支持经济</w:t>
      </w:r>
      <w:r w:rsidRPr="008656A1">
        <w:rPr>
          <w:rFonts w:ascii="SimSun" w:hAnsi="SimSun" w:cs="SimSun" w:hint="eastAsia"/>
          <w:lang w:val="en-CA"/>
        </w:rPr>
        <w:t>有效的进行</w:t>
      </w:r>
      <w:r>
        <w:rPr>
          <w:rFonts w:ascii="SimSun" w:hAnsi="SimSun" w:cs="SimSun" w:hint="eastAsia"/>
          <w:lang w:val="en-CA"/>
        </w:rPr>
        <w:t>氢</w:t>
      </w:r>
      <w:r w:rsidRPr="008656A1">
        <w:rPr>
          <w:rFonts w:ascii="SimSun" w:hAnsi="SimSun" w:cs="SimSun" w:hint="eastAsia"/>
          <w:lang w:val="en-CA"/>
        </w:rPr>
        <w:t>氟氯烃淘汰和氢氟</w:t>
      </w:r>
      <w:r>
        <w:rPr>
          <w:rFonts w:ascii="SimSun" w:hAnsi="SimSun" w:cs="SimSun" w:hint="eastAsia"/>
          <w:lang w:val="en-CA"/>
        </w:rPr>
        <w:t>烃减排</w:t>
      </w:r>
      <w:r w:rsidRPr="008656A1">
        <w:rPr>
          <w:rFonts w:ascii="SimSun" w:hAnsi="SimSun" w:cs="SimSun" w:hint="eastAsia"/>
          <w:lang w:val="en-CA"/>
        </w:rPr>
        <w:t>淘汰活动的方法</w:t>
      </w:r>
      <w:r>
        <w:rPr>
          <w:rFonts w:ascii="SimSun" w:hAnsi="SimSun" w:cs="SimSun" w:hint="eastAsia"/>
          <w:lang w:val="en-CA"/>
        </w:rPr>
        <w:t>。</w:t>
      </w:r>
    </w:p>
  </w:footnote>
  <w:footnote w:id="7">
    <w:p w:rsidR="0098230B" w:rsidRDefault="0098230B" w:rsidP="00E43CB9">
      <w:pPr>
        <w:pStyle w:val="FootnoteText"/>
      </w:pPr>
      <w:r>
        <w:rPr>
          <w:rStyle w:val="FootnoteReference"/>
        </w:rPr>
        <w:footnoteRef/>
      </w:r>
      <w:r>
        <w:t xml:space="preserve"> </w:t>
      </w:r>
      <w:r>
        <w:rPr>
          <w:rFonts w:ascii="SimSun" w:hAnsi="SimSun" w:cs="SimSun" w:hint="eastAsia"/>
        </w:rPr>
        <w:t>第</w:t>
      </w:r>
      <w:r w:rsidRPr="00F76232">
        <w:t>UNEP/OzL.Pro/ExCom/86/88</w:t>
      </w:r>
      <w:r>
        <w:rPr>
          <w:rFonts w:ascii="SimSun" w:hAnsi="SimSun" w:cs="SimSun" w:hint="eastAsia"/>
        </w:rPr>
        <w:t>号文件。</w:t>
      </w:r>
    </w:p>
  </w:footnote>
  <w:footnote w:id="8">
    <w:p w:rsidR="0098230B" w:rsidRDefault="0098230B">
      <w:pPr>
        <w:pStyle w:val="FootnoteText"/>
      </w:pPr>
      <w:r>
        <w:rPr>
          <w:rStyle w:val="FootnoteReference"/>
        </w:rPr>
        <w:footnoteRef/>
      </w:r>
      <w:r>
        <w:t xml:space="preserve"> </w:t>
      </w:r>
      <w:r w:rsidRPr="00FB2C73">
        <w:rPr>
          <w:rFonts w:ascii="SimSun" w:hAnsi="SimSun" w:cs="SimSun" w:hint="eastAsia"/>
        </w:rPr>
        <w:t>在第</w:t>
      </w:r>
      <w:r>
        <w:rPr>
          <w:rFonts w:ascii="SimSun" w:hAnsi="SimSun" w:cs="SimSun" w:hint="eastAsia"/>
        </w:rPr>
        <w:t>八十六</w:t>
      </w:r>
      <w:r w:rsidRPr="00FB2C73">
        <w:rPr>
          <w:rFonts w:ascii="SimSun" w:hAnsi="SimSun" w:cs="SimSun" w:hint="eastAsia"/>
        </w:rPr>
        <w:t>次会议上，执行委员会首先在全体会议和</w:t>
      </w:r>
      <w:r>
        <w:rPr>
          <w:rFonts w:ascii="SimSun" w:hAnsi="SimSun" w:cs="SimSun" w:hint="eastAsia"/>
        </w:rPr>
        <w:t>随后在</w:t>
      </w:r>
      <w:r w:rsidRPr="00FB2C73">
        <w:rPr>
          <w:rFonts w:ascii="SimSun" w:hAnsi="SimSun" w:cs="SimSun" w:hint="eastAsia"/>
        </w:rPr>
        <w:t>联络小组会议讨论了准则文件草案。由于联络小组未能完成其审议，执行委员会决定在其第</w:t>
      </w:r>
      <w:r>
        <w:rPr>
          <w:rFonts w:ascii="SimSun" w:hAnsi="SimSun" w:cs="SimSun" w:hint="eastAsia"/>
        </w:rPr>
        <w:t>八十七</w:t>
      </w:r>
      <w:r w:rsidRPr="00FB2C73">
        <w:rPr>
          <w:rFonts w:ascii="SimSun" w:hAnsi="SimSun" w:cs="SimSun" w:hint="eastAsia"/>
        </w:rPr>
        <w:t>次会议继续</w:t>
      </w:r>
      <w:r>
        <w:rPr>
          <w:rFonts w:ascii="SimSun" w:hAnsi="SimSun" w:cs="SimSun" w:hint="eastAsia"/>
        </w:rPr>
        <w:t>根据载于第八十六次会议报告附件</w:t>
      </w:r>
      <w:r w:rsidRPr="00FB2C73">
        <w:rPr>
          <w:rFonts w:ascii="SimSun" w:hAnsi="SimSun" w:cs="SimSun" w:hint="eastAsia"/>
        </w:rPr>
        <w:t>四十七</w:t>
      </w:r>
      <w:r>
        <w:rPr>
          <w:rFonts w:ascii="SimSun" w:hAnsi="SimSun" w:cs="SimSun" w:hint="eastAsia"/>
        </w:rPr>
        <w:t>第八十六次会议成立的联络小组提交的准则草案</w:t>
      </w:r>
      <w:r w:rsidRPr="00FB2C73">
        <w:rPr>
          <w:rFonts w:ascii="SimSun" w:hAnsi="SimSun" w:cs="SimSun" w:hint="eastAsia"/>
        </w:rPr>
        <w:t>审议</w:t>
      </w:r>
      <w:r>
        <w:rPr>
          <w:rFonts w:ascii="SimSun" w:hAnsi="SimSun" w:cs="SimSun" w:hint="eastAsia"/>
        </w:rPr>
        <w:t>编制</w:t>
      </w:r>
      <w:r w:rsidRPr="00FB2C73">
        <w:rPr>
          <w:rFonts w:ascii="SimSun" w:hAnsi="SimSun" w:cs="SimSun" w:hint="eastAsia"/>
        </w:rPr>
        <w:t>第</w:t>
      </w:r>
      <w:r w:rsidRPr="00FB2C73">
        <w:t>5</w:t>
      </w:r>
      <w:r w:rsidRPr="00FB2C73">
        <w:rPr>
          <w:rFonts w:ascii="SimSun" w:hAnsi="SimSun" w:cs="SimSun" w:hint="eastAsia"/>
        </w:rPr>
        <w:t>条国家</w:t>
      </w:r>
      <w:r>
        <w:rPr>
          <w:rFonts w:ascii="SimSun" w:hAnsi="SimSun" w:cs="SimSun" w:hint="eastAsia"/>
        </w:rPr>
        <w:t>逐步减少使用氢氟碳化物</w:t>
      </w:r>
      <w:r w:rsidRPr="00FB2C73">
        <w:rPr>
          <w:rFonts w:ascii="SimSun" w:hAnsi="SimSun" w:cs="SimSun" w:hint="eastAsia"/>
        </w:rPr>
        <w:t>计划</w:t>
      </w:r>
      <w:r>
        <w:rPr>
          <w:rFonts w:ascii="SimSun" w:hAnsi="SimSun" w:cs="SimSun" w:hint="eastAsia"/>
        </w:rPr>
        <w:t>的准则</w:t>
      </w:r>
      <w:r w:rsidRPr="00FB2C73">
        <w:rPr>
          <w:rFonts w:ascii="SimSun" w:hAnsi="SimSun" w:cs="SimSun" w:hint="eastAsia"/>
        </w:rPr>
        <w:t>草案（第</w:t>
      </w:r>
      <w:r w:rsidRPr="00FB2C73">
        <w:t xml:space="preserve"> 86/93 </w:t>
      </w:r>
      <w:r w:rsidRPr="00FB2C73">
        <w:rPr>
          <w:rFonts w:ascii="SimSun" w:hAnsi="SimSun" w:cs="SimSun" w:hint="eastAsia"/>
        </w:rPr>
        <w:t>号决定）</w:t>
      </w:r>
      <w:r>
        <w:rPr>
          <w:rFonts w:ascii="SimSun" w:hAnsi="SimSun" w:cs="SimSun" w:hint="eastAsia"/>
        </w:rPr>
        <w:t>。</w:t>
      </w:r>
      <w:r w:rsidRPr="00FB2C73">
        <w:rPr>
          <w:rFonts w:ascii="SimSun" w:hAnsi="SimSun" w:cs="SimSun" w:hint="eastAsia"/>
        </w:rPr>
        <w:t>提交给第</w:t>
      </w:r>
      <w:r>
        <w:rPr>
          <w:rFonts w:ascii="SimSun" w:hAnsi="SimSun" w:cs="SimSun" w:hint="eastAsia"/>
        </w:rPr>
        <w:t>八十七</w:t>
      </w:r>
      <w:r w:rsidRPr="00FB2C73">
        <w:rPr>
          <w:rFonts w:ascii="SimSun" w:hAnsi="SimSun" w:cs="SimSun" w:hint="eastAsia"/>
        </w:rPr>
        <w:t>次会议的准则文件草案（</w:t>
      </w:r>
      <w:r w:rsidRPr="00FB2C73">
        <w:t>UNEP/OzL.Pro/ExCom/87/46</w:t>
      </w:r>
      <w:r w:rsidRPr="00FB2C73">
        <w:rPr>
          <w:rFonts w:ascii="SimSun" w:hAnsi="SimSun" w:cs="SimSun" w:hint="eastAsia"/>
        </w:rPr>
        <w:t>）除其他外，包括执行委员会在其第</w:t>
      </w:r>
      <w:r>
        <w:rPr>
          <w:rFonts w:ascii="SimSun" w:hAnsi="SimSun" w:cs="SimSun" w:hint="eastAsia"/>
        </w:rPr>
        <w:t>八十六</w:t>
      </w:r>
      <w:r w:rsidRPr="00FB2C73">
        <w:t xml:space="preserve"> </w:t>
      </w:r>
      <w:r w:rsidRPr="00FB2C73">
        <w:rPr>
          <w:rFonts w:ascii="SimSun" w:hAnsi="SimSun" w:cs="SimSun" w:hint="eastAsia"/>
        </w:rPr>
        <w:t>次会议上对此事的讨论。</w:t>
      </w:r>
    </w:p>
  </w:footnote>
  <w:footnote w:id="9">
    <w:p w:rsidR="0098230B" w:rsidRDefault="0098230B" w:rsidP="00B43C07">
      <w:pPr>
        <w:pStyle w:val="FootnoteText"/>
      </w:pPr>
      <w:r>
        <w:rPr>
          <w:rStyle w:val="FootnoteReference"/>
        </w:rPr>
        <w:footnoteRef/>
      </w:r>
      <w:r>
        <w:rPr>
          <w:rFonts w:ascii="SimSun" w:hAnsi="SimSun" w:cs="SimSun" w:hint="eastAsia"/>
        </w:rPr>
        <w:t>第</w:t>
      </w:r>
      <w:r>
        <w:t xml:space="preserve"> </w:t>
      </w:r>
      <w:r w:rsidRPr="00DC71E4">
        <w:t>UNEP/OzL.Pro/ExCom/78/6</w:t>
      </w:r>
      <w:r>
        <w:rPr>
          <w:rFonts w:ascii="SimSun" w:hAnsi="SimSun" w:cs="SimSun" w:hint="eastAsia"/>
        </w:rPr>
        <w:t>号文件。</w:t>
      </w:r>
    </w:p>
  </w:footnote>
  <w:footnote w:id="10">
    <w:p w:rsidR="0098230B" w:rsidRDefault="0098230B" w:rsidP="00B43C07">
      <w:pPr>
        <w:pStyle w:val="FootnoteText"/>
      </w:pPr>
      <w:r>
        <w:rPr>
          <w:rStyle w:val="FootnoteReference"/>
        </w:rPr>
        <w:footnoteRef/>
      </w:r>
      <w:r>
        <w:rPr>
          <w:rFonts w:ascii="SimSun" w:hAnsi="SimSun" w:cs="SimSun" w:hint="eastAsia"/>
        </w:rPr>
        <w:t>第</w:t>
      </w:r>
      <w:r>
        <w:t xml:space="preserve"> </w:t>
      </w:r>
      <w:r w:rsidRPr="002D76C3">
        <w:t>UNEP/OzL.Pro/</w:t>
      </w:r>
      <w:r w:rsidRPr="00F27953">
        <w:t>ExCom/82/64</w:t>
      </w:r>
      <w:r>
        <w:rPr>
          <w:rFonts w:ascii="SimSun" w:hAnsi="SimSun" w:cs="SimSun" w:hint="eastAsia"/>
        </w:rPr>
        <w:t>号文件。</w:t>
      </w:r>
    </w:p>
  </w:footnote>
  <w:footnote w:id="11">
    <w:p w:rsidR="0098230B" w:rsidRDefault="0098230B" w:rsidP="00B43C07">
      <w:pPr>
        <w:pStyle w:val="FootnoteText"/>
      </w:pPr>
      <w:r>
        <w:rPr>
          <w:rStyle w:val="FootnoteReference"/>
        </w:rPr>
        <w:footnoteRef/>
      </w:r>
      <w:r>
        <w:t xml:space="preserve"> </w:t>
      </w:r>
      <w:r>
        <w:rPr>
          <w:rFonts w:ascii="SimSun" w:hAnsi="SimSun" w:cs="SimSun" w:hint="eastAsia"/>
        </w:rPr>
        <w:t>第</w:t>
      </w:r>
      <w:r w:rsidRPr="009B5A0D">
        <w:t>UNEP/OzL.Pro/ExCom/86/89</w:t>
      </w:r>
      <w:r>
        <w:rPr>
          <w:rFonts w:ascii="SimSun" w:hAnsi="SimSun" w:cs="SimSun" w:hint="eastAsia"/>
        </w:rPr>
        <w:t>号文件，作为</w:t>
      </w:r>
      <w:r w:rsidRPr="002E0BA7">
        <w:t>UNEP/OzL.Pro/ExCom/87/47</w:t>
      </w:r>
      <w:r>
        <w:rPr>
          <w:rFonts w:ascii="SimSun" w:hAnsi="SimSun" w:cs="SimSun" w:hint="eastAsia"/>
        </w:rPr>
        <w:t>号文件再次提出给第八十七次会议。</w:t>
      </w:r>
    </w:p>
  </w:footnote>
  <w:footnote w:id="12">
    <w:p w:rsidR="0098230B" w:rsidRDefault="0098230B" w:rsidP="00B43C07">
      <w:pPr>
        <w:pStyle w:val="FootnoteText"/>
      </w:pPr>
      <w:r>
        <w:rPr>
          <w:rStyle w:val="FootnoteReference"/>
        </w:rPr>
        <w:footnoteRef/>
      </w:r>
      <w:r>
        <w:t xml:space="preserve"> </w:t>
      </w:r>
      <w:r>
        <w:rPr>
          <w:rFonts w:ascii="SimSun" w:hAnsi="SimSun" w:cs="SimSun" w:hint="eastAsia"/>
        </w:rPr>
        <w:t>第</w:t>
      </w:r>
      <w:r w:rsidRPr="002D76C3">
        <w:t>UNEP/OzL.Pro/</w:t>
      </w:r>
      <w:r w:rsidRPr="00BF6DBC">
        <w:t>ExCom/82/66</w:t>
      </w:r>
      <w:r>
        <w:rPr>
          <w:rFonts w:ascii="SimSun" w:hAnsi="SimSun" w:cs="SimSun" w:hint="eastAsia"/>
        </w:rPr>
        <w:t>号文件。</w:t>
      </w:r>
    </w:p>
  </w:footnote>
  <w:footnote w:id="13">
    <w:p w:rsidR="0098230B" w:rsidRDefault="0098230B" w:rsidP="00B43C07">
      <w:pPr>
        <w:pStyle w:val="FootnoteText"/>
      </w:pPr>
      <w:r>
        <w:rPr>
          <w:rStyle w:val="FootnoteReference"/>
        </w:rPr>
        <w:footnoteRef/>
      </w:r>
      <w:r>
        <w:t xml:space="preserve"> </w:t>
      </w:r>
      <w:r>
        <w:rPr>
          <w:rFonts w:ascii="SimSun" w:hAnsi="SimSun" w:cs="SimSun" w:hint="eastAsia"/>
        </w:rPr>
        <w:t>第</w:t>
      </w:r>
      <w:r w:rsidRPr="004C6F9C">
        <w:t>UNEP/OzL.Pro/ExCom/86/8</w:t>
      </w:r>
      <w:r>
        <w:rPr>
          <w:rFonts w:ascii="SimSun" w:hAnsi="SimSun" w:cs="SimSun" w:hint="eastAsia"/>
        </w:rPr>
        <w:t>号文件。</w:t>
      </w:r>
    </w:p>
  </w:footnote>
  <w:footnote w:id="14">
    <w:p w:rsidR="0098230B" w:rsidRDefault="0098230B" w:rsidP="00B43C07">
      <w:pPr>
        <w:pStyle w:val="FootnoteText"/>
      </w:pPr>
      <w:r>
        <w:rPr>
          <w:rStyle w:val="FootnoteReference"/>
        </w:rPr>
        <w:footnoteRef/>
      </w:r>
      <w:r w:rsidRPr="002D3E15">
        <w:rPr>
          <w:rFonts w:ascii="SimSun" w:hAnsi="SimSun" w:cs="SimSun" w:hint="eastAsia"/>
        </w:rPr>
        <w:t>执行委员会在其第</w:t>
      </w:r>
      <w:r w:rsidRPr="002D3E15">
        <w:t>74</w:t>
      </w:r>
      <w:r w:rsidRPr="002D3E15">
        <w:rPr>
          <w:rFonts w:ascii="SimSun" w:hAnsi="SimSun" w:cs="SimSun" w:hint="eastAsia"/>
        </w:rPr>
        <w:t>次会议上商定了进行消耗臭氧层物质替代品国家调查的供资方式，核准了第</w:t>
      </w:r>
      <w:r w:rsidRPr="002D3E15">
        <w:t>5</w:t>
      </w:r>
      <w:r w:rsidRPr="002D3E15">
        <w:rPr>
          <w:rFonts w:ascii="SimSun" w:hAnsi="SimSun" w:cs="SimSun" w:hint="eastAsia"/>
        </w:rPr>
        <w:t>条国家向该次会议提交的消耗臭氧层物质替代品调查</w:t>
      </w:r>
      <w:r>
        <w:rPr>
          <w:rFonts w:ascii="SimSun" w:hAnsi="SimSun" w:cs="SimSun" w:hint="eastAsia"/>
        </w:rPr>
        <w:t>的</w:t>
      </w:r>
      <w:r w:rsidRPr="002D3E15">
        <w:rPr>
          <w:rFonts w:ascii="SimSun" w:hAnsi="SimSun" w:cs="SimSun" w:hint="eastAsia"/>
        </w:rPr>
        <w:t>供资</w:t>
      </w:r>
      <w:r>
        <w:rPr>
          <w:rFonts w:ascii="SimSun" w:hAnsi="SimSun" w:cs="SimSun" w:hint="eastAsia"/>
        </w:rPr>
        <w:t>申请</w:t>
      </w:r>
      <w:r w:rsidRPr="002D3E15">
        <w:rPr>
          <w:rFonts w:ascii="SimSun" w:hAnsi="SimSun" w:cs="SimSun" w:hint="eastAsia"/>
        </w:rPr>
        <w:t>，并允许尚未向第</w:t>
      </w:r>
      <w:r>
        <w:t>74</w:t>
      </w:r>
      <w:r w:rsidRPr="002D3E15">
        <w:rPr>
          <w:rFonts w:ascii="SimSun" w:hAnsi="SimSun" w:cs="SimSun" w:hint="eastAsia"/>
        </w:rPr>
        <w:t>次会议提出要求的国家</w:t>
      </w:r>
      <w:r>
        <w:rPr>
          <w:rFonts w:ascii="SimSun" w:hAnsi="SimSun" w:cs="SimSun" w:hint="eastAsia"/>
        </w:rPr>
        <w:t>提交供资申请</w:t>
      </w:r>
      <w:r w:rsidRPr="002D3E15">
        <w:rPr>
          <w:rFonts w:ascii="SimSun" w:hAnsi="SimSun" w:cs="SimSun" w:hint="eastAsia"/>
        </w:rPr>
        <w:t>（第</w:t>
      </w:r>
      <w:r w:rsidRPr="002D3E15">
        <w:t>74/53</w:t>
      </w:r>
      <w:r w:rsidRPr="002D3E15">
        <w:rPr>
          <w:rFonts w:ascii="SimSun" w:hAnsi="SimSun" w:cs="SimSun" w:hint="eastAsia"/>
        </w:rPr>
        <w:t>号决定）。</w:t>
      </w:r>
    </w:p>
  </w:footnote>
  <w:footnote w:id="15">
    <w:p w:rsidR="0098230B" w:rsidRDefault="0098230B" w:rsidP="00B43C07">
      <w:pPr>
        <w:pStyle w:val="FootnoteText"/>
      </w:pPr>
      <w:r>
        <w:rPr>
          <w:rStyle w:val="FootnoteReference"/>
        </w:rPr>
        <w:footnoteRef/>
      </w:r>
      <w:r>
        <w:t xml:space="preserve"> </w:t>
      </w:r>
      <w:r>
        <w:rPr>
          <w:rFonts w:ascii="SimSun" w:hAnsi="SimSun" w:cs="SimSun" w:hint="eastAsia"/>
        </w:rPr>
        <w:t>第</w:t>
      </w:r>
      <w:r w:rsidRPr="00845FB3">
        <w:t>UNEP/OzL.Pro/ExCom/80/54</w:t>
      </w:r>
      <w:r>
        <w:rPr>
          <w:rFonts w:ascii="SimSun" w:hAnsi="SimSun" w:cs="SimSun" w:hint="eastAsia"/>
        </w:rPr>
        <w:t>号文件。</w:t>
      </w:r>
    </w:p>
  </w:footnote>
  <w:footnote w:id="16">
    <w:p w:rsidR="0098230B" w:rsidRDefault="0098230B" w:rsidP="00B43C07">
      <w:pPr>
        <w:pStyle w:val="FootnoteText"/>
      </w:pPr>
      <w:r>
        <w:rPr>
          <w:rStyle w:val="FootnoteReference"/>
        </w:rPr>
        <w:footnoteRef/>
      </w:r>
      <w:r>
        <w:t xml:space="preserve"> </w:t>
      </w:r>
      <w:r>
        <w:rPr>
          <w:rFonts w:ascii="SimSun" w:hAnsi="SimSun" w:cs="SimSun" w:hint="eastAsia"/>
        </w:rPr>
        <w:t>第</w:t>
      </w:r>
      <w:r w:rsidRPr="002D76C3">
        <w:t>UNEP/OzL.Pro/ExCom/79/47</w:t>
      </w:r>
      <w:r>
        <w:rPr>
          <w:rFonts w:ascii="SimSun" w:hAnsi="SimSun" w:cs="SimSun" w:hint="eastAsia"/>
        </w:rPr>
        <w:t>号文件。</w:t>
      </w:r>
    </w:p>
  </w:footnote>
  <w:footnote w:id="17">
    <w:p w:rsidR="0098230B" w:rsidRDefault="0098230B" w:rsidP="00B43C07">
      <w:pPr>
        <w:pStyle w:val="FootnoteText"/>
      </w:pPr>
      <w:r>
        <w:rPr>
          <w:rStyle w:val="FootnoteReference"/>
        </w:rPr>
        <w:footnoteRef/>
      </w:r>
      <w:r>
        <w:t xml:space="preserve"> </w:t>
      </w:r>
      <w:r w:rsidRPr="008917FB">
        <w:rPr>
          <w:rFonts w:ascii="SimSun" w:hAnsi="SimSun" w:cs="SimSun" w:hint="eastAsia"/>
        </w:rPr>
        <w:t>这些活动其</w:t>
      </w:r>
      <w:r>
        <w:rPr>
          <w:rFonts w:ascii="SimSun" w:hAnsi="SimSun" w:cs="SimSun" w:hint="eastAsia"/>
        </w:rPr>
        <w:t>中</w:t>
      </w:r>
      <w:r w:rsidRPr="008917FB">
        <w:rPr>
          <w:rFonts w:ascii="SimSun" w:hAnsi="SimSun" w:cs="SimSun" w:hint="eastAsia"/>
        </w:rPr>
        <w:t>包括旨在支持体制安排的针对特定国家的活动，许可证制度</w:t>
      </w:r>
      <w:r>
        <w:rPr>
          <w:rFonts w:ascii="SimSun" w:hAnsi="SimSun" w:cs="SimSun" w:hint="eastAsia"/>
        </w:rPr>
        <w:t>的回顾</w:t>
      </w:r>
      <w:r w:rsidRPr="008917FB">
        <w:rPr>
          <w:rFonts w:ascii="SimSun" w:hAnsi="SimSun" w:cs="SimSun" w:hint="eastAsia"/>
        </w:rPr>
        <w:t>，氢氟</w:t>
      </w:r>
      <w:r>
        <w:rPr>
          <w:rFonts w:ascii="SimSun" w:hAnsi="SimSun" w:cs="SimSun" w:hint="eastAsia"/>
        </w:rPr>
        <w:t>烃</w:t>
      </w:r>
      <w:r w:rsidRPr="008917FB">
        <w:rPr>
          <w:rFonts w:ascii="SimSun" w:hAnsi="SimSun" w:cs="SimSun" w:hint="eastAsia"/>
        </w:rPr>
        <w:t>消费和生产数据</w:t>
      </w:r>
      <w:r>
        <w:rPr>
          <w:rFonts w:ascii="SimSun" w:hAnsi="SimSun" w:cs="SimSun" w:hint="eastAsia"/>
        </w:rPr>
        <w:t>的</w:t>
      </w:r>
      <w:r w:rsidRPr="008917FB">
        <w:rPr>
          <w:rFonts w:ascii="SimSun" w:hAnsi="SimSun" w:cs="SimSun" w:hint="eastAsia"/>
        </w:rPr>
        <w:t>报告</w:t>
      </w:r>
      <w:r>
        <w:rPr>
          <w:rFonts w:ascii="SimSun" w:hAnsi="SimSun" w:cs="SimSun" w:hint="eastAsia"/>
          <w:lang w:val="en-US"/>
        </w:rPr>
        <w:t>，</w:t>
      </w:r>
      <w:r w:rsidRPr="008917FB">
        <w:rPr>
          <w:rFonts w:ascii="SimSun" w:hAnsi="SimSun" w:cs="SimSun" w:hint="eastAsia"/>
        </w:rPr>
        <w:t>以及非投资活动的示范</w:t>
      </w:r>
      <w:r>
        <w:rPr>
          <w:rFonts w:ascii="SimSun" w:hAnsi="SimSun" w:cs="SimSun" w:hint="eastAsia"/>
        </w:rPr>
        <w:t>项目；</w:t>
      </w:r>
      <w:r w:rsidRPr="008917FB">
        <w:t xml:space="preserve"> </w:t>
      </w:r>
      <w:r w:rsidRPr="008917FB">
        <w:rPr>
          <w:rFonts w:ascii="SimSun" w:hAnsi="SimSun" w:cs="SimSun" w:hint="eastAsia"/>
        </w:rPr>
        <w:t>制定和执行政策法规，以避免低能效</w:t>
      </w:r>
      <w:r>
        <w:rPr>
          <w:rFonts w:ascii="SimSun" w:hAnsi="SimSun" w:cs="SimSun" w:hint="eastAsia"/>
        </w:rPr>
        <w:t>的</w:t>
      </w:r>
      <w:r w:rsidRPr="008917FB">
        <w:rPr>
          <w:rFonts w:ascii="SimSun" w:hAnsi="SimSun" w:cs="SimSun" w:hint="eastAsia"/>
        </w:rPr>
        <w:t>制冷</w:t>
      </w:r>
      <w:r>
        <w:rPr>
          <w:rFonts w:ascii="SimSun" w:hAnsi="SimSun" w:cs="SimSun" w:hint="eastAsia"/>
        </w:rPr>
        <w:t>、</w:t>
      </w:r>
      <w:r w:rsidRPr="008917FB">
        <w:rPr>
          <w:rFonts w:ascii="SimSun" w:hAnsi="SimSun" w:cs="SimSun" w:hint="eastAsia"/>
        </w:rPr>
        <w:t>空调和热泵设备的市场渗透；在这些</w:t>
      </w:r>
      <w:r>
        <w:rPr>
          <w:rFonts w:ascii="SimSun" w:hAnsi="SimSun" w:cs="SimSun" w:hint="eastAsia"/>
        </w:rPr>
        <w:t>行业</w:t>
      </w:r>
      <w:r w:rsidRPr="008917FB">
        <w:rPr>
          <w:rFonts w:ascii="SimSun" w:hAnsi="SimSun" w:cs="SimSun" w:hint="eastAsia"/>
        </w:rPr>
        <w:t>促进高能效技术</w:t>
      </w:r>
      <w:r>
        <w:rPr>
          <w:rFonts w:ascii="SimSun" w:hAnsi="SimSun" w:cs="SimSun" w:hint="eastAsia"/>
        </w:rPr>
        <w:t>的</w:t>
      </w:r>
      <w:r w:rsidRPr="008917FB">
        <w:rPr>
          <w:rFonts w:ascii="SimSun" w:hAnsi="SimSun" w:cs="SimSun" w:hint="eastAsia"/>
        </w:rPr>
        <w:t>获得；</w:t>
      </w:r>
      <w:r>
        <w:rPr>
          <w:rFonts w:ascii="SimSun" w:hAnsi="SimSun" w:cs="SimSun" w:hint="eastAsia"/>
        </w:rPr>
        <w:t>并对认证、</w:t>
      </w:r>
      <w:r w:rsidRPr="008917FB">
        <w:rPr>
          <w:rFonts w:ascii="SimSun" w:hAnsi="SimSun" w:cs="SimSun" w:hint="eastAsia"/>
        </w:rPr>
        <w:t>安全和标准</w:t>
      </w:r>
      <w:r>
        <w:rPr>
          <w:rFonts w:ascii="SimSun" w:hAnsi="SimSun" w:cs="SimSun" w:hint="eastAsia"/>
        </w:rPr>
        <w:t>、</w:t>
      </w:r>
      <w:r w:rsidRPr="008917FB">
        <w:rPr>
          <w:rFonts w:ascii="SimSun" w:hAnsi="SimSun" w:cs="SimSun" w:hint="eastAsia"/>
        </w:rPr>
        <w:t>提高认识和能力建设进行有针对性的培训，旨在维持和提高能源效率</w:t>
      </w:r>
      <w:r>
        <w:rPr>
          <w:rFonts w:ascii="SimSun" w:hAnsi="SimSun" w:cs="SimSun" w:hint="eastAsia"/>
        </w:rPr>
        <w:t>。</w:t>
      </w:r>
    </w:p>
  </w:footnote>
  <w:footnote w:id="18">
    <w:p w:rsidR="0098230B" w:rsidRDefault="0098230B" w:rsidP="00B43C07">
      <w:pPr>
        <w:pStyle w:val="FootnoteText"/>
      </w:pPr>
      <w:r>
        <w:rPr>
          <w:rStyle w:val="FootnoteReference"/>
        </w:rPr>
        <w:footnoteRef/>
      </w:r>
      <w:r w:rsidRPr="00CF34BF">
        <w:rPr>
          <w:rFonts w:ascii="SimSun" w:hAnsi="SimSun" w:cs="SimSun" w:hint="eastAsia"/>
          <w:lang w:val="en-US"/>
        </w:rPr>
        <w:t>在</w:t>
      </w:r>
      <w:r w:rsidRPr="00CF34BF">
        <w:rPr>
          <w:lang w:val="en-US"/>
        </w:rPr>
        <w:t>119</w:t>
      </w:r>
      <w:r w:rsidRPr="00CF34BF">
        <w:rPr>
          <w:rFonts w:ascii="SimSun" w:hAnsi="SimSun" w:cs="SimSun" w:hint="eastAsia"/>
          <w:lang w:val="en-US"/>
        </w:rPr>
        <w:t>个第</w:t>
      </w:r>
      <w:r w:rsidRPr="00CF34BF">
        <w:rPr>
          <w:lang w:val="en-US"/>
        </w:rPr>
        <w:t>5</w:t>
      </w:r>
      <w:r w:rsidRPr="00CF34BF">
        <w:rPr>
          <w:rFonts w:ascii="SimSun" w:hAnsi="SimSun" w:cs="SimSun" w:hint="eastAsia"/>
          <w:lang w:val="en-US"/>
        </w:rPr>
        <w:t>条国家中完成的</w:t>
      </w:r>
      <w:r>
        <w:rPr>
          <w:rFonts w:ascii="SimSun" w:hAnsi="SimSun" w:cs="SimSun" w:hint="eastAsia"/>
          <w:lang w:val="en-US"/>
        </w:rPr>
        <w:t>消耗臭氧层物质</w:t>
      </w:r>
      <w:r w:rsidRPr="00CF34BF">
        <w:rPr>
          <w:rFonts w:ascii="SimSun" w:hAnsi="SimSun" w:cs="SimSun" w:hint="eastAsia"/>
          <w:lang w:val="en-US"/>
        </w:rPr>
        <w:t>替代品调查提供了其</w:t>
      </w:r>
      <w:r w:rsidRPr="00CF34BF">
        <w:rPr>
          <w:lang w:val="en-US"/>
        </w:rPr>
        <w:t>2012-2015</w:t>
      </w:r>
      <w:r w:rsidRPr="00CF34BF">
        <w:rPr>
          <w:rFonts w:ascii="SimSun" w:hAnsi="SimSun" w:cs="SimSun" w:hint="eastAsia"/>
          <w:lang w:val="en-US"/>
        </w:rPr>
        <w:t>年氢氟</w:t>
      </w:r>
      <w:r>
        <w:rPr>
          <w:rFonts w:ascii="SimSun" w:hAnsi="SimSun" w:cs="SimSun" w:hint="eastAsia"/>
          <w:lang w:val="en-US"/>
        </w:rPr>
        <w:t>烃</w:t>
      </w:r>
      <w:r w:rsidRPr="00CF34BF">
        <w:rPr>
          <w:rFonts w:ascii="SimSun" w:hAnsi="SimSun" w:cs="SimSun" w:hint="eastAsia"/>
          <w:lang w:val="en-US"/>
        </w:rPr>
        <w:t>消费量的初步信息</w:t>
      </w:r>
      <w:r>
        <w:rPr>
          <w:rFonts w:ascii="SimSun" w:hAnsi="SimSun" w:cs="SimSun" w:hint="eastAsia"/>
          <w:lang w:val="en-US"/>
        </w:rPr>
        <w:t>。</w:t>
      </w:r>
    </w:p>
  </w:footnote>
  <w:footnote w:id="19">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如</w:t>
      </w:r>
      <w:r w:rsidRPr="00513BBE">
        <w:rPr>
          <w:szCs w:val="24"/>
          <w:lang w:val="zh-CN"/>
        </w:rPr>
        <w:t>UNEP/OzL.Pro/ExCom/84/65</w:t>
      </w:r>
      <w:r w:rsidRPr="00513BBE">
        <w:rPr>
          <w:rFonts w:ascii="SimSun" w:hAnsi="SimSun" w:cs="SimSun" w:hint="eastAsia"/>
          <w:szCs w:val="24"/>
          <w:lang w:val="zh-CN"/>
        </w:rPr>
        <w:t>号文件所述，根据多边基金的执行模式，在本文件中，</w:t>
      </w:r>
      <w:r w:rsidRPr="00513BBE">
        <w:rPr>
          <w:szCs w:val="24"/>
          <w:lang w:val="zh-CN"/>
        </w:rPr>
        <w:t>“</w:t>
      </w:r>
      <w:r w:rsidRPr="00513BBE">
        <w:rPr>
          <w:rFonts w:ascii="SimSun" w:hAnsi="SimSun" w:cs="SimSun" w:hint="eastAsia"/>
          <w:szCs w:val="24"/>
          <w:lang w:val="zh-CN"/>
        </w:rPr>
        <w:t>平行</w:t>
      </w:r>
      <w:r w:rsidRPr="00513BBE">
        <w:rPr>
          <w:szCs w:val="24"/>
          <w:lang w:val="zh-CN"/>
        </w:rPr>
        <w:t>”</w:t>
      </w:r>
      <w:r w:rsidRPr="00513BBE">
        <w:rPr>
          <w:rFonts w:ascii="SimSun" w:hAnsi="SimSun" w:cs="SimSun" w:hint="eastAsia"/>
          <w:szCs w:val="24"/>
          <w:lang w:val="zh-CN"/>
        </w:rPr>
        <w:t>实施是指逐步减少使用氢氟碳化物的活动应与目前正在进行的和有时与不同利益攸关方进行的淘汰氟氯烃活动同时进行。</w:t>
      </w:r>
      <w:r w:rsidRPr="00513BBE">
        <w:rPr>
          <w:szCs w:val="24"/>
          <w:lang w:val="zh-CN"/>
        </w:rPr>
        <w:t xml:space="preserve"> </w:t>
      </w:r>
      <w:r w:rsidRPr="00513BBE">
        <w:rPr>
          <w:rFonts w:ascii="SimSun" w:hAnsi="SimSun" w:cs="SimSun" w:hint="eastAsia"/>
          <w:szCs w:val="24"/>
          <w:lang w:val="zh-CN"/>
        </w:rPr>
        <w:t>在另一方面，</w:t>
      </w:r>
      <w:r w:rsidRPr="00513BBE">
        <w:rPr>
          <w:szCs w:val="24"/>
          <w:lang w:val="zh-CN"/>
        </w:rPr>
        <w:t>“</w:t>
      </w:r>
      <w:r w:rsidRPr="00513BBE">
        <w:rPr>
          <w:rFonts w:ascii="SimSun" w:hAnsi="SimSun" w:cs="SimSun" w:hint="eastAsia"/>
          <w:szCs w:val="24"/>
          <w:lang w:val="zh-CN"/>
        </w:rPr>
        <w:t>统筹</w:t>
      </w:r>
      <w:r w:rsidRPr="00513BBE">
        <w:rPr>
          <w:szCs w:val="24"/>
          <w:lang w:val="zh-CN"/>
        </w:rPr>
        <w:t>”</w:t>
      </w:r>
      <w:r w:rsidRPr="00513BBE">
        <w:rPr>
          <w:rFonts w:ascii="SimSun" w:hAnsi="SimSun" w:cs="SimSun" w:hint="eastAsia"/>
          <w:szCs w:val="24"/>
          <w:lang w:val="zh-CN"/>
        </w:rPr>
        <w:t>实施是指逐步减少使用氢氟碳化物的活动可纳入正在进行的或计划进行的淘汰氟氯烃活动，与共同利益攸关方共享具体行动。</w:t>
      </w:r>
    </w:p>
  </w:footnote>
  <w:footnote w:id="20">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不包括克罗地亚，它从</w:t>
      </w:r>
      <w:r w:rsidRPr="00513BBE">
        <w:rPr>
          <w:szCs w:val="24"/>
          <w:lang w:val="zh-CN"/>
        </w:rPr>
        <w:t>2014</w:t>
      </w:r>
      <w:r w:rsidRPr="00513BBE">
        <w:rPr>
          <w:rFonts w:ascii="SimSun" w:hAnsi="SimSun" w:cs="SimSun" w:hint="eastAsia"/>
          <w:szCs w:val="24"/>
          <w:lang w:val="zh-CN"/>
        </w:rPr>
        <w:t>年开始成为非第</w:t>
      </w:r>
      <w:r w:rsidRPr="00513BBE">
        <w:rPr>
          <w:szCs w:val="24"/>
          <w:lang w:val="zh-CN"/>
        </w:rPr>
        <w:t>5</w:t>
      </w:r>
      <w:r w:rsidRPr="00513BBE">
        <w:rPr>
          <w:rFonts w:ascii="SimSun" w:hAnsi="SimSun" w:cs="SimSun" w:hint="eastAsia"/>
          <w:szCs w:val="24"/>
          <w:lang w:val="zh-CN"/>
        </w:rPr>
        <w:t>条国家。</w:t>
      </w:r>
    </w:p>
  </w:footnote>
  <w:footnote w:id="21">
    <w:p w:rsidR="0098230B" w:rsidRDefault="0098230B">
      <w:pPr>
        <w:pStyle w:val="FootnoteText"/>
      </w:pPr>
      <w:r w:rsidRPr="00513BBE">
        <w:rPr>
          <w:rStyle w:val="FootnoteReference"/>
          <w:szCs w:val="24"/>
        </w:rPr>
        <w:footnoteRef/>
      </w:r>
      <w:r w:rsidRPr="00513BBE">
        <w:rPr>
          <w:szCs w:val="24"/>
        </w:rPr>
        <w:t xml:space="preserve"> </w:t>
      </w:r>
      <w:r w:rsidRPr="00513BBE">
        <w:rPr>
          <w:szCs w:val="24"/>
          <w:lang w:val="zh-CN"/>
        </w:rPr>
        <w:t>UNEP/OzL.Pro/ExCom/82/66</w:t>
      </w:r>
      <w:r w:rsidRPr="00513BBE">
        <w:rPr>
          <w:rFonts w:ascii="SimSun" w:hAnsi="SimSun" w:cs="SimSun" w:hint="eastAsia"/>
          <w:szCs w:val="24"/>
          <w:lang w:val="zh-CN"/>
        </w:rPr>
        <w:t>号文件表</w:t>
      </w:r>
      <w:r w:rsidRPr="00513BBE">
        <w:rPr>
          <w:szCs w:val="24"/>
          <w:lang w:val="zh-CN"/>
        </w:rPr>
        <w:t>2</w:t>
      </w:r>
      <w:r w:rsidRPr="00513BBE">
        <w:rPr>
          <w:rFonts w:ascii="SimSun" w:hAnsi="SimSun" w:cs="SimSun" w:hint="eastAsia"/>
          <w:szCs w:val="24"/>
          <w:lang w:val="zh-CN"/>
        </w:rPr>
        <w:t>。</w:t>
      </w:r>
    </w:p>
  </w:footnote>
  <w:footnote w:id="22">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第</w:t>
      </w:r>
      <w:r w:rsidRPr="00513BBE">
        <w:rPr>
          <w:szCs w:val="24"/>
          <w:lang w:val="zh-CN"/>
        </w:rPr>
        <w:t>XXVI/9</w:t>
      </w:r>
      <w:r w:rsidRPr="00513BBE">
        <w:rPr>
          <w:rFonts w:ascii="SimSun" w:hAnsi="SimSun" w:cs="SimSun" w:hint="eastAsia"/>
          <w:szCs w:val="24"/>
          <w:lang w:val="zh-CN"/>
        </w:rPr>
        <w:t>号决定第</w:t>
      </w:r>
      <w:r w:rsidRPr="00513BBE">
        <w:rPr>
          <w:szCs w:val="24"/>
          <w:lang w:val="zh-CN"/>
        </w:rPr>
        <w:t>4</w:t>
      </w:r>
      <w:r w:rsidRPr="00513BBE">
        <w:rPr>
          <w:rFonts w:ascii="SimSun" w:hAnsi="SimSun" w:cs="SimSun" w:hint="eastAsia"/>
          <w:szCs w:val="24"/>
          <w:lang w:val="zh-CN"/>
        </w:rPr>
        <w:t>段要求执行委员会考虑提供额外资金，应相关第</w:t>
      </w:r>
      <w:r w:rsidRPr="00513BBE">
        <w:rPr>
          <w:szCs w:val="24"/>
          <w:lang w:val="zh-CN"/>
        </w:rPr>
        <w:t>5</w:t>
      </w:r>
      <w:r w:rsidRPr="00513BBE">
        <w:rPr>
          <w:rFonts w:ascii="SimSun" w:hAnsi="SimSun" w:cs="SimSun" w:hint="eastAsia"/>
          <w:szCs w:val="24"/>
          <w:lang w:val="zh-CN"/>
        </w:rPr>
        <w:t>条国家的要求，对它们使用的消耗臭氧层物质的替代品进行盘点或调查。在此基础上</w:t>
      </w:r>
      <w:r w:rsidRPr="00513BBE">
        <w:rPr>
          <w:rFonts w:ascii="SimSun" w:hAnsi="SimSun" w:cs="SimSun" w:hint="eastAsia"/>
          <w:szCs w:val="24"/>
          <w:lang w:val="en-US"/>
        </w:rPr>
        <w:t>，</w:t>
      </w:r>
      <w:r w:rsidRPr="00513BBE">
        <w:rPr>
          <w:rFonts w:ascii="SimSun" w:hAnsi="SimSun" w:cs="SimSun" w:hint="eastAsia"/>
          <w:szCs w:val="24"/>
          <w:lang w:val="zh-CN"/>
        </w:rPr>
        <w:t>批准了进行</w:t>
      </w:r>
      <w:r w:rsidRPr="00513BBE">
        <w:rPr>
          <w:szCs w:val="24"/>
          <w:lang w:val="en-US"/>
        </w:rPr>
        <w:t>127</w:t>
      </w:r>
      <w:r w:rsidRPr="00513BBE">
        <w:rPr>
          <w:rFonts w:ascii="SimSun" w:hAnsi="SimSun" w:cs="SimSun" w:hint="eastAsia"/>
          <w:szCs w:val="24"/>
          <w:lang w:val="zh-CN"/>
        </w:rPr>
        <w:t>项调查的资金。在第八十次会议上，</w:t>
      </w:r>
      <w:r w:rsidRPr="00513BBE">
        <w:rPr>
          <w:szCs w:val="24"/>
          <w:lang w:val="zh-CN"/>
        </w:rPr>
        <w:t>UNEP/OzL.Pro/ExCom/80/54</w:t>
      </w:r>
      <w:r w:rsidRPr="00513BBE">
        <w:rPr>
          <w:rFonts w:ascii="SimSun" w:hAnsi="SimSun" w:cs="SimSun" w:hint="eastAsia"/>
          <w:szCs w:val="24"/>
          <w:lang w:val="zh-CN"/>
        </w:rPr>
        <w:t>号文件载列了对</w:t>
      </w:r>
      <w:r w:rsidRPr="00513BBE">
        <w:rPr>
          <w:szCs w:val="24"/>
          <w:lang w:val="zh-CN"/>
        </w:rPr>
        <w:t>119</w:t>
      </w:r>
      <w:r w:rsidRPr="00513BBE">
        <w:rPr>
          <w:rFonts w:ascii="SimSun" w:hAnsi="SimSun" w:cs="SimSun" w:hint="eastAsia"/>
          <w:szCs w:val="24"/>
          <w:lang w:val="zh-CN"/>
        </w:rPr>
        <w:t>个国家（</w:t>
      </w:r>
      <w:r w:rsidRPr="00513BBE">
        <w:rPr>
          <w:szCs w:val="24"/>
          <w:lang w:val="zh-CN"/>
        </w:rPr>
        <w:t>42</w:t>
      </w:r>
      <w:r w:rsidRPr="00513BBE">
        <w:rPr>
          <w:rFonts w:ascii="SimSun" w:hAnsi="SimSun" w:cs="SimSun" w:hint="eastAsia"/>
          <w:szCs w:val="24"/>
          <w:lang w:val="zh-CN"/>
        </w:rPr>
        <w:t>个非低消费量国家和</w:t>
      </w:r>
      <w:r w:rsidRPr="00513BBE">
        <w:rPr>
          <w:szCs w:val="24"/>
          <w:lang w:val="zh-CN"/>
        </w:rPr>
        <w:t>77</w:t>
      </w:r>
      <w:r w:rsidRPr="00513BBE">
        <w:rPr>
          <w:rFonts w:ascii="SimSun" w:hAnsi="SimSun" w:cs="SimSun" w:hint="eastAsia"/>
          <w:szCs w:val="24"/>
          <w:lang w:val="zh-CN"/>
        </w:rPr>
        <w:t>个低消费量国家）的调查结果。</w:t>
      </w:r>
    </w:p>
  </w:footnote>
  <w:footnote w:id="23">
    <w:p w:rsidR="0098230B" w:rsidRDefault="0098230B">
      <w:pPr>
        <w:pStyle w:val="FootnoteText"/>
      </w:pPr>
      <w:r w:rsidRPr="00513BBE">
        <w:rPr>
          <w:rStyle w:val="FootnoteReference"/>
          <w:szCs w:val="24"/>
        </w:rPr>
        <w:footnoteRef/>
      </w:r>
      <w:r w:rsidRPr="00513BBE">
        <w:rPr>
          <w:szCs w:val="24"/>
        </w:rPr>
        <w:t xml:space="preserve"> </w:t>
      </w:r>
      <w:r w:rsidRPr="00513BBE">
        <w:rPr>
          <w:szCs w:val="24"/>
          <w:lang w:val="zh-CN"/>
        </w:rPr>
        <w:t>42</w:t>
      </w:r>
      <w:r w:rsidRPr="00513BBE">
        <w:rPr>
          <w:rFonts w:ascii="SimSun" w:hAnsi="SimSun" w:cs="SimSun" w:hint="eastAsia"/>
          <w:szCs w:val="24"/>
          <w:lang w:val="zh-CN"/>
        </w:rPr>
        <w:t>个非低消费量国家的氟氯烃总基准消费量占所有非低消费量国家总基准消费量的</w:t>
      </w:r>
      <w:r w:rsidRPr="00513BBE">
        <w:rPr>
          <w:szCs w:val="24"/>
          <w:lang w:val="zh-CN"/>
        </w:rPr>
        <w:t>24%</w:t>
      </w:r>
      <w:r w:rsidRPr="00513BBE">
        <w:rPr>
          <w:rFonts w:ascii="SimSun" w:hAnsi="SimSun" w:cs="SimSun" w:hint="eastAsia"/>
          <w:szCs w:val="24"/>
          <w:lang w:val="zh-CN"/>
        </w:rPr>
        <w:t>，而</w:t>
      </w:r>
      <w:r w:rsidRPr="00513BBE">
        <w:rPr>
          <w:szCs w:val="24"/>
          <w:lang w:val="zh-CN"/>
        </w:rPr>
        <w:t>77</w:t>
      </w:r>
      <w:r w:rsidRPr="00513BBE">
        <w:rPr>
          <w:rFonts w:ascii="SimSun" w:hAnsi="SimSun" w:cs="SimSun" w:hint="eastAsia"/>
          <w:szCs w:val="24"/>
          <w:lang w:val="zh-CN"/>
        </w:rPr>
        <w:t>个低消费量国家的氟氯烃总基准消费量占所有低消费量国家总基准消费量的</w:t>
      </w:r>
      <w:r w:rsidRPr="00513BBE">
        <w:rPr>
          <w:szCs w:val="24"/>
          <w:lang w:val="zh-CN"/>
        </w:rPr>
        <w:t>91%</w:t>
      </w:r>
      <w:r w:rsidRPr="00513BBE">
        <w:rPr>
          <w:rFonts w:ascii="SimSun" w:hAnsi="SimSun" w:cs="SimSun" w:hint="eastAsia"/>
          <w:szCs w:val="24"/>
          <w:lang w:val="zh-CN"/>
        </w:rPr>
        <w:t>。消费量最大的国家</w:t>
      </w:r>
      <w:r w:rsidRPr="00513BBE">
        <w:rPr>
          <w:rFonts w:ascii="SimSun" w:hAnsi="SimSun" w:cs="SimSun" w:hint="eastAsia"/>
          <w:szCs w:val="24"/>
          <w:lang w:val="en-US"/>
        </w:rPr>
        <w:t>（</w:t>
      </w:r>
      <w:r w:rsidRPr="00513BBE">
        <w:rPr>
          <w:rFonts w:ascii="SimSun" w:hAnsi="SimSun" w:cs="SimSun" w:hint="eastAsia"/>
          <w:szCs w:val="24"/>
          <w:lang w:val="zh-CN"/>
        </w:rPr>
        <w:t>包括巴西、中国和印度</w:t>
      </w:r>
      <w:r w:rsidRPr="00513BBE">
        <w:rPr>
          <w:rFonts w:ascii="SimSun" w:hAnsi="SimSun" w:cs="SimSun" w:hint="eastAsia"/>
          <w:szCs w:val="24"/>
          <w:lang w:val="en-US"/>
        </w:rPr>
        <w:t>）</w:t>
      </w:r>
      <w:r w:rsidRPr="00513BBE">
        <w:rPr>
          <w:rFonts w:ascii="SimSun" w:hAnsi="SimSun" w:cs="SimSun" w:hint="eastAsia"/>
          <w:szCs w:val="24"/>
          <w:lang w:val="zh-CN"/>
        </w:rPr>
        <w:t>没有提交调查报告。</w:t>
      </w:r>
    </w:p>
  </w:footnote>
  <w:footnote w:id="24">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每一缔约方应在</w:t>
      </w:r>
      <w:smartTag w:uri="urn:schemas-microsoft-com:office:smarttags" w:element="chsdate">
        <w:smartTagPr>
          <w:attr w:name="Year" w:val="2019"/>
          <w:attr w:name="Month" w:val="1"/>
          <w:attr w:name="Day" w:val="1"/>
          <w:attr w:name="IsLunarDate" w:val="False"/>
          <w:attr w:name="IsROCDate" w:val="False"/>
        </w:smartTagPr>
        <w:r w:rsidRPr="00513BBE">
          <w:rPr>
            <w:szCs w:val="24"/>
            <w:lang w:val="en-US"/>
          </w:rPr>
          <w:t>2019</w:t>
        </w:r>
        <w:r w:rsidRPr="00513BBE">
          <w:rPr>
            <w:rFonts w:ascii="SimSun" w:hAnsi="SimSun" w:cs="SimSun" w:hint="eastAsia"/>
            <w:szCs w:val="24"/>
            <w:lang w:val="zh-CN"/>
          </w:rPr>
          <w:t>年</w:t>
        </w:r>
        <w:r w:rsidRPr="00513BBE">
          <w:rPr>
            <w:szCs w:val="24"/>
            <w:lang w:val="en-US"/>
          </w:rPr>
          <w:t>1</w:t>
        </w:r>
        <w:r w:rsidRPr="00513BBE">
          <w:rPr>
            <w:rFonts w:ascii="SimSun" w:hAnsi="SimSun" w:cs="SimSun" w:hint="eastAsia"/>
            <w:szCs w:val="24"/>
            <w:lang w:val="zh-CN"/>
          </w:rPr>
          <w:t>月</w:t>
        </w:r>
        <w:r w:rsidRPr="00513BBE">
          <w:rPr>
            <w:szCs w:val="24"/>
            <w:lang w:val="en-US"/>
          </w:rPr>
          <w:t>1</w:t>
        </w:r>
        <w:r w:rsidRPr="00513BBE">
          <w:rPr>
            <w:rFonts w:ascii="SimSun" w:hAnsi="SimSun" w:cs="SimSun" w:hint="eastAsia"/>
            <w:szCs w:val="24"/>
            <w:lang w:val="zh-CN"/>
          </w:rPr>
          <w:t>日</w:t>
        </w:r>
      </w:smartTag>
      <w:r w:rsidRPr="00513BBE">
        <w:rPr>
          <w:rFonts w:ascii="SimSun" w:hAnsi="SimSun" w:cs="SimSun" w:hint="eastAsia"/>
          <w:szCs w:val="24"/>
          <w:lang w:val="zh-CN"/>
        </w:rPr>
        <w:t>之前或自本款对其正式生效起三个月之内</w:t>
      </w:r>
      <w:r w:rsidRPr="00513BBE">
        <w:rPr>
          <w:rFonts w:ascii="SimSun" w:hAnsi="SimSun" w:cs="SimSun" w:hint="eastAsia"/>
          <w:szCs w:val="24"/>
          <w:lang w:val="en-US"/>
        </w:rPr>
        <w:t>，</w:t>
      </w:r>
      <w:r w:rsidRPr="00513BBE">
        <w:rPr>
          <w:rFonts w:ascii="SimSun" w:hAnsi="SimSun" w:cs="SimSun" w:hint="eastAsia"/>
          <w:szCs w:val="24"/>
          <w:lang w:val="zh-CN"/>
        </w:rPr>
        <w:t>以其中较迟者为限</w:t>
      </w:r>
      <w:r w:rsidRPr="00513BBE">
        <w:rPr>
          <w:rFonts w:ascii="SimSun" w:hAnsi="SimSun" w:cs="SimSun" w:hint="eastAsia"/>
          <w:szCs w:val="24"/>
          <w:lang w:val="en-US"/>
        </w:rPr>
        <w:t>，</w:t>
      </w:r>
      <w:r w:rsidRPr="00513BBE">
        <w:rPr>
          <w:rFonts w:ascii="SimSun" w:hAnsi="SimSun" w:cs="SimSun" w:hint="eastAsia"/>
          <w:szCs w:val="24"/>
          <w:lang w:val="zh-CN"/>
        </w:rPr>
        <w:t>建立和实施针对新的、废旧的、再循环和再利用的附件</w:t>
      </w:r>
      <w:r w:rsidRPr="00513BBE">
        <w:rPr>
          <w:szCs w:val="24"/>
          <w:lang w:val="en-US"/>
        </w:rPr>
        <w:t>F</w:t>
      </w:r>
      <w:r w:rsidRPr="00513BBE">
        <w:rPr>
          <w:rFonts w:ascii="SimSun" w:hAnsi="SimSun" w:cs="SimSun" w:hint="eastAsia"/>
          <w:szCs w:val="24"/>
          <w:lang w:val="zh-CN"/>
        </w:rPr>
        <w:t>受控物质的进出口许可证制度。任何按第</w:t>
      </w:r>
      <w:r w:rsidRPr="00513BBE">
        <w:rPr>
          <w:szCs w:val="24"/>
          <w:lang w:val="zh-CN"/>
        </w:rPr>
        <w:t>5</w:t>
      </w:r>
      <w:r w:rsidRPr="00513BBE">
        <w:rPr>
          <w:rFonts w:ascii="SimSun" w:hAnsi="SimSun" w:cs="SimSun" w:hint="eastAsia"/>
          <w:szCs w:val="24"/>
          <w:lang w:val="zh-CN"/>
        </w:rPr>
        <w:t>条第</w:t>
      </w:r>
      <w:r w:rsidRPr="00513BBE">
        <w:rPr>
          <w:szCs w:val="24"/>
          <w:lang w:val="zh-CN"/>
        </w:rPr>
        <w:t>1</w:t>
      </w:r>
      <w:r w:rsidRPr="00513BBE">
        <w:rPr>
          <w:rFonts w:ascii="SimSun" w:hAnsi="SimSun" w:cs="SimSun" w:hint="eastAsia"/>
          <w:szCs w:val="24"/>
          <w:lang w:val="zh-CN"/>
        </w:rPr>
        <w:t>款行事的缔约方如决定无法在</w:t>
      </w:r>
      <w:smartTag w:uri="urn:schemas-microsoft-com:office:smarttags" w:element="chsdate">
        <w:smartTagPr>
          <w:attr w:name="Year" w:val="2019"/>
          <w:attr w:name="Month" w:val="1"/>
          <w:attr w:name="Day" w:val="1"/>
          <w:attr w:name="IsLunarDate" w:val="False"/>
          <w:attr w:name="IsROCDate" w:val="False"/>
        </w:smartTagPr>
        <w:r w:rsidRPr="00513BBE">
          <w:rPr>
            <w:szCs w:val="24"/>
            <w:lang w:val="zh-CN"/>
          </w:rPr>
          <w:t>2019</w:t>
        </w:r>
        <w:r w:rsidRPr="00513BBE">
          <w:rPr>
            <w:rFonts w:ascii="SimSun" w:hAnsi="SimSun" w:cs="SimSun" w:hint="eastAsia"/>
            <w:szCs w:val="24"/>
            <w:lang w:val="zh-CN"/>
          </w:rPr>
          <w:t>年</w:t>
        </w:r>
        <w:r w:rsidRPr="00513BBE">
          <w:rPr>
            <w:szCs w:val="24"/>
            <w:lang w:val="zh-CN"/>
          </w:rPr>
          <w:t>1</w:t>
        </w:r>
        <w:r w:rsidRPr="00513BBE">
          <w:rPr>
            <w:rFonts w:ascii="SimSun" w:hAnsi="SimSun" w:cs="SimSun" w:hint="eastAsia"/>
            <w:szCs w:val="24"/>
            <w:lang w:val="zh-CN"/>
          </w:rPr>
          <w:t>月</w:t>
        </w:r>
        <w:r w:rsidRPr="00513BBE">
          <w:rPr>
            <w:szCs w:val="24"/>
            <w:lang w:val="zh-CN"/>
          </w:rPr>
          <w:t>1</w:t>
        </w:r>
        <w:r w:rsidRPr="00513BBE">
          <w:rPr>
            <w:rFonts w:ascii="SimSun" w:hAnsi="SimSun" w:cs="SimSun" w:hint="eastAsia"/>
            <w:szCs w:val="24"/>
            <w:lang w:val="zh-CN"/>
          </w:rPr>
          <w:t>日</w:t>
        </w:r>
      </w:smartTag>
      <w:r w:rsidRPr="00513BBE">
        <w:rPr>
          <w:rFonts w:ascii="SimSun" w:hAnsi="SimSun" w:cs="SimSun" w:hint="eastAsia"/>
          <w:szCs w:val="24"/>
          <w:lang w:val="zh-CN"/>
        </w:rPr>
        <w:t>之前建立和实施该制度，则可在</w:t>
      </w:r>
      <w:smartTag w:uri="urn:schemas-microsoft-com:office:smarttags" w:element="chsdate">
        <w:smartTagPr>
          <w:attr w:name="Year" w:val="2021"/>
          <w:attr w:name="Month" w:val="1"/>
          <w:attr w:name="Day" w:val="1"/>
          <w:attr w:name="IsLunarDate" w:val="False"/>
          <w:attr w:name="IsROCDate" w:val="False"/>
        </w:smartTagPr>
        <w:r w:rsidRPr="00513BBE">
          <w:rPr>
            <w:szCs w:val="24"/>
            <w:lang w:val="zh-CN"/>
          </w:rPr>
          <w:t>2021</w:t>
        </w:r>
        <w:r w:rsidRPr="00513BBE">
          <w:rPr>
            <w:rFonts w:ascii="SimSun" w:hAnsi="SimSun" w:cs="SimSun" w:hint="eastAsia"/>
            <w:szCs w:val="24"/>
            <w:lang w:val="zh-CN"/>
          </w:rPr>
          <w:t>年</w:t>
        </w:r>
        <w:r w:rsidRPr="00513BBE">
          <w:rPr>
            <w:szCs w:val="24"/>
            <w:lang w:val="zh-CN"/>
          </w:rPr>
          <w:t>1</w:t>
        </w:r>
        <w:r w:rsidRPr="00513BBE">
          <w:rPr>
            <w:rFonts w:ascii="SimSun" w:hAnsi="SimSun" w:cs="SimSun" w:hint="eastAsia"/>
            <w:szCs w:val="24"/>
            <w:lang w:val="zh-CN"/>
          </w:rPr>
          <w:t>月</w:t>
        </w:r>
        <w:r w:rsidRPr="00513BBE">
          <w:rPr>
            <w:szCs w:val="24"/>
            <w:lang w:val="zh-CN"/>
          </w:rPr>
          <w:t>1</w:t>
        </w:r>
        <w:r w:rsidRPr="00513BBE">
          <w:rPr>
            <w:rFonts w:ascii="SimSun" w:hAnsi="SimSun" w:cs="SimSun" w:hint="eastAsia"/>
            <w:szCs w:val="24"/>
            <w:lang w:val="zh-CN"/>
          </w:rPr>
          <w:t>日</w:t>
        </w:r>
      </w:smartTag>
      <w:r w:rsidRPr="00513BBE">
        <w:rPr>
          <w:rFonts w:ascii="SimSun" w:hAnsi="SimSun" w:cs="SimSun" w:hint="eastAsia"/>
          <w:szCs w:val="24"/>
          <w:lang w:val="zh-CN"/>
        </w:rPr>
        <w:t>之前暂缓采取这些行动。此外，生产</w:t>
      </w:r>
      <w:r w:rsidRPr="00513BBE">
        <w:rPr>
          <w:szCs w:val="24"/>
          <w:lang w:val="zh-CN"/>
        </w:rPr>
        <w:t>HCFC-22</w:t>
      </w:r>
      <w:r w:rsidRPr="00513BBE">
        <w:rPr>
          <w:rFonts w:ascii="SimSun" w:hAnsi="SimSun" w:cs="SimSun" w:hint="eastAsia"/>
          <w:szCs w:val="24"/>
          <w:lang w:val="zh-CN"/>
        </w:rPr>
        <w:t>的第</w:t>
      </w:r>
      <w:r w:rsidRPr="00513BBE">
        <w:rPr>
          <w:szCs w:val="24"/>
          <w:lang w:val="zh-CN"/>
        </w:rPr>
        <w:t>5</w:t>
      </w:r>
      <w:r w:rsidRPr="00513BBE">
        <w:rPr>
          <w:rFonts w:ascii="SimSun" w:hAnsi="SimSun" w:cs="SimSun" w:hint="eastAsia"/>
          <w:szCs w:val="24"/>
          <w:lang w:val="zh-CN"/>
        </w:rPr>
        <w:t>条国家将承担与</w:t>
      </w:r>
      <w:r w:rsidRPr="00513BBE">
        <w:rPr>
          <w:szCs w:val="24"/>
          <w:lang w:val="zh-CN"/>
        </w:rPr>
        <w:t>HFC-23</w:t>
      </w:r>
      <w:r w:rsidRPr="00513BBE">
        <w:rPr>
          <w:rFonts w:ascii="SimSun" w:hAnsi="SimSun" w:cs="SimSun" w:hint="eastAsia"/>
          <w:szCs w:val="24"/>
          <w:lang w:val="zh-CN"/>
        </w:rPr>
        <w:t>副产物的产生、控制和排放有关的报告义务以及与</w:t>
      </w:r>
      <w:r w:rsidRPr="00513BBE">
        <w:rPr>
          <w:szCs w:val="24"/>
          <w:lang w:val="zh-CN"/>
        </w:rPr>
        <w:t>HFC-23</w:t>
      </w:r>
      <w:r w:rsidRPr="00513BBE">
        <w:rPr>
          <w:rFonts w:ascii="SimSun" w:hAnsi="SimSun" w:cs="SimSun" w:hint="eastAsia"/>
          <w:szCs w:val="24"/>
          <w:lang w:val="zh-CN"/>
        </w:rPr>
        <w:t>副产物的排放控制有关的义务。</w:t>
      </w:r>
    </w:p>
  </w:footnote>
  <w:footnote w:id="25">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过去，几个国家在基准年之后建立氟氯烃许可证颁发制度，这导致估计基准消费量和持续减少氟氯烃消费量的起点不准确，后来对其进行了修订。</w:t>
      </w:r>
    </w:p>
  </w:footnote>
  <w:footnote w:id="26">
    <w:p w:rsidR="0098230B" w:rsidRDefault="0098230B">
      <w:pPr>
        <w:pStyle w:val="FootnoteText"/>
      </w:pPr>
      <w:r w:rsidRPr="00513BBE">
        <w:rPr>
          <w:rStyle w:val="FootnoteReference"/>
          <w:szCs w:val="24"/>
        </w:rPr>
        <w:footnoteRef/>
      </w:r>
      <w:r w:rsidRPr="00513BBE">
        <w:rPr>
          <w:szCs w:val="24"/>
        </w:rPr>
        <w:t xml:space="preserve"> </w:t>
      </w:r>
      <w:r w:rsidRPr="00513BBE">
        <w:rPr>
          <w:rStyle w:val="jlqj4bchmk0b"/>
          <w:rFonts w:ascii="SimSun" w:hAnsi="SimSun" w:cs="SimSun" w:hint="eastAsia"/>
          <w:szCs w:val="24"/>
          <w:lang w:val="zh-CN"/>
        </w:rPr>
        <w:t>出于分析的目的，即使有少量第</w:t>
      </w:r>
      <w:r w:rsidRPr="00513BBE">
        <w:rPr>
          <w:rStyle w:val="jlqj4bchmk0b"/>
          <w:szCs w:val="24"/>
          <w:lang w:val="zh-CN"/>
        </w:rPr>
        <w:t>2</w:t>
      </w:r>
      <w:r w:rsidRPr="00513BBE">
        <w:rPr>
          <w:rStyle w:val="jlqj4bchmk0b"/>
          <w:rFonts w:ascii="SimSun" w:hAnsi="SimSun" w:cs="SimSun" w:hint="eastAsia"/>
          <w:szCs w:val="24"/>
          <w:lang w:val="zh-CN"/>
        </w:rPr>
        <w:t>类国家，假设模型中的所有国家的第一项控制措施是</w:t>
      </w:r>
      <w:r w:rsidRPr="00513BBE">
        <w:rPr>
          <w:rStyle w:val="jlqj4bchmk0b"/>
          <w:szCs w:val="24"/>
          <w:lang w:val="zh-CN"/>
        </w:rPr>
        <w:t>2024</w:t>
      </w:r>
      <w:r w:rsidRPr="00513BBE">
        <w:rPr>
          <w:rStyle w:val="jlqj4bchmk0b"/>
          <w:rFonts w:ascii="SimSun" w:hAnsi="SimSun" w:cs="SimSun" w:hint="eastAsia"/>
          <w:szCs w:val="24"/>
          <w:lang w:val="zh-CN"/>
        </w:rPr>
        <w:t>年。</w:t>
      </w:r>
      <w:r w:rsidRPr="00513BBE">
        <w:rPr>
          <w:rStyle w:val="jlqj4bchmk0bc1n51c"/>
          <w:rFonts w:ascii="SimSun" w:hAnsi="SimSun" w:cs="SimSun" w:hint="eastAsia"/>
          <w:szCs w:val="24"/>
          <w:lang w:val="zh-CN"/>
        </w:rPr>
        <w:t>秘书处在建立模型时还指出</w:t>
      </w:r>
      <w:r w:rsidRPr="00513BBE">
        <w:rPr>
          <w:rStyle w:val="jlqj4bchmk0bc1n51c"/>
          <w:rFonts w:ascii="SimSun" w:hAnsi="SimSun" w:cs="SimSun" w:hint="eastAsia"/>
          <w:szCs w:val="24"/>
          <w:lang w:val="en-US"/>
        </w:rPr>
        <w:t>，</w:t>
      </w:r>
      <w:r w:rsidRPr="00513BBE">
        <w:rPr>
          <w:rStyle w:val="jlqj4bchmk0bc1n51c"/>
          <w:rFonts w:ascii="SimSun" w:hAnsi="SimSun" w:cs="SimSun" w:hint="eastAsia"/>
          <w:szCs w:val="24"/>
          <w:lang w:val="zh-CN"/>
        </w:rPr>
        <w:t>一些国家特别是低消费量国家报告的氢氟碳化物消费量成比例地高于其氟氯烃消费量。</w:t>
      </w:r>
    </w:p>
  </w:footnote>
  <w:footnote w:id="27">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根据第</w:t>
      </w:r>
      <w:r w:rsidRPr="00513BBE">
        <w:rPr>
          <w:szCs w:val="24"/>
          <w:lang w:val="zh-CN"/>
        </w:rPr>
        <w:t>78/3</w:t>
      </w:r>
      <w:r w:rsidRPr="00513BBE">
        <w:rPr>
          <w:rFonts w:ascii="SimSun" w:hAnsi="SimSun" w:cs="SimSun" w:hint="eastAsia"/>
          <w:szCs w:val="24"/>
          <w:lang w:val="zh-CN"/>
        </w:rPr>
        <w:t>号决定（</w:t>
      </w:r>
      <w:r w:rsidRPr="00513BBE">
        <w:rPr>
          <w:szCs w:val="24"/>
          <w:lang w:val="zh-CN"/>
        </w:rPr>
        <w:t>g</w:t>
      </w:r>
      <w:r w:rsidRPr="00513BBE">
        <w:rPr>
          <w:rFonts w:ascii="SimSun" w:hAnsi="SimSun" w:cs="SimSun" w:hint="eastAsia"/>
          <w:szCs w:val="24"/>
          <w:lang w:val="zh-CN"/>
        </w:rPr>
        <w:t>）段核准的大多数独立投资项目涉及家用和商用单机制冷设备。</w:t>
      </w:r>
    </w:p>
  </w:footnote>
  <w:footnote w:id="28">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即在截止日期之后安装的能力或使用低全球升温潜能值替代品替代</w:t>
      </w:r>
      <w:r w:rsidRPr="00513BBE">
        <w:rPr>
          <w:szCs w:val="24"/>
          <w:lang w:val="zh-CN"/>
        </w:rPr>
        <w:t>HCFC-141b</w:t>
      </w:r>
      <w:r w:rsidRPr="00513BBE">
        <w:rPr>
          <w:rFonts w:ascii="SimSun" w:hAnsi="SimSun" w:cs="SimSun" w:hint="eastAsia"/>
          <w:szCs w:val="24"/>
          <w:lang w:val="zh-CN"/>
        </w:rPr>
        <w:t>的企业的新的氢氟碳化物消费量。</w:t>
      </w:r>
    </w:p>
  </w:footnote>
  <w:footnote w:id="29">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第</w:t>
      </w:r>
      <w:r w:rsidRPr="00513BBE">
        <w:rPr>
          <w:szCs w:val="24"/>
          <w:lang w:val="zh-CN"/>
        </w:rPr>
        <w:t>61/47</w:t>
      </w:r>
      <w:r w:rsidRPr="00513BBE">
        <w:rPr>
          <w:rFonts w:ascii="SimSun" w:hAnsi="SimSun" w:cs="SimSun" w:hint="eastAsia"/>
          <w:szCs w:val="24"/>
          <w:lang w:val="zh-CN"/>
        </w:rPr>
        <w:t>号决定和第</w:t>
      </w:r>
      <w:r w:rsidRPr="00513BBE">
        <w:rPr>
          <w:szCs w:val="24"/>
          <w:lang w:val="zh-CN"/>
        </w:rPr>
        <w:t>63/15</w:t>
      </w:r>
      <w:r w:rsidRPr="00513BBE">
        <w:rPr>
          <w:rFonts w:ascii="SimSun" w:hAnsi="SimSun" w:cs="SimSun" w:hint="eastAsia"/>
          <w:szCs w:val="24"/>
          <w:lang w:val="zh-CN"/>
        </w:rPr>
        <w:t>号决定。</w:t>
      </w:r>
    </w:p>
  </w:footnote>
  <w:footnote w:id="30">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这项应用，也称为室内空调，包括制造大多数分离式空调设备，其最大制冷量为三吨。</w:t>
      </w:r>
    </w:p>
  </w:footnote>
  <w:footnote w:id="31">
    <w:p w:rsidR="0098230B" w:rsidRDefault="0098230B">
      <w:pPr>
        <w:pStyle w:val="FootnoteText"/>
      </w:pPr>
      <w:r w:rsidRPr="00513BBE">
        <w:rPr>
          <w:rStyle w:val="FootnoteReference"/>
          <w:szCs w:val="24"/>
        </w:rPr>
        <w:footnoteRef/>
      </w:r>
      <w:r w:rsidRPr="00513BBE">
        <w:rPr>
          <w:szCs w:val="24"/>
        </w:rPr>
        <w:t xml:space="preserve"> </w:t>
      </w:r>
      <w:r w:rsidRPr="00513BBE">
        <w:rPr>
          <w:szCs w:val="24"/>
          <w:lang w:val="zh-CN"/>
        </w:rPr>
        <w:t>2019</w:t>
      </w:r>
      <w:r w:rsidRPr="00513BBE">
        <w:rPr>
          <w:rFonts w:ascii="SimSun" w:hAnsi="SimSun" w:cs="SimSun" w:hint="eastAsia"/>
          <w:szCs w:val="24"/>
          <w:lang w:val="zh-CN"/>
        </w:rPr>
        <w:t>年中国的国家方案报告显示，气雾剂行业使用了</w:t>
      </w:r>
      <w:r w:rsidRPr="00513BBE">
        <w:rPr>
          <w:szCs w:val="24"/>
          <w:lang w:val="zh-CN"/>
        </w:rPr>
        <w:t>1,656</w:t>
      </w:r>
      <w:r w:rsidRPr="00513BBE">
        <w:rPr>
          <w:rFonts w:ascii="SimSun" w:hAnsi="SimSun" w:cs="SimSun" w:hint="eastAsia"/>
          <w:szCs w:val="24"/>
          <w:lang w:val="zh-CN"/>
        </w:rPr>
        <w:t>公吨</w:t>
      </w:r>
      <w:r w:rsidRPr="00513BBE">
        <w:rPr>
          <w:szCs w:val="24"/>
          <w:lang w:val="zh-CN"/>
        </w:rPr>
        <w:t>HCFC-22</w:t>
      </w:r>
      <w:r w:rsidRPr="00513BBE">
        <w:rPr>
          <w:rFonts w:ascii="SimSun" w:hAnsi="SimSun" w:cs="SimSun" w:hint="eastAsia"/>
          <w:szCs w:val="24"/>
          <w:lang w:val="zh-CN"/>
        </w:rPr>
        <w:t>和</w:t>
      </w:r>
      <w:r w:rsidRPr="00513BBE">
        <w:rPr>
          <w:szCs w:val="24"/>
          <w:lang w:val="zh-CN"/>
        </w:rPr>
        <w:t>580</w:t>
      </w:r>
      <w:r w:rsidRPr="00513BBE">
        <w:rPr>
          <w:rFonts w:ascii="SimSun" w:hAnsi="SimSun" w:cs="SimSun" w:hint="eastAsia"/>
          <w:szCs w:val="24"/>
          <w:lang w:val="zh-CN"/>
        </w:rPr>
        <w:t>公吨</w:t>
      </w:r>
      <w:r w:rsidRPr="00513BBE">
        <w:rPr>
          <w:szCs w:val="24"/>
          <w:lang w:val="zh-CN"/>
        </w:rPr>
        <w:t>HCFC-141b</w:t>
      </w:r>
      <w:r w:rsidRPr="00513BBE">
        <w:rPr>
          <w:rFonts w:ascii="SimSun" w:hAnsi="SimSun" w:cs="SimSun" w:hint="eastAsia"/>
          <w:szCs w:val="24"/>
          <w:lang w:val="zh-CN"/>
        </w:rPr>
        <w:t>。这个行业在氟氯烃淘汰管理计划第一阶段和第二阶段都没有加以处理。</w:t>
      </w:r>
    </w:p>
  </w:footnote>
  <w:footnote w:id="32">
    <w:p w:rsidR="0098230B" w:rsidRDefault="0098230B">
      <w:pPr>
        <w:pStyle w:val="FootnoteText"/>
      </w:pPr>
      <w:r w:rsidRPr="00513BBE">
        <w:rPr>
          <w:rStyle w:val="FootnoteReference"/>
          <w:szCs w:val="24"/>
        </w:rPr>
        <w:footnoteRef/>
      </w:r>
      <w:r w:rsidRPr="00513BBE">
        <w:rPr>
          <w:szCs w:val="24"/>
        </w:rPr>
        <w:t xml:space="preserve"> </w:t>
      </w:r>
      <w:r w:rsidRPr="00513BBE">
        <w:rPr>
          <w:rFonts w:ascii="SimSun" w:hAnsi="SimSun" w:cs="SimSun" w:hint="eastAsia"/>
          <w:szCs w:val="24"/>
          <w:lang w:val="zh-CN"/>
        </w:rPr>
        <w:t>这些活动包括培训和认证对技术人员、加强技术</w:t>
      </w:r>
      <w:r w:rsidRPr="00513BBE">
        <w:rPr>
          <w:szCs w:val="24"/>
          <w:lang w:val="zh-CN"/>
        </w:rPr>
        <w:t>/</w:t>
      </w:r>
      <w:r w:rsidRPr="00513BBE">
        <w:rPr>
          <w:rFonts w:ascii="SimSun" w:hAnsi="SimSun" w:cs="SimSun" w:hint="eastAsia"/>
          <w:szCs w:val="24"/>
          <w:lang w:val="zh-CN"/>
        </w:rPr>
        <w:t>职业学校和制冷协会、制冷剂保留策略、分配基本设备和维修工具（包括回收</w:t>
      </w:r>
      <w:r w:rsidRPr="00513BBE">
        <w:rPr>
          <w:szCs w:val="24"/>
          <w:lang w:val="zh-CN"/>
        </w:rPr>
        <w:t>/</w:t>
      </w:r>
      <w:r w:rsidRPr="00513BBE">
        <w:rPr>
          <w:rFonts w:ascii="SimSun" w:hAnsi="SimSun" w:cs="SimSun" w:hint="eastAsia"/>
          <w:szCs w:val="24"/>
          <w:lang w:val="zh-CN"/>
        </w:rPr>
        <w:t>再循环组件）以及通过标准和操作规范以促进安全采用易燃和</w:t>
      </w:r>
      <w:r w:rsidRPr="00513BBE">
        <w:rPr>
          <w:szCs w:val="24"/>
          <w:lang w:val="zh-CN"/>
        </w:rPr>
        <w:t>/</w:t>
      </w:r>
      <w:r w:rsidRPr="00513BBE">
        <w:rPr>
          <w:rFonts w:ascii="SimSun" w:hAnsi="SimSun" w:cs="SimSun" w:hint="eastAsia"/>
          <w:szCs w:val="24"/>
          <w:lang w:val="zh-CN"/>
        </w:rPr>
        <w:t>或有毒的低全球升温潜能值的制冷剂。</w:t>
      </w:r>
    </w:p>
  </w:footnote>
  <w:footnote w:id="33">
    <w:p w:rsidR="0098230B" w:rsidRDefault="0098230B">
      <w:pPr>
        <w:pStyle w:val="FootnoteText"/>
      </w:pPr>
      <w:r w:rsidRPr="00513BBE">
        <w:rPr>
          <w:rStyle w:val="FootnoteReference"/>
          <w:szCs w:val="24"/>
        </w:rPr>
        <w:footnoteRef/>
      </w:r>
      <w:r w:rsidRPr="00513BBE">
        <w:rPr>
          <w:szCs w:val="24"/>
        </w:rPr>
        <w:t xml:space="preserve"> UNEP/OzL.Pro/ExCom/82/64</w:t>
      </w:r>
      <w:r w:rsidRPr="00513BBE">
        <w:rPr>
          <w:rFonts w:ascii="SimSun" w:hAnsi="SimSun" w:cs="SimSun" w:hint="eastAsia"/>
          <w:szCs w:val="24"/>
          <w:lang w:val="zh-CN"/>
        </w:rPr>
        <w:t>号文件第</w:t>
      </w:r>
      <w:r w:rsidRPr="00513BBE">
        <w:rPr>
          <w:szCs w:val="24"/>
        </w:rPr>
        <w:t>92</w:t>
      </w:r>
      <w:r w:rsidRPr="00513BBE">
        <w:rPr>
          <w:rFonts w:ascii="SimSun" w:hAnsi="SimSun" w:cs="SimSun" w:hint="eastAsia"/>
          <w:szCs w:val="24"/>
          <w:lang w:val="zh-CN"/>
        </w:rPr>
        <w:t>段。</w:t>
      </w:r>
    </w:p>
  </w:footnote>
  <w:footnote w:id="34">
    <w:p w:rsidR="0098230B" w:rsidRDefault="0098230B" w:rsidP="00420451">
      <w:pPr>
        <w:pStyle w:val="FootnoteText"/>
      </w:pPr>
      <w:r>
        <w:rPr>
          <w:rStyle w:val="FootnoteReference"/>
        </w:rPr>
        <w:footnoteRef/>
      </w:r>
      <w:r>
        <w:t xml:space="preserve"> </w:t>
      </w:r>
      <w:r>
        <w:rPr>
          <w:rFonts w:ascii="SimSun" w:hAnsi="SimSun" w:cs="SimSun" w:hint="eastAsia"/>
        </w:rPr>
        <w:t>目前已证明</w:t>
      </w:r>
      <w:r w:rsidRPr="00AA4BFF">
        <w:t xml:space="preserve">, </w:t>
      </w:r>
      <w:r>
        <w:rPr>
          <w:rFonts w:ascii="SimSun" w:hAnsi="SimSun" w:cs="SimSun" w:hint="eastAsia"/>
        </w:rPr>
        <w:t>在有些国家执行并监测有重叠部分的氢氟氯烃淘汰管理计划第一阶段与第二阶段很具有挑战性；再加上氢氟烃减排计划将增加管理上的负担，尽管在很多国家这些计划中的绝大多数活动都是在同一行业进行（即，在低消费量国家的制冷维修行业）。</w:t>
      </w:r>
    </w:p>
  </w:footnote>
  <w:footnote w:id="35">
    <w:p w:rsidR="0098230B" w:rsidRDefault="0098230B" w:rsidP="00420451">
      <w:pPr>
        <w:pStyle w:val="FootnoteText"/>
      </w:pPr>
      <w:r>
        <w:rPr>
          <w:rStyle w:val="FootnoteReference"/>
        </w:rPr>
        <w:footnoteRef/>
      </w:r>
      <w:r w:rsidRPr="005F1E24">
        <w:rPr>
          <w:rFonts w:ascii="SimSun" w:hAnsi="SimSun" w:cs="SimSun" w:hint="eastAsia"/>
        </w:rPr>
        <w:t>大多数低消费量国家都已经执行了其氢氟氯烃淘汰管理计划的第一阶段实现</w:t>
      </w:r>
      <w:r w:rsidRPr="005F1E24">
        <w:t>2020</w:t>
      </w:r>
      <w:r w:rsidRPr="005F1E24">
        <w:rPr>
          <w:rFonts w:ascii="SimSun" w:hAnsi="SimSun" w:cs="SimSun" w:hint="eastAsia"/>
        </w:rPr>
        <w:t>履约，正在提交第二阶段方案，实现</w:t>
      </w:r>
      <w:r w:rsidRPr="005F1E24">
        <w:t>2030</w:t>
      </w:r>
      <w:r w:rsidRPr="005F1E24">
        <w:rPr>
          <w:rFonts w:ascii="SimSun" w:hAnsi="SimSun" w:cs="SimSun" w:hint="eastAsia"/>
        </w:rPr>
        <w:t>年全部淘汰氢氟氯烃；很多非低消费量国家已开始执行</w:t>
      </w:r>
      <w:r w:rsidRPr="005F1E24">
        <w:t>2020</w:t>
      </w:r>
      <w:r w:rsidRPr="005F1E24">
        <w:rPr>
          <w:rFonts w:ascii="SimSun" w:hAnsi="SimSun" w:cs="SimSun" w:hint="eastAsia"/>
        </w:rPr>
        <w:t>年到</w:t>
      </w:r>
      <w:r w:rsidRPr="005F1E24">
        <w:t>2023</w:t>
      </w:r>
      <w:r w:rsidRPr="005F1E24">
        <w:rPr>
          <w:rFonts w:ascii="SimSun" w:hAnsi="SimSun" w:cs="SimSun" w:hint="eastAsia"/>
        </w:rPr>
        <w:t>年的第二阶段氢氟氯烃淘汰管理计划，并已经开始提交第三阶段计划方案，其中一些国家的目标是到</w:t>
      </w:r>
      <w:r w:rsidRPr="005F1E24">
        <w:t>2030</w:t>
      </w:r>
      <w:r w:rsidRPr="005F1E24">
        <w:rPr>
          <w:rFonts w:ascii="SimSun" w:hAnsi="SimSun" w:cs="SimSun" w:hint="eastAsia"/>
        </w:rPr>
        <w:t>年全部淘汰氢氟氯烃。</w:t>
      </w:r>
    </w:p>
  </w:footnote>
  <w:footnote w:id="36">
    <w:p w:rsidR="0098230B" w:rsidRDefault="0098230B" w:rsidP="00420451">
      <w:pPr>
        <w:pStyle w:val="FootnoteText"/>
      </w:pPr>
      <w:r>
        <w:rPr>
          <w:rStyle w:val="FootnoteReference"/>
        </w:rPr>
        <w:footnoteRef/>
      </w:r>
      <w:r>
        <w:t xml:space="preserve"> </w:t>
      </w:r>
      <w:r w:rsidRPr="005F1E24">
        <w:rPr>
          <w:rFonts w:ascii="SimSun" w:hAnsi="SimSun" w:cs="SimSun" w:hint="eastAsia"/>
          <w:lang w:val="en-US"/>
        </w:rPr>
        <w:t>根据</w:t>
      </w:r>
      <w:r>
        <w:rPr>
          <w:rFonts w:ascii="SimSun" w:hAnsi="SimSun" w:cs="SimSun" w:hint="eastAsia"/>
        </w:rPr>
        <w:t>《蒙特利尔议定书》第</w:t>
      </w:r>
      <w:r w:rsidRPr="005F1E24">
        <w:t>8ter(</w:t>
      </w:r>
      <w:r>
        <w:t>e)(i)</w:t>
      </w:r>
      <w:r>
        <w:rPr>
          <w:rFonts w:ascii="SimSun" w:hAnsi="SimSun" w:cs="SimSun" w:hint="eastAsia"/>
        </w:rPr>
        <w:t>段，</w:t>
      </w:r>
      <w:r w:rsidRPr="005F1E24">
        <w:rPr>
          <w:rFonts w:ascii="SimSun" w:hAnsi="SimSun" w:cs="SimSun" w:hint="eastAsia"/>
          <w:lang w:val="en-US"/>
        </w:rPr>
        <w:t>从</w:t>
      </w:r>
      <w:r w:rsidRPr="005F1E24">
        <w:rPr>
          <w:lang w:val="en-US"/>
        </w:rPr>
        <w:t>2030</w:t>
      </w:r>
      <w:r w:rsidRPr="005F1E24">
        <w:rPr>
          <w:rFonts w:ascii="SimSun" w:hAnsi="SimSun" w:cs="SimSun" w:hint="eastAsia"/>
          <w:lang w:val="en-US"/>
        </w:rPr>
        <w:t>年</w:t>
      </w:r>
      <w:r w:rsidRPr="005F1E24">
        <w:rPr>
          <w:lang w:val="en-US"/>
        </w:rPr>
        <w:t>1</w:t>
      </w:r>
      <w:r w:rsidRPr="005F1E24">
        <w:rPr>
          <w:rFonts w:ascii="SimSun" w:hAnsi="SimSun" w:cs="SimSun" w:hint="eastAsia"/>
          <w:lang w:val="en-US"/>
        </w:rPr>
        <w:t>月</w:t>
      </w:r>
      <w:r w:rsidRPr="005F1E24">
        <w:rPr>
          <w:lang w:val="en-US"/>
        </w:rPr>
        <w:t>1</w:t>
      </w:r>
      <w:r w:rsidRPr="005F1E24">
        <w:rPr>
          <w:rFonts w:ascii="SimSun" w:hAnsi="SimSun" w:cs="SimSun" w:hint="eastAsia"/>
          <w:lang w:val="en-US"/>
        </w:rPr>
        <w:t>日至</w:t>
      </w:r>
      <w:r w:rsidRPr="005F1E24">
        <w:rPr>
          <w:lang w:val="en-US"/>
        </w:rPr>
        <w:t>2040</w:t>
      </w:r>
      <w:r w:rsidRPr="005F1E24">
        <w:rPr>
          <w:rFonts w:ascii="SimSun" w:hAnsi="SimSun" w:cs="SimSun" w:hint="eastAsia"/>
          <w:lang w:val="en-US"/>
        </w:rPr>
        <w:t>年</w:t>
      </w:r>
      <w:r w:rsidRPr="005F1E24">
        <w:rPr>
          <w:lang w:val="en-US"/>
        </w:rPr>
        <w:t>1</w:t>
      </w:r>
      <w:r w:rsidRPr="005F1E24">
        <w:rPr>
          <w:rFonts w:ascii="SimSun" w:hAnsi="SimSun" w:cs="SimSun" w:hint="eastAsia"/>
          <w:lang w:val="en-US"/>
        </w:rPr>
        <w:t>月</w:t>
      </w:r>
      <w:r w:rsidRPr="005F1E24">
        <w:rPr>
          <w:lang w:val="en-US"/>
        </w:rPr>
        <w:t>1</w:t>
      </w:r>
      <w:r w:rsidRPr="005F1E24">
        <w:rPr>
          <w:rFonts w:ascii="SimSun" w:hAnsi="SimSun" w:cs="SimSun" w:hint="eastAsia"/>
          <w:lang w:val="en-US"/>
        </w:rPr>
        <w:t>日的任何十二个月内，</w:t>
      </w:r>
      <w:r>
        <w:rPr>
          <w:rFonts w:ascii="SimSun" w:hAnsi="SimSun" w:cs="SimSun" w:hint="eastAsia"/>
        </w:rPr>
        <w:t>第</w:t>
      </w:r>
      <w:r>
        <w:t>5</w:t>
      </w:r>
      <w:r>
        <w:rPr>
          <w:rFonts w:ascii="SimSun" w:hAnsi="SimSun" w:cs="SimSun" w:hint="eastAsia"/>
        </w:rPr>
        <w:t>条国家的</w:t>
      </w:r>
      <w:r w:rsidRPr="005F1E24">
        <w:rPr>
          <w:rFonts w:ascii="SimSun" w:hAnsi="SimSun" w:cs="SimSun" w:hint="eastAsia"/>
          <w:lang w:val="en-US"/>
        </w:rPr>
        <w:t>消费量</w:t>
      </w:r>
      <w:r>
        <w:rPr>
          <w:rFonts w:ascii="SimSun" w:hAnsi="SimSun" w:cs="SimSun" w:hint="eastAsia"/>
          <w:lang w:val="en-US"/>
        </w:rPr>
        <w:t>可以</w:t>
      </w:r>
      <w:r w:rsidRPr="005F1E24">
        <w:rPr>
          <w:rFonts w:ascii="SimSun" w:hAnsi="SimSun" w:cs="SimSun" w:hint="eastAsia"/>
          <w:lang w:val="en-US"/>
        </w:rPr>
        <w:t>超过零</w:t>
      </w:r>
      <w:r>
        <w:rPr>
          <w:rFonts w:ascii="SimSun" w:hAnsi="SimSun" w:cs="SimSun" w:hint="eastAsia"/>
        </w:rPr>
        <w:t>，只要其这十年期间消费量计算值的总和除以十得出的数值不超过其</w:t>
      </w:r>
      <w:r>
        <w:t>2009</w:t>
      </w:r>
      <w:r>
        <w:rPr>
          <w:rFonts w:ascii="SimSun" w:hAnsi="SimSun" w:cs="SimSun" w:hint="eastAsia"/>
        </w:rPr>
        <w:t>年和</w:t>
      </w:r>
      <w:r>
        <w:t>2010</w:t>
      </w:r>
      <w:r>
        <w:rPr>
          <w:rFonts w:ascii="SimSun" w:hAnsi="SimSun" w:cs="SimSun" w:hint="eastAsia"/>
        </w:rPr>
        <w:t>年消费量计算值平均数的百分之</w:t>
      </w:r>
      <w:r>
        <w:t>2.5</w:t>
      </w:r>
      <w:r>
        <w:rPr>
          <w:rFonts w:ascii="SimSun" w:hAnsi="SimSun" w:cs="SimSun" w:hint="eastAsia"/>
        </w:rPr>
        <w:t>，而且，这些消费量要被限制在如下领域</w:t>
      </w:r>
      <w:r w:rsidRPr="00C60276">
        <w:rPr>
          <w:lang w:val="en-US"/>
        </w:rPr>
        <w:t xml:space="preserve">: </w:t>
      </w:r>
      <w:r w:rsidRPr="005F1E24">
        <w:rPr>
          <w:lang w:val="en-US"/>
        </w:rPr>
        <w:t>2030</w:t>
      </w:r>
      <w:r w:rsidRPr="005F1E24">
        <w:rPr>
          <w:rFonts w:ascii="SimSun" w:hAnsi="SimSun" w:cs="SimSun" w:hint="eastAsia"/>
          <w:lang w:val="en-US"/>
        </w:rPr>
        <w:t>年</w:t>
      </w:r>
      <w:r w:rsidRPr="005F1E24">
        <w:rPr>
          <w:lang w:val="en-US"/>
        </w:rPr>
        <w:t>1</w:t>
      </w:r>
      <w:r w:rsidRPr="005F1E24">
        <w:rPr>
          <w:rFonts w:ascii="SimSun" w:hAnsi="SimSun" w:cs="SimSun" w:hint="eastAsia"/>
          <w:lang w:val="en-US"/>
        </w:rPr>
        <w:t>月</w:t>
      </w:r>
      <w:r w:rsidRPr="005F1E24">
        <w:rPr>
          <w:lang w:val="en-US"/>
        </w:rPr>
        <w:t>1</w:t>
      </w:r>
      <w:r w:rsidRPr="005F1E24">
        <w:rPr>
          <w:rFonts w:ascii="SimSun" w:hAnsi="SimSun" w:cs="SimSun" w:hint="eastAsia"/>
          <w:lang w:val="en-US"/>
        </w:rPr>
        <w:t>日前已经投入使用的制冷和空调设备的维修</w:t>
      </w:r>
      <w:r w:rsidRPr="00C60276">
        <w:rPr>
          <w:lang w:val="en-US"/>
        </w:rPr>
        <w:t xml:space="preserve">; </w:t>
      </w:r>
      <w:r w:rsidRPr="005F1E24">
        <w:rPr>
          <w:lang w:val="en-US"/>
        </w:rPr>
        <w:t>2030</w:t>
      </w:r>
      <w:r w:rsidRPr="005F1E24">
        <w:rPr>
          <w:rFonts w:ascii="SimSun" w:hAnsi="SimSun" w:cs="SimSun" w:hint="eastAsia"/>
          <w:lang w:val="en-US"/>
        </w:rPr>
        <w:t>年</w:t>
      </w:r>
      <w:r w:rsidRPr="005F1E24">
        <w:rPr>
          <w:lang w:val="en-US"/>
        </w:rPr>
        <w:t>1</w:t>
      </w:r>
      <w:r w:rsidRPr="005F1E24">
        <w:rPr>
          <w:rFonts w:ascii="SimSun" w:hAnsi="SimSun" w:cs="SimSun" w:hint="eastAsia"/>
          <w:lang w:val="en-US"/>
        </w:rPr>
        <w:t>月</w:t>
      </w:r>
      <w:r w:rsidRPr="005F1E24">
        <w:rPr>
          <w:lang w:val="en-US"/>
        </w:rPr>
        <w:t>1</w:t>
      </w:r>
      <w:r w:rsidRPr="005F1E24">
        <w:rPr>
          <w:rFonts w:ascii="SimSun" w:hAnsi="SimSun" w:cs="SimSun" w:hint="eastAsia"/>
          <w:lang w:val="en-US"/>
        </w:rPr>
        <w:t>日</w:t>
      </w:r>
      <w:r>
        <w:rPr>
          <w:rFonts w:ascii="SimSun" w:hAnsi="SimSun" w:cs="SimSun" w:hint="eastAsia"/>
          <w:lang w:val="en-US"/>
        </w:rPr>
        <w:t>前已经投入使用</w:t>
      </w:r>
      <w:r w:rsidRPr="005F1E24">
        <w:rPr>
          <w:rFonts w:ascii="SimSun" w:hAnsi="SimSun" w:cs="SimSun" w:hint="eastAsia"/>
          <w:lang w:val="en-US"/>
        </w:rPr>
        <w:t>的</w:t>
      </w:r>
      <w:r>
        <w:rPr>
          <w:rFonts w:ascii="SimSun" w:hAnsi="SimSun" w:cs="SimSun" w:hint="eastAsia"/>
          <w:lang w:val="en-US"/>
        </w:rPr>
        <w:t>灭火和防火设备的维修</w:t>
      </w:r>
      <w:r w:rsidRPr="00C60276">
        <w:rPr>
          <w:lang w:val="en-US"/>
        </w:rPr>
        <w:t>;</w:t>
      </w:r>
      <w:r>
        <w:rPr>
          <w:rFonts w:ascii="SimSun" w:hAnsi="SimSun" w:cs="SimSun" w:hint="eastAsia"/>
          <w:lang w:val="en-US"/>
        </w:rPr>
        <w:t>火箭发动机制造中使用的溶剂；</w:t>
      </w:r>
      <w:r w:rsidRPr="005F1E24">
        <w:rPr>
          <w:rFonts w:ascii="SimSun" w:hAnsi="SimSun" w:cs="SimSun" w:hint="eastAsia"/>
          <w:lang w:val="en-US"/>
        </w:rPr>
        <w:t>以及烧伤治疗</w:t>
      </w:r>
      <w:r>
        <w:rPr>
          <w:rFonts w:ascii="SimSun" w:hAnsi="SimSun" w:cs="SimSun" w:hint="eastAsia"/>
          <w:lang w:val="en-US"/>
        </w:rPr>
        <w:t>专用的局部</w:t>
      </w:r>
      <w:r w:rsidRPr="005F1E24">
        <w:rPr>
          <w:rFonts w:ascii="SimSun" w:hAnsi="SimSun" w:cs="SimSun" w:hint="eastAsia"/>
          <w:lang w:val="en-US"/>
        </w:rPr>
        <w:t>医用气雾剂。</w:t>
      </w:r>
    </w:p>
  </w:footnote>
  <w:footnote w:id="37">
    <w:p w:rsidR="0098230B" w:rsidRDefault="0098230B" w:rsidP="00420451">
      <w:pPr>
        <w:pStyle w:val="FootnoteText"/>
      </w:pPr>
      <w:r>
        <w:rPr>
          <w:rStyle w:val="FootnoteReference"/>
        </w:rPr>
        <w:footnoteRef/>
      </w:r>
      <w:r>
        <w:t xml:space="preserve"> </w:t>
      </w:r>
      <w:r>
        <w:rPr>
          <w:rFonts w:ascii="SimSun" w:hAnsi="SimSun" w:cs="SimSun" w:hint="eastAsia"/>
        </w:rPr>
        <w:t>第</w:t>
      </w:r>
      <w:r>
        <w:t xml:space="preserve">UNEP/OzL.Pro/ExCom/3/18 </w:t>
      </w:r>
      <w:r>
        <w:rPr>
          <w:rFonts w:ascii="SimSun" w:hAnsi="SimSun" w:cs="SimSun" w:hint="eastAsia"/>
        </w:rPr>
        <w:t>号文件，第一修订版</w:t>
      </w:r>
      <w:r>
        <w:t xml:space="preserve">, </w:t>
      </w:r>
      <w:r>
        <w:rPr>
          <w:rFonts w:ascii="SimSun" w:hAnsi="SimSun" w:cs="SimSun" w:hint="eastAsia"/>
        </w:rPr>
        <w:t>附件</w:t>
      </w:r>
      <w:r>
        <w:t xml:space="preserve">III, </w:t>
      </w:r>
      <w:r>
        <w:rPr>
          <w:rFonts w:ascii="SimSun" w:hAnsi="SimSun" w:cs="SimSun" w:hint="eastAsia"/>
        </w:rPr>
        <w:t>第</w:t>
      </w:r>
      <w:r>
        <w:t>II.1.1</w:t>
      </w:r>
      <w:r>
        <w:rPr>
          <w:rFonts w:ascii="SimSun" w:hAnsi="SimSun" w:cs="SimSun" w:hint="eastAsia"/>
        </w:rPr>
        <w:t>部分。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Pr="00D63B27" w:rsidRDefault="00017AAA">
    <w:pPr>
      <w:rPr>
        <w:szCs w:val="24"/>
        <w:lang w:val="en-US"/>
      </w:rPr>
    </w:pPr>
    <w:fldSimple w:instr=" DOCPROPERTY &quot;Document number&quot;  \* MERGEFORMAT ">
      <w:r w:rsidR="0098230B" w:rsidRPr="008E123B">
        <w:rPr>
          <w:szCs w:val="24"/>
        </w:rPr>
        <w:t>UNEP/OzL.Pro/ExCom/87</w:t>
      </w:r>
      <w:r w:rsidR="0098230B">
        <w:t>/45</w:t>
      </w:r>
    </w:fldSimple>
  </w:p>
  <w:p w:rsidR="0098230B" w:rsidRDefault="0098230B">
    <w:pPr>
      <w:rPr>
        <w:szCs w:val="24"/>
      </w:rPr>
    </w:pPr>
  </w:p>
  <w:p w:rsidR="0098230B" w:rsidRDefault="0098230B">
    <w:pPr>
      <w:rPr>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rsidP="008E123B">
    <w:pPr>
      <w:jc w:val="right"/>
      <w:rPr>
        <w:szCs w:val="24"/>
      </w:rPr>
    </w:pPr>
    <w:fldSimple w:instr=" DOCPROPERTY &quot;Document number&quot;  \* MERGEFORMAT ">
      <w:r w:rsidR="0098230B" w:rsidRPr="008E123B">
        <w:rPr>
          <w:szCs w:val="24"/>
        </w:rPr>
        <w:t>UNEP/OzL.Pro/ExCom/87</w:t>
      </w:r>
      <w:r w:rsidR="0098230B">
        <w:t>/45</w:t>
      </w:r>
    </w:fldSimple>
  </w:p>
  <w:p w:rsidR="0098230B" w:rsidRDefault="0098230B">
    <w:pPr>
      <w:pStyle w:val="Header"/>
      <w:jc w:val="right"/>
      <w:rPr>
        <w:szCs w:val="24"/>
      </w:rPr>
    </w:pPr>
    <w:r>
      <w:rPr>
        <w:noProof/>
        <w:szCs w:val="24"/>
      </w:rPr>
      <w:t>Annex III</w:t>
    </w:r>
  </w:p>
  <w:p w:rsidR="0098230B" w:rsidRDefault="0098230B">
    <w:pPr>
      <w:pStyle w:val="Header"/>
      <w:jc w:val="right"/>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pPr>
      <w:jc w:val="right"/>
      <w:rPr>
        <w:szCs w:val="24"/>
      </w:rPr>
    </w:pPr>
    <w:fldSimple w:instr=" DOCPROPERTY &quot;Document number&quot;  \* MERGEFORMAT ">
      <w:r w:rsidR="0098230B" w:rsidRPr="008E123B">
        <w:rPr>
          <w:szCs w:val="24"/>
        </w:rPr>
        <w:t>UNEP/OzL.Pro/ExCom/87</w:t>
      </w:r>
      <w:r w:rsidR="0098230B">
        <w:t>/45</w:t>
      </w:r>
    </w:fldSimple>
  </w:p>
  <w:p w:rsidR="0098230B" w:rsidRDefault="0098230B">
    <w:pPr>
      <w:rPr>
        <w:szCs w:val="24"/>
      </w:rPr>
    </w:pPr>
  </w:p>
  <w:p w:rsidR="0098230B" w:rsidRDefault="0098230B">
    <w:pPr>
      <w:pStyle w:val="Header"/>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Pr="0033525D" w:rsidRDefault="00017AAA">
    <w:fldSimple w:instr=" DOCPROPERTY &quot;Document number&quot;  \* MERGEFORMAT ">
      <w:r w:rsidR="0098230B">
        <w:t>UNEP/OzL.Pro/ExCom/87/45</w:t>
      </w:r>
    </w:fldSimple>
  </w:p>
  <w:p w:rsidR="0098230B" w:rsidRPr="0033525D" w:rsidRDefault="0098230B">
    <w:r>
      <w:t>Annex I</w:t>
    </w:r>
  </w:p>
  <w:p w:rsidR="0098230B" w:rsidRPr="0033525D" w:rsidRDefault="0098230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pPr>
      <w:jc w:val="right"/>
    </w:pPr>
    <w:fldSimple w:instr=" DOCPROPERTY &quot;Document number&quot;  \* MERGEFORMAT ">
      <w:r w:rsidR="0098230B">
        <w:t>UNEP/OzL.Pro/ExCom/87/45</w:t>
      </w:r>
    </w:fldSimple>
  </w:p>
  <w:p w:rsidR="0098230B" w:rsidRPr="0033525D" w:rsidRDefault="0098230B">
    <w:pPr>
      <w:jc w:val="right"/>
    </w:pPr>
    <w:r>
      <w:t>Annex I</w:t>
    </w:r>
  </w:p>
  <w:p w:rsidR="0098230B" w:rsidRPr="0033525D" w:rsidRDefault="0098230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rsidP="008E123B">
    <w:pPr>
      <w:jc w:val="right"/>
      <w:rPr>
        <w:szCs w:val="24"/>
      </w:rPr>
    </w:pPr>
    <w:fldSimple w:instr=" DOCPROPERTY &quot;Document number&quot;  \* MERGEFORMAT ">
      <w:r w:rsidR="00593BAA" w:rsidRPr="00593BAA">
        <w:rPr>
          <w:szCs w:val="24"/>
        </w:rPr>
        <w:t>UNEP/OzL.Pro/ExCom/87</w:t>
      </w:r>
      <w:r w:rsidR="00593BAA">
        <w:t>/45</w:t>
      </w:r>
    </w:fldSimple>
  </w:p>
  <w:p w:rsidR="0098230B" w:rsidRDefault="0098230B" w:rsidP="008A6DB6">
    <w:pPr>
      <w:pStyle w:val="Header"/>
      <w:jc w:val="right"/>
    </w:pPr>
    <w:r>
      <w:t>Annex I</w:t>
    </w:r>
  </w:p>
  <w:p w:rsidR="0098230B" w:rsidRDefault="0098230B" w:rsidP="008A6DB6">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Pr="0033525D" w:rsidRDefault="00017AAA">
    <w:fldSimple w:instr=" DOCPROPERTY &quot;Document number&quot;  \* MERGEFORMAT ">
      <w:r w:rsidR="0098230B">
        <w:t>UNEP/OzL.Pro/ExCom/87/45</w:t>
      </w:r>
    </w:fldSimple>
  </w:p>
  <w:p w:rsidR="0098230B" w:rsidRPr="0033525D" w:rsidRDefault="0098230B">
    <w:r>
      <w:t>Annex II</w:t>
    </w:r>
  </w:p>
  <w:p w:rsidR="0098230B" w:rsidRPr="0033525D" w:rsidRDefault="0098230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pPr>
      <w:jc w:val="right"/>
    </w:pPr>
    <w:fldSimple w:instr=" DOCPROPERTY &quot;Document number&quot;  \* MERGEFORMAT ">
      <w:r w:rsidR="0098230B">
        <w:t>UNEP/OzL.Pro/ExCom/86/87</w:t>
      </w:r>
    </w:fldSimple>
  </w:p>
  <w:p w:rsidR="0098230B" w:rsidRPr="0033525D" w:rsidRDefault="0098230B">
    <w:pPr>
      <w:jc w:val="right"/>
    </w:pPr>
    <w:r>
      <w:t>Annex I</w:t>
    </w:r>
  </w:p>
  <w:p w:rsidR="0098230B" w:rsidRPr="0033525D" w:rsidRDefault="0098230B">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rsidP="008E123B">
    <w:pPr>
      <w:jc w:val="right"/>
      <w:rPr>
        <w:szCs w:val="24"/>
      </w:rPr>
    </w:pPr>
    <w:fldSimple w:instr=" DOCPROPERTY &quot;Document number&quot;  \* MERGEFORMAT ">
      <w:r w:rsidR="0098230B" w:rsidRPr="008E123B">
        <w:rPr>
          <w:szCs w:val="24"/>
        </w:rPr>
        <w:t>UNEP/OzL.Pro/ExCom/87</w:t>
      </w:r>
      <w:r w:rsidR="0098230B">
        <w:t>/45</w:t>
      </w:r>
    </w:fldSimple>
  </w:p>
  <w:p w:rsidR="0098230B" w:rsidRDefault="0098230B" w:rsidP="008A6DB6">
    <w:pPr>
      <w:pStyle w:val="Header"/>
      <w:jc w:val="right"/>
    </w:pPr>
    <w:r>
      <w:t>Annex II</w:t>
    </w:r>
  </w:p>
  <w:p w:rsidR="0098230B" w:rsidRDefault="0098230B" w:rsidP="008A6DB6">
    <w:pPr>
      <w:pStyle w:val="Header"/>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0B" w:rsidRDefault="00017AAA">
    <w:pPr>
      <w:rPr>
        <w:szCs w:val="24"/>
      </w:rPr>
    </w:pPr>
    <w:fldSimple w:instr=" DOCPROPERTY &quot;Document number&quot;  \* MERGEFORMAT ">
      <w:r w:rsidR="0098230B" w:rsidRPr="008E123B">
        <w:rPr>
          <w:szCs w:val="24"/>
        </w:rPr>
        <w:t>UNEP/OzL.Pro/ExCom/87</w:t>
      </w:r>
      <w:r w:rsidR="0098230B">
        <w:t>/45</w:t>
      </w:r>
    </w:fldSimple>
  </w:p>
  <w:p w:rsidR="0098230B" w:rsidRDefault="0098230B">
    <w:pPr>
      <w:rPr>
        <w:szCs w:val="24"/>
      </w:rPr>
    </w:pPr>
    <w:r>
      <w:rPr>
        <w:noProof/>
        <w:szCs w:val="24"/>
      </w:rPr>
      <w:t>Annex III</w:t>
    </w:r>
  </w:p>
  <w:p w:rsidR="0098230B" w:rsidRDefault="0098230B">
    <w:pP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48FB9E"/>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0FD6C244"/>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3BEADF7C"/>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7E74942C"/>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C328705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77A362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B60EE89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07C43CE"/>
    <w:lvl w:ilvl="0">
      <w:start w:val="1"/>
      <w:numFmt w:val="bullet"/>
      <w:pStyle w:val="Heading1"/>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641E55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06E17E"/>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11" w15:restartNumberingAfterBreak="0">
    <w:nsid w:val="0A68686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D2179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270972"/>
    <w:multiLevelType w:val="hybridMultilevel"/>
    <w:tmpl w:val="9292877A"/>
    <w:lvl w:ilvl="0" w:tplc="6678654E">
      <w:start w:val="1"/>
      <w:numFmt w:val="decimal"/>
      <w:pStyle w:val="Normal-para"/>
      <w:lvlText w:val="%1."/>
      <w:lvlJc w:val="left"/>
      <w:pPr>
        <w:tabs>
          <w:tab w:val="num" w:pos="1440"/>
        </w:tabs>
        <w:ind w:left="1080"/>
      </w:pPr>
      <w:rPr>
        <w:rFonts w:ascii="Arial" w:hAnsi="Arial" w:cs="Arial" w:hint="default"/>
        <w:b w:val="0"/>
        <w:i w:val="0"/>
      </w:rPr>
    </w:lvl>
    <w:lvl w:ilvl="1" w:tplc="0C0A0003">
      <w:start w:val="1"/>
      <w:numFmt w:val="lowerLetter"/>
      <w:lvlText w:val="%2."/>
      <w:lvlJc w:val="left"/>
      <w:pPr>
        <w:tabs>
          <w:tab w:val="num" w:pos="2160"/>
        </w:tabs>
        <w:ind w:left="2160" w:hanging="360"/>
      </w:pPr>
      <w:rPr>
        <w:rFonts w:cs="Times New Roman" w:hint="default"/>
      </w:rPr>
    </w:lvl>
    <w:lvl w:ilvl="2" w:tplc="0C0A0005">
      <w:start w:val="1"/>
      <w:numFmt w:val="lowerLetter"/>
      <w:lvlText w:val="(%3)"/>
      <w:lvlJc w:val="left"/>
      <w:pPr>
        <w:tabs>
          <w:tab w:val="num" w:pos="3015"/>
        </w:tabs>
        <w:ind w:left="3015" w:hanging="495"/>
      </w:pPr>
      <w:rPr>
        <w:rFonts w:cs="Times New Roman" w:hint="default"/>
      </w:rPr>
    </w:lvl>
    <w:lvl w:ilvl="3" w:tplc="0C0A0001">
      <w:start w:val="1"/>
      <w:numFmt w:val="decimal"/>
      <w:lvlText w:val="%4."/>
      <w:lvlJc w:val="left"/>
      <w:pPr>
        <w:tabs>
          <w:tab w:val="num" w:pos="3600"/>
        </w:tabs>
        <w:ind w:left="3600" w:hanging="360"/>
      </w:pPr>
      <w:rPr>
        <w:rFonts w:cs="Times New Roman" w:hint="default"/>
        <w:b w:val="0"/>
        <w:i w:val="0"/>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A9057E"/>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BF75B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8" w15:restartNumberingAfterBreak="0">
    <w:nsid w:val="3C66644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51D93B8E"/>
    <w:multiLevelType w:val="hybridMultilevel"/>
    <w:tmpl w:val="0E10C748"/>
    <w:lvl w:ilvl="0" w:tplc="6B04D2E4">
      <w:start w:val="1"/>
      <w:numFmt w:val="upperRoman"/>
      <w:lvlText w:val="%1."/>
      <w:lvlJc w:val="left"/>
      <w:pPr>
        <w:ind w:left="1080" w:hanging="720"/>
      </w:pPr>
      <w:rPr>
        <w:rFonts w:cs="Times New Roman" w:hint="default"/>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22" w15:restartNumberingAfterBreak="0">
    <w:nsid w:val="522B7776"/>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3" w15:restartNumberingAfterBreak="0">
    <w:nsid w:val="634E64D3"/>
    <w:multiLevelType w:val="multilevel"/>
    <w:tmpl w:val="13D2DD70"/>
    <w:lvl w:ilvl="0">
      <w:start w:val="1"/>
      <w:numFmt w:val="decimal"/>
      <w:lvlText w:val="%1."/>
      <w:lvlJc w:val="left"/>
      <w:pPr>
        <w:tabs>
          <w:tab w:val="num" w:pos="0"/>
        </w:tabs>
      </w:pPr>
      <w:rPr>
        <w:rFonts w:cs="Times New Roman" w:hint="eastAsia"/>
      </w:rPr>
    </w:lvl>
    <w:lvl w:ilvl="1">
      <w:start w:val="1"/>
      <w:numFmt w:val="lowerLetter"/>
      <w:lvlText w:val="(%2)"/>
      <w:lvlJc w:val="left"/>
      <w:pPr>
        <w:tabs>
          <w:tab w:val="num" w:pos="0"/>
        </w:tabs>
        <w:ind w:left="1440" w:hanging="720"/>
      </w:pPr>
      <w:rPr>
        <w:rFonts w:cs="Times New Roman" w:hint="eastAsia"/>
      </w:rPr>
    </w:lvl>
    <w:lvl w:ilvl="2">
      <w:start w:val="1"/>
      <w:numFmt w:val="chineseCountingThousand"/>
      <w:lvlText w:val="(%3)"/>
      <w:lvlJc w:val="left"/>
      <w:pPr>
        <w:tabs>
          <w:tab w:val="num" w:pos="0"/>
        </w:tabs>
        <w:ind w:left="2160" w:hanging="720"/>
      </w:pPr>
      <w:rPr>
        <w:rFonts w:cs="Times New Roman" w:hint="eastAsia"/>
      </w:rPr>
    </w:lvl>
    <w:lvl w:ilvl="3">
      <w:start w:val="1"/>
      <w:numFmt w:val="lowerLetter"/>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lvlText w:val="(%6)"/>
      <w:lvlJc w:val="left"/>
      <w:pPr>
        <w:tabs>
          <w:tab w:val="num" w:pos="0"/>
        </w:tabs>
        <w:ind w:left="4291" w:hanging="720"/>
      </w:pPr>
      <w:rPr>
        <w:rFonts w:cs="Times New Roman" w:hint="eastAsia"/>
      </w:rPr>
    </w:lvl>
    <w:lvl w:ilvl="6">
      <w:start w:val="1"/>
      <w:numFmt w:val="lowerRoman"/>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lvlText w:val="(%9)"/>
      <w:lvlJc w:val="left"/>
      <w:pPr>
        <w:tabs>
          <w:tab w:val="num" w:pos="0"/>
        </w:tabs>
        <w:ind w:left="6408" w:hanging="706"/>
      </w:pPr>
      <w:rPr>
        <w:rFonts w:cs="Times New Roman" w:hint="eastAsia"/>
      </w:rPr>
    </w:lvl>
  </w:abstractNum>
  <w:abstractNum w:abstractNumId="24" w15:restartNumberingAfterBreak="0">
    <w:nsid w:val="6D53569D"/>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5" w15:restartNumberingAfterBreak="0">
    <w:nsid w:val="6D837C40"/>
    <w:multiLevelType w:val="multilevel"/>
    <w:tmpl w:val="EEB65D3A"/>
    <w:lvl w:ilvl="0">
      <w:start w:val="44"/>
      <w:numFmt w:val="decimal"/>
      <w:lvlText w:val="%1."/>
      <w:lvlJc w:val="left"/>
      <w:pPr>
        <w:tabs>
          <w:tab w:val="num" w:pos="0"/>
        </w:tabs>
      </w:pPr>
      <w:rPr>
        <w:rFonts w:cs="Times New Roman" w:hint="eastAsia"/>
      </w:rPr>
    </w:lvl>
    <w:lvl w:ilvl="1">
      <w:start w:val="1"/>
      <w:numFmt w:val="lowerLetter"/>
      <w:lvlText w:val="(%2)"/>
      <w:lvlJc w:val="left"/>
      <w:pPr>
        <w:tabs>
          <w:tab w:val="num" w:pos="0"/>
        </w:tabs>
        <w:ind w:left="1440" w:hanging="720"/>
      </w:pPr>
      <w:rPr>
        <w:rFonts w:cs="Times New Roman" w:hint="eastAsia"/>
      </w:rPr>
    </w:lvl>
    <w:lvl w:ilvl="2">
      <w:start w:val="1"/>
      <w:numFmt w:val="chineseCountingThousand"/>
      <w:lvlText w:val="(%3)"/>
      <w:lvlJc w:val="left"/>
      <w:pPr>
        <w:tabs>
          <w:tab w:val="num" w:pos="0"/>
        </w:tabs>
        <w:ind w:left="2160" w:hanging="720"/>
      </w:pPr>
      <w:rPr>
        <w:rFonts w:cs="Times New Roman" w:hint="eastAsia"/>
      </w:rPr>
    </w:lvl>
    <w:lvl w:ilvl="3">
      <w:start w:val="1"/>
      <w:numFmt w:val="lowerLetter"/>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lvlText w:val="(%6)"/>
      <w:lvlJc w:val="left"/>
      <w:pPr>
        <w:tabs>
          <w:tab w:val="num" w:pos="0"/>
        </w:tabs>
        <w:ind w:left="4291" w:hanging="720"/>
      </w:pPr>
      <w:rPr>
        <w:rFonts w:cs="Times New Roman" w:hint="eastAsia"/>
      </w:rPr>
    </w:lvl>
    <w:lvl w:ilvl="6">
      <w:start w:val="1"/>
      <w:numFmt w:val="lowerRoman"/>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lvlText w:val="(%9)"/>
      <w:lvlJc w:val="left"/>
      <w:pPr>
        <w:tabs>
          <w:tab w:val="num" w:pos="0"/>
        </w:tabs>
        <w:ind w:left="6408" w:hanging="706"/>
      </w:pPr>
      <w:rPr>
        <w:rFonts w:cs="Times New Roman" w:hint="eastAsia"/>
      </w:r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9"/>
  </w:num>
  <w:num w:numId="23">
    <w:abstractNumId w:val="10"/>
  </w:num>
  <w:num w:numId="24">
    <w:abstractNumId w:val="15"/>
  </w:num>
  <w:num w:numId="25">
    <w:abstractNumId w:val="19"/>
  </w:num>
  <w:num w:numId="26">
    <w:abstractNumId w:val="20"/>
  </w:num>
  <w:num w:numId="27">
    <w:abstractNumId w:val="26"/>
  </w:num>
  <w:num w:numId="28">
    <w:abstractNumId w:val="17"/>
  </w:num>
  <w:num w:numId="29">
    <w:abstractNumId w:val="21"/>
  </w:num>
  <w:num w:numId="30">
    <w:abstractNumId w:val="23"/>
  </w:num>
  <w:num w:numId="31">
    <w:abstractNumId w:val="25"/>
  </w:num>
  <w:num w:numId="32">
    <w:abstractNumId w:val="22"/>
  </w:num>
  <w:num w:numId="33">
    <w:abstractNumId w:val="24"/>
  </w:num>
  <w:num w:numId="34">
    <w:abstractNumId w:val="14"/>
  </w:num>
  <w:num w:numId="35">
    <w:abstractNumId w:val="13"/>
  </w:num>
  <w:num w:numId="36">
    <w:abstractNumId w:val="9"/>
  </w:num>
  <w:num w:numId="37">
    <w:abstractNumId w:val="18"/>
  </w:num>
  <w:num w:numId="38">
    <w:abstractNumId w:val="16"/>
  </w:num>
  <w:num w:numId="39">
    <w:abstractNumId w:val="11"/>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M0tTQyNTW0MDI1MzdS0lEKTi0uzszPAykwNKgFABGPPpktAAAA"/>
  </w:docVars>
  <w:rsids>
    <w:rsidRoot w:val="008167CE"/>
    <w:rsid w:val="00000FED"/>
    <w:rsid w:val="0000434E"/>
    <w:rsid w:val="00010438"/>
    <w:rsid w:val="00017AAA"/>
    <w:rsid w:val="000211A9"/>
    <w:rsid w:val="00022886"/>
    <w:rsid w:val="00031260"/>
    <w:rsid w:val="00031EC6"/>
    <w:rsid w:val="0003681A"/>
    <w:rsid w:val="000372B7"/>
    <w:rsid w:val="00041B5D"/>
    <w:rsid w:val="00042772"/>
    <w:rsid w:val="00042E3E"/>
    <w:rsid w:val="00043B78"/>
    <w:rsid w:val="00047CFE"/>
    <w:rsid w:val="00050F6E"/>
    <w:rsid w:val="0005446B"/>
    <w:rsid w:val="00061A33"/>
    <w:rsid w:val="00061EC2"/>
    <w:rsid w:val="0006702A"/>
    <w:rsid w:val="00073925"/>
    <w:rsid w:val="00075152"/>
    <w:rsid w:val="00080ED0"/>
    <w:rsid w:val="0008221B"/>
    <w:rsid w:val="000826D4"/>
    <w:rsid w:val="00083982"/>
    <w:rsid w:val="00085B8F"/>
    <w:rsid w:val="00090481"/>
    <w:rsid w:val="00090F58"/>
    <w:rsid w:val="00092E20"/>
    <w:rsid w:val="00094BEE"/>
    <w:rsid w:val="0009526F"/>
    <w:rsid w:val="000A3826"/>
    <w:rsid w:val="000A4823"/>
    <w:rsid w:val="000A6C26"/>
    <w:rsid w:val="000B35D3"/>
    <w:rsid w:val="000C264F"/>
    <w:rsid w:val="000C2994"/>
    <w:rsid w:val="000C4924"/>
    <w:rsid w:val="000C7254"/>
    <w:rsid w:val="000D2F50"/>
    <w:rsid w:val="000D52A4"/>
    <w:rsid w:val="000D547E"/>
    <w:rsid w:val="000E07BC"/>
    <w:rsid w:val="000E2A9F"/>
    <w:rsid w:val="000E4596"/>
    <w:rsid w:val="000F1CD4"/>
    <w:rsid w:val="000F32B7"/>
    <w:rsid w:val="000F4103"/>
    <w:rsid w:val="000F70A7"/>
    <w:rsid w:val="001022DE"/>
    <w:rsid w:val="0010479F"/>
    <w:rsid w:val="00113CCA"/>
    <w:rsid w:val="0011415F"/>
    <w:rsid w:val="00121160"/>
    <w:rsid w:val="00121AA9"/>
    <w:rsid w:val="00122F25"/>
    <w:rsid w:val="00123BC6"/>
    <w:rsid w:val="00132666"/>
    <w:rsid w:val="00135980"/>
    <w:rsid w:val="001364C2"/>
    <w:rsid w:val="001379FC"/>
    <w:rsid w:val="00137A69"/>
    <w:rsid w:val="00137F12"/>
    <w:rsid w:val="001448AB"/>
    <w:rsid w:val="00146D55"/>
    <w:rsid w:val="0014701F"/>
    <w:rsid w:val="0015461B"/>
    <w:rsid w:val="00161AB2"/>
    <w:rsid w:val="00164719"/>
    <w:rsid w:val="00164FCC"/>
    <w:rsid w:val="00165F3C"/>
    <w:rsid w:val="00166FC4"/>
    <w:rsid w:val="001677AC"/>
    <w:rsid w:val="00173736"/>
    <w:rsid w:val="001804EA"/>
    <w:rsid w:val="00183FBF"/>
    <w:rsid w:val="001841F5"/>
    <w:rsid w:val="00185F02"/>
    <w:rsid w:val="00190A61"/>
    <w:rsid w:val="00193843"/>
    <w:rsid w:val="00196F21"/>
    <w:rsid w:val="0019730A"/>
    <w:rsid w:val="001A3342"/>
    <w:rsid w:val="001A3E3D"/>
    <w:rsid w:val="001A60BC"/>
    <w:rsid w:val="001A7049"/>
    <w:rsid w:val="001B0FE5"/>
    <w:rsid w:val="001B1E40"/>
    <w:rsid w:val="001B4C79"/>
    <w:rsid w:val="001B74BA"/>
    <w:rsid w:val="001C1E2C"/>
    <w:rsid w:val="001C764E"/>
    <w:rsid w:val="001D2086"/>
    <w:rsid w:val="001D74E1"/>
    <w:rsid w:val="001E1052"/>
    <w:rsid w:val="001E10C3"/>
    <w:rsid w:val="001E14A5"/>
    <w:rsid w:val="001E1A54"/>
    <w:rsid w:val="001E1E7E"/>
    <w:rsid w:val="001E21B1"/>
    <w:rsid w:val="001E2F93"/>
    <w:rsid w:val="001E371A"/>
    <w:rsid w:val="001E4554"/>
    <w:rsid w:val="001E61E5"/>
    <w:rsid w:val="001F2159"/>
    <w:rsid w:val="001F46EF"/>
    <w:rsid w:val="001F504C"/>
    <w:rsid w:val="001F5C9E"/>
    <w:rsid w:val="001F6168"/>
    <w:rsid w:val="002037DB"/>
    <w:rsid w:val="0020511B"/>
    <w:rsid w:val="00210B8B"/>
    <w:rsid w:val="00214863"/>
    <w:rsid w:val="002156B4"/>
    <w:rsid w:val="002205EC"/>
    <w:rsid w:val="00224062"/>
    <w:rsid w:val="00224FCD"/>
    <w:rsid w:val="00225D93"/>
    <w:rsid w:val="00226040"/>
    <w:rsid w:val="002336BA"/>
    <w:rsid w:val="00235D8C"/>
    <w:rsid w:val="0023709C"/>
    <w:rsid w:val="00240650"/>
    <w:rsid w:val="00244E96"/>
    <w:rsid w:val="00247943"/>
    <w:rsid w:val="00253222"/>
    <w:rsid w:val="00255FDA"/>
    <w:rsid w:val="002577B8"/>
    <w:rsid w:val="00262847"/>
    <w:rsid w:val="0027266C"/>
    <w:rsid w:val="00280969"/>
    <w:rsid w:val="00281BB2"/>
    <w:rsid w:val="00282E78"/>
    <w:rsid w:val="00283010"/>
    <w:rsid w:val="00296DA2"/>
    <w:rsid w:val="00297272"/>
    <w:rsid w:val="002A4D02"/>
    <w:rsid w:val="002B0B02"/>
    <w:rsid w:val="002B2091"/>
    <w:rsid w:val="002B254E"/>
    <w:rsid w:val="002B40EA"/>
    <w:rsid w:val="002B5D37"/>
    <w:rsid w:val="002B5F47"/>
    <w:rsid w:val="002B72E9"/>
    <w:rsid w:val="002C1FF9"/>
    <w:rsid w:val="002C2AE4"/>
    <w:rsid w:val="002C7998"/>
    <w:rsid w:val="002C7EAA"/>
    <w:rsid w:val="002D04FB"/>
    <w:rsid w:val="002D113C"/>
    <w:rsid w:val="002D186E"/>
    <w:rsid w:val="002D3E15"/>
    <w:rsid w:val="002D76C3"/>
    <w:rsid w:val="002D7AF5"/>
    <w:rsid w:val="002E0BA7"/>
    <w:rsid w:val="002E1A1E"/>
    <w:rsid w:val="002E4781"/>
    <w:rsid w:val="002E65AB"/>
    <w:rsid w:val="002E725C"/>
    <w:rsid w:val="002F18E2"/>
    <w:rsid w:val="002F19E1"/>
    <w:rsid w:val="002F1E53"/>
    <w:rsid w:val="002F2CAA"/>
    <w:rsid w:val="002F47A7"/>
    <w:rsid w:val="0030052C"/>
    <w:rsid w:val="00300C8D"/>
    <w:rsid w:val="00310C6F"/>
    <w:rsid w:val="003119CF"/>
    <w:rsid w:val="003155DD"/>
    <w:rsid w:val="00316CD3"/>
    <w:rsid w:val="00317F1A"/>
    <w:rsid w:val="003233A7"/>
    <w:rsid w:val="00324435"/>
    <w:rsid w:val="003306E1"/>
    <w:rsid w:val="003320E4"/>
    <w:rsid w:val="0033525D"/>
    <w:rsid w:val="0033694F"/>
    <w:rsid w:val="003409CA"/>
    <w:rsid w:val="00341151"/>
    <w:rsid w:val="003414F3"/>
    <w:rsid w:val="00342632"/>
    <w:rsid w:val="00342CE8"/>
    <w:rsid w:val="003506BB"/>
    <w:rsid w:val="00350E58"/>
    <w:rsid w:val="00352543"/>
    <w:rsid w:val="00354F18"/>
    <w:rsid w:val="00355288"/>
    <w:rsid w:val="0035613E"/>
    <w:rsid w:val="00363EE9"/>
    <w:rsid w:val="003668CF"/>
    <w:rsid w:val="003715DA"/>
    <w:rsid w:val="00373029"/>
    <w:rsid w:val="00376128"/>
    <w:rsid w:val="0037742E"/>
    <w:rsid w:val="00377D56"/>
    <w:rsid w:val="0038245A"/>
    <w:rsid w:val="0038372A"/>
    <w:rsid w:val="003840E6"/>
    <w:rsid w:val="00385CFC"/>
    <w:rsid w:val="00386819"/>
    <w:rsid w:val="00386F00"/>
    <w:rsid w:val="0039337A"/>
    <w:rsid w:val="003A3189"/>
    <w:rsid w:val="003A3CA7"/>
    <w:rsid w:val="003B33BD"/>
    <w:rsid w:val="003B47B2"/>
    <w:rsid w:val="003B569D"/>
    <w:rsid w:val="003B648F"/>
    <w:rsid w:val="003C3C0E"/>
    <w:rsid w:val="003C7437"/>
    <w:rsid w:val="003C7B9A"/>
    <w:rsid w:val="003D42A6"/>
    <w:rsid w:val="003D4883"/>
    <w:rsid w:val="003D4F21"/>
    <w:rsid w:val="003D4FAC"/>
    <w:rsid w:val="003D782E"/>
    <w:rsid w:val="003E3AB0"/>
    <w:rsid w:val="003E7906"/>
    <w:rsid w:val="003F2567"/>
    <w:rsid w:val="003F3C50"/>
    <w:rsid w:val="003F73BA"/>
    <w:rsid w:val="003F7E52"/>
    <w:rsid w:val="00401769"/>
    <w:rsid w:val="00406A6A"/>
    <w:rsid w:val="00406B22"/>
    <w:rsid w:val="00407F3A"/>
    <w:rsid w:val="00411FE4"/>
    <w:rsid w:val="00420451"/>
    <w:rsid w:val="00423ADB"/>
    <w:rsid w:val="00424956"/>
    <w:rsid w:val="004309B1"/>
    <w:rsid w:val="004328A7"/>
    <w:rsid w:val="004343B7"/>
    <w:rsid w:val="00434C74"/>
    <w:rsid w:val="004403B6"/>
    <w:rsid w:val="004423BF"/>
    <w:rsid w:val="004447BF"/>
    <w:rsid w:val="0045040A"/>
    <w:rsid w:val="00450578"/>
    <w:rsid w:val="00453834"/>
    <w:rsid w:val="00454A87"/>
    <w:rsid w:val="004559C6"/>
    <w:rsid w:val="00456EB4"/>
    <w:rsid w:val="004616C0"/>
    <w:rsid w:val="00462F87"/>
    <w:rsid w:val="0046373E"/>
    <w:rsid w:val="00471354"/>
    <w:rsid w:val="004718F3"/>
    <w:rsid w:val="0047420A"/>
    <w:rsid w:val="00474646"/>
    <w:rsid w:val="00475040"/>
    <w:rsid w:val="004806E2"/>
    <w:rsid w:val="004818E1"/>
    <w:rsid w:val="00481BE9"/>
    <w:rsid w:val="00481D21"/>
    <w:rsid w:val="0048280A"/>
    <w:rsid w:val="004857C3"/>
    <w:rsid w:val="00486378"/>
    <w:rsid w:val="00490DC6"/>
    <w:rsid w:val="00491D4C"/>
    <w:rsid w:val="00492FE1"/>
    <w:rsid w:val="00493D40"/>
    <w:rsid w:val="004967B6"/>
    <w:rsid w:val="004A085B"/>
    <w:rsid w:val="004A504B"/>
    <w:rsid w:val="004A6911"/>
    <w:rsid w:val="004A6EA1"/>
    <w:rsid w:val="004A6F85"/>
    <w:rsid w:val="004B084C"/>
    <w:rsid w:val="004B3CB0"/>
    <w:rsid w:val="004B54E0"/>
    <w:rsid w:val="004B7384"/>
    <w:rsid w:val="004B795C"/>
    <w:rsid w:val="004C1FA3"/>
    <w:rsid w:val="004C2DE5"/>
    <w:rsid w:val="004C4269"/>
    <w:rsid w:val="004C6F9C"/>
    <w:rsid w:val="004D4036"/>
    <w:rsid w:val="004D5309"/>
    <w:rsid w:val="004D5F23"/>
    <w:rsid w:val="004D6236"/>
    <w:rsid w:val="004D786C"/>
    <w:rsid w:val="004D7F90"/>
    <w:rsid w:val="004E13C5"/>
    <w:rsid w:val="004E21BC"/>
    <w:rsid w:val="004E4BFB"/>
    <w:rsid w:val="004E4DBB"/>
    <w:rsid w:val="004E4E41"/>
    <w:rsid w:val="004E68D3"/>
    <w:rsid w:val="004E7F01"/>
    <w:rsid w:val="004E7F9C"/>
    <w:rsid w:val="004F26C9"/>
    <w:rsid w:val="004F3493"/>
    <w:rsid w:val="004F3B70"/>
    <w:rsid w:val="004F40C8"/>
    <w:rsid w:val="004F5143"/>
    <w:rsid w:val="00500E38"/>
    <w:rsid w:val="00505223"/>
    <w:rsid w:val="00512B09"/>
    <w:rsid w:val="00513BBE"/>
    <w:rsid w:val="00514510"/>
    <w:rsid w:val="00516318"/>
    <w:rsid w:val="00516CC9"/>
    <w:rsid w:val="005220ED"/>
    <w:rsid w:val="00532D9F"/>
    <w:rsid w:val="0053324F"/>
    <w:rsid w:val="00533796"/>
    <w:rsid w:val="00534B4E"/>
    <w:rsid w:val="00534E96"/>
    <w:rsid w:val="00535A14"/>
    <w:rsid w:val="00537343"/>
    <w:rsid w:val="0054093A"/>
    <w:rsid w:val="00542B9B"/>
    <w:rsid w:val="00544197"/>
    <w:rsid w:val="005503B6"/>
    <w:rsid w:val="00555D75"/>
    <w:rsid w:val="005578B4"/>
    <w:rsid w:val="00557913"/>
    <w:rsid w:val="00560DF0"/>
    <w:rsid w:val="0056105E"/>
    <w:rsid w:val="005614E8"/>
    <w:rsid w:val="005628E6"/>
    <w:rsid w:val="00565B4E"/>
    <w:rsid w:val="0056759C"/>
    <w:rsid w:val="00567F13"/>
    <w:rsid w:val="00570AC3"/>
    <w:rsid w:val="0057279F"/>
    <w:rsid w:val="005735F5"/>
    <w:rsid w:val="00575DEB"/>
    <w:rsid w:val="00580D21"/>
    <w:rsid w:val="00583627"/>
    <w:rsid w:val="00584489"/>
    <w:rsid w:val="0058560A"/>
    <w:rsid w:val="0058627F"/>
    <w:rsid w:val="00590103"/>
    <w:rsid w:val="00591CBC"/>
    <w:rsid w:val="00592903"/>
    <w:rsid w:val="00593BAA"/>
    <w:rsid w:val="0059513E"/>
    <w:rsid w:val="005A3DA9"/>
    <w:rsid w:val="005A6D9F"/>
    <w:rsid w:val="005A7496"/>
    <w:rsid w:val="005B04CC"/>
    <w:rsid w:val="005B2C4A"/>
    <w:rsid w:val="005B48FF"/>
    <w:rsid w:val="005B58CB"/>
    <w:rsid w:val="005C028B"/>
    <w:rsid w:val="005C5C5C"/>
    <w:rsid w:val="005D363F"/>
    <w:rsid w:val="005D5C97"/>
    <w:rsid w:val="005E1CCC"/>
    <w:rsid w:val="005E6366"/>
    <w:rsid w:val="005E63B8"/>
    <w:rsid w:val="005E77D8"/>
    <w:rsid w:val="005E7A27"/>
    <w:rsid w:val="005F08AF"/>
    <w:rsid w:val="005F1E24"/>
    <w:rsid w:val="005F34C3"/>
    <w:rsid w:val="0060005E"/>
    <w:rsid w:val="006005B5"/>
    <w:rsid w:val="00603B17"/>
    <w:rsid w:val="00604C15"/>
    <w:rsid w:val="00611370"/>
    <w:rsid w:val="00612F2F"/>
    <w:rsid w:val="006134FF"/>
    <w:rsid w:val="00614F02"/>
    <w:rsid w:val="006158D5"/>
    <w:rsid w:val="006166CC"/>
    <w:rsid w:val="00617529"/>
    <w:rsid w:val="006235A7"/>
    <w:rsid w:val="00625D83"/>
    <w:rsid w:val="00627F14"/>
    <w:rsid w:val="00633C68"/>
    <w:rsid w:val="006410C5"/>
    <w:rsid w:val="00645F94"/>
    <w:rsid w:val="006514A9"/>
    <w:rsid w:val="00654966"/>
    <w:rsid w:val="00656CBB"/>
    <w:rsid w:val="006623E7"/>
    <w:rsid w:val="00662B80"/>
    <w:rsid w:val="006648B9"/>
    <w:rsid w:val="00670F6C"/>
    <w:rsid w:val="006727F6"/>
    <w:rsid w:val="006809FE"/>
    <w:rsid w:val="00684F03"/>
    <w:rsid w:val="006852C7"/>
    <w:rsid w:val="006852CE"/>
    <w:rsid w:val="00685BFC"/>
    <w:rsid w:val="00692D14"/>
    <w:rsid w:val="00694122"/>
    <w:rsid w:val="006A287E"/>
    <w:rsid w:val="006A2C17"/>
    <w:rsid w:val="006A4D11"/>
    <w:rsid w:val="006A56E4"/>
    <w:rsid w:val="006A6426"/>
    <w:rsid w:val="006B01E9"/>
    <w:rsid w:val="006B24A2"/>
    <w:rsid w:val="006B5857"/>
    <w:rsid w:val="006B5E3A"/>
    <w:rsid w:val="006B65C7"/>
    <w:rsid w:val="006B78C8"/>
    <w:rsid w:val="006C1727"/>
    <w:rsid w:val="006C32FD"/>
    <w:rsid w:val="006C39CE"/>
    <w:rsid w:val="006C42DD"/>
    <w:rsid w:val="006C5EE4"/>
    <w:rsid w:val="006C6EE1"/>
    <w:rsid w:val="006D0FCC"/>
    <w:rsid w:val="006D21F5"/>
    <w:rsid w:val="006E079E"/>
    <w:rsid w:val="006E126D"/>
    <w:rsid w:val="006E1FC3"/>
    <w:rsid w:val="006E27FA"/>
    <w:rsid w:val="006E7BE3"/>
    <w:rsid w:val="006F14B7"/>
    <w:rsid w:val="006F1EFC"/>
    <w:rsid w:val="006F4F52"/>
    <w:rsid w:val="007002F0"/>
    <w:rsid w:val="0070045A"/>
    <w:rsid w:val="00704CE9"/>
    <w:rsid w:val="0070616B"/>
    <w:rsid w:val="00706295"/>
    <w:rsid w:val="00706566"/>
    <w:rsid w:val="00706FDA"/>
    <w:rsid w:val="00711C72"/>
    <w:rsid w:val="00711F9A"/>
    <w:rsid w:val="00713810"/>
    <w:rsid w:val="00721271"/>
    <w:rsid w:val="007218AE"/>
    <w:rsid w:val="007242F5"/>
    <w:rsid w:val="007303A5"/>
    <w:rsid w:val="00730B3E"/>
    <w:rsid w:val="00731294"/>
    <w:rsid w:val="00733A3E"/>
    <w:rsid w:val="0073420B"/>
    <w:rsid w:val="00734851"/>
    <w:rsid w:val="00736058"/>
    <w:rsid w:val="0073725A"/>
    <w:rsid w:val="007402ED"/>
    <w:rsid w:val="00741A4E"/>
    <w:rsid w:val="007469C6"/>
    <w:rsid w:val="00746E41"/>
    <w:rsid w:val="0074760E"/>
    <w:rsid w:val="007535B0"/>
    <w:rsid w:val="00753D47"/>
    <w:rsid w:val="00754ABA"/>
    <w:rsid w:val="00757067"/>
    <w:rsid w:val="007714D2"/>
    <w:rsid w:val="00773AD9"/>
    <w:rsid w:val="00773BB5"/>
    <w:rsid w:val="007769BC"/>
    <w:rsid w:val="007828DD"/>
    <w:rsid w:val="00782ED9"/>
    <w:rsid w:val="007859C9"/>
    <w:rsid w:val="0078617C"/>
    <w:rsid w:val="00790702"/>
    <w:rsid w:val="00791025"/>
    <w:rsid w:val="00791CFA"/>
    <w:rsid w:val="00791FBD"/>
    <w:rsid w:val="00795C80"/>
    <w:rsid w:val="007A1546"/>
    <w:rsid w:val="007A228C"/>
    <w:rsid w:val="007A3244"/>
    <w:rsid w:val="007A368E"/>
    <w:rsid w:val="007A5868"/>
    <w:rsid w:val="007B00C6"/>
    <w:rsid w:val="007B04CE"/>
    <w:rsid w:val="007B0F6B"/>
    <w:rsid w:val="007B6871"/>
    <w:rsid w:val="007B6CA1"/>
    <w:rsid w:val="007B7A2F"/>
    <w:rsid w:val="007C3D33"/>
    <w:rsid w:val="007C3E8D"/>
    <w:rsid w:val="007C49A1"/>
    <w:rsid w:val="007C4DBA"/>
    <w:rsid w:val="007C5688"/>
    <w:rsid w:val="007C78AA"/>
    <w:rsid w:val="007D1B73"/>
    <w:rsid w:val="007D294A"/>
    <w:rsid w:val="007D47D2"/>
    <w:rsid w:val="007D620A"/>
    <w:rsid w:val="007D6614"/>
    <w:rsid w:val="007D6760"/>
    <w:rsid w:val="007D6EC0"/>
    <w:rsid w:val="007D7E1D"/>
    <w:rsid w:val="007E29AA"/>
    <w:rsid w:val="007F144C"/>
    <w:rsid w:val="007F419E"/>
    <w:rsid w:val="007F41A8"/>
    <w:rsid w:val="007F4B4B"/>
    <w:rsid w:val="007F4D83"/>
    <w:rsid w:val="007F7D1F"/>
    <w:rsid w:val="00801486"/>
    <w:rsid w:val="00804C25"/>
    <w:rsid w:val="00813EDF"/>
    <w:rsid w:val="00814550"/>
    <w:rsid w:val="0081571A"/>
    <w:rsid w:val="008167CE"/>
    <w:rsid w:val="008205E8"/>
    <w:rsid w:val="00826DB7"/>
    <w:rsid w:val="00831979"/>
    <w:rsid w:val="0084112F"/>
    <w:rsid w:val="00841551"/>
    <w:rsid w:val="008424A6"/>
    <w:rsid w:val="00845837"/>
    <w:rsid w:val="008459BC"/>
    <w:rsid w:val="00845FB3"/>
    <w:rsid w:val="00847057"/>
    <w:rsid w:val="00851352"/>
    <w:rsid w:val="00855E30"/>
    <w:rsid w:val="00857077"/>
    <w:rsid w:val="00863230"/>
    <w:rsid w:val="008656A1"/>
    <w:rsid w:val="00865B66"/>
    <w:rsid w:val="00865BD0"/>
    <w:rsid w:val="008717D8"/>
    <w:rsid w:val="0087215C"/>
    <w:rsid w:val="00874D5B"/>
    <w:rsid w:val="00875656"/>
    <w:rsid w:val="00875B27"/>
    <w:rsid w:val="00875D25"/>
    <w:rsid w:val="00880E35"/>
    <w:rsid w:val="0088494F"/>
    <w:rsid w:val="008850FF"/>
    <w:rsid w:val="008875FE"/>
    <w:rsid w:val="00887F8E"/>
    <w:rsid w:val="008917FB"/>
    <w:rsid w:val="00893AC1"/>
    <w:rsid w:val="008941C9"/>
    <w:rsid w:val="00896234"/>
    <w:rsid w:val="00897E43"/>
    <w:rsid w:val="008A1A18"/>
    <w:rsid w:val="008A2FAB"/>
    <w:rsid w:val="008A6DB6"/>
    <w:rsid w:val="008B60FA"/>
    <w:rsid w:val="008B7845"/>
    <w:rsid w:val="008B7A2E"/>
    <w:rsid w:val="008C38D6"/>
    <w:rsid w:val="008C5738"/>
    <w:rsid w:val="008C68F8"/>
    <w:rsid w:val="008C7EAD"/>
    <w:rsid w:val="008D0CFE"/>
    <w:rsid w:val="008D6152"/>
    <w:rsid w:val="008E123B"/>
    <w:rsid w:val="008E34D1"/>
    <w:rsid w:val="008E6482"/>
    <w:rsid w:val="008E6785"/>
    <w:rsid w:val="008F0F81"/>
    <w:rsid w:val="008F27BF"/>
    <w:rsid w:val="008F7E04"/>
    <w:rsid w:val="00902F0C"/>
    <w:rsid w:val="00910CF2"/>
    <w:rsid w:val="009142EC"/>
    <w:rsid w:val="009154C3"/>
    <w:rsid w:val="00916876"/>
    <w:rsid w:val="0092067F"/>
    <w:rsid w:val="00922BE6"/>
    <w:rsid w:val="00923540"/>
    <w:rsid w:val="00925003"/>
    <w:rsid w:val="009265C5"/>
    <w:rsid w:val="00926767"/>
    <w:rsid w:val="00932B5A"/>
    <w:rsid w:val="00933A24"/>
    <w:rsid w:val="00934162"/>
    <w:rsid w:val="00935856"/>
    <w:rsid w:val="009361D5"/>
    <w:rsid w:val="00941D2F"/>
    <w:rsid w:val="00941DA9"/>
    <w:rsid w:val="00941F7D"/>
    <w:rsid w:val="00942883"/>
    <w:rsid w:val="009428A4"/>
    <w:rsid w:val="00945759"/>
    <w:rsid w:val="00951504"/>
    <w:rsid w:val="00952EC3"/>
    <w:rsid w:val="00953241"/>
    <w:rsid w:val="00961307"/>
    <w:rsid w:val="009659F4"/>
    <w:rsid w:val="0096777D"/>
    <w:rsid w:val="00970D60"/>
    <w:rsid w:val="00972B54"/>
    <w:rsid w:val="0097590D"/>
    <w:rsid w:val="00975E58"/>
    <w:rsid w:val="00980B8A"/>
    <w:rsid w:val="00980EDD"/>
    <w:rsid w:val="0098230B"/>
    <w:rsid w:val="00992D17"/>
    <w:rsid w:val="0099390E"/>
    <w:rsid w:val="009960E5"/>
    <w:rsid w:val="009963DA"/>
    <w:rsid w:val="009A7ADC"/>
    <w:rsid w:val="009B1317"/>
    <w:rsid w:val="009B1C44"/>
    <w:rsid w:val="009B206A"/>
    <w:rsid w:val="009B2100"/>
    <w:rsid w:val="009B28D7"/>
    <w:rsid w:val="009B55DC"/>
    <w:rsid w:val="009B5A0D"/>
    <w:rsid w:val="009B7A49"/>
    <w:rsid w:val="009B7FDE"/>
    <w:rsid w:val="009C19B7"/>
    <w:rsid w:val="009C28BA"/>
    <w:rsid w:val="009C5ABB"/>
    <w:rsid w:val="009D5E39"/>
    <w:rsid w:val="009D73D4"/>
    <w:rsid w:val="009D7C51"/>
    <w:rsid w:val="009E196C"/>
    <w:rsid w:val="009E3C06"/>
    <w:rsid w:val="009E4C54"/>
    <w:rsid w:val="009E726A"/>
    <w:rsid w:val="009F2082"/>
    <w:rsid w:val="009F25E0"/>
    <w:rsid w:val="009F3401"/>
    <w:rsid w:val="009F36BF"/>
    <w:rsid w:val="009F4891"/>
    <w:rsid w:val="00A01CC4"/>
    <w:rsid w:val="00A034D4"/>
    <w:rsid w:val="00A057AA"/>
    <w:rsid w:val="00A111B6"/>
    <w:rsid w:val="00A263DC"/>
    <w:rsid w:val="00A26D27"/>
    <w:rsid w:val="00A270F0"/>
    <w:rsid w:val="00A316A1"/>
    <w:rsid w:val="00A33565"/>
    <w:rsid w:val="00A36BE2"/>
    <w:rsid w:val="00A376EE"/>
    <w:rsid w:val="00A42A99"/>
    <w:rsid w:val="00A42E6D"/>
    <w:rsid w:val="00A45199"/>
    <w:rsid w:val="00A46E39"/>
    <w:rsid w:val="00A50734"/>
    <w:rsid w:val="00A50CDB"/>
    <w:rsid w:val="00A513E6"/>
    <w:rsid w:val="00A5151A"/>
    <w:rsid w:val="00A5247F"/>
    <w:rsid w:val="00A546F5"/>
    <w:rsid w:val="00A57123"/>
    <w:rsid w:val="00A57E0A"/>
    <w:rsid w:val="00A63EAE"/>
    <w:rsid w:val="00A66058"/>
    <w:rsid w:val="00A662A5"/>
    <w:rsid w:val="00A74CCC"/>
    <w:rsid w:val="00A7750F"/>
    <w:rsid w:val="00A823F6"/>
    <w:rsid w:val="00A84C84"/>
    <w:rsid w:val="00A8719E"/>
    <w:rsid w:val="00A90C31"/>
    <w:rsid w:val="00A9190E"/>
    <w:rsid w:val="00A96C23"/>
    <w:rsid w:val="00AA073A"/>
    <w:rsid w:val="00AA0A89"/>
    <w:rsid w:val="00AA4BFF"/>
    <w:rsid w:val="00AA6429"/>
    <w:rsid w:val="00AB7861"/>
    <w:rsid w:val="00AC01AA"/>
    <w:rsid w:val="00AC0DF5"/>
    <w:rsid w:val="00AC4F72"/>
    <w:rsid w:val="00AC7BBC"/>
    <w:rsid w:val="00AD1510"/>
    <w:rsid w:val="00AD7608"/>
    <w:rsid w:val="00AE03B4"/>
    <w:rsid w:val="00AE15E2"/>
    <w:rsid w:val="00AE25B7"/>
    <w:rsid w:val="00AE3E90"/>
    <w:rsid w:val="00AE5EEE"/>
    <w:rsid w:val="00AE5F08"/>
    <w:rsid w:val="00AE7BD9"/>
    <w:rsid w:val="00AF741A"/>
    <w:rsid w:val="00B01ADB"/>
    <w:rsid w:val="00B02331"/>
    <w:rsid w:val="00B04161"/>
    <w:rsid w:val="00B04D4F"/>
    <w:rsid w:val="00B056F9"/>
    <w:rsid w:val="00B11E3D"/>
    <w:rsid w:val="00B120EE"/>
    <w:rsid w:val="00B15AC4"/>
    <w:rsid w:val="00B178CC"/>
    <w:rsid w:val="00B17E82"/>
    <w:rsid w:val="00B21266"/>
    <w:rsid w:val="00B234CF"/>
    <w:rsid w:val="00B272C0"/>
    <w:rsid w:val="00B326A9"/>
    <w:rsid w:val="00B34CEA"/>
    <w:rsid w:val="00B401C8"/>
    <w:rsid w:val="00B409E4"/>
    <w:rsid w:val="00B4247C"/>
    <w:rsid w:val="00B42CE4"/>
    <w:rsid w:val="00B43C07"/>
    <w:rsid w:val="00B442E1"/>
    <w:rsid w:val="00B4575A"/>
    <w:rsid w:val="00B575BA"/>
    <w:rsid w:val="00B60795"/>
    <w:rsid w:val="00B62B61"/>
    <w:rsid w:val="00B64FB1"/>
    <w:rsid w:val="00B6596F"/>
    <w:rsid w:val="00B67163"/>
    <w:rsid w:val="00B67812"/>
    <w:rsid w:val="00B71608"/>
    <w:rsid w:val="00B76429"/>
    <w:rsid w:val="00B802AF"/>
    <w:rsid w:val="00B80FCB"/>
    <w:rsid w:val="00B839CF"/>
    <w:rsid w:val="00B849BA"/>
    <w:rsid w:val="00B90651"/>
    <w:rsid w:val="00B915D7"/>
    <w:rsid w:val="00B9362E"/>
    <w:rsid w:val="00B956A3"/>
    <w:rsid w:val="00B956D4"/>
    <w:rsid w:val="00B97446"/>
    <w:rsid w:val="00BA2EC2"/>
    <w:rsid w:val="00BA40A0"/>
    <w:rsid w:val="00BA4373"/>
    <w:rsid w:val="00BA7432"/>
    <w:rsid w:val="00BB2764"/>
    <w:rsid w:val="00BB455A"/>
    <w:rsid w:val="00BB4BBE"/>
    <w:rsid w:val="00BB5BBA"/>
    <w:rsid w:val="00BC1AA0"/>
    <w:rsid w:val="00BC2495"/>
    <w:rsid w:val="00BC776A"/>
    <w:rsid w:val="00BC7EB9"/>
    <w:rsid w:val="00BD0678"/>
    <w:rsid w:val="00BD0BA9"/>
    <w:rsid w:val="00BD2643"/>
    <w:rsid w:val="00BD2A1F"/>
    <w:rsid w:val="00BD56B1"/>
    <w:rsid w:val="00BD6558"/>
    <w:rsid w:val="00BE15E1"/>
    <w:rsid w:val="00BE7CBB"/>
    <w:rsid w:val="00BF0336"/>
    <w:rsid w:val="00BF2F76"/>
    <w:rsid w:val="00BF2F77"/>
    <w:rsid w:val="00BF2FA4"/>
    <w:rsid w:val="00BF3022"/>
    <w:rsid w:val="00BF3214"/>
    <w:rsid w:val="00BF43AE"/>
    <w:rsid w:val="00BF5573"/>
    <w:rsid w:val="00BF6DBC"/>
    <w:rsid w:val="00C05D93"/>
    <w:rsid w:val="00C10CA5"/>
    <w:rsid w:val="00C12B2D"/>
    <w:rsid w:val="00C15384"/>
    <w:rsid w:val="00C15867"/>
    <w:rsid w:val="00C2296D"/>
    <w:rsid w:val="00C23155"/>
    <w:rsid w:val="00C2591D"/>
    <w:rsid w:val="00C401BE"/>
    <w:rsid w:val="00C40C41"/>
    <w:rsid w:val="00C42474"/>
    <w:rsid w:val="00C42AEC"/>
    <w:rsid w:val="00C45885"/>
    <w:rsid w:val="00C50F22"/>
    <w:rsid w:val="00C57971"/>
    <w:rsid w:val="00C57E77"/>
    <w:rsid w:val="00C60276"/>
    <w:rsid w:val="00C60451"/>
    <w:rsid w:val="00C61C9D"/>
    <w:rsid w:val="00C65BD7"/>
    <w:rsid w:val="00C67752"/>
    <w:rsid w:val="00C741E7"/>
    <w:rsid w:val="00C75B64"/>
    <w:rsid w:val="00C76A60"/>
    <w:rsid w:val="00C76BA4"/>
    <w:rsid w:val="00C805B5"/>
    <w:rsid w:val="00C83A48"/>
    <w:rsid w:val="00C85865"/>
    <w:rsid w:val="00C85E85"/>
    <w:rsid w:val="00C93863"/>
    <w:rsid w:val="00C96EB3"/>
    <w:rsid w:val="00C9775B"/>
    <w:rsid w:val="00CA2DC2"/>
    <w:rsid w:val="00CA2EAE"/>
    <w:rsid w:val="00CA4AC1"/>
    <w:rsid w:val="00CA6570"/>
    <w:rsid w:val="00CA693C"/>
    <w:rsid w:val="00CB0316"/>
    <w:rsid w:val="00CB0B11"/>
    <w:rsid w:val="00CB1942"/>
    <w:rsid w:val="00CB3CD9"/>
    <w:rsid w:val="00CB426A"/>
    <w:rsid w:val="00CB5354"/>
    <w:rsid w:val="00CB68B2"/>
    <w:rsid w:val="00CC3C9E"/>
    <w:rsid w:val="00CC4B44"/>
    <w:rsid w:val="00CC6A14"/>
    <w:rsid w:val="00CC6EA2"/>
    <w:rsid w:val="00CC70A3"/>
    <w:rsid w:val="00CD2A3B"/>
    <w:rsid w:val="00CD4442"/>
    <w:rsid w:val="00CD53C3"/>
    <w:rsid w:val="00CD574E"/>
    <w:rsid w:val="00CE1BE4"/>
    <w:rsid w:val="00CE4C22"/>
    <w:rsid w:val="00CF2DCE"/>
    <w:rsid w:val="00CF34BF"/>
    <w:rsid w:val="00CF3A0C"/>
    <w:rsid w:val="00CF41EC"/>
    <w:rsid w:val="00CF4E00"/>
    <w:rsid w:val="00CF5D04"/>
    <w:rsid w:val="00CF6FE8"/>
    <w:rsid w:val="00D02D43"/>
    <w:rsid w:val="00D04DE4"/>
    <w:rsid w:val="00D063F1"/>
    <w:rsid w:val="00D1006F"/>
    <w:rsid w:val="00D10A58"/>
    <w:rsid w:val="00D121CA"/>
    <w:rsid w:val="00D14EF7"/>
    <w:rsid w:val="00D14F22"/>
    <w:rsid w:val="00D14F64"/>
    <w:rsid w:val="00D152BB"/>
    <w:rsid w:val="00D21561"/>
    <w:rsid w:val="00D266B7"/>
    <w:rsid w:val="00D266F8"/>
    <w:rsid w:val="00D323F8"/>
    <w:rsid w:val="00D34DFA"/>
    <w:rsid w:val="00D36C08"/>
    <w:rsid w:val="00D452A4"/>
    <w:rsid w:val="00D463BB"/>
    <w:rsid w:val="00D46E62"/>
    <w:rsid w:val="00D4741C"/>
    <w:rsid w:val="00D47B5E"/>
    <w:rsid w:val="00D5152B"/>
    <w:rsid w:val="00D533CF"/>
    <w:rsid w:val="00D56479"/>
    <w:rsid w:val="00D57918"/>
    <w:rsid w:val="00D60A58"/>
    <w:rsid w:val="00D63B27"/>
    <w:rsid w:val="00D6425F"/>
    <w:rsid w:val="00D71D7F"/>
    <w:rsid w:val="00D73DC6"/>
    <w:rsid w:val="00D73FB0"/>
    <w:rsid w:val="00D74C1A"/>
    <w:rsid w:val="00D754C1"/>
    <w:rsid w:val="00D75531"/>
    <w:rsid w:val="00D760AA"/>
    <w:rsid w:val="00D77393"/>
    <w:rsid w:val="00D77665"/>
    <w:rsid w:val="00D77A35"/>
    <w:rsid w:val="00D80F75"/>
    <w:rsid w:val="00D81B3E"/>
    <w:rsid w:val="00D83E8B"/>
    <w:rsid w:val="00D84D2D"/>
    <w:rsid w:val="00D90697"/>
    <w:rsid w:val="00D90C70"/>
    <w:rsid w:val="00D90E49"/>
    <w:rsid w:val="00D91C45"/>
    <w:rsid w:val="00D93DF0"/>
    <w:rsid w:val="00D96ADE"/>
    <w:rsid w:val="00D97148"/>
    <w:rsid w:val="00DA0CE2"/>
    <w:rsid w:val="00DA4DAD"/>
    <w:rsid w:val="00DA55FD"/>
    <w:rsid w:val="00DA5EF6"/>
    <w:rsid w:val="00DB05E8"/>
    <w:rsid w:val="00DB07F5"/>
    <w:rsid w:val="00DC2792"/>
    <w:rsid w:val="00DC3E65"/>
    <w:rsid w:val="00DC6A10"/>
    <w:rsid w:val="00DC71E4"/>
    <w:rsid w:val="00DD2176"/>
    <w:rsid w:val="00DD2700"/>
    <w:rsid w:val="00DD7BF6"/>
    <w:rsid w:val="00DE2E38"/>
    <w:rsid w:val="00DE657E"/>
    <w:rsid w:val="00DE7277"/>
    <w:rsid w:val="00DF232E"/>
    <w:rsid w:val="00DF4152"/>
    <w:rsid w:val="00DF465E"/>
    <w:rsid w:val="00DF4704"/>
    <w:rsid w:val="00DF5413"/>
    <w:rsid w:val="00DF5A86"/>
    <w:rsid w:val="00DF6497"/>
    <w:rsid w:val="00DF72C7"/>
    <w:rsid w:val="00E02097"/>
    <w:rsid w:val="00E024AA"/>
    <w:rsid w:val="00E0491A"/>
    <w:rsid w:val="00E06F89"/>
    <w:rsid w:val="00E100B9"/>
    <w:rsid w:val="00E113B0"/>
    <w:rsid w:val="00E14C7A"/>
    <w:rsid w:val="00E15C77"/>
    <w:rsid w:val="00E23E9A"/>
    <w:rsid w:val="00E250F1"/>
    <w:rsid w:val="00E274E2"/>
    <w:rsid w:val="00E3550D"/>
    <w:rsid w:val="00E36804"/>
    <w:rsid w:val="00E43CB9"/>
    <w:rsid w:val="00E50DDC"/>
    <w:rsid w:val="00E52838"/>
    <w:rsid w:val="00E60A41"/>
    <w:rsid w:val="00E614E0"/>
    <w:rsid w:val="00E62CE1"/>
    <w:rsid w:val="00E64806"/>
    <w:rsid w:val="00E64E12"/>
    <w:rsid w:val="00E72C15"/>
    <w:rsid w:val="00E73F7F"/>
    <w:rsid w:val="00E77EC2"/>
    <w:rsid w:val="00E8162B"/>
    <w:rsid w:val="00E84C3B"/>
    <w:rsid w:val="00E85409"/>
    <w:rsid w:val="00E90AAA"/>
    <w:rsid w:val="00E9794C"/>
    <w:rsid w:val="00EA20E5"/>
    <w:rsid w:val="00EA3936"/>
    <w:rsid w:val="00EA429F"/>
    <w:rsid w:val="00EA4F9E"/>
    <w:rsid w:val="00EA5348"/>
    <w:rsid w:val="00EA63CA"/>
    <w:rsid w:val="00EA6D3B"/>
    <w:rsid w:val="00EB00AD"/>
    <w:rsid w:val="00EB136C"/>
    <w:rsid w:val="00EB480E"/>
    <w:rsid w:val="00EB5EC6"/>
    <w:rsid w:val="00EB7CBA"/>
    <w:rsid w:val="00EB7FC9"/>
    <w:rsid w:val="00EC0186"/>
    <w:rsid w:val="00EC7161"/>
    <w:rsid w:val="00ED24D6"/>
    <w:rsid w:val="00ED27E8"/>
    <w:rsid w:val="00ED28CB"/>
    <w:rsid w:val="00ED49D5"/>
    <w:rsid w:val="00ED6A3B"/>
    <w:rsid w:val="00ED7137"/>
    <w:rsid w:val="00EE20C4"/>
    <w:rsid w:val="00EE21D5"/>
    <w:rsid w:val="00EE70F9"/>
    <w:rsid w:val="00EF06EA"/>
    <w:rsid w:val="00EF489D"/>
    <w:rsid w:val="00F03B58"/>
    <w:rsid w:val="00F0462A"/>
    <w:rsid w:val="00F052B0"/>
    <w:rsid w:val="00F20B2C"/>
    <w:rsid w:val="00F21088"/>
    <w:rsid w:val="00F22DF8"/>
    <w:rsid w:val="00F23CE8"/>
    <w:rsid w:val="00F24137"/>
    <w:rsid w:val="00F25D07"/>
    <w:rsid w:val="00F27953"/>
    <w:rsid w:val="00F27B60"/>
    <w:rsid w:val="00F31AA9"/>
    <w:rsid w:val="00F327E7"/>
    <w:rsid w:val="00F35461"/>
    <w:rsid w:val="00F35746"/>
    <w:rsid w:val="00F40F1A"/>
    <w:rsid w:val="00F447C7"/>
    <w:rsid w:val="00F459B4"/>
    <w:rsid w:val="00F46846"/>
    <w:rsid w:val="00F46885"/>
    <w:rsid w:val="00F46C04"/>
    <w:rsid w:val="00F50C5D"/>
    <w:rsid w:val="00F5211B"/>
    <w:rsid w:val="00F53078"/>
    <w:rsid w:val="00F554A9"/>
    <w:rsid w:val="00F564A0"/>
    <w:rsid w:val="00F574C7"/>
    <w:rsid w:val="00F615A6"/>
    <w:rsid w:val="00F662B6"/>
    <w:rsid w:val="00F6711A"/>
    <w:rsid w:val="00F716FD"/>
    <w:rsid w:val="00F75C5C"/>
    <w:rsid w:val="00F76232"/>
    <w:rsid w:val="00F80355"/>
    <w:rsid w:val="00F824FF"/>
    <w:rsid w:val="00F856D0"/>
    <w:rsid w:val="00F8692D"/>
    <w:rsid w:val="00F87C43"/>
    <w:rsid w:val="00F90A5F"/>
    <w:rsid w:val="00F911EB"/>
    <w:rsid w:val="00F91D03"/>
    <w:rsid w:val="00F95A5D"/>
    <w:rsid w:val="00F9712B"/>
    <w:rsid w:val="00FA753D"/>
    <w:rsid w:val="00FB0C81"/>
    <w:rsid w:val="00FB0E95"/>
    <w:rsid w:val="00FB118B"/>
    <w:rsid w:val="00FB2C73"/>
    <w:rsid w:val="00FB4139"/>
    <w:rsid w:val="00FC01BD"/>
    <w:rsid w:val="00FC2200"/>
    <w:rsid w:val="00FC2540"/>
    <w:rsid w:val="00FC280E"/>
    <w:rsid w:val="00FC343E"/>
    <w:rsid w:val="00FC3C50"/>
    <w:rsid w:val="00FD23BD"/>
    <w:rsid w:val="00FD48EC"/>
    <w:rsid w:val="00FD5D42"/>
    <w:rsid w:val="00FE1112"/>
    <w:rsid w:val="00FE339D"/>
    <w:rsid w:val="00FE3CFB"/>
    <w:rsid w:val="00FE3F26"/>
    <w:rsid w:val="00FF0204"/>
    <w:rsid w:val="00FF3AED"/>
    <w:rsid w:val="00FF515E"/>
    <w:rsid w:val="00FF6DB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14:docId w14:val="15095C63"/>
  <w15:docId w15:val="{7AC792C0-EF7E-4BC7-8AB3-8EAF9107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3B"/>
    <w:pPr>
      <w:jc w:val="both"/>
    </w:pPr>
    <w:rPr>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rsid w:val="00516318"/>
    <w:pPr>
      <w:numPr>
        <w:numId w:val="2"/>
      </w:numPr>
      <w:tabs>
        <w:tab w:val="clear" w:pos="780"/>
        <w:tab w:val="num" w:pos="360"/>
      </w:tabs>
      <w:spacing w:after="240"/>
      <w:ind w:left="360"/>
      <w:outlineLvl w:val="0"/>
    </w:pPr>
    <w:rPr>
      <w:sz w:val="20"/>
      <w:szCs w:val="20"/>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9"/>
    <w:qFormat/>
    <w:rsid w:val="00516318"/>
    <w:pPr>
      <w:widowControl w:val="0"/>
      <w:numPr>
        <w:ilvl w:val="1"/>
        <w:numId w:val="1"/>
      </w:numPr>
      <w:tabs>
        <w:tab w:val="clear" w:pos="360"/>
        <w:tab w:val="num" w:pos="0"/>
      </w:tabs>
      <w:spacing w:after="240"/>
      <w:ind w:left="1440" w:hanging="720"/>
      <w:outlineLvl w:val="1"/>
    </w:pPr>
  </w:style>
  <w:style w:type="paragraph" w:styleId="Heading3">
    <w:name w:val="heading 3"/>
    <w:aliases w:val="Heading 3 Char,Char Char3,Char Char Char2,Heading 3 Char1 Char1,Heading 3 Char Char Char1,Char Char Char Char1,Char Char1 Char1,Heading 3 Char1 Char Char,Heading 3 Char Char Char Char,Char Char Char Char Char,Char Char1 Char Char,Char"/>
    <w:basedOn w:val="Normal"/>
    <w:next w:val="Normal"/>
    <w:link w:val="Heading3Char1"/>
    <w:uiPriority w:val="99"/>
    <w:qFormat/>
    <w:rsid w:val="00516318"/>
    <w:pPr>
      <w:widowControl w:val="0"/>
      <w:numPr>
        <w:ilvl w:val="2"/>
        <w:numId w:val="1"/>
      </w:numPr>
      <w:tabs>
        <w:tab w:val="clear" w:pos="360"/>
        <w:tab w:val="num" w:pos="0"/>
      </w:tabs>
      <w:spacing w:after="240"/>
      <w:ind w:left="2160" w:hanging="720"/>
      <w:outlineLvl w:val="2"/>
    </w:pPr>
  </w:style>
  <w:style w:type="paragraph" w:styleId="Heading4">
    <w:name w:val="heading 4"/>
    <w:aliases w:val="Heading 11,para 4,Título 41,Heading 41,标题 41"/>
    <w:basedOn w:val="Normal"/>
    <w:next w:val="Heading9"/>
    <w:link w:val="Heading4Char1"/>
    <w:uiPriority w:val="99"/>
    <w:qFormat/>
    <w:rsid w:val="00516318"/>
    <w:pPr>
      <w:keepNext/>
      <w:numPr>
        <w:ilvl w:val="3"/>
        <w:numId w:val="1"/>
      </w:numPr>
      <w:tabs>
        <w:tab w:val="clear" w:pos="360"/>
        <w:tab w:val="num" w:pos="-90"/>
      </w:tabs>
      <w:spacing w:before="240" w:after="60"/>
      <w:ind w:left="2776" w:hanging="706"/>
      <w:outlineLvl w:val="3"/>
    </w:pPr>
  </w:style>
  <w:style w:type="paragraph" w:styleId="Heading5">
    <w:name w:val="heading 5"/>
    <w:basedOn w:val="Normal"/>
    <w:next w:val="Normal"/>
    <w:link w:val="Heading5Char"/>
    <w:uiPriority w:val="99"/>
    <w:qFormat/>
    <w:rsid w:val="00516318"/>
    <w:pPr>
      <w:keepNext/>
      <w:numPr>
        <w:numId w:val="28"/>
      </w:numPr>
      <w:spacing w:after="240"/>
      <w:ind w:left="3600" w:hanging="720"/>
      <w:outlineLvl w:val="4"/>
    </w:pPr>
  </w:style>
  <w:style w:type="paragraph" w:styleId="Heading6">
    <w:name w:val="heading 6"/>
    <w:basedOn w:val="Normal"/>
    <w:next w:val="Normal"/>
    <w:link w:val="Heading6Char"/>
    <w:uiPriority w:val="99"/>
    <w:qFormat/>
    <w:rsid w:val="00516318"/>
    <w:pPr>
      <w:numPr>
        <w:ilvl w:val="5"/>
        <w:numId w:val="1"/>
      </w:numPr>
      <w:tabs>
        <w:tab w:val="clear" w:pos="360"/>
        <w:tab w:val="num" w:pos="0"/>
      </w:tabs>
      <w:spacing w:before="240" w:after="60"/>
      <w:ind w:left="4291" w:hanging="720"/>
      <w:outlineLvl w:val="5"/>
    </w:pPr>
    <w:rPr>
      <w:rFonts w:ascii="Arial" w:hAnsi="Arial"/>
      <w:i/>
    </w:rPr>
  </w:style>
  <w:style w:type="paragraph" w:styleId="Heading7">
    <w:name w:val="heading 7"/>
    <w:basedOn w:val="Normal"/>
    <w:next w:val="Normal"/>
    <w:link w:val="Heading7Char"/>
    <w:uiPriority w:val="99"/>
    <w:qFormat/>
    <w:rsid w:val="00516318"/>
    <w:pPr>
      <w:numPr>
        <w:ilvl w:val="6"/>
        <w:numId w:val="1"/>
      </w:numPr>
      <w:tabs>
        <w:tab w:val="clear" w:pos="360"/>
        <w:tab w:val="num" w:pos="0"/>
      </w:tabs>
      <w:spacing w:before="240" w:after="60"/>
      <w:ind w:left="4997" w:hanging="706"/>
      <w:outlineLvl w:val="6"/>
    </w:pPr>
    <w:rPr>
      <w:rFonts w:ascii="Arial" w:hAnsi="Arial"/>
    </w:rPr>
  </w:style>
  <w:style w:type="paragraph" w:styleId="Heading8">
    <w:name w:val="heading 8"/>
    <w:basedOn w:val="Normal"/>
    <w:next w:val="Normal"/>
    <w:link w:val="Heading8Char"/>
    <w:uiPriority w:val="99"/>
    <w:qFormat/>
    <w:rsid w:val="00516318"/>
    <w:pPr>
      <w:outlineLvl w:val="7"/>
    </w:pPr>
    <w:rPr>
      <w:b/>
    </w:rPr>
  </w:style>
  <w:style w:type="paragraph" w:styleId="Heading9">
    <w:name w:val="heading 9"/>
    <w:basedOn w:val="Normal"/>
    <w:next w:val="Normal"/>
    <w:link w:val="Heading9Char"/>
    <w:uiPriority w:val="99"/>
    <w:qFormat/>
    <w:rsid w:val="00516318"/>
    <w:pPr>
      <w:numPr>
        <w:ilvl w:val="8"/>
        <w:numId w:val="11"/>
      </w:numPr>
      <w:tabs>
        <w:tab w:val="clear" w:pos="360"/>
        <w:tab w:val="num" w:pos="0"/>
      </w:tabs>
      <w:spacing w:before="240" w:after="60"/>
      <w:ind w:left="6408" w:hanging="70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9"/>
    <w:locked/>
    <w:rsid w:val="00FE3CFB"/>
    <w:rPr>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9"/>
    <w:locked/>
    <w:rsid w:val="00516318"/>
    <w:rPr>
      <w:rFonts w:cs="Times New Roman"/>
      <w:lang w:val="en-GB"/>
    </w:rPr>
  </w:style>
  <w:style w:type="character" w:customStyle="1" w:styleId="Heading3Char1">
    <w:name w:val="Heading 3 Char1"/>
    <w:aliases w:val="Heading 3 Char Char,Char Char3 Char,Char Char Char2 Char,Heading 3 Char1 Char1 Char,Heading 3 Char Char Char1 Char,Char Char Char Char1 Char,Char Char1 Char1 Char,Heading 3 Char1 Char Char Char,Heading 3 Char Char Char Char Char"/>
    <w:basedOn w:val="DefaultParagraphFont"/>
    <w:link w:val="Heading3"/>
    <w:uiPriority w:val="99"/>
    <w:locked/>
    <w:rPr>
      <w:rFonts w:cs="Times New Roman"/>
      <w:lang w:val="en-GB"/>
    </w:rPr>
  </w:style>
  <w:style w:type="character" w:customStyle="1" w:styleId="Heading4Char">
    <w:name w:val="Heading 4 Char"/>
    <w:aliases w:val="Heading 11 Char,para 4 Char,Título 41 Char,Heading 41 Char,标题 41 Char"/>
    <w:basedOn w:val="DefaultParagraphFont"/>
    <w:uiPriority w:val="9"/>
    <w:semiHidden/>
    <w:rsid w:val="00D665D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9"/>
    <w:locked/>
    <w:rPr>
      <w:lang w:val="en-GB"/>
    </w:rPr>
  </w:style>
  <w:style w:type="character" w:customStyle="1" w:styleId="Heading6Char">
    <w:name w:val="Heading 6 Char"/>
    <w:basedOn w:val="DefaultParagraphFont"/>
    <w:link w:val="Heading6"/>
    <w:uiPriority w:val="99"/>
    <w:locked/>
    <w:rPr>
      <w:rFonts w:ascii="Arial" w:hAnsi="Arial" w:cs="Times New Roman"/>
      <w:i/>
      <w:lang w:val="en-GB"/>
    </w:rPr>
  </w:style>
  <w:style w:type="character" w:customStyle="1" w:styleId="Heading7Char">
    <w:name w:val="Heading 7 Char"/>
    <w:basedOn w:val="DefaultParagraphFont"/>
    <w:link w:val="Heading7"/>
    <w:uiPriority w:val="99"/>
    <w:locked/>
    <w:rPr>
      <w:rFonts w:ascii="Arial" w:hAnsi="Arial" w:cs="Times New Roman"/>
      <w:lang w:val="en-GB"/>
    </w:rPr>
  </w:style>
  <w:style w:type="character" w:customStyle="1" w:styleId="Heading8Char">
    <w:name w:val="Heading 8 Char"/>
    <w:basedOn w:val="DefaultParagraphFont"/>
    <w:link w:val="Heading8"/>
    <w:uiPriority w:val="99"/>
    <w:locked/>
    <w:rPr>
      <w:rFonts w:ascii="Calibri" w:eastAsia="SimSun" w:hAnsi="Calibri" w:cs="Arial"/>
      <w:i/>
      <w:iCs/>
      <w:sz w:val="24"/>
      <w:szCs w:val="24"/>
      <w:lang w:val="en-GB"/>
    </w:rPr>
  </w:style>
  <w:style w:type="character" w:customStyle="1" w:styleId="Heading9Char">
    <w:name w:val="Heading 9 Char"/>
    <w:basedOn w:val="DefaultParagraphFont"/>
    <w:link w:val="Heading9"/>
    <w:uiPriority w:val="99"/>
    <w:locked/>
    <w:rPr>
      <w:rFonts w:ascii="Arial" w:hAnsi="Arial" w:cs="Times New Roman"/>
      <w:i/>
      <w:sz w:val="22"/>
      <w:szCs w:val="22"/>
      <w:lang w:val="en-GB" w:eastAsia="zh-CN" w:bidi="ar-SA"/>
    </w:rPr>
  </w:style>
  <w:style w:type="character" w:customStyle="1" w:styleId="SalutationChar1">
    <w:name w:val="Salutation Char1"/>
    <w:basedOn w:val="DefaultParagraphFont"/>
    <w:link w:val="Salutation"/>
    <w:uiPriority w:val="99"/>
    <w:locked/>
    <w:rsid w:val="00516318"/>
    <w:rPr>
      <w:rFonts w:cs="Times New Roman"/>
      <w:lang w:val="en-GB"/>
    </w:rPr>
  </w:style>
  <w:style w:type="character" w:customStyle="1" w:styleId="Heading4Char1">
    <w:name w:val="Heading 4 Char1"/>
    <w:aliases w:val="Heading 11 Char1,para 4 Char1,Título 41 Char1,Heading 41 Char1,标题 41 Char1"/>
    <w:basedOn w:val="DefaultParagraphFont"/>
    <w:link w:val="Heading4"/>
    <w:uiPriority w:val="99"/>
    <w:locked/>
    <w:rPr>
      <w:rFonts w:cs="Times New Roman"/>
      <w:lang w:val="en-GB"/>
    </w:rPr>
  </w:style>
  <w:style w:type="paragraph" w:styleId="Header">
    <w:name w:val="header"/>
    <w:basedOn w:val="Normal"/>
    <w:link w:val="HeaderChar"/>
    <w:uiPriority w:val="99"/>
    <w:rsid w:val="00516318"/>
    <w:pPr>
      <w:tabs>
        <w:tab w:val="center" w:pos="4320"/>
        <w:tab w:val="right" w:pos="8640"/>
      </w:tabs>
    </w:pPr>
  </w:style>
  <w:style w:type="character" w:customStyle="1" w:styleId="HeaderChar">
    <w:name w:val="Header Char"/>
    <w:basedOn w:val="DefaultParagraphFont"/>
    <w:link w:val="Header"/>
    <w:uiPriority w:val="99"/>
    <w:locked/>
    <w:rPr>
      <w:rFonts w:cs="Times New Roman"/>
      <w:lang w:val="en-GB"/>
    </w:rPr>
  </w:style>
  <w:style w:type="paragraph" w:customStyle="1" w:styleId="sub-title">
    <w:name w:val="sub-title"/>
    <w:uiPriority w:val="99"/>
    <w:rsid w:val="00516318"/>
    <w:pPr>
      <w:jc w:val="both"/>
      <w:outlineLvl w:val="0"/>
    </w:pPr>
    <w:rPr>
      <w:b/>
      <w:noProof/>
    </w:rPr>
  </w:style>
  <w:style w:type="paragraph" w:customStyle="1" w:styleId="Title1">
    <w:name w:val="Title1"/>
    <w:uiPriority w:val="99"/>
    <w:rsid w:val="00516318"/>
    <w:pPr>
      <w:jc w:val="center"/>
      <w:outlineLvl w:val="0"/>
    </w:pPr>
    <w:rPr>
      <w:b/>
      <w:caps/>
      <w:lang w:val="en-GB"/>
    </w:rPr>
  </w:style>
  <w:style w:type="paragraph" w:customStyle="1" w:styleId="Decision">
    <w:name w:val="Decision"/>
    <w:basedOn w:val="Normal"/>
    <w:uiPriority w:val="99"/>
    <w:rsid w:val="00516318"/>
    <w:pPr>
      <w:keepLines/>
      <w:jc w:val="right"/>
    </w:pPr>
    <w:rPr>
      <w:b/>
    </w:rPr>
  </w:style>
  <w:style w:type="paragraph" w:customStyle="1" w:styleId="0Heading0">
    <w:name w:val="0 Heading 0"/>
    <w:uiPriority w:val="99"/>
    <w:rsid w:val="00516318"/>
    <w:rPr>
      <w:lang w:val="en-GB"/>
    </w:rPr>
  </w:style>
  <w:style w:type="paragraph" w:styleId="Footer">
    <w:name w:val="footer"/>
    <w:basedOn w:val="Normal"/>
    <w:link w:val="FooterChar"/>
    <w:uiPriority w:val="99"/>
    <w:rsid w:val="00516318"/>
    <w:pPr>
      <w:tabs>
        <w:tab w:val="center" w:pos="4320"/>
        <w:tab w:val="right" w:pos="8640"/>
      </w:tabs>
    </w:pPr>
  </w:style>
  <w:style w:type="character" w:customStyle="1" w:styleId="FooterChar">
    <w:name w:val="Footer Char"/>
    <w:basedOn w:val="DefaultParagraphFont"/>
    <w:link w:val="Footer"/>
    <w:uiPriority w:val="99"/>
    <w:locked/>
    <w:rsid w:val="00516318"/>
    <w:rPr>
      <w:rFonts w:cs="Times New Roman"/>
      <w:sz w:val="22"/>
      <w:szCs w:val="22"/>
      <w:lang w:val="en-GB"/>
    </w:rPr>
  </w:style>
  <w:style w:type="paragraph" w:styleId="BlockText">
    <w:name w:val="Block Text"/>
    <w:basedOn w:val="Normal"/>
    <w:uiPriority w:val="99"/>
    <w:semiHidden/>
    <w:rsid w:val="00516318"/>
    <w:pPr>
      <w:spacing w:after="120"/>
      <w:ind w:left="1440" w:right="1440"/>
    </w:pPr>
  </w:style>
  <w:style w:type="paragraph" w:styleId="BodyText3">
    <w:name w:val="Body Text 3"/>
    <w:basedOn w:val="Normal"/>
    <w:link w:val="BodyText3Char"/>
    <w:uiPriority w:val="99"/>
    <w:semiHidden/>
    <w:rsid w:val="00516318"/>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3">
    <w:name w:val="Body Text Indent 3"/>
    <w:basedOn w:val="Normal"/>
    <w:link w:val="BodyTextIndent3Char"/>
    <w:uiPriority w:val="99"/>
    <w:semiHidden/>
    <w:rsid w:val="0051631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rPr>
  </w:style>
  <w:style w:type="paragraph" w:styleId="PlainText">
    <w:name w:val="Plain Text"/>
    <w:basedOn w:val="Normal"/>
    <w:link w:val="PlainTextChar"/>
    <w:uiPriority w:val="99"/>
    <w:semiHidden/>
    <w:rsid w:val="00516318"/>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rPr>
  </w:style>
  <w:style w:type="table" w:styleId="Table3Deffects1">
    <w:name w:val="Table 3D effects 1"/>
    <w:basedOn w:val="TableNormal"/>
    <w:uiPriority w:val="99"/>
    <w:semiHidden/>
    <w:rsid w:val="00516318"/>
    <w:pPr>
      <w:jc w:val="both"/>
    </w:pPr>
    <w:rPr>
      <w:sz w:val="20"/>
      <w:szCs w:val="20"/>
    </w:rPr>
    <w:tblPr/>
    <w:tcPr>
      <w:shd w:val="solid" w:color="C0C0C0" w:fill="FFFFFF"/>
    </w:tcPr>
  </w:style>
  <w:style w:type="table" w:styleId="Table3Deffects2">
    <w:name w:val="Table 3D effects 2"/>
    <w:basedOn w:val="TableNormal"/>
    <w:uiPriority w:val="99"/>
    <w:semiHidden/>
    <w:rsid w:val="00516318"/>
    <w:pPr>
      <w:jc w:val="both"/>
    </w:pPr>
    <w:rPr>
      <w:sz w:val="20"/>
      <w:szCs w:val="20"/>
    </w:rPr>
    <w:tblPr/>
    <w:tcPr>
      <w:shd w:val="solid" w:color="C0C0C0" w:fill="FFFFFF"/>
    </w:tcPr>
  </w:style>
  <w:style w:type="table" w:styleId="Table3Deffects3">
    <w:name w:val="Table 3D effects 3"/>
    <w:basedOn w:val="TableNormal"/>
    <w:uiPriority w:val="99"/>
    <w:semiHidden/>
    <w:rsid w:val="00516318"/>
    <w:pPr>
      <w:jc w:val="both"/>
    </w:pPr>
    <w:rPr>
      <w:sz w:val="20"/>
      <w:szCs w:val="20"/>
    </w:rPr>
    <w:tblPr/>
  </w:style>
  <w:style w:type="table" w:styleId="TableClassic1">
    <w:name w:val="Table Classic 1"/>
    <w:basedOn w:val="TableNormal"/>
    <w:uiPriority w:val="99"/>
    <w:semiHidden/>
    <w:rsid w:val="00516318"/>
    <w:pPr>
      <w:jc w:val="both"/>
    </w:pPr>
    <w:rPr>
      <w:sz w:val="20"/>
      <w:szCs w:val="20"/>
    </w:rPr>
    <w:tblPr>
      <w:tblBorders>
        <w:top w:val="single" w:sz="12" w:space="0" w:color="000000"/>
        <w:bottom w:val="single" w:sz="12" w:space="0" w:color="000000"/>
      </w:tblBorders>
    </w:tblPr>
  </w:style>
  <w:style w:type="table" w:styleId="TableClassic2">
    <w:name w:val="Table Classic 2"/>
    <w:basedOn w:val="TableNormal"/>
    <w:uiPriority w:val="99"/>
    <w:semiHidden/>
    <w:rsid w:val="00516318"/>
    <w:pPr>
      <w:jc w:val="both"/>
    </w:pPr>
    <w:rPr>
      <w:sz w:val="20"/>
      <w:szCs w:val="20"/>
    </w:rPr>
    <w:tblPr>
      <w:tblBorders>
        <w:top w:val="single" w:sz="12" w:space="0" w:color="000000"/>
        <w:bottom w:val="single" w:sz="12" w:space="0" w:color="000000"/>
      </w:tblBorders>
    </w:tblPr>
  </w:style>
  <w:style w:type="table" w:styleId="TableClassic3">
    <w:name w:val="Table Classic 3"/>
    <w:basedOn w:val="TableNormal"/>
    <w:uiPriority w:val="99"/>
    <w:semiHidden/>
    <w:rsid w:val="00516318"/>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rsid w:val="00516318"/>
    <w:pPr>
      <w:jc w:val="both"/>
    </w:pPr>
    <w:rPr>
      <w:sz w:val="20"/>
      <w:szCs w:val="2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rsid w:val="00516318"/>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rsid w:val="00516318"/>
    <w:pPr>
      <w:jc w:val="both"/>
    </w:pPr>
    <w:rPr>
      <w:sz w:val="20"/>
      <w:szCs w:val="20"/>
    </w:rPr>
    <w:tblPr>
      <w:tblBorders>
        <w:bottom w:val="single" w:sz="12" w:space="0" w:color="000000"/>
      </w:tblBorders>
    </w:tblPr>
    <w:tcPr>
      <w:shd w:val="pct20" w:color="FFFF00" w:fill="FFFFFF"/>
    </w:tcPr>
  </w:style>
  <w:style w:type="table" w:styleId="TableColorful3">
    <w:name w:val="Table Colorful 3"/>
    <w:basedOn w:val="TableNormal"/>
    <w:uiPriority w:val="99"/>
    <w:semiHidden/>
    <w:rsid w:val="00516318"/>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rsid w:val="00516318"/>
    <w:pPr>
      <w:jc w:val="both"/>
    </w:pPr>
    <w:rPr>
      <w:b/>
      <w:bCs/>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rsid w:val="00516318"/>
    <w:pPr>
      <w:jc w:val="both"/>
    </w:pPr>
    <w:rPr>
      <w:b/>
      <w:bCs/>
      <w:sz w:val="20"/>
      <w:szCs w:val="20"/>
    </w:rPr>
    <w:tblPr/>
  </w:style>
  <w:style w:type="table" w:styleId="TableColumns3">
    <w:name w:val="Table Columns 3"/>
    <w:basedOn w:val="TableNormal"/>
    <w:uiPriority w:val="99"/>
    <w:semiHidden/>
    <w:rsid w:val="00516318"/>
    <w:pPr>
      <w:jc w:val="both"/>
    </w:pPr>
    <w:rPr>
      <w:b/>
      <w:bCs/>
      <w:sz w:val="20"/>
      <w:szCs w:val="2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rsid w:val="00516318"/>
    <w:pPr>
      <w:jc w:val="both"/>
    </w:pPr>
    <w:rPr>
      <w:sz w:val="20"/>
      <w:szCs w:val="20"/>
    </w:rPr>
    <w:tblPr/>
  </w:style>
  <w:style w:type="table" w:styleId="TableColumns5">
    <w:name w:val="Table Columns 5"/>
    <w:basedOn w:val="TableNormal"/>
    <w:uiPriority w:val="99"/>
    <w:semiHidden/>
    <w:rsid w:val="00516318"/>
    <w:pPr>
      <w:jc w:val="both"/>
    </w:pPr>
    <w:rPr>
      <w:sz w:val="20"/>
      <w:szCs w:val="2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rsid w:val="00516318"/>
    <w:pPr>
      <w:jc w:val="both"/>
    </w:pPr>
    <w:rPr>
      <w:sz w:val="20"/>
      <w:szCs w:val="20"/>
    </w:rPr>
    <w:tblPr>
      <w:tblBorders>
        <w:insideH w:val="single" w:sz="18" w:space="0" w:color="FFFFFF"/>
        <w:insideV w:val="single" w:sz="18" w:space="0" w:color="FFFFFF"/>
      </w:tblBorders>
    </w:tblPr>
  </w:style>
  <w:style w:type="table" w:styleId="TableElegant">
    <w:name w:val="Table Elegant"/>
    <w:basedOn w:val="TableNormal"/>
    <w:uiPriority w:val="99"/>
    <w:semiHidden/>
    <w:rsid w:val="00516318"/>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rsid w:val="0051631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516318"/>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rsid w:val="00516318"/>
    <w:pPr>
      <w:jc w:val="both"/>
    </w:pPr>
    <w:rPr>
      <w:sz w:val="20"/>
      <w:szCs w:val="20"/>
    </w:rPr>
    <w:tblPr>
      <w:tblBorders>
        <w:insideH w:val="single" w:sz="6" w:space="0" w:color="000000"/>
        <w:insideV w:val="single" w:sz="6" w:space="0" w:color="000000"/>
      </w:tblBorders>
    </w:tblPr>
  </w:style>
  <w:style w:type="table" w:styleId="TableGrid3">
    <w:name w:val="Table Grid 3"/>
    <w:basedOn w:val="TableNormal"/>
    <w:uiPriority w:val="99"/>
    <w:semiHidden/>
    <w:rsid w:val="00516318"/>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rsid w:val="00516318"/>
    <w:pPr>
      <w:jc w:val="both"/>
    </w:pPr>
    <w:rPr>
      <w:sz w:val="20"/>
      <w:szCs w:val="2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rsid w:val="00516318"/>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rsid w:val="00516318"/>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rsid w:val="00516318"/>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rsid w:val="00516318"/>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rsid w:val="00516318"/>
    <w:pPr>
      <w:jc w:val="both"/>
    </w:pPr>
    <w:rPr>
      <w:sz w:val="20"/>
      <w:szCs w:val="2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rsid w:val="00516318"/>
    <w:pPr>
      <w:jc w:val="both"/>
    </w:pPr>
    <w:rPr>
      <w:sz w:val="20"/>
      <w:szCs w:val="20"/>
    </w:rPr>
    <w:tblPr>
      <w:tblBorders>
        <w:bottom w:val="single" w:sz="12" w:space="0" w:color="808080"/>
      </w:tblBorders>
    </w:tblPr>
  </w:style>
  <w:style w:type="table" w:styleId="TableList3">
    <w:name w:val="Table List 3"/>
    <w:basedOn w:val="TableNormal"/>
    <w:uiPriority w:val="99"/>
    <w:semiHidden/>
    <w:rsid w:val="00516318"/>
    <w:pPr>
      <w:jc w:val="both"/>
    </w:pPr>
    <w:rPr>
      <w:sz w:val="20"/>
      <w:szCs w:val="20"/>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rsid w:val="00516318"/>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rsid w:val="00516318"/>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rsid w:val="00516318"/>
    <w:pPr>
      <w:jc w:val="both"/>
    </w:pPr>
    <w:rPr>
      <w:sz w:val="20"/>
      <w:szCs w:val="2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rsid w:val="00516318"/>
    <w:pPr>
      <w:jc w:val="both"/>
    </w:pPr>
    <w:rPr>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rsid w:val="00516318"/>
    <w:pPr>
      <w:jc w:val="both"/>
    </w:pPr>
    <w:rPr>
      <w:sz w:val="20"/>
      <w:szCs w:val="2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rsid w:val="00516318"/>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rsid w:val="00516318"/>
    <w:pPr>
      <w:jc w:val="both"/>
    </w:pPr>
    <w:rPr>
      <w:sz w:val="20"/>
      <w:szCs w:val="20"/>
    </w:rPr>
    <w:tblPr>
      <w:tblBorders>
        <w:top w:val="single" w:sz="12" w:space="0" w:color="008000"/>
        <w:bottom w:val="single" w:sz="12" w:space="0" w:color="008000"/>
      </w:tblBorders>
    </w:tblPr>
  </w:style>
  <w:style w:type="table" w:styleId="TableSimple2">
    <w:name w:val="Table Simple 2"/>
    <w:basedOn w:val="TableNormal"/>
    <w:uiPriority w:val="99"/>
    <w:semiHidden/>
    <w:rsid w:val="00516318"/>
    <w:pPr>
      <w:jc w:val="both"/>
    </w:pPr>
    <w:rPr>
      <w:sz w:val="20"/>
      <w:szCs w:val="20"/>
    </w:rPr>
    <w:tblPr/>
  </w:style>
  <w:style w:type="table" w:styleId="TableSimple3">
    <w:name w:val="Table Simple 3"/>
    <w:basedOn w:val="TableNormal"/>
    <w:uiPriority w:val="99"/>
    <w:semiHidden/>
    <w:rsid w:val="00516318"/>
    <w:pPr>
      <w:jc w:val="both"/>
    </w:pPr>
    <w:rPr>
      <w:sz w:val="20"/>
      <w:szCs w:val="2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rsid w:val="00516318"/>
    <w:pPr>
      <w:jc w:val="both"/>
    </w:pPr>
    <w:rPr>
      <w:sz w:val="20"/>
      <w:szCs w:val="20"/>
    </w:rPr>
    <w:tblPr/>
  </w:style>
  <w:style w:type="table" w:styleId="TableSubtle2">
    <w:name w:val="Table Subtle 2"/>
    <w:basedOn w:val="TableNormal"/>
    <w:uiPriority w:val="99"/>
    <w:semiHidden/>
    <w:rsid w:val="00516318"/>
    <w:pPr>
      <w:jc w:val="both"/>
    </w:pPr>
    <w:rPr>
      <w:sz w:val="20"/>
      <w:szCs w:val="20"/>
    </w:rPr>
    <w:tblPr>
      <w:tblBorders>
        <w:left w:val="single" w:sz="6" w:space="0" w:color="000000"/>
        <w:right w:val="single" w:sz="6" w:space="0" w:color="000000"/>
      </w:tblBorders>
    </w:tblPr>
  </w:style>
  <w:style w:type="table" w:styleId="TableTheme">
    <w:name w:val="Table Theme"/>
    <w:basedOn w:val="TableNormal"/>
    <w:uiPriority w:val="99"/>
    <w:semiHidden/>
    <w:rsid w:val="0051631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16318"/>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rsid w:val="00516318"/>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rsid w:val="00516318"/>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rsid w:val="00516318"/>
    <w:pPr>
      <w:widowControl w:val="0"/>
      <w:numPr>
        <w:numId w:val="27"/>
      </w:numPr>
      <w:tabs>
        <w:tab w:val="left" w:pos="2880"/>
        <w:tab w:val="left" w:pos="5760"/>
      </w:tabs>
      <w:spacing w:after="240"/>
      <w:ind w:left="2880" w:hanging="720"/>
    </w:pPr>
  </w:style>
  <w:style w:type="character" w:styleId="CommentReference">
    <w:name w:val="annotation reference"/>
    <w:basedOn w:val="DefaultParagraphFont"/>
    <w:uiPriority w:val="99"/>
    <w:semiHidden/>
    <w:rsid w:val="00516318"/>
    <w:rPr>
      <w:rFonts w:cs="Times New Roman"/>
      <w:sz w:val="16"/>
      <w:szCs w:val="16"/>
    </w:rPr>
  </w:style>
  <w:style w:type="paragraph" w:styleId="Subtitle">
    <w:name w:val="Subtitle"/>
    <w:basedOn w:val="Normal"/>
    <w:link w:val="SubtitleChar"/>
    <w:uiPriority w:val="99"/>
    <w:qFormat/>
    <w:rsid w:val="0051631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eastAsia="SimSun" w:hAnsi="Cambria" w:cs="Times New Roman"/>
      <w:sz w:val="24"/>
      <w:szCs w:val="24"/>
      <w:lang w:val="en-GB"/>
    </w:rPr>
  </w:style>
  <w:style w:type="paragraph" w:styleId="Title">
    <w:name w:val="Title"/>
    <w:basedOn w:val="Normal"/>
    <w:link w:val="TitleChar"/>
    <w:uiPriority w:val="99"/>
    <w:qFormat/>
    <w:rsid w:val="00516318"/>
    <w:pPr>
      <w:spacing w:before="240" w:after="60"/>
      <w:jc w:val="center"/>
      <w:outlineLvl w:val="0"/>
    </w:pPr>
    <w:rPr>
      <w:rFonts w:ascii="Arial" w:hAnsi="Arial" w:cs="Arial"/>
      <w:b/>
      <w:bCs/>
      <w:kern w:val="28"/>
    </w:rPr>
  </w:style>
  <w:style w:type="character" w:customStyle="1" w:styleId="TitleChar">
    <w:name w:val="Title Char"/>
    <w:basedOn w:val="DefaultParagraphFont"/>
    <w:link w:val="Title"/>
    <w:uiPriority w:val="99"/>
    <w:locked/>
    <w:rPr>
      <w:rFonts w:ascii="Cambria" w:eastAsia="SimSun" w:hAnsi="Cambria" w:cs="Times New Roman"/>
      <w:b/>
      <w:bCs/>
      <w:kern w:val="28"/>
      <w:sz w:val="32"/>
      <w:szCs w:val="32"/>
      <w:lang w:val="en-GB"/>
    </w:rPr>
  </w:style>
  <w:style w:type="paragraph" w:styleId="Date">
    <w:name w:val="Date"/>
    <w:basedOn w:val="Normal"/>
    <w:next w:val="Normal"/>
    <w:link w:val="DateChar"/>
    <w:uiPriority w:val="99"/>
    <w:rsid w:val="00516318"/>
  </w:style>
  <w:style w:type="character" w:customStyle="1" w:styleId="DateChar">
    <w:name w:val="Date Char"/>
    <w:basedOn w:val="DefaultParagraphFont"/>
    <w:link w:val="Date"/>
    <w:uiPriority w:val="99"/>
    <w:locked/>
    <w:rPr>
      <w:rFonts w:cs="Times New Roman"/>
      <w:lang w:val="en-GB"/>
    </w:rPr>
  </w:style>
  <w:style w:type="character" w:styleId="PlaceholderText">
    <w:name w:val="Placeholder Text"/>
    <w:basedOn w:val="DefaultParagraphFont"/>
    <w:uiPriority w:val="99"/>
    <w:semiHidden/>
    <w:rsid w:val="00516318"/>
    <w:rPr>
      <w:rFonts w:cs="Times New Roman"/>
      <w:color w:val="808080"/>
    </w:rPr>
  </w:style>
  <w:style w:type="paragraph" w:styleId="BalloonText">
    <w:name w:val="Balloon Text"/>
    <w:basedOn w:val="Normal"/>
    <w:link w:val="BalloonTextChar"/>
    <w:uiPriority w:val="99"/>
    <w:semiHidden/>
    <w:rsid w:val="00516318"/>
    <w:rPr>
      <w:sz w:val="16"/>
      <w:szCs w:val="16"/>
    </w:rPr>
  </w:style>
  <w:style w:type="character" w:customStyle="1" w:styleId="BalloonTextChar">
    <w:name w:val="Balloon Text Char"/>
    <w:basedOn w:val="DefaultParagraphFont"/>
    <w:link w:val="BalloonText"/>
    <w:uiPriority w:val="99"/>
    <w:semiHidden/>
    <w:locked/>
    <w:rsid w:val="00516318"/>
    <w:rPr>
      <w:rFonts w:ascii="Times New Roman" w:hAnsi="Times New Roman" w:cs="Times New Roman"/>
      <w:sz w:val="16"/>
      <w:szCs w:val="16"/>
      <w:lang w:val="en-GB"/>
    </w:rPr>
  </w:style>
  <w:style w:type="paragraph" w:styleId="CommentText">
    <w:name w:val="annotation text"/>
    <w:basedOn w:val="Normal"/>
    <w:link w:val="CommentTextChar"/>
    <w:uiPriority w:val="99"/>
    <w:rsid w:val="00516318"/>
    <w:rPr>
      <w:sz w:val="20"/>
      <w:szCs w:val="20"/>
    </w:rPr>
  </w:style>
  <w:style w:type="character" w:customStyle="1" w:styleId="CommentTextChar">
    <w:name w:val="Comment Text Char"/>
    <w:basedOn w:val="DefaultParagraphFont"/>
    <w:link w:val="CommentText"/>
    <w:uiPriority w:val="99"/>
    <w:locked/>
    <w:rsid w:val="00516318"/>
    <w:rPr>
      <w:rFonts w:cs="Times New Roman"/>
      <w:lang w:val="en-GB"/>
    </w:rPr>
  </w:style>
  <w:style w:type="paragraph" w:styleId="CommentSubject">
    <w:name w:val="annotation subject"/>
    <w:basedOn w:val="CommentText"/>
    <w:next w:val="CommentText"/>
    <w:link w:val="CommentSubjectChar"/>
    <w:uiPriority w:val="99"/>
    <w:semiHidden/>
    <w:rsid w:val="00516318"/>
    <w:rPr>
      <w:b/>
      <w:bCs/>
    </w:rPr>
  </w:style>
  <w:style w:type="character" w:customStyle="1" w:styleId="CommentSubjectChar">
    <w:name w:val="Comment Subject Char"/>
    <w:basedOn w:val="CommentTextChar"/>
    <w:link w:val="CommentSubject"/>
    <w:uiPriority w:val="99"/>
    <w:semiHidden/>
    <w:locked/>
    <w:rsid w:val="00516318"/>
    <w:rPr>
      <w:rFonts w:cs="Times New Roman"/>
      <w:b/>
      <w:bCs/>
      <w:lang w:val="en-GB"/>
    </w:rPr>
  </w:style>
  <w:style w:type="paragraph" w:customStyle="1" w:styleId="StyleHeader4Para4Left0Firstline0">
    <w:name w:val="Style Header4Para 4 + Left:  0&quot; First line:  0&quot;"/>
    <w:basedOn w:val="Header4"/>
    <w:uiPriority w:val="99"/>
    <w:rsid w:val="00516318"/>
    <w:pPr>
      <w:ind w:left="0" w:firstLine="0"/>
    </w:pPr>
    <w:rPr>
      <w:sz w:val="20"/>
    </w:rPr>
  </w:style>
  <w:style w:type="paragraph" w:styleId="FootnoteText">
    <w:name w:val="footnote text"/>
    <w:aliases w:val="Char1,Char1 Char Char,Fu?notentextf,Geneva 9,Font: Geneva 9,Boston 10,f,-E Fu?notentext,Fu?notentext Ursprung,-E Fu?notentext1,-E Fu?notentext2,-E Fu?notentext3,Fu?notentext Char1,Fu?notentext Char Char,FOOTNOTES"/>
    <w:basedOn w:val="Normal"/>
    <w:link w:val="FootnoteTextChar"/>
    <w:uiPriority w:val="99"/>
    <w:rsid w:val="00516318"/>
    <w:rPr>
      <w:sz w:val="20"/>
      <w:szCs w:val="20"/>
    </w:rPr>
  </w:style>
  <w:style w:type="character" w:customStyle="1" w:styleId="FootnoteTextChar">
    <w:name w:val="Footnote Text Char"/>
    <w:aliases w:val="Char1 Char,Char1 Char Char Char,Fu?notentextf Char,Geneva 9 Char,Font: Geneva 9 Char,Boston 10 Char,f Char,-E Fu?notentext Char,Fu?notentext Ursprung Char,-E Fu?notentext1 Char,-E Fu?notentext2 Char,-E Fu?notentext3 Char"/>
    <w:basedOn w:val="DefaultParagraphFont"/>
    <w:link w:val="FootnoteText"/>
    <w:uiPriority w:val="99"/>
    <w:locked/>
    <w:rsid w:val="00516318"/>
    <w:rPr>
      <w:rFonts w:cs="Times New Roman"/>
      <w:lang w:val="en-GB"/>
    </w:rPr>
  </w:style>
  <w:style w:type="character" w:styleId="FootnoteReference">
    <w:name w:val="footnote reference"/>
    <w:aliases w:val="16 Point,Superscript 6 Point,Footnote text,Footnote Text1,Footnote Text2,number,Footnote reference number,Footnote symbol,note TESI,-E Fu?notenzeichen,SUPERS,stylish,ftref,Footnote Reference Superscript,fr,-E Fußnotenzeichen"/>
    <w:basedOn w:val="DefaultParagraphFont"/>
    <w:uiPriority w:val="99"/>
    <w:locked/>
    <w:rsid w:val="00516318"/>
    <w:rPr>
      <w:rFonts w:cs="Times New Roman"/>
      <w:vertAlign w:val="superscript"/>
    </w:rPr>
  </w:style>
  <w:style w:type="paragraph" w:styleId="ListParagraph">
    <w:name w:val="List Paragraph"/>
    <w:basedOn w:val="Normal"/>
    <w:uiPriority w:val="99"/>
    <w:qFormat/>
    <w:rsid w:val="00516318"/>
    <w:pPr>
      <w:ind w:left="720"/>
      <w:contextualSpacing/>
      <w:jc w:val="left"/>
    </w:pPr>
    <w:rPr>
      <w:sz w:val="24"/>
      <w:szCs w:val="20"/>
      <w:lang w:val="en-US"/>
    </w:rPr>
  </w:style>
  <w:style w:type="paragraph" w:styleId="Revision">
    <w:name w:val="Revision"/>
    <w:hidden/>
    <w:uiPriority w:val="99"/>
    <w:semiHidden/>
    <w:rsid w:val="00516318"/>
    <w:rPr>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516318"/>
    <w:pPr>
      <w:spacing w:after="160" w:line="240" w:lineRule="exact"/>
    </w:pPr>
    <w:rPr>
      <w:sz w:val="20"/>
      <w:szCs w:val="20"/>
      <w:vertAlign w:val="superscript"/>
      <w:lang w:val="en-US"/>
    </w:rPr>
  </w:style>
  <w:style w:type="character" w:styleId="Hyperlink">
    <w:name w:val="Hyperlink"/>
    <w:basedOn w:val="DefaultParagraphFont"/>
    <w:uiPriority w:val="99"/>
    <w:semiHidden/>
    <w:rsid w:val="00516318"/>
    <w:rPr>
      <w:rFonts w:cs="Times New Roman"/>
      <w:color w:val="0563C1"/>
      <w:u w:val="single"/>
    </w:rPr>
  </w:style>
  <w:style w:type="character" w:styleId="FollowedHyperlink">
    <w:name w:val="FollowedHyperlink"/>
    <w:basedOn w:val="DefaultParagraphFont"/>
    <w:uiPriority w:val="99"/>
    <w:semiHidden/>
    <w:rsid w:val="00516318"/>
    <w:rPr>
      <w:rFonts w:cs="Times New Roman"/>
      <w:color w:val="954F72"/>
      <w:u w:val="single"/>
    </w:rPr>
  </w:style>
  <w:style w:type="paragraph" w:customStyle="1" w:styleId="msonormal0">
    <w:name w:val="msonormal"/>
    <w:basedOn w:val="Normal"/>
    <w:uiPriority w:val="99"/>
    <w:rsid w:val="00516318"/>
    <w:pPr>
      <w:spacing w:before="100" w:beforeAutospacing="1" w:after="100" w:afterAutospacing="1"/>
      <w:jc w:val="left"/>
    </w:pPr>
    <w:rPr>
      <w:sz w:val="24"/>
      <w:szCs w:val="24"/>
      <w:lang w:val="en-CA"/>
    </w:rPr>
  </w:style>
  <w:style w:type="paragraph" w:customStyle="1" w:styleId="xl63">
    <w:name w:val="xl63"/>
    <w:basedOn w:val="Normal"/>
    <w:uiPriority w:val="99"/>
    <w:rsid w:val="00516318"/>
    <w:pPr>
      <w:spacing w:before="100" w:beforeAutospacing="1" w:after="100" w:afterAutospacing="1"/>
      <w:jc w:val="left"/>
    </w:pPr>
    <w:rPr>
      <w:sz w:val="24"/>
      <w:szCs w:val="24"/>
      <w:lang w:val="en-CA"/>
    </w:rPr>
  </w:style>
  <w:style w:type="paragraph" w:customStyle="1" w:styleId="xl64">
    <w:name w:val="xl64"/>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rPr>
  </w:style>
  <w:style w:type="paragraph" w:customStyle="1" w:styleId="xl65">
    <w:name w:val="xl65"/>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rPr>
  </w:style>
  <w:style w:type="paragraph" w:customStyle="1" w:styleId="xl66">
    <w:name w:val="xl66"/>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CA"/>
    </w:rPr>
  </w:style>
  <w:style w:type="paragraph" w:customStyle="1" w:styleId="xl67">
    <w:name w:val="xl67"/>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rPr>
  </w:style>
  <w:style w:type="paragraph" w:customStyle="1" w:styleId="xl68">
    <w:name w:val="xl68"/>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CA"/>
    </w:rPr>
  </w:style>
  <w:style w:type="paragraph" w:customStyle="1" w:styleId="xl69">
    <w:name w:val="xl69"/>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rPr>
  </w:style>
  <w:style w:type="paragraph" w:customStyle="1" w:styleId="xl70">
    <w:name w:val="xl70"/>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n-CA"/>
    </w:rPr>
  </w:style>
  <w:style w:type="paragraph" w:customStyle="1" w:styleId="xl71">
    <w:name w:val="xl71"/>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lang w:val="en-CA"/>
    </w:rPr>
  </w:style>
  <w:style w:type="character" w:styleId="PageNumber">
    <w:name w:val="page number"/>
    <w:basedOn w:val="DefaultParagraphFont"/>
    <w:uiPriority w:val="99"/>
    <w:rsid w:val="00516318"/>
    <w:rPr>
      <w:rFonts w:cs="Times New Roman"/>
      <w:sz w:val="22"/>
      <w:szCs w:val="22"/>
    </w:rPr>
  </w:style>
  <w:style w:type="paragraph" w:styleId="BodyText">
    <w:name w:val="Body Text"/>
    <w:basedOn w:val="Normal"/>
    <w:link w:val="BodyTextChar"/>
    <w:uiPriority w:val="99"/>
    <w:semiHidden/>
    <w:rsid w:val="00516318"/>
    <w:pPr>
      <w:spacing w:after="120"/>
    </w:pPr>
  </w:style>
  <w:style w:type="character" w:customStyle="1" w:styleId="BodyTextChar">
    <w:name w:val="Body Text Char"/>
    <w:basedOn w:val="DefaultParagraphFont"/>
    <w:link w:val="BodyText"/>
    <w:uiPriority w:val="99"/>
    <w:semiHidden/>
    <w:locked/>
    <w:rsid w:val="00516318"/>
    <w:rPr>
      <w:rFonts w:cs="Times New Roman"/>
      <w:sz w:val="22"/>
      <w:szCs w:val="22"/>
      <w:lang w:val="en-GB"/>
    </w:rPr>
  </w:style>
  <w:style w:type="paragraph" w:styleId="BodyText2">
    <w:name w:val="Body Text 2"/>
    <w:basedOn w:val="Normal"/>
    <w:link w:val="BodyText2Char"/>
    <w:uiPriority w:val="99"/>
    <w:semiHidden/>
    <w:rsid w:val="00516318"/>
    <w:pPr>
      <w:spacing w:after="120" w:line="480" w:lineRule="auto"/>
    </w:pPr>
  </w:style>
  <w:style w:type="character" w:customStyle="1" w:styleId="BodyText2Char">
    <w:name w:val="Body Text 2 Char"/>
    <w:basedOn w:val="DefaultParagraphFont"/>
    <w:link w:val="BodyText2"/>
    <w:uiPriority w:val="99"/>
    <w:semiHidden/>
    <w:locked/>
    <w:rsid w:val="00516318"/>
    <w:rPr>
      <w:rFonts w:cs="Times New Roman"/>
      <w:sz w:val="22"/>
      <w:szCs w:val="22"/>
      <w:lang w:val="en-GB"/>
    </w:rPr>
  </w:style>
  <w:style w:type="paragraph" w:styleId="BodyTextFirstIndent">
    <w:name w:val="Body Text First Indent"/>
    <w:basedOn w:val="BodyText"/>
    <w:link w:val="BodyTextFirstIndentChar"/>
    <w:uiPriority w:val="99"/>
    <w:semiHidden/>
    <w:rsid w:val="00516318"/>
    <w:pPr>
      <w:ind w:firstLine="210"/>
    </w:pPr>
  </w:style>
  <w:style w:type="character" w:customStyle="1" w:styleId="BodyTextFirstIndentChar">
    <w:name w:val="Body Text First Indent Char"/>
    <w:basedOn w:val="BodyTextChar"/>
    <w:link w:val="BodyTextFirstIndent"/>
    <w:uiPriority w:val="99"/>
    <w:semiHidden/>
    <w:locked/>
    <w:rsid w:val="00516318"/>
    <w:rPr>
      <w:rFonts w:cs="Times New Roman"/>
      <w:sz w:val="22"/>
      <w:szCs w:val="22"/>
      <w:lang w:val="en-GB"/>
    </w:rPr>
  </w:style>
  <w:style w:type="paragraph" w:styleId="BodyTextIndent">
    <w:name w:val="Body Text Indent"/>
    <w:basedOn w:val="Normal"/>
    <w:link w:val="BodyTextIndentChar"/>
    <w:uiPriority w:val="99"/>
    <w:semiHidden/>
    <w:rsid w:val="00516318"/>
    <w:pPr>
      <w:spacing w:after="120"/>
      <w:ind w:left="360"/>
    </w:pPr>
  </w:style>
  <w:style w:type="character" w:customStyle="1" w:styleId="BodyTextIndentChar">
    <w:name w:val="Body Text Indent Char"/>
    <w:basedOn w:val="DefaultParagraphFont"/>
    <w:link w:val="BodyTextIndent"/>
    <w:uiPriority w:val="99"/>
    <w:semiHidden/>
    <w:locked/>
    <w:rsid w:val="00516318"/>
    <w:rPr>
      <w:rFonts w:cs="Times New Roman"/>
      <w:sz w:val="22"/>
      <w:szCs w:val="22"/>
      <w:lang w:val="en-GB"/>
    </w:rPr>
  </w:style>
  <w:style w:type="paragraph" w:styleId="BodyTextFirstIndent2">
    <w:name w:val="Body Text First Indent 2"/>
    <w:basedOn w:val="BodyTextIndent"/>
    <w:link w:val="BodyTextFirstIndent2Char"/>
    <w:uiPriority w:val="99"/>
    <w:semiHidden/>
    <w:rsid w:val="00516318"/>
    <w:pPr>
      <w:ind w:firstLine="210"/>
    </w:pPr>
  </w:style>
  <w:style w:type="character" w:customStyle="1" w:styleId="BodyTextFirstIndent2Char">
    <w:name w:val="Body Text First Indent 2 Char"/>
    <w:basedOn w:val="BodyTextIndentChar"/>
    <w:link w:val="BodyTextFirstIndent2"/>
    <w:uiPriority w:val="99"/>
    <w:semiHidden/>
    <w:locked/>
    <w:rsid w:val="00516318"/>
    <w:rPr>
      <w:rFonts w:cs="Times New Roman"/>
      <w:sz w:val="22"/>
      <w:szCs w:val="22"/>
      <w:lang w:val="en-GB"/>
    </w:rPr>
  </w:style>
  <w:style w:type="paragraph" w:styleId="BodyTextIndent2">
    <w:name w:val="Body Text Indent 2"/>
    <w:basedOn w:val="Normal"/>
    <w:link w:val="BodyTextIndent2Char"/>
    <w:uiPriority w:val="99"/>
    <w:semiHidden/>
    <w:rsid w:val="0051631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16318"/>
    <w:rPr>
      <w:rFonts w:cs="Times New Roman"/>
      <w:sz w:val="22"/>
      <w:szCs w:val="22"/>
      <w:lang w:val="en-GB"/>
    </w:rPr>
  </w:style>
  <w:style w:type="paragraph" w:styleId="Closing">
    <w:name w:val="Closing"/>
    <w:basedOn w:val="Normal"/>
    <w:link w:val="ClosingChar"/>
    <w:uiPriority w:val="99"/>
    <w:semiHidden/>
    <w:rsid w:val="00516318"/>
    <w:pPr>
      <w:ind w:left="4320"/>
    </w:pPr>
  </w:style>
  <w:style w:type="character" w:customStyle="1" w:styleId="ClosingChar">
    <w:name w:val="Closing Char"/>
    <w:basedOn w:val="DefaultParagraphFont"/>
    <w:link w:val="Closing"/>
    <w:uiPriority w:val="99"/>
    <w:semiHidden/>
    <w:locked/>
    <w:rsid w:val="00516318"/>
    <w:rPr>
      <w:rFonts w:cs="Times New Roman"/>
      <w:sz w:val="22"/>
      <w:szCs w:val="22"/>
      <w:lang w:val="en-GB"/>
    </w:rPr>
  </w:style>
  <w:style w:type="paragraph" w:styleId="E-mailSignature">
    <w:name w:val="E-mail Signature"/>
    <w:basedOn w:val="Normal"/>
    <w:link w:val="E-mailSignatureChar"/>
    <w:uiPriority w:val="99"/>
    <w:semiHidden/>
    <w:rsid w:val="00516318"/>
  </w:style>
  <w:style w:type="character" w:customStyle="1" w:styleId="E-mailSignatureChar">
    <w:name w:val="E-mail Signature Char"/>
    <w:basedOn w:val="DefaultParagraphFont"/>
    <w:link w:val="E-mailSignature"/>
    <w:uiPriority w:val="99"/>
    <w:semiHidden/>
    <w:locked/>
    <w:rsid w:val="00516318"/>
    <w:rPr>
      <w:rFonts w:cs="Times New Roman"/>
      <w:sz w:val="22"/>
      <w:szCs w:val="22"/>
      <w:lang w:val="en-GB"/>
    </w:rPr>
  </w:style>
  <w:style w:type="character" w:styleId="Emphasis">
    <w:name w:val="Emphasis"/>
    <w:basedOn w:val="DefaultParagraphFont"/>
    <w:uiPriority w:val="99"/>
    <w:qFormat/>
    <w:rsid w:val="00516318"/>
    <w:rPr>
      <w:rFonts w:cs="Times New Roman"/>
      <w:i/>
      <w:iCs/>
    </w:rPr>
  </w:style>
  <w:style w:type="paragraph" w:styleId="EnvelopeAddress">
    <w:name w:val="envelope address"/>
    <w:basedOn w:val="Normal"/>
    <w:uiPriority w:val="99"/>
    <w:semiHidden/>
    <w:rsid w:val="0051631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516318"/>
    <w:rPr>
      <w:rFonts w:ascii="Arial" w:hAnsi="Arial" w:cs="Arial"/>
      <w:sz w:val="20"/>
    </w:rPr>
  </w:style>
  <w:style w:type="character" w:styleId="HTMLAcronym">
    <w:name w:val="HTML Acronym"/>
    <w:basedOn w:val="DefaultParagraphFont"/>
    <w:uiPriority w:val="99"/>
    <w:semiHidden/>
    <w:rsid w:val="00516318"/>
    <w:rPr>
      <w:rFonts w:cs="Times New Roman"/>
    </w:rPr>
  </w:style>
  <w:style w:type="paragraph" w:styleId="HTMLAddress">
    <w:name w:val="HTML Address"/>
    <w:basedOn w:val="Normal"/>
    <w:link w:val="HTMLAddressChar"/>
    <w:uiPriority w:val="99"/>
    <w:semiHidden/>
    <w:rsid w:val="00516318"/>
    <w:rPr>
      <w:i/>
      <w:iCs/>
    </w:rPr>
  </w:style>
  <w:style w:type="character" w:customStyle="1" w:styleId="HTMLAddressChar">
    <w:name w:val="HTML Address Char"/>
    <w:basedOn w:val="DefaultParagraphFont"/>
    <w:link w:val="HTMLAddress"/>
    <w:uiPriority w:val="99"/>
    <w:semiHidden/>
    <w:locked/>
    <w:rsid w:val="00516318"/>
    <w:rPr>
      <w:rFonts w:cs="Times New Roman"/>
      <w:i/>
      <w:iCs/>
      <w:sz w:val="22"/>
      <w:szCs w:val="22"/>
      <w:lang w:val="en-GB"/>
    </w:rPr>
  </w:style>
  <w:style w:type="character" w:styleId="HTMLCite">
    <w:name w:val="HTML Cite"/>
    <w:basedOn w:val="DefaultParagraphFont"/>
    <w:uiPriority w:val="99"/>
    <w:semiHidden/>
    <w:rsid w:val="00516318"/>
    <w:rPr>
      <w:rFonts w:cs="Times New Roman"/>
      <w:i/>
      <w:iCs/>
    </w:rPr>
  </w:style>
  <w:style w:type="character" w:styleId="HTMLCode">
    <w:name w:val="HTML Code"/>
    <w:basedOn w:val="DefaultParagraphFont"/>
    <w:uiPriority w:val="99"/>
    <w:semiHidden/>
    <w:rsid w:val="00516318"/>
    <w:rPr>
      <w:rFonts w:ascii="Courier New" w:hAnsi="Courier New" w:cs="Courier New"/>
      <w:sz w:val="20"/>
      <w:szCs w:val="20"/>
    </w:rPr>
  </w:style>
  <w:style w:type="character" w:styleId="HTMLDefinition">
    <w:name w:val="HTML Definition"/>
    <w:basedOn w:val="DefaultParagraphFont"/>
    <w:uiPriority w:val="99"/>
    <w:semiHidden/>
    <w:rsid w:val="00516318"/>
    <w:rPr>
      <w:rFonts w:cs="Times New Roman"/>
      <w:i/>
      <w:iCs/>
    </w:rPr>
  </w:style>
  <w:style w:type="character" w:styleId="HTMLKeyboard">
    <w:name w:val="HTML Keyboard"/>
    <w:basedOn w:val="DefaultParagraphFont"/>
    <w:uiPriority w:val="99"/>
    <w:semiHidden/>
    <w:rsid w:val="00516318"/>
    <w:rPr>
      <w:rFonts w:ascii="Courier New" w:hAnsi="Courier New" w:cs="Courier New"/>
      <w:sz w:val="20"/>
      <w:szCs w:val="20"/>
    </w:rPr>
  </w:style>
  <w:style w:type="paragraph" w:styleId="HTMLPreformatted">
    <w:name w:val="HTML Preformatted"/>
    <w:basedOn w:val="Normal"/>
    <w:link w:val="HTMLPreformattedChar"/>
    <w:uiPriority w:val="99"/>
    <w:semiHidden/>
    <w:rsid w:val="00516318"/>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516318"/>
    <w:rPr>
      <w:rFonts w:ascii="Courier New" w:hAnsi="Courier New" w:cs="Courier New"/>
      <w:sz w:val="22"/>
      <w:szCs w:val="22"/>
      <w:lang w:val="en-GB"/>
    </w:rPr>
  </w:style>
  <w:style w:type="character" w:styleId="HTMLSample">
    <w:name w:val="HTML Sample"/>
    <w:basedOn w:val="DefaultParagraphFont"/>
    <w:uiPriority w:val="99"/>
    <w:semiHidden/>
    <w:rsid w:val="00516318"/>
    <w:rPr>
      <w:rFonts w:ascii="Courier New" w:hAnsi="Courier New" w:cs="Courier New"/>
    </w:rPr>
  </w:style>
  <w:style w:type="character" w:styleId="HTMLTypewriter">
    <w:name w:val="HTML Typewriter"/>
    <w:basedOn w:val="DefaultParagraphFont"/>
    <w:uiPriority w:val="99"/>
    <w:semiHidden/>
    <w:rsid w:val="00516318"/>
    <w:rPr>
      <w:rFonts w:ascii="Courier New" w:hAnsi="Courier New" w:cs="Courier New"/>
      <w:sz w:val="20"/>
      <w:szCs w:val="20"/>
    </w:rPr>
  </w:style>
  <w:style w:type="character" w:styleId="HTMLVariable">
    <w:name w:val="HTML Variable"/>
    <w:basedOn w:val="DefaultParagraphFont"/>
    <w:uiPriority w:val="99"/>
    <w:semiHidden/>
    <w:rsid w:val="00516318"/>
    <w:rPr>
      <w:rFonts w:cs="Times New Roman"/>
      <w:i/>
      <w:iCs/>
    </w:rPr>
  </w:style>
  <w:style w:type="character" w:styleId="LineNumber">
    <w:name w:val="line number"/>
    <w:basedOn w:val="DefaultParagraphFont"/>
    <w:uiPriority w:val="99"/>
    <w:semiHidden/>
    <w:rsid w:val="00516318"/>
    <w:rPr>
      <w:rFonts w:cs="Times New Roman"/>
    </w:rPr>
  </w:style>
  <w:style w:type="paragraph" w:styleId="List">
    <w:name w:val="List"/>
    <w:basedOn w:val="Normal"/>
    <w:uiPriority w:val="99"/>
    <w:semiHidden/>
    <w:rsid w:val="00516318"/>
    <w:pPr>
      <w:ind w:left="360" w:hanging="360"/>
    </w:pPr>
  </w:style>
  <w:style w:type="paragraph" w:styleId="List2">
    <w:name w:val="List 2"/>
    <w:basedOn w:val="Normal"/>
    <w:uiPriority w:val="99"/>
    <w:semiHidden/>
    <w:rsid w:val="00516318"/>
    <w:pPr>
      <w:ind w:left="720" w:hanging="360"/>
    </w:pPr>
  </w:style>
  <w:style w:type="paragraph" w:styleId="List3">
    <w:name w:val="List 3"/>
    <w:basedOn w:val="Normal"/>
    <w:uiPriority w:val="99"/>
    <w:semiHidden/>
    <w:rsid w:val="00516318"/>
    <w:pPr>
      <w:ind w:left="1080" w:hanging="360"/>
    </w:pPr>
  </w:style>
  <w:style w:type="paragraph" w:styleId="List4">
    <w:name w:val="List 4"/>
    <w:basedOn w:val="Normal"/>
    <w:uiPriority w:val="99"/>
    <w:semiHidden/>
    <w:rsid w:val="00516318"/>
    <w:pPr>
      <w:ind w:left="1440" w:hanging="360"/>
    </w:pPr>
  </w:style>
  <w:style w:type="paragraph" w:styleId="List5">
    <w:name w:val="List 5"/>
    <w:basedOn w:val="Normal"/>
    <w:uiPriority w:val="99"/>
    <w:semiHidden/>
    <w:rsid w:val="00516318"/>
    <w:pPr>
      <w:ind w:left="1800" w:hanging="360"/>
    </w:pPr>
  </w:style>
  <w:style w:type="paragraph" w:styleId="ListBullet">
    <w:name w:val="List Bullet"/>
    <w:basedOn w:val="Normal"/>
    <w:autoRedefine/>
    <w:uiPriority w:val="99"/>
    <w:semiHidden/>
    <w:rsid w:val="00516318"/>
    <w:pPr>
      <w:tabs>
        <w:tab w:val="num" w:pos="360"/>
      </w:tabs>
      <w:ind w:left="360" w:hanging="360"/>
    </w:pPr>
  </w:style>
  <w:style w:type="paragraph" w:styleId="ListBullet2">
    <w:name w:val="List Bullet 2"/>
    <w:basedOn w:val="Normal"/>
    <w:autoRedefine/>
    <w:uiPriority w:val="99"/>
    <w:semiHidden/>
    <w:rsid w:val="00516318"/>
    <w:pPr>
      <w:tabs>
        <w:tab w:val="num" w:pos="720"/>
      </w:tabs>
      <w:ind w:left="720" w:hanging="360"/>
    </w:pPr>
  </w:style>
  <w:style w:type="paragraph" w:styleId="ListBullet3">
    <w:name w:val="List Bullet 3"/>
    <w:basedOn w:val="Normal"/>
    <w:autoRedefine/>
    <w:uiPriority w:val="99"/>
    <w:semiHidden/>
    <w:rsid w:val="00516318"/>
    <w:pPr>
      <w:tabs>
        <w:tab w:val="num" w:pos="1080"/>
      </w:tabs>
      <w:ind w:left="1080" w:hanging="360"/>
    </w:pPr>
  </w:style>
  <w:style w:type="paragraph" w:styleId="ListBullet4">
    <w:name w:val="List Bullet 4"/>
    <w:basedOn w:val="Normal"/>
    <w:autoRedefine/>
    <w:uiPriority w:val="99"/>
    <w:semiHidden/>
    <w:rsid w:val="00516318"/>
    <w:pPr>
      <w:tabs>
        <w:tab w:val="num" w:pos="1440"/>
      </w:tabs>
      <w:ind w:left="1440" w:hanging="360"/>
    </w:pPr>
  </w:style>
  <w:style w:type="paragraph" w:styleId="ListBullet5">
    <w:name w:val="List Bullet 5"/>
    <w:basedOn w:val="Normal"/>
    <w:autoRedefine/>
    <w:uiPriority w:val="99"/>
    <w:semiHidden/>
    <w:rsid w:val="00516318"/>
    <w:pPr>
      <w:tabs>
        <w:tab w:val="num" w:pos="1800"/>
      </w:tabs>
      <w:ind w:left="1800" w:hanging="360"/>
    </w:pPr>
  </w:style>
  <w:style w:type="paragraph" w:styleId="ListContinue">
    <w:name w:val="List Continue"/>
    <w:basedOn w:val="Normal"/>
    <w:uiPriority w:val="99"/>
    <w:semiHidden/>
    <w:rsid w:val="00516318"/>
    <w:pPr>
      <w:spacing w:after="120"/>
      <w:ind w:left="360"/>
    </w:pPr>
  </w:style>
  <w:style w:type="paragraph" w:styleId="ListContinue2">
    <w:name w:val="List Continue 2"/>
    <w:basedOn w:val="Normal"/>
    <w:uiPriority w:val="99"/>
    <w:semiHidden/>
    <w:rsid w:val="00516318"/>
    <w:pPr>
      <w:spacing w:after="120"/>
      <w:ind w:left="720"/>
    </w:pPr>
  </w:style>
  <w:style w:type="paragraph" w:styleId="ListContinue3">
    <w:name w:val="List Continue 3"/>
    <w:basedOn w:val="Normal"/>
    <w:uiPriority w:val="99"/>
    <w:semiHidden/>
    <w:rsid w:val="00516318"/>
    <w:pPr>
      <w:spacing w:after="120"/>
      <w:ind w:left="1080"/>
    </w:pPr>
  </w:style>
  <w:style w:type="paragraph" w:styleId="ListContinue4">
    <w:name w:val="List Continue 4"/>
    <w:basedOn w:val="Normal"/>
    <w:uiPriority w:val="99"/>
    <w:semiHidden/>
    <w:rsid w:val="00516318"/>
    <w:pPr>
      <w:spacing w:after="120"/>
      <w:ind w:left="1440"/>
    </w:pPr>
  </w:style>
  <w:style w:type="paragraph" w:styleId="ListContinue5">
    <w:name w:val="List Continue 5"/>
    <w:basedOn w:val="Normal"/>
    <w:uiPriority w:val="99"/>
    <w:semiHidden/>
    <w:rsid w:val="00516318"/>
    <w:pPr>
      <w:spacing w:after="120"/>
      <w:ind w:left="1800"/>
    </w:pPr>
  </w:style>
  <w:style w:type="paragraph" w:styleId="ListNumber">
    <w:name w:val="List Number"/>
    <w:basedOn w:val="Normal"/>
    <w:uiPriority w:val="99"/>
    <w:semiHidden/>
    <w:rsid w:val="00516318"/>
    <w:pPr>
      <w:tabs>
        <w:tab w:val="num" w:pos="360"/>
      </w:tabs>
      <w:ind w:left="360" w:hanging="360"/>
    </w:pPr>
  </w:style>
  <w:style w:type="paragraph" w:styleId="ListNumber2">
    <w:name w:val="List Number 2"/>
    <w:basedOn w:val="Normal"/>
    <w:uiPriority w:val="99"/>
    <w:semiHidden/>
    <w:rsid w:val="00516318"/>
    <w:pPr>
      <w:tabs>
        <w:tab w:val="num" w:pos="720"/>
      </w:tabs>
      <w:ind w:left="720" w:hanging="360"/>
    </w:pPr>
  </w:style>
  <w:style w:type="paragraph" w:styleId="ListNumber3">
    <w:name w:val="List Number 3"/>
    <w:basedOn w:val="Normal"/>
    <w:uiPriority w:val="99"/>
    <w:semiHidden/>
    <w:rsid w:val="00516318"/>
    <w:pPr>
      <w:tabs>
        <w:tab w:val="num" w:pos="1080"/>
      </w:tabs>
      <w:ind w:left="1080" w:hanging="360"/>
    </w:pPr>
  </w:style>
  <w:style w:type="paragraph" w:styleId="ListNumber4">
    <w:name w:val="List Number 4"/>
    <w:basedOn w:val="Normal"/>
    <w:uiPriority w:val="99"/>
    <w:semiHidden/>
    <w:rsid w:val="00516318"/>
    <w:pPr>
      <w:tabs>
        <w:tab w:val="num" w:pos="1440"/>
      </w:tabs>
      <w:ind w:left="1440" w:hanging="360"/>
    </w:pPr>
  </w:style>
  <w:style w:type="paragraph" w:styleId="ListNumber5">
    <w:name w:val="List Number 5"/>
    <w:basedOn w:val="Normal"/>
    <w:uiPriority w:val="99"/>
    <w:semiHidden/>
    <w:rsid w:val="00516318"/>
    <w:pPr>
      <w:tabs>
        <w:tab w:val="num" w:pos="1800"/>
      </w:tabs>
      <w:ind w:left="1800" w:hanging="360"/>
    </w:pPr>
  </w:style>
  <w:style w:type="paragraph" w:styleId="MessageHeader">
    <w:name w:val="Message Header"/>
    <w:basedOn w:val="Normal"/>
    <w:link w:val="MessageHeaderChar"/>
    <w:uiPriority w:val="99"/>
    <w:semiHidden/>
    <w:rsid w:val="0051631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locked/>
    <w:rsid w:val="00516318"/>
    <w:rPr>
      <w:rFonts w:ascii="Arial" w:hAnsi="Arial" w:cs="Arial"/>
      <w:sz w:val="24"/>
      <w:szCs w:val="24"/>
      <w:shd w:val="pct20" w:color="auto" w:fill="auto"/>
      <w:lang w:val="en-GB"/>
    </w:rPr>
  </w:style>
  <w:style w:type="paragraph" w:styleId="NormalWeb">
    <w:name w:val="Normal (Web)"/>
    <w:basedOn w:val="Normal"/>
    <w:uiPriority w:val="99"/>
    <w:semiHidden/>
    <w:rsid w:val="00516318"/>
    <w:rPr>
      <w:szCs w:val="24"/>
    </w:rPr>
  </w:style>
  <w:style w:type="paragraph" w:styleId="NormalIndent">
    <w:name w:val="Normal Indent"/>
    <w:basedOn w:val="Normal"/>
    <w:uiPriority w:val="99"/>
    <w:semiHidden/>
    <w:rsid w:val="00516318"/>
    <w:pPr>
      <w:ind w:left="720"/>
    </w:pPr>
  </w:style>
  <w:style w:type="paragraph" w:styleId="NoteHeading">
    <w:name w:val="Note Heading"/>
    <w:basedOn w:val="Normal"/>
    <w:next w:val="Normal"/>
    <w:link w:val="NoteHeadingChar"/>
    <w:uiPriority w:val="99"/>
    <w:semiHidden/>
    <w:rsid w:val="00516318"/>
  </w:style>
  <w:style w:type="character" w:customStyle="1" w:styleId="NoteHeadingChar">
    <w:name w:val="Note Heading Char"/>
    <w:basedOn w:val="DefaultParagraphFont"/>
    <w:link w:val="NoteHeading"/>
    <w:uiPriority w:val="99"/>
    <w:semiHidden/>
    <w:locked/>
    <w:rsid w:val="00516318"/>
    <w:rPr>
      <w:rFonts w:cs="Times New Roman"/>
      <w:sz w:val="22"/>
      <w:szCs w:val="22"/>
      <w:lang w:val="en-GB"/>
    </w:rPr>
  </w:style>
  <w:style w:type="paragraph" w:styleId="Salutation">
    <w:name w:val="Salutation"/>
    <w:basedOn w:val="Normal"/>
    <w:next w:val="Normal"/>
    <w:link w:val="SalutationChar1"/>
    <w:uiPriority w:val="99"/>
    <w:semiHidden/>
    <w:rsid w:val="00516318"/>
  </w:style>
  <w:style w:type="character" w:customStyle="1" w:styleId="SalutationChar">
    <w:name w:val="Salutation Char"/>
    <w:basedOn w:val="DefaultParagraphFont"/>
    <w:uiPriority w:val="99"/>
    <w:semiHidden/>
    <w:locked/>
    <w:rsid w:val="00516318"/>
    <w:rPr>
      <w:rFonts w:cs="Times New Roman"/>
      <w:sz w:val="22"/>
      <w:szCs w:val="22"/>
      <w:lang w:val="en-GB"/>
    </w:rPr>
  </w:style>
  <w:style w:type="paragraph" w:styleId="Signature">
    <w:name w:val="Signature"/>
    <w:basedOn w:val="Normal"/>
    <w:link w:val="SignatureChar"/>
    <w:uiPriority w:val="99"/>
    <w:semiHidden/>
    <w:rsid w:val="00516318"/>
    <w:pPr>
      <w:ind w:left="4320"/>
    </w:pPr>
  </w:style>
  <w:style w:type="character" w:customStyle="1" w:styleId="SignatureChar">
    <w:name w:val="Signature Char"/>
    <w:basedOn w:val="DefaultParagraphFont"/>
    <w:link w:val="Signature"/>
    <w:uiPriority w:val="99"/>
    <w:semiHidden/>
    <w:locked/>
    <w:rsid w:val="00516318"/>
    <w:rPr>
      <w:rFonts w:cs="Times New Roman"/>
      <w:sz w:val="22"/>
      <w:szCs w:val="22"/>
      <w:lang w:val="en-GB"/>
    </w:rPr>
  </w:style>
  <w:style w:type="character" w:styleId="Strong">
    <w:name w:val="Strong"/>
    <w:basedOn w:val="DefaultParagraphFont"/>
    <w:uiPriority w:val="99"/>
    <w:qFormat/>
    <w:rsid w:val="00516318"/>
    <w:rPr>
      <w:rFonts w:cs="Times New Roman"/>
      <w:b/>
      <w:bCs/>
    </w:rPr>
  </w:style>
  <w:style w:type="paragraph" w:customStyle="1" w:styleId="xl72">
    <w:name w:val="xl72"/>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3">
    <w:name w:val="xl73"/>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4">
    <w:name w:val="xl74"/>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Normal"/>
    <w:uiPriority w:val="99"/>
    <w:rsid w:val="005163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character" w:customStyle="1" w:styleId="tw4winMark">
    <w:name w:val="tw4winMark"/>
    <w:uiPriority w:val="99"/>
    <w:rsid w:val="00516318"/>
    <w:rPr>
      <w:rFonts w:ascii="Courier New" w:hAnsi="Courier New"/>
      <w:vanish/>
      <w:color w:val="800080"/>
      <w:sz w:val="24"/>
      <w:vertAlign w:val="subscript"/>
    </w:rPr>
  </w:style>
  <w:style w:type="character" w:customStyle="1" w:styleId="jlqj4bchmk0b">
    <w:name w:val="jlqj4b chmk0b"/>
    <w:basedOn w:val="DefaultParagraphFont"/>
    <w:uiPriority w:val="99"/>
    <w:rsid w:val="00516318"/>
    <w:rPr>
      <w:rFonts w:cs="Times New Roman"/>
    </w:rPr>
  </w:style>
  <w:style w:type="character" w:customStyle="1" w:styleId="jlqj4bchmk0bc1n51c">
    <w:name w:val="jlqj4b chmk0b c1n51c"/>
    <w:basedOn w:val="DefaultParagraphFont"/>
    <w:uiPriority w:val="99"/>
    <w:rsid w:val="00516318"/>
    <w:rPr>
      <w:rFonts w:cs="Times New Roman"/>
    </w:rPr>
  </w:style>
  <w:style w:type="character" w:customStyle="1" w:styleId="tw4winError">
    <w:name w:val="tw4winError"/>
    <w:uiPriority w:val="99"/>
    <w:rsid w:val="00516318"/>
    <w:rPr>
      <w:rFonts w:ascii="Courier New" w:hAnsi="Courier New"/>
      <w:color w:val="00FF00"/>
      <w:sz w:val="40"/>
    </w:rPr>
  </w:style>
  <w:style w:type="character" w:customStyle="1" w:styleId="tw4winTerm">
    <w:name w:val="tw4winTerm"/>
    <w:uiPriority w:val="99"/>
    <w:rsid w:val="00516318"/>
    <w:rPr>
      <w:color w:val="0000FF"/>
    </w:rPr>
  </w:style>
  <w:style w:type="character" w:customStyle="1" w:styleId="tw4winPopup">
    <w:name w:val="tw4winPopup"/>
    <w:uiPriority w:val="99"/>
    <w:rsid w:val="00516318"/>
    <w:rPr>
      <w:rFonts w:ascii="Courier New" w:hAnsi="Courier New"/>
      <w:noProof/>
      <w:color w:val="008000"/>
    </w:rPr>
  </w:style>
  <w:style w:type="character" w:customStyle="1" w:styleId="tw4winJump">
    <w:name w:val="tw4winJump"/>
    <w:uiPriority w:val="99"/>
    <w:rsid w:val="00516318"/>
    <w:rPr>
      <w:rFonts w:ascii="Courier New" w:hAnsi="Courier New"/>
      <w:noProof/>
      <w:color w:val="008080"/>
    </w:rPr>
  </w:style>
  <w:style w:type="character" w:customStyle="1" w:styleId="tw4winExternal">
    <w:name w:val="tw4winExternal"/>
    <w:uiPriority w:val="99"/>
    <w:rsid w:val="00516318"/>
    <w:rPr>
      <w:rFonts w:ascii="Courier New" w:hAnsi="Courier New"/>
      <w:noProof/>
      <w:color w:val="808080"/>
    </w:rPr>
  </w:style>
  <w:style w:type="character" w:customStyle="1" w:styleId="tw4winInternal">
    <w:name w:val="tw4winInternal"/>
    <w:uiPriority w:val="99"/>
    <w:rsid w:val="00516318"/>
    <w:rPr>
      <w:rFonts w:ascii="Courier New" w:hAnsi="Courier New"/>
      <w:noProof/>
      <w:color w:val="FF0000"/>
    </w:rPr>
  </w:style>
  <w:style w:type="character" w:customStyle="1" w:styleId="DONOTTRANSLATE">
    <w:name w:val="DO_NOT_TRANSLATE"/>
    <w:uiPriority w:val="99"/>
    <w:rsid w:val="00516318"/>
    <w:rPr>
      <w:rFonts w:ascii="Courier New" w:hAnsi="Courier New"/>
      <w:noProof/>
      <w:color w:val="800000"/>
    </w:rPr>
  </w:style>
  <w:style w:type="character" w:customStyle="1" w:styleId="Heading3Char2Char">
    <w:name w:val="Heading 3 Char2 Char"/>
    <w:uiPriority w:val="99"/>
    <w:rsid w:val="00FE3CFB"/>
    <w:rPr>
      <w:sz w:val="22"/>
      <w:lang w:val="en-GB"/>
    </w:rPr>
  </w:style>
  <w:style w:type="character" w:customStyle="1" w:styleId="jlqj4b">
    <w:name w:val="jlqj4b"/>
    <w:uiPriority w:val="99"/>
    <w:rsid w:val="00FE3CFB"/>
  </w:style>
  <w:style w:type="paragraph" w:customStyle="1" w:styleId="Normal-para">
    <w:name w:val="Normal-para"/>
    <w:basedOn w:val="Normal"/>
    <w:uiPriority w:val="99"/>
    <w:rsid w:val="00B43C07"/>
    <w:pPr>
      <w:widowControl w:val="0"/>
      <w:numPr>
        <w:numId w:val="35"/>
      </w:numPr>
      <w:tabs>
        <w:tab w:val="left" w:pos="490"/>
        <w:tab w:val="left" w:pos="979"/>
        <w:tab w:val="left" w:pos="1469"/>
      </w:tabs>
      <w:adjustRightInd w:val="0"/>
      <w:spacing w:before="120" w:after="120" w:line="240" w:lineRule="atLeast"/>
      <w:textAlignment w:val="baseline"/>
    </w:pPr>
    <w:rPr>
      <w:sz w:val="24"/>
      <w:szCs w:val="20"/>
      <w:lang w:val="en-US"/>
    </w:rPr>
  </w:style>
  <w:style w:type="numbering" w:styleId="111111">
    <w:name w:val="Outline List 2"/>
    <w:basedOn w:val="NoList"/>
    <w:uiPriority w:val="99"/>
    <w:semiHidden/>
    <w:unhideWhenUsed/>
    <w:rsid w:val="00D665DE"/>
    <w:pPr>
      <w:numPr>
        <w:numId w:val="24"/>
      </w:numPr>
    </w:pPr>
  </w:style>
  <w:style w:type="numbering" w:styleId="1ai">
    <w:name w:val="Outline List 1"/>
    <w:basedOn w:val="NoList"/>
    <w:uiPriority w:val="99"/>
    <w:semiHidden/>
    <w:unhideWhenUsed/>
    <w:rsid w:val="00D665DE"/>
    <w:pPr>
      <w:numPr>
        <w:numId w:val="25"/>
      </w:numPr>
    </w:pPr>
  </w:style>
  <w:style w:type="numbering" w:styleId="ArticleSection">
    <w:name w:val="Outline List 3"/>
    <w:basedOn w:val="NoList"/>
    <w:uiPriority w:val="99"/>
    <w:semiHidden/>
    <w:unhideWhenUsed/>
    <w:rsid w:val="00D665D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57434">
      <w:marLeft w:val="0"/>
      <w:marRight w:val="0"/>
      <w:marTop w:val="0"/>
      <w:marBottom w:val="0"/>
      <w:divBdr>
        <w:top w:val="none" w:sz="0" w:space="0" w:color="auto"/>
        <w:left w:val="none" w:sz="0" w:space="0" w:color="auto"/>
        <w:bottom w:val="none" w:sz="0" w:space="0" w:color="auto"/>
        <w:right w:val="none" w:sz="0" w:space="0" w:color="auto"/>
      </w:divBdr>
    </w:div>
    <w:div w:id="1992557436">
      <w:marLeft w:val="0"/>
      <w:marRight w:val="0"/>
      <w:marTop w:val="0"/>
      <w:marBottom w:val="0"/>
      <w:divBdr>
        <w:top w:val="none" w:sz="0" w:space="0" w:color="auto"/>
        <w:left w:val="none" w:sz="0" w:space="0" w:color="auto"/>
        <w:bottom w:val="none" w:sz="0" w:space="0" w:color="auto"/>
        <w:right w:val="none" w:sz="0" w:space="0" w:color="auto"/>
      </w:divBdr>
    </w:div>
    <w:div w:id="1992557437">
      <w:marLeft w:val="0"/>
      <w:marRight w:val="0"/>
      <w:marTop w:val="0"/>
      <w:marBottom w:val="0"/>
      <w:divBdr>
        <w:top w:val="none" w:sz="0" w:space="0" w:color="auto"/>
        <w:left w:val="none" w:sz="0" w:space="0" w:color="auto"/>
        <w:bottom w:val="none" w:sz="0" w:space="0" w:color="auto"/>
        <w:right w:val="none" w:sz="0" w:space="0" w:color="auto"/>
      </w:divBdr>
    </w:div>
    <w:div w:id="1992557438">
      <w:marLeft w:val="0"/>
      <w:marRight w:val="0"/>
      <w:marTop w:val="0"/>
      <w:marBottom w:val="0"/>
      <w:divBdr>
        <w:top w:val="none" w:sz="0" w:space="0" w:color="auto"/>
        <w:left w:val="none" w:sz="0" w:space="0" w:color="auto"/>
        <w:bottom w:val="none" w:sz="0" w:space="0" w:color="auto"/>
        <w:right w:val="none" w:sz="0" w:space="0" w:color="auto"/>
      </w:divBdr>
    </w:div>
    <w:div w:id="1992557439">
      <w:marLeft w:val="0"/>
      <w:marRight w:val="0"/>
      <w:marTop w:val="0"/>
      <w:marBottom w:val="0"/>
      <w:divBdr>
        <w:top w:val="none" w:sz="0" w:space="0" w:color="auto"/>
        <w:left w:val="none" w:sz="0" w:space="0" w:color="auto"/>
        <w:bottom w:val="none" w:sz="0" w:space="0" w:color="auto"/>
        <w:right w:val="none" w:sz="0" w:space="0" w:color="auto"/>
      </w:divBdr>
    </w:div>
    <w:div w:id="1992557440">
      <w:marLeft w:val="0"/>
      <w:marRight w:val="0"/>
      <w:marTop w:val="0"/>
      <w:marBottom w:val="0"/>
      <w:divBdr>
        <w:top w:val="none" w:sz="0" w:space="0" w:color="auto"/>
        <w:left w:val="none" w:sz="0" w:space="0" w:color="auto"/>
        <w:bottom w:val="none" w:sz="0" w:space="0" w:color="auto"/>
        <w:right w:val="none" w:sz="0" w:space="0" w:color="auto"/>
      </w:divBdr>
      <w:divsChild>
        <w:div w:id="199255743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Alejandro\86th%20ExCom\13%20Templates\Eec86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Number xmlns="dce579b6-ee48-4930-8ef4-fe326d357435">UNEP/OzL.Pro/ExCom/87/45</Document_x0020_Number>
  </documentManagement>
</p:properties>
</file>

<file path=customXml/itemProps1.xml><?xml version="1.0" encoding="utf-8"?>
<ds:datastoreItem xmlns:ds="http://schemas.openxmlformats.org/officeDocument/2006/customXml" ds:itemID="{4354A69B-66EA-4C93-98A7-62943AD549EE}"/>
</file>

<file path=customXml/itemProps2.xml><?xml version="1.0" encoding="utf-8"?>
<ds:datastoreItem xmlns:ds="http://schemas.openxmlformats.org/officeDocument/2006/customXml" ds:itemID="{61A39059-A5DB-40D8-8B1C-7530B7967F92}"/>
</file>

<file path=customXml/itemProps3.xml><?xml version="1.0" encoding="utf-8"?>
<ds:datastoreItem xmlns:ds="http://schemas.openxmlformats.org/officeDocument/2006/customXml" ds:itemID="{1345880A-B666-484A-955F-0AD5242D76D0}"/>
</file>

<file path=docProps/app.xml><?xml version="1.0" encoding="utf-8"?>
<Properties xmlns="http://schemas.openxmlformats.org/officeDocument/2006/extended-properties" xmlns:vt="http://schemas.openxmlformats.org/officeDocument/2006/docPropsVTypes">
  <Template>Eec86G</Template>
  <TotalTime>24</TotalTime>
  <Pages>32</Pages>
  <Words>7100</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第5条国家氢氟烃减排计划第I阶段可能纳入的战略、政策措施和承诺，以及项目和活动（第84/54(b)号决定</vt:lpstr>
    </vt:vector>
  </TitlesOfParts>
  <Company>UNMFS</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第5条国家氢氟烃减排计划第I阶段可能纳入的战略、政策措施和承诺，以及项目和活动（第84/54(b)号决定</dc:title>
  <dc:subject/>
  <dc:creator/>
  <cp:keywords>86th ExCom</cp:keywords>
  <dc:description/>
  <cp:lastModifiedBy>HB</cp:lastModifiedBy>
  <cp:revision>7</cp:revision>
  <cp:lastPrinted>2001-05-26T15:40:00Z</cp:lastPrinted>
  <dcterms:created xsi:type="dcterms:W3CDTF">2021-06-20T12:43:00Z</dcterms:created>
  <dcterms:modified xsi:type="dcterms:W3CDTF">2021-06-23T23:38:00Z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UNEP/OzL.Pro/ExCom/87/45</vt:lpwstr>
  </property>
  <property fmtid="{D5CDD505-2E9C-101B-9397-08002B2CF9AE}" pid="3" name="Revision date">
    <vt:lpwstr>6/3/2021</vt:lpwstr>
  </property>
  <property fmtid="{D5CDD505-2E9C-101B-9397-08002B2CF9AE}" pid="4" name="ContentTypeId">
    <vt:lpwstr>0x0101002DF00DB1CFC87549A2FDEA0A8F99BEBC</vt:lpwstr>
  </property>
</Properties>
</file>