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715"/>
        <w:gridCol w:w="587"/>
        <w:gridCol w:w="3708"/>
      </w:tblGrid>
      <w:tr w:rsidR="00E73C68" w14:paraId="48E9F5CE" w14:textId="77777777">
        <w:trPr>
          <w:trHeight w:val="720"/>
        </w:trPr>
        <w:tc>
          <w:tcPr>
            <w:tcW w:w="5785" w:type="dxa"/>
            <w:gridSpan w:val="2"/>
            <w:tcBorders>
              <w:bottom w:val="single" w:sz="18" w:space="0" w:color="auto"/>
            </w:tcBorders>
          </w:tcPr>
          <w:p w14:paraId="7969CA39" w14:textId="77777777" w:rsidR="00E73C68" w:rsidRDefault="00E73C68" w:rsidP="00A905F6">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spacing w:beforeLines="150" w:before="360"/>
              <w:ind w:left="324"/>
              <w:rPr>
                <w:sz w:val="28"/>
                <w:szCs w:val="24"/>
              </w:rPr>
            </w:pPr>
            <w:r>
              <w:rPr>
                <w:rFonts w:ascii="SimHei" w:eastAsia="SimHei" w:hint="eastAsia"/>
                <w:noProof/>
                <w:color w:val="000000"/>
                <w:sz w:val="36"/>
                <w:szCs w:val="24"/>
              </w:rPr>
              <w:t>联</w:t>
            </w:r>
            <w:r>
              <w:rPr>
                <w:rFonts w:ascii="SimHei" w:eastAsia="SimHei"/>
                <w:noProof/>
                <w:color w:val="000000"/>
                <w:sz w:val="36"/>
                <w:szCs w:val="24"/>
              </w:rPr>
              <w:t xml:space="preserve">  </w:t>
            </w:r>
            <w:r>
              <w:rPr>
                <w:rFonts w:ascii="SimHei" w:eastAsia="SimHei" w:hint="eastAsia"/>
                <w:noProof/>
                <w:color w:val="000000"/>
                <w:sz w:val="36"/>
                <w:szCs w:val="24"/>
              </w:rPr>
              <w:t>合</w:t>
            </w:r>
            <w:r>
              <w:rPr>
                <w:rFonts w:ascii="SimHei" w:eastAsia="SimHei"/>
                <w:noProof/>
                <w:color w:val="000000"/>
                <w:sz w:val="36"/>
                <w:szCs w:val="24"/>
              </w:rPr>
              <w:t xml:space="preserve">  </w:t>
            </w:r>
            <w:r>
              <w:rPr>
                <w:rFonts w:ascii="SimHei" w:eastAsia="SimHei" w:hint="eastAsia"/>
                <w:noProof/>
                <w:color w:val="000000"/>
                <w:sz w:val="36"/>
                <w:szCs w:val="24"/>
              </w:rPr>
              <w:t>国</w:t>
            </w:r>
          </w:p>
        </w:tc>
        <w:tc>
          <w:tcPr>
            <w:tcW w:w="4295" w:type="dxa"/>
            <w:gridSpan w:val="2"/>
            <w:tcBorders>
              <w:bottom w:val="single" w:sz="18" w:space="0" w:color="auto"/>
            </w:tcBorders>
          </w:tcPr>
          <w:p w14:paraId="6A7FEE68" w14:textId="77777777" w:rsidR="00E73C68" w:rsidRDefault="00E73C68" w:rsidP="00A905F6">
            <w:pPr>
              <w:ind w:left="324"/>
              <w:jc w:val="right"/>
              <w:rPr>
                <w:sz w:val="52"/>
                <w:szCs w:val="24"/>
              </w:rPr>
            </w:pPr>
            <w:r>
              <w:rPr>
                <w:rFonts w:ascii="Univers Bold" w:hAnsi="Univers Bold"/>
                <w:b/>
                <w:noProof/>
                <w:sz w:val="72"/>
                <w:szCs w:val="24"/>
              </w:rPr>
              <w:t>EP</w:t>
            </w:r>
          </w:p>
        </w:tc>
      </w:tr>
      <w:tr w:rsidR="00E73C68" w14:paraId="55056F9B" w14:textId="77777777" w:rsidTr="00F96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8"/>
        </w:trPr>
        <w:tc>
          <w:tcPr>
            <w:tcW w:w="2070" w:type="dxa"/>
            <w:tcBorders>
              <w:top w:val="nil"/>
              <w:left w:val="nil"/>
              <w:bottom w:val="single" w:sz="36" w:space="0" w:color="auto"/>
              <w:right w:val="nil"/>
            </w:tcBorders>
          </w:tcPr>
          <w:p w14:paraId="5287BA80" w14:textId="77777777" w:rsidR="00E73C68" w:rsidRDefault="00A905F6" w:rsidP="00A905F6">
            <w:pPr>
              <w:spacing w:before="120"/>
              <w:ind w:left="324"/>
              <w:rPr>
                <w:szCs w:val="24"/>
              </w:rPr>
            </w:pPr>
            <w:r>
              <w:rPr>
                <w:noProof/>
                <w:snapToGrid/>
                <w:lang w:val="en-CA" w:eastAsia="en-CA"/>
              </w:rPr>
              <w:drawing>
                <wp:anchor distT="0" distB="0" distL="114300" distR="114300" simplePos="0" relativeHeight="251657216" behindDoc="0" locked="0" layoutInCell="1" allowOverlap="1" wp14:anchorId="38F01BED" wp14:editId="6E6C34BA">
                  <wp:simplePos x="0" y="0"/>
                  <wp:positionH relativeFrom="column">
                    <wp:posOffset>187633</wp:posOffset>
                  </wp:positionH>
                  <wp:positionV relativeFrom="paragraph">
                    <wp:posOffset>916833</wp:posOffset>
                  </wp:positionV>
                  <wp:extent cx="742950" cy="655093"/>
                  <wp:effectExtent l="0" t="0" r="0" b="0"/>
                  <wp:wrapNone/>
                  <wp:docPr id="3"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4804" cy="65672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val="en-CA" w:eastAsia="en-CA"/>
              </w:rPr>
              <w:drawing>
                <wp:anchor distT="0" distB="0" distL="114300" distR="114300" simplePos="0" relativeHeight="251658240" behindDoc="1" locked="0" layoutInCell="0" allowOverlap="1" wp14:anchorId="482FB769" wp14:editId="699C0A17">
                  <wp:simplePos x="0" y="0"/>
                  <wp:positionH relativeFrom="column">
                    <wp:posOffset>187633</wp:posOffset>
                  </wp:positionH>
                  <wp:positionV relativeFrom="paragraph">
                    <wp:posOffset>111075</wp:posOffset>
                  </wp:positionV>
                  <wp:extent cx="743516" cy="660903"/>
                  <wp:effectExtent l="0" t="0" r="0" b="635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4667" cy="66192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02" w:type="dxa"/>
            <w:gridSpan w:val="2"/>
            <w:tcBorders>
              <w:top w:val="nil"/>
              <w:left w:val="nil"/>
              <w:bottom w:val="single" w:sz="36" w:space="0" w:color="auto"/>
              <w:right w:val="nil"/>
            </w:tcBorders>
          </w:tcPr>
          <w:p w14:paraId="7C939B80" w14:textId="77777777" w:rsidR="00E73C68" w:rsidRDefault="00E73C68" w:rsidP="00A905F6">
            <w:pPr>
              <w:ind w:left="324"/>
              <w:rPr>
                <w:rFonts w:ascii="SimHei" w:eastAsia="SimHei"/>
                <w:color w:val="000000"/>
                <w:sz w:val="44"/>
                <w:szCs w:val="24"/>
              </w:rPr>
            </w:pPr>
            <w:r>
              <w:rPr>
                <w:rFonts w:ascii="SimHei" w:eastAsia="SimHei" w:hint="eastAsia"/>
                <w:noProof/>
                <w:color w:val="000000"/>
                <w:sz w:val="44"/>
                <w:szCs w:val="24"/>
              </w:rPr>
              <w:t>联</w:t>
            </w:r>
            <w:r>
              <w:rPr>
                <w:rFonts w:ascii="SimHei" w:eastAsia="SimHei"/>
                <w:noProof/>
                <w:color w:val="000000"/>
                <w:sz w:val="44"/>
                <w:szCs w:val="24"/>
              </w:rPr>
              <w:t xml:space="preserve"> </w:t>
            </w:r>
            <w:r>
              <w:rPr>
                <w:rFonts w:ascii="SimHei" w:eastAsia="SimHei" w:hint="eastAsia"/>
                <w:noProof/>
                <w:color w:val="000000"/>
                <w:sz w:val="44"/>
                <w:szCs w:val="24"/>
              </w:rPr>
              <w:t>合</w:t>
            </w:r>
            <w:r>
              <w:rPr>
                <w:rFonts w:ascii="SimHei" w:eastAsia="SimHei"/>
                <w:noProof/>
                <w:color w:val="000000"/>
                <w:sz w:val="44"/>
                <w:szCs w:val="24"/>
              </w:rPr>
              <w:t xml:space="preserve"> </w:t>
            </w:r>
            <w:r>
              <w:rPr>
                <w:rFonts w:ascii="SimHei" w:eastAsia="SimHei" w:hint="eastAsia"/>
                <w:noProof/>
                <w:color w:val="000000"/>
                <w:sz w:val="44"/>
                <w:szCs w:val="24"/>
              </w:rPr>
              <w:t>国</w:t>
            </w:r>
          </w:p>
          <w:p w14:paraId="45C17636" w14:textId="77777777" w:rsidR="00E73C68" w:rsidRDefault="00E73C68" w:rsidP="00A905F6">
            <w:pPr>
              <w:spacing w:before="240"/>
              <w:ind w:left="324"/>
              <w:rPr>
                <w:szCs w:val="24"/>
              </w:rPr>
            </w:pPr>
            <w:r>
              <w:rPr>
                <w:rFonts w:ascii="SimHei" w:eastAsia="SimHei" w:hint="eastAsia"/>
                <w:noProof/>
                <w:color w:val="000000"/>
                <w:sz w:val="44"/>
                <w:szCs w:val="24"/>
              </w:rPr>
              <w:t>环</w:t>
            </w:r>
            <w:r>
              <w:rPr>
                <w:rFonts w:ascii="SimHei" w:eastAsia="SimHei"/>
                <w:noProof/>
                <w:color w:val="000000"/>
                <w:sz w:val="44"/>
                <w:szCs w:val="24"/>
              </w:rPr>
              <w:t xml:space="preserve"> </w:t>
            </w:r>
            <w:r>
              <w:rPr>
                <w:rFonts w:ascii="SimHei" w:eastAsia="SimHei" w:hint="eastAsia"/>
                <w:noProof/>
                <w:color w:val="000000"/>
                <w:sz w:val="44"/>
                <w:szCs w:val="24"/>
              </w:rPr>
              <w:t>境</w:t>
            </w:r>
            <w:r>
              <w:rPr>
                <w:rFonts w:ascii="SimHei" w:eastAsia="SimHei"/>
                <w:noProof/>
                <w:color w:val="000000"/>
                <w:sz w:val="44"/>
                <w:szCs w:val="24"/>
              </w:rPr>
              <w:t xml:space="preserve"> </w:t>
            </w:r>
            <w:r>
              <w:rPr>
                <w:rFonts w:ascii="SimHei" w:eastAsia="SimHei" w:hint="eastAsia"/>
                <w:noProof/>
                <w:color w:val="000000"/>
                <w:sz w:val="44"/>
                <w:szCs w:val="24"/>
              </w:rPr>
              <w:t>规</w:t>
            </w:r>
            <w:r>
              <w:rPr>
                <w:rFonts w:ascii="SimHei" w:eastAsia="SimHei"/>
                <w:noProof/>
                <w:color w:val="000000"/>
                <w:sz w:val="44"/>
                <w:szCs w:val="24"/>
              </w:rPr>
              <w:t xml:space="preserve"> </w:t>
            </w:r>
            <w:r>
              <w:rPr>
                <w:rFonts w:ascii="SimHei" w:eastAsia="SimHei" w:hint="eastAsia"/>
                <w:noProof/>
                <w:color w:val="000000"/>
                <w:sz w:val="44"/>
                <w:szCs w:val="24"/>
              </w:rPr>
              <w:t>划</w:t>
            </w:r>
            <w:r>
              <w:rPr>
                <w:rFonts w:ascii="SimHei" w:eastAsia="SimHei"/>
                <w:noProof/>
                <w:color w:val="000000"/>
                <w:sz w:val="44"/>
                <w:szCs w:val="24"/>
              </w:rPr>
              <w:t xml:space="preserve"> </w:t>
            </w:r>
            <w:r>
              <w:rPr>
                <w:rFonts w:ascii="SimHei" w:eastAsia="SimHei" w:hint="eastAsia"/>
                <w:noProof/>
                <w:color w:val="000000"/>
                <w:sz w:val="44"/>
                <w:szCs w:val="24"/>
              </w:rPr>
              <w:t>署</w:t>
            </w:r>
          </w:p>
        </w:tc>
        <w:tc>
          <w:tcPr>
            <w:tcW w:w="3708" w:type="dxa"/>
            <w:tcBorders>
              <w:top w:val="nil"/>
              <w:left w:val="nil"/>
              <w:bottom w:val="single" w:sz="36" w:space="0" w:color="auto"/>
              <w:right w:val="nil"/>
            </w:tcBorders>
          </w:tcPr>
          <w:p w14:paraId="29E0C112" w14:textId="77777777" w:rsidR="00A905F6" w:rsidRPr="00E04B57" w:rsidRDefault="00A905F6" w:rsidP="00A905F6">
            <w:pPr>
              <w:spacing w:before="120"/>
              <w:ind w:left="324"/>
              <w:rPr>
                <w:sz w:val="22"/>
              </w:rPr>
            </w:pPr>
            <w:r w:rsidRPr="00E04B57">
              <w:rPr>
                <w:noProof/>
                <w:sz w:val="22"/>
              </w:rPr>
              <w:t>Distr.</w:t>
            </w:r>
          </w:p>
          <w:p w14:paraId="2E5BA602" w14:textId="77777777" w:rsidR="00A905F6" w:rsidRPr="00E04B57" w:rsidRDefault="00A905F6" w:rsidP="00A905F6">
            <w:pPr>
              <w:ind w:left="324"/>
              <w:rPr>
                <w:sz w:val="22"/>
              </w:rPr>
            </w:pPr>
            <w:r w:rsidRPr="00E04B57">
              <w:rPr>
                <w:noProof/>
                <w:sz w:val="22"/>
              </w:rPr>
              <w:t>GENERAL</w:t>
            </w:r>
          </w:p>
          <w:p w14:paraId="0CFC65BC" w14:textId="77777777" w:rsidR="00A905F6" w:rsidRPr="00734021" w:rsidRDefault="00A905F6" w:rsidP="00A905F6">
            <w:pPr>
              <w:ind w:left="324"/>
              <w:rPr>
                <w:szCs w:val="24"/>
              </w:rPr>
            </w:pPr>
          </w:p>
          <w:p w14:paraId="3B1113B6" w14:textId="6D96D36B" w:rsidR="00372026" w:rsidRPr="00E04B57" w:rsidRDefault="00372026" w:rsidP="00372026">
            <w:pPr>
              <w:ind w:left="324"/>
              <w:rPr>
                <w:sz w:val="22"/>
              </w:rPr>
            </w:pPr>
            <w:r w:rsidRPr="00E04B57">
              <w:rPr>
                <w:sz w:val="22"/>
              </w:rPr>
              <w:fldChar w:fldCharType="begin"/>
            </w:r>
            <w:r w:rsidRPr="00E04B57">
              <w:rPr>
                <w:sz w:val="22"/>
              </w:rPr>
              <w:instrText xml:space="preserve"> DOCPROPERTY "Document number"  \* MERGEFORMAT </w:instrText>
            </w:r>
            <w:r w:rsidRPr="00E04B57">
              <w:rPr>
                <w:sz w:val="22"/>
              </w:rPr>
              <w:fldChar w:fldCharType="separate"/>
            </w:r>
            <w:r w:rsidR="00E04B57">
              <w:rPr>
                <w:sz w:val="22"/>
              </w:rPr>
              <w:t>UNEP/</w:t>
            </w:r>
            <w:proofErr w:type="spellStart"/>
            <w:r w:rsidR="00E04B57">
              <w:rPr>
                <w:sz w:val="22"/>
              </w:rPr>
              <w:t>OzL.Pro</w:t>
            </w:r>
            <w:proofErr w:type="spellEnd"/>
            <w:r w:rsidR="00E04B57">
              <w:rPr>
                <w:sz w:val="22"/>
              </w:rPr>
              <w:t>/</w:t>
            </w:r>
            <w:proofErr w:type="spellStart"/>
            <w:r w:rsidR="00E04B57">
              <w:rPr>
                <w:sz w:val="22"/>
              </w:rPr>
              <w:t>ExCom</w:t>
            </w:r>
            <w:proofErr w:type="spellEnd"/>
            <w:r w:rsidR="00E04B57">
              <w:rPr>
                <w:sz w:val="22"/>
              </w:rPr>
              <w:t>/88/5</w:t>
            </w:r>
            <w:r w:rsidRPr="00E04B57">
              <w:rPr>
                <w:sz w:val="22"/>
              </w:rPr>
              <w:fldChar w:fldCharType="end"/>
            </w:r>
          </w:p>
          <w:p w14:paraId="6CD4395E" w14:textId="725C1854" w:rsidR="00A905F6" w:rsidRPr="00E04B57" w:rsidRDefault="00372026" w:rsidP="00372026">
            <w:pPr>
              <w:ind w:left="324"/>
              <w:rPr>
                <w:sz w:val="22"/>
                <w:lang w:val="en-US"/>
              </w:rPr>
            </w:pPr>
            <w:r w:rsidRPr="00E04B57">
              <w:rPr>
                <w:sz w:val="22"/>
              </w:rPr>
              <w:fldChar w:fldCharType="begin"/>
            </w:r>
            <w:r w:rsidRPr="00E04B57">
              <w:rPr>
                <w:sz w:val="22"/>
              </w:rPr>
              <w:instrText xml:space="preserve"> DOCPROPERTY "Revision date" \@ "d MMMM YYYY"  \* MERGEFORMAT </w:instrText>
            </w:r>
            <w:r w:rsidRPr="00E04B57">
              <w:rPr>
                <w:sz w:val="22"/>
              </w:rPr>
              <w:fldChar w:fldCharType="separate"/>
            </w:r>
            <w:r w:rsidR="00E04B57">
              <w:rPr>
                <w:sz w:val="22"/>
              </w:rPr>
              <w:t>21 October 2021</w:t>
            </w:r>
            <w:r w:rsidRPr="00E04B57">
              <w:rPr>
                <w:sz w:val="22"/>
              </w:rPr>
              <w:fldChar w:fldCharType="end"/>
            </w:r>
          </w:p>
          <w:p w14:paraId="24A9C249" w14:textId="77777777" w:rsidR="00A905F6" w:rsidRPr="00E04B57" w:rsidRDefault="00A905F6" w:rsidP="00A905F6">
            <w:pPr>
              <w:ind w:left="324"/>
              <w:rPr>
                <w:caps/>
                <w:sz w:val="22"/>
              </w:rPr>
            </w:pPr>
          </w:p>
          <w:p w14:paraId="1F8F3D2B" w14:textId="77777777" w:rsidR="00A905F6" w:rsidRPr="00E04B57" w:rsidRDefault="00A905F6" w:rsidP="00A905F6">
            <w:pPr>
              <w:ind w:left="324"/>
              <w:rPr>
                <w:sz w:val="22"/>
                <w:lang w:val="en-US"/>
              </w:rPr>
            </w:pPr>
            <w:r w:rsidRPr="00E04B57">
              <w:rPr>
                <w:noProof/>
                <w:sz w:val="22"/>
                <w:lang w:val="en-US"/>
              </w:rPr>
              <w:t>CHINESE</w:t>
            </w:r>
          </w:p>
          <w:p w14:paraId="552A5B82" w14:textId="77777777" w:rsidR="00E73C68" w:rsidRDefault="00A905F6" w:rsidP="00A905F6">
            <w:pPr>
              <w:ind w:left="331"/>
              <w:rPr>
                <w:szCs w:val="24"/>
              </w:rPr>
            </w:pPr>
            <w:r w:rsidRPr="00E04B57">
              <w:rPr>
                <w:noProof/>
                <w:sz w:val="22"/>
              </w:rPr>
              <w:t>ORIGINAL:</w:t>
            </w:r>
            <w:r w:rsidRPr="00E04B57">
              <w:rPr>
                <w:sz w:val="22"/>
              </w:rPr>
              <w:t xml:space="preserve"> </w:t>
            </w:r>
            <w:r w:rsidRPr="00E04B57">
              <w:rPr>
                <w:noProof/>
                <w:sz w:val="22"/>
              </w:rPr>
              <w:t>ENGLISH</w:t>
            </w:r>
          </w:p>
        </w:tc>
      </w:tr>
    </w:tbl>
    <w:p w14:paraId="05853CB1" w14:textId="77777777" w:rsidR="003B184B" w:rsidRPr="003B184B" w:rsidRDefault="003B184B" w:rsidP="003B184B">
      <w:pPr>
        <w:ind w:left="490" w:hanging="490"/>
        <w:jc w:val="left"/>
        <w:rPr>
          <w:rFonts w:hAnsi="SimSun"/>
          <w:noProof/>
          <w:szCs w:val="24"/>
          <w:lang w:val="en-US"/>
        </w:rPr>
      </w:pPr>
      <w:r w:rsidRPr="003B184B">
        <w:rPr>
          <w:rFonts w:hAnsi="SimSun" w:hint="eastAsia"/>
          <w:noProof/>
          <w:szCs w:val="24"/>
          <w:lang w:val="en-US"/>
        </w:rPr>
        <w:t>执行蒙特利尔议定书</w:t>
      </w:r>
    </w:p>
    <w:p w14:paraId="63760806" w14:textId="118EBFF4" w:rsidR="003B184B" w:rsidRPr="003B184B" w:rsidRDefault="003B184B" w:rsidP="003B184B">
      <w:pPr>
        <w:ind w:left="245" w:hanging="245"/>
        <w:jc w:val="left"/>
        <w:rPr>
          <w:rFonts w:hAnsi="SimSun"/>
          <w:noProof/>
          <w:szCs w:val="24"/>
          <w:lang w:val="en-US"/>
        </w:rPr>
      </w:pPr>
      <w:r>
        <w:rPr>
          <w:rFonts w:hAnsi="SimSun"/>
          <w:noProof/>
          <w:szCs w:val="24"/>
          <w:lang w:val="en-CA"/>
        </w:rPr>
        <w:tab/>
      </w:r>
      <w:r w:rsidRPr="003B184B">
        <w:rPr>
          <w:rFonts w:hAnsi="SimSun" w:hint="eastAsia"/>
          <w:noProof/>
          <w:szCs w:val="24"/>
          <w:lang w:val="en-US"/>
        </w:rPr>
        <w:t>多边基金执行委员会</w:t>
      </w:r>
      <w:r w:rsidRPr="003B184B">
        <w:rPr>
          <w:rFonts w:hAnsi="SimSun"/>
          <w:noProof/>
          <w:szCs w:val="24"/>
          <w:lang w:val="en-US"/>
        </w:rPr>
        <w:tab/>
      </w:r>
    </w:p>
    <w:p w14:paraId="421EB116" w14:textId="77777777" w:rsidR="003B184B" w:rsidRPr="003B184B" w:rsidRDefault="003B184B" w:rsidP="003B184B">
      <w:pPr>
        <w:ind w:left="490" w:hanging="490"/>
        <w:jc w:val="left"/>
        <w:rPr>
          <w:rFonts w:hAnsi="SimSun"/>
          <w:noProof/>
          <w:szCs w:val="24"/>
          <w:lang w:val="en-CA"/>
        </w:rPr>
      </w:pPr>
      <w:r w:rsidRPr="003B184B">
        <w:rPr>
          <w:rFonts w:hAnsi="SimSun" w:hint="eastAsia"/>
          <w:noProof/>
          <w:szCs w:val="24"/>
          <w:lang w:val="en-CA"/>
        </w:rPr>
        <w:t>第八十八</w:t>
      </w:r>
      <w:r w:rsidRPr="003B184B">
        <w:rPr>
          <w:rFonts w:hAnsi="SimSun"/>
          <w:noProof/>
          <w:szCs w:val="24"/>
          <w:lang w:val="en-CA"/>
        </w:rPr>
        <w:t>次会议</w:t>
      </w:r>
    </w:p>
    <w:p w14:paraId="545F6667" w14:textId="2E7C69D7" w:rsidR="00E73C68" w:rsidRPr="003B184B" w:rsidRDefault="003B184B" w:rsidP="003B184B">
      <w:pPr>
        <w:ind w:left="490" w:hanging="490"/>
        <w:jc w:val="left"/>
        <w:rPr>
          <w:rFonts w:hAnsi="SimSun"/>
          <w:noProof/>
          <w:szCs w:val="24"/>
        </w:rPr>
      </w:pPr>
      <w:r w:rsidRPr="003B184B">
        <w:rPr>
          <w:rFonts w:hAnsi="SimSun"/>
          <w:noProof/>
          <w:szCs w:val="24"/>
          <w:lang w:val="en-CA"/>
        </w:rPr>
        <w:t>2021</w:t>
      </w:r>
      <w:r w:rsidRPr="003B184B">
        <w:rPr>
          <w:rFonts w:hAnsi="SimSun"/>
          <w:noProof/>
          <w:szCs w:val="24"/>
          <w:lang w:val="en-CA"/>
        </w:rPr>
        <w:t>年</w:t>
      </w:r>
      <w:r w:rsidRPr="003B184B">
        <w:rPr>
          <w:rFonts w:hAnsi="SimSun" w:hint="eastAsia"/>
          <w:noProof/>
          <w:szCs w:val="24"/>
          <w:lang w:val="en-CA"/>
        </w:rPr>
        <w:t>1</w:t>
      </w:r>
      <w:r w:rsidRPr="003B184B">
        <w:rPr>
          <w:rFonts w:hAnsi="SimSun"/>
          <w:noProof/>
          <w:szCs w:val="24"/>
          <w:lang w:val="en-CA"/>
        </w:rPr>
        <w:t>1</w:t>
      </w:r>
      <w:r w:rsidRPr="003B184B">
        <w:rPr>
          <w:rFonts w:hAnsi="SimSun"/>
          <w:noProof/>
          <w:szCs w:val="24"/>
          <w:lang w:val="en-CA"/>
        </w:rPr>
        <w:t>月</w:t>
      </w:r>
      <w:r w:rsidRPr="003B184B">
        <w:rPr>
          <w:rFonts w:hAnsi="SimSun" w:hint="eastAsia"/>
          <w:noProof/>
          <w:szCs w:val="24"/>
          <w:lang w:val="en-CA"/>
        </w:rPr>
        <w:t>1</w:t>
      </w:r>
      <w:r w:rsidRPr="003B184B">
        <w:rPr>
          <w:rFonts w:hAnsi="SimSun"/>
          <w:noProof/>
          <w:szCs w:val="24"/>
          <w:lang w:val="en-CA"/>
        </w:rPr>
        <w:t>5</w:t>
      </w:r>
      <w:r w:rsidRPr="003B184B">
        <w:rPr>
          <w:rFonts w:hAnsi="SimSun"/>
          <w:noProof/>
          <w:szCs w:val="24"/>
          <w:lang w:val="en-CA"/>
        </w:rPr>
        <w:t>至</w:t>
      </w:r>
      <w:r w:rsidRPr="003B184B">
        <w:rPr>
          <w:rFonts w:hAnsi="SimSun" w:hint="eastAsia"/>
          <w:noProof/>
          <w:szCs w:val="24"/>
          <w:lang w:val="en-CA"/>
        </w:rPr>
        <w:t>1</w:t>
      </w:r>
      <w:r w:rsidRPr="003B184B">
        <w:rPr>
          <w:rFonts w:hAnsi="SimSun"/>
          <w:noProof/>
          <w:szCs w:val="24"/>
          <w:lang w:val="en-CA"/>
        </w:rPr>
        <w:t>9</w:t>
      </w:r>
      <w:r w:rsidRPr="003B184B">
        <w:rPr>
          <w:rFonts w:hAnsi="SimSun" w:hint="eastAsia"/>
          <w:noProof/>
          <w:szCs w:val="24"/>
          <w:lang w:val="en-CA"/>
        </w:rPr>
        <w:t>日</w:t>
      </w:r>
      <w:r w:rsidRPr="003B184B">
        <w:rPr>
          <w:rFonts w:hAnsi="SimSun"/>
          <w:noProof/>
          <w:szCs w:val="24"/>
          <w:lang w:val="en-CA"/>
        </w:rPr>
        <w:t>，蒙特利尔</w:t>
      </w:r>
      <w:r w:rsidRPr="003B184B">
        <w:rPr>
          <w:rFonts w:hAnsi="SimSun"/>
          <w:noProof/>
          <w:szCs w:val="24"/>
          <w:vertAlign w:val="superscript"/>
        </w:rPr>
        <w:footnoteReference w:id="1"/>
      </w:r>
    </w:p>
    <w:p w14:paraId="3B6C7CE8" w14:textId="77777777" w:rsidR="003B022F" w:rsidRPr="000F0F4A" w:rsidRDefault="003B022F" w:rsidP="00A905F6">
      <w:pPr>
        <w:jc w:val="left"/>
        <w:rPr>
          <w:szCs w:val="24"/>
          <w:lang w:val="en-CA"/>
        </w:rPr>
      </w:pPr>
    </w:p>
    <w:p w14:paraId="6AE85468" w14:textId="7DB25CC6" w:rsidR="00E73C68" w:rsidRPr="006A47D4" w:rsidRDefault="003E3BCC" w:rsidP="00753436">
      <w:pPr>
        <w:pStyle w:val="Title1"/>
        <w:spacing w:before="360" w:after="120"/>
        <w:rPr>
          <w:sz w:val="28"/>
          <w:szCs w:val="28"/>
        </w:rPr>
      </w:pPr>
      <w:r w:rsidRPr="006A47D4">
        <w:rPr>
          <w:sz w:val="28"/>
          <w:szCs w:val="28"/>
        </w:rPr>
        <w:t>20</w:t>
      </w:r>
      <w:r w:rsidR="006A47D4" w:rsidRPr="006A47D4">
        <w:rPr>
          <w:sz w:val="28"/>
          <w:szCs w:val="28"/>
        </w:rPr>
        <w:t>20</w:t>
      </w:r>
      <w:r w:rsidRPr="006A47D4">
        <w:rPr>
          <w:sz w:val="28"/>
          <w:szCs w:val="28"/>
        </w:rPr>
        <w:t>年决算</w:t>
      </w:r>
    </w:p>
    <w:p w14:paraId="409106C8" w14:textId="77777777" w:rsidR="003E3BCC" w:rsidRPr="00AE33F7" w:rsidRDefault="003E3BCC" w:rsidP="00AE33F7">
      <w:pPr>
        <w:spacing w:before="120" w:after="120" w:line="259" w:lineRule="auto"/>
        <w:rPr>
          <w:b/>
          <w:bCs/>
        </w:rPr>
      </w:pPr>
      <w:r w:rsidRPr="00AE33F7">
        <w:rPr>
          <w:rFonts w:hint="eastAsia"/>
          <w:b/>
          <w:bCs/>
        </w:rPr>
        <w:t>导言</w:t>
      </w:r>
    </w:p>
    <w:p w14:paraId="10EC87E9" w14:textId="239269E3" w:rsidR="003E3BCC" w:rsidRPr="00AE33F7" w:rsidRDefault="003E3BCC" w:rsidP="00372026">
      <w:pPr>
        <w:pStyle w:val="ListParagraph"/>
        <w:ind w:left="0" w:firstLine="0"/>
        <w:contextualSpacing w:val="0"/>
      </w:pPr>
      <w:r w:rsidRPr="00AE33F7">
        <w:rPr>
          <w:rFonts w:hint="eastAsia"/>
        </w:rPr>
        <w:t>本文件提出了</w:t>
      </w:r>
      <w:r w:rsidR="00AE33F7">
        <w:rPr>
          <w:rFonts w:hint="eastAsia"/>
        </w:rPr>
        <w:t>截至</w:t>
      </w:r>
      <w:r w:rsidR="00AE33F7">
        <w:rPr>
          <w:rFonts w:hint="eastAsia"/>
        </w:rPr>
        <w:t>20</w:t>
      </w:r>
      <w:r w:rsidR="006A47D4">
        <w:t>20</w:t>
      </w:r>
      <w:r w:rsidR="00AE33F7">
        <w:rPr>
          <w:rFonts w:hint="eastAsia"/>
        </w:rPr>
        <w:t>年</w:t>
      </w:r>
      <w:r w:rsidR="00AE33F7">
        <w:rPr>
          <w:rFonts w:hint="eastAsia"/>
        </w:rPr>
        <w:t>12</w:t>
      </w:r>
      <w:r w:rsidR="00AE33F7">
        <w:rPr>
          <w:rFonts w:hint="eastAsia"/>
        </w:rPr>
        <w:t>月</w:t>
      </w:r>
      <w:r w:rsidR="00AE33F7">
        <w:rPr>
          <w:rFonts w:hint="eastAsia"/>
        </w:rPr>
        <w:t>31</w:t>
      </w:r>
      <w:r w:rsidR="00AE33F7">
        <w:rPr>
          <w:rFonts w:hint="eastAsia"/>
        </w:rPr>
        <w:t>日的</w:t>
      </w:r>
      <w:r w:rsidRPr="00AE33F7">
        <w:rPr>
          <w:rFonts w:hint="eastAsia"/>
        </w:rPr>
        <w:t>多边基金</w:t>
      </w:r>
      <w:r w:rsidR="00AE33F7">
        <w:rPr>
          <w:rFonts w:hint="eastAsia"/>
        </w:rPr>
        <w:t>年度</w:t>
      </w:r>
      <w:r w:rsidRPr="00AE33F7">
        <w:rPr>
          <w:rFonts w:hint="eastAsia"/>
        </w:rPr>
        <w:t>决算。</w:t>
      </w:r>
      <w:r w:rsidR="000F375F">
        <w:rPr>
          <w:rFonts w:hint="eastAsia"/>
        </w:rPr>
        <w:t>本</w:t>
      </w:r>
      <w:r w:rsidRPr="00AE33F7">
        <w:rPr>
          <w:rFonts w:hint="eastAsia"/>
        </w:rPr>
        <w:t>文件的附件一包括下列附表：</w:t>
      </w:r>
    </w:p>
    <w:p w14:paraId="5D269D81" w14:textId="0C06FD31" w:rsidR="003E3BCC" w:rsidRDefault="003E3BCC" w:rsidP="00CB0D52">
      <w:pPr>
        <w:tabs>
          <w:tab w:val="left" w:pos="2700"/>
        </w:tabs>
        <w:spacing w:before="120" w:after="120" w:line="259" w:lineRule="auto"/>
        <w:ind w:left="2708" w:hanging="2218"/>
      </w:pPr>
      <w:r w:rsidRPr="003E3BCC">
        <w:rPr>
          <w:rFonts w:hint="eastAsia"/>
        </w:rPr>
        <w:t>附表</w:t>
      </w:r>
      <w:r w:rsidRPr="003E3BCC">
        <w:t xml:space="preserve">1.1: </w:t>
      </w:r>
      <w:r w:rsidR="00CB0D52">
        <w:tab/>
      </w:r>
      <w:r w:rsidR="006A47D4">
        <w:t>2020</w:t>
      </w:r>
      <w:r w:rsidR="006A47D4">
        <w:rPr>
          <w:rFonts w:hint="eastAsia"/>
        </w:rPr>
        <w:t>年</w:t>
      </w:r>
      <w:r w:rsidRPr="003E3BCC">
        <w:rPr>
          <w:rFonts w:hint="eastAsia"/>
        </w:rPr>
        <w:t>收支表</w:t>
      </w:r>
    </w:p>
    <w:p w14:paraId="2D754FFB" w14:textId="707C8CEB" w:rsidR="003E3BCC" w:rsidRPr="003E3BCC" w:rsidRDefault="003E3BCC" w:rsidP="00CB0D52">
      <w:pPr>
        <w:tabs>
          <w:tab w:val="left" w:pos="2700"/>
        </w:tabs>
        <w:spacing w:before="120" w:after="120" w:line="259" w:lineRule="auto"/>
        <w:ind w:left="2708" w:hanging="2218"/>
      </w:pPr>
      <w:r w:rsidRPr="003E3BCC">
        <w:rPr>
          <w:rFonts w:hint="eastAsia"/>
        </w:rPr>
        <w:t>附表</w:t>
      </w:r>
      <w:r w:rsidRPr="003E3BCC">
        <w:t xml:space="preserve">1.2: </w:t>
      </w:r>
      <w:r w:rsidR="00CB0D52">
        <w:tab/>
      </w:r>
      <w:r w:rsidRPr="003E3BCC">
        <w:t>20</w:t>
      </w:r>
      <w:r w:rsidR="006A47D4">
        <w:t>20</w:t>
      </w:r>
      <w:r w:rsidRPr="003E3BCC">
        <w:rPr>
          <w:rFonts w:hint="eastAsia"/>
        </w:rPr>
        <w:t>年财务状况表</w:t>
      </w:r>
    </w:p>
    <w:p w14:paraId="088A1C2A" w14:textId="429B0744" w:rsidR="003E3BCC" w:rsidRPr="003E3BCC" w:rsidRDefault="003E3BCC" w:rsidP="00CB0D52">
      <w:pPr>
        <w:tabs>
          <w:tab w:val="left" w:pos="2700"/>
        </w:tabs>
        <w:spacing w:before="120" w:after="120" w:line="259" w:lineRule="auto"/>
        <w:ind w:left="2708" w:hanging="2218"/>
      </w:pPr>
      <w:r w:rsidRPr="003E3BCC">
        <w:rPr>
          <w:rFonts w:hint="eastAsia"/>
        </w:rPr>
        <w:t>附表</w:t>
      </w:r>
      <w:r w:rsidRPr="003E3BCC">
        <w:t xml:space="preserve"> 1.3: </w:t>
      </w:r>
      <w:r w:rsidR="00CB0D52">
        <w:tab/>
      </w:r>
      <w:r w:rsidRPr="003E3BCC">
        <w:t>20</w:t>
      </w:r>
      <w:r w:rsidR="006A47D4">
        <w:t>20</w:t>
      </w:r>
      <w:r w:rsidRPr="003E3BCC">
        <w:rPr>
          <w:rFonts w:hint="eastAsia"/>
        </w:rPr>
        <w:t>年</w:t>
      </w:r>
      <w:r w:rsidR="006A47D4">
        <w:rPr>
          <w:rFonts w:hint="eastAsia"/>
        </w:rPr>
        <w:t>秘书处</w:t>
      </w:r>
      <w:r w:rsidRPr="003E3BCC">
        <w:rPr>
          <w:rFonts w:hint="eastAsia"/>
        </w:rPr>
        <w:t>支出</w:t>
      </w:r>
    </w:p>
    <w:p w14:paraId="356731C7" w14:textId="7F68DBD2" w:rsidR="003E3BCC" w:rsidRPr="003E3BCC" w:rsidRDefault="003E3BCC" w:rsidP="00CB0D52">
      <w:pPr>
        <w:tabs>
          <w:tab w:val="left" w:pos="2700"/>
        </w:tabs>
        <w:spacing w:before="120" w:after="120" w:line="259" w:lineRule="auto"/>
        <w:ind w:left="2708" w:hanging="2218"/>
      </w:pPr>
      <w:r w:rsidRPr="003E3BCC">
        <w:rPr>
          <w:rFonts w:hint="eastAsia"/>
        </w:rPr>
        <w:t>附表</w:t>
      </w:r>
      <w:r w:rsidRPr="003E3BCC">
        <w:t xml:space="preserve"> 1.4: </w:t>
      </w:r>
      <w:r w:rsidR="001823FC">
        <w:tab/>
      </w:r>
      <w:r w:rsidRPr="003E3BCC">
        <w:t>1991</w:t>
      </w:r>
      <w:r w:rsidR="001823FC">
        <w:t xml:space="preserve"> –  </w:t>
      </w:r>
      <w:r w:rsidRPr="003E3BCC">
        <w:t>20</w:t>
      </w:r>
      <w:r w:rsidR="006A47D4">
        <w:t>20</w:t>
      </w:r>
      <w:r w:rsidRPr="003E3BCC">
        <w:rPr>
          <w:rFonts w:hint="eastAsia"/>
        </w:rPr>
        <w:t>年开发计划署管理</w:t>
      </w:r>
      <w:r w:rsidR="001823FC">
        <w:rPr>
          <w:rFonts w:hint="eastAsia"/>
        </w:rPr>
        <w:t>的</w:t>
      </w:r>
      <w:r w:rsidRPr="003E3BCC">
        <w:rPr>
          <w:rFonts w:hint="eastAsia"/>
        </w:rPr>
        <w:t>活动子账户</w:t>
      </w:r>
      <w:r w:rsidRPr="003E3BCC">
        <w:t xml:space="preserve"> </w:t>
      </w:r>
    </w:p>
    <w:p w14:paraId="52ED73D0" w14:textId="5E2E02A0" w:rsidR="003E3BCC" w:rsidRPr="003E3BCC" w:rsidRDefault="003E3BCC" w:rsidP="00CB0D52">
      <w:pPr>
        <w:tabs>
          <w:tab w:val="left" w:pos="2700"/>
        </w:tabs>
        <w:spacing w:before="120" w:after="120" w:line="259" w:lineRule="auto"/>
        <w:ind w:left="2708" w:hanging="2218"/>
      </w:pPr>
      <w:r w:rsidRPr="003E3BCC">
        <w:rPr>
          <w:rFonts w:hint="eastAsia"/>
        </w:rPr>
        <w:t>附表</w:t>
      </w:r>
      <w:r w:rsidRPr="003E3BCC">
        <w:t xml:space="preserve">1.5: </w:t>
      </w:r>
      <w:r w:rsidR="001823FC">
        <w:tab/>
      </w:r>
      <w:r w:rsidRPr="003E3BCC">
        <w:t>1991</w:t>
      </w:r>
      <w:r w:rsidR="001823FC">
        <w:t xml:space="preserve">  – </w:t>
      </w:r>
      <w:r w:rsidRPr="003E3BCC">
        <w:t>20</w:t>
      </w:r>
      <w:r w:rsidR="006A47D4">
        <w:t>20</w:t>
      </w:r>
      <w:r w:rsidRPr="003E3BCC">
        <w:t>年</w:t>
      </w:r>
      <w:r w:rsidRPr="003E3BCC">
        <w:rPr>
          <w:rFonts w:hint="eastAsia"/>
        </w:rPr>
        <w:t>环境规划署</w:t>
      </w:r>
      <w:r w:rsidRPr="003E3BCC">
        <w:t>管理</w:t>
      </w:r>
      <w:r w:rsidR="001823FC">
        <w:rPr>
          <w:rFonts w:hint="eastAsia"/>
        </w:rPr>
        <w:t>的</w:t>
      </w:r>
      <w:r w:rsidRPr="003E3BCC">
        <w:t>活动子账户</w:t>
      </w:r>
    </w:p>
    <w:p w14:paraId="7A80C834" w14:textId="6E22BB0D" w:rsidR="003E3BCC" w:rsidRPr="003E3BCC" w:rsidRDefault="003E3BCC" w:rsidP="00CB0D52">
      <w:pPr>
        <w:tabs>
          <w:tab w:val="left" w:pos="2700"/>
        </w:tabs>
        <w:spacing w:before="120" w:after="120" w:line="259" w:lineRule="auto"/>
        <w:ind w:left="2708" w:hanging="2218"/>
      </w:pPr>
      <w:r w:rsidRPr="003E3BCC">
        <w:rPr>
          <w:rFonts w:hint="eastAsia"/>
        </w:rPr>
        <w:t>附表</w:t>
      </w:r>
      <w:r w:rsidRPr="003E3BCC">
        <w:t xml:space="preserve">1.6: </w:t>
      </w:r>
      <w:r w:rsidR="001823FC">
        <w:tab/>
      </w:r>
      <w:r w:rsidRPr="003E3BCC">
        <w:t>1991</w:t>
      </w:r>
      <w:r w:rsidR="001823FC">
        <w:t xml:space="preserve">  – </w:t>
      </w:r>
      <w:r w:rsidRPr="003E3BCC">
        <w:t>20</w:t>
      </w:r>
      <w:r w:rsidR="006A47D4">
        <w:t>20</w:t>
      </w:r>
      <w:r w:rsidRPr="003E3BCC">
        <w:t>年</w:t>
      </w:r>
      <w:r w:rsidRPr="003E3BCC">
        <w:rPr>
          <w:rFonts w:hint="eastAsia"/>
        </w:rPr>
        <w:t>工发组织</w:t>
      </w:r>
      <w:r w:rsidRPr="003E3BCC">
        <w:t>管理</w:t>
      </w:r>
      <w:r w:rsidR="001823FC">
        <w:rPr>
          <w:rFonts w:hint="eastAsia"/>
        </w:rPr>
        <w:t>的</w:t>
      </w:r>
      <w:r w:rsidRPr="003E3BCC">
        <w:t>活动子账户</w:t>
      </w:r>
    </w:p>
    <w:p w14:paraId="398D6455" w14:textId="42ABCAFE" w:rsidR="003E3BCC" w:rsidRPr="003E3BCC" w:rsidRDefault="003E3BCC" w:rsidP="00CB0D52">
      <w:pPr>
        <w:tabs>
          <w:tab w:val="left" w:pos="2700"/>
        </w:tabs>
        <w:spacing w:before="120" w:after="120" w:line="259" w:lineRule="auto"/>
        <w:ind w:left="2708" w:hanging="2218"/>
      </w:pPr>
      <w:r w:rsidRPr="003E3BCC">
        <w:rPr>
          <w:rFonts w:hint="eastAsia"/>
        </w:rPr>
        <w:t>附表</w:t>
      </w:r>
      <w:r w:rsidRPr="003E3BCC">
        <w:t xml:space="preserve">1.7: </w:t>
      </w:r>
      <w:r w:rsidR="001823FC">
        <w:tab/>
      </w:r>
      <w:r w:rsidRPr="003E3BCC">
        <w:t>1991</w:t>
      </w:r>
      <w:r w:rsidR="001823FC">
        <w:t xml:space="preserve">  – </w:t>
      </w:r>
      <w:r w:rsidRPr="003E3BCC">
        <w:t>20</w:t>
      </w:r>
      <w:r w:rsidR="006A47D4">
        <w:t>20</w:t>
      </w:r>
      <w:r w:rsidRPr="003E3BCC">
        <w:t>年</w:t>
      </w:r>
      <w:r w:rsidRPr="003E3BCC">
        <w:rPr>
          <w:rFonts w:hint="eastAsia"/>
        </w:rPr>
        <w:t>世界银行</w:t>
      </w:r>
      <w:r w:rsidRPr="003E3BCC">
        <w:t>管理</w:t>
      </w:r>
      <w:r w:rsidR="001823FC">
        <w:rPr>
          <w:rFonts w:hint="eastAsia"/>
        </w:rPr>
        <w:t>的</w:t>
      </w:r>
      <w:r w:rsidRPr="003E3BCC">
        <w:t>活动子账户</w:t>
      </w:r>
    </w:p>
    <w:p w14:paraId="6E9AE5FF" w14:textId="7452593D" w:rsidR="003E3BCC" w:rsidRPr="003E3BCC" w:rsidRDefault="003E3BCC" w:rsidP="006A47D4">
      <w:pPr>
        <w:pStyle w:val="ListParagraph"/>
        <w:ind w:left="0" w:firstLine="0"/>
        <w:contextualSpacing w:val="0"/>
      </w:pPr>
      <w:r w:rsidRPr="003E3BCC">
        <w:rPr>
          <w:rFonts w:hint="eastAsia"/>
        </w:rPr>
        <w:t>附表</w:t>
      </w:r>
      <w:r w:rsidRPr="003E3BCC">
        <w:rPr>
          <w:rFonts w:hint="eastAsia"/>
        </w:rPr>
        <w:t>1.1</w:t>
      </w:r>
      <w:r w:rsidR="006A47D4">
        <w:rPr>
          <w:rFonts w:hint="eastAsia"/>
        </w:rPr>
        <w:t>开列</w:t>
      </w:r>
      <w:r w:rsidRPr="003E3BCC">
        <w:rPr>
          <w:rFonts w:hint="eastAsia"/>
        </w:rPr>
        <w:t>了</w:t>
      </w:r>
      <w:r w:rsidR="006A47D4">
        <w:rPr>
          <w:rFonts w:hint="eastAsia"/>
        </w:rPr>
        <w:t>关于</w:t>
      </w:r>
      <w:r w:rsidRPr="003E3BCC">
        <w:rPr>
          <w:rFonts w:hint="eastAsia"/>
        </w:rPr>
        <w:t>收入类别下商定</w:t>
      </w:r>
      <w:r w:rsidR="006A47D4">
        <w:rPr>
          <w:rFonts w:hint="eastAsia"/>
        </w:rPr>
        <w:t>摊款</w:t>
      </w:r>
      <w:r w:rsidRPr="003E3BCC">
        <w:rPr>
          <w:rFonts w:hint="eastAsia"/>
        </w:rPr>
        <w:t>的</w:t>
      </w:r>
      <w:r w:rsidR="006A47D4">
        <w:rPr>
          <w:rFonts w:hint="eastAsia"/>
        </w:rPr>
        <w:t>信息</w:t>
      </w:r>
      <w:r w:rsidRPr="003E3BCC">
        <w:rPr>
          <w:rFonts w:hint="eastAsia"/>
        </w:rPr>
        <w:t>，显示由于采用固定汇率机制，在</w:t>
      </w:r>
      <w:r w:rsidRPr="003E3BCC">
        <w:rPr>
          <w:rFonts w:hint="eastAsia"/>
        </w:rPr>
        <w:t>20</w:t>
      </w:r>
      <w:r w:rsidR="006A47D4">
        <w:t>20</w:t>
      </w:r>
      <w:r w:rsidRPr="003E3BCC">
        <w:rPr>
          <w:rFonts w:hint="eastAsia"/>
        </w:rPr>
        <w:t>年</w:t>
      </w:r>
      <w:r w:rsidR="006A47D4">
        <w:rPr>
          <w:rFonts w:hint="eastAsia"/>
        </w:rPr>
        <w:t>出现</w:t>
      </w:r>
      <w:r w:rsidR="006A47D4" w:rsidRPr="006A47D4">
        <w:rPr>
          <w:lang w:val="en-US"/>
        </w:rPr>
        <w:t>1,973,814</w:t>
      </w:r>
      <w:r w:rsidRPr="003E3BCC">
        <w:rPr>
          <w:rFonts w:hint="eastAsia"/>
        </w:rPr>
        <w:t>美元的</w:t>
      </w:r>
      <w:r w:rsidR="001823FC">
        <w:rPr>
          <w:rFonts w:hint="eastAsia"/>
        </w:rPr>
        <w:t>收益</w:t>
      </w:r>
      <w:r w:rsidRPr="003E3BCC">
        <w:rPr>
          <w:rFonts w:hint="eastAsia"/>
        </w:rPr>
        <w:t>，</w:t>
      </w:r>
      <w:r w:rsidR="00805B70">
        <w:rPr>
          <w:rFonts w:hint="eastAsia"/>
        </w:rPr>
        <w:t>相比之下，</w:t>
      </w:r>
      <w:r w:rsidRPr="003E3BCC">
        <w:rPr>
          <w:rFonts w:hint="eastAsia"/>
        </w:rPr>
        <w:t>201</w:t>
      </w:r>
      <w:r w:rsidR="006A47D4">
        <w:t>9</w:t>
      </w:r>
      <w:r w:rsidRPr="003E3BCC">
        <w:rPr>
          <w:rFonts w:hint="eastAsia"/>
        </w:rPr>
        <w:t>年</w:t>
      </w:r>
      <w:r w:rsidR="006A47D4">
        <w:rPr>
          <w:rFonts w:hint="eastAsia"/>
        </w:rPr>
        <w:t>的收益为</w:t>
      </w:r>
      <w:r w:rsidR="006A47D4" w:rsidRPr="006A47D4">
        <w:rPr>
          <w:lang w:val="en-US"/>
        </w:rPr>
        <w:t>507,935</w:t>
      </w:r>
      <w:r w:rsidR="006A47D4">
        <w:rPr>
          <w:rFonts w:hint="eastAsia"/>
          <w:lang w:val="en-US"/>
        </w:rPr>
        <w:t>美元</w:t>
      </w:r>
      <w:r w:rsidR="006A47D4">
        <w:rPr>
          <w:rFonts w:hint="eastAsia"/>
        </w:rPr>
        <w:t>。收益</w:t>
      </w:r>
      <w:r w:rsidR="0002532B">
        <w:rPr>
          <w:rFonts w:hint="eastAsia"/>
        </w:rPr>
        <w:t>归因于</w:t>
      </w:r>
      <w:r w:rsidR="0002532B">
        <w:rPr>
          <w:rFonts w:hint="eastAsia"/>
        </w:rPr>
        <w:t>20</w:t>
      </w:r>
      <w:r w:rsidR="006A47D4">
        <w:t>20</w:t>
      </w:r>
      <w:r w:rsidR="0002532B">
        <w:rPr>
          <w:rFonts w:hint="eastAsia"/>
        </w:rPr>
        <w:t>年美元对其他货币的汇率。</w:t>
      </w:r>
      <w:r w:rsidRPr="003E3BCC">
        <w:rPr>
          <w:rFonts w:hint="eastAsia"/>
        </w:rPr>
        <w:t>附表</w:t>
      </w:r>
      <w:r w:rsidRPr="003E3BCC">
        <w:rPr>
          <w:rFonts w:hint="eastAsia"/>
        </w:rPr>
        <w:t>1.1</w:t>
      </w:r>
      <w:r w:rsidRPr="003E3BCC">
        <w:rPr>
          <w:rFonts w:hint="eastAsia"/>
        </w:rPr>
        <w:t>还</w:t>
      </w:r>
      <w:r w:rsidR="006A47D4">
        <w:rPr>
          <w:rFonts w:hint="eastAsia"/>
        </w:rPr>
        <w:t>开列</w:t>
      </w:r>
      <w:r w:rsidRPr="003E3BCC">
        <w:rPr>
          <w:rFonts w:hint="eastAsia"/>
        </w:rPr>
        <w:t>了秘书处和各执行机构的</w:t>
      </w:r>
      <w:r w:rsidR="0002532B">
        <w:rPr>
          <w:rFonts w:hint="eastAsia"/>
        </w:rPr>
        <w:t>支出</w:t>
      </w:r>
      <w:r w:rsidRPr="003E3BCC">
        <w:rPr>
          <w:rFonts w:hint="eastAsia"/>
        </w:rPr>
        <w:t>汇总数据以及</w:t>
      </w:r>
      <w:r w:rsidRPr="003E3BCC">
        <w:rPr>
          <w:rFonts w:hint="eastAsia"/>
        </w:rPr>
        <w:t>20</w:t>
      </w:r>
      <w:r w:rsidR="006A47D4">
        <w:t>20</w:t>
      </w:r>
      <w:r w:rsidRPr="003E3BCC">
        <w:rPr>
          <w:rFonts w:hint="eastAsia"/>
        </w:rPr>
        <w:t>年底的多边基金净结余。</w:t>
      </w:r>
    </w:p>
    <w:p w14:paraId="21F0E078" w14:textId="24A6700C" w:rsidR="003E3BCC" w:rsidRPr="003E3BCC" w:rsidRDefault="003E3BCC" w:rsidP="00AE33F7">
      <w:pPr>
        <w:numPr>
          <w:ilvl w:val="0"/>
          <w:numId w:val="42"/>
        </w:numPr>
        <w:spacing w:before="120" w:after="120" w:line="259" w:lineRule="auto"/>
      </w:pPr>
      <w:r w:rsidRPr="003E3BCC">
        <w:rPr>
          <w:rFonts w:hint="eastAsia"/>
        </w:rPr>
        <w:t>附表</w:t>
      </w:r>
      <w:r w:rsidRPr="003E3BCC">
        <w:rPr>
          <w:rFonts w:hint="eastAsia"/>
        </w:rPr>
        <w:t>1.2</w:t>
      </w:r>
      <w:r w:rsidRPr="003E3BCC">
        <w:rPr>
          <w:rFonts w:hint="eastAsia"/>
        </w:rPr>
        <w:t>开列了应收</w:t>
      </w:r>
      <w:r w:rsidR="00705E76">
        <w:rPr>
          <w:rFonts w:hint="eastAsia"/>
        </w:rPr>
        <w:t>分摊</w:t>
      </w:r>
      <w:r w:rsidRPr="003E3BCC">
        <w:rPr>
          <w:rFonts w:hint="eastAsia"/>
        </w:rPr>
        <w:t>自愿认捐的</w:t>
      </w:r>
      <w:r w:rsidR="0002532B">
        <w:rPr>
          <w:rFonts w:hint="eastAsia"/>
        </w:rPr>
        <w:t>情况，其数额为</w:t>
      </w:r>
      <w:r w:rsidR="00705E76" w:rsidRPr="00705E76">
        <w:t>6,086,973</w:t>
      </w:r>
      <w:r w:rsidR="0002532B">
        <w:rPr>
          <w:rFonts w:hint="eastAsia"/>
        </w:rPr>
        <w:t>美元</w:t>
      </w:r>
      <w:r w:rsidRPr="003E3BCC">
        <w:rPr>
          <w:rFonts w:hint="eastAsia"/>
        </w:rPr>
        <w:t>。</w:t>
      </w:r>
      <w:r w:rsidR="0002532B">
        <w:rPr>
          <w:rFonts w:hint="eastAsia"/>
        </w:rPr>
        <w:t>这个数额是</w:t>
      </w:r>
      <w:r w:rsidR="00616D06">
        <w:rPr>
          <w:rFonts w:hint="eastAsia"/>
        </w:rPr>
        <w:t>在</w:t>
      </w:r>
      <w:r w:rsidR="0002532B">
        <w:rPr>
          <w:rFonts w:hint="eastAsia"/>
        </w:rPr>
        <w:t>根据</w:t>
      </w:r>
      <w:r w:rsidR="00616D06" w:rsidRPr="00616D06">
        <w:t>国际公共部门会计准则</w:t>
      </w:r>
      <w:r w:rsidR="00616D06">
        <w:rPr>
          <w:rFonts w:hint="eastAsia"/>
        </w:rPr>
        <w:t>，从</w:t>
      </w:r>
      <w:r w:rsidR="00705E76" w:rsidRPr="00705E76">
        <w:t>187,535,516</w:t>
      </w:r>
      <w:r w:rsidR="0002532B">
        <w:rPr>
          <w:rFonts w:hint="eastAsia"/>
        </w:rPr>
        <w:t>美元的应收款</w:t>
      </w:r>
      <w:r w:rsidR="00616D06">
        <w:rPr>
          <w:rFonts w:hint="eastAsia"/>
        </w:rPr>
        <w:t>总额</w:t>
      </w:r>
      <w:r w:rsidR="0002532B">
        <w:rPr>
          <w:rFonts w:hint="eastAsia"/>
        </w:rPr>
        <w:t>中减去</w:t>
      </w:r>
      <w:r w:rsidR="00705E76" w:rsidRPr="00705E76">
        <w:t>181,448,541</w:t>
      </w:r>
      <w:r w:rsidR="0002532B">
        <w:rPr>
          <w:rFonts w:hint="eastAsia"/>
        </w:rPr>
        <w:t>美元</w:t>
      </w:r>
      <w:r w:rsidR="00616D06">
        <w:rPr>
          <w:rFonts w:hint="eastAsia"/>
        </w:rPr>
        <w:t>的</w:t>
      </w:r>
      <w:r w:rsidR="00705E76">
        <w:rPr>
          <w:rFonts w:hint="eastAsia"/>
        </w:rPr>
        <w:t>坏账呆账拨备</w:t>
      </w:r>
      <w:r w:rsidR="0002532B">
        <w:rPr>
          <w:rFonts w:hint="eastAsia"/>
        </w:rPr>
        <w:t>之后得出的</w:t>
      </w:r>
      <w:r w:rsidRPr="003E3BCC">
        <w:rPr>
          <w:rFonts w:hint="eastAsia"/>
        </w:rPr>
        <w:t>。</w:t>
      </w:r>
    </w:p>
    <w:p w14:paraId="2339D291" w14:textId="024F2BC2" w:rsidR="00616D06" w:rsidRDefault="003E3BCC" w:rsidP="00AE33F7">
      <w:pPr>
        <w:numPr>
          <w:ilvl w:val="0"/>
          <w:numId w:val="1"/>
        </w:numPr>
        <w:tabs>
          <w:tab w:val="clear" w:pos="0"/>
        </w:tabs>
        <w:spacing w:before="120" w:after="120" w:line="259" w:lineRule="auto"/>
      </w:pPr>
      <w:r w:rsidRPr="003E3BCC">
        <w:rPr>
          <w:rFonts w:hint="eastAsia"/>
        </w:rPr>
        <w:lastRenderedPageBreak/>
        <w:t>附表</w:t>
      </w:r>
      <w:r w:rsidRPr="003E3BCC">
        <w:rPr>
          <w:rFonts w:hint="eastAsia"/>
        </w:rPr>
        <w:t>1.3</w:t>
      </w:r>
      <w:r w:rsidRPr="003E3BCC">
        <w:rPr>
          <w:rFonts w:hint="eastAsia"/>
        </w:rPr>
        <w:t>开列了第</w:t>
      </w:r>
      <w:r w:rsidR="00705E76">
        <w:t>82</w:t>
      </w:r>
      <w:r w:rsidRPr="003E3BCC">
        <w:t>/</w:t>
      </w:r>
      <w:r w:rsidR="00705E76">
        <w:t>6</w:t>
      </w:r>
      <w:r w:rsidR="00616D06" w:rsidRPr="003E3BCC">
        <w:rPr>
          <w:rFonts w:hint="eastAsia"/>
        </w:rPr>
        <w:t>号决定</w:t>
      </w:r>
      <w:r w:rsidRPr="003E3BCC">
        <w:t>(b)</w:t>
      </w:r>
      <w:r w:rsidRPr="003E3BCC">
        <w:fldChar w:fldCharType="begin"/>
      </w:r>
      <w:r w:rsidRPr="003E3BCC">
        <w:instrText xml:space="preserve"> = 1 \* GB4 \* MERGEFORMAT </w:instrText>
      </w:r>
      <w:r w:rsidRPr="003E3BCC">
        <w:fldChar w:fldCharType="separate"/>
      </w:r>
      <w:r w:rsidRPr="003E3BCC">
        <w:rPr>
          <w:rFonts w:hint="eastAsia"/>
        </w:rPr>
        <w:t>㈠</w:t>
      </w:r>
      <w:r w:rsidRPr="003E3BCC">
        <w:rPr>
          <w:lang w:val="zh-CN"/>
        </w:rPr>
        <w:fldChar w:fldCharType="end"/>
      </w:r>
      <w:r w:rsidR="00616D06">
        <w:rPr>
          <w:rFonts w:hint="eastAsia"/>
          <w:lang w:val="zh-CN"/>
        </w:rPr>
        <w:t>段</w:t>
      </w:r>
      <w:r w:rsidR="00705E76">
        <w:rPr>
          <w:rFonts w:hint="eastAsia"/>
          <w:lang w:val="zh-CN"/>
        </w:rPr>
        <w:t>和第</w:t>
      </w:r>
      <w:r w:rsidR="00705E76">
        <w:rPr>
          <w:rFonts w:hint="eastAsia"/>
          <w:lang w:val="zh-CN"/>
        </w:rPr>
        <w:t>8</w:t>
      </w:r>
      <w:r w:rsidR="00705E76">
        <w:rPr>
          <w:lang w:val="zh-CN"/>
        </w:rPr>
        <w:t>7/3</w:t>
      </w:r>
      <w:r w:rsidR="00705E76">
        <w:rPr>
          <w:rFonts w:hint="eastAsia"/>
          <w:lang w:val="zh-CN"/>
        </w:rPr>
        <w:t>号决定</w:t>
      </w:r>
      <w:r w:rsidR="00705E76">
        <w:rPr>
          <w:rFonts w:hint="eastAsia"/>
          <w:lang w:val="zh-CN"/>
        </w:rPr>
        <w:t>(</w:t>
      </w:r>
      <w:r w:rsidR="00705E76">
        <w:rPr>
          <w:lang w:val="zh-CN"/>
        </w:rPr>
        <w:t>a)</w:t>
      </w:r>
      <w:r w:rsidR="00705E76">
        <w:rPr>
          <w:lang w:val="zh-CN"/>
        </w:rPr>
        <w:fldChar w:fldCharType="begin"/>
      </w:r>
      <w:r w:rsidR="00705E76">
        <w:rPr>
          <w:lang w:val="zh-CN"/>
        </w:rPr>
        <w:instrText xml:space="preserve"> </w:instrText>
      </w:r>
      <w:r w:rsidR="00705E76">
        <w:rPr>
          <w:rFonts w:hint="eastAsia"/>
          <w:lang w:val="zh-CN"/>
        </w:rPr>
        <w:instrText>= 2 \* GB4</w:instrText>
      </w:r>
      <w:r w:rsidR="00705E76">
        <w:rPr>
          <w:lang w:val="zh-CN"/>
        </w:rPr>
        <w:instrText xml:space="preserve"> </w:instrText>
      </w:r>
      <w:r w:rsidR="00705E76">
        <w:rPr>
          <w:lang w:val="zh-CN"/>
        </w:rPr>
        <w:fldChar w:fldCharType="separate"/>
      </w:r>
      <w:r w:rsidR="00705E76">
        <w:rPr>
          <w:rFonts w:hint="eastAsia"/>
          <w:noProof/>
          <w:lang w:val="zh-CN"/>
        </w:rPr>
        <w:t>㈡</w:t>
      </w:r>
      <w:r w:rsidR="00705E76">
        <w:rPr>
          <w:lang w:val="zh-CN"/>
        </w:rPr>
        <w:fldChar w:fldCharType="end"/>
      </w:r>
      <w:r w:rsidR="00705E76">
        <w:rPr>
          <w:rFonts w:hint="eastAsia"/>
          <w:lang w:val="zh-CN"/>
        </w:rPr>
        <w:t>段</w:t>
      </w:r>
      <w:r w:rsidRPr="003E3BCC">
        <w:rPr>
          <w:rFonts w:hint="eastAsia"/>
        </w:rPr>
        <w:t>核准的</w:t>
      </w:r>
      <w:r w:rsidRPr="003E3BCC">
        <w:rPr>
          <w:rFonts w:hint="eastAsia"/>
        </w:rPr>
        <w:t>20</w:t>
      </w:r>
      <w:r w:rsidR="00705E76">
        <w:t>20</w:t>
      </w:r>
      <w:r w:rsidRPr="003E3BCC">
        <w:rPr>
          <w:rFonts w:hint="eastAsia"/>
        </w:rPr>
        <w:t>年秘书处预算</w:t>
      </w:r>
      <w:r w:rsidR="00705E76">
        <w:rPr>
          <w:rFonts w:hint="eastAsia"/>
        </w:rPr>
        <w:t>以及第</w:t>
      </w:r>
      <w:r w:rsidR="00705E76">
        <w:rPr>
          <w:rFonts w:hint="eastAsia"/>
        </w:rPr>
        <w:t>8</w:t>
      </w:r>
      <w:r w:rsidR="00705E76">
        <w:t>4/11</w:t>
      </w:r>
      <w:r w:rsidR="00705E76">
        <w:rPr>
          <w:rFonts w:hint="eastAsia"/>
        </w:rPr>
        <w:t>号决定</w:t>
      </w:r>
      <w:r w:rsidR="00705E76">
        <w:rPr>
          <w:rFonts w:hint="eastAsia"/>
        </w:rPr>
        <w:t>(</w:t>
      </w:r>
      <w:r w:rsidR="00705E76">
        <w:t>a)</w:t>
      </w:r>
      <w:r w:rsidR="00705E76">
        <w:rPr>
          <w:rFonts w:hint="eastAsia"/>
        </w:rPr>
        <w:t>段核准的监测和评价预算</w:t>
      </w:r>
      <w:r w:rsidR="00705E76" w:rsidRPr="003E3BCC">
        <w:rPr>
          <w:rFonts w:hint="eastAsia"/>
        </w:rPr>
        <w:t>的实际支出</w:t>
      </w:r>
      <w:r w:rsidRPr="003E3BCC">
        <w:rPr>
          <w:rFonts w:hint="eastAsia"/>
        </w:rPr>
        <w:t>。</w:t>
      </w:r>
      <w:r w:rsidR="00705E76">
        <w:rPr>
          <w:rFonts w:hint="eastAsia"/>
        </w:rPr>
        <w:t>将在第八十八次会议上退还多边基金的数额为</w:t>
      </w:r>
      <w:r w:rsidR="00705E76" w:rsidRPr="00705E76">
        <w:t>2,430,831</w:t>
      </w:r>
      <w:r w:rsidR="00705E76">
        <w:rPr>
          <w:rFonts w:hint="eastAsia"/>
        </w:rPr>
        <w:t>美元（秘书处预算退还</w:t>
      </w:r>
      <w:r w:rsidR="00705E76" w:rsidRPr="00B67FB0">
        <w:t>2,427,831</w:t>
      </w:r>
      <w:r w:rsidR="00705E76">
        <w:rPr>
          <w:rFonts w:hint="eastAsia"/>
        </w:rPr>
        <w:t>美元，监测和评价预算退还</w:t>
      </w:r>
      <w:r w:rsidR="00705E76">
        <w:rPr>
          <w:rFonts w:hint="eastAsia"/>
        </w:rPr>
        <w:t>3</w:t>
      </w:r>
      <w:r w:rsidR="00705E76">
        <w:t>,000</w:t>
      </w:r>
      <w:r w:rsidR="00705E76">
        <w:rPr>
          <w:rFonts w:hint="eastAsia"/>
        </w:rPr>
        <w:t>美元）</w:t>
      </w:r>
      <w:r w:rsidR="00616D06">
        <w:rPr>
          <w:rFonts w:hint="eastAsia"/>
        </w:rPr>
        <w:t>。</w:t>
      </w:r>
    </w:p>
    <w:p w14:paraId="3A594869" w14:textId="30786647" w:rsidR="003E3BCC" w:rsidRPr="003E3BCC" w:rsidRDefault="003E3BCC" w:rsidP="00AE33F7">
      <w:pPr>
        <w:numPr>
          <w:ilvl w:val="0"/>
          <w:numId w:val="1"/>
        </w:numPr>
        <w:tabs>
          <w:tab w:val="clear" w:pos="0"/>
        </w:tabs>
        <w:spacing w:before="120" w:after="120" w:line="259" w:lineRule="auto"/>
      </w:pPr>
      <w:r w:rsidRPr="003E3BCC">
        <w:rPr>
          <w:rFonts w:hint="eastAsia"/>
        </w:rPr>
        <w:t>附表</w:t>
      </w:r>
      <w:r w:rsidRPr="003E3BCC">
        <w:rPr>
          <w:rFonts w:hint="eastAsia"/>
        </w:rPr>
        <w:t>1.4</w:t>
      </w:r>
      <w:r w:rsidRPr="003E3BCC">
        <w:rPr>
          <w:rFonts w:hint="eastAsia"/>
        </w:rPr>
        <w:t>至</w:t>
      </w:r>
      <w:r w:rsidRPr="003E3BCC">
        <w:rPr>
          <w:rFonts w:hint="eastAsia"/>
        </w:rPr>
        <w:t>1.7</w:t>
      </w:r>
      <w:r w:rsidRPr="003E3BCC">
        <w:rPr>
          <w:rFonts w:hint="eastAsia"/>
        </w:rPr>
        <w:t>载有各执行机构提交财务主任的截至</w:t>
      </w:r>
      <w:r w:rsidRPr="003E3BCC">
        <w:rPr>
          <w:rFonts w:hint="eastAsia"/>
        </w:rPr>
        <w:t>20</w:t>
      </w:r>
      <w:r w:rsidR="008A2845">
        <w:t>21</w:t>
      </w:r>
      <w:r w:rsidRPr="003E3BCC">
        <w:rPr>
          <w:rFonts w:hint="eastAsia"/>
        </w:rPr>
        <w:t>年</w:t>
      </w:r>
      <w:r w:rsidRPr="003E3BCC">
        <w:rPr>
          <w:rFonts w:hint="eastAsia"/>
        </w:rPr>
        <w:t>9</w:t>
      </w:r>
      <w:r w:rsidRPr="003E3BCC">
        <w:rPr>
          <w:rFonts w:hint="eastAsia"/>
        </w:rPr>
        <w:t>月底的</w:t>
      </w:r>
      <w:r w:rsidR="008A2845">
        <w:rPr>
          <w:rFonts w:hint="eastAsia"/>
        </w:rPr>
        <w:t>2</w:t>
      </w:r>
      <w:r w:rsidR="008A2845">
        <w:t>020</w:t>
      </w:r>
      <w:r w:rsidR="008A2845">
        <w:rPr>
          <w:rFonts w:hint="eastAsia"/>
        </w:rPr>
        <w:t>年</w:t>
      </w:r>
      <w:r w:rsidRPr="003E3BCC">
        <w:rPr>
          <w:rFonts w:hint="eastAsia"/>
        </w:rPr>
        <w:t>决算。由于执行机构的决算是在环境规划署</w:t>
      </w:r>
      <w:r w:rsidRPr="003E3BCC">
        <w:rPr>
          <w:rFonts w:hint="eastAsia"/>
        </w:rPr>
        <w:t>20</w:t>
      </w:r>
      <w:r w:rsidR="008A2845">
        <w:t>20</w:t>
      </w:r>
      <w:r w:rsidRPr="003E3BCC">
        <w:rPr>
          <w:rFonts w:hint="eastAsia"/>
        </w:rPr>
        <w:t>年账目结清之后提交，所以环境规划署的决算仅记录了</w:t>
      </w:r>
      <w:r w:rsidR="00BA12E3">
        <w:rPr>
          <w:rFonts w:hint="eastAsia"/>
        </w:rPr>
        <w:t>各</w:t>
      </w:r>
      <w:r w:rsidRPr="003E3BCC">
        <w:rPr>
          <w:rFonts w:hint="eastAsia"/>
        </w:rPr>
        <w:t>执行机构在</w:t>
      </w:r>
      <w:r w:rsidRPr="003E3BCC">
        <w:rPr>
          <w:rFonts w:hint="eastAsia"/>
        </w:rPr>
        <w:t>20</w:t>
      </w:r>
      <w:r w:rsidR="008A2845">
        <w:t>21</w:t>
      </w:r>
      <w:r w:rsidRPr="003E3BCC">
        <w:rPr>
          <w:rFonts w:hint="eastAsia"/>
        </w:rPr>
        <w:t>年</w:t>
      </w:r>
      <w:r w:rsidRPr="003E3BCC">
        <w:rPr>
          <w:rFonts w:hint="eastAsia"/>
        </w:rPr>
        <w:t>1</w:t>
      </w:r>
      <w:r w:rsidRPr="003E3BCC">
        <w:rPr>
          <w:rFonts w:hint="eastAsia"/>
        </w:rPr>
        <w:t>月提交的临时帐目。表</w:t>
      </w:r>
      <w:r w:rsidRPr="003E3BCC">
        <w:rPr>
          <w:rFonts w:hint="eastAsia"/>
        </w:rPr>
        <w:t>1</w:t>
      </w:r>
      <w:r w:rsidRPr="003E3BCC">
        <w:rPr>
          <w:rFonts w:hint="eastAsia"/>
        </w:rPr>
        <w:t>开列了各执行机构</w:t>
      </w:r>
      <w:r w:rsidR="00BA12E3">
        <w:rPr>
          <w:rFonts w:hint="eastAsia"/>
        </w:rPr>
        <w:t>的</w:t>
      </w:r>
      <w:r w:rsidRPr="003E3BCC">
        <w:rPr>
          <w:rFonts w:hint="eastAsia"/>
        </w:rPr>
        <w:t>20</w:t>
      </w:r>
      <w:r w:rsidR="008A2845">
        <w:t>20</w:t>
      </w:r>
      <w:r w:rsidRPr="003E3BCC">
        <w:rPr>
          <w:rFonts w:hint="eastAsia"/>
        </w:rPr>
        <w:t>年总收支临时</w:t>
      </w:r>
      <w:r w:rsidR="00BA12E3">
        <w:rPr>
          <w:rFonts w:hint="eastAsia"/>
        </w:rPr>
        <w:t>账目</w:t>
      </w:r>
      <w:r w:rsidRPr="003E3BCC">
        <w:rPr>
          <w:rFonts w:hint="eastAsia"/>
        </w:rPr>
        <w:t>和决算账目之间的差异，</w:t>
      </w:r>
      <w:r w:rsidR="00656316">
        <w:rPr>
          <w:rFonts w:hint="eastAsia"/>
        </w:rPr>
        <w:t>这些差异</w:t>
      </w:r>
      <w:r w:rsidRPr="003E3BCC">
        <w:rPr>
          <w:rFonts w:hint="eastAsia"/>
        </w:rPr>
        <w:t>应记入</w:t>
      </w:r>
      <w:r w:rsidRPr="003E3BCC">
        <w:rPr>
          <w:rFonts w:hint="eastAsia"/>
        </w:rPr>
        <w:t>20</w:t>
      </w:r>
      <w:r w:rsidR="008A2845">
        <w:t>21</w:t>
      </w:r>
      <w:r w:rsidRPr="003E3BCC">
        <w:rPr>
          <w:rFonts w:hint="eastAsia"/>
        </w:rPr>
        <w:t>年账目。</w:t>
      </w:r>
    </w:p>
    <w:p w14:paraId="2200403C" w14:textId="3798612B" w:rsidR="003E3BCC" w:rsidRPr="003E3BCC" w:rsidRDefault="003E3BCC" w:rsidP="00E04B57">
      <w:pPr>
        <w:keepNext/>
        <w:rPr>
          <w:b/>
          <w:bCs/>
        </w:rPr>
      </w:pPr>
      <w:r w:rsidRPr="003E3BCC">
        <w:rPr>
          <w:rFonts w:hint="eastAsia"/>
          <w:b/>
        </w:rPr>
        <w:t>表</w:t>
      </w:r>
      <w:r w:rsidRPr="003E3BCC">
        <w:rPr>
          <w:rFonts w:hint="eastAsia"/>
          <w:b/>
        </w:rPr>
        <w:t>1</w:t>
      </w:r>
      <w:r w:rsidRPr="003E3BCC">
        <w:rPr>
          <w:b/>
        </w:rPr>
        <w:t xml:space="preserve">. </w:t>
      </w:r>
      <w:r w:rsidR="008A2845">
        <w:rPr>
          <w:b/>
        </w:rPr>
        <w:t xml:space="preserve">  </w:t>
      </w:r>
      <w:r w:rsidRPr="003E3BCC">
        <w:rPr>
          <w:rFonts w:hint="eastAsia"/>
          <w:b/>
        </w:rPr>
        <w:t>20</w:t>
      </w:r>
      <w:r w:rsidR="008A2845">
        <w:rPr>
          <w:b/>
        </w:rPr>
        <w:t>20</w:t>
      </w:r>
      <w:r w:rsidRPr="003E3BCC">
        <w:rPr>
          <w:rFonts w:hint="eastAsia"/>
          <w:b/>
        </w:rPr>
        <w:t>年总收支临时账目和决算账目之间的差异（美元）</w:t>
      </w:r>
    </w:p>
    <w:tbl>
      <w:tblPr>
        <w:tblW w:w="9356" w:type="dxa"/>
        <w:tblInd w:w="-5" w:type="dxa"/>
        <w:tblLook w:val="04A0" w:firstRow="1" w:lastRow="0" w:firstColumn="1" w:lastColumn="0" w:noHBand="0" w:noVBand="1"/>
      </w:tblPr>
      <w:tblGrid>
        <w:gridCol w:w="2665"/>
        <w:gridCol w:w="12"/>
        <w:gridCol w:w="2330"/>
        <w:gridCol w:w="8"/>
        <w:gridCol w:w="2338"/>
        <w:gridCol w:w="2003"/>
      </w:tblGrid>
      <w:tr w:rsidR="003E3BCC" w:rsidRPr="003E3BCC" w14:paraId="19E65720" w14:textId="77777777" w:rsidTr="005F14F9">
        <w:tc>
          <w:tcPr>
            <w:tcW w:w="2665" w:type="dxa"/>
            <w:tcBorders>
              <w:top w:val="single" w:sz="4" w:space="0" w:color="auto"/>
              <w:left w:val="single" w:sz="4" w:space="0" w:color="auto"/>
              <w:bottom w:val="single" w:sz="4" w:space="0" w:color="auto"/>
              <w:right w:val="single" w:sz="4" w:space="0" w:color="auto"/>
            </w:tcBorders>
            <w:vAlign w:val="center"/>
            <w:hideMark/>
          </w:tcPr>
          <w:p w14:paraId="7EACFA7C" w14:textId="77777777" w:rsidR="003E3BCC" w:rsidRPr="00E04B57" w:rsidRDefault="003E3BCC" w:rsidP="003E3BCC">
            <w:pPr>
              <w:rPr>
                <w:b/>
                <w:bCs/>
                <w:sz w:val="22"/>
                <w:lang w:val="en-US"/>
              </w:rPr>
            </w:pPr>
            <w:r w:rsidRPr="00E04B57">
              <w:rPr>
                <w:rFonts w:hint="eastAsia"/>
                <w:b/>
                <w:bCs/>
                <w:sz w:val="22"/>
                <w:lang w:val="en-US"/>
              </w:rPr>
              <w:t>机构</w:t>
            </w:r>
          </w:p>
        </w:tc>
        <w:tc>
          <w:tcPr>
            <w:tcW w:w="2342" w:type="dxa"/>
            <w:gridSpan w:val="2"/>
            <w:tcBorders>
              <w:top w:val="single" w:sz="4" w:space="0" w:color="auto"/>
              <w:left w:val="nil"/>
              <w:bottom w:val="single" w:sz="4" w:space="0" w:color="auto"/>
              <w:right w:val="single" w:sz="4" w:space="0" w:color="auto"/>
            </w:tcBorders>
            <w:hideMark/>
          </w:tcPr>
          <w:p w14:paraId="4D126C32" w14:textId="1CEB0BB7" w:rsidR="003E3BCC" w:rsidRPr="00E04B57" w:rsidRDefault="003E3BCC" w:rsidP="003E3BCC">
            <w:pPr>
              <w:rPr>
                <w:b/>
                <w:bCs/>
                <w:sz w:val="22"/>
                <w:lang w:val="en-US"/>
              </w:rPr>
            </w:pPr>
            <w:r w:rsidRPr="00E04B57">
              <w:rPr>
                <w:rFonts w:hint="eastAsia"/>
                <w:b/>
                <w:bCs/>
                <w:sz w:val="22"/>
                <w:lang w:val="en-US"/>
              </w:rPr>
              <w:t>临时</w:t>
            </w:r>
            <w:r w:rsidR="00BA12E3" w:rsidRPr="00E04B57">
              <w:rPr>
                <w:rFonts w:hint="eastAsia"/>
                <w:b/>
                <w:bCs/>
                <w:sz w:val="22"/>
                <w:lang w:val="en-US"/>
              </w:rPr>
              <w:t>账目</w:t>
            </w:r>
          </w:p>
        </w:tc>
        <w:tc>
          <w:tcPr>
            <w:tcW w:w="2346" w:type="dxa"/>
            <w:gridSpan w:val="2"/>
            <w:tcBorders>
              <w:top w:val="single" w:sz="4" w:space="0" w:color="auto"/>
              <w:left w:val="nil"/>
              <w:bottom w:val="single" w:sz="4" w:space="0" w:color="auto"/>
              <w:right w:val="single" w:sz="4" w:space="0" w:color="auto"/>
            </w:tcBorders>
            <w:hideMark/>
          </w:tcPr>
          <w:p w14:paraId="56CD8B76" w14:textId="344EEECA" w:rsidR="003E3BCC" w:rsidRPr="00E04B57" w:rsidRDefault="003E3BCC" w:rsidP="003E3BCC">
            <w:pPr>
              <w:rPr>
                <w:b/>
                <w:bCs/>
                <w:sz w:val="22"/>
                <w:lang w:val="en-US"/>
              </w:rPr>
            </w:pPr>
            <w:r w:rsidRPr="00E04B57">
              <w:rPr>
                <w:rFonts w:hint="eastAsia"/>
                <w:b/>
                <w:bCs/>
                <w:sz w:val="22"/>
                <w:lang w:val="en-US"/>
              </w:rPr>
              <w:t>决算</w:t>
            </w:r>
            <w:r w:rsidR="00BA12E3" w:rsidRPr="00E04B57">
              <w:rPr>
                <w:rFonts w:hint="eastAsia"/>
                <w:b/>
                <w:bCs/>
                <w:sz w:val="22"/>
                <w:lang w:val="en-US"/>
              </w:rPr>
              <w:t>账目</w:t>
            </w:r>
          </w:p>
        </w:tc>
        <w:tc>
          <w:tcPr>
            <w:tcW w:w="2003" w:type="dxa"/>
            <w:tcBorders>
              <w:top w:val="single" w:sz="4" w:space="0" w:color="auto"/>
              <w:left w:val="nil"/>
              <w:bottom w:val="single" w:sz="4" w:space="0" w:color="auto"/>
              <w:right w:val="single" w:sz="4" w:space="0" w:color="auto"/>
            </w:tcBorders>
            <w:hideMark/>
          </w:tcPr>
          <w:p w14:paraId="266C0AC8" w14:textId="77777777" w:rsidR="003E3BCC" w:rsidRPr="00E04B57" w:rsidRDefault="003E3BCC" w:rsidP="003E3BCC">
            <w:pPr>
              <w:rPr>
                <w:b/>
                <w:bCs/>
                <w:sz w:val="22"/>
                <w:lang w:val="en-US"/>
              </w:rPr>
            </w:pPr>
            <w:r w:rsidRPr="00E04B57">
              <w:rPr>
                <w:rFonts w:hint="eastAsia"/>
                <w:b/>
                <w:bCs/>
                <w:sz w:val="22"/>
                <w:lang w:val="en-US"/>
              </w:rPr>
              <w:t>差异</w:t>
            </w:r>
          </w:p>
        </w:tc>
      </w:tr>
      <w:tr w:rsidR="003E3BCC" w:rsidRPr="003E3BCC" w14:paraId="59B6A273" w14:textId="77777777" w:rsidTr="005F14F9">
        <w:tc>
          <w:tcPr>
            <w:tcW w:w="9356" w:type="dxa"/>
            <w:gridSpan w:val="6"/>
            <w:tcBorders>
              <w:top w:val="nil"/>
              <w:left w:val="single" w:sz="4" w:space="0" w:color="auto"/>
              <w:bottom w:val="single" w:sz="4" w:space="0" w:color="auto"/>
              <w:right w:val="single" w:sz="4" w:space="0" w:color="auto"/>
            </w:tcBorders>
            <w:vAlign w:val="center"/>
          </w:tcPr>
          <w:p w14:paraId="34A93081" w14:textId="77777777" w:rsidR="003E3BCC" w:rsidRPr="00E04B57" w:rsidRDefault="003E3BCC" w:rsidP="003E3BCC">
            <w:pPr>
              <w:rPr>
                <w:b/>
                <w:sz w:val="22"/>
              </w:rPr>
            </w:pPr>
            <w:r w:rsidRPr="00E04B57">
              <w:rPr>
                <w:rFonts w:hint="eastAsia"/>
                <w:b/>
                <w:sz w:val="22"/>
              </w:rPr>
              <w:t>收入</w:t>
            </w:r>
          </w:p>
        </w:tc>
      </w:tr>
      <w:tr w:rsidR="008A2845" w:rsidRPr="003E3BCC" w14:paraId="3E4A22F8" w14:textId="77777777" w:rsidTr="005F14F9">
        <w:tc>
          <w:tcPr>
            <w:tcW w:w="2665" w:type="dxa"/>
            <w:tcBorders>
              <w:top w:val="nil"/>
              <w:left w:val="single" w:sz="4" w:space="0" w:color="auto"/>
              <w:bottom w:val="single" w:sz="4" w:space="0" w:color="auto"/>
              <w:right w:val="single" w:sz="4" w:space="0" w:color="auto"/>
            </w:tcBorders>
            <w:vAlign w:val="center"/>
            <w:hideMark/>
          </w:tcPr>
          <w:p w14:paraId="4E82EA98" w14:textId="77777777" w:rsidR="008A2845" w:rsidRPr="00E04B57" w:rsidRDefault="008A2845" w:rsidP="008A2845">
            <w:pPr>
              <w:rPr>
                <w:sz w:val="22"/>
              </w:rPr>
            </w:pPr>
            <w:r w:rsidRPr="00E04B57">
              <w:rPr>
                <w:sz w:val="22"/>
              </w:rPr>
              <w:t>开发计划署</w:t>
            </w:r>
          </w:p>
        </w:tc>
        <w:tc>
          <w:tcPr>
            <w:tcW w:w="2342" w:type="dxa"/>
            <w:gridSpan w:val="2"/>
            <w:tcBorders>
              <w:top w:val="nil"/>
              <w:left w:val="nil"/>
              <w:bottom w:val="single" w:sz="4" w:space="0" w:color="auto"/>
              <w:right w:val="single" w:sz="4" w:space="0" w:color="auto"/>
            </w:tcBorders>
          </w:tcPr>
          <w:p w14:paraId="0F6EBABD" w14:textId="7517CE54" w:rsidR="008A2845" w:rsidRPr="00E04B57" w:rsidRDefault="008A2845" w:rsidP="008A2845">
            <w:pPr>
              <w:jc w:val="right"/>
              <w:rPr>
                <w:sz w:val="22"/>
              </w:rPr>
            </w:pPr>
            <w:r w:rsidRPr="00E04B57">
              <w:rPr>
                <w:sz w:val="22"/>
              </w:rPr>
              <w:t>984,437,730</w:t>
            </w:r>
          </w:p>
        </w:tc>
        <w:tc>
          <w:tcPr>
            <w:tcW w:w="2346" w:type="dxa"/>
            <w:gridSpan w:val="2"/>
            <w:tcBorders>
              <w:top w:val="nil"/>
              <w:left w:val="nil"/>
              <w:bottom w:val="single" w:sz="4" w:space="0" w:color="auto"/>
              <w:right w:val="single" w:sz="4" w:space="0" w:color="auto"/>
            </w:tcBorders>
          </w:tcPr>
          <w:p w14:paraId="25FE9F42" w14:textId="725C7929" w:rsidR="008A2845" w:rsidRPr="00E04B57" w:rsidRDefault="008A2845" w:rsidP="008A2845">
            <w:pPr>
              <w:jc w:val="right"/>
              <w:rPr>
                <w:sz w:val="22"/>
              </w:rPr>
            </w:pPr>
            <w:r w:rsidRPr="00E04B57">
              <w:rPr>
                <w:sz w:val="22"/>
              </w:rPr>
              <w:t>984,978,464</w:t>
            </w:r>
          </w:p>
        </w:tc>
        <w:tc>
          <w:tcPr>
            <w:tcW w:w="2003" w:type="dxa"/>
            <w:tcBorders>
              <w:top w:val="nil"/>
              <w:left w:val="nil"/>
              <w:bottom w:val="single" w:sz="4" w:space="0" w:color="auto"/>
              <w:right w:val="single" w:sz="4" w:space="0" w:color="auto"/>
            </w:tcBorders>
          </w:tcPr>
          <w:p w14:paraId="34305C1A" w14:textId="1D08FE90" w:rsidR="008A2845" w:rsidRPr="00E04B57" w:rsidRDefault="008A2845" w:rsidP="008A2845">
            <w:pPr>
              <w:jc w:val="right"/>
              <w:rPr>
                <w:sz w:val="22"/>
              </w:rPr>
            </w:pPr>
            <w:r w:rsidRPr="00E04B57">
              <w:rPr>
                <w:sz w:val="22"/>
              </w:rPr>
              <w:t>540,734</w:t>
            </w:r>
          </w:p>
        </w:tc>
      </w:tr>
      <w:tr w:rsidR="008A2845" w:rsidRPr="003E3BCC" w14:paraId="1016A0FA" w14:textId="77777777" w:rsidTr="005F14F9">
        <w:tc>
          <w:tcPr>
            <w:tcW w:w="2665" w:type="dxa"/>
            <w:tcBorders>
              <w:top w:val="nil"/>
              <w:left w:val="single" w:sz="4" w:space="0" w:color="auto"/>
              <w:bottom w:val="single" w:sz="4" w:space="0" w:color="auto"/>
              <w:right w:val="single" w:sz="4" w:space="0" w:color="auto"/>
            </w:tcBorders>
            <w:vAlign w:val="center"/>
            <w:hideMark/>
          </w:tcPr>
          <w:p w14:paraId="3D2C4F8C" w14:textId="77777777" w:rsidR="008A2845" w:rsidRPr="00E04B57" w:rsidRDefault="008A2845" w:rsidP="008A2845">
            <w:pPr>
              <w:rPr>
                <w:sz w:val="22"/>
              </w:rPr>
            </w:pPr>
            <w:r w:rsidRPr="00E04B57">
              <w:rPr>
                <w:sz w:val="22"/>
              </w:rPr>
              <w:t>环境规划署</w:t>
            </w:r>
          </w:p>
        </w:tc>
        <w:tc>
          <w:tcPr>
            <w:tcW w:w="2342" w:type="dxa"/>
            <w:gridSpan w:val="2"/>
            <w:tcBorders>
              <w:top w:val="nil"/>
              <w:left w:val="nil"/>
              <w:bottom w:val="single" w:sz="4" w:space="0" w:color="auto"/>
              <w:right w:val="single" w:sz="4" w:space="0" w:color="auto"/>
            </w:tcBorders>
          </w:tcPr>
          <w:p w14:paraId="67F48453" w14:textId="7F39EA7D" w:rsidR="008A2845" w:rsidRPr="00E04B57" w:rsidRDefault="008A2845" w:rsidP="008A2845">
            <w:pPr>
              <w:jc w:val="right"/>
              <w:rPr>
                <w:sz w:val="22"/>
              </w:rPr>
            </w:pPr>
            <w:r w:rsidRPr="00E04B57">
              <w:rPr>
                <w:sz w:val="22"/>
              </w:rPr>
              <w:t>386,461,492</w:t>
            </w:r>
          </w:p>
        </w:tc>
        <w:tc>
          <w:tcPr>
            <w:tcW w:w="2346" w:type="dxa"/>
            <w:gridSpan w:val="2"/>
            <w:tcBorders>
              <w:top w:val="nil"/>
              <w:left w:val="nil"/>
              <w:bottom w:val="single" w:sz="4" w:space="0" w:color="auto"/>
              <w:right w:val="single" w:sz="4" w:space="0" w:color="auto"/>
            </w:tcBorders>
          </w:tcPr>
          <w:p w14:paraId="2A855585" w14:textId="69CA2935" w:rsidR="008A2845" w:rsidRPr="00E04B57" w:rsidRDefault="008A2845" w:rsidP="008A2845">
            <w:pPr>
              <w:jc w:val="right"/>
              <w:rPr>
                <w:sz w:val="22"/>
              </w:rPr>
            </w:pPr>
            <w:r w:rsidRPr="00E04B57">
              <w:rPr>
                <w:sz w:val="22"/>
              </w:rPr>
              <w:t>386,461,492</w:t>
            </w:r>
          </w:p>
        </w:tc>
        <w:tc>
          <w:tcPr>
            <w:tcW w:w="2003" w:type="dxa"/>
            <w:tcBorders>
              <w:top w:val="nil"/>
              <w:left w:val="nil"/>
              <w:bottom w:val="single" w:sz="4" w:space="0" w:color="auto"/>
              <w:right w:val="single" w:sz="4" w:space="0" w:color="auto"/>
            </w:tcBorders>
          </w:tcPr>
          <w:p w14:paraId="582EA256" w14:textId="732067F3" w:rsidR="008A2845" w:rsidRPr="00E04B57" w:rsidRDefault="008A2845" w:rsidP="008A2845">
            <w:pPr>
              <w:jc w:val="right"/>
              <w:rPr>
                <w:sz w:val="22"/>
              </w:rPr>
            </w:pPr>
            <w:r w:rsidRPr="00E04B57">
              <w:rPr>
                <w:sz w:val="22"/>
              </w:rPr>
              <w:t>-</w:t>
            </w:r>
          </w:p>
        </w:tc>
      </w:tr>
      <w:tr w:rsidR="008A2845" w:rsidRPr="003E3BCC" w14:paraId="3339BF1A" w14:textId="77777777" w:rsidTr="005F14F9">
        <w:tc>
          <w:tcPr>
            <w:tcW w:w="2665" w:type="dxa"/>
            <w:tcBorders>
              <w:top w:val="nil"/>
              <w:left w:val="single" w:sz="4" w:space="0" w:color="auto"/>
              <w:bottom w:val="single" w:sz="4" w:space="0" w:color="auto"/>
              <w:right w:val="single" w:sz="4" w:space="0" w:color="auto"/>
            </w:tcBorders>
            <w:vAlign w:val="center"/>
            <w:hideMark/>
          </w:tcPr>
          <w:p w14:paraId="4F2A413B" w14:textId="77777777" w:rsidR="008A2845" w:rsidRPr="00E04B57" w:rsidRDefault="008A2845" w:rsidP="008A2845">
            <w:pPr>
              <w:rPr>
                <w:sz w:val="22"/>
              </w:rPr>
            </w:pPr>
            <w:r w:rsidRPr="00E04B57">
              <w:rPr>
                <w:sz w:val="22"/>
              </w:rPr>
              <w:t>工发组织</w:t>
            </w:r>
          </w:p>
        </w:tc>
        <w:tc>
          <w:tcPr>
            <w:tcW w:w="2342" w:type="dxa"/>
            <w:gridSpan w:val="2"/>
            <w:tcBorders>
              <w:top w:val="nil"/>
              <w:left w:val="nil"/>
              <w:bottom w:val="single" w:sz="4" w:space="0" w:color="auto"/>
              <w:right w:val="single" w:sz="4" w:space="0" w:color="auto"/>
            </w:tcBorders>
          </w:tcPr>
          <w:p w14:paraId="231546EF" w14:textId="7BD49B38" w:rsidR="008A2845" w:rsidRPr="00E04B57" w:rsidRDefault="008A2845" w:rsidP="008A2845">
            <w:pPr>
              <w:jc w:val="right"/>
              <w:rPr>
                <w:sz w:val="22"/>
              </w:rPr>
            </w:pPr>
            <w:r w:rsidRPr="00E04B57">
              <w:rPr>
                <w:sz w:val="22"/>
              </w:rPr>
              <w:t>972,657,474</w:t>
            </w:r>
          </w:p>
        </w:tc>
        <w:tc>
          <w:tcPr>
            <w:tcW w:w="2346" w:type="dxa"/>
            <w:gridSpan w:val="2"/>
            <w:tcBorders>
              <w:top w:val="nil"/>
              <w:left w:val="nil"/>
              <w:bottom w:val="single" w:sz="4" w:space="0" w:color="auto"/>
              <w:right w:val="single" w:sz="4" w:space="0" w:color="auto"/>
            </w:tcBorders>
          </w:tcPr>
          <w:p w14:paraId="024EF1C8" w14:textId="742FF2C6" w:rsidR="008A2845" w:rsidRPr="00E04B57" w:rsidRDefault="008A2845" w:rsidP="008A2845">
            <w:pPr>
              <w:jc w:val="right"/>
              <w:rPr>
                <w:sz w:val="22"/>
              </w:rPr>
            </w:pPr>
            <w:r w:rsidRPr="00E04B57">
              <w:rPr>
                <w:sz w:val="22"/>
              </w:rPr>
              <w:t>972,657,474</w:t>
            </w:r>
          </w:p>
        </w:tc>
        <w:tc>
          <w:tcPr>
            <w:tcW w:w="2003" w:type="dxa"/>
            <w:tcBorders>
              <w:top w:val="nil"/>
              <w:left w:val="nil"/>
              <w:bottom w:val="single" w:sz="4" w:space="0" w:color="auto"/>
              <w:right w:val="single" w:sz="4" w:space="0" w:color="auto"/>
            </w:tcBorders>
          </w:tcPr>
          <w:p w14:paraId="299E268D" w14:textId="6E8186C5" w:rsidR="008A2845" w:rsidRPr="00E04B57" w:rsidRDefault="008A2845" w:rsidP="008A2845">
            <w:pPr>
              <w:jc w:val="right"/>
              <w:rPr>
                <w:sz w:val="22"/>
              </w:rPr>
            </w:pPr>
            <w:r w:rsidRPr="00E04B57">
              <w:rPr>
                <w:sz w:val="22"/>
              </w:rPr>
              <w:t>-</w:t>
            </w:r>
          </w:p>
        </w:tc>
      </w:tr>
      <w:tr w:rsidR="008A2845" w:rsidRPr="003E3BCC" w14:paraId="48245C9E" w14:textId="77777777" w:rsidTr="005F14F9">
        <w:tc>
          <w:tcPr>
            <w:tcW w:w="2665" w:type="dxa"/>
            <w:tcBorders>
              <w:top w:val="nil"/>
              <w:left w:val="single" w:sz="4" w:space="0" w:color="auto"/>
              <w:bottom w:val="single" w:sz="4" w:space="0" w:color="auto"/>
              <w:right w:val="single" w:sz="4" w:space="0" w:color="auto"/>
            </w:tcBorders>
            <w:vAlign w:val="center"/>
            <w:hideMark/>
          </w:tcPr>
          <w:p w14:paraId="496504B0" w14:textId="77777777" w:rsidR="008A2845" w:rsidRPr="00E04B57" w:rsidRDefault="008A2845" w:rsidP="008A2845">
            <w:pPr>
              <w:rPr>
                <w:sz w:val="22"/>
              </w:rPr>
            </w:pPr>
            <w:r w:rsidRPr="00E04B57">
              <w:rPr>
                <w:sz w:val="22"/>
              </w:rPr>
              <w:t>世界银行</w:t>
            </w:r>
          </w:p>
        </w:tc>
        <w:tc>
          <w:tcPr>
            <w:tcW w:w="2342" w:type="dxa"/>
            <w:gridSpan w:val="2"/>
            <w:tcBorders>
              <w:top w:val="nil"/>
              <w:left w:val="nil"/>
              <w:bottom w:val="single" w:sz="4" w:space="0" w:color="auto"/>
              <w:right w:val="single" w:sz="4" w:space="0" w:color="auto"/>
            </w:tcBorders>
          </w:tcPr>
          <w:p w14:paraId="4371AF46" w14:textId="246B7BCD" w:rsidR="008A2845" w:rsidRPr="00E04B57" w:rsidRDefault="008A2845" w:rsidP="008A2845">
            <w:pPr>
              <w:jc w:val="right"/>
              <w:rPr>
                <w:sz w:val="22"/>
              </w:rPr>
            </w:pPr>
            <w:r w:rsidRPr="00E04B57">
              <w:rPr>
                <w:sz w:val="22"/>
              </w:rPr>
              <w:t>1,296,846,681</w:t>
            </w:r>
          </w:p>
        </w:tc>
        <w:tc>
          <w:tcPr>
            <w:tcW w:w="2346" w:type="dxa"/>
            <w:gridSpan w:val="2"/>
            <w:tcBorders>
              <w:top w:val="nil"/>
              <w:left w:val="nil"/>
              <w:bottom w:val="single" w:sz="4" w:space="0" w:color="auto"/>
              <w:right w:val="single" w:sz="4" w:space="0" w:color="auto"/>
            </w:tcBorders>
          </w:tcPr>
          <w:p w14:paraId="7B5DFA60" w14:textId="26DD01FB" w:rsidR="008A2845" w:rsidRPr="00E04B57" w:rsidRDefault="008A2845" w:rsidP="008A2845">
            <w:pPr>
              <w:jc w:val="right"/>
              <w:rPr>
                <w:sz w:val="22"/>
              </w:rPr>
            </w:pPr>
            <w:r w:rsidRPr="00E04B57">
              <w:rPr>
                <w:sz w:val="22"/>
              </w:rPr>
              <w:t>1,296,846,681</w:t>
            </w:r>
          </w:p>
        </w:tc>
        <w:tc>
          <w:tcPr>
            <w:tcW w:w="2003" w:type="dxa"/>
            <w:tcBorders>
              <w:top w:val="nil"/>
              <w:left w:val="nil"/>
              <w:bottom w:val="single" w:sz="4" w:space="0" w:color="auto"/>
              <w:right w:val="single" w:sz="4" w:space="0" w:color="auto"/>
            </w:tcBorders>
          </w:tcPr>
          <w:p w14:paraId="5F5B2EEE" w14:textId="07A1BF7F" w:rsidR="008A2845" w:rsidRPr="00E04B57" w:rsidRDefault="008A2845" w:rsidP="008A2845">
            <w:pPr>
              <w:jc w:val="right"/>
              <w:rPr>
                <w:sz w:val="22"/>
              </w:rPr>
            </w:pPr>
            <w:r w:rsidRPr="00E04B57">
              <w:rPr>
                <w:sz w:val="22"/>
              </w:rPr>
              <w:t>-</w:t>
            </w:r>
          </w:p>
        </w:tc>
      </w:tr>
      <w:tr w:rsidR="008A2845" w:rsidRPr="003E3BCC" w14:paraId="38721794" w14:textId="77777777" w:rsidTr="005F14F9">
        <w:tc>
          <w:tcPr>
            <w:tcW w:w="9356" w:type="dxa"/>
            <w:gridSpan w:val="6"/>
            <w:tcBorders>
              <w:top w:val="nil"/>
              <w:left w:val="single" w:sz="4" w:space="0" w:color="auto"/>
              <w:bottom w:val="single" w:sz="4" w:space="0" w:color="auto"/>
              <w:right w:val="single" w:sz="4" w:space="0" w:color="auto"/>
            </w:tcBorders>
          </w:tcPr>
          <w:p w14:paraId="7FDC1081" w14:textId="77777777" w:rsidR="008A2845" w:rsidRPr="00E04B57" w:rsidRDefault="008A2845" w:rsidP="008A2845">
            <w:pPr>
              <w:rPr>
                <w:b/>
                <w:sz w:val="22"/>
              </w:rPr>
            </w:pPr>
            <w:r w:rsidRPr="00E04B57">
              <w:rPr>
                <w:rFonts w:hint="eastAsia"/>
                <w:b/>
                <w:sz w:val="22"/>
              </w:rPr>
              <w:t>支出</w:t>
            </w:r>
          </w:p>
        </w:tc>
      </w:tr>
      <w:tr w:rsidR="008A2845" w:rsidRPr="003E3BCC" w14:paraId="13888DF5" w14:textId="77777777" w:rsidTr="005F14F9">
        <w:tc>
          <w:tcPr>
            <w:tcW w:w="2677" w:type="dxa"/>
            <w:gridSpan w:val="2"/>
            <w:tcBorders>
              <w:top w:val="nil"/>
              <w:left w:val="single" w:sz="4" w:space="0" w:color="auto"/>
              <w:bottom w:val="single" w:sz="4" w:space="0" w:color="auto"/>
              <w:right w:val="single" w:sz="4" w:space="0" w:color="auto"/>
            </w:tcBorders>
            <w:vAlign w:val="center"/>
            <w:hideMark/>
          </w:tcPr>
          <w:p w14:paraId="0BFF6634" w14:textId="77777777" w:rsidR="008A2845" w:rsidRPr="00E04B57" w:rsidRDefault="008A2845" w:rsidP="008A2845">
            <w:pPr>
              <w:rPr>
                <w:sz w:val="22"/>
              </w:rPr>
            </w:pPr>
            <w:r w:rsidRPr="00E04B57">
              <w:rPr>
                <w:sz w:val="22"/>
              </w:rPr>
              <w:t>开发计划署</w:t>
            </w:r>
          </w:p>
        </w:tc>
        <w:tc>
          <w:tcPr>
            <w:tcW w:w="2338" w:type="dxa"/>
            <w:gridSpan w:val="2"/>
            <w:tcBorders>
              <w:top w:val="nil"/>
              <w:left w:val="nil"/>
              <w:bottom w:val="single" w:sz="4" w:space="0" w:color="auto"/>
              <w:right w:val="single" w:sz="4" w:space="0" w:color="auto"/>
            </w:tcBorders>
          </w:tcPr>
          <w:p w14:paraId="60009FC5" w14:textId="70B6C673" w:rsidR="008A2845" w:rsidRPr="00E04B57" w:rsidRDefault="008A2845" w:rsidP="008A2845">
            <w:pPr>
              <w:jc w:val="right"/>
              <w:rPr>
                <w:sz w:val="22"/>
              </w:rPr>
            </w:pPr>
            <w:r w:rsidRPr="00E04B57">
              <w:rPr>
                <w:sz w:val="22"/>
              </w:rPr>
              <w:t>911,874,174</w:t>
            </w:r>
          </w:p>
        </w:tc>
        <w:tc>
          <w:tcPr>
            <w:tcW w:w="2338" w:type="dxa"/>
            <w:tcBorders>
              <w:top w:val="nil"/>
              <w:left w:val="nil"/>
              <w:bottom w:val="single" w:sz="4" w:space="0" w:color="auto"/>
              <w:right w:val="single" w:sz="4" w:space="0" w:color="auto"/>
            </w:tcBorders>
          </w:tcPr>
          <w:p w14:paraId="12FE4254" w14:textId="1B5D36D5" w:rsidR="008A2845" w:rsidRPr="00E04B57" w:rsidRDefault="008A2845" w:rsidP="008A2845">
            <w:pPr>
              <w:jc w:val="right"/>
              <w:rPr>
                <w:sz w:val="22"/>
              </w:rPr>
            </w:pPr>
            <w:r w:rsidRPr="00E04B57">
              <w:rPr>
                <w:sz w:val="22"/>
              </w:rPr>
              <w:t>912,406,941</w:t>
            </w:r>
          </w:p>
        </w:tc>
        <w:tc>
          <w:tcPr>
            <w:tcW w:w="2003" w:type="dxa"/>
            <w:tcBorders>
              <w:top w:val="nil"/>
              <w:left w:val="nil"/>
              <w:bottom w:val="single" w:sz="4" w:space="0" w:color="auto"/>
              <w:right w:val="single" w:sz="4" w:space="0" w:color="auto"/>
            </w:tcBorders>
          </w:tcPr>
          <w:p w14:paraId="3F434A5C" w14:textId="3387F0D7" w:rsidR="008A2845" w:rsidRPr="00E04B57" w:rsidRDefault="008A2845" w:rsidP="008A2845">
            <w:pPr>
              <w:jc w:val="right"/>
              <w:rPr>
                <w:sz w:val="22"/>
              </w:rPr>
            </w:pPr>
            <w:r w:rsidRPr="00E04B57">
              <w:rPr>
                <w:sz w:val="22"/>
              </w:rPr>
              <w:t>532,767</w:t>
            </w:r>
          </w:p>
        </w:tc>
      </w:tr>
      <w:tr w:rsidR="008A2845" w:rsidRPr="003E3BCC" w14:paraId="07C34313" w14:textId="77777777" w:rsidTr="005F14F9">
        <w:tc>
          <w:tcPr>
            <w:tcW w:w="2677" w:type="dxa"/>
            <w:gridSpan w:val="2"/>
            <w:tcBorders>
              <w:top w:val="nil"/>
              <w:left w:val="single" w:sz="4" w:space="0" w:color="auto"/>
              <w:bottom w:val="single" w:sz="4" w:space="0" w:color="auto"/>
              <w:right w:val="single" w:sz="4" w:space="0" w:color="auto"/>
            </w:tcBorders>
            <w:vAlign w:val="center"/>
            <w:hideMark/>
          </w:tcPr>
          <w:p w14:paraId="78BA9E02" w14:textId="77777777" w:rsidR="008A2845" w:rsidRPr="00E04B57" w:rsidRDefault="008A2845" w:rsidP="008A2845">
            <w:pPr>
              <w:rPr>
                <w:sz w:val="22"/>
              </w:rPr>
            </w:pPr>
            <w:r w:rsidRPr="00E04B57">
              <w:rPr>
                <w:sz w:val="22"/>
              </w:rPr>
              <w:t>环境规划署</w:t>
            </w:r>
          </w:p>
        </w:tc>
        <w:tc>
          <w:tcPr>
            <w:tcW w:w="2338" w:type="dxa"/>
            <w:gridSpan w:val="2"/>
            <w:tcBorders>
              <w:top w:val="nil"/>
              <w:left w:val="nil"/>
              <w:bottom w:val="single" w:sz="4" w:space="0" w:color="auto"/>
              <w:right w:val="single" w:sz="4" w:space="0" w:color="auto"/>
            </w:tcBorders>
          </w:tcPr>
          <w:p w14:paraId="2A4CA0CC" w14:textId="0B892388" w:rsidR="008A2845" w:rsidRPr="00E04B57" w:rsidRDefault="008A2845" w:rsidP="008A2845">
            <w:pPr>
              <w:jc w:val="right"/>
              <w:rPr>
                <w:sz w:val="22"/>
              </w:rPr>
            </w:pPr>
            <w:r w:rsidRPr="00E04B57">
              <w:rPr>
                <w:sz w:val="22"/>
              </w:rPr>
              <w:t>332,676,734</w:t>
            </w:r>
          </w:p>
        </w:tc>
        <w:tc>
          <w:tcPr>
            <w:tcW w:w="2338" w:type="dxa"/>
            <w:tcBorders>
              <w:top w:val="nil"/>
              <w:left w:val="nil"/>
              <w:bottom w:val="single" w:sz="4" w:space="0" w:color="auto"/>
              <w:right w:val="single" w:sz="4" w:space="0" w:color="auto"/>
            </w:tcBorders>
          </w:tcPr>
          <w:p w14:paraId="58C18581" w14:textId="4A079644" w:rsidR="008A2845" w:rsidRPr="00E04B57" w:rsidRDefault="008A2845" w:rsidP="008A2845">
            <w:pPr>
              <w:jc w:val="right"/>
              <w:rPr>
                <w:sz w:val="22"/>
              </w:rPr>
            </w:pPr>
            <w:r w:rsidRPr="00E04B57">
              <w:rPr>
                <w:sz w:val="22"/>
              </w:rPr>
              <w:t>333,067,582</w:t>
            </w:r>
          </w:p>
        </w:tc>
        <w:tc>
          <w:tcPr>
            <w:tcW w:w="2003" w:type="dxa"/>
            <w:tcBorders>
              <w:top w:val="nil"/>
              <w:left w:val="nil"/>
              <w:bottom w:val="single" w:sz="4" w:space="0" w:color="auto"/>
              <w:right w:val="single" w:sz="4" w:space="0" w:color="auto"/>
            </w:tcBorders>
          </w:tcPr>
          <w:p w14:paraId="132B8613" w14:textId="01E9FB7C" w:rsidR="008A2845" w:rsidRPr="00E04B57" w:rsidRDefault="008A2845" w:rsidP="008A2845">
            <w:pPr>
              <w:jc w:val="right"/>
              <w:rPr>
                <w:sz w:val="22"/>
              </w:rPr>
            </w:pPr>
            <w:r w:rsidRPr="00E04B57">
              <w:rPr>
                <w:sz w:val="22"/>
              </w:rPr>
              <w:t>390,848</w:t>
            </w:r>
          </w:p>
        </w:tc>
      </w:tr>
      <w:tr w:rsidR="008A2845" w:rsidRPr="003E3BCC" w14:paraId="093C8DF5" w14:textId="77777777" w:rsidTr="005F14F9">
        <w:tc>
          <w:tcPr>
            <w:tcW w:w="2677" w:type="dxa"/>
            <w:gridSpan w:val="2"/>
            <w:tcBorders>
              <w:top w:val="nil"/>
              <w:left w:val="single" w:sz="4" w:space="0" w:color="auto"/>
              <w:bottom w:val="single" w:sz="4" w:space="0" w:color="auto"/>
              <w:right w:val="single" w:sz="4" w:space="0" w:color="auto"/>
            </w:tcBorders>
            <w:vAlign w:val="center"/>
            <w:hideMark/>
          </w:tcPr>
          <w:p w14:paraId="68F0DDE8" w14:textId="77777777" w:rsidR="008A2845" w:rsidRPr="00E04B57" w:rsidRDefault="008A2845" w:rsidP="008A2845">
            <w:pPr>
              <w:rPr>
                <w:sz w:val="22"/>
              </w:rPr>
            </w:pPr>
            <w:r w:rsidRPr="00E04B57">
              <w:rPr>
                <w:sz w:val="22"/>
              </w:rPr>
              <w:t>工发组织</w:t>
            </w:r>
          </w:p>
        </w:tc>
        <w:tc>
          <w:tcPr>
            <w:tcW w:w="2338" w:type="dxa"/>
            <w:gridSpan w:val="2"/>
            <w:tcBorders>
              <w:top w:val="nil"/>
              <w:left w:val="nil"/>
              <w:bottom w:val="single" w:sz="4" w:space="0" w:color="auto"/>
              <w:right w:val="single" w:sz="4" w:space="0" w:color="auto"/>
            </w:tcBorders>
          </w:tcPr>
          <w:p w14:paraId="7B7DFB59" w14:textId="1C72B588" w:rsidR="008A2845" w:rsidRPr="00E04B57" w:rsidRDefault="008A2845" w:rsidP="008A2845">
            <w:pPr>
              <w:jc w:val="right"/>
              <w:rPr>
                <w:sz w:val="22"/>
              </w:rPr>
            </w:pPr>
            <w:r w:rsidRPr="00E04B57">
              <w:rPr>
                <w:sz w:val="22"/>
              </w:rPr>
              <w:t>863,727,545</w:t>
            </w:r>
          </w:p>
        </w:tc>
        <w:tc>
          <w:tcPr>
            <w:tcW w:w="2338" w:type="dxa"/>
            <w:tcBorders>
              <w:top w:val="nil"/>
              <w:left w:val="nil"/>
              <w:bottom w:val="single" w:sz="4" w:space="0" w:color="auto"/>
              <w:right w:val="single" w:sz="4" w:space="0" w:color="auto"/>
            </w:tcBorders>
          </w:tcPr>
          <w:p w14:paraId="2B207F04" w14:textId="71D87DE8" w:rsidR="008A2845" w:rsidRPr="00E04B57" w:rsidRDefault="008A2845" w:rsidP="008A2845">
            <w:pPr>
              <w:jc w:val="right"/>
              <w:rPr>
                <w:sz w:val="22"/>
              </w:rPr>
            </w:pPr>
            <w:r w:rsidRPr="00E04B57">
              <w:rPr>
                <w:sz w:val="22"/>
              </w:rPr>
              <w:t>863,656,123</w:t>
            </w:r>
          </w:p>
        </w:tc>
        <w:tc>
          <w:tcPr>
            <w:tcW w:w="2003" w:type="dxa"/>
            <w:tcBorders>
              <w:top w:val="nil"/>
              <w:left w:val="nil"/>
              <w:bottom w:val="single" w:sz="4" w:space="0" w:color="auto"/>
              <w:right w:val="single" w:sz="4" w:space="0" w:color="auto"/>
            </w:tcBorders>
          </w:tcPr>
          <w:p w14:paraId="18B595B2" w14:textId="0A062021" w:rsidR="008A2845" w:rsidRPr="00E04B57" w:rsidRDefault="008A2845" w:rsidP="008A2845">
            <w:pPr>
              <w:jc w:val="right"/>
              <w:rPr>
                <w:sz w:val="22"/>
              </w:rPr>
            </w:pPr>
            <w:r w:rsidRPr="00E04B57">
              <w:rPr>
                <w:sz w:val="22"/>
              </w:rPr>
              <w:t>(71,422)</w:t>
            </w:r>
          </w:p>
        </w:tc>
      </w:tr>
      <w:tr w:rsidR="008A2845" w:rsidRPr="003E3BCC" w14:paraId="1FFF8435" w14:textId="77777777" w:rsidTr="005F14F9">
        <w:tc>
          <w:tcPr>
            <w:tcW w:w="2677" w:type="dxa"/>
            <w:gridSpan w:val="2"/>
            <w:tcBorders>
              <w:top w:val="nil"/>
              <w:left w:val="single" w:sz="4" w:space="0" w:color="auto"/>
              <w:bottom w:val="single" w:sz="4" w:space="0" w:color="auto"/>
              <w:right w:val="single" w:sz="4" w:space="0" w:color="auto"/>
            </w:tcBorders>
            <w:vAlign w:val="center"/>
          </w:tcPr>
          <w:p w14:paraId="731E9DA2" w14:textId="77777777" w:rsidR="008A2845" w:rsidRPr="00E04B57" w:rsidRDefault="008A2845" w:rsidP="008A2845">
            <w:pPr>
              <w:rPr>
                <w:sz w:val="22"/>
              </w:rPr>
            </w:pPr>
            <w:r w:rsidRPr="00E04B57">
              <w:rPr>
                <w:sz w:val="22"/>
              </w:rPr>
              <w:t>世界银行</w:t>
            </w:r>
          </w:p>
        </w:tc>
        <w:tc>
          <w:tcPr>
            <w:tcW w:w="2338" w:type="dxa"/>
            <w:gridSpan w:val="2"/>
            <w:tcBorders>
              <w:top w:val="nil"/>
              <w:left w:val="nil"/>
              <w:bottom w:val="single" w:sz="4" w:space="0" w:color="auto"/>
              <w:right w:val="single" w:sz="4" w:space="0" w:color="auto"/>
            </w:tcBorders>
          </w:tcPr>
          <w:p w14:paraId="78924171" w14:textId="539A1638" w:rsidR="008A2845" w:rsidRPr="00E04B57" w:rsidRDefault="008A2845" w:rsidP="008A2845">
            <w:pPr>
              <w:jc w:val="right"/>
              <w:rPr>
                <w:sz w:val="22"/>
              </w:rPr>
            </w:pPr>
            <w:r w:rsidRPr="00E04B57">
              <w:rPr>
                <w:sz w:val="22"/>
              </w:rPr>
              <w:t>1,267,642,404</w:t>
            </w:r>
          </w:p>
        </w:tc>
        <w:tc>
          <w:tcPr>
            <w:tcW w:w="2338" w:type="dxa"/>
            <w:tcBorders>
              <w:top w:val="nil"/>
              <w:left w:val="nil"/>
              <w:bottom w:val="single" w:sz="4" w:space="0" w:color="auto"/>
              <w:right w:val="single" w:sz="4" w:space="0" w:color="auto"/>
            </w:tcBorders>
          </w:tcPr>
          <w:p w14:paraId="1DE573FB" w14:textId="6C9FA18F" w:rsidR="008A2845" w:rsidRPr="00E04B57" w:rsidRDefault="008A2845" w:rsidP="008A2845">
            <w:pPr>
              <w:jc w:val="right"/>
              <w:rPr>
                <w:sz w:val="22"/>
              </w:rPr>
            </w:pPr>
            <w:r w:rsidRPr="00E04B57">
              <w:rPr>
                <w:sz w:val="22"/>
              </w:rPr>
              <w:t>1,267,642,404</w:t>
            </w:r>
          </w:p>
        </w:tc>
        <w:tc>
          <w:tcPr>
            <w:tcW w:w="2003" w:type="dxa"/>
            <w:tcBorders>
              <w:top w:val="nil"/>
              <w:left w:val="nil"/>
              <w:bottom w:val="single" w:sz="4" w:space="0" w:color="auto"/>
              <w:right w:val="single" w:sz="4" w:space="0" w:color="auto"/>
            </w:tcBorders>
          </w:tcPr>
          <w:p w14:paraId="069F1544" w14:textId="4305D5A6" w:rsidR="008A2845" w:rsidRPr="00E04B57" w:rsidRDefault="008A2845" w:rsidP="008A2845">
            <w:pPr>
              <w:jc w:val="right"/>
              <w:rPr>
                <w:sz w:val="22"/>
              </w:rPr>
            </w:pPr>
            <w:r w:rsidRPr="00E04B57">
              <w:rPr>
                <w:sz w:val="22"/>
              </w:rPr>
              <w:t>-</w:t>
            </w:r>
          </w:p>
        </w:tc>
      </w:tr>
    </w:tbl>
    <w:p w14:paraId="00D4A7BC" w14:textId="77777777" w:rsidR="003E3BCC" w:rsidRPr="003E3BCC" w:rsidRDefault="003E3BCC" w:rsidP="003E3BCC"/>
    <w:p w14:paraId="318143E4" w14:textId="02F05EF1" w:rsidR="00BA12E3" w:rsidRDefault="00BA12E3" w:rsidP="00BA12E3">
      <w:pPr>
        <w:spacing w:before="120" w:after="120" w:line="259" w:lineRule="auto"/>
        <w:rPr>
          <w:b/>
        </w:rPr>
      </w:pPr>
      <w:r>
        <w:rPr>
          <w:rFonts w:hint="eastAsia"/>
          <w:b/>
        </w:rPr>
        <w:t>联合国审计委员会关于多边基金</w:t>
      </w:r>
      <w:r>
        <w:rPr>
          <w:rFonts w:hint="eastAsia"/>
          <w:b/>
        </w:rPr>
        <w:t>20</w:t>
      </w:r>
      <w:r w:rsidR="00372026">
        <w:rPr>
          <w:b/>
        </w:rPr>
        <w:t>20</w:t>
      </w:r>
      <w:r>
        <w:rPr>
          <w:rFonts w:hint="eastAsia"/>
          <w:b/>
        </w:rPr>
        <w:t>年</w:t>
      </w:r>
      <w:r>
        <w:rPr>
          <w:rFonts w:hint="eastAsia"/>
          <w:b/>
        </w:rPr>
        <w:t>12</w:t>
      </w:r>
      <w:r>
        <w:rPr>
          <w:rFonts w:hint="eastAsia"/>
          <w:b/>
        </w:rPr>
        <w:t>月</w:t>
      </w:r>
      <w:r>
        <w:rPr>
          <w:rFonts w:hint="eastAsia"/>
          <w:b/>
        </w:rPr>
        <w:t>31</w:t>
      </w:r>
      <w:r>
        <w:rPr>
          <w:rFonts w:hint="eastAsia"/>
          <w:b/>
        </w:rPr>
        <w:t>日终了年度财务报表的报告</w:t>
      </w:r>
    </w:p>
    <w:p w14:paraId="1ED33188" w14:textId="48F4BD98" w:rsidR="00372026" w:rsidRDefault="00372026" w:rsidP="00BA12E3">
      <w:pPr>
        <w:numPr>
          <w:ilvl w:val="0"/>
          <w:numId w:val="1"/>
        </w:numPr>
        <w:tabs>
          <w:tab w:val="clear" w:pos="0"/>
        </w:tabs>
        <w:spacing w:before="120" w:after="120" w:line="259" w:lineRule="auto"/>
        <w:rPr>
          <w:bCs/>
        </w:rPr>
      </w:pPr>
      <w:r>
        <w:rPr>
          <w:rFonts w:hint="eastAsia"/>
          <w:bCs/>
        </w:rPr>
        <w:t>向联合国大会第七十六届会议提交了联合国环境规划署</w:t>
      </w:r>
      <w:r>
        <w:rPr>
          <w:rFonts w:hint="eastAsia"/>
          <w:bCs/>
        </w:rPr>
        <w:t>2</w:t>
      </w:r>
      <w:r>
        <w:rPr>
          <w:bCs/>
        </w:rPr>
        <w:t>020</w:t>
      </w:r>
      <w:r>
        <w:rPr>
          <w:rFonts w:hint="eastAsia"/>
          <w:bCs/>
        </w:rPr>
        <w:t>年</w:t>
      </w:r>
      <w:r>
        <w:rPr>
          <w:rFonts w:hint="eastAsia"/>
          <w:bCs/>
        </w:rPr>
        <w:t>1</w:t>
      </w:r>
      <w:r>
        <w:rPr>
          <w:bCs/>
        </w:rPr>
        <w:t>2</w:t>
      </w:r>
      <w:r>
        <w:rPr>
          <w:rFonts w:hint="eastAsia"/>
          <w:bCs/>
        </w:rPr>
        <w:t>月</w:t>
      </w:r>
      <w:r>
        <w:rPr>
          <w:rFonts w:hint="eastAsia"/>
          <w:bCs/>
        </w:rPr>
        <w:t>3</w:t>
      </w:r>
      <w:r>
        <w:rPr>
          <w:bCs/>
        </w:rPr>
        <w:t>1</w:t>
      </w:r>
      <w:r>
        <w:rPr>
          <w:rFonts w:hint="eastAsia"/>
          <w:bCs/>
        </w:rPr>
        <w:t>日终了年度的财务报告和已审计财务报表（</w:t>
      </w:r>
      <w:r w:rsidRPr="00372026">
        <w:rPr>
          <w:bCs/>
          <w:lang w:val="en-CA"/>
        </w:rPr>
        <w:t>A/76/5/Add.7</w:t>
      </w:r>
      <w:r>
        <w:rPr>
          <w:rFonts w:hint="eastAsia"/>
          <w:bCs/>
        </w:rPr>
        <w:t>）。</w:t>
      </w:r>
      <w:r w:rsidRPr="00372026">
        <w:rPr>
          <w:bCs/>
          <w:vertAlign w:val="superscript"/>
        </w:rPr>
        <w:footnoteReference w:id="2"/>
      </w:r>
      <w:r>
        <w:rPr>
          <w:rFonts w:hint="eastAsia"/>
          <w:bCs/>
        </w:rPr>
        <w:t xml:space="preserve"> </w:t>
      </w:r>
      <w:r>
        <w:rPr>
          <w:rFonts w:hint="eastAsia"/>
          <w:bCs/>
        </w:rPr>
        <w:t>提交大会</w:t>
      </w:r>
      <w:r w:rsidR="00EE3C9C">
        <w:rPr>
          <w:rFonts w:hint="eastAsia"/>
          <w:bCs/>
        </w:rPr>
        <w:t>的报告</w:t>
      </w:r>
      <w:r>
        <w:rPr>
          <w:rFonts w:hint="eastAsia"/>
          <w:bCs/>
        </w:rPr>
        <w:t>包括对多边基金财务报表进行的详彻审查。该报告中没有任何主要发现和建议涉及多边基金。</w:t>
      </w:r>
    </w:p>
    <w:p w14:paraId="7933842D" w14:textId="14DE5C22" w:rsidR="003E3BCC" w:rsidRPr="003E3BCC" w:rsidRDefault="003E3BCC" w:rsidP="00BA12E3">
      <w:pPr>
        <w:spacing w:before="120" w:after="120" w:line="259" w:lineRule="auto"/>
        <w:rPr>
          <w:b/>
          <w:bCs/>
        </w:rPr>
      </w:pPr>
      <w:r w:rsidRPr="003E3BCC">
        <w:rPr>
          <w:rFonts w:hint="eastAsia"/>
          <w:b/>
          <w:bCs/>
        </w:rPr>
        <w:t>建议</w:t>
      </w:r>
    </w:p>
    <w:p w14:paraId="0C465580" w14:textId="77777777" w:rsidR="003E3BCC" w:rsidRPr="003E3BCC" w:rsidRDefault="003E3BCC" w:rsidP="00A4331D">
      <w:pPr>
        <w:numPr>
          <w:ilvl w:val="0"/>
          <w:numId w:val="1"/>
        </w:numPr>
        <w:tabs>
          <w:tab w:val="clear" w:pos="0"/>
        </w:tabs>
        <w:spacing w:before="120" w:after="120" w:line="259" w:lineRule="auto"/>
      </w:pPr>
      <w:r w:rsidRPr="003E3BCC">
        <w:rPr>
          <w:rFonts w:hint="eastAsia"/>
          <w:bCs/>
        </w:rPr>
        <w:t>谨建议执行委员会</w:t>
      </w:r>
      <w:r w:rsidRPr="003E3BCC">
        <w:rPr>
          <w:rFonts w:hint="eastAsia"/>
        </w:rPr>
        <w:t>：</w:t>
      </w:r>
    </w:p>
    <w:p w14:paraId="2B0FEF0A" w14:textId="28ABFA01" w:rsidR="003E3BCC" w:rsidRPr="003E3BCC" w:rsidRDefault="003E3BCC" w:rsidP="00A4331D">
      <w:pPr>
        <w:numPr>
          <w:ilvl w:val="1"/>
          <w:numId w:val="1"/>
        </w:numPr>
        <w:tabs>
          <w:tab w:val="clear" w:pos="0"/>
        </w:tabs>
        <w:spacing w:before="120" w:after="120" w:line="259" w:lineRule="auto"/>
        <w:ind w:left="980" w:hanging="490"/>
      </w:pPr>
      <w:r w:rsidRPr="003E3BCC">
        <w:rPr>
          <w:rFonts w:hint="eastAsia"/>
        </w:rPr>
        <w:t>注意到</w:t>
      </w:r>
      <w:r w:rsidR="00372026" w:rsidRPr="00372026">
        <w:t>UNEP/</w:t>
      </w:r>
      <w:proofErr w:type="spellStart"/>
      <w:r w:rsidR="00372026" w:rsidRPr="00372026">
        <w:t>OzL.Pro</w:t>
      </w:r>
      <w:proofErr w:type="spellEnd"/>
      <w:r w:rsidR="00372026" w:rsidRPr="00372026">
        <w:t>/</w:t>
      </w:r>
      <w:proofErr w:type="spellStart"/>
      <w:r w:rsidR="00372026" w:rsidRPr="00372026">
        <w:t>ExCom</w:t>
      </w:r>
      <w:proofErr w:type="spellEnd"/>
      <w:r w:rsidR="00372026" w:rsidRPr="00372026">
        <w:t>/88/5</w:t>
      </w:r>
      <w:r w:rsidRPr="003E3BCC">
        <w:t>号文件所载根据</w:t>
      </w:r>
      <w:r w:rsidRPr="003E3BCC">
        <w:rPr>
          <w:rFonts w:hint="eastAsia"/>
        </w:rPr>
        <w:t>国际公共部门会计准则编制的多边基金截至</w:t>
      </w:r>
      <w:r w:rsidRPr="003E3BCC">
        <w:rPr>
          <w:rFonts w:hint="eastAsia"/>
        </w:rPr>
        <w:t>20</w:t>
      </w:r>
      <w:r w:rsidR="00372026">
        <w:t>20</w:t>
      </w:r>
      <w:r w:rsidRPr="003E3BCC">
        <w:rPr>
          <w:rFonts w:hint="eastAsia"/>
        </w:rPr>
        <w:t>年</w:t>
      </w:r>
      <w:r w:rsidRPr="003E3BCC">
        <w:rPr>
          <w:rFonts w:hint="eastAsia"/>
        </w:rPr>
        <w:t>12</w:t>
      </w:r>
      <w:r w:rsidRPr="003E3BCC">
        <w:rPr>
          <w:rFonts w:hint="eastAsia"/>
        </w:rPr>
        <w:t>月</w:t>
      </w:r>
      <w:r w:rsidRPr="003E3BCC">
        <w:rPr>
          <w:rFonts w:hint="eastAsia"/>
        </w:rPr>
        <w:t>31</w:t>
      </w:r>
      <w:r w:rsidRPr="003E3BCC">
        <w:rPr>
          <w:rFonts w:hint="eastAsia"/>
        </w:rPr>
        <w:t>日</w:t>
      </w:r>
      <w:r w:rsidR="00372026">
        <w:rPr>
          <w:rFonts w:hint="eastAsia"/>
        </w:rPr>
        <w:t>已审计</w:t>
      </w:r>
      <w:r w:rsidRPr="003E3BCC">
        <w:rPr>
          <w:rFonts w:hint="eastAsia"/>
        </w:rPr>
        <w:t>最后财务报表；</w:t>
      </w:r>
    </w:p>
    <w:p w14:paraId="711A0250" w14:textId="4C78FEF7" w:rsidR="003E3BCC" w:rsidRDefault="003E3BCC" w:rsidP="00A4331D">
      <w:pPr>
        <w:numPr>
          <w:ilvl w:val="1"/>
          <w:numId w:val="1"/>
        </w:numPr>
        <w:tabs>
          <w:tab w:val="clear" w:pos="0"/>
        </w:tabs>
        <w:spacing w:before="120" w:after="120" w:line="259" w:lineRule="auto"/>
        <w:ind w:left="980" w:hanging="490"/>
      </w:pPr>
      <w:r w:rsidRPr="003E3BCC">
        <w:rPr>
          <w:rFonts w:hint="eastAsia"/>
        </w:rPr>
        <w:t>请财务主任将</w:t>
      </w:r>
      <w:r w:rsidR="00372026" w:rsidRPr="00372026">
        <w:t>UNEP/</w:t>
      </w:r>
      <w:proofErr w:type="spellStart"/>
      <w:r w:rsidR="00372026" w:rsidRPr="00372026">
        <w:t>OzL.Pro</w:t>
      </w:r>
      <w:proofErr w:type="spellEnd"/>
      <w:r w:rsidR="00372026" w:rsidRPr="00372026">
        <w:t>/</w:t>
      </w:r>
      <w:proofErr w:type="spellStart"/>
      <w:r w:rsidR="00372026" w:rsidRPr="00372026">
        <w:t>ExCom</w:t>
      </w:r>
      <w:proofErr w:type="spellEnd"/>
      <w:r w:rsidR="00372026" w:rsidRPr="00372026">
        <w:t>/88/5</w:t>
      </w:r>
      <w:r w:rsidRPr="003E3BCC">
        <w:t>号文件表</w:t>
      </w:r>
      <w:r w:rsidRPr="003E3BCC">
        <w:rPr>
          <w:rFonts w:hint="eastAsia"/>
        </w:rPr>
        <w:t>1</w:t>
      </w:r>
      <w:r w:rsidRPr="003E3BCC">
        <w:rPr>
          <w:rFonts w:hint="eastAsia"/>
        </w:rPr>
        <w:t>所</w:t>
      </w:r>
      <w:r w:rsidR="00A4331D">
        <w:rPr>
          <w:rFonts w:hint="eastAsia"/>
        </w:rPr>
        <w:t>列</w:t>
      </w:r>
      <w:r w:rsidRPr="003E3BCC">
        <w:rPr>
          <w:rFonts w:hint="eastAsia"/>
        </w:rPr>
        <w:t>各执行机构</w:t>
      </w:r>
      <w:r w:rsidR="00A4331D">
        <w:rPr>
          <w:rFonts w:hint="eastAsia"/>
        </w:rPr>
        <w:t>的</w:t>
      </w:r>
      <w:r w:rsidRPr="003E3BCC">
        <w:rPr>
          <w:rFonts w:hint="eastAsia"/>
        </w:rPr>
        <w:t>20</w:t>
      </w:r>
      <w:r w:rsidR="00372026">
        <w:t>20</w:t>
      </w:r>
      <w:r w:rsidRPr="003E3BCC">
        <w:rPr>
          <w:rFonts w:hint="eastAsia"/>
        </w:rPr>
        <w:t>年临时财务报表与</w:t>
      </w:r>
      <w:r w:rsidR="00372026">
        <w:rPr>
          <w:rFonts w:hint="eastAsia"/>
        </w:rPr>
        <w:t>其</w:t>
      </w:r>
      <w:r w:rsidRPr="003E3BCC">
        <w:rPr>
          <w:rFonts w:hint="eastAsia"/>
        </w:rPr>
        <w:t>20</w:t>
      </w:r>
      <w:r w:rsidR="00372026">
        <w:t>20</w:t>
      </w:r>
      <w:r w:rsidRPr="003E3BCC">
        <w:rPr>
          <w:rFonts w:hint="eastAsia"/>
        </w:rPr>
        <w:t>年最后财务报表之间的差异记入多边基金</w:t>
      </w:r>
      <w:r w:rsidRPr="003E3BCC">
        <w:rPr>
          <w:rFonts w:hint="eastAsia"/>
        </w:rPr>
        <w:t>20</w:t>
      </w:r>
      <w:r w:rsidR="00372026">
        <w:t>21</w:t>
      </w:r>
      <w:r w:rsidRPr="003E3BCC">
        <w:rPr>
          <w:rFonts w:hint="eastAsia"/>
        </w:rPr>
        <w:t>年账目。</w:t>
      </w:r>
      <w:r w:rsidRPr="003E3BCC">
        <w:t xml:space="preserve"> </w:t>
      </w:r>
    </w:p>
    <w:p w14:paraId="6DFB158F" w14:textId="7558658F" w:rsidR="008641FB" w:rsidRDefault="008641FB" w:rsidP="004A229C">
      <w:pPr>
        <w:rPr>
          <w:lang w:val="en-CA"/>
        </w:rPr>
      </w:pPr>
      <w:bookmarkStart w:id="0" w:name="_GoBack"/>
      <w:bookmarkEnd w:id="0"/>
    </w:p>
    <w:sectPr w:rsidR="008641FB">
      <w:headerReference w:type="even" r:id="rId13"/>
      <w:headerReference w:type="default" r:id="rId14"/>
      <w:footerReference w:type="even" r:id="rId15"/>
      <w:footerReference w:type="default" r:id="rId16"/>
      <w:footerReference w:type="first" r:id="rId17"/>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94F8F" w14:textId="77777777" w:rsidR="008C6ACB" w:rsidRDefault="008C6ACB">
      <w:pPr>
        <w:rPr>
          <w:szCs w:val="24"/>
        </w:rPr>
      </w:pPr>
      <w:r>
        <w:rPr>
          <w:szCs w:val="24"/>
        </w:rPr>
        <w:separator/>
      </w:r>
    </w:p>
  </w:endnote>
  <w:endnote w:type="continuationSeparator" w:id="0">
    <w:p w14:paraId="5B7FE5F3" w14:textId="77777777" w:rsidR="008C6ACB" w:rsidRDefault="008C6ACB">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Malgun Gothic Semilight"/>
    <w:panose1 w:val="02010600030101010101"/>
    <w:charset w:val="86"/>
    <w:family w:val="modern"/>
    <w:pitch w:val="fixed"/>
    <w:sig w:usb0="00000000" w:usb1="38CF7CFA" w:usb2="00000016" w:usb3="00000000" w:csb0="00040001" w:csb1="00000000"/>
  </w:font>
  <w:font w:name="Univers 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CDF28" w14:textId="77777777" w:rsidR="000C3072" w:rsidRDefault="000C3072">
    <w:pPr>
      <w:jc w:val="center"/>
      <w:rPr>
        <w:szCs w:val="24"/>
      </w:rPr>
    </w:pPr>
  </w:p>
  <w:p w14:paraId="14C9B0E4" w14:textId="70498AC8" w:rsidR="00E73C68" w:rsidRPr="00426599" w:rsidRDefault="00E73C68">
    <w:pPr>
      <w:jc w:val="center"/>
      <w:rPr>
        <w:szCs w:val="24"/>
      </w:rPr>
    </w:pPr>
    <w:r w:rsidRPr="00426599">
      <w:rPr>
        <w:szCs w:val="24"/>
      </w:rPr>
      <w:fldChar w:fldCharType="begin"/>
    </w:r>
    <w:r w:rsidRPr="00426599">
      <w:rPr>
        <w:szCs w:val="24"/>
      </w:rPr>
      <w:instrText xml:space="preserve"> PAGE </w:instrText>
    </w:r>
    <w:r w:rsidRPr="00426599">
      <w:rPr>
        <w:szCs w:val="24"/>
      </w:rPr>
      <w:fldChar w:fldCharType="separate"/>
    </w:r>
    <w:r w:rsidR="00965998">
      <w:rPr>
        <w:noProof/>
        <w:szCs w:val="24"/>
      </w:rPr>
      <w:t>2</w:t>
    </w:r>
    <w:r w:rsidRPr="00426599">
      <w:rPr>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36574" w14:textId="77777777" w:rsidR="000C3072" w:rsidRDefault="000C3072">
    <w:pPr>
      <w:jc w:val="center"/>
      <w:rPr>
        <w:szCs w:val="24"/>
      </w:rPr>
    </w:pPr>
  </w:p>
  <w:p w14:paraId="66C8197C" w14:textId="2C6C5FCE" w:rsidR="00E73C68" w:rsidRPr="00426599" w:rsidRDefault="00E73C68">
    <w:pPr>
      <w:jc w:val="center"/>
      <w:rPr>
        <w:szCs w:val="24"/>
      </w:rPr>
    </w:pPr>
    <w:r w:rsidRPr="00426599">
      <w:rPr>
        <w:szCs w:val="24"/>
      </w:rPr>
      <w:fldChar w:fldCharType="begin"/>
    </w:r>
    <w:r w:rsidRPr="00426599">
      <w:rPr>
        <w:szCs w:val="24"/>
      </w:rPr>
      <w:instrText xml:space="preserve"> PAGE </w:instrText>
    </w:r>
    <w:r w:rsidRPr="00426599">
      <w:rPr>
        <w:szCs w:val="24"/>
      </w:rPr>
      <w:fldChar w:fldCharType="separate"/>
    </w:r>
    <w:r w:rsidR="00EB250C">
      <w:rPr>
        <w:noProof/>
        <w:szCs w:val="24"/>
      </w:rPr>
      <w:t>3</w:t>
    </w:r>
    <w:r w:rsidRPr="00426599">
      <w:rPr>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5CE02" w14:textId="3C308B43" w:rsidR="0090202A" w:rsidRDefault="0090202A" w:rsidP="00126420">
    <w:pPr>
      <w:pStyle w:val="Footer"/>
    </w:pPr>
  </w:p>
  <w:p w14:paraId="2D5B5385" w14:textId="48A3EED8" w:rsidR="00126420" w:rsidRPr="00126420" w:rsidRDefault="00126420" w:rsidP="00126420">
    <w:pPr>
      <w:pBdr>
        <w:top w:val="single" w:sz="4" w:space="1" w:color="auto"/>
        <w:left w:val="single" w:sz="4" w:space="4" w:color="auto"/>
        <w:bottom w:val="single" w:sz="4" w:space="1" w:color="auto"/>
        <w:right w:val="single" w:sz="4" w:space="4" w:color="auto"/>
      </w:pBdr>
      <w:jc w:val="center"/>
      <w:rPr>
        <w:sz w:val="20"/>
        <w:szCs w:val="20"/>
      </w:rPr>
    </w:pPr>
    <w:r w:rsidRPr="00644CD1">
      <w:rPr>
        <w:rFonts w:hint="eastAsia"/>
        <w:sz w:val="20"/>
        <w:szCs w:val="20"/>
      </w:rPr>
      <w:t>执行蒙特利尔议定书多边基金执行委员会的会前文件不妨碍文件印发后执行委员会可能作出的任何决定。</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8A0C0" w14:textId="77777777" w:rsidR="008C6ACB" w:rsidRDefault="008C6ACB">
      <w:pPr>
        <w:rPr>
          <w:szCs w:val="24"/>
        </w:rPr>
      </w:pPr>
      <w:r>
        <w:rPr>
          <w:szCs w:val="24"/>
        </w:rPr>
        <w:separator/>
      </w:r>
    </w:p>
  </w:footnote>
  <w:footnote w:type="continuationSeparator" w:id="0">
    <w:p w14:paraId="0E3B4264" w14:textId="77777777" w:rsidR="008C6ACB" w:rsidRDefault="008C6ACB">
      <w:pPr>
        <w:rPr>
          <w:szCs w:val="24"/>
        </w:rPr>
      </w:pPr>
      <w:r>
        <w:rPr>
          <w:szCs w:val="24"/>
        </w:rPr>
        <w:continuationSeparator/>
      </w:r>
    </w:p>
  </w:footnote>
  <w:footnote w:id="1">
    <w:p w14:paraId="75F53691" w14:textId="77777777" w:rsidR="003B184B" w:rsidRPr="007F7D65" w:rsidRDefault="003B184B" w:rsidP="003B184B">
      <w:pPr>
        <w:pStyle w:val="FootnoteText"/>
        <w:spacing w:after="60"/>
        <w:rPr>
          <w:lang w:val="en-US"/>
        </w:rPr>
      </w:pPr>
      <w:r>
        <w:rPr>
          <w:rStyle w:val="FootnoteReference"/>
        </w:rPr>
        <w:footnoteRef/>
      </w:r>
      <w:r>
        <w:t xml:space="preserve"> </w:t>
      </w:r>
      <w:r w:rsidRPr="00AA073A">
        <w:rPr>
          <w:szCs w:val="18"/>
        </w:rPr>
        <w:t>由于</w:t>
      </w:r>
      <w:r w:rsidRPr="00AA073A">
        <w:rPr>
          <w:szCs w:val="18"/>
        </w:rPr>
        <w:t>2019</w:t>
      </w:r>
      <w:r w:rsidRPr="00AA073A">
        <w:rPr>
          <w:szCs w:val="18"/>
        </w:rPr>
        <w:t>冠状病毒病（</w:t>
      </w:r>
      <w:r w:rsidRPr="00AA073A">
        <w:rPr>
          <w:szCs w:val="18"/>
        </w:rPr>
        <w:t>C</w:t>
      </w:r>
      <w:r>
        <w:rPr>
          <w:szCs w:val="18"/>
        </w:rPr>
        <w:t>ovid</w:t>
      </w:r>
      <w:r w:rsidRPr="00AA073A">
        <w:rPr>
          <w:szCs w:val="18"/>
        </w:rPr>
        <w:t>-19</w:t>
      </w:r>
      <w:r w:rsidRPr="00AA073A">
        <w:rPr>
          <w:szCs w:val="18"/>
        </w:rPr>
        <w:t>）</w:t>
      </w:r>
      <w:r>
        <w:rPr>
          <w:rFonts w:hint="eastAsia"/>
          <w:szCs w:val="18"/>
        </w:rPr>
        <w:t>，将于</w:t>
      </w:r>
      <w:r>
        <w:rPr>
          <w:rFonts w:hint="eastAsia"/>
          <w:szCs w:val="18"/>
        </w:rPr>
        <w:t>2</w:t>
      </w:r>
      <w:r>
        <w:rPr>
          <w:szCs w:val="18"/>
        </w:rPr>
        <w:t>021</w:t>
      </w:r>
      <w:r>
        <w:rPr>
          <w:rFonts w:hint="eastAsia"/>
          <w:szCs w:val="18"/>
        </w:rPr>
        <w:t>年</w:t>
      </w:r>
      <w:r>
        <w:rPr>
          <w:rFonts w:hint="eastAsia"/>
          <w:szCs w:val="18"/>
        </w:rPr>
        <w:t>1</w:t>
      </w:r>
      <w:r>
        <w:rPr>
          <w:szCs w:val="18"/>
        </w:rPr>
        <w:t>1</w:t>
      </w:r>
      <w:r>
        <w:rPr>
          <w:rFonts w:hint="eastAsia"/>
          <w:szCs w:val="18"/>
        </w:rPr>
        <w:t>月和</w:t>
      </w:r>
      <w:r>
        <w:rPr>
          <w:rFonts w:hint="eastAsia"/>
          <w:szCs w:val="18"/>
        </w:rPr>
        <w:t>1</w:t>
      </w:r>
      <w:r>
        <w:rPr>
          <w:szCs w:val="18"/>
        </w:rPr>
        <w:t>2</w:t>
      </w:r>
      <w:r>
        <w:rPr>
          <w:rFonts w:hint="eastAsia"/>
          <w:szCs w:val="18"/>
        </w:rPr>
        <w:t>月举行在线会议和闭会期间批准程序</w:t>
      </w:r>
      <w:r w:rsidRPr="00783253">
        <w:rPr>
          <w:sz w:val="21"/>
        </w:rPr>
        <w:t>。</w:t>
      </w:r>
    </w:p>
  </w:footnote>
  <w:footnote w:id="2">
    <w:p w14:paraId="07280777" w14:textId="74E841FF" w:rsidR="00372026" w:rsidRPr="00B67FB0" w:rsidRDefault="00372026" w:rsidP="00372026">
      <w:pPr>
        <w:pStyle w:val="FootnoteText"/>
      </w:pPr>
      <w:r w:rsidRPr="00B67FB0">
        <w:rPr>
          <w:rStyle w:val="FootnoteReference"/>
        </w:rPr>
        <w:footnoteRef/>
      </w:r>
      <w:r w:rsidRPr="00B67FB0">
        <w:t xml:space="preserve"> </w:t>
      </w:r>
      <w:r>
        <w:tab/>
      </w:r>
      <w:hyperlink r:id="rId1" w:history="1">
        <w:r w:rsidRPr="00D12A40">
          <w:rPr>
            <w:rStyle w:val="Hyperlink"/>
          </w:rPr>
          <w:t>https://undocs.org/ch/A/76/5/Add.7</w:t>
        </w:r>
      </w:hyperlink>
      <w:r w:rsidRPr="00B67FB0">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BEBA2" w14:textId="1525D63B" w:rsidR="005F6A1F" w:rsidRDefault="00EE3C9C" w:rsidP="005F6A1F">
    <w:r w:rsidRPr="00EE3C9C">
      <w:fldChar w:fldCharType="begin"/>
    </w:r>
    <w:r w:rsidRPr="00EE3C9C">
      <w:instrText xml:space="preserve"> DOCPROPERTY "Document number"  \* MERGEFORMAT </w:instrText>
    </w:r>
    <w:r w:rsidRPr="00EE3C9C">
      <w:fldChar w:fldCharType="separate"/>
    </w:r>
    <w:r w:rsidRPr="00EE3C9C">
      <w:t>UNEP/</w:t>
    </w:r>
    <w:proofErr w:type="spellStart"/>
    <w:r w:rsidRPr="00EE3C9C">
      <w:t>OzL.Pro</w:t>
    </w:r>
    <w:proofErr w:type="spellEnd"/>
    <w:r w:rsidRPr="00EE3C9C">
      <w:t>/</w:t>
    </w:r>
    <w:proofErr w:type="spellStart"/>
    <w:r w:rsidRPr="00EE3C9C">
      <w:t>ExCom</w:t>
    </w:r>
    <w:proofErr w:type="spellEnd"/>
    <w:r w:rsidRPr="00EE3C9C">
      <w:t>/88/5</w:t>
    </w:r>
    <w:r w:rsidRPr="00EE3C9C">
      <w:fldChar w:fldCharType="end"/>
    </w:r>
  </w:p>
  <w:p w14:paraId="43FB73C7" w14:textId="77777777" w:rsidR="00C734BB" w:rsidRDefault="00C734BB">
    <w:pPr>
      <w:rPr>
        <w:szCs w:val="24"/>
      </w:rPr>
    </w:pPr>
  </w:p>
  <w:p w14:paraId="20956F8A" w14:textId="77777777" w:rsidR="005F6A1F" w:rsidRDefault="005F6A1F">
    <w:pPr>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631D2" w14:textId="7247BB19" w:rsidR="005F6A1F" w:rsidRDefault="005F6A1F" w:rsidP="005F6A1F">
    <w:pPr>
      <w:jc w:val="right"/>
    </w:pPr>
    <w:r>
      <w:t>U</w:t>
    </w:r>
    <w:r w:rsidR="000C7755">
      <w:t>NEP/</w:t>
    </w:r>
    <w:proofErr w:type="spellStart"/>
    <w:r w:rsidR="000C7755">
      <w:t>OzL.Pro</w:t>
    </w:r>
    <w:proofErr w:type="spellEnd"/>
    <w:r w:rsidR="000C7755">
      <w:t>/</w:t>
    </w:r>
    <w:proofErr w:type="spellStart"/>
    <w:r w:rsidR="000C7755">
      <w:t>ExCom</w:t>
    </w:r>
    <w:proofErr w:type="spellEnd"/>
    <w:r w:rsidR="000C7755">
      <w:t>/84</w:t>
    </w:r>
    <w:r w:rsidR="008641FB">
      <w:t>/</w:t>
    </w:r>
    <w:r w:rsidR="002E6418">
      <w:rPr>
        <w:rFonts w:hint="eastAsia"/>
      </w:rPr>
      <w:t>6</w:t>
    </w:r>
  </w:p>
  <w:p w14:paraId="19C20189" w14:textId="77777777" w:rsidR="00C734BB" w:rsidRDefault="00C734BB">
    <w:pPr>
      <w:pStyle w:val="Header"/>
      <w:rPr>
        <w:szCs w:val="24"/>
      </w:rPr>
    </w:pPr>
  </w:p>
  <w:p w14:paraId="42C199BE" w14:textId="77777777" w:rsidR="005F6A1F" w:rsidRDefault="005F6A1F">
    <w:pPr>
      <w:pStyle w:val="Header"/>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344702"/>
    <w:lvl w:ilvl="0">
      <w:start w:val="1"/>
      <w:numFmt w:val="decimal"/>
      <w:pStyle w:val="Heading1"/>
      <w:lvlText w:val="%1."/>
      <w:lvlJc w:val="left"/>
      <w:pPr>
        <w:tabs>
          <w:tab w:val="num" w:pos="0"/>
        </w:tabs>
        <w:ind w:left="0" w:firstLine="0"/>
      </w:pPr>
      <w:rPr>
        <w:rFonts w:cs="Times New Roman" w:hint="eastAsia"/>
        <w:sz w:val="24"/>
      </w:rPr>
    </w:lvl>
    <w:lvl w:ilvl="1">
      <w:start w:val="1"/>
      <w:numFmt w:val="lowerLetter"/>
      <w:pStyle w:val="Heading2"/>
      <w:lvlText w:val="(%2)"/>
      <w:lvlJc w:val="left"/>
      <w:pPr>
        <w:tabs>
          <w:tab w:val="num" w:pos="0"/>
        </w:tabs>
        <w:ind w:left="1440" w:hanging="720"/>
      </w:pPr>
      <w:rPr>
        <w:rFonts w:cs="Times New Roman" w:hint="eastAsia"/>
        <w:sz w:val="24"/>
      </w:rPr>
    </w:lvl>
    <w:lvl w:ilvl="2">
      <w:start w:val="1"/>
      <w:numFmt w:val="chineseCountingThousand"/>
      <w:pStyle w:val="Heading3"/>
      <w:lvlText w:val="(%3)"/>
      <w:lvlJc w:val="left"/>
      <w:pPr>
        <w:tabs>
          <w:tab w:val="num" w:pos="0"/>
        </w:tabs>
        <w:ind w:left="2160" w:hanging="720"/>
      </w:pPr>
      <w:rPr>
        <w:rFonts w:cs="Times New Roman" w:hint="eastAsia"/>
        <w:sz w:val="24"/>
      </w:rPr>
    </w:lvl>
    <w:lvl w:ilvl="3">
      <w:start w:val="1"/>
      <w:numFmt w:val="lowerLetter"/>
      <w:pStyle w:val="Heading4"/>
      <w:lvlText w:val="%4)"/>
      <w:lvlJc w:val="left"/>
      <w:pPr>
        <w:tabs>
          <w:tab w:val="num" w:pos="-90"/>
        </w:tabs>
        <w:ind w:left="2776" w:hanging="706"/>
      </w:pPr>
      <w:rPr>
        <w:rFonts w:cs="Times New Roman" w:hint="eastAsia"/>
        <w:b w:val="0"/>
        <w:i w:val="0"/>
      </w:rPr>
    </w:lvl>
    <w:lvl w:ilvl="4">
      <w:start w:val="1"/>
      <w:numFmt w:val="decimal"/>
      <w:lvlText w:val="(%5)"/>
      <w:lvlJc w:val="left"/>
      <w:pPr>
        <w:tabs>
          <w:tab w:val="num" w:pos="0"/>
        </w:tabs>
        <w:ind w:left="3571" w:hanging="705"/>
      </w:pPr>
      <w:rPr>
        <w:rFonts w:cs="Times New Roman" w:hint="eastAsia"/>
      </w:rPr>
    </w:lvl>
    <w:lvl w:ilvl="5">
      <w:start w:val="1"/>
      <w:numFmt w:val="lowerLetter"/>
      <w:pStyle w:val="Heading6"/>
      <w:lvlText w:val="(%6)"/>
      <w:lvlJc w:val="left"/>
      <w:pPr>
        <w:tabs>
          <w:tab w:val="num" w:pos="0"/>
        </w:tabs>
        <w:ind w:left="4291" w:hanging="720"/>
      </w:pPr>
      <w:rPr>
        <w:rFonts w:cs="Times New Roman" w:hint="eastAsia"/>
      </w:rPr>
    </w:lvl>
    <w:lvl w:ilvl="6">
      <w:start w:val="1"/>
      <w:numFmt w:val="lowerRoman"/>
      <w:pStyle w:val="Heading7"/>
      <w:lvlText w:val="(%7)"/>
      <w:lvlJc w:val="left"/>
      <w:pPr>
        <w:tabs>
          <w:tab w:val="num" w:pos="0"/>
        </w:tabs>
        <w:ind w:left="4997" w:hanging="706"/>
      </w:pPr>
      <w:rPr>
        <w:rFonts w:cs="Times New Roman" w:hint="eastAsia"/>
      </w:rPr>
    </w:lvl>
    <w:lvl w:ilvl="7">
      <w:start w:val="1"/>
      <w:numFmt w:val="lowerLetter"/>
      <w:lvlText w:val="(%8)"/>
      <w:lvlJc w:val="left"/>
      <w:pPr>
        <w:tabs>
          <w:tab w:val="num" w:pos="0"/>
        </w:tabs>
        <w:ind w:left="5702" w:hanging="705"/>
      </w:pPr>
      <w:rPr>
        <w:rFonts w:cs="Times New Roman" w:hint="eastAsia"/>
      </w:rPr>
    </w:lvl>
    <w:lvl w:ilvl="8">
      <w:start w:val="1"/>
      <w:numFmt w:val="lowerRoman"/>
      <w:pStyle w:val="Heading9"/>
      <w:lvlText w:val="(%9)"/>
      <w:lvlJc w:val="left"/>
      <w:pPr>
        <w:tabs>
          <w:tab w:val="num" w:pos="0"/>
        </w:tabs>
        <w:ind w:left="6408" w:hanging="706"/>
      </w:pPr>
      <w:rPr>
        <w:rFonts w:cs="Times New Roman" w:hint="eastAsia"/>
      </w:rPr>
    </w:lvl>
  </w:abstractNum>
  <w:abstractNum w:abstractNumId="11" w15:restartNumberingAfterBreak="0">
    <w:nsid w:val="214F7DD4"/>
    <w:multiLevelType w:val="hybridMultilevel"/>
    <w:tmpl w:val="0CEC3FF6"/>
    <w:lvl w:ilvl="0" w:tplc="7A7440E6">
      <w:start w:val="1"/>
      <w:numFmt w:val="decimal"/>
      <w:lvlText w:val="%1."/>
      <w:lvlJc w:val="left"/>
      <w:pPr>
        <w:ind w:left="1065" w:hanging="70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rPr>
        <w:rFonts w:cs="Times New Roman"/>
      </w:rPr>
    </w:lvl>
    <w:lvl w:ilvl="1" w:tplc="10090019" w:tentative="1">
      <w:start w:val="1"/>
      <w:numFmt w:val="lowerLetter"/>
      <w:lvlText w:val="%2."/>
      <w:lvlJc w:val="left"/>
      <w:pPr>
        <w:ind w:left="4303" w:hanging="360"/>
      </w:pPr>
      <w:rPr>
        <w:rFonts w:cs="Times New Roman"/>
      </w:rPr>
    </w:lvl>
    <w:lvl w:ilvl="2" w:tplc="1009001B" w:tentative="1">
      <w:start w:val="1"/>
      <w:numFmt w:val="lowerRoman"/>
      <w:lvlText w:val="%3."/>
      <w:lvlJc w:val="right"/>
      <w:pPr>
        <w:ind w:left="5023" w:hanging="180"/>
      </w:pPr>
      <w:rPr>
        <w:rFonts w:cs="Times New Roman"/>
      </w:rPr>
    </w:lvl>
    <w:lvl w:ilvl="3" w:tplc="1009000F" w:tentative="1">
      <w:start w:val="1"/>
      <w:numFmt w:val="decimal"/>
      <w:lvlText w:val="%4."/>
      <w:lvlJc w:val="left"/>
      <w:pPr>
        <w:ind w:left="5743" w:hanging="360"/>
      </w:pPr>
      <w:rPr>
        <w:rFonts w:cs="Times New Roman"/>
      </w:rPr>
    </w:lvl>
    <w:lvl w:ilvl="4" w:tplc="10090019" w:tentative="1">
      <w:start w:val="1"/>
      <w:numFmt w:val="lowerLetter"/>
      <w:lvlText w:val="%5."/>
      <w:lvlJc w:val="left"/>
      <w:pPr>
        <w:ind w:left="6463" w:hanging="360"/>
      </w:pPr>
      <w:rPr>
        <w:rFonts w:cs="Times New Roman"/>
      </w:rPr>
    </w:lvl>
    <w:lvl w:ilvl="5" w:tplc="1009001B" w:tentative="1">
      <w:start w:val="1"/>
      <w:numFmt w:val="lowerRoman"/>
      <w:lvlText w:val="%6."/>
      <w:lvlJc w:val="right"/>
      <w:pPr>
        <w:ind w:left="7183" w:hanging="180"/>
      </w:pPr>
      <w:rPr>
        <w:rFonts w:cs="Times New Roman"/>
      </w:rPr>
    </w:lvl>
    <w:lvl w:ilvl="6" w:tplc="1009000F" w:tentative="1">
      <w:start w:val="1"/>
      <w:numFmt w:val="decimal"/>
      <w:lvlText w:val="%7."/>
      <w:lvlJc w:val="left"/>
      <w:pPr>
        <w:ind w:left="7903" w:hanging="360"/>
      </w:pPr>
      <w:rPr>
        <w:rFonts w:cs="Times New Roman"/>
      </w:rPr>
    </w:lvl>
    <w:lvl w:ilvl="7" w:tplc="10090019" w:tentative="1">
      <w:start w:val="1"/>
      <w:numFmt w:val="lowerLetter"/>
      <w:lvlText w:val="%8."/>
      <w:lvlJc w:val="left"/>
      <w:pPr>
        <w:ind w:left="8623" w:hanging="360"/>
      </w:pPr>
      <w:rPr>
        <w:rFonts w:cs="Times New Roman"/>
      </w:rPr>
    </w:lvl>
    <w:lvl w:ilvl="8" w:tplc="1009001B" w:tentative="1">
      <w:start w:val="1"/>
      <w:numFmt w:val="lowerRoman"/>
      <w:lvlText w:val="%9."/>
      <w:lvlJc w:val="right"/>
      <w:pPr>
        <w:ind w:left="9343" w:hanging="180"/>
      </w:pPr>
      <w:rPr>
        <w:rFonts w:cs="Times New Roman"/>
      </w:rPr>
    </w:lvl>
  </w:abstractNum>
  <w:abstractNum w:abstractNumId="14" w15:restartNumberingAfterBreak="0">
    <w:nsid w:val="3BDE70B5"/>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15:restartNumberingAfterBreak="0">
    <w:nsid w:val="43EE4B7D"/>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6" w15:restartNumberingAfterBreak="0">
    <w:nsid w:val="4E6F4AC0"/>
    <w:multiLevelType w:val="hybridMultilevel"/>
    <w:tmpl w:val="4198C3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4E892E7B"/>
    <w:multiLevelType w:val="multilevel"/>
    <w:tmpl w:val="0409001D"/>
    <w:styleLink w:val="1ai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51C54623"/>
    <w:multiLevelType w:val="multilevel"/>
    <w:tmpl w:val="04090023"/>
    <w:styleLink w:val="ArticleSection1"/>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15:restartNumberingAfterBreak="0">
    <w:nsid w:val="52932ADC"/>
    <w:multiLevelType w:val="hybridMultilevel"/>
    <w:tmpl w:val="0E8ED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DE277B5"/>
    <w:multiLevelType w:val="multilevel"/>
    <w:tmpl w:val="A26805D0"/>
    <w:lvl w:ilvl="0">
      <w:start w:val="1"/>
      <w:numFmt w:val="decimal"/>
      <w:lvlText w:val="%1."/>
      <w:lvlJc w:val="left"/>
      <w:pPr>
        <w:tabs>
          <w:tab w:val="num" w:pos="0"/>
        </w:tabs>
      </w:pPr>
      <w:rPr>
        <w:rFonts w:cs="Times New Roman"/>
      </w:rPr>
    </w:lvl>
    <w:lvl w:ilvl="1">
      <w:start w:val="1"/>
      <w:numFmt w:val="lowerLetter"/>
      <w:lvlText w:val="(%2)"/>
      <w:lvlJc w:val="left"/>
      <w:pPr>
        <w:tabs>
          <w:tab w:val="num" w:pos="0"/>
        </w:tabs>
        <w:ind w:left="1440" w:hanging="720"/>
      </w:pPr>
      <w:rPr>
        <w:rFonts w:cs="Times New Roman"/>
      </w:rPr>
    </w:lvl>
    <w:lvl w:ilvl="2">
      <w:start w:val="1"/>
      <w:numFmt w:val="lowerRoman"/>
      <w:lvlText w:val="(%3)"/>
      <w:lvlJc w:val="left"/>
      <w:pPr>
        <w:tabs>
          <w:tab w:val="num" w:pos="0"/>
        </w:tabs>
        <w:ind w:left="2160" w:hanging="720"/>
      </w:pPr>
      <w:rPr>
        <w:rFonts w:cs="Times New Roman"/>
      </w:rPr>
    </w:lvl>
    <w:lvl w:ilvl="3">
      <w:start w:val="1"/>
      <w:numFmt w:val="lowerLetter"/>
      <w:lvlText w:val="%4)"/>
      <w:lvlJc w:val="left"/>
      <w:pPr>
        <w:tabs>
          <w:tab w:val="num" w:pos="-90"/>
        </w:tabs>
        <w:ind w:left="2776" w:hanging="706"/>
      </w:pPr>
      <w:rPr>
        <w:rFonts w:cs="Times New Roman"/>
        <w:b w:val="0"/>
        <w:i w:val="0"/>
      </w:rPr>
    </w:lvl>
    <w:lvl w:ilvl="4">
      <w:start w:val="1"/>
      <w:numFmt w:val="decimal"/>
      <w:lvlText w:val="(%5)"/>
      <w:lvlJc w:val="left"/>
      <w:pPr>
        <w:tabs>
          <w:tab w:val="num" w:pos="0"/>
        </w:tabs>
        <w:ind w:left="3571" w:hanging="705"/>
      </w:pPr>
      <w:rPr>
        <w:rFonts w:cs="Times New Roman"/>
      </w:rPr>
    </w:lvl>
    <w:lvl w:ilvl="5">
      <w:start w:val="1"/>
      <w:numFmt w:val="lowerLetter"/>
      <w:lvlText w:val="(%6)"/>
      <w:lvlJc w:val="left"/>
      <w:pPr>
        <w:tabs>
          <w:tab w:val="num" w:pos="0"/>
        </w:tabs>
        <w:ind w:left="4291" w:hanging="720"/>
      </w:pPr>
      <w:rPr>
        <w:rFonts w:cs="Times New Roman"/>
      </w:rPr>
    </w:lvl>
    <w:lvl w:ilvl="6">
      <w:start w:val="1"/>
      <w:numFmt w:val="lowerRoman"/>
      <w:lvlText w:val="(%7)"/>
      <w:lvlJc w:val="left"/>
      <w:pPr>
        <w:tabs>
          <w:tab w:val="num" w:pos="0"/>
        </w:tabs>
        <w:ind w:left="4997" w:hanging="706"/>
      </w:pPr>
      <w:rPr>
        <w:rFonts w:cs="Times New Roman"/>
      </w:rPr>
    </w:lvl>
    <w:lvl w:ilvl="7">
      <w:start w:val="1"/>
      <w:numFmt w:val="lowerLetter"/>
      <w:lvlText w:val="(%8)"/>
      <w:lvlJc w:val="left"/>
      <w:pPr>
        <w:tabs>
          <w:tab w:val="num" w:pos="0"/>
        </w:tabs>
        <w:ind w:left="5702" w:hanging="705"/>
      </w:pPr>
      <w:rPr>
        <w:rFonts w:cs="Times New Roman"/>
      </w:rPr>
    </w:lvl>
    <w:lvl w:ilvl="8">
      <w:start w:val="1"/>
      <w:numFmt w:val="lowerRoman"/>
      <w:lvlText w:val="(%9)"/>
      <w:lvlJc w:val="left"/>
      <w:pPr>
        <w:tabs>
          <w:tab w:val="num" w:pos="0"/>
        </w:tabs>
        <w:ind w:left="6408" w:hanging="706"/>
      </w:pPr>
      <w:rPr>
        <w:rFonts w:cs="Times New Roman"/>
      </w:rPr>
    </w:lvl>
  </w:abstractNum>
  <w:abstractNum w:abstractNumId="21" w15:restartNumberingAfterBreak="0">
    <w:nsid w:val="5E285DF6"/>
    <w:multiLevelType w:val="hybridMultilevel"/>
    <w:tmpl w:val="D092F31C"/>
    <w:lvl w:ilvl="0" w:tplc="3858EA3E">
      <w:start w:val="1"/>
      <w:numFmt w:val="decimal"/>
      <w:pStyle w:val="ListParagraph"/>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rPr>
        <w:rFonts w:cs="Times New Roman"/>
      </w:rPr>
    </w:lvl>
    <w:lvl w:ilvl="1" w:tplc="04090019" w:tentative="1">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7"/>
  </w:num>
  <w:num w:numId="18">
    <w:abstractNumId w:val="18"/>
  </w:num>
  <w:num w:numId="19">
    <w:abstractNumId w:val="22"/>
  </w:num>
  <w:num w:numId="20">
    <w:abstractNumId w:val="13"/>
  </w:num>
  <w:num w:numId="21">
    <w:abstractNumId w:val="15"/>
  </w:num>
  <w:num w:numId="22">
    <w:abstractNumId w:val="14"/>
  </w:num>
  <w:num w:numId="23">
    <w:abstractNumId w:val="2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9"/>
  </w:num>
  <w:num w:numId="45">
    <w:abstractNumId w:val="16"/>
  </w:num>
  <w:num w:numId="46">
    <w:abstractNumId w:val="21"/>
  </w:num>
  <w:num w:numId="47">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embedSystemFonts/>
  <w:hideSpellingErrors/>
  <w:hideGrammaticalError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49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5FE"/>
    <w:rsid w:val="00000FED"/>
    <w:rsid w:val="0000434E"/>
    <w:rsid w:val="0001369F"/>
    <w:rsid w:val="0001508D"/>
    <w:rsid w:val="000211A9"/>
    <w:rsid w:val="0002532B"/>
    <w:rsid w:val="00031260"/>
    <w:rsid w:val="0003681A"/>
    <w:rsid w:val="000413A2"/>
    <w:rsid w:val="00042E3E"/>
    <w:rsid w:val="00057AA6"/>
    <w:rsid w:val="00080ED0"/>
    <w:rsid w:val="00085B8F"/>
    <w:rsid w:val="00090481"/>
    <w:rsid w:val="00096241"/>
    <w:rsid w:val="00097741"/>
    <w:rsid w:val="000A6C26"/>
    <w:rsid w:val="000C15FE"/>
    <w:rsid w:val="000C3072"/>
    <w:rsid w:val="000C3E98"/>
    <w:rsid w:val="000C7755"/>
    <w:rsid w:val="000E07BC"/>
    <w:rsid w:val="000E0DDB"/>
    <w:rsid w:val="000F0F4A"/>
    <w:rsid w:val="000F1CD4"/>
    <w:rsid w:val="000F375F"/>
    <w:rsid w:val="000F4103"/>
    <w:rsid w:val="000F5C19"/>
    <w:rsid w:val="000F70A7"/>
    <w:rsid w:val="00105752"/>
    <w:rsid w:val="00105C70"/>
    <w:rsid w:val="001068FF"/>
    <w:rsid w:val="001132C5"/>
    <w:rsid w:val="00115738"/>
    <w:rsid w:val="00115FA8"/>
    <w:rsid w:val="00126420"/>
    <w:rsid w:val="00133E59"/>
    <w:rsid w:val="00135980"/>
    <w:rsid w:val="00164719"/>
    <w:rsid w:val="00166FC4"/>
    <w:rsid w:val="001674DE"/>
    <w:rsid w:val="001677AC"/>
    <w:rsid w:val="0017187D"/>
    <w:rsid w:val="001804EA"/>
    <w:rsid w:val="001823FC"/>
    <w:rsid w:val="00190A61"/>
    <w:rsid w:val="00194F79"/>
    <w:rsid w:val="001A1725"/>
    <w:rsid w:val="001A3342"/>
    <w:rsid w:val="001A3A9E"/>
    <w:rsid w:val="001A3E3D"/>
    <w:rsid w:val="001A7049"/>
    <w:rsid w:val="001B1E40"/>
    <w:rsid w:val="001C699C"/>
    <w:rsid w:val="001C764E"/>
    <w:rsid w:val="001D6B18"/>
    <w:rsid w:val="001E1052"/>
    <w:rsid w:val="001E21B1"/>
    <w:rsid w:val="001E22BD"/>
    <w:rsid w:val="001E2F93"/>
    <w:rsid w:val="001E4AA7"/>
    <w:rsid w:val="001E61E5"/>
    <w:rsid w:val="001F085F"/>
    <w:rsid w:val="001F2159"/>
    <w:rsid w:val="002156B4"/>
    <w:rsid w:val="00221FC0"/>
    <w:rsid w:val="0023177D"/>
    <w:rsid w:val="00232845"/>
    <w:rsid w:val="00253222"/>
    <w:rsid w:val="0025664A"/>
    <w:rsid w:val="00262847"/>
    <w:rsid w:val="0026383D"/>
    <w:rsid w:val="00281BB2"/>
    <w:rsid w:val="002A3298"/>
    <w:rsid w:val="002B72E9"/>
    <w:rsid w:val="002C7998"/>
    <w:rsid w:val="002E6418"/>
    <w:rsid w:val="002F1E53"/>
    <w:rsid w:val="002F2CAA"/>
    <w:rsid w:val="002F79D8"/>
    <w:rsid w:val="003010F5"/>
    <w:rsid w:val="00303531"/>
    <w:rsid w:val="00311D8C"/>
    <w:rsid w:val="003306E1"/>
    <w:rsid w:val="003320E4"/>
    <w:rsid w:val="0033525D"/>
    <w:rsid w:val="003414F3"/>
    <w:rsid w:val="00355C7D"/>
    <w:rsid w:val="00355CBF"/>
    <w:rsid w:val="0035613E"/>
    <w:rsid w:val="00363EE9"/>
    <w:rsid w:val="00372026"/>
    <w:rsid w:val="00373915"/>
    <w:rsid w:val="00376128"/>
    <w:rsid w:val="0037742E"/>
    <w:rsid w:val="0038245A"/>
    <w:rsid w:val="0039337A"/>
    <w:rsid w:val="00394BCE"/>
    <w:rsid w:val="003A3189"/>
    <w:rsid w:val="003B022F"/>
    <w:rsid w:val="003B1705"/>
    <w:rsid w:val="003B184B"/>
    <w:rsid w:val="003B1E42"/>
    <w:rsid w:val="003B569D"/>
    <w:rsid w:val="003C3C0E"/>
    <w:rsid w:val="003D4FAC"/>
    <w:rsid w:val="003E3BCC"/>
    <w:rsid w:val="003E7906"/>
    <w:rsid w:val="003F3C50"/>
    <w:rsid w:val="003F73BA"/>
    <w:rsid w:val="00405BFC"/>
    <w:rsid w:val="00406A6A"/>
    <w:rsid w:val="00406B22"/>
    <w:rsid w:val="00410585"/>
    <w:rsid w:val="00420DCB"/>
    <w:rsid w:val="004219FB"/>
    <w:rsid w:val="00426599"/>
    <w:rsid w:val="00431931"/>
    <w:rsid w:val="004328A7"/>
    <w:rsid w:val="00434C74"/>
    <w:rsid w:val="004367FB"/>
    <w:rsid w:val="00456EB4"/>
    <w:rsid w:val="00461E64"/>
    <w:rsid w:val="004718F3"/>
    <w:rsid w:val="00475040"/>
    <w:rsid w:val="00493D40"/>
    <w:rsid w:val="004967B6"/>
    <w:rsid w:val="004A229C"/>
    <w:rsid w:val="004A504B"/>
    <w:rsid w:val="004A6911"/>
    <w:rsid w:val="004B54E0"/>
    <w:rsid w:val="004B7384"/>
    <w:rsid w:val="004C0695"/>
    <w:rsid w:val="004C4269"/>
    <w:rsid w:val="004C747F"/>
    <w:rsid w:val="004D6236"/>
    <w:rsid w:val="004E4DBB"/>
    <w:rsid w:val="004E4E41"/>
    <w:rsid w:val="004E7F9C"/>
    <w:rsid w:val="004F0877"/>
    <w:rsid w:val="004F3493"/>
    <w:rsid w:val="005035C6"/>
    <w:rsid w:val="00512B09"/>
    <w:rsid w:val="00526E5B"/>
    <w:rsid w:val="00555D75"/>
    <w:rsid w:val="00557408"/>
    <w:rsid w:val="00560DF0"/>
    <w:rsid w:val="0056759C"/>
    <w:rsid w:val="0058098B"/>
    <w:rsid w:val="005836D7"/>
    <w:rsid w:val="00586239"/>
    <w:rsid w:val="00586968"/>
    <w:rsid w:val="00587DC6"/>
    <w:rsid w:val="005928EF"/>
    <w:rsid w:val="0059513E"/>
    <w:rsid w:val="005B48FF"/>
    <w:rsid w:val="005D151B"/>
    <w:rsid w:val="005F14F9"/>
    <w:rsid w:val="005F3099"/>
    <w:rsid w:val="005F6A1F"/>
    <w:rsid w:val="00604C15"/>
    <w:rsid w:val="0061036E"/>
    <w:rsid w:val="00612F2F"/>
    <w:rsid w:val="006158D5"/>
    <w:rsid w:val="00616D06"/>
    <w:rsid w:val="00621B41"/>
    <w:rsid w:val="00625D83"/>
    <w:rsid w:val="00631887"/>
    <w:rsid w:val="00632C3B"/>
    <w:rsid w:val="00637AA9"/>
    <w:rsid w:val="0064530B"/>
    <w:rsid w:val="00656316"/>
    <w:rsid w:val="00657FCF"/>
    <w:rsid w:val="006623E7"/>
    <w:rsid w:val="00662B80"/>
    <w:rsid w:val="00670890"/>
    <w:rsid w:val="0067236A"/>
    <w:rsid w:val="006852C7"/>
    <w:rsid w:val="00687311"/>
    <w:rsid w:val="006A47D4"/>
    <w:rsid w:val="006C0790"/>
    <w:rsid w:val="006C1727"/>
    <w:rsid w:val="006C32FD"/>
    <w:rsid w:val="006C39CE"/>
    <w:rsid w:val="006C6025"/>
    <w:rsid w:val="006C71C5"/>
    <w:rsid w:val="006D0FCC"/>
    <w:rsid w:val="006D368D"/>
    <w:rsid w:val="006E7BE3"/>
    <w:rsid w:val="006F3039"/>
    <w:rsid w:val="00705E76"/>
    <w:rsid w:val="0070616B"/>
    <w:rsid w:val="00706FDA"/>
    <w:rsid w:val="00711F9A"/>
    <w:rsid w:val="00713810"/>
    <w:rsid w:val="007303A5"/>
    <w:rsid w:val="00730B3E"/>
    <w:rsid w:val="00733555"/>
    <w:rsid w:val="0073420B"/>
    <w:rsid w:val="00741176"/>
    <w:rsid w:val="0074502C"/>
    <w:rsid w:val="00747076"/>
    <w:rsid w:val="0074760E"/>
    <w:rsid w:val="00753436"/>
    <w:rsid w:val="00754ABA"/>
    <w:rsid w:val="00765DE4"/>
    <w:rsid w:val="007828D4"/>
    <w:rsid w:val="00785CFC"/>
    <w:rsid w:val="007875B4"/>
    <w:rsid w:val="007A1546"/>
    <w:rsid w:val="007A228C"/>
    <w:rsid w:val="007A368E"/>
    <w:rsid w:val="007A4EAE"/>
    <w:rsid w:val="007A5868"/>
    <w:rsid w:val="007B04CE"/>
    <w:rsid w:val="007B6871"/>
    <w:rsid w:val="007B7A2F"/>
    <w:rsid w:val="007C3D33"/>
    <w:rsid w:val="007D294A"/>
    <w:rsid w:val="007D3D23"/>
    <w:rsid w:val="007D47D2"/>
    <w:rsid w:val="007D6EC0"/>
    <w:rsid w:val="007D7E1D"/>
    <w:rsid w:val="007E0B21"/>
    <w:rsid w:val="007F6526"/>
    <w:rsid w:val="0080234B"/>
    <w:rsid w:val="00805B70"/>
    <w:rsid w:val="00810A53"/>
    <w:rsid w:val="00827DCF"/>
    <w:rsid w:val="008320AB"/>
    <w:rsid w:val="00851352"/>
    <w:rsid w:val="00851E56"/>
    <w:rsid w:val="00863230"/>
    <w:rsid w:val="008641FB"/>
    <w:rsid w:val="008717D8"/>
    <w:rsid w:val="0087215C"/>
    <w:rsid w:val="00881501"/>
    <w:rsid w:val="008875FE"/>
    <w:rsid w:val="00887F8E"/>
    <w:rsid w:val="00890388"/>
    <w:rsid w:val="00896234"/>
    <w:rsid w:val="00897E43"/>
    <w:rsid w:val="008A2845"/>
    <w:rsid w:val="008B3791"/>
    <w:rsid w:val="008B702D"/>
    <w:rsid w:val="008C5738"/>
    <w:rsid w:val="008C6ACB"/>
    <w:rsid w:val="008C7EAD"/>
    <w:rsid w:val="008D0CFE"/>
    <w:rsid w:val="008D5093"/>
    <w:rsid w:val="008D6152"/>
    <w:rsid w:val="008F00FE"/>
    <w:rsid w:val="008F0F81"/>
    <w:rsid w:val="008F27BF"/>
    <w:rsid w:val="008F4D0B"/>
    <w:rsid w:val="008F58C3"/>
    <w:rsid w:val="0090202A"/>
    <w:rsid w:val="00902D38"/>
    <w:rsid w:val="00912D9A"/>
    <w:rsid w:val="00923540"/>
    <w:rsid w:val="00925036"/>
    <w:rsid w:val="00925104"/>
    <w:rsid w:val="00926767"/>
    <w:rsid w:val="009361D5"/>
    <w:rsid w:val="00964F6B"/>
    <w:rsid w:val="00965998"/>
    <w:rsid w:val="009659F4"/>
    <w:rsid w:val="00970D60"/>
    <w:rsid w:val="009960E5"/>
    <w:rsid w:val="009A07CF"/>
    <w:rsid w:val="009A427B"/>
    <w:rsid w:val="009A47AF"/>
    <w:rsid w:val="009A72F1"/>
    <w:rsid w:val="009A7ADC"/>
    <w:rsid w:val="009B6EF8"/>
    <w:rsid w:val="009C19B7"/>
    <w:rsid w:val="009C233E"/>
    <w:rsid w:val="009C314C"/>
    <w:rsid w:val="009C59F7"/>
    <w:rsid w:val="009D615A"/>
    <w:rsid w:val="009D7C51"/>
    <w:rsid w:val="009E7072"/>
    <w:rsid w:val="009F36BF"/>
    <w:rsid w:val="00A111B6"/>
    <w:rsid w:val="00A414C0"/>
    <w:rsid w:val="00A42A99"/>
    <w:rsid w:val="00A4331D"/>
    <w:rsid w:val="00A5151A"/>
    <w:rsid w:val="00A54E7A"/>
    <w:rsid w:val="00A57E0A"/>
    <w:rsid w:val="00A57E3A"/>
    <w:rsid w:val="00A823F6"/>
    <w:rsid w:val="00A905F6"/>
    <w:rsid w:val="00AA0A89"/>
    <w:rsid w:val="00AA6429"/>
    <w:rsid w:val="00AC01AA"/>
    <w:rsid w:val="00AC4F72"/>
    <w:rsid w:val="00AC6192"/>
    <w:rsid w:val="00AD0AC4"/>
    <w:rsid w:val="00AD667E"/>
    <w:rsid w:val="00AE33F7"/>
    <w:rsid w:val="00AF741A"/>
    <w:rsid w:val="00B01ADB"/>
    <w:rsid w:val="00B04161"/>
    <w:rsid w:val="00B056F9"/>
    <w:rsid w:val="00B11E3D"/>
    <w:rsid w:val="00B17E82"/>
    <w:rsid w:val="00B248A1"/>
    <w:rsid w:val="00B4132A"/>
    <w:rsid w:val="00B42CB4"/>
    <w:rsid w:val="00B43EDD"/>
    <w:rsid w:val="00B4575A"/>
    <w:rsid w:val="00B575BA"/>
    <w:rsid w:val="00B76429"/>
    <w:rsid w:val="00B91002"/>
    <w:rsid w:val="00B956D4"/>
    <w:rsid w:val="00B97446"/>
    <w:rsid w:val="00BA12E3"/>
    <w:rsid w:val="00BA7432"/>
    <w:rsid w:val="00BC12C5"/>
    <w:rsid w:val="00BC1AA0"/>
    <w:rsid w:val="00BC23F2"/>
    <w:rsid w:val="00BC2495"/>
    <w:rsid w:val="00BC7EB9"/>
    <w:rsid w:val="00BD2643"/>
    <w:rsid w:val="00BD56B1"/>
    <w:rsid w:val="00BD6558"/>
    <w:rsid w:val="00BE3A1F"/>
    <w:rsid w:val="00BF3022"/>
    <w:rsid w:val="00BF3214"/>
    <w:rsid w:val="00BF7989"/>
    <w:rsid w:val="00C11A00"/>
    <w:rsid w:val="00C15867"/>
    <w:rsid w:val="00C2296D"/>
    <w:rsid w:val="00C23155"/>
    <w:rsid w:val="00C37642"/>
    <w:rsid w:val="00C40C41"/>
    <w:rsid w:val="00C45885"/>
    <w:rsid w:val="00C50F22"/>
    <w:rsid w:val="00C53D43"/>
    <w:rsid w:val="00C558B2"/>
    <w:rsid w:val="00C57971"/>
    <w:rsid w:val="00C6265E"/>
    <w:rsid w:val="00C70240"/>
    <w:rsid w:val="00C734BB"/>
    <w:rsid w:val="00C76BA4"/>
    <w:rsid w:val="00C82393"/>
    <w:rsid w:val="00C83A48"/>
    <w:rsid w:val="00C85865"/>
    <w:rsid w:val="00C85E85"/>
    <w:rsid w:val="00CA2EAE"/>
    <w:rsid w:val="00CA301A"/>
    <w:rsid w:val="00CA4AC1"/>
    <w:rsid w:val="00CB0316"/>
    <w:rsid w:val="00CB0B11"/>
    <w:rsid w:val="00CB0D52"/>
    <w:rsid w:val="00CB11F3"/>
    <w:rsid w:val="00CB426A"/>
    <w:rsid w:val="00CB5354"/>
    <w:rsid w:val="00CC278A"/>
    <w:rsid w:val="00CC6A14"/>
    <w:rsid w:val="00CC70A3"/>
    <w:rsid w:val="00CD4442"/>
    <w:rsid w:val="00CD53C3"/>
    <w:rsid w:val="00CD574E"/>
    <w:rsid w:val="00CE4C22"/>
    <w:rsid w:val="00CF41EC"/>
    <w:rsid w:val="00CF5D04"/>
    <w:rsid w:val="00D021BD"/>
    <w:rsid w:val="00D04DE4"/>
    <w:rsid w:val="00D063F1"/>
    <w:rsid w:val="00D14F22"/>
    <w:rsid w:val="00D17402"/>
    <w:rsid w:val="00D544B6"/>
    <w:rsid w:val="00D57918"/>
    <w:rsid w:val="00D73DC6"/>
    <w:rsid w:val="00D744FF"/>
    <w:rsid w:val="00D74C1A"/>
    <w:rsid w:val="00D754C1"/>
    <w:rsid w:val="00D77A35"/>
    <w:rsid w:val="00D81B3E"/>
    <w:rsid w:val="00D90C70"/>
    <w:rsid w:val="00D90E49"/>
    <w:rsid w:val="00DB33B6"/>
    <w:rsid w:val="00DC6A10"/>
    <w:rsid w:val="00DD3617"/>
    <w:rsid w:val="00DE657E"/>
    <w:rsid w:val="00DF4704"/>
    <w:rsid w:val="00E024AA"/>
    <w:rsid w:val="00E02872"/>
    <w:rsid w:val="00E04B57"/>
    <w:rsid w:val="00E250F1"/>
    <w:rsid w:val="00E3550D"/>
    <w:rsid w:val="00E552AC"/>
    <w:rsid w:val="00E614E0"/>
    <w:rsid w:val="00E73C68"/>
    <w:rsid w:val="00E73F7F"/>
    <w:rsid w:val="00EA3831"/>
    <w:rsid w:val="00EA429F"/>
    <w:rsid w:val="00EA4F9E"/>
    <w:rsid w:val="00EA63CA"/>
    <w:rsid w:val="00EA6D3B"/>
    <w:rsid w:val="00EB00AD"/>
    <w:rsid w:val="00EB136C"/>
    <w:rsid w:val="00EB250C"/>
    <w:rsid w:val="00EB480E"/>
    <w:rsid w:val="00EB5EC6"/>
    <w:rsid w:val="00EB7FC9"/>
    <w:rsid w:val="00EC792B"/>
    <w:rsid w:val="00ED27E8"/>
    <w:rsid w:val="00ED7137"/>
    <w:rsid w:val="00EE1A3A"/>
    <w:rsid w:val="00EE3C9C"/>
    <w:rsid w:val="00F15B6E"/>
    <w:rsid w:val="00F1626E"/>
    <w:rsid w:val="00F21088"/>
    <w:rsid w:val="00F27DD2"/>
    <w:rsid w:val="00F327E7"/>
    <w:rsid w:val="00F35746"/>
    <w:rsid w:val="00F41EBC"/>
    <w:rsid w:val="00F447C7"/>
    <w:rsid w:val="00F554A9"/>
    <w:rsid w:val="00F55D16"/>
    <w:rsid w:val="00F6542F"/>
    <w:rsid w:val="00F716FD"/>
    <w:rsid w:val="00F80355"/>
    <w:rsid w:val="00F858E3"/>
    <w:rsid w:val="00F96C45"/>
    <w:rsid w:val="00FB0C81"/>
    <w:rsid w:val="00FB3A32"/>
    <w:rsid w:val="00FC2200"/>
    <w:rsid w:val="00FC2540"/>
    <w:rsid w:val="00FD6512"/>
    <w:rsid w:val="00FF0204"/>
    <w:rsid w:val="00FF3AED"/>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CEF69"/>
  <w15:chartTrackingRefBased/>
  <w15:docId w15:val="{5128830F-057A-453F-9762-BF331290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uiPriority="9" w:qFormat="1"/>
    <w:lsdException w:name="heading 7" w:locked="1" w:uiPriority="9" w:qFormat="1"/>
    <w:lsdException w:name="heading 8" w:locked="1" w:qFormat="1"/>
    <w:lsdException w:name="heading 9" w:locked="1" w:uiPriority="9"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29C"/>
    <w:pPr>
      <w:jc w:val="both"/>
    </w:pPr>
    <w:rPr>
      <w:snapToGrid w:val="0"/>
      <w:sz w:val="24"/>
      <w:szCs w:val="22"/>
      <w:lang w:val="en-GB"/>
    </w:rPr>
  </w:style>
  <w:style w:type="paragraph" w:styleId="Heading1">
    <w:name w:val="heading 1"/>
    <w:aliases w:val="Para 1,Para (1),Heading 1 Char,Heading 1 Char3 Char,Heading 1 Char Char1 Char,Heading 1 Char1 Char Char1 Char,Heading 1 Char Char Char Char1 Char1,Para (1) Char Char Char Char1 Char,Heading 1 Char3 Char Char Char Char1 Char,Heading 1 Char3"/>
    <w:basedOn w:val="Normal"/>
    <w:next w:val="Normal"/>
    <w:uiPriority w:val="9"/>
    <w:qFormat/>
    <w:rsid w:val="004A229C"/>
    <w:pPr>
      <w:numPr>
        <w:numId w:val="1"/>
      </w:numPr>
      <w:tabs>
        <w:tab w:val="clear" w:pos="0"/>
      </w:tabs>
      <w:spacing w:before="120" w:after="120" w:line="259" w:lineRule="auto"/>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3"/>
    <w:basedOn w:val="Normal"/>
    <w:next w:val="Normal"/>
    <w:uiPriority w:val="9"/>
    <w:qFormat/>
    <w:pPr>
      <w:widowControl w:val="0"/>
      <w:numPr>
        <w:ilvl w:val="2"/>
        <w:numId w:val="1"/>
      </w:numPr>
      <w:spacing w:after="240"/>
      <w:outlineLvl w:val="2"/>
    </w:pPr>
  </w:style>
  <w:style w:type="paragraph" w:styleId="Heading4">
    <w:name w:val="heading 4"/>
    <w:aliases w:val="Heading 11,para 4,Título 41,Heading 41,heading 4,标题 41"/>
    <w:basedOn w:val="Normal"/>
    <w:next w:val="Heading9"/>
    <w:uiPriority w:val="9"/>
    <w:qFormat/>
    <w:pPr>
      <w:keepNext/>
      <w:numPr>
        <w:ilvl w:val="3"/>
        <w:numId w:val="1"/>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uiPriority w:val="9"/>
    <w:qFormat/>
    <w:pPr>
      <w:numPr>
        <w:ilvl w:val="5"/>
        <w:numId w:val="1"/>
      </w:numPr>
      <w:spacing w:before="240" w:after="60"/>
      <w:outlineLvl w:val="5"/>
    </w:pPr>
    <w:rPr>
      <w:rFonts w:ascii="Arial" w:hAnsi="Arial"/>
      <w:i/>
    </w:rPr>
  </w:style>
  <w:style w:type="paragraph" w:styleId="Heading7">
    <w:name w:val="heading 7"/>
    <w:basedOn w:val="Normal"/>
    <w:next w:val="Normal"/>
    <w:uiPriority w:val="9"/>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uiPriority w:val="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napToGrid w:val="0"/>
      <w:sz w:val="22"/>
      <w:szCs w:val="22"/>
    </w:rPr>
  </w:style>
  <w:style w:type="paragraph" w:customStyle="1" w:styleId="Title1">
    <w:name w:val="Title1"/>
    <w:pPr>
      <w:jc w:val="center"/>
      <w:outlineLvl w:val="0"/>
    </w:pPr>
    <w:rPr>
      <w:b/>
      <w:caps/>
      <w:snapToGrid w:val="0"/>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napToGrid w:val="0"/>
      <w:sz w:val="22"/>
      <w:szCs w:val="22"/>
      <w:lang w:val="en-GB"/>
    </w:rPr>
  </w:style>
  <w:style w:type="paragraph" w:styleId="Footer">
    <w:name w:val="footer"/>
    <w:basedOn w:val="Normal"/>
    <w:semiHidden/>
    <w:pPr>
      <w:tabs>
        <w:tab w:val="center" w:pos="4320"/>
        <w:tab w:val="right" w:pos="8640"/>
      </w:tabs>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rPr>
      <w:snapToGrid w:val="0"/>
    </w:rPr>
    <w:tblPr/>
    <w:tcPr>
      <w:shd w:val="solid" w:color="C0C0C0" w:fill="FFFFFF"/>
    </w:tcPr>
  </w:style>
  <w:style w:type="table" w:styleId="Table3Deffects2">
    <w:name w:val="Table 3D effects 2"/>
    <w:basedOn w:val="TableNormal"/>
    <w:semiHidden/>
    <w:pPr>
      <w:jc w:val="both"/>
    </w:pPr>
    <w:rPr>
      <w:snapToGrid w:val="0"/>
    </w:rPr>
    <w:tblPr/>
    <w:tcPr>
      <w:shd w:val="solid" w:color="C0C0C0" w:fill="FFFFFF"/>
    </w:tcPr>
  </w:style>
  <w:style w:type="table" w:styleId="Table3Deffects3">
    <w:name w:val="Table 3D effects 3"/>
    <w:basedOn w:val="TableNormal"/>
    <w:semiHidden/>
    <w:pPr>
      <w:jc w:val="both"/>
    </w:pPr>
    <w:rPr>
      <w:snapToGrid w:val="0"/>
    </w:rPr>
    <w:tblPr/>
  </w:style>
  <w:style w:type="table" w:styleId="TableClassic1">
    <w:name w:val="Table Classic 1"/>
    <w:basedOn w:val="TableNormal"/>
    <w:semiHidden/>
    <w:pPr>
      <w:jc w:val="both"/>
    </w:pPr>
    <w:rPr>
      <w:snapToGrid w:val="0"/>
    </w:rPr>
    <w:tblPr>
      <w:tblBorders>
        <w:top w:val="single" w:sz="12" w:space="0" w:color="000000"/>
        <w:bottom w:val="single" w:sz="12" w:space="0" w:color="000000"/>
      </w:tblBorders>
    </w:tblPr>
  </w:style>
  <w:style w:type="table" w:styleId="TableClassic2">
    <w:name w:val="Table Classic 2"/>
    <w:basedOn w:val="TableNormal"/>
    <w:semiHidden/>
    <w:pPr>
      <w:jc w:val="both"/>
    </w:pPr>
    <w:rPr>
      <w:snapToGrid w:val="0"/>
    </w:rPr>
    <w:tblPr>
      <w:tblBorders>
        <w:top w:val="single" w:sz="12" w:space="0" w:color="000000"/>
        <w:bottom w:val="single" w:sz="12" w:space="0" w:color="000000"/>
      </w:tblBorders>
    </w:tblPr>
  </w:style>
  <w:style w:type="table" w:styleId="TableClassic3">
    <w:name w:val="Table Classic 3"/>
    <w:basedOn w:val="TableNormal"/>
    <w:semiHidden/>
    <w:pPr>
      <w:jc w:val="both"/>
    </w:pPr>
    <w:rPr>
      <w:snapToGrid w:val="0"/>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semiHidden/>
    <w:pPr>
      <w:jc w:val="both"/>
    </w:pPr>
    <w:rPr>
      <w:snapToGrid w:val="0"/>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semiHidden/>
    <w:pPr>
      <w:jc w:val="both"/>
    </w:pPr>
    <w:rPr>
      <w:snapToGrid w:val="0"/>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semiHidden/>
    <w:pPr>
      <w:jc w:val="both"/>
    </w:pPr>
    <w:rPr>
      <w:snapToGrid w:val="0"/>
    </w:rPr>
    <w:tblPr>
      <w:tblBorders>
        <w:bottom w:val="single" w:sz="12" w:space="0" w:color="000000"/>
      </w:tblBorders>
    </w:tblPr>
    <w:tcPr>
      <w:shd w:val="pct20" w:color="FFFF00" w:fill="FFFFFF"/>
    </w:tcPr>
  </w:style>
  <w:style w:type="table" w:styleId="TableColorful3">
    <w:name w:val="Table Colorful 3"/>
    <w:basedOn w:val="TableNormal"/>
    <w:semiHidden/>
    <w:pPr>
      <w:jc w:val="both"/>
    </w:pPr>
    <w:rPr>
      <w:snapToGrid w:val="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semiHidden/>
    <w:pPr>
      <w:jc w:val="both"/>
    </w:pPr>
    <w:rPr>
      <w:b/>
      <w:bCs/>
      <w:snapToGrid w:val="0"/>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semiHidden/>
    <w:pPr>
      <w:jc w:val="both"/>
    </w:pPr>
    <w:rPr>
      <w:b/>
      <w:bCs/>
      <w:snapToGrid w:val="0"/>
    </w:rPr>
    <w:tblPr/>
  </w:style>
  <w:style w:type="table" w:styleId="TableColumns3">
    <w:name w:val="Table Columns 3"/>
    <w:basedOn w:val="TableNormal"/>
    <w:semiHidden/>
    <w:pPr>
      <w:jc w:val="both"/>
    </w:pPr>
    <w:rPr>
      <w:b/>
      <w:bCs/>
      <w:snapToGrid w:val="0"/>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semiHidden/>
    <w:pPr>
      <w:jc w:val="both"/>
    </w:pPr>
    <w:rPr>
      <w:snapToGrid w:val="0"/>
    </w:rPr>
    <w:tblPr/>
  </w:style>
  <w:style w:type="table" w:styleId="TableColumns5">
    <w:name w:val="Table Columns 5"/>
    <w:basedOn w:val="TableNormal"/>
    <w:semiHidden/>
    <w:pPr>
      <w:jc w:val="both"/>
    </w:pPr>
    <w:rPr>
      <w:snapToGrid w:val="0"/>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semiHidden/>
    <w:pPr>
      <w:jc w:val="both"/>
    </w:pPr>
    <w:rPr>
      <w:snapToGrid w:val="0"/>
    </w:rPr>
    <w:tblPr>
      <w:tblBorders>
        <w:insideH w:val="single" w:sz="18" w:space="0" w:color="FFFFFF"/>
        <w:insideV w:val="single" w:sz="18" w:space="0" w:color="FFFFFF"/>
      </w:tblBorders>
    </w:tblPr>
  </w:style>
  <w:style w:type="table" w:styleId="TableElegant">
    <w:name w:val="Table Elegant"/>
    <w:basedOn w:val="TableNormal"/>
    <w:semiHidden/>
    <w:pPr>
      <w:jc w:val="both"/>
    </w:pPr>
    <w:rPr>
      <w:snapToGrid w:val="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
    <w:name w:val="Table Grid"/>
    <w:basedOn w:val="TableNormal"/>
    <w:semiHidden/>
    <w:pPr>
      <w:jc w:val="both"/>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rPr>
      <w:snapToGrid w:val="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semiHidden/>
    <w:pPr>
      <w:jc w:val="both"/>
    </w:pPr>
    <w:rPr>
      <w:snapToGrid w:val="0"/>
    </w:rPr>
    <w:tblPr>
      <w:tblBorders>
        <w:insideH w:val="single" w:sz="6" w:space="0" w:color="000000"/>
        <w:insideV w:val="single" w:sz="6" w:space="0" w:color="000000"/>
      </w:tblBorders>
    </w:tblPr>
  </w:style>
  <w:style w:type="table" w:styleId="TableGrid3">
    <w:name w:val="Table Grid 3"/>
    <w:basedOn w:val="TableNormal"/>
    <w:semiHidden/>
    <w:pPr>
      <w:jc w:val="both"/>
    </w:pPr>
    <w:rPr>
      <w:snapToGrid w:val="0"/>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semiHidden/>
    <w:pPr>
      <w:jc w:val="both"/>
    </w:pPr>
    <w:rPr>
      <w:snapToGrid w:val="0"/>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semiHidden/>
    <w:pPr>
      <w:jc w:val="both"/>
    </w:pPr>
    <w:rPr>
      <w:snapToGrid w:val="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semiHidden/>
    <w:pPr>
      <w:jc w:val="both"/>
    </w:pPr>
    <w:rPr>
      <w:snapToGrid w:val="0"/>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semiHidden/>
    <w:pPr>
      <w:jc w:val="both"/>
    </w:pPr>
    <w:rPr>
      <w:b/>
      <w:bCs/>
      <w:snapToGrid w:val="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semiHidden/>
    <w:pPr>
      <w:jc w:val="both"/>
    </w:pPr>
    <w:rPr>
      <w:snapToGrid w:val="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semiHidden/>
    <w:pPr>
      <w:jc w:val="both"/>
    </w:pPr>
    <w:rPr>
      <w:snapToGrid w:val="0"/>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semiHidden/>
    <w:pPr>
      <w:jc w:val="both"/>
    </w:pPr>
    <w:rPr>
      <w:snapToGrid w:val="0"/>
    </w:rPr>
    <w:tblPr>
      <w:tblBorders>
        <w:bottom w:val="single" w:sz="12" w:space="0" w:color="808080"/>
      </w:tblBorders>
    </w:tblPr>
  </w:style>
  <w:style w:type="table" w:styleId="TableList3">
    <w:name w:val="Table List 3"/>
    <w:basedOn w:val="TableNormal"/>
    <w:semiHidden/>
    <w:pPr>
      <w:jc w:val="both"/>
    </w:pPr>
    <w:rPr>
      <w:snapToGrid w:val="0"/>
    </w:rPr>
    <w:tblPr>
      <w:tblBorders>
        <w:top w:val="single" w:sz="12" w:space="0" w:color="000000"/>
        <w:bottom w:val="single" w:sz="12" w:space="0" w:color="000000"/>
        <w:insideH w:val="single" w:sz="6" w:space="0" w:color="000000"/>
      </w:tblBorders>
    </w:tblPr>
  </w:style>
  <w:style w:type="table" w:styleId="TableList4">
    <w:name w:val="Table List 4"/>
    <w:basedOn w:val="TableNormal"/>
    <w:semiHidden/>
    <w:pPr>
      <w:jc w:val="both"/>
    </w:pPr>
    <w:rPr>
      <w:snapToGrid w:val="0"/>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semiHidden/>
    <w:pPr>
      <w:jc w:val="both"/>
    </w:pPr>
    <w:rPr>
      <w:snapToGrid w:val="0"/>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semiHidden/>
    <w:pPr>
      <w:jc w:val="both"/>
    </w:pPr>
    <w:rPr>
      <w:snapToGrid w:val="0"/>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semiHidden/>
    <w:pPr>
      <w:jc w:val="both"/>
    </w:pPr>
    <w:rPr>
      <w:snapToGrid w:val="0"/>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semiHidden/>
    <w:pPr>
      <w:jc w:val="both"/>
    </w:pPr>
    <w:rPr>
      <w:snapToGrid w:val="0"/>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semiHidden/>
    <w:pPr>
      <w:jc w:val="both"/>
    </w:pPr>
    <w:rPr>
      <w:snapToGrid w:val="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semiHidden/>
    <w:pPr>
      <w:jc w:val="both"/>
    </w:pPr>
    <w:rPr>
      <w:snapToGrid w:val="0"/>
    </w:rPr>
    <w:tblPr>
      <w:tblBorders>
        <w:top w:val="single" w:sz="12" w:space="0" w:color="008000"/>
        <w:bottom w:val="single" w:sz="12" w:space="0" w:color="008000"/>
      </w:tblBorders>
    </w:tblPr>
  </w:style>
  <w:style w:type="table" w:styleId="TableSimple2">
    <w:name w:val="Table Simple 2"/>
    <w:basedOn w:val="TableNormal"/>
    <w:semiHidden/>
    <w:pPr>
      <w:jc w:val="both"/>
    </w:pPr>
    <w:rPr>
      <w:snapToGrid w:val="0"/>
    </w:rPr>
    <w:tblPr/>
  </w:style>
  <w:style w:type="table" w:styleId="TableSimple3">
    <w:name w:val="Table Simple 3"/>
    <w:basedOn w:val="TableNormal"/>
    <w:semiHidden/>
    <w:pPr>
      <w:jc w:val="both"/>
    </w:pPr>
    <w:rPr>
      <w:snapToGrid w:val="0"/>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semiHidden/>
    <w:pPr>
      <w:jc w:val="both"/>
    </w:pPr>
    <w:rPr>
      <w:snapToGrid w:val="0"/>
    </w:rPr>
    <w:tblPr/>
  </w:style>
  <w:style w:type="table" w:styleId="TableSubtle2">
    <w:name w:val="Table Subtle 2"/>
    <w:basedOn w:val="TableNormal"/>
    <w:semiHidden/>
    <w:pPr>
      <w:jc w:val="both"/>
    </w:pPr>
    <w:rPr>
      <w:snapToGrid w:val="0"/>
    </w:rPr>
    <w:tblPr>
      <w:tblBorders>
        <w:left w:val="single" w:sz="6" w:space="0" w:color="000000"/>
        <w:right w:val="single" w:sz="6" w:space="0" w:color="000000"/>
      </w:tblBorders>
    </w:tblPr>
  </w:style>
  <w:style w:type="table" w:styleId="TableTheme">
    <w:name w:val="Table Theme"/>
    <w:basedOn w:val="TableNormal"/>
    <w:semiHidden/>
    <w:pPr>
      <w:jc w:val="both"/>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rPr>
      <w:snapToGrid w:val="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semiHidden/>
    <w:pPr>
      <w:jc w:val="both"/>
    </w:pPr>
    <w:rPr>
      <w:snapToGrid w:val="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semiHidden/>
    <w:pPr>
      <w:jc w:val="both"/>
    </w:pPr>
    <w:rPr>
      <w:snapToGrid w:val="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locked/>
    <w:rPr>
      <w:rFonts w:cs="Times New Roman"/>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semiHidden/>
    <w:rPr>
      <w:rFonts w:cs="Times New Roman"/>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semiHidden/>
    <w:rPr>
      <w:rFonts w:cs="Times New Roman"/>
      <w:color w:val="808080"/>
    </w:rPr>
  </w:style>
  <w:style w:type="paragraph" w:styleId="BalloonText">
    <w:name w:val="Balloon Text"/>
    <w:basedOn w:val="Normal"/>
    <w:semiHidden/>
    <w:rPr>
      <w:sz w:val="16"/>
      <w:szCs w:val="16"/>
    </w:rPr>
  </w:style>
  <w:style w:type="character" w:customStyle="1" w:styleId="BalloonTextChar">
    <w:name w:val="Balloon Text Char"/>
    <w:semiHidden/>
    <w:locked/>
    <w:rPr>
      <w:rFonts w:ascii="Times New Roman" w:hAnsi="Times New Roman" w:cs="Times New Roman"/>
      <w:sz w:val="16"/>
      <w:szCs w:val="16"/>
      <w:lang w:val="en-GB"/>
    </w:rPr>
  </w:style>
  <w:style w:type="paragraph" w:styleId="CommentText">
    <w:name w:val="annotation text"/>
    <w:basedOn w:val="Normal"/>
    <w:semiHidden/>
    <w:rPr>
      <w:sz w:val="20"/>
      <w:szCs w:val="20"/>
    </w:rPr>
  </w:style>
  <w:style w:type="character" w:customStyle="1" w:styleId="CommentTextChar">
    <w:name w:val="Comment Text Char"/>
    <w:semiHidden/>
    <w:locked/>
    <w:rPr>
      <w:rFonts w:cs="Times New Roman"/>
      <w:lang w:val="en-GB"/>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cs="Times New Roman"/>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locked/>
    <w:rPr>
      <w:rFonts w:cs="Times New Roman"/>
      <w:sz w:val="22"/>
      <w:szCs w:val="22"/>
      <w:lang w:val="en-GB"/>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locked/>
    <w:rPr>
      <w:rFonts w:cs="Times New Roman"/>
      <w:sz w:val="22"/>
      <w:szCs w:val="22"/>
      <w:lang w:val="en-G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numbering" w:styleId="111111">
    <w:name w:val="Outline List 2"/>
    <w:basedOn w:val="NoList"/>
    <w:pPr>
      <w:numPr>
        <w:numId w:val="16"/>
      </w:numPr>
    </w:pPr>
  </w:style>
  <w:style w:type="numbering" w:customStyle="1" w:styleId="1ai1">
    <w:name w:val="1 / a / i1"/>
    <w:pPr>
      <w:numPr>
        <w:numId w:val="17"/>
      </w:numPr>
    </w:pPr>
  </w:style>
  <w:style w:type="numbering" w:customStyle="1" w:styleId="ArticleSection1">
    <w:name w:val="Article / Section1"/>
    <w:pPr>
      <w:numPr>
        <w:numId w:val="18"/>
      </w:numPr>
    </w:pPr>
  </w:style>
  <w:style w:type="paragraph" w:styleId="ListParagraph">
    <w:name w:val="List Paragraph"/>
    <w:basedOn w:val="Normal"/>
    <w:uiPriority w:val="34"/>
    <w:qFormat/>
    <w:rsid w:val="00AE33F7"/>
    <w:pPr>
      <w:numPr>
        <w:numId w:val="46"/>
      </w:numPr>
      <w:spacing w:before="120" w:after="120" w:line="259" w:lineRule="auto"/>
      <w:contextualSpacing/>
    </w:pPr>
  </w:style>
  <w:style w:type="paragraph" w:styleId="FootnoteText">
    <w:name w:val="footnote text"/>
    <w:basedOn w:val="Normal"/>
    <w:link w:val="FootnoteTextChar"/>
    <w:rsid w:val="00AE33F7"/>
    <w:rPr>
      <w:sz w:val="20"/>
      <w:szCs w:val="20"/>
    </w:rPr>
  </w:style>
  <w:style w:type="character" w:customStyle="1" w:styleId="FootnoteTextChar">
    <w:name w:val="Footnote Text Char"/>
    <w:basedOn w:val="DefaultParagraphFont"/>
    <w:link w:val="FootnoteText"/>
    <w:rsid w:val="00AE33F7"/>
    <w:rPr>
      <w:snapToGrid w:val="0"/>
      <w:lang w:val="en-GB"/>
    </w:rPr>
  </w:style>
  <w:style w:type="character" w:styleId="FootnoteReference">
    <w:name w:val="footnote reference"/>
    <w:aliases w:val="16 Point,Superscript 6 Point,Footnote text,Footnote Text1,Footnote Text2,number,Footnote reference number,Footnote symbol,note TESI,-E Fußnotenzeichen,SUPERS,stylish,ftref,Footnote Reference Superscript,-E Fuﬂnotenzeichen,BVI fnr,Ref"/>
    <w:basedOn w:val="DefaultParagraphFont"/>
    <w:uiPriority w:val="99"/>
    <w:rsid w:val="00AE33F7"/>
    <w:rPr>
      <w:vertAlign w:val="superscript"/>
    </w:rPr>
  </w:style>
  <w:style w:type="character" w:styleId="Hyperlink">
    <w:name w:val="Hyperlink"/>
    <w:basedOn w:val="DefaultParagraphFont"/>
    <w:uiPriority w:val="99"/>
    <w:rsid w:val="00BA12E3"/>
    <w:rPr>
      <w:color w:val="0563C1" w:themeColor="hyperlink"/>
      <w:u w:val="single"/>
    </w:rPr>
  </w:style>
  <w:style w:type="character" w:customStyle="1" w:styleId="UnresolvedMention1">
    <w:name w:val="Unresolved Mention1"/>
    <w:basedOn w:val="DefaultParagraphFont"/>
    <w:uiPriority w:val="99"/>
    <w:semiHidden/>
    <w:unhideWhenUsed/>
    <w:rsid w:val="00BA12E3"/>
    <w:rPr>
      <w:color w:val="605E5C"/>
      <w:shd w:val="clear" w:color="auto" w:fill="E1DFDD"/>
    </w:rPr>
  </w:style>
  <w:style w:type="table" w:customStyle="1" w:styleId="TableGrid10">
    <w:name w:val="Table Grid1"/>
    <w:basedOn w:val="TableNormal"/>
    <w:next w:val="TableGrid"/>
    <w:rsid w:val="00A4331D"/>
    <w:pPr>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72026"/>
    <w:rPr>
      <w:color w:val="954F72" w:themeColor="followedHyperlink"/>
      <w:u w:val="single"/>
    </w:rPr>
  </w:style>
  <w:style w:type="character" w:customStyle="1" w:styleId="UnresolvedMention">
    <w:name w:val="Unresolved Mention"/>
    <w:basedOn w:val="DefaultParagraphFont"/>
    <w:uiPriority w:val="99"/>
    <w:semiHidden/>
    <w:unhideWhenUsed/>
    <w:rsid w:val="00372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600"/>
          <w:divBdr>
            <w:top w:val="none" w:sz="0" w:space="0" w:color="auto"/>
            <w:left w:val="none" w:sz="0" w:space="0" w:color="auto"/>
            <w:bottom w:val="none" w:sz="0" w:space="0" w:color="auto"/>
            <w:right w:val="none" w:sz="0" w:space="0" w:color="auto"/>
          </w:divBdr>
        </w:div>
      </w:divsChild>
    </w:div>
    <w:div w:id="211432162">
      <w:bodyDiv w:val="1"/>
      <w:marLeft w:val="0"/>
      <w:marRight w:val="0"/>
      <w:marTop w:val="0"/>
      <w:marBottom w:val="0"/>
      <w:divBdr>
        <w:top w:val="none" w:sz="0" w:space="0" w:color="auto"/>
        <w:left w:val="none" w:sz="0" w:space="0" w:color="auto"/>
        <w:bottom w:val="none" w:sz="0" w:space="0" w:color="auto"/>
        <w:right w:val="none" w:sz="0" w:space="0" w:color="auto"/>
      </w:divBdr>
    </w:div>
    <w:div w:id="360741907">
      <w:bodyDiv w:val="1"/>
      <w:marLeft w:val="0"/>
      <w:marRight w:val="0"/>
      <w:marTop w:val="0"/>
      <w:marBottom w:val="0"/>
      <w:divBdr>
        <w:top w:val="none" w:sz="0" w:space="0" w:color="auto"/>
        <w:left w:val="none" w:sz="0" w:space="0" w:color="auto"/>
        <w:bottom w:val="none" w:sz="0" w:space="0" w:color="auto"/>
        <w:right w:val="none" w:sz="0" w:space="0" w:color="auto"/>
      </w:divBdr>
    </w:div>
    <w:div w:id="1143960271">
      <w:bodyDiv w:val="1"/>
      <w:marLeft w:val="0"/>
      <w:marRight w:val="0"/>
      <w:marTop w:val="0"/>
      <w:marBottom w:val="0"/>
      <w:divBdr>
        <w:top w:val="none" w:sz="0" w:space="0" w:color="auto"/>
        <w:left w:val="none" w:sz="0" w:space="0" w:color="auto"/>
        <w:bottom w:val="none" w:sz="0" w:space="0" w:color="auto"/>
        <w:right w:val="none" w:sz="0" w:space="0" w:color="auto"/>
      </w:divBdr>
    </w:div>
    <w:div w:id="1619529899">
      <w:bodyDiv w:val="1"/>
      <w:marLeft w:val="0"/>
      <w:marRight w:val="0"/>
      <w:marTop w:val="0"/>
      <w:marBottom w:val="0"/>
      <w:divBdr>
        <w:top w:val="none" w:sz="0" w:space="0" w:color="auto"/>
        <w:left w:val="none" w:sz="0" w:space="0" w:color="auto"/>
        <w:bottom w:val="none" w:sz="0" w:space="0" w:color="auto"/>
        <w:right w:val="none" w:sz="0" w:space="0" w:color="auto"/>
      </w:divBdr>
    </w:div>
    <w:div w:id="1621184208">
      <w:bodyDiv w:val="1"/>
      <w:marLeft w:val="0"/>
      <w:marRight w:val="0"/>
      <w:marTop w:val="0"/>
      <w:marBottom w:val="0"/>
      <w:divBdr>
        <w:top w:val="none" w:sz="0" w:space="0" w:color="auto"/>
        <w:left w:val="none" w:sz="0" w:space="0" w:color="auto"/>
        <w:bottom w:val="none" w:sz="0" w:space="0" w:color="auto"/>
        <w:right w:val="none" w:sz="0" w:space="0" w:color="auto"/>
      </w:divBdr>
    </w:div>
    <w:div w:id="1842815047">
      <w:bodyDiv w:val="1"/>
      <w:marLeft w:val="0"/>
      <w:marRight w:val="0"/>
      <w:marTop w:val="0"/>
      <w:marBottom w:val="0"/>
      <w:divBdr>
        <w:top w:val="none" w:sz="0" w:space="0" w:color="auto"/>
        <w:left w:val="none" w:sz="0" w:space="0" w:color="auto"/>
        <w:bottom w:val="none" w:sz="0" w:space="0" w:color="auto"/>
        <w:right w:val="none" w:sz="0" w:space="0" w:color="auto"/>
      </w:divBdr>
    </w:div>
    <w:div w:id="208471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undocs.org/ch/A/76/5/Add.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78th\Templates\Eec78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Number xmlns="dce579b6-ee48-4930-8ef4-fe326d357435">UNEP/OzL.Pro/ExCom/88/5</Document_x0020_Numb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0B249387EB3B4695C68AD565FAA1BB" ma:contentTypeVersion="1" ma:contentTypeDescription="Create a new document." ma:contentTypeScope="" ma:versionID="f222a4c603557f911747a96f12396502">
  <xsd:schema xmlns:xsd="http://www.w3.org/2001/XMLSchema" xmlns:p="http://schemas.microsoft.com/office/2006/metadata/properties" xmlns:ns2="dce579b6-ee48-4930-8ef4-fe326d357435" targetNamespace="http://schemas.microsoft.com/office/2006/metadata/properties" ma:root="true" ma:fieldsID="a437b193be8f80e88b5082b627181c13"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E300C53-8A6A-4E9B-ADAA-E4CD33D4D63C}"/>
</file>

<file path=customXml/itemProps2.xml><?xml version="1.0" encoding="utf-8"?>
<ds:datastoreItem xmlns:ds="http://schemas.openxmlformats.org/officeDocument/2006/customXml" ds:itemID="{A3CB6861-D32C-4F4D-A4A8-7E946F6044EF}"/>
</file>

<file path=customXml/itemProps3.xml><?xml version="1.0" encoding="utf-8"?>
<ds:datastoreItem xmlns:ds="http://schemas.openxmlformats.org/officeDocument/2006/customXml" ds:itemID="{B3087912-32C4-433C-9201-78FAEE5D223C}"/>
</file>

<file path=customXml/itemProps4.xml><?xml version="1.0" encoding="utf-8"?>
<ds:datastoreItem xmlns:ds="http://schemas.openxmlformats.org/officeDocument/2006/customXml" ds:itemID="{7D48A4B7-9B32-4EFA-BBDD-96CF80B71864}"/>
</file>

<file path=docProps/app.xml><?xml version="1.0" encoding="utf-8"?>
<Properties xmlns="http://schemas.openxmlformats.org/officeDocument/2006/extended-properties" xmlns:vt="http://schemas.openxmlformats.org/officeDocument/2006/docPropsVTypes">
  <Template>Eec78G</Template>
  <TotalTime>2</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2020年决算</vt:lpstr>
    </vt:vector>
  </TitlesOfParts>
  <Company>UNMFS</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2020年决算</dc:title>
  <dc:subject>UNEP/OzL.Pro/ExCom/84/</dc:subject>
  <dc:creator>UNMFS</dc:creator>
  <cp:keywords/>
  <cp:lastModifiedBy>HBE</cp:lastModifiedBy>
  <cp:revision>5</cp:revision>
  <cp:lastPrinted>2019-11-14T20:41:00Z</cp:lastPrinted>
  <dcterms:created xsi:type="dcterms:W3CDTF">2021-10-25T03:52:00Z</dcterms:created>
  <dcterms:modified xsi:type="dcterms:W3CDTF">2021-11-15T04:27:00Z</dcterms:modified>
  <cp:category>Chinese</cp:category>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UNEP/OzL.Pro/ExCom/88/5</vt:lpwstr>
  </property>
  <property fmtid="{D5CDD505-2E9C-101B-9397-08002B2CF9AE}" pid="3" name="Revision date">
    <vt:lpwstr>21/10/2021</vt:lpwstr>
  </property>
  <property fmtid="{D5CDD505-2E9C-101B-9397-08002B2CF9AE}" pid="4" name="ContentTypeId">
    <vt:lpwstr>0x010100BF0B249387EB3B4695C68AD565FAA1BB</vt:lpwstr>
  </property>
</Properties>
</file>