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B468A" w:rsidRPr="00755371">
        <w:trPr>
          <w:trHeight w:val="720"/>
        </w:trPr>
        <w:tc>
          <w:tcPr>
            <w:tcW w:w="5490" w:type="dxa"/>
            <w:gridSpan w:val="2"/>
            <w:tcBorders>
              <w:bottom w:val="single" w:sz="18" w:space="0" w:color="auto"/>
            </w:tcBorders>
          </w:tcPr>
          <w:p w:rsidR="003B468A" w:rsidRPr="003B7DCC"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SimHei" w:eastAsia="SimHei" w:hAnsi="SimHei"/>
                <w:sz w:val="28"/>
                <w:szCs w:val="28"/>
              </w:rPr>
            </w:pPr>
            <w:r w:rsidRPr="003B7DCC">
              <w:rPr>
                <w:rFonts w:ascii="SimHei" w:eastAsia="SimHei" w:hAnsi="SimHei" w:hint="eastAsia"/>
                <w:color w:val="000000"/>
                <w:sz w:val="36"/>
                <w:szCs w:val="36"/>
              </w:rPr>
              <w:t>联</w:t>
            </w:r>
            <w:r w:rsidRPr="003B7DCC">
              <w:rPr>
                <w:rFonts w:ascii="SimHei" w:eastAsia="SimHei" w:hAnsi="SimHei"/>
                <w:color w:val="000000"/>
                <w:sz w:val="36"/>
                <w:szCs w:val="36"/>
              </w:rPr>
              <w:t xml:space="preserve">  </w:t>
            </w:r>
            <w:r w:rsidRPr="003B7DCC">
              <w:rPr>
                <w:rFonts w:ascii="SimHei" w:eastAsia="SimHei" w:hAnsi="SimHei" w:hint="eastAsia"/>
                <w:color w:val="000000"/>
                <w:sz w:val="36"/>
                <w:szCs w:val="36"/>
              </w:rPr>
              <w:t>合</w:t>
            </w:r>
            <w:r w:rsidRPr="003B7DCC">
              <w:rPr>
                <w:rFonts w:ascii="SimHei" w:eastAsia="SimHei" w:hAnsi="SimHei"/>
                <w:color w:val="000000"/>
                <w:sz w:val="36"/>
                <w:szCs w:val="36"/>
              </w:rPr>
              <w:t xml:space="preserve">  </w:t>
            </w:r>
            <w:r w:rsidRPr="003B7DCC">
              <w:rPr>
                <w:rFonts w:ascii="SimHei" w:eastAsia="SimHei" w:hAnsi="SimHei" w:hint="eastAsia"/>
                <w:color w:val="000000"/>
                <w:sz w:val="36"/>
                <w:szCs w:val="36"/>
              </w:rPr>
              <w:t>国</w:t>
            </w:r>
          </w:p>
        </w:tc>
        <w:tc>
          <w:tcPr>
            <w:tcW w:w="4590" w:type="dxa"/>
            <w:tcBorders>
              <w:bottom w:val="single" w:sz="18" w:space="0" w:color="auto"/>
            </w:tcBorders>
          </w:tcPr>
          <w:p w:rsidR="003B468A" w:rsidRPr="0047753E" w:rsidRDefault="00C4722B">
            <w:pPr>
              <w:jc w:val="right"/>
              <w:rPr>
                <w:rFonts w:asciiTheme="minorBidi" w:eastAsiaTheme="majorEastAsia" w:hAnsiTheme="minorBidi" w:cstheme="minorBidi"/>
                <w:sz w:val="52"/>
                <w:szCs w:val="52"/>
              </w:rPr>
            </w:pPr>
            <w:r w:rsidRPr="0047753E">
              <w:rPr>
                <w:rFonts w:asciiTheme="minorBidi" w:eastAsiaTheme="majorEastAsia" w:hAnsiTheme="minorBidi" w:cstheme="minorBidi"/>
                <w:b/>
                <w:sz w:val="72"/>
              </w:rPr>
              <w:t>EP</w:t>
            </w:r>
          </w:p>
        </w:tc>
      </w:tr>
      <w:tr w:rsidR="003B468A" w:rsidRPr="00755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3B468A" w:rsidRPr="00755371" w:rsidRDefault="00C4722B">
            <w:pPr>
              <w:spacing w:before="120"/>
              <w:rPr>
                <w:rFonts w:asciiTheme="majorEastAsia" w:eastAsiaTheme="majorEastAsia" w:hAnsiTheme="majorEastAsia"/>
              </w:rPr>
            </w:pPr>
            <w:r w:rsidRPr="00755371">
              <w:rPr>
                <w:rFonts w:asciiTheme="majorEastAsia" w:eastAsiaTheme="majorEastAsia" w:hAnsiTheme="majorEastAsia"/>
                <w:noProof/>
                <w:lang w:val="en-CA" w:eastAsia="en-CA"/>
              </w:rPr>
              <w:drawing>
                <wp:anchor distT="0" distB="0" distL="114300" distR="114300" simplePos="0" relativeHeight="251660288" behindDoc="0" locked="0" layoutInCell="1" allowOverlap="1">
                  <wp:simplePos x="0" y="0"/>
                  <wp:positionH relativeFrom="column">
                    <wp:posOffset>295275</wp:posOffset>
                  </wp:positionH>
                  <wp:positionV relativeFrom="paragraph">
                    <wp:posOffset>925830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755371">
              <w:rPr>
                <w:rFonts w:asciiTheme="majorEastAsia" w:eastAsiaTheme="majorEastAsia" w:hAnsiTheme="majorEastAsia"/>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rsidR="003B468A" w:rsidRPr="003B7DCC" w:rsidRDefault="003B468A">
            <w:pPr>
              <w:pStyle w:val="Heading3"/>
              <w:numPr>
                <w:ilvl w:val="0"/>
                <w:numId w:val="0"/>
              </w:numPr>
              <w:spacing w:after="0"/>
              <w:jc w:val="left"/>
              <w:rPr>
                <w:rFonts w:asciiTheme="majorEastAsia" w:eastAsiaTheme="majorEastAsia" w:hAnsiTheme="majorEastAsia"/>
                <w:b/>
                <w:sz w:val="32"/>
                <w:lang w:val="en-CA"/>
              </w:rPr>
            </w:pPr>
          </w:p>
          <w:p w:rsidR="003B468A" w:rsidRPr="003B7DCC" w:rsidRDefault="00C4722B">
            <w:pPr>
              <w:pStyle w:val="Heading3"/>
              <w:numPr>
                <w:ilvl w:val="0"/>
                <w:numId w:val="0"/>
              </w:numPr>
              <w:spacing w:after="0"/>
              <w:jc w:val="left"/>
              <w:rPr>
                <w:rFonts w:ascii="SimHei" w:eastAsia="SimHei" w:hAnsi="SimHei"/>
                <w:b/>
                <w:sz w:val="44"/>
                <w:szCs w:val="44"/>
                <w:lang w:val="ru-RU"/>
              </w:rPr>
            </w:pPr>
            <w:r w:rsidRPr="003B7DCC">
              <w:rPr>
                <w:rFonts w:ascii="SimHei" w:eastAsia="SimHei" w:hAnsi="SimHei" w:hint="eastAsia"/>
                <w:color w:val="000000"/>
                <w:sz w:val="44"/>
                <w:szCs w:val="44"/>
              </w:rPr>
              <w:t>联</w:t>
            </w:r>
            <w:r w:rsidRPr="003B7DCC">
              <w:rPr>
                <w:rFonts w:ascii="SimHei" w:eastAsia="SimHei" w:hAnsi="SimHei"/>
                <w:color w:val="000000"/>
                <w:sz w:val="44"/>
                <w:szCs w:val="44"/>
              </w:rPr>
              <w:t xml:space="preserve"> </w:t>
            </w:r>
            <w:r w:rsidRPr="003B7DCC">
              <w:rPr>
                <w:rFonts w:ascii="SimHei" w:eastAsia="SimHei" w:hAnsi="SimHei" w:hint="eastAsia"/>
                <w:color w:val="000000"/>
                <w:sz w:val="44"/>
                <w:szCs w:val="44"/>
              </w:rPr>
              <w:t>合</w:t>
            </w:r>
            <w:r w:rsidRPr="003B7DCC">
              <w:rPr>
                <w:rFonts w:ascii="SimHei" w:eastAsia="SimHei" w:hAnsi="SimHei"/>
                <w:color w:val="000000"/>
                <w:sz w:val="44"/>
                <w:szCs w:val="44"/>
              </w:rPr>
              <w:t xml:space="preserve"> </w:t>
            </w:r>
            <w:r w:rsidRPr="003B7DCC">
              <w:rPr>
                <w:rFonts w:ascii="SimHei" w:eastAsia="SimHei" w:hAnsi="SimHei" w:hint="eastAsia"/>
                <w:color w:val="000000"/>
                <w:sz w:val="44"/>
                <w:szCs w:val="44"/>
              </w:rPr>
              <w:t>国</w:t>
            </w:r>
          </w:p>
          <w:p w:rsidR="003B468A" w:rsidRPr="003B7DCC"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hAnsi="SimHei"/>
                <w:color w:val="000000"/>
                <w:sz w:val="44"/>
                <w:szCs w:val="44"/>
              </w:rPr>
            </w:pPr>
            <w:r w:rsidRPr="003B7DCC">
              <w:rPr>
                <w:rFonts w:ascii="SimHei" w:eastAsia="SimHei" w:hAnsi="SimHei" w:hint="eastAsia"/>
                <w:color w:val="000000"/>
                <w:sz w:val="44"/>
                <w:szCs w:val="44"/>
              </w:rPr>
              <w:t>环</w:t>
            </w:r>
            <w:r w:rsidRPr="003B7DCC">
              <w:rPr>
                <w:rFonts w:ascii="SimHei" w:eastAsia="SimHei" w:hAnsi="SimHei"/>
                <w:color w:val="000000"/>
                <w:sz w:val="44"/>
                <w:szCs w:val="44"/>
                <w:lang w:val="ru-RU"/>
              </w:rPr>
              <w:t xml:space="preserve"> </w:t>
            </w:r>
            <w:r w:rsidRPr="003B7DCC">
              <w:rPr>
                <w:rFonts w:ascii="SimHei" w:eastAsia="SimHei" w:hAnsi="SimHei" w:hint="eastAsia"/>
                <w:color w:val="000000"/>
                <w:sz w:val="44"/>
                <w:szCs w:val="44"/>
              </w:rPr>
              <w:t>境</w:t>
            </w:r>
            <w:r w:rsidRPr="003B7DCC">
              <w:rPr>
                <w:rFonts w:ascii="SimHei" w:eastAsia="SimHei" w:hAnsi="SimHei"/>
                <w:color w:val="000000"/>
                <w:sz w:val="44"/>
                <w:szCs w:val="44"/>
                <w:lang w:val="ru-RU"/>
              </w:rPr>
              <w:t xml:space="preserve"> </w:t>
            </w:r>
            <w:r w:rsidRPr="003B7DCC">
              <w:rPr>
                <w:rFonts w:ascii="SimHei" w:eastAsia="SimHei" w:hAnsi="SimHei" w:hint="eastAsia"/>
                <w:color w:val="000000"/>
                <w:sz w:val="44"/>
                <w:szCs w:val="44"/>
              </w:rPr>
              <w:t>规</w:t>
            </w:r>
            <w:r w:rsidRPr="003B7DCC">
              <w:rPr>
                <w:rFonts w:ascii="SimHei" w:eastAsia="SimHei" w:hAnsi="SimHei"/>
                <w:color w:val="000000"/>
                <w:sz w:val="44"/>
                <w:szCs w:val="44"/>
                <w:lang w:val="ru-RU"/>
              </w:rPr>
              <w:t xml:space="preserve"> </w:t>
            </w:r>
            <w:r w:rsidRPr="003B7DCC">
              <w:rPr>
                <w:rFonts w:ascii="SimHei" w:eastAsia="SimHei" w:hAnsi="SimHei" w:hint="eastAsia"/>
                <w:color w:val="000000"/>
                <w:sz w:val="44"/>
                <w:szCs w:val="44"/>
              </w:rPr>
              <w:t>划</w:t>
            </w:r>
            <w:r w:rsidRPr="003B7DCC">
              <w:rPr>
                <w:rFonts w:ascii="SimHei" w:eastAsia="SimHei" w:hAnsi="SimHei"/>
                <w:color w:val="000000"/>
                <w:sz w:val="44"/>
                <w:szCs w:val="44"/>
                <w:lang w:val="ru-RU"/>
              </w:rPr>
              <w:t xml:space="preserve"> </w:t>
            </w:r>
            <w:r w:rsidRPr="003B7DCC">
              <w:rPr>
                <w:rFonts w:ascii="SimHei" w:eastAsia="SimHei" w:hAnsi="SimHei" w:hint="eastAsia"/>
                <w:color w:val="000000"/>
                <w:sz w:val="44"/>
                <w:szCs w:val="44"/>
              </w:rPr>
              <w:t>署</w:t>
            </w:r>
          </w:p>
          <w:p w:rsidR="003B468A" w:rsidRPr="00755371"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Theme="majorEastAsia" w:eastAsiaTheme="majorEastAsia" w:hAnsiTheme="majorEastAsia"/>
                <w:color w:val="000000"/>
                <w:sz w:val="44"/>
              </w:rPr>
            </w:pPr>
          </w:p>
          <w:p w:rsidR="003B468A" w:rsidRPr="00755371"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Theme="majorEastAsia" w:eastAsiaTheme="majorEastAsia" w:hAnsiTheme="majorEastAsia"/>
                <w:b/>
                <w:sz w:val="32"/>
                <w:lang w:val="ru-RU"/>
              </w:rPr>
            </w:pPr>
          </w:p>
        </w:tc>
        <w:tc>
          <w:tcPr>
            <w:tcW w:w="4590" w:type="dxa"/>
            <w:tcBorders>
              <w:top w:val="nil"/>
              <w:left w:val="nil"/>
              <w:bottom w:val="single" w:sz="36" w:space="0" w:color="auto"/>
              <w:right w:val="nil"/>
            </w:tcBorders>
          </w:tcPr>
          <w:p w:rsidR="003B468A" w:rsidRPr="00755371" w:rsidRDefault="003B468A">
            <w:pPr>
              <w:rPr>
                <w:rFonts w:asciiTheme="majorEastAsia" w:eastAsiaTheme="majorEastAsia" w:hAnsiTheme="majorEastAsia"/>
                <w:color w:val="000000"/>
                <w:szCs w:val="24"/>
                <w:lang w:val="ru-RU"/>
              </w:rPr>
            </w:pPr>
          </w:p>
          <w:p w:rsidR="003B468A" w:rsidRPr="003B7DCC" w:rsidRDefault="00C4722B">
            <w:pPr>
              <w:rPr>
                <w:rFonts w:eastAsiaTheme="majorEastAsia"/>
                <w:color w:val="000000"/>
                <w:szCs w:val="24"/>
              </w:rPr>
            </w:pPr>
            <w:r w:rsidRPr="003B7DCC">
              <w:rPr>
                <w:rFonts w:eastAsiaTheme="majorEastAsia"/>
                <w:color w:val="000000"/>
                <w:szCs w:val="24"/>
              </w:rPr>
              <w:t>Distr.</w:t>
            </w:r>
          </w:p>
          <w:p w:rsidR="003B468A" w:rsidRPr="003B7DCC" w:rsidRDefault="00C4722B">
            <w:pPr>
              <w:rPr>
                <w:rFonts w:eastAsiaTheme="majorEastAsia"/>
                <w:color w:val="000000"/>
                <w:szCs w:val="24"/>
              </w:rPr>
            </w:pPr>
            <w:r w:rsidRPr="003B7DCC">
              <w:rPr>
                <w:rFonts w:eastAsiaTheme="majorEastAsia"/>
                <w:color w:val="000000"/>
                <w:szCs w:val="24"/>
              </w:rPr>
              <w:t>GENERAL</w:t>
            </w:r>
          </w:p>
          <w:p w:rsidR="003B468A" w:rsidRPr="003B7DCC" w:rsidRDefault="003B468A">
            <w:pPr>
              <w:rPr>
                <w:rFonts w:eastAsiaTheme="majorEastAsia"/>
                <w:color w:val="000000"/>
                <w:szCs w:val="24"/>
              </w:rPr>
            </w:pPr>
          </w:p>
          <w:p w:rsidR="003B468A" w:rsidRPr="003B7DCC" w:rsidRDefault="001A53C1">
            <w:pPr>
              <w:rPr>
                <w:rFonts w:eastAsiaTheme="majorEastAsia"/>
              </w:rPr>
            </w:pPr>
            <w:r w:rsidRPr="003B7DCC">
              <w:rPr>
                <w:rFonts w:eastAsiaTheme="majorEastAsia"/>
              </w:rPr>
              <w:fldChar w:fldCharType="begin"/>
            </w:r>
            <w:r w:rsidR="00C4722B" w:rsidRPr="003B7DCC">
              <w:rPr>
                <w:rFonts w:eastAsiaTheme="majorEastAsia"/>
                <w:lang w:val="pt-BR"/>
              </w:rPr>
              <w:instrText xml:space="preserve"> DOCPROPERTY "Document number"  \* MERGEFORMAT </w:instrText>
            </w:r>
            <w:r w:rsidRPr="003B7DCC">
              <w:rPr>
                <w:rFonts w:eastAsiaTheme="majorEastAsia"/>
              </w:rPr>
              <w:fldChar w:fldCharType="separate"/>
            </w:r>
            <w:r w:rsidR="00580A77">
              <w:rPr>
                <w:rFonts w:eastAsiaTheme="majorEastAsia"/>
                <w:lang w:val="pt-BR"/>
              </w:rPr>
              <w:t>UNEP/OzL.Pro/ExCom/88/17</w:t>
            </w:r>
            <w:r w:rsidRPr="003B7DCC">
              <w:rPr>
                <w:rFonts w:eastAsiaTheme="majorEastAsia"/>
              </w:rPr>
              <w:fldChar w:fldCharType="end"/>
            </w:r>
          </w:p>
          <w:p w:rsidR="003B468A" w:rsidRPr="003B7DCC" w:rsidRDefault="001A53C1" w:rsidP="00D2077F">
            <w:pPr>
              <w:rPr>
                <w:rFonts w:eastAsiaTheme="majorEastAsia"/>
                <w:color w:val="000000"/>
                <w:szCs w:val="24"/>
              </w:rPr>
            </w:pPr>
            <w:r w:rsidRPr="003B7DCC">
              <w:rPr>
                <w:rFonts w:eastAsiaTheme="majorEastAsia"/>
                <w:color w:val="000000"/>
                <w:szCs w:val="24"/>
              </w:rPr>
              <w:fldChar w:fldCharType="begin"/>
            </w:r>
            <w:r w:rsidR="00C4722B" w:rsidRPr="003B7DCC">
              <w:rPr>
                <w:rFonts w:eastAsiaTheme="majorEastAsia"/>
                <w:color w:val="000000"/>
                <w:szCs w:val="24"/>
              </w:rPr>
              <w:instrText xml:space="preserve"> DOCPROPERTY "Revision date" \@ "d MMMM YYYY"  \* MERGEFORMAT </w:instrText>
            </w:r>
            <w:r w:rsidRPr="003B7DCC">
              <w:rPr>
                <w:rFonts w:eastAsiaTheme="majorEastAsia"/>
                <w:color w:val="000000"/>
                <w:szCs w:val="24"/>
              </w:rPr>
              <w:fldChar w:fldCharType="separate"/>
            </w:r>
            <w:r w:rsidR="00580A77">
              <w:rPr>
                <w:rFonts w:eastAsiaTheme="majorEastAsia"/>
                <w:color w:val="000000"/>
                <w:szCs w:val="24"/>
              </w:rPr>
              <w:t>14 October 2021</w:t>
            </w:r>
            <w:r w:rsidRPr="003B7DCC">
              <w:rPr>
                <w:rFonts w:eastAsiaTheme="majorEastAsia"/>
                <w:color w:val="000000"/>
                <w:szCs w:val="24"/>
              </w:rPr>
              <w:fldChar w:fldCharType="end"/>
            </w:r>
          </w:p>
          <w:p w:rsidR="003B468A" w:rsidRPr="003B7DCC" w:rsidRDefault="003B468A">
            <w:pPr>
              <w:rPr>
                <w:rFonts w:eastAsiaTheme="majorEastAsia"/>
                <w:color w:val="000000"/>
                <w:szCs w:val="24"/>
              </w:rPr>
            </w:pPr>
          </w:p>
          <w:p w:rsidR="003B468A" w:rsidRPr="003B7DCC" w:rsidRDefault="00C4722B">
            <w:pPr>
              <w:tabs>
                <w:tab w:val="left" w:pos="10080"/>
              </w:tabs>
              <w:rPr>
                <w:rFonts w:eastAsiaTheme="majorEastAsia"/>
                <w:color w:val="000000"/>
                <w:szCs w:val="24"/>
              </w:rPr>
            </w:pPr>
            <w:r w:rsidRPr="003B7DCC">
              <w:rPr>
                <w:rFonts w:eastAsiaTheme="majorEastAsia"/>
                <w:color w:val="000000"/>
                <w:szCs w:val="24"/>
              </w:rPr>
              <w:t>CHINESE</w:t>
            </w:r>
          </w:p>
          <w:p w:rsidR="003B468A" w:rsidRPr="003B7DCC" w:rsidRDefault="00C4722B">
            <w:pPr>
              <w:tabs>
                <w:tab w:val="left" w:pos="10080"/>
              </w:tabs>
              <w:rPr>
                <w:rFonts w:eastAsiaTheme="majorEastAsia"/>
                <w:color w:val="000000"/>
                <w:spacing w:val="-10"/>
                <w:szCs w:val="24"/>
              </w:rPr>
            </w:pPr>
            <w:r w:rsidRPr="003B7DCC">
              <w:rPr>
                <w:rFonts w:eastAsiaTheme="majorEastAsia"/>
                <w:color w:val="000000"/>
                <w:szCs w:val="24"/>
              </w:rPr>
              <w:t>ORIGINAL: ENGLISH</w:t>
            </w:r>
          </w:p>
          <w:p w:rsidR="003B468A" w:rsidRPr="00755371" w:rsidRDefault="003B468A">
            <w:pPr>
              <w:rPr>
                <w:rFonts w:asciiTheme="majorEastAsia" w:eastAsiaTheme="majorEastAsia" w:hAnsiTheme="majorEastAsia"/>
              </w:rPr>
            </w:pPr>
          </w:p>
        </w:tc>
      </w:tr>
    </w:tbl>
    <w:p w:rsidR="003B468A" w:rsidRPr="003B7DCC" w:rsidRDefault="00C4722B">
      <w:pPr>
        <w:pStyle w:val="Normal-para"/>
        <w:numPr>
          <w:ilvl w:val="0"/>
          <w:numId w:val="0"/>
        </w:numPr>
        <w:tabs>
          <w:tab w:val="clear" w:pos="490"/>
          <w:tab w:val="clear" w:pos="979"/>
          <w:tab w:val="clear" w:pos="1469"/>
          <w:tab w:val="left" w:pos="3705"/>
        </w:tabs>
        <w:spacing w:before="0" w:after="0"/>
        <w:rPr>
          <w:rFonts w:eastAsiaTheme="majorEastAsia"/>
          <w:color w:val="000000"/>
          <w:sz w:val="22"/>
          <w:szCs w:val="22"/>
        </w:rPr>
      </w:pPr>
      <w:r w:rsidRPr="003B7DCC">
        <w:rPr>
          <w:rFonts w:eastAsiaTheme="majorEastAsia"/>
          <w:color w:val="000000"/>
          <w:sz w:val="22"/>
          <w:szCs w:val="22"/>
        </w:rPr>
        <w:t>执行蒙特利尔议定书</w:t>
      </w:r>
    </w:p>
    <w:p w:rsidR="003B468A" w:rsidRPr="003B7DCC" w:rsidRDefault="00C4722B">
      <w:pPr>
        <w:pStyle w:val="Normal-para"/>
        <w:numPr>
          <w:ilvl w:val="0"/>
          <w:numId w:val="0"/>
        </w:numPr>
        <w:tabs>
          <w:tab w:val="clear" w:pos="490"/>
          <w:tab w:val="clear" w:pos="979"/>
          <w:tab w:val="clear" w:pos="1469"/>
          <w:tab w:val="left" w:pos="3705"/>
        </w:tabs>
        <w:spacing w:before="0" w:after="0"/>
        <w:rPr>
          <w:rFonts w:eastAsiaTheme="majorEastAsia"/>
          <w:color w:val="000000"/>
          <w:sz w:val="22"/>
          <w:szCs w:val="22"/>
        </w:rPr>
      </w:pPr>
      <w:r w:rsidRPr="003B7DCC">
        <w:rPr>
          <w:rFonts w:eastAsiaTheme="majorEastAsia"/>
          <w:color w:val="000000"/>
          <w:sz w:val="22"/>
          <w:szCs w:val="22"/>
          <w:lang w:val="en-CA"/>
        </w:rPr>
        <w:t xml:space="preserve">  </w:t>
      </w:r>
      <w:r w:rsidRPr="003B7DCC">
        <w:rPr>
          <w:rFonts w:eastAsiaTheme="majorEastAsia"/>
          <w:color w:val="000000"/>
          <w:sz w:val="22"/>
          <w:szCs w:val="22"/>
        </w:rPr>
        <w:t>多边基金执行委员会</w:t>
      </w:r>
      <w:r w:rsidRPr="003B7DCC">
        <w:rPr>
          <w:rFonts w:eastAsiaTheme="majorEastAsia"/>
          <w:color w:val="000000"/>
          <w:sz w:val="22"/>
          <w:szCs w:val="22"/>
        </w:rPr>
        <w:tab/>
      </w:r>
    </w:p>
    <w:p w:rsidR="002D3D7D" w:rsidRPr="003B7DCC" w:rsidRDefault="002D3D7D" w:rsidP="002D3D7D">
      <w:pPr>
        <w:jc w:val="left"/>
        <w:rPr>
          <w:rFonts w:eastAsiaTheme="majorEastAsia"/>
          <w:lang w:val="en-CA"/>
        </w:rPr>
      </w:pPr>
      <w:r w:rsidRPr="003B7DCC">
        <w:rPr>
          <w:rFonts w:eastAsiaTheme="majorEastAsia"/>
          <w:noProof/>
          <w:lang w:val="en-CA"/>
        </w:rPr>
        <w:t>第八十八次会议</w:t>
      </w:r>
    </w:p>
    <w:p w:rsidR="002D3D7D" w:rsidRPr="003B7DCC" w:rsidRDefault="002D3D7D" w:rsidP="002D3D7D">
      <w:pPr>
        <w:jc w:val="left"/>
        <w:rPr>
          <w:rFonts w:eastAsiaTheme="majorEastAsia"/>
          <w:noProof/>
          <w:lang w:val="en-CA"/>
        </w:rPr>
      </w:pPr>
      <w:r w:rsidRPr="003B7DCC">
        <w:rPr>
          <w:rFonts w:eastAsiaTheme="majorEastAsia"/>
          <w:noProof/>
          <w:lang w:val="en-CA"/>
        </w:rPr>
        <w:t>2021</w:t>
      </w:r>
      <w:r w:rsidRPr="003B7DCC">
        <w:rPr>
          <w:rFonts w:eastAsiaTheme="majorEastAsia"/>
          <w:noProof/>
          <w:lang w:val="en-CA"/>
        </w:rPr>
        <w:t>年</w:t>
      </w:r>
      <w:r w:rsidRPr="003B7DCC">
        <w:rPr>
          <w:rFonts w:eastAsiaTheme="majorEastAsia"/>
          <w:noProof/>
          <w:lang w:val="en-CA"/>
        </w:rPr>
        <w:t>11</w:t>
      </w:r>
      <w:r w:rsidRPr="003B7DCC">
        <w:rPr>
          <w:rFonts w:eastAsiaTheme="majorEastAsia"/>
          <w:noProof/>
          <w:lang w:val="en-CA"/>
        </w:rPr>
        <w:t>月</w:t>
      </w:r>
      <w:r w:rsidRPr="003B7DCC">
        <w:rPr>
          <w:rFonts w:eastAsiaTheme="majorEastAsia"/>
          <w:noProof/>
          <w:lang w:val="en-CA"/>
        </w:rPr>
        <w:t>15</w:t>
      </w:r>
      <w:r w:rsidRPr="003B7DCC">
        <w:rPr>
          <w:rFonts w:eastAsiaTheme="majorEastAsia"/>
          <w:noProof/>
          <w:lang w:val="en-CA"/>
        </w:rPr>
        <w:t>至</w:t>
      </w:r>
      <w:r w:rsidRPr="003B7DCC">
        <w:rPr>
          <w:rFonts w:eastAsiaTheme="majorEastAsia"/>
          <w:noProof/>
          <w:lang w:val="en-CA"/>
        </w:rPr>
        <w:t>19</w:t>
      </w:r>
      <w:r w:rsidRPr="003B7DCC">
        <w:rPr>
          <w:rFonts w:eastAsiaTheme="majorEastAsia"/>
          <w:noProof/>
          <w:lang w:val="en-CA"/>
        </w:rPr>
        <w:t>日，蒙特利尔</w:t>
      </w:r>
      <w:r w:rsidRPr="003B7DCC">
        <w:rPr>
          <w:rStyle w:val="FootnoteReference"/>
          <w:rFonts w:eastAsiaTheme="majorEastAsia"/>
        </w:rPr>
        <w:footnoteReference w:id="1"/>
      </w:r>
    </w:p>
    <w:p w:rsidR="005D2FF2" w:rsidRDefault="005D2FF2" w:rsidP="002D3D7D">
      <w:pPr>
        <w:jc w:val="left"/>
        <w:rPr>
          <w:rFonts w:asciiTheme="majorEastAsia" w:eastAsiaTheme="majorEastAsia" w:hAnsiTheme="majorEastAsia"/>
          <w:noProof/>
          <w:sz w:val="24"/>
          <w:szCs w:val="24"/>
          <w:lang w:val="en-CA"/>
        </w:rPr>
      </w:pPr>
    </w:p>
    <w:p w:rsidR="00552F7E" w:rsidRPr="00755371" w:rsidRDefault="00552F7E" w:rsidP="002D3D7D">
      <w:pPr>
        <w:jc w:val="left"/>
        <w:rPr>
          <w:rFonts w:asciiTheme="majorEastAsia" w:eastAsiaTheme="majorEastAsia" w:hAnsiTheme="majorEastAsia"/>
          <w:noProof/>
          <w:sz w:val="24"/>
          <w:szCs w:val="24"/>
          <w:lang w:val="en-CA"/>
        </w:rPr>
      </w:pPr>
    </w:p>
    <w:p w:rsidR="005D2FF2" w:rsidRDefault="00EC4643" w:rsidP="005D2FF2">
      <w:pPr>
        <w:jc w:val="center"/>
        <w:rPr>
          <w:rFonts w:ascii="SimHei" w:hAnsi="SimHei" w:hint="eastAsia"/>
          <w:b/>
          <w:bCs/>
          <w:sz w:val="24"/>
          <w:szCs w:val="24"/>
          <w:lang w:eastAsia="zh-CN"/>
        </w:rPr>
      </w:pPr>
      <w:r>
        <w:rPr>
          <w:rFonts w:ascii="SimHei" w:hAnsi="SimHei" w:hint="eastAsia"/>
          <w:b/>
          <w:bCs/>
          <w:sz w:val="24"/>
          <w:szCs w:val="24"/>
          <w:lang w:eastAsia="zh-CN"/>
        </w:rPr>
        <w:t>世</w:t>
      </w:r>
      <w:r w:rsidR="00A62884">
        <w:rPr>
          <w:rFonts w:ascii="SimHei" w:eastAsia="SimHei" w:hAnsi="SimHei" w:hint="eastAsia"/>
          <w:b/>
          <w:bCs/>
          <w:sz w:val="24"/>
          <w:szCs w:val="24"/>
          <w:lang w:eastAsia="zh-CN"/>
        </w:rPr>
        <w:t>界</w:t>
      </w:r>
      <w:r w:rsidR="00A62884">
        <w:rPr>
          <w:rFonts w:asciiTheme="minorEastAsia" w:hAnsiTheme="minorEastAsia" w:hint="eastAsia"/>
          <w:b/>
          <w:bCs/>
          <w:sz w:val="24"/>
          <w:szCs w:val="24"/>
          <w:lang w:eastAsia="zh-CN"/>
        </w:rPr>
        <w:t>银行</w:t>
      </w:r>
      <w:r w:rsidR="00CD57C7" w:rsidRPr="003B7DCC">
        <w:rPr>
          <w:rFonts w:ascii="SimHei" w:eastAsia="SimHei" w:hAnsi="SimHei" w:hint="eastAsia"/>
          <w:b/>
          <w:bCs/>
          <w:sz w:val="24"/>
          <w:szCs w:val="24"/>
          <w:lang w:eastAsia="zh-CN"/>
        </w:rPr>
        <w:t xml:space="preserve">截至 2020 年 12 月 31 </w:t>
      </w:r>
      <w:r w:rsidR="001D50D4" w:rsidRPr="003B7DCC">
        <w:rPr>
          <w:rFonts w:ascii="SimHei" w:eastAsia="SimHei" w:hAnsi="SimHei" w:hint="eastAsia"/>
          <w:b/>
          <w:bCs/>
          <w:sz w:val="24"/>
          <w:szCs w:val="24"/>
          <w:lang w:eastAsia="zh-CN"/>
        </w:rPr>
        <w:t>日的进度</w:t>
      </w:r>
      <w:r w:rsidR="00CD57C7" w:rsidRPr="003B7DCC">
        <w:rPr>
          <w:rFonts w:ascii="SimHei" w:eastAsia="SimHei" w:hAnsi="SimHei" w:hint="eastAsia"/>
          <w:b/>
          <w:bCs/>
          <w:sz w:val="24"/>
          <w:szCs w:val="24"/>
          <w:lang w:eastAsia="zh-CN"/>
        </w:rPr>
        <w:t>报告</w:t>
      </w:r>
    </w:p>
    <w:p w:rsidR="00552F7E" w:rsidRPr="00552F7E" w:rsidRDefault="00552F7E" w:rsidP="005D2FF2">
      <w:pPr>
        <w:jc w:val="center"/>
        <w:rPr>
          <w:rFonts w:ascii="SimHei" w:hAnsi="SimHei" w:hint="eastAsia"/>
          <w:b/>
          <w:bCs/>
          <w:sz w:val="24"/>
          <w:szCs w:val="24"/>
          <w:lang w:eastAsia="zh-CN"/>
        </w:rPr>
      </w:pPr>
    </w:p>
    <w:p w:rsidR="00CD57C7" w:rsidRPr="00755371" w:rsidRDefault="00CD57C7" w:rsidP="005D2FF2">
      <w:pPr>
        <w:jc w:val="center"/>
        <w:rPr>
          <w:rFonts w:asciiTheme="majorEastAsia" w:eastAsiaTheme="majorEastAsia" w:hAnsiTheme="majorEastAsia"/>
          <w:b/>
          <w:bCs/>
          <w:lang w:eastAsia="zh-CN"/>
        </w:rPr>
      </w:pPr>
    </w:p>
    <w:p w:rsidR="005D2FF2" w:rsidRPr="00755371" w:rsidRDefault="00E75B5D" w:rsidP="00E75B5D">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本文件</w:t>
      </w:r>
      <w:r w:rsidR="001D50D4" w:rsidRPr="00755371">
        <w:rPr>
          <w:rFonts w:asciiTheme="majorEastAsia" w:eastAsiaTheme="majorEastAsia" w:hAnsiTheme="majorEastAsia" w:hint="eastAsia"/>
          <w:lang w:eastAsia="zh-CN"/>
        </w:rPr>
        <w:t>提出</w:t>
      </w:r>
      <w:r w:rsidRPr="00755371">
        <w:rPr>
          <w:rFonts w:asciiTheme="majorEastAsia" w:eastAsiaTheme="majorEastAsia" w:hAnsiTheme="majorEastAsia" w:hint="eastAsia"/>
          <w:lang w:eastAsia="zh-CN"/>
        </w:rPr>
        <w:t>世界银行截至 2020 年 12 月 31 日的进度报告</w:t>
      </w:r>
      <w:r w:rsidR="005D2FF2" w:rsidRPr="00755371">
        <w:rPr>
          <w:rStyle w:val="FootnoteReference"/>
          <w:rFonts w:asciiTheme="majorEastAsia" w:eastAsiaTheme="majorEastAsia" w:hAnsiTheme="majorEastAsia"/>
        </w:rPr>
        <w:footnoteReference w:id="2"/>
      </w:r>
      <w:r w:rsidR="00CD57C7" w:rsidRPr="00755371">
        <w:rPr>
          <w:rFonts w:asciiTheme="majorEastAsia" w:eastAsiaTheme="majorEastAsia" w:hAnsiTheme="majorEastAsia" w:hint="eastAsia"/>
          <w:lang w:eastAsia="zh-CN"/>
        </w:rPr>
        <w:t>。</w:t>
      </w:r>
    </w:p>
    <w:p w:rsidR="005D2FF2" w:rsidRPr="00755371" w:rsidRDefault="00AC26D2" w:rsidP="005D2FF2">
      <w:pPr>
        <w:rPr>
          <w:rFonts w:asciiTheme="majorEastAsia" w:eastAsiaTheme="majorEastAsia" w:hAnsiTheme="majorEastAsia"/>
          <w:b/>
        </w:rPr>
      </w:pPr>
      <w:r w:rsidRPr="00755371">
        <w:rPr>
          <w:rFonts w:asciiTheme="majorEastAsia" w:eastAsiaTheme="majorEastAsia" w:hAnsiTheme="majorEastAsia" w:hint="eastAsia"/>
          <w:b/>
          <w:lang w:eastAsia="zh-CN"/>
        </w:rPr>
        <w:t>导言</w:t>
      </w:r>
    </w:p>
    <w:p w:rsidR="005D2FF2" w:rsidRPr="00755371" w:rsidRDefault="005D2FF2" w:rsidP="005D2FF2">
      <w:pPr>
        <w:rPr>
          <w:rFonts w:asciiTheme="majorEastAsia" w:eastAsiaTheme="majorEastAsia" w:hAnsiTheme="majorEastAsia"/>
        </w:rPr>
      </w:pPr>
    </w:p>
    <w:p w:rsidR="00AC26D2" w:rsidRPr="00755371" w:rsidRDefault="00AC26D2" w:rsidP="00A146C5">
      <w:pPr>
        <w:pStyle w:val="Heading1"/>
        <w:rPr>
          <w:lang w:eastAsia="zh-CN"/>
        </w:rPr>
      </w:pPr>
      <w:r w:rsidRPr="00755371">
        <w:rPr>
          <w:rFonts w:hint="eastAsia"/>
          <w:lang w:eastAsia="zh-CN"/>
        </w:rPr>
        <w:t>世界银行的进度报告包括项目的实施情况，包括</w:t>
      </w:r>
      <w:r w:rsidR="007A672A">
        <w:rPr>
          <w:rFonts w:hint="eastAsia"/>
          <w:lang w:eastAsia="zh-CN"/>
        </w:rPr>
        <w:t>5</w:t>
      </w:r>
      <w:r w:rsidRPr="00755371">
        <w:rPr>
          <w:rFonts w:hint="eastAsia"/>
          <w:lang w:eastAsia="zh-CN"/>
        </w:rPr>
        <w:t>个氢氟烃相关项目，由</w:t>
      </w:r>
      <w:r w:rsidRPr="00755371">
        <w:rPr>
          <w:rFonts w:hint="eastAsia"/>
          <w:lang w:eastAsia="zh-CN"/>
        </w:rPr>
        <w:t xml:space="preserve"> 17 </w:t>
      </w:r>
      <w:r w:rsidRPr="00755371">
        <w:rPr>
          <w:rFonts w:hint="eastAsia"/>
          <w:lang w:eastAsia="zh-CN"/>
        </w:rPr>
        <w:t>个非第</w:t>
      </w:r>
      <w:r w:rsidRPr="00755371">
        <w:rPr>
          <w:rFonts w:hint="eastAsia"/>
          <w:lang w:eastAsia="zh-CN"/>
        </w:rPr>
        <w:t xml:space="preserve"> 5 </w:t>
      </w:r>
      <w:r w:rsidRPr="00755371">
        <w:rPr>
          <w:rFonts w:hint="eastAsia"/>
          <w:lang w:eastAsia="zh-CN"/>
        </w:rPr>
        <w:t>条缔约方提供的为实施《基加利修正案》提供快速启动支</w:t>
      </w:r>
      <w:r w:rsidR="00B07D69" w:rsidRPr="00755371">
        <w:rPr>
          <w:rFonts w:hint="eastAsia"/>
          <w:lang w:eastAsia="zh-CN"/>
        </w:rPr>
        <w:t>助</w:t>
      </w:r>
      <w:r w:rsidRPr="00755371">
        <w:rPr>
          <w:rFonts w:hint="eastAsia"/>
          <w:lang w:eastAsia="zh-CN"/>
        </w:rPr>
        <w:t>的额外自愿捐款供资。</w:t>
      </w:r>
    </w:p>
    <w:p w:rsidR="00AC26D2" w:rsidRPr="00755371" w:rsidRDefault="00AC26D2" w:rsidP="00A146C5">
      <w:pPr>
        <w:pStyle w:val="Heading1"/>
        <w:rPr>
          <w:lang w:eastAsia="zh-CN"/>
        </w:rPr>
      </w:pPr>
      <w:r w:rsidRPr="00755371">
        <w:rPr>
          <w:rFonts w:hint="eastAsia"/>
          <w:lang w:eastAsia="zh-CN"/>
        </w:rPr>
        <w:t>秘书处逐个审查了每个国家正在进行的项目的实施情况，同时考虑到</w:t>
      </w:r>
      <w:r w:rsidR="00653319" w:rsidRPr="00755371">
        <w:rPr>
          <w:rFonts w:hint="eastAsia"/>
          <w:lang w:eastAsia="zh-CN"/>
        </w:rPr>
        <w:t>与</w:t>
      </w:r>
      <w:r w:rsidRPr="00755371">
        <w:rPr>
          <w:rFonts w:hint="eastAsia"/>
          <w:lang w:eastAsia="zh-CN"/>
        </w:rPr>
        <w:t xml:space="preserve">2020 </w:t>
      </w:r>
      <w:r w:rsidRPr="00755371">
        <w:rPr>
          <w:rFonts w:hint="eastAsia"/>
          <w:lang w:eastAsia="zh-CN"/>
        </w:rPr>
        <w:t>年报告中的计划完成日期相</w:t>
      </w:r>
      <w:r w:rsidR="00653319" w:rsidRPr="00755371">
        <w:rPr>
          <w:rFonts w:hint="eastAsia"/>
          <w:lang w:eastAsia="zh-CN"/>
        </w:rPr>
        <w:t>比</w:t>
      </w:r>
      <w:r w:rsidRPr="00755371">
        <w:rPr>
          <w:rFonts w:hint="eastAsia"/>
          <w:lang w:eastAsia="zh-CN"/>
        </w:rPr>
        <w:t>的</w:t>
      </w:r>
      <w:r w:rsidR="007D57E6">
        <w:rPr>
          <w:rFonts w:hint="eastAsia"/>
          <w:lang w:eastAsia="zh-CN"/>
        </w:rPr>
        <w:t>执行拖延</w:t>
      </w:r>
      <w:r w:rsidRPr="00755371">
        <w:rPr>
          <w:rFonts w:hint="eastAsia"/>
          <w:lang w:eastAsia="zh-CN"/>
        </w:rPr>
        <w:t>，这些</w:t>
      </w:r>
      <w:r w:rsidR="007D57E6">
        <w:rPr>
          <w:rFonts w:hint="eastAsia"/>
          <w:lang w:eastAsia="zh-CN"/>
        </w:rPr>
        <w:t>拖延</w:t>
      </w:r>
      <w:r w:rsidRPr="00755371">
        <w:rPr>
          <w:rFonts w:hint="eastAsia"/>
          <w:lang w:eastAsia="zh-CN"/>
        </w:rPr>
        <w:t>对</w:t>
      </w:r>
      <w:r w:rsidR="00653319" w:rsidRPr="00755371">
        <w:rPr>
          <w:rFonts w:hint="eastAsia"/>
          <w:lang w:eastAsia="zh-CN"/>
        </w:rPr>
        <w:t>受控物质的淘汰以及</w:t>
      </w:r>
      <w:r w:rsidRPr="00755371">
        <w:rPr>
          <w:rFonts w:hint="eastAsia"/>
          <w:lang w:eastAsia="zh-CN"/>
        </w:rPr>
        <w:t>计划</w:t>
      </w:r>
      <w:r w:rsidR="00653319" w:rsidRPr="00755371">
        <w:rPr>
          <w:rFonts w:hint="eastAsia"/>
          <w:lang w:eastAsia="zh-CN"/>
        </w:rPr>
        <w:t>的资金</w:t>
      </w:r>
      <w:r w:rsidRPr="00755371">
        <w:rPr>
          <w:rFonts w:hint="eastAsia"/>
          <w:lang w:eastAsia="zh-CN"/>
        </w:rPr>
        <w:t>支付率</w:t>
      </w:r>
      <w:r w:rsidR="00653319" w:rsidRPr="00755371">
        <w:rPr>
          <w:rFonts w:hint="eastAsia"/>
          <w:lang w:eastAsia="zh-CN"/>
        </w:rPr>
        <w:t>的影响</w:t>
      </w:r>
      <w:r w:rsidRPr="00755371">
        <w:rPr>
          <w:rFonts w:hint="eastAsia"/>
          <w:lang w:eastAsia="zh-CN"/>
        </w:rPr>
        <w:t>。本文件中包含的分析基于所有受控物质的</w:t>
      </w:r>
      <w:r w:rsidRPr="00755371">
        <w:rPr>
          <w:rFonts w:hint="eastAsia"/>
          <w:lang w:eastAsia="zh-CN"/>
        </w:rPr>
        <w:t xml:space="preserve"> ODP </w:t>
      </w:r>
      <w:r w:rsidRPr="00755371">
        <w:rPr>
          <w:rFonts w:hint="eastAsia"/>
          <w:lang w:eastAsia="zh-CN"/>
        </w:rPr>
        <w:t>吨数，但</w:t>
      </w:r>
      <w:r w:rsidR="00653319" w:rsidRPr="00755371">
        <w:rPr>
          <w:rFonts w:hint="eastAsia"/>
          <w:lang w:eastAsia="zh-CN"/>
        </w:rPr>
        <w:t>氢氟烃</w:t>
      </w:r>
      <w:r w:rsidRPr="00755371">
        <w:rPr>
          <w:rFonts w:hint="eastAsia"/>
          <w:lang w:eastAsia="zh-CN"/>
        </w:rPr>
        <w:t>以</w:t>
      </w:r>
      <w:r w:rsidR="00653319" w:rsidRPr="00755371">
        <w:rPr>
          <w:rFonts w:hint="eastAsia"/>
          <w:lang w:eastAsia="zh-CN"/>
        </w:rPr>
        <w:t>二氧化碳当量吨（</w:t>
      </w:r>
      <w:r w:rsidRPr="00755371">
        <w:rPr>
          <w:rFonts w:hint="eastAsia"/>
          <w:lang w:eastAsia="zh-CN"/>
        </w:rPr>
        <w:t>mt CO2-eq</w:t>
      </w:r>
      <w:r w:rsidR="00653319" w:rsidRPr="00755371">
        <w:rPr>
          <w:rFonts w:hint="eastAsia"/>
          <w:lang w:eastAsia="zh-CN"/>
        </w:rPr>
        <w:t>）</w:t>
      </w:r>
      <w:r w:rsidR="007A672A">
        <w:rPr>
          <w:rFonts w:hint="eastAsia"/>
          <w:lang w:eastAsia="zh-CN"/>
        </w:rPr>
        <w:t>计量</w:t>
      </w:r>
      <w:r w:rsidR="00A146C5" w:rsidRPr="00755371">
        <w:rPr>
          <w:rStyle w:val="FootnoteReference"/>
          <w:rFonts w:asciiTheme="majorEastAsia" w:eastAsiaTheme="majorEastAsia" w:hAnsiTheme="majorEastAsia"/>
        </w:rPr>
        <w:footnoteReference w:id="3"/>
      </w:r>
      <w:r w:rsidR="007A672A">
        <w:rPr>
          <w:rFonts w:hint="eastAsia"/>
          <w:lang w:eastAsia="zh-CN"/>
        </w:rPr>
        <w:t>。</w:t>
      </w:r>
    </w:p>
    <w:p w:rsidR="00653319" w:rsidRPr="00755371" w:rsidRDefault="00653319" w:rsidP="00653319">
      <w:pPr>
        <w:spacing w:after="283"/>
        <w:rPr>
          <w:rFonts w:asciiTheme="majorEastAsia" w:eastAsiaTheme="majorEastAsia" w:hAnsiTheme="majorEastAsia"/>
          <w:u w:val="single"/>
          <w:lang w:eastAsia="zh-CN"/>
        </w:rPr>
      </w:pPr>
      <w:r w:rsidRPr="00755371">
        <w:rPr>
          <w:rFonts w:asciiTheme="majorEastAsia" w:eastAsiaTheme="majorEastAsia" w:hAnsiTheme="majorEastAsia" w:hint="eastAsia"/>
          <w:u w:val="single"/>
          <w:lang w:eastAsia="zh-CN"/>
        </w:rPr>
        <w:t>本</w:t>
      </w:r>
      <w:r w:rsidRPr="00755371">
        <w:rPr>
          <w:rFonts w:asciiTheme="majorEastAsia" w:eastAsiaTheme="majorEastAsia" w:hAnsiTheme="majorEastAsia"/>
          <w:u w:val="single"/>
          <w:lang w:eastAsia="zh-CN"/>
        </w:rPr>
        <w:t>文件的范围</w:t>
      </w:r>
    </w:p>
    <w:p w:rsidR="00653319" w:rsidRPr="00755371" w:rsidRDefault="00653319" w:rsidP="00653319">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本文件由以下部分组成：</w:t>
      </w:r>
    </w:p>
    <w:p w:rsidR="00E77EBF" w:rsidRPr="00755371" w:rsidRDefault="00653319" w:rsidP="00C8479B">
      <w:pPr>
        <w:pStyle w:val="Heading2"/>
        <w:numPr>
          <w:ilvl w:val="0"/>
          <w:numId w:val="0"/>
        </w:numPr>
        <w:adjustRightInd w:val="0"/>
        <w:ind w:left="2160" w:hanging="1440"/>
        <w:textAlignment w:val="baseline"/>
        <w:rPr>
          <w:rFonts w:asciiTheme="majorEastAsia" w:eastAsiaTheme="majorEastAsia" w:hAnsiTheme="majorEastAsia"/>
          <w:szCs w:val="28"/>
          <w:lang w:eastAsia="zh-CN"/>
        </w:rPr>
      </w:pPr>
      <w:r w:rsidRPr="00755371">
        <w:rPr>
          <w:rFonts w:asciiTheme="majorEastAsia" w:eastAsiaTheme="majorEastAsia" w:hAnsiTheme="majorEastAsia"/>
          <w:szCs w:val="28"/>
          <w:lang w:eastAsia="zh-CN"/>
        </w:rPr>
        <w:t>第一部分</w:t>
      </w:r>
      <w:r w:rsidR="005D2FF2" w:rsidRPr="00755371">
        <w:rPr>
          <w:rFonts w:asciiTheme="majorEastAsia" w:eastAsiaTheme="majorEastAsia" w:hAnsiTheme="majorEastAsia"/>
          <w:szCs w:val="28"/>
          <w:lang w:eastAsia="zh-CN"/>
        </w:rPr>
        <w:t>:</w:t>
      </w:r>
      <w:r w:rsidR="005D2FF2" w:rsidRPr="00755371">
        <w:rPr>
          <w:rFonts w:asciiTheme="majorEastAsia" w:eastAsiaTheme="majorEastAsia" w:hAnsiTheme="majorEastAsia"/>
          <w:szCs w:val="28"/>
          <w:lang w:eastAsia="zh-CN"/>
        </w:rPr>
        <w:tab/>
      </w:r>
      <w:r w:rsidR="00E77EBF" w:rsidRPr="00755371">
        <w:rPr>
          <w:rFonts w:asciiTheme="majorEastAsia" w:eastAsiaTheme="majorEastAsia" w:hAnsiTheme="majorEastAsia"/>
          <w:szCs w:val="28"/>
          <w:lang w:eastAsia="zh-CN"/>
        </w:rPr>
        <w:t>多边基金常规捐款下核准的项目。</w:t>
      </w:r>
      <w:r w:rsidR="00E77EBF" w:rsidRPr="00755371">
        <w:rPr>
          <w:rFonts w:asciiTheme="majorEastAsia" w:eastAsiaTheme="majorEastAsia" w:hAnsiTheme="majorEastAsia" w:hint="eastAsia"/>
          <w:szCs w:val="28"/>
          <w:lang w:eastAsia="zh-CN"/>
        </w:rPr>
        <w:t>它概述了 2020 年和自1991年以来累积的项目实施进展，这些项目涉及《蒙特利尔议定书》下的所有受控物质，包括附件</w:t>
      </w:r>
      <w:r w:rsidR="00A146C5">
        <w:rPr>
          <w:rFonts w:asciiTheme="majorEastAsia" w:eastAsiaTheme="majorEastAsia" w:hAnsiTheme="majorEastAsia" w:hint="eastAsia"/>
          <w:szCs w:val="28"/>
          <w:lang w:eastAsia="zh-CN"/>
        </w:rPr>
        <w:t>F</w:t>
      </w:r>
      <w:r w:rsidR="00E77EBF" w:rsidRPr="00755371">
        <w:rPr>
          <w:rFonts w:asciiTheme="majorEastAsia" w:eastAsiaTheme="majorEastAsia" w:hAnsiTheme="majorEastAsia" w:hint="eastAsia"/>
          <w:szCs w:val="28"/>
          <w:lang w:eastAsia="zh-CN"/>
        </w:rPr>
        <w:t>物质（氢氟烃）；它包含对每个国家正在进行</w:t>
      </w:r>
      <w:r w:rsidR="004B7691" w:rsidRPr="00755371">
        <w:rPr>
          <w:rStyle w:val="FootnoteReference"/>
          <w:rFonts w:asciiTheme="majorEastAsia" w:eastAsiaTheme="majorEastAsia" w:hAnsiTheme="majorEastAsia"/>
        </w:rPr>
        <w:footnoteReference w:id="4"/>
      </w:r>
      <w:r w:rsidR="00E77EBF" w:rsidRPr="00755371">
        <w:rPr>
          <w:rFonts w:asciiTheme="majorEastAsia" w:eastAsiaTheme="majorEastAsia" w:hAnsiTheme="majorEastAsia" w:hint="eastAsia"/>
          <w:szCs w:val="28"/>
          <w:lang w:eastAsia="zh-CN"/>
        </w:rPr>
        <w:t>的项目的执行情</w:t>
      </w:r>
      <w:r w:rsidR="00E77EBF" w:rsidRPr="00755371">
        <w:rPr>
          <w:rFonts w:asciiTheme="majorEastAsia" w:eastAsiaTheme="majorEastAsia" w:hAnsiTheme="majorEastAsia" w:hint="eastAsia"/>
          <w:szCs w:val="28"/>
          <w:lang w:eastAsia="zh-CN"/>
        </w:rPr>
        <w:lastRenderedPageBreak/>
        <w:t>况的审查；并确定了实施延迟的项目和对淘汰受控物质的潜在影响，以及有待执行委员会考虑的未决问题的项目。</w:t>
      </w:r>
    </w:p>
    <w:p w:rsidR="00E77EBF" w:rsidRPr="00755371" w:rsidRDefault="00653319" w:rsidP="00A146C5">
      <w:pPr>
        <w:pStyle w:val="Heading2"/>
        <w:widowControl/>
        <w:numPr>
          <w:ilvl w:val="0"/>
          <w:numId w:val="0"/>
        </w:numPr>
        <w:adjustRightInd w:val="0"/>
        <w:ind w:left="2160" w:hanging="1440"/>
        <w:textAlignment w:val="baseline"/>
        <w:rPr>
          <w:rFonts w:asciiTheme="majorEastAsia" w:eastAsiaTheme="majorEastAsia" w:hAnsiTheme="majorEastAsia"/>
          <w:szCs w:val="28"/>
          <w:lang w:eastAsia="zh-CN"/>
        </w:rPr>
      </w:pPr>
      <w:r w:rsidRPr="00755371">
        <w:rPr>
          <w:rFonts w:asciiTheme="majorEastAsia" w:eastAsiaTheme="majorEastAsia" w:hAnsiTheme="majorEastAsia"/>
          <w:lang w:eastAsia="zh-CN"/>
        </w:rPr>
        <w:t>第</w:t>
      </w:r>
      <w:r w:rsidRPr="00755371">
        <w:rPr>
          <w:rFonts w:asciiTheme="majorEastAsia" w:eastAsiaTheme="majorEastAsia" w:hAnsiTheme="majorEastAsia" w:hint="eastAsia"/>
          <w:lang w:eastAsia="zh-CN"/>
        </w:rPr>
        <w:t>二</w:t>
      </w:r>
      <w:r w:rsidRPr="00755371">
        <w:rPr>
          <w:rFonts w:asciiTheme="majorEastAsia" w:eastAsiaTheme="majorEastAsia" w:hAnsiTheme="majorEastAsia"/>
          <w:lang w:eastAsia="zh-CN"/>
        </w:rPr>
        <w:t>部分</w:t>
      </w:r>
      <w:r w:rsidR="005D2FF2" w:rsidRPr="00755371">
        <w:rPr>
          <w:rFonts w:asciiTheme="majorEastAsia" w:eastAsiaTheme="majorEastAsia" w:hAnsiTheme="majorEastAsia"/>
          <w:szCs w:val="28"/>
          <w:lang w:eastAsia="zh-CN"/>
        </w:rPr>
        <w:t>:</w:t>
      </w:r>
      <w:r w:rsidR="005D2FF2" w:rsidRPr="00755371">
        <w:rPr>
          <w:rFonts w:asciiTheme="majorEastAsia" w:eastAsiaTheme="majorEastAsia" w:hAnsiTheme="majorEastAsia"/>
          <w:szCs w:val="28"/>
          <w:lang w:eastAsia="zh-CN"/>
        </w:rPr>
        <w:tab/>
      </w:r>
      <w:r w:rsidR="00E77EBF" w:rsidRPr="00755371">
        <w:rPr>
          <w:rFonts w:asciiTheme="majorEastAsia" w:eastAsiaTheme="majorEastAsia" w:hAnsiTheme="majorEastAsia" w:hint="eastAsia"/>
          <w:lang w:eastAsia="zh-CN"/>
        </w:rPr>
        <w:t>在</w:t>
      </w:r>
      <w:r w:rsidR="00B07D69" w:rsidRPr="00755371">
        <w:rPr>
          <w:rFonts w:asciiTheme="majorEastAsia" w:eastAsiaTheme="majorEastAsia" w:hAnsiTheme="majorEastAsia" w:hint="eastAsia"/>
          <w:lang w:eastAsia="zh-CN"/>
        </w:rPr>
        <w:t>快速启动支助氢氟烃减排</w:t>
      </w:r>
      <w:r w:rsidR="00E77EBF" w:rsidRPr="00755371">
        <w:rPr>
          <w:rFonts w:asciiTheme="majorEastAsia" w:eastAsiaTheme="majorEastAsia" w:hAnsiTheme="majorEastAsia" w:hint="eastAsia"/>
          <w:lang w:eastAsia="zh-CN"/>
        </w:rPr>
        <w:t>额外自愿捐款下批准的项目。它概述了由自愿捐款供资的氢氟烃减排项目的实施情况</w:t>
      </w:r>
      <w:r w:rsidR="00E77EBF" w:rsidRPr="00755371">
        <w:rPr>
          <w:rStyle w:val="FootnoteReference"/>
          <w:rFonts w:asciiTheme="majorEastAsia" w:eastAsiaTheme="majorEastAsia" w:hAnsiTheme="majorEastAsia"/>
        </w:rPr>
        <w:footnoteReference w:id="5"/>
      </w:r>
      <w:r w:rsidR="00E77EBF" w:rsidRPr="00755371">
        <w:rPr>
          <w:rFonts w:asciiTheme="majorEastAsia" w:eastAsiaTheme="majorEastAsia" w:hAnsiTheme="majorEastAsia" w:hint="eastAsia"/>
          <w:lang w:eastAsia="zh-CN"/>
        </w:rPr>
        <w:t>。</w:t>
      </w:r>
    </w:p>
    <w:p w:rsidR="00C8479B" w:rsidRPr="00755371" w:rsidRDefault="00C8479B" w:rsidP="00C8479B">
      <w:pPr>
        <w:spacing w:after="283"/>
        <w:ind w:firstLine="720"/>
        <w:rPr>
          <w:rFonts w:asciiTheme="majorEastAsia" w:eastAsiaTheme="majorEastAsia" w:hAnsiTheme="majorEastAsia"/>
          <w:lang w:eastAsia="zh-CN"/>
        </w:rPr>
      </w:pPr>
      <w:r w:rsidRPr="00755371">
        <w:rPr>
          <w:rFonts w:asciiTheme="majorEastAsia" w:eastAsiaTheme="majorEastAsia" w:hAnsiTheme="majorEastAsia"/>
          <w:lang w:eastAsia="zh-CN"/>
        </w:rPr>
        <w:t>建议</w:t>
      </w:r>
      <w:r w:rsidRPr="00755371">
        <w:rPr>
          <w:rFonts w:asciiTheme="majorEastAsia" w:eastAsiaTheme="majorEastAsia" w:hAnsiTheme="majorEastAsia" w:hint="eastAsia"/>
          <w:lang w:eastAsia="zh-CN"/>
        </w:rPr>
        <w:t>。</w:t>
      </w:r>
    </w:p>
    <w:p w:rsidR="005D2FF2" w:rsidRPr="00755371" w:rsidRDefault="00C8479B" w:rsidP="00C8479B">
      <w:pPr>
        <w:pStyle w:val="Heading1"/>
        <w:rPr>
          <w:rFonts w:asciiTheme="majorEastAsia" w:eastAsiaTheme="majorEastAsia" w:hAnsiTheme="majorEastAsia"/>
        </w:rPr>
      </w:pPr>
      <w:r w:rsidRPr="00755371">
        <w:rPr>
          <w:rFonts w:asciiTheme="majorEastAsia" w:eastAsiaTheme="majorEastAsia" w:hAnsiTheme="majorEastAsia" w:hint="eastAsia"/>
        </w:rPr>
        <w:t>文件还包含以下附件</w:t>
      </w:r>
      <w:r w:rsidR="005D2FF2" w:rsidRPr="00755371">
        <w:rPr>
          <w:rFonts w:asciiTheme="majorEastAsia" w:eastAsiaTheme="majorEastAsia" w:hAnsiTheme="majorEastAsia"/>
        </w:rPr>
        <w:t>:</w:t>
      </w:r>
    </w:p>
    <w:p w:rsidR="005D2FF2" w:rsidRPr="00755371" w:rsidRDefault="00C8479B" w:rsidP="005D2FF2">
      <w:pPr>
        <w:widowControl w:val="0"/>
        <w:ind w:left="2131" w:hanging="1411"/>
        <w:rPr>
          <w:rFonts w:asciiTheme="majorEastAsia" w:eastAsiaTheme="majorEastAsia" w:hAnsiTheme="majorEastAsia"/>
          <w:lang w:eastAsia="zh-CN"/>
        </w:rPr>
      </w:pPr>
      <w:r w:rsidRPr="00755371">
        <w:rPr>
          <w:rFonts w:asciiTheme="majorEastAsia" w:eastAsiaTheme="majorEastAsia" w:hAnsiTheme="majorEastAsia" w:hint="eastAsia"/>
          <w:lang w:eastAsia="zh-CN"/>
        </w:rPr>
        <w:t>附件</w:t>
      </w:r>
      <w:r w:rsidR="005D2FF2" w:rsidRPr="00755371">
        <w:rPr>
          <w:rFonts w:asciiTheme="majorEastAsia" w:eastAsiaTheme="majorEastAsia" w:hAnsiTheme="majorEastAsia"/>
          <w:lang w:eastAsia="zh-CN"/>
        </w:rPr>
        <w:t xml:space="preserve">I: </w:t>
      </w:r>
      <w:r w:rsidR="005D2FF2" w:rsidRPr="00755371">
        <w:rPr>
          <w:rFonts w:asciiTheme="majorEastAsia" w:eastAsiaTheme="majorEastAsia" w:hAnsiTheme="majorEastAsia"/>
          <w:lang w:eastAsia="zh-CN"/>
        </w:rPr>
        <w:tab/>
      </w:r>
      <w:r w:rsidRPr="00755371">
        <w:rPr>
          <w:rFonts w:asciiTheme="majorEastAsia" w:eastAsiaTheme="majorEastAsia" w:hAnsiTheme="majorEastAsia" w:hint="eastAsia"/>
          <w:lang w:eastAsia="zh-CN"/>
        </w:rPr>
        <w:t>每个正在进行的有未决问题的项目的进展概要和建议，以供执行委员会审议</w:t>
      </w:r>
      <w:r w:rsidR="00A146C5">
        <w:rPr>
          <w:rFonts w:asciiTheme="majorEastAsia" w:eastAsiaTheme="majorEastAsia" w:hAnsiTheme="majorEastAsia" w:hint="eastAsia"/>
          <w:lang w:eastAsia="zh-CN"/>
        </w:rPr>
        <w:t>。</w:t>
      </w:r>
    </w:p>
    <w:p w:rsidR="005D2FF2" w:rsidRPr="00755371" w:rsidRDefault="005D2FF2" w:rsidP="005D2FF2">
      <w:pPr>
        <w:ind w:left="2127" w:hanging="1407"/>
        <w:rPr>
          <w:rFonts w:asciiTheme="majorEastAsia" w:eastAsiaTheme="majorEastAsia" w:hAnsiTheme="majorEastAsia"/>
          <w:lang w:eastAsia="zh-CN"/>
        </w:rPr>
      </w:pPr>
    </w:p>
    <w:p w:rsidR="005D2FF2" w:rsidRPr="00755371" w:rsidRDefault="00C8479B" w:rsidP="005D2FF2">
      <w:pPr>
        <w:ind w:left="2127" w:hanging="1407"/>
        <w:rPr>
          <w:rFonts w:asciiTheme="majorEastAsia" w:eastAsiaTheme="majorEastAsia" w:hAnsiTheme="majorEastAsia"/>
          <w:lang w:eastAsia="zh-CN"/>
        </w:rPr>
      </w:pPr>
      <w:r w:rsidRPr="00755371">
        <w:rPr>
          <w:rFonts w:asciiTheme="majorEastAsia" w:eastAsiaTheme="majorEastAsia" w:hAnsiTheme="majorEastAsia" w:hint="eastAsia"/>
          <w:lang w:eastAsia="zh-CN"/>
        </w:rPr>
        <w:t>附件</w:t>
      </w:r>
      <w:r w:rsidR="005D2FF2" w:rsidRPr="00755371">
        <w:rPr>
          <w:rFonts w:asciiTheme="majorEastAsia" w:eastAsiaTheme="majorEastAsia" w:hAnsiTheme="majorEastAsia"/>
          <w:lang w:eastAsia="zh-CN"/>
        </w:rPr>
        <w:t xml:space="preserve">II: </w:t>
      </w:r>
      <w:r w:rsidR="005D2FF2" w:rsidRPr="00755371">
        <w:rPr>
          <w:rFonts w:asciiTheme="majorEastAsia" w:eastAsiaTheme="majorEastAsia" w:hAnsiTheme="majorEastAsia"/>
          <w:lang w:eastAsia="zh-CN"/>
        </w:rPr>
        <w:tab/>
      </w:r>
      <w:r w:rsidRPr="00755371">
        <w:rPr>
          <w:rFonts w:asciiTheme="majorEastAsia" w:eastAsiaTheme="majorEastAsia" w:hAnsiTheme="majorEastAsia" w:hint="eastAsia"/>
          <w:lang w:eastAsia="zh-CN"/>
        </w:rPr>
        <w:t>进度报告分析。</w:t>
      </w:r>
    </w:p>
    <w:p w:rsidR="005D2FF2" w:rsidRPr="00755371" w:rsidRDefault="005D2FF2" w:rsidP="005D2FF2">
      <w:pPr>
        <w:ind w:left="2127" w:hanging="1407"/>
        <w:rPr>
          <w:rFonts w:asciiTheme="majorEastAsia" w:eastAsiaTheme="majorEastAsia" w:hAnsiTheme="majorEastAsia"/>
          <w:lang w:eastAsia="zh-CN"/>
        </w:rPr>
      </w:pPr>
    </w:p>
    <w:p w:rsidR="005D2FF2" w:rsidRPr="00755371" w:rsidRDefault="00C8479B" w:rsidP="005D2FF2">
      <w:pPr>
        <w:pStyle w:val="sub-title"/>
        <w:keepNext/>
        <w:keepLines/>
        <w:ind w:left="1418" w:hanging="1418"/>
        <w:rPr>
          <w:rFonts w:asciiTheme="majorEastAsia" w:eastAsiaTheme="majorEastAsia" w:hAnsiTheme="majorEastAsia"/>
          <w:caps/>
          <w:noProof w:val="0"/>
          <w:szCs w:val="28"/>
          <w:lang w:val="en-CA" w:eastAsia="zh-CN"/>
        </w:rPr>
      </w:pPr>
      <w:r w:rsidRPr="00755371">
        <w:rPr>
          <w:rFonts w:asciiTheme="majorEastAsia" w:eastAsiaTheme="majorEastAsia" w:hAnsiTheme="majorEastAsia" w:hint="eastAsia"/>
          <w:caps/>
          <w:noProof w:val="0"/>
          <w:szCs w:val="28"/>
          <w:lang w:val="en-CA" w:eastAsia="zh-CN"/>
        </w:rPr>
        <w:t>第一部分</w:t>
      </w:r>
      <w:r w:rsidR="005D2FF2" w:rsidRPr="00755371">
        <w:rPr>
          <w:rFonts w:asciiTheme="majorEastAsia" w:eastAsiaTheme="majorEastAsia" w:hAnsiTheme="majorEastAsia"/>
          <w:caps/>
          <w:noProof w:val="0"/>
          <w:szCs w:val="28"/>
          <w:lang w:val="en-CA" w:eastAsia="zh-CN"/>
        </w:rPr>
        <w:t xml:space="preserve">: </w:t>
      </w:r>
      <w:r w:rsidR="005D2FF2" w:rsidRPr="00755371">
        <w:rPr>
          <w:rFonts w:asciiTheme="majorEastAsia" w:eastAsiaTheme="majorEastAsia" w:hAnsiTheme="majorEastAsia"/>
          <w:caps/>
          <w:noProof w:val="0"/>
          <w:szCs w:val="28"/>
          <w:lang w:val="en-CA" w:eastAsia="zh-CN"/>
        </w:rPr>
        <w:tab/>
      </w:r>
      <w:r w:rsidRPr="00755371">
        <w:rPr>
          <w:rFonts w:asciiTheme="majorEastAsia" w:eastAsiaTheme="majorEastAsia" w:hAnsiTheme="majorEastAsia"/>
          <w:caps/>
          <w:noProof w:val="0"/>
          <w:szCs w:val="28"/>
          <w:lang w:val="en-GB" w:eastAsia="zh-CN"/>
        </w:rPr>
        <w:t>多边基金常规捐款下核准的项目</w:t>
      </w:r>
    </w:p>
    <w:p w:rsidR="005D2FF2" w:rsidRPr="00755371" w:rsidRDefault="005D2FF2" w:rsidP="005D2FF2">
      <w:pPr>
        <w:keepNext/>
        <w:rPr>
          <w:rFonts w:asciiTheme="majorEastAsia" w:eastAsiaTheme="majorEastAsia" w:hAnsiTheme="majorEastAsia"/>
          <w:lang w:eastAsia="zh-CN"/>
        </w:rPr>
      </w:pPr>
    </w:p>
    <w:p w:rsidR="005D2FF2" w:rsidRPr="00755371" w:rsidRDefault="00D23F20" w:rsidP="005D2FF2">
      <w:pPr>
        <w:keepNext/>
        <w:rPr>
          <w:rFonts w:asciiTheme="majorEastAsia" w:eastAsiaTheme="majorEastAsia" w:hAnsiTheme="majorEastAsia"/>
          <w:b/>
          <w:lang w:eastAsia="zh-CN"/>
        </w:rPr>
      </w:pPr>
      <w:r w:rsidRPr="00755371">
        <w:rPr>
          <w:rFonts w:asciiTheme="majorEastAsia" w:eastAsiaTheme="majorEastAsia" w:hAnsiTheme="majorEastAsia" w:hint="eastAsia"/>
          <w:b/>
          <w:lang w:eastAsia="zh-CN"/>
        </w:rPr>
        <w:t>2020年项目实施进展</w:t>
      </w:r>
      <w:r w:rsidR="00B82F58" w:rsidRPr="00755371">
        <w:rPr>
          <w:rFonts w:asciiTheme="majorEastAsia" w:eastAsiaTheme="majorEastAsia" w:hAnsiTheme="majorEastAsia" w:hint="eastAsia"/>
          <w:b/>
          <w:lang w:eastAsia="zh-CN"/>
        </w:rPr>
        <w:t>情况以</w:t>
      </w:r>
      <w:r w:rsidRPr="00755371">
        <w:rPr>
          <w:rFonts w:asciiTheme="majorEastAsia" w:eastAsiaTheme="majorEastAsia" w:hAnsiTheme="majorEastAsia" w:hint="eastAsia"/>
          <w:b/>
          <w:lang w:eastAsia="zh-CN"/>
        </w:rPr>
        <w:t>及累计</w:t>
      </w:r>
      <w:r w:rsidR="00B82F58" w:rsidRPr="00755371">
        <w:rPr>
          <w:rFonts w:asciiTheme="majorEastAsia" w:eastAsiaTheme="majorEastAsia" w:hAnsiTheme="majorEastAsia" w:hint="eastAsia"/>
          <w:b/>
          <w:lang w:eastAsia="zh-CN"/>
        </w:rPr>
        <w:t>进展情况</w:t>
      </w:r>
    </w:p>
    <w:p w:rsidR="005D2FF2" w:rsidRPr="00755371" w:rsidRDefault="005D2FF2" w:rsidP="005D2FF2">
      <w:pPr>
        <w:keepNext/>
        <w:rPr>
          <w:rFonts w:asciiTheme="majorEastAsia" w:eastAsiaTheme="majorEastAsia" w:hAnsiTheme="majorEastAsia"/>
          <w:b/>
          <w:lang w:eastAsia="zh-CN"/>
        </w:rPr>
      </w:pPr>
    </w:p>
    <w:p w:rsidR="005D2FF2" w:rsidRPr="00755371" w:rsidRDefault="00B82F58" w:rsidP="00B82F58">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世界银行2</w:t>
      </w:r>
      <w:r w:rsidRPr="00755371">
        <w:rPr>
          <w:rFonts w:asciiTheme="majorEastAsia" w:eastAsiaTheme="majorEastAsia" w:hAnsiTheme="majorEastAsia"/>
          <w:lang w:eastAsia="zh-CN"/>
        </w:rPr>
        <w:t>020</w:t>
      </w:r>
      <w:r w:rsidRPr="00755371">
        <w:rPr>
          <w:rFonts w:asciiTheme="majorEastAsia" w:eastAsiaTheme="majorEastAsia" w:hAnsiTheme="majorEastAsia" w:hint="eastAsia"/>
          <w:lang w:eastAsia="zh-CN"/>
        </w:rPr>
        <w:t>年项目和活动实施情况，以及自 1991 年至 2020 年 12 月 31 日累计实施情况总结如下：</w:t>
      </w:r>
    </w:p>
    <w:p w:rsidR="005D2FF2" w:rsidRPr="007D57E6" w:rsidRDefault="00B82F58" w:rsidP="006D34CC">
      <w:pPr>
        <w:pStyle w:val="Heading2"/>
        <w:rPr>
          <w:rFonts w:asciiTheme="minorEastAsia" w:hAnsiTheme="minorEastAsia"/>
          <w:lang w:eastAsia="zh-CN"/>
        </w:rPr>
      </w:pPr>
      <w:r w:rsidRPr="007D57E6">
        <w:rPr>
          <w:rFonts w:asciiTheme="minorEastAsia" w:hAnsiTheme="minorEastAsia" w:hint="eastAsia"/>
          <w:b/>
          <w:bCs/>
          <w:lang w:eastAsia="zh-CN"/>
        </w:rPr>
        <w:t>淘汰</w:t>
      </w:r>
      <w:r w:rsidR="00A146C5" w:rsidRPr="007D57E6">
        <w:rPr>
          <w:rStyle w:val="FootnoteReference"/>
          <w:rFonts w:asciiTheme="minorEastAsia" w:hAnsiTheme="minorEastAsia"/>
          <w:bCs/>
        </w:rPr>
        <w:footnoteReference w:id="6"/>
      </w:r>
      <w:r w:rsidR="005D2FF2" w:rsidRPr="007D57E6">
        <w:rPr>
          <w:rFonts w:asciiTheme="minorEastAsia" w:hAnsiTheme="minorEastAsia"/>
          <w:b/>
          <w:bCs/>
          <w:lang w:eastAsia="zh-CN"/>
        </w:rPr>
        <w:t>:</w:t>
      </w:r>
      <w:r w:rsidR="003B2942" w:rsidRPr="007D57E6">
        <w:rPr>
          <w:rFonts w:asciiTheme="minorEastAsia" w:hAnsiTheme="minorEastAsia" w:hint="eastAsia"/>
          <w:lang w:eastAsia="zh-CN"/>
        </w:rPr>
        <w:t>在2020 年，675.1 ODP 吨的受控物质消费量被淘汰，另有 808.8 ODP 吨的受控物质消费量获批准淘汰。自 1991 年以来，在预计核准项目（不包括取消和转让的项目）的总量 305,406 ODP 吨中，已经淘汰了 147,415 ODP 吨的受控物质消费量，和 187,996 ODP 吨的受控物质生产量；</w:t>
      </w:r>
    </w:p>
    <w:p w:rsidR="005D2FF2" w:rsidRPr="007D57E6" w:rsidRDefault="003B2942" w:rsidP="003B2942">
      <w:pPr>
        <w:pStyle w:val="Heading2"/>
        <w:rPr>
          <w:rFonts w:asciiTheme="minorEastAsia" w:hAnsiTheme="minorEastAsia"/>
        </w:rPr>
      </w:pPr>
      <w:r w:rsidRPr="007D57E6">
        <w:rPr>
          <w:rFonts w:asciiTheme="minorEastAsia" w:hAnsiTheme="minorEastAsia" w:hint="eastAsia"/>
          <w:b/>
          <w:bCs/>
          <w:lang w:eastAsia="zh-CN"/>
        </w:rPr>
        <w:t>支付/</w:t>
      </w:r>
      <w:r w:rsidR="007D57E6">
        <w:rPr>
          <w:rFonts w:asciiTheme="minorEastAsia" w:hAnsiTheme="minorEastAsia" w:hint="eastAsia"/>
          <w:b/>
          <w:bCs/>
          <w:lang w:eastAsia="zh-CN"/>
        </w:rPr>
        <w:t>核准</w:t>
      </w:r>
      <w:r w:rsidR="005D2FF2" w:rsidRPr="007D57E6">
        <w:rPr>
          <w:rFonts w:asciiTheme="minorEastAsia" w:hAnsiTheme="minorEastAsia"/>
          <w:b/>
          <w:bCs/>
          <w:lang w:eastAsia="zh-CN"/>
        </w:rPr>
        <w:t>:</w:t>
      </w:r>
      <w:r w:rsidR="005D2FF2" w:rsidRPr="007D57E6">
        <w:rPr>
          <w:rFonts w:asciiTheme="minorEastAsia" w:hAnsiTheme="minorEastAsia"/>
          <w:lang w:eastAsia="zh-CN"/>
        </w:rPr>
        <w:t xml:space="preserve"> </w:t>
      </w:r>
      <w:r w:rsidRPr="007D57E6">
        <w:rPr>
          <w:rFonts w:asciiTheme="minorEastAsia" w:hAnsiTheme="minorEastAsia" w:hint="eastAsia"/>
          <w:lang w:eastAsia="zh-CN"/>
        </w:rPr>
        <w:t>2020 年已支付 1,252 万美元，根据 2019 年进度报告计划支付 1,816 万美元，占计划支付率的</w:t>
      </w:r>
      <w:r w:rsidR="00C42DF7" w:rsidRPr="007D57E6">
        <w:rPr>
          <w:rFonts w:asciiTheme="minorEastAsia" w:hAnsiTheme="minorEastAsia" w:hint="eastAsia"/>
          <w:lang w:eastAsia="zh-CN"/>
        </w:rPr>
        <w:t>百分之</w:t>
      </w:r>
      <w:r w:rsidRPr="007D57E6">
        <w:rPr>
          <w:rFonts w:asciiTheme="minorEastAsia" w:hAnsiTheme="minorEastAsia" w:hint="eastAsia"/>
          <w:lang w:eastAsia="zh-CN"/>
        </w:rPr>
        <w:t xml:space="preserve">69。 在核准的 11.6 亿美元支付总额（不包括机构支助费用）中，累计支付了 11.5 亿美元，支付率为 </w:t>
      </w:r>
      <w:r w:rsidR="00C42DF7" w:rsidRPr="007D57E6">
        <w:rPr>
          <w:rFonts w:asciiTheme="minorEastAsia" w:hAnsiTheme="minorEastAsia" w:hint="eastAsia"/>
          <w:lang w:eastAsia="zh-CN"/>
        </w:rPr>
        <w:t>百分之</w:t>
      </w:r>
      <w:r w:rsidRPr="007D57E6">
        <w:rPr>
          <w:rFonts w:asciiTheme="minorEastAsia" w:hAnsiTheme="minorEastAsia" w:hint="eastAsia"/>
          <w:lang w:eastAsia="zh-CN"/>
        </w:rPr>
        <w:t>99。</w:t>
      </w:r>
      <w:r w:rsidRPr="007D57E6">
        <w:rPr>
          <w:rFonts w:asciiTheme="minorEastAsia" w:hAnsiTheme="minorEastAsia" w:hint="eastAsia"/>
        </w:rPr>
        <w:t>2020年批准实施207万美元</w:t>
      </w:r>
      <w:r w:rsidR="007D57E6">
        <w:rPr>
          <w:rFonts w:asciiTheme="minorEastAsia" w:hAnsiTheme="minorEastAsia" w:hint="eastAsia"/>
          <w:lang w:eastAsia="zh-CN"/>
        </w:rPr>
        <w:t>；</w:t>
      </w:r>
    </w:p>
    <w:p w:rsidR="005D2FF2" w:rsidRPr="007D57E6" w:rsidRDefault="00FA15B6" w:rsidP="00FA15B6">
      <w:pPr>
        <w:pStyle w:val="Heading2"/>
        <w:rPr>
          <w:rFonts w:asciiTheme="minorEastAsia" w:hAnsiTheme="minorEastAsia"/>
          <w:lang w:eastAsia="zh-CN"/>
        </w:rPr>
      </w:pPr>
      <w:r w:rsidRPr="007D57E6">
        <w:rPr>
          <w:rFonts w:asciiTheme="minorEastAsia" w:hAnsiTheme="minorEastAsia"/>
          <w:b/>
          <w:bCs/>
          <w:sz w:val="24"/>
          <w:szCs w:val="24"/>
          <w:lang w:eastAsia="zh-CN"/>
        </w:rPr>
        <w:t>成本效益（</w:t>
      </w:r>
      <w:r w:rsidRPr="007D57E6">
        <w:rPr>
          <w:rFonts w:asciiTheme="minorEastAsia" w:hAnsiTheme="minorEastAsia" w:hint="eastAsia"/>
          <w:b/>
          <w:bCs/>
          <w:sz w:val="24"/>
          <w:szCs w:val="24"/>
          <w:lang w:eastAsia="zh-CN"/>
        </w:rPr>
        <w:t>ODP</w:t>
      </w:r>
      <w:r w:rsidRPr="007D57E6">
        <w:rPr>
          <w:rFonts w:asciiTheme="minorEastAsia" w:hAnsiTheme="minorEastAsia"/>
          <w:b/>
          <w:bCs/>
          <w:sz w:val="24"/>
          <w:szCs w:val="24"/>
          <w:lang w:eastAsia="zh-CN"/>
        </w:rPr>
        <w:t>）</w:t>
      </w:r>
      <w:r w:rsidR="009A4FF0" w:rsidRPr="007D57E6">
        <w:rPr>
          <w:rStyle w:val="FootnoteReference"/>
          <w:rFonts w:asciiTheme="minorEastAsia" w:hAnsiTheme="minorEastAsia"/>
          <w:bCs/>
        </w:rPr>
        <w:footnoteReference w:id="7"/>
      </w:r>
      <w:r w:rsidR="007D57E6">
        <w:rPr>
          <w:rFonts w:asciiTheme="minorEastAsia" w:hAnsiTheme="minorEastAsia" w:hint="eastAsia"/>
          <w:b/>
          <w:lang w:eastAsia="zh-CN"/>
        </w:rPr>
        <w:t>：</w:t>
      </w:r>
      <w:r w:rsidRPr="007D57E6">
        <w:rPr>
          <w:rFonts w:asciiTheme="minorEastAsia" w:hAnsiTheme="minorEastAsia" w:hint="eastAsia"/>
          <w:lang w:eastAsia="zh-CN"/>
        </w:rPr>
        <w:t>自 1991 年以来，批准的导致永久减少消费量的投资项目的平均成本效益为 5.45 美元/公斤，生产部门为 4.86 美元/公斤。以 ODP 吨计算，已完成项目的平均投资成本效益为3.20 美元/ODP公斤，正在进行的项目为 36.12 美元/公斤</w:t>
      </w:r>
      <w:r w:rsidR="009A4FF0" w:rsidRPr="007D57E6">
        <w:rPr>
          <w:rStyle w:val="FootnoteReference"/>
          <w:rFonts w:asciiTheme="minorEastAsia" w:hAnsiTheme="minorEastAsia"/>
        </w:rPr>
        <w:footnoteReference w:id="8"/>
      </w:r>
      <w:r w:rsidR="009A4FF0" w:rsidRPr="007D57E6">
        <w:rPr>
          <w:rFonts w:asciiTheme="minorEastAsia" w:hAnsiTheme="minorEastAsia" w:hint="eastAsia"/>
          <w:lang w:eastAsia="zh-CN"/>
        </w:rPr>
        <w:t>；</w:t>
      </w:r>
      <w:r w:rsidR="005D2FF2" w:rsidRPr="007D57E6">
        <w:rPr>
          <w:rFonts w:asciiTheme="minorEastAsia" w:hAnsiTheme="minorEastAsia"/>
          <w:lang w:eastAsia="zh-CN"/>
        </w:rPr>
        <w:t xml:space="preserve"> </w:t>
      </w:r>
    </w:p>
    <w:p w:rsidR="005D2FF2" w:rsidRPr="007D57E6" w:rsidRDefault="00D10777" w:rsidP="00D10777">
      <w:pPr>
        <w:pStyle w:val="Heading2"/>
        <w:rPr>
          <w:rFonts w:asciiTheme="minorEastAsia" w:hAnsiTheme="minorEastAsia"/>
          <w:lang w:eastAsia="zh-CN"/>
        </w:rPr>
      </w:pPr>
      <w:r w:rsidRPr="007D57E6">
        <w:rPr>
          <w:rFonts w:asciiTheme="minorEastAsia" w:hAnsiTheme="minorEastAsia" w:hint="eastAsia"/>
          <w:b/>
          <w:lang w:eastAsia="zh-CN"/>
        </w:rPr>
        <w:t>完成项目数</w:t>
      </w:r>
      <w:r w:rsidR="009A30D5" w:rsidRPr="007D57E6">
        <w:rPr>
          <w:rFonts w:asciiTheme="minorEastAsia" w:hAnsiTheme="minorEastAsia" w:hint="eastAsia"/>
          <w:b/>
          <w:lang w:eastAsia="zh-CN"/>
        </w:rPr>
        <w:t>量</w:t>
      </w:r>
      <w:r w:rsidRPr="007D57E6">
        <w:rPr>
          <w:rFonts w:asciiTheme="minorEastAsia" w:hAnsiTheme="minorEastAsia" w:hint="eastAsia"/>
          <w:lang w:eastAsia="zh-CN"/>
        </w:rPr>
        <w:t>：2020年完成项目1个。 1991年以来</w:t>
      </w:r>
      <w:r w:rsidR="009A30D5" w:rsidRPr="007D57E6">
        <w:rPr>
          <w:rFonts w:asciiTheme="minorEastAsia" w:hAnsiTheme="minorEastAsia" w:hint="eastAsia"/>
          <w:lang w:eastAsia="zh-CN"/>
        </w:rPr>
        <w:t>共</w:t>
      </w:r>
      <w:r w:rsidRPr="007D57E6">
        <w:rPr>
          <w:rFonts w:asciiTheme="minorEastAsia" w:hAnsiTheme="minorEastAsia" w:hint="eastAsia"/>
          <w:lang w:eastAsia="zh-CN"/>
        </w:rPr>
        <w:t>批准1,090个项目（不包括关闭或转</w:t>
      </w:r>
      <w:r w:rsidR="00AC6694" w:rsidRPr="007D57E6">
        <w:rPr>
          <w:rFonts w:asciiTheme="minorEastAsia" w:hAnsiTheme="minorEastAsia" w:hint="eastAsia"/>
          <w:lang w:eastAsia="zh-CN"/>
        </w:rPr>
        <w:t>让</w:t>
      </w:r>
      <w:r w:rsidRPr="007D57E6">
        <w:rPr>
          <w:rFonts w:asciiTheme="minorEastAsia" w:hAnsiTheme="minorEastAsia" w:hint="eastAsia"/>
          <w:lang w:eastAsia="zh-CN"/>
        </w:rPr>
        <w:t>项目）</w:t>
      </w:r>
      <w:r w:rsidR="009A30D5" w:rsidRPr="007D57E6">
        <w:rPr>
          <w:rFonts w:asciiTheme="minorEastAsia" w:hAnsiTheme="minorEastAsia" w:hint="eastAsia"/>
          <w:lang w:eastAsia="zh-CN"/>
        </w:rPr>
        <w:t>， 其</w:t>
      </w:r>
      <w:r w:rsidRPr="007D57E6">
        <w:rPr>
          <w:rFonts w:asciiTheme="minorEastAsia" w:hAnsiTheme="minorEastAsia" w:hint="eastAsia"/>
          <w:lang w:eastAsia="zh-CN"/>
        </w:rPr>
        <w:t>中1,077个项目已完成，完成率为百分之99</w:t>
      </w:r>
      <w:r w:rsidR="005D2FF2" w:rsidRPr="007D57E6">
        <w:rPr>
          <w:rFonts w:asciiTheme="minorEastAsia" w:hAnsiTheme="minorEastAsia"/>
          <w:lang w:eastAsia="zh-CN"/>
        </w:rPr>
        <w:t xml:space="preserve">; </w:t>
      </w:r>
    </w:p>
    <w:p w:rsidR="005D2FF2" w:rsidRPr="00755371" w:rsidRDefault="009A30D5" w:rsidP="00D10777">
      <w:pPr>
        <w:pStyle w:val="Heading2"/>
        <w:rPr>
          <w:rFonts w:asciiTheme="majorEastAsia" w:eastAsiaTheme="majorEastAsia" w:hAnsiTheme="majorEastAsia"/>
          <w:lang w:eastAsia="zh-CN"/>
        </w:rPr>
      </w:pPr>
      <w:r w:rsidRPr="00755371">
        <w:rPr>
          <w:rFonts w:asciiTheme="majorEastAsia" w:eastAsiaTheme="majorEastAsia" w:hAnsiTheme="majorEastAsia" w:hint="eastAsia"/>
          <w:b/>
          <w:lang w:eastAsia="zh-CN"/>
        </w:rPr>
        <w:lastRenderedPageBreak/>
        <w:t>交付</w:t>
      </w:r>
      <w:r w:rsidR="00D10777" w:rsidRPr="00755371">
        <w:rPr>
          <w:rFonts w:asciiTheme="majorEastAsia" w:eastAsiaTheme="majorEastAsia" w:hAnsiTheme="majorEastAsia" w:hint="eastAsia"/>
          <w:b/>
          <w:lang w:eastAsia="zh-CN"/>
        </w:rPr>
        <w:t>速度—投资项目</w:t>
      </w:r>
      <w:r w:rsidR="00D10777" w:rsidRPr="00755371">
        <w:rPr>
          <w:rFonts w:asciiTheme="majorEastAsia" w:eastAsiaTheme="majorEastAsia" w:hAnsiTheme="majorEastAsia" w:hint="eastAsia"/>
          <w:lang w:eastAsia="zh-CN"/>
        </w:rPr>
        <w:t>：世界银行在 2020 年没有完成任何投资项目。自 1991 年以来，完成投资项目的平均时间为 批准后40 个月。</w:t>
      </w:r>
      <w:r w:rsidR="00580A77" w:rsidRPr="00755371">
        <w:rPr>
          <w:rFonts w:asciiTheme="majorEastAsia" w:eastAsiaTheme="majorEastAsia" w:hAnsiTheme="majorEastAsia" w:hint="eastAsia"/>
          <w:lang w:eastAsia="zh-CN"/>
        </w:rPr>
        <w:t>这些项目下的</w:t>
      </w:r>
      <w:r w:rsidR="00580A77" w:rsidRPr="00755371">
        <w:rPr>
          <w:rFonts w:asciiTheme="majorEastAsia" w:eastAsiaTheme="majorEastAsia" w:hAnsiTheme="majorEastAsia" w:hint="eastAsia"/>
          <w:sz w:val="24"/>
          <w:szCs w:val="24"/>
          <w:lang w:eastAsia="zh-CN"/>
        </w:rPr>
        <w:t>平均首次资金发放时间为项目核准</w:t>
      </w:r>
      <w:r w:rsidR="00580A77" w:rsidRPr="00755371">
        <w:rPr>
          <w:rFonts w:asciiTheme="majorEastAsia" w:eastAsiaTheme="majorEastAsia" w:hAnsiTheme="majorEastAsia"/>
          <w:sz w:val="24"/>
          <w:szCs w:val="24"/>
          <w:lang w:eastAsia="zh-CN"/>
        </w:rPr>
        <w:t>24</w:t>
      </w:r>
      <w:r w:rsidR="00580A77" w:rsidRPr="00755371">
        <w:rPr>
          <w:rFonts w:asciiTheme="majorEastAsia" w:eastAsiaTheme="majorEastAsia" w:hAnsiTheme="majorEastAsia" w:hint="eastAsia"/>
          <w:sz w:val="24"/>
          <w:szCs w:val="24"/>
          <w:lang w:eastAsia="zh-CN"/>
        </w:rPr>
        <w:t>个月后</w:t>
      </w:r>
      <w:r w:rsidR="00580A77" w:rsidRPr="00755371">
        <w:rPr>
          <w:rFonts w:asciiTheme="majorEastAsia" w:eastAsiaTheme="majorEastAsia" w:hAnsiTheme="majorEastAsia"/>
          <w:lang w:eastAsia="zh-CN"/>
        </w:rPr>
        <w:t>.</w:t>
      </w:r>
    </w:p>
    <w:p w:rsidR="005D2FF2" w:rsidRPr="00755371" w:rsidRDefault="009A30D5" w:rsidP="00D10777">
      <w:pPr>
        <w:pStyle w:val="Heading2"/>
        <w:rPr>
          <w:rFonts w:asciiTheme="majorEastAsia" w:eastAsiaTheme="majorEastAsia" w:hAnsiTheme="majorEastAsia"/>
        </w:rPr>
      </w:pPr>
      <w:r w:rsidRPr="00755371">
        <w:rPr>
          <w:rFonts w:asciiTheme="majorEastAsia" w:eastAsiaTheme="majorEastAsia" w:hAnsiTheme="majorEastAsia" w:hint="eastAsia"/>
          <w:b/>
          <w:lang w:eastAsia="zh-CN"/>
        </w:rPr>
        <w:t>交付</w:t>
      </w:r>
      <w:r w:rsidR="00D10777" w:rsidRPr="00755371">
        <w:rPr>
          <w:rFonts w:asciiTheme="majorEastAsia" w:eastAsiaTheme="majorEastAsia" w:hAnsiTheme="majorEastAsia" w:hint="eastAsia"/>
          <w:b/>
          <w:lang w:eastAsia="zh-CN"/>
        </w:rPr>
        <w:t>速度—非投资项目</w:t>
      </w:r>
      <w:r w:rsidR="005D2FF2" w:rsidRPr="00755371">
        <w:rPr>
          <w:rFonts w:asciiTheme="majorEastAsia" w:eastAsiaTheme="majorEastAsia" w:hAnsiTheme="majorEastAsia"/>
          <w:b/>
          <w:lang w:eastAsia="zh-CN"/>
        </w:rPr>
        <w:t>:</w:t>
      </w:r>
      <w:r w:rsidR="005D2FF2" w:rsidRPr="00755371">
        <w:rPr>
          <w:rFonts w:asciiTheme="majorEastAsia" w:eastAsiaTheme="majorEastAsia" w:hAnsiTheme="majorEastAsia"/>
          <w:lang w:eastAsia="zh-CN"/>
        </w:rPr>
        <w:t xml:space="preserve"> </w:t>
      </w:r>
      <w:r w:rsidR="00D10777" w:rsidRPr="00755371">
        <w:rPr>
          <w:rFonts w:asciiTheme="majorEastAsia" w:eastAsiaTheme="majorEastAsia" w:hAnsiTheme="majorEastAsia" w:hint="eastAsia"/>
          <w:lang w:eastAsia="zh-CN"/>
        </w:rPr>
        <w:t>2020 年完成的项目</w:t>
      </w:r>
      <w:r w:rsidRPr="00755371">
        <w:rPr>
          <w:rFonts w:asciiTheme="majorEastAsia" w:eastAsiaTheme="majorEastAsia" w:hAnsiTheme="majorEastAsia" w:hint="eastAsia"/>
          <w:lang w:eastAsia="zh-CN"/>
        </w:rPr>
        <w:t>平均</w:t>
      </w:r>
      <w:r w:rsidR="00D10777" w:rsidRPr="00755371">
        <w:rPr>
          <w:rFonts w:asciiTheme="majorEastAsia" w:eastAsiaTheme="majorEastAsia" w:hAnsiTheme="majorEastAsia" w:hint="eastAsia"/>
          <w:lang w:eastAsia="zh-CN"/>
        </w:rPr>
        <w:t>在</w:t>
      </w:r>
      <w:r w:rsidRPr="00755371">
        <w:rPr>
          <w:rFonts w:asciiTheme="majorEastAsia" w:eastAsiaTheme="majorEastAsia" w:hAnsiTheme="majorEastAsia" w:hint="eastAsia"/>
          <w:lang w:eastAsia="zh-CN"/>
        </w:rPr>
        <w:t>核准</w:t>
      </w:r>
      <w:r w:rsidR="00D10777" w:rsidRPr="00755371">
        <w:rPr>
          <w:rFonts w:asciiTheme="majorEastAsia" w:eastAsiaTheme="majorEastAsia" w:hAnsiTheme="majorEastAsia" w:hint="eastAsia"/>
          <w:lang w:eastAsia="zh-CN"/>
        </w:rPr>
        <w:t>后 13 个月完成。 自1991年以来，非投资项目平均完成时间为</w:t>
      </w:r>
      <w:r w:rsidR="00334AFF" w:rsidRPr="00755371">
        <w:rPr>
          <w:rFonts w:asciiTheme="majorEastAsia" w:eastAsiaTheme="majorEastAsia" w:hAnsiTheme="majorEastAsia" w:hint="eastAsia"/>
          <w:lang w:eastAsia="zh-CN"/>
        </w:rPr>
        <w:t>核准</w:t>
      </w:r>
      <w:r w:rsidR="00D10777" w:rsidRPr="00755371">
        <w:rPr>
          <w:rFonts w:asciiTheme="majorEastAsia" w:eastAsiaTheme="majorEastAsia" w:hAnsiTheme="majorEastAsia" w:hint="eastAsia"/>
          <w:lang w:eastAsia="zh-CN"/>
        </w:rPr>
        <w:t>后36个月。</w:t>
      </w:r>
      <w:r w:rsidRPr="00755371">
        <w:rPr>
          <w:rFonts w:asciiTheme="majorEastAsia" w:eastAsiaTheme="majorEastAsia" w:hAnsiTheme="majorEastAsia"/>
          <w:sz w:val="24"/>
          <w:szCs w:val="24"/>
          <w:lang w:eastAsia="zh-CN"/>
        </w:rPr>
        <w:t>平均首次</w:t>
      </w:r>
      <w:r w:rsidRPr="00755371">
        <w:rPr>
          <w:rFonts w:asciiTheme="majorEastAsia" w:eastAsiaTheme="majorEastAsia" w:hAnsiTheme="majorEastAsia" w:hint="eastAsia"/>
          <w:sz w:val="24"/>
          <w:szCs w:val="24"/>
          <w:lang w:eastAsia="zh-CN"/>
        </w:rPr>
        <w:t>资金发放时间为</w:t>
      </w:r>
      <w:r w:rsidRPr="00755371">
        <w:rPr>
          <w:rFonts w:asciiTheme="majorEastAsia" w:eastAsiaTheme="majorEastAsia" w:hAnsiTheme="majorEastAsia"/>
          <w:sz w:val="24"/>
          <w:szCs w:val="24"/>
          <w:lang w:eastAsia="zh-CN"/>
        </w:rPr>
        <w:t>项目</w:t>
      </w:r>
      <w:r w:rsidRPr="00755371">
        <w:rPr>
          <w:rFonts w:asciiTheme="majorEastAsia" w:eastAsiaTheme="majorEastAsia" w:hAnsiTheme="majorEastAsia" w:hint="eastAsia"/>
          <w:sz w:val="24"/>
          <w:szCs w:val="24"/>
          <w:lang w:eastAsia="zh-CN"/>
        </w:rPr>
        <w:t>核准</w:t>
      </w:r>
      <w:r w:rsidRPr="00755371">
        <w:rPr>
          <w:rFonts w:asciiTheme="majorEastAsia" w:eastAsiaTheme="majorEastAsia" w:hAnsiTheme="majorEastAsia"/>
          <w:sz w:val="24"/>
          <w:szCs w:val="24"/>
          <w:lang w:eastAsia="zh-CN"/>
        </w:rPr>
        <w:t>22个月</w:t>
      </w:r>
      <w:r w:rsidRPr="00755371">
        <w:rPr>
          <w:rFonts w:asciiTheme="majorEastAsia" w:eastAsiaTheme="majorEastAsia" w:hAnsiTheme="majorEastAsia" w:hint="eastAsia"/>
          <w:sz w:val="24"/>
          <w:szCs w:val="24"/>
          <w:lang w:eastAsia="zh-CN"/>
        </w:rPr>
        <w:t>后</w:t>
      </w:r>
      <w:r w:rsidRPr="00755371">
        <w:rPr>
          <w:rFonts w:asciiTheme="majorEastAsia" w:eastAsiaTheme="majorEastAsia" w:hAnsiTheme="majorEastAsia" w:hint="eastAsia"/>
          <w:lang w:eastAsia="zh-CN"/>
        </w:rPr>
        <w:t>；</w:t>
      </w:r>
    </w:p>
    <w:p w:rsidR="005D2FF2" w:rsidRPr="00755371" w:rsidRDefault="009A30D5" w:rsidP="009A30D5">
      <w:pPr>
        <w:pStyle w:val="Heading2"/>
        <w:rPr>
          <w:rFonts w:asciiTheme="majorEastAsia" w:eastAsiaTheme="majorEastAsia" w:hAnsiTheme="majorEastAsia"/>
          <w:lang w:eastAsia="zh-CN"/>
        </w:rPr>
      </w:pPr>
      <w:r w:rsidRPr="00755371">
        <w:rPr>
          <w:rFonts w:asciiTheme="majorEastAsia" w:eastAsiaTheme="majorEastAsia" w:hAnsiTheme="majorEastAsia" w:hint="eastAsia"/>
          <w:b/>
          <w:lang w:eastAsia="zh-CN"/>
        </w:rPr>
        <w:t>项目</w:t>
      </w:r>
      <w:r w:rsidR="00510874">
        <w:rPr>
          <w:rFonts w:asciiTheme="majorEastAsia" w:eastAsiaTheme="majorEastAsia" w:hAnsiTheme="majorEastAsia" w:hint="eastAsia"/>
          <w:b/>
          <w:lang w:eastAsia="zh-CN"/>
        </w:rPr>
        <w:t>编制</w:t>
      </w:r>
      <w:r w:rsidRPr="00755371">
        <w:rPr>
          <w:rFonts w:asciiTheme="majorEastAsia" w:eastAsiaTheme="majorEastAsia" w:hAnsiTheme="majorEastAsia" w:hint="eastAsia"/>
          <w:lang w:eastAsia="zh-CN"/>
        </w:rPr>
        <w:t>：截至2020年底批准的291个项目</w:t>
      </w:r>
      <w:r w:rsidR="00510874">
        <w:rPr>
          <w:rFonts w:asciiTheme="majorEastAsia" w:eastAsiaTheme="majorEastAsia" w:hAnsiTheme="majorEastAsia" w:hint="eastAsia"/>
          <w:lang w:eastAsia="zh-CN"/>
        </w:rPr>
        <w:t>编制</w:t>
      </w:r>
      <w:r w:rsidRPr="00755371">
        <w:rPr>
          <w:rFonts w:asciiTheme="majorEastAsia" w:eastAsiaTheme="majorEastAsia" w:hAnsiTheme="majorEastAsia" w:hint="eastAsia"/>
          <w:lang w:eastAsia="zh-CN"/>
        </w:rPr>
        <w:t>活动已全部完成</w:t>
      </w:r>
      <w:r w:rsidR="005D2FF2" w:rsidRPr="00755371">
        <w:rPr>
          <w:rFonts w:asciiTheme="majorEastAsia" w:eastAsiaTheme="majorEastAsia" w:hAnsiTheme="majorEastAsia"/>
          <w:lang w:eastAsia="zh-CN"/>
        </w:rPr>
        <w:t xml:space="preserve">; </w:t>
      </w:r>
    </w:p>
    <w:p w:rsidR="005D2FF2" w:rsidRPr="00755371" w:rsidRDefault="007D57E6" w:rsidP="009A30D5">
      <w:pPr>
        <w:pStyle w:val="Heading2"/>
        <w:rPr>
          <w:rFonts w:asciiTheme="majorEastAsia" w:eastAsiaTheme="majorEastAsia" w:hAnsiTheme="majorEastAsia"/>
          <w:lang w:eastAsia="zh-CN"/>
        </w:rPr>
      </w:pPr>
      <w:r>
        <w:rPr>
          <w:rFonts w:asciiTheme="majorEastAsia" w:eastAsiaTheme="majorEastAsia" w:hAnsiTheme="majorEastAsia" w:hint="eastAsia"/>
          <w:b/>
          <w:lang w:eastAsia="zh-CN"/>
        </w:rPr>
        <w:t>执行拖延</w:t>
      </w:r>
      <w:r w:rsidR="009A30D5" w:rsidRPr="00755371">
        <w:rPr>
          <w:rFonts w:asciiTheme="majorEastAsia" w:eastAsiaTheme="majorEastAsia" w:hAnsiTheme="majorEastAsia" w:hint="eastAsia"/>
          <w:lang w:eastAsia="zh-CN"/>
        </w:rPr>
        <w:t>：截至 2020 年底，共有 13 个项目正在实施，平均</w:t>
      </w:r>
      <w:r>
        <w:rPr>
          <w:rFonts w:asciiTheme="majorEastAsia" w:eastAsiaTheme="majorEastAsia" w:hAnsiTheme="majorEastAsia" w:hint="eastAsia"/>
          <w:lang w:eastAsia="zh-CN"/>
        </w:rPr>
        <w:t>拖延</w:t>
      </w:r>
      <w:r w:rsidR="009A30D5" w:rsidRPr="00755371">
        <w:rPr>
          <w:rFonts w:asciiTheme="majorEastAsia" w:eastAsiaTheme="majorEastAsia" w:hAnsiTheme="majorEastAsia" w:hint="eastAsia"/>
          <w:lang w:eastAsia="zh-CN"/>
        </w:rPr>
        <w:t xml:space="preserve"> 15 个月。 其中两个项目属于“</w:t>
      </w:r>
      <w:r>
        <w:rPr>
          <w:rFonts w:asciiTheme="majorEastAsia" w:eastAsiaTheme="majorEastAsia" w:hAnsiTheme="majorEastAsia" w:hint="eastAsia"/>
          <w:lang w:eastAsia="zh-CN"/>
        </w:rPr>
        <w:t>执行拖延</w:t>
      </w:r>
      <w:r w:rsidR="009A30D5" w:rsidRPr="00755371">
        <w:rPr>
          <w:rFonts w:asciiTheme="majorEastAsia" w:eastAsiaTheme="majorEastAsia" w:hAnsiTheme="majorEastAsia" w:hint="eastAsia"/>
          <w:lang w:eastAsia="zh-CN"/>
        </w:rPr>
        <w:t>项目”</w:t>
      </w:r>
      <w:r w:rsidR="00A01FBA" w:rsidRPr="00A01FBA">
        <w:rPr>
          <w:rStyle w:val="FootnoteReference"/>
          <w:lang w:eastAsia="zh-CN"/>
        </w:rPr>
        <w:t xml:space="preserve"> </w:t>
      </w:r>
      <w:r w:rsidR="00A01FBA" w:rsidRPr="003B2DCE">
        <w:rPr>
          <w:rStyle w:val="FootnoteReference"/>
        </w:rPr>
        <w:footnoteReference w:id="9"/>
      </w:r>
      <w:r w:rsidR="009A30D5" w:rsidRPr="00755371">
        <w:rPr>
          <w:rFonts w:asciiTheme="majorEastAsia" w:eastAsiaTheme="majorEastAsia" w:hAnsiTheme="majorEastAsia" w:hint="eastAsia"/>
          <w:lang w:eastAsia="zh-CN"/>
        </w:rPr>
        <w:t>，需</w:t>
      </w:r>
      <w:r w:rsidR="00334AFF" w:rsidRPr="00755371">
        <w:rPr>
          <w:rFonts w:asciiTheme="majorEastAsia" w:eastAsiaTheme="majorEastAsia" w:hAnsiTheme="majorEastAsia" w:hint="eastAsia"/>
          <w:lang w:eastAsia="zh-CN"/>
        </w:rPr>
        <w:t>接受</w:t>
      </w:r>
      <w:r w:rsidR="009A30D5" w:rsidRPr="00755371">
        <w:rPr>
          <w:rFonts w:asciiTheme="majorEastAsia" w:eastAsiaTheme="majorEastAsia" w:hAnsiTheme="majorEastAsia" w:hint="eastAsia"/>
          <w:lang w:eastAsia="zh-CN"/>
        </w:rPr>
        <w:t>项目</w:t>
      </w:r>
      <w:r w:rsidR="00334AFF" w:rsidRPr="00755371">
        <w:rPr>
          <w:rFonts w:asciiTheme="majorEastAsia" w:eastAsiaTheme="majorEastAsia" w:hAnsiTheme="majorEastAsia" w:hint="eastAsia"/>
          <w:lang w:eastAsia="zh-CN"/>
        </w:rPr>
        <w:t>撤销程序</w:t>
      </w:r>
      <w:r w:rsidR="009A30D5" w:rsidRPr="00755371">
        <w:rPr>
          <w:rFonts w:asciiTheme="majorEastAsia" w:eastAsiaTheme="majorEastAsia" w:hAnsiTheme="majorEastAsia" w:hint="eastAsia"/>
          <w:lang w:eastAsia="zh-CN"/>
        </w:rPr>
        <w:t>（因为示范项目、项目</w:t>
      </w:r>
      <w:r w:rsidR="00510874">
        <w:rPr>
          <w:rFonts w:asciiTheme="majorEastAsia" w:eastAsiaTheme="majorEastAsia" w:hAnsiTheme="majorEastAsia" w:hint="eastAsia"/>
          <w:lang w:eastAsia="zh-CN"/>
        </w:rPr>
        <w:t>编制</w:t>
      </w:r>
      <w:r w:rsidR="009A30D5" w:rsidRPr="00755371">
        <w:rPr>
          <w:rFonts w:asciiTheme="majorEastAsia" w:eastAsiaTheme="majorEastAsia" w:hAnsiTheme="majorEastAsia" w:hint="eastAsia"/>
          <w:lang w:eastAsia="zh-CN"/>
        </w:rPr>
        <w:t>和机构建设不受这些</w:t>
      </w:r>
      <w:r w:rsidR="00334AFF" w:rsidRPr="00755371">
        <w:rPr>
          <w:rFonts w:asciiTheme="majorEastAsia" w:eastAsiaTheme="majorEastAsia" w:hAnsiTheme="majorEastAsia" w:hint="eastAsia"/>
          <w:lang w:eastAsia="zh-CN"/>
        </w:rPr>
        <w:t>程序</w:t>
      </w:r>
      <w:r w:rsidR="009A30D5" w:rsidRPr="00755371">
        <w:rPr>
          <w:rFonts w:asciiTheme="majorEastAsia" w:eastAsiaTheme="majorEastAsia" w:hAnsiTheme="majorEastAsia" w:hint="eastAsia"/>
          <w:lang w:eastAsia="zh-CN"/>
        </w:rPr>
        <w:t>的限制</w:t>
      </w:r>
      <w:r w:rsidR="00334AFF" w:rsidRPr="00755371">
        <w:rPr>
          <w:rFonts w:asciiTheme="majorEastAsia" w:eastAsiaTheme="majorEastAsia" w:hAnsiTheme="majorEastAsia" w:hint="eastAsia"/>
          <w:lang w:eastAsia="zh-CN"/>
        </w:rPr>
        <w:t>；以及</w:t>
      </w:r>
    </w:p>
    <w:p w:rsidR="005D2FF2" w:rsidRPr="00755371" w:rsidRDefault="002C7400" w:rsidP="00334AFF">
      <w:pPr>
        <w:pStyle w:val="Heading2"/>
        <w:rPr>
          <w:rFonts w:asciiTheme="majorEastAsia" w:eastAsiaTheme="majorEastAsia" w:hAnsiTheme="majorEastAsia"/>
          <w:lang w:eastAsia="zh-CN"/>
        </w:rPr>
      </w:pPr>
      <w:r w:rsidRPr="00755371">
        <w:rPr>
          <w:rFonts w:asciiTheme="majorEastAsia" w:eastAsiaTheme="majorEastAsia" w:hAnsiTheme="majorEastAsia" w:hint="eastAsia"/>
          <w:b/>
          <w:bCs/>
          <w:lang w:eastAsia="zh-CN"/>
        </w:rPr>
        <w:t>多年期</w:t>
      </w:r>
      <w:r w:rsidRPr="00755371">
        <w:rPr>
          <w:rFonts w:asciiTheme="majorEastAsia" w:eastAsiaTheme="majorEastAsia" w:hAnsiTheme="majorEastAsia"/>
          <w:b/>
          <w:bCs/>
          <w:lang w:eastAsia="zh-CN"/>
        </w:rPr>
        <w:t>协定</w:t>
      </w:r>
      <w:r w:rsidR="00334AFF" w:rsidRPr="00755371">
        <w:rPr>
          <w:rFonts w:asciiTheme="majorEastAsia" w:eastAsiaTheme="majorEastAsia" w:hAnsiTheme="majorEastAsia" w:hint="eastAsia"/>
          <w:b/>
          <w:lang w:eastAsia="zh-CN"/>
        </w:rPr>
        <w:t>（MYA</w:t>
      </w:r>
      <w:r w:rsidRPr="00755371">
        <w:rPr>
          <w:rFonts w:asciiTheme="majorEastAsia" w:eastAsiaTheme="majorEastAsia" w:hAnsiTheme="majorEastAsia" w:hint="eastAsia"/>
          <w:b/>
          <w:lang w:eastAsia="zh-CN"/>
        </w:rPr>
        <w:t>s</w:t>
      </w:r>
      <w:r w:rsidR="00334AFF" w:rsidRPr="00755371">
        <w:rPr>
          <w:rFonts w:asciiTheme="majorEastAsia" w:eastAsiaTheme="majorEastAsia" w:hAnsiTheme="majorEastAsia" w:hint="eastAsia"/>
          <w:b/>
          <w:lang w:eastAsia="zh-CN"/>
        </w:rPr>
        <w:t>）：</w:t>
      </w:r>
      <w:r w:rsidR="00334AFF" w:rsidRPr="00755371">
        <w:rPr>
          <w:rFonts w:asciiTheme="majorEastAsia" w:eastAsiaTheme="majorEastAsia" w:hAnsiTheme="majorEastAsia" w:hint="eastAsia"/>
          <w:lang w:eastAsia="zh-CN"/>
        </w:rPr>
        <w:t>2020 年，正在执行 5 项</w:t>
      </w:r>
      <w:r w:rsidRPr="00755371">
        <w:rPr>
          <w:rFonts w:asciiTheme="majorEastAsia" w:eastAsiaTheme="majorEastAsia" w:hAnsiTheme="majorEastAsia" w:hint="eastAsia"/>
          <w:lang w:eastAsia="zh-CN"/>
        </w:rPr>
        <w:t>氢</w:t>
      </w:r>
      <w:r w:rsidR="00334AFF" w:rsidRPr="00755371">
        <w:rPr>
          <w:rFonts w:asciiTheme="majorEastAsia" w:eastAsiaTheme="majorEastAsia" w:hAnsiTheme="majorEastAsia" w:hint="eastAsia"/>
          <w:lang w:eastAsia="zh-CN"/>
        </w:rPr>
        <w:t>氟氯烃淘汰管理计划（HPMP）和一项氟氯烃生产淘汰管理计划（HPPMP</w:t>
      </w:r>
      <w:r w:rsidRPr="00755371">
        <w:rPr>
          <w:rFonts w:asciiTheme="majorEastAsia" w:eastAsiaTheme="majorEastAsia" w:hAnsiTheme="majorEastAsia" w:hint="eastAsia"/>
          <w:lang w:eastAsia="zh-CN"/>
        </w:rPr>
        <w:t>）的多年期协定</w:t>
      </w:r>
      <w:r w:rsidR="00334AFF" w:rsidRPr="00755371">
        <w:rPr>
          <w:rFonts w:asciiTheme="majorEastAsia" w:eastAsiaTheme="majorEastAsia" w:hAnsiTheme="majorEastAsia" w:hint="eastAsia"/>
          <w:lang w:eastAsia="zh-CN"/>
        </w:rPr>
        <w:t>。自 1991 年以来，核准 40 个多年期协定，完成 34 个</w:t>
      </w:r>
      <w:r w:rsidRPr="00755371">
        <w:rPr>
          <w:rFonts w:asciiTheme="majorEastAsia" w:eastAsiaTheme="majorEastAsia" w:hAnsiTheme="majorEastAsia" w:hint="eastAsia"/>
          <w:lang w:eastAsia="zh-CN"/>
        </w:rPr>
        <w:t>，</w:t>
      </w:r>
      <w:r w:rsidR="00334AFF" w:rsidRPr="00755371">
        <w:rPr>
          <w:rFonts w:asciiTheme="majorEastAsia" w:eastAsiaTheme="majorEastAsia" w:hAnsiTheme="majorEastAsia" w:hint="eastAsia"/>
          <w:lang w:eastAsia="zh-CN"/>
        </w:rPr>
        <w:t xml:space="preserve">完成率为 </w:t>
      </w:r>
      <w:r w:rsidRPr="00755371">
        <w:rPr>
          <w:rFonts w:asciiTheme="majorEastAsia" w:eastAsiaTheme="majorEastAsia" w:hAnsiTheme="majorEastAsia" w:hint="eastAsia"/>
          <w:lang w:eastAsia="zh-CN"/>
        </w:rPr>
        <w:t>百分之</w:t>
      </w:r>
      <w:r w:rsidR="00334AFF" w:rsidRPr="00755371">
        <w:rPr>
          <w:rFonts w:asciiTheme="majorEastAsia" w:eastAsiaTheme="majorEastAsia" w:hAnsiTheme="majorEastAsia" w:hint="eastAsia"/>
          <w:lang w:eastAsia="zh-CN"/>
        </w:rPr>
        <w:t>85</w:t>
      </w:r>
      <w:r w:rsidR="00011436">
        <w:rPr>
          <w:rFonts w:asciiTheme="majorEastAsia" w:eastAsiaTheme="majorEastAsia" w:hAnsiTheme="majorEastAsia" w:hint="eastAsia"/>
          <w:lang w:eastAsia="zh-CN"/>
        </w:rPr>
        <w:t>。</w:t>
      </w:r>
    </w:p>
    <w:p w:rsidR="002C7400" w:rsidRPr="00755371" w:rsidRDefault="002C7400" w:rsidP="002C7400">
      <w:pPr>
        <w:rPr>
          <w:rFonts w:asciiTheme="majorEastAsia" w:eastAsiaTheme="majorEastAsia" w:hAnsiTheme="majorEastAsia"/>
          <w:lang w:eastAsia="zh-CN"/>
        </w:rPr>
      </w:pPr>
    </w:p>
    <w:p w:rsidR="005D2FF2" w:rsidRPr="00755371" w:rsidRDefault="00F74941" w:rsidP="005D2FF2">
      <w:pPr>
        <w:pStyle w:val="a--"/>
        <w:tabs>
          <w:tab w:val="left" w:pos="5055"/>
        </w:tabs>
        <w:suppressAutoHyphens w:val="0"/>
        <w:rPr>
          <w:rFonts w:asciiTheme="majorEastAsia" w:eastAsiaTheme="majorEastAsia" w:hAnsiTheme="majorEastAsia"/>
          <w:sz w:val="22"/>
          <w:szCs w:val="22"/>
          <w:lang w:val="en-CA"/>
        </w:rPr>
      </w:pPr>
      <w:r w:rsidRPr="00755371">
        <w:rPr>
          <w:rFonts w:asciiTheme="majorEastAsia" w:eastAsiaTheme="majorEastAsia" w:hAnsiTheme="majorEastAsia" w:cs="SimSun" w:hint="eastAsia"/>
          <w:sz w:val="22"/>
          <w:szCs w:val="22"/>
          <w:lang w:val="en-CA" w:eastAsia="zh-CN"/>
        </w:rPr>
        <w:t>2</w:t>
      </w:r>
      <w:r w:rsidRPr="00755371">
        <w:rPr>
          <w:rFonts w:asciiTheme="majorEastAsia" w:eastAsiaTheme="majorEastAsia" w:hAnsiTheme="majorEastAsia" w:cs="SimSun"/>
          <w:sz w:val="22"/>
          <w:szCs w:val="22"/>
          <w:lang w:val="en-CA" w:eastAsia="zh-CN"/>
        </w:rPr>
        <w:t>020</w:t>
      </w:r>
      <w:r w:rsidRPr="00755371">
        <w:rPr>
          <w:rFonts w:asciiTheme="majorEastAsia" w:eastAsiaTheme="majorEastAsia" w:hAnsiTheme="majorEastAsia" w:cs="SimSun" w:hint="eastAsia"/>
          <w:sz w:val="22"/>
          <w:szCs w:val="22"/>
          <w:lang w:val="en-CA"/>
        </w:rPr>
        <w:t>年项目</w:t>
      </w:r>
      <w:r w:rsidR="007D57E6">
        <w:rPr>
          <w:rFonts w:asciiTheme="majorEastAsia" w:eastAsiaTheme="majorEastAsia" w:hAnsiTheme="majorEastAsia" w:cs="SimSun" w:hint="eastAsia"/>
          <w:sz w:val="22"/>
          <w:szCs w:val="22"/>
          <w:lang w:val="en-CA" w:eastAsia="zh-CN"/>
        </w:rPr>
        <w:t>实施</w:t>
      </w:r>
      <w:r w:rsidRPr="00755371">
        <w:rPr>
          <w:rFonts w:asciiTheme="majorEastAsia" w:eastAsiaTheme="majorEastAsia" w:hAnsiTheme="majorEastAsia" w:cs="SimSun" w:hint="eastAsia"/>
          <w:sz w:val="22"/>
          <w:szCs w:val="22"/>
          <w:lang w:val="en-CA"/>
        </w:rPr>
        <w:t>进</w:t>
      </w:r>
      <w:r w:rsidRPr="00755371">
        <w:rPr>
          <w:rFonts w:asciiTheme="majorEastAsia" w:eastAsiaTheme="majorEastAsia" w:hAnsiTheme="majorEastAsia" w:cs="SimSun" w:hint="eastAsia"/>
          <w:sz w:val="22"/>
          <w:szCs w:val="22"/>
          <w:lang w:val="en-CA" w:eastAsia="zh-CN"/>
        </w:rPr>
        <w:t>度</w:t>
      </w:r>
    </w:p>
    <w:p w:rsidR="005D2FF2" w:rsidRPr="00755371" w:rsidRDefault="005D2FF2" w:rsidP="005D2FF2">
      <w:pPr>
        <w:pStyle w:val="a--"/>
        <w:suppressAutoHyphens w:val="0"/>
        <w:rPr>
          <w:rFonts w:asciiTheme="majorEastAsia" w:eastAsiaTheme="majorEastAsia" w:hAnsiTheme="majorEastAsia"/>
          <w:sz w:val="22"/>
          <w:szCs w:val="22"/>
          <w:lang w:val="en-CA"/>
        </w:rPr>
      </w:pPr>
    </w:p>
    <w:p w:rsidR="005D2FF2" w:rsidRPr="00755371" w:rsidRDefault="00F74941" w:rsidP="00F74941">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在审查过程之后，</w:t>
      </w:r>
      <w:r w:rsidR="007407E3" w:rsidRPr="00755371">
        <w:rPr>
          <w:rFonts w:asciiTheme="majorEastAsia" w:eastAsiaTheme="majorEastAsia" w:hAnsiTheme="majorEastAsia" w:hint="eastAsia"/>
          <w:lang w:eastAsia="zh-CN"/>
        </w:rPr>
        <w:t>讨论了一些问题，</w:t>
      </w:r>
      <w:r w:rsidRPr="00755371">
        <w:rPr>
          <w:rFonts w:asciiTheme="majorEastAsia" w:eastAsiaTheme="majorEastAsia" w:hAnsiTheme="majorEastAsia" w:hint="eastAsia"/>
          <w:lang w:eastAsia="zh-CN"/>
        </w:rPr>
        <w:t>除</w:t>
      </w:r>
      <w:r w:rsidR="007407E3" w:rsidRPr="00755371">
        <w:rPr>
          <w:rFonts w:asciiTheme="majorEastAsia" w:eastAsiaTheme="majorEastAsia" w:hAnsiTheme="majorEastAsia" w:hint="eastAsia"/>
          <w:lang w:eastAsia="zh-CN"/>
        </w:rPr>
        <w:t>了根据第84/45(c)号决议划归为</w:t>
      </w:r>
      <w:r w:rsidR="007D57E6">
        <w:rPr>
          <w:rFonts w:asciiTheme="majorEastAsia" w:eastAsiaTheme="majorEastAsia" w:hAnsiTheme="majorEastAsia" w:hint="eastAsia"/>
          <w:lang w:eastAsia="zh-CN"/>
        </w:rPr>
        <w:t>执行拖延</w:t>
      </w:r>
      <w:r w:rsidR="007407E3" w:rsidRPr="00755371">
        <w:rPr>
          <w:rFonts w:asciiTheme="majorEastAsia" w:eastAsiaTheme="majorEastAsia" w:hAnsiTheme="majorEastAsia" w:hint="eastAsia"/>
          <w:lang w:eastAsia="zh-CN"/>
        </w:rPr>
        <w:t>的与</w:t>
      </w:r>
      <w:r w:rsidRPr="00755371">
        <w:rPr>
          <w:rFonts w:asciiTheme="majorEastAsia" w:eastAsiaTheme="majorEastAsia" w:hAnsiTheme="majorEastAsia" w:hint="eastAsia"/>
          <w:lang w:eastAsia="zh-CN"/>
        </w:rPr>
        <w:t>多年期协定相关的两个项目的问题外，</w:t>
      </w:r>
      <w:r w:rsidR="007407E3" w:rsidRPr="00755371">
        <w:rPr>
          <w:rFonts w:asciiTheme="majorEastAsia" w:eastAsiaTheme="majorEastAsia" w:hAnsiTheme="majorEastAsia" w:hint="eastAsia"/>
          <w:lang w:eastAsia="zh-CN"/>
        </w:rPr>
        <w:t>其它都</w:t>
      </w:r>
      <w:r w:rsidRPr="00755371">
        <w:rPr>
          <w:rFonts w:asciiTheme="majorEastAsia" w:eastAsiaTheme="majorEastAsia" w:hAnsiTheme="majorEastAsia" w:hint="eastAsia"/>
          <w:lang w:eastAsia="zh-CN"/>
        </w:rPr>
        <w:t>得到了令人满意的解决。本文件附件 I 列出了那些被</w:t>
      </w:r>
      <w:r w:rsidR="003C71D8" w:rsidRPr="00755371">
        <w:rPr>
          <w:rFonts w:asciiTheme="majorEastAsia" w:eastAsiaTheme="majorEastAsia" w:hAnsiTheme="majorEastAsia" w:hint="eastAsia"/>
          <w:lang w:eastAsia="zh-CN"/>
        </w:rPr>
        <w:t>划归</w:t>
      </w:r>
      <w:r w:rsidRPr="00755371">
        <w:rPr>
          <w:rFonts w:asciiTheme="majorEastAsia" w:eastAsiaTheme="majorEastAsia" w:hAnsiTheme="majorEastAsia" w:hint="eastAsia"/>
          <w:lang w:eastAsia="zh-CN"/>
        </w:rPr>
        <w:t>为</w:t>
      </w:r>
      <w:r w:rsidR="007D57E6">
        <w:rPr>
          <w:rFonts w:asciiTheme="majorEastAsia" w:eastAsiaTheme="majorEastAsia" w:hAnsiTheme="majorEastAsia" w:hint="eastAsia"/>
          <w:lang w:eastAsia="zh-CN"/>
        </w:rPr>
        <w:t>执行拖延</w:t>
      </w:r>
      <w:r w:rsidRPr="00755371">
        <w:rPr>
          <w:rFonts w:asciiTheme="majorEastAsia" w:eastAsiaTheme="majorEastAsia" w:hAnsiTheme="majorEastAsia" w:hint="eastAsia"/>
          <w:lang w:eastAsia="zh-CN"/>
        </w:rPr>
        <w:t>的项目，以及秘书处要求向第 90 次会议提交报告的建议</w:t>
      </w:r>
      <w:r w:rsidR="007407E3" w:rsidRPr="00755371">
        <w:rPr>
          <w:rFonts w:asciiTheme="majorEastAsia" w:eastAsiaTheme="majorEastAsia" w:hAnsiTheme="majorEastAsia" w:hint="eastAsia"/>
          <w:lang w:eastAsia="zh-CN"/>
        </w:rPr>
        <w:t>。</w:t>
      </w:r>
    </w:p>
    <w:p w:rsidR="005D2FF2" w:rsidRPr="00755371" w:rsidRDefault="003C71D8" w:rsidP="003C71D8">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中国氢氟氯烃生产淘汰管理计划</w:t>
      </w:r>
      <w:r w:rsidRPr="00755371">
        <w:rPr>
          <w:rStyle w:val="FootnoteReference"/>
          <w:rFonts w:asciiTheme="majorEastAsia" w:eastAsiaTheme="majorEastAsia" w:hAnsiTheme="majorEastAsia"/>
        </w:rPr>
        <w:footnoteReference w:id="10"/>
      </w:r>
      <w:r w:rsidRPr="00755371">
        <w:rPr>
          <w:rFonts w:asciiTheme="majorEastAsia" w:eastAsiaTheme="majorEastAsia" w:hAnsiTheme="majorEastAsia" w:hint="eastAsia"/>
          <w:lang w:eastAsia="zh-CN"/>
        </w:rPr>
        <w:t>和中国（聚氨酯泡沫行业计划）</w:t>
      </w:r>
      <w:r w:rsidRPr="00755371">
        <w:rPr>
          <w:rStyle w:val="FootnoteReference"/>
          <w:rFonts w:asciiTheme="majorEastAsia" w:eastAsiaTheme="majorEastAsia" w:hAnsiTheme="majorEastAsia"/>
        </w:rPr>
        <w:footnoteReference w:id="11"/>
      </w:r>
      <w:r w:rsidRPr="00755371">
        <w:rPr>
          <w:rFonts w:asciiTheme="majorEastAsia" w:eastAsiaTheme="majorEastAsia" w:hAnsiTheme="majorEastAsia" w:hint="eastAsia"/>
          <w:lang w:eastAsia="zh-CN"/>
        </w:rPr>
        <w:t>和及印度尼西亚</w:t>
      </w:r>
      <w:r w:rsidRPr="00755371">
        <w:rPr>
          <w:rStyle w:val="FootnoteReference"/>
          <w:rFonts w:asciiTheme="majorEastAsia" w:eastAsiaTheme="majorEastAsia" w:hAnsiTheme="majorEastAsia"/>
        </w:rPr>
        <w:footnoteReference w:id="12"/>
      </w:r>
      <w:r w:rsidRPr="00755371">
        <w:rPr>
          <w:rFonts w:asciiTheme="majorEastAsia" w:eastAsiaTheme="majorEastAsia" w:hAnsiTheme="majorEastAsia" w:hint="eastAsia"/>
          <w:lang w:eastAsia="zh-CN"/>
        </w:rPr>
        <w:t>的氢氟氯烃消费淘汰管理计划相关项目的实施进展详情已提交到第八十八次会议。 对于这些项目中未决问题的建议，包括批准延期请求（如果有），在这些文件的相关部分中进行了讨论。 有关约旦和泰国的氢氟氯烃淘汰管理计划在第 88 次会议到期</w:t>
      </w:r>
      <w:r w:rsidR="00850095" w:rsidRPr="00755371">
        <w:rPr>
          <w:rFonts w:asciiTheme="majorEastAsia" w:eastAsiaTheme="majorEastAsia" w:hAnsiTheme="majorEastAsia" w:hint="eastAsia"/>
          <w:lang w:eastAsia="zh-CN"/>
        </w:rPr>
        <w:t>，</w:t>
      </w:r>
      <w:r w:rsidRPr="00755371">
        <w:rPr>
          <w:rFonts w:asciiTheme="majorEastAsia" w:eastAsiaTheme="majorEastAsia" w:hAnsiTheme="majorEastAsia" w:hint="eastAsia"/>
          <w:lang w:eastAsia="zh-CN"/>
        </w:rPr>
        <w:t>但未提交的问题</w:t>
      </w:r>
      <w:r w:rsidR="00850095" w:rsidRPr="00755371">
        <w:rPr>
          <w:rFonts w:asciiTheme="majorEastAsia" w:eastAsiaTheme="majorEastAsia" w:hAnsiTheme="majorEastAsia" w:hint="eastAsia"/>
          <w:lang w:eastAsia="zh-CN"/>
        </w:rPr>
        <w:t>，</w:t>
      </w:r>
      <w:r w:rsidRPr="00755371">
        <w:rPr>
          <w:rFonts w:asciiTheme="majorEastAsia" w:eastAsiaTheme="majorEastAsia" w:hAnsiTheme="majorEastAsia" w:hint="eastAsia"/>
          <w:lang w:eastAsia="zh-CN"/>
        </w:rPr>
        <w:t>在关于付款</w:t>
      </w:r>
      <w:r w:rsidR="007D57E6">
        <w:rPr>
          <w:rFonts w:asciiTheme="majorEastAsia" w:eastAsiaTheme="majorEastAsia" w:hAnsiTheme="majorEastAsia" w:hint="eastAsia"/>
          <w:lang w:eastAsia="zh-CN"/>
        </w:rPr>
        <w:t>拖延</w:t>
      </w:r>
      <w:r w:rsidRPr="00755371">
        <w:rPr>
          <w:rFonts w:asciiTheme="majorEastAsia" w:eastAsiaTheme="majorEastAsia" w:hAnsiTheme="majorEastAsia" w:hint="eastAsia"/>
          <w:lang w:eastAsia="zh-CN"/>
        </w:rPr>
        <w:t>的文件中</w:t>
      </w:r>
      <w:r w:rsidR="00850095" w:rsidRPr="00755371">
        <w:rPr>
          <w:rFonts w:asciiTheme="majorEastAsia" w:eastAsiaTheme="majorEastAsia" w:hAnsiTheme="majorEastAsia" w:hint="eastAsia"/>
          <w:lang w:eastAsia="zh-CN"/>
        </w:rPr>
        <w:t>进行讨论</w:t>
      </w:r>
      <w:r w:rsidR="005D2FF2" w:rsidRPr="00755371">
        <w:rPr>
          <w:rStyle w:val="FootnoteReference"/>
          <w:rFonts w:asciiTheme="majorEastAsia" w:eastAsiaTheme="majorEastAsia" w:hAnsiTheme="majorEastAsia"/>
        </w:rPr>
        <w:footnoteReference w:id="13"/>
      </w:r>
      <w:r w:rsidR="00850095" w:rsidRPr="00755371">
        <w:rPr>
          <w:rFonts w:asciiTheme="majorEastAsia" w:eastAsiaTheme="majorEastAsia" w:hAnsiTheme="majorEastAsia" w:hint="eastAsia"/>
          <w:lang w:eastAsia="zh-CN"/>
        </w:rPr>
        <w:t>。</w:t>
      </w:r>
    </w:p>
    <w:p w:rsidR="005D2FF2" w:rsidRPr="00755371" w:rsidRDefault="00850095" w:rsidP="0006434B">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 xml:space="preserve">根据第 82/11(c)(ii) </w:t>
      </w:r>
      <w:r w:rsidR="0006434B" w:rsidRPr="00755371">
        <w:rPr>
          <w:rFonts w:asciiTheme="majorEastAsia" w:eastAsiaTheme="majorEastAsia" w:hAnsiTheme="majorEastAsia" w:hint="eastAsia"/>
          <w:lang w:eastAsia="zh-CN"/>
        </w:rPr>
        <w:t>号决定，秘书处指出，约旦体制</w:t>
      </w:r>
      <w:r w:rsidR="00510874">
        <w:rPr>
          <w:rFonts w:asciiTheme="majorEastAsia" w:eastAsiaTheme="majorEastAsia" w:hAnsiTheme="majorEastAsia" w:hint="eastAsia"/>
          <w:lang w:eastAsia="zh-CN"/>
        </w:rPr>
        <w:t>强化</w:t>
      </w:r>
      <w:r w:rsidR="0006434B" w:rsidRPr="00755371">
        <w:rPr>
          <w:rFonts w:asciiTheme="majorEastAsia" w:eastAsiaTheme="majorEastAsia" w:hAnsiTheme="majorEastAsia" w:hint="eastAsia"/>
          <w:lang w:eastAsia="zh-CN"/>
        </w:rPr>
        <w:t>项目的续期在过去两年内没有提交，</w:t>
      </w:r>
      <w:r w:rsidRPr="00755371">
        <w:rPr>
          <w:rFonts w:asciiTheme="majorEastAsia" w:eastAsiaTheme="majorEastAsia" w:hAnsiTheme="majorEastAsia" w:hint="eastAsia"/>
          <w:lang w:eastAsia="zh-CN"/>
        </w:rPr>
        <w:t>主要原因是</w:t>
      </w:r>
      <w:r w:rsidR="0006434B" w:rsidRPr="00755371">
        <w:rPr>
          <w:rFonts w:asciiTheme="majorEastAsia" w:eastAsiaTheme="majorEastAsia" w:hAnsiTheme="majorEastAsia" w:hint="eastAsia"/>
          <w:lang w:eastAsia="zh-CN"/>
        </w:rPr>
        <w:t xml:space="preserve"> COVID</w:t>
      </w:r>
      <w:r w:rsidR="0006434B" w:rsidRPr="00755371">
        <w:rPr>
          <w:rFonts w:asciiTheme="majorEastAsia" w:eastAsiaTheme="majorEastAsia" w:hAnsiTheme="majorEastAsia"/>
          <w:lang w:eastAsia="zh-CN"/>
        </w:rPr>
        <w:t>-</w:t>
      </w:r>
      <w:r w:rsidR="0006434B" w:rsidRPr="00755371">
        <w:rPr>
          <w:rFonts w:asciiTheme="majorEastAsia" w:eastAsiaTheme="majorEastAsia" w:hAnsiTheme="majorEastAsia" w:hint="eastAsia"/>
          <w:lang w:eastAsia="zh-CN"/>
        </w:rPr>
        <w:t xml:space="preserve">19 </w:t>
      </w:r>
      <w:r w:rsidR="009A4FF0">
        <w:rPr>
          <w:rFonts w:asciiTheme="majorEastAsia" w:eastAsiaTheme="majorEastAsia" w:hAnsiTheme="majorEastAsia" w:hint="eastAsia"/>
          <w:lang w:eastAsia="zh-CN"/>
        </w:rPr>
        <w:t>疫情</w:t>
      </w:r>
      <w:r w:rsidR="0006434B" w:rsidRPr="00755371">
        <w:rPr>
          <w:rFonts w:asciiTheme="majorEastAsia" w:eastAsiaTheme="majorEastAsia" w:hAnsiTheme="majorEastAsia" w:hint="eastAsia"/>
          <w:lang w:eastAsia="zh-CN"/>
        </w:rPr>
        <w:t>的限制，一些计划中的会议和研讨会无法举行，</w:t>
      </w:r>
      <w:r w:rsidRPr="00755371">
        <w:rPr>
          <w:rFonts w:asciiTheme="majorEastAsia" w:eastAsiaTheme="majorEastAsia" w:hAnsiTheme="majorEastAsia" w:hint="eastAsia"/>
          <w:lang w:eastAsia="zh-CN"/>
        </w:rPr>
        <w:t>2020 年至 2021 年期间的支出</w:t>
      </w:r>
      <w:r w:rsidR="0006434B" w:rsidRPr="00755371">
        <w:rPr>
          <w:rFonts w:asciiTheme="majorEastAsia" w:eastAsiaTheme="majorEastAsia" w:hAnsiTheme="majorEastAsia" w:hint="eastAsia"/>
          <w:lang w:eastAsia="zh-CN"/>
        </w:rPr>
        <w:t>很少。</w:t>
      </w:r>
      <w:r w:rsidRPr="00755371">
        <w:rPr>
          <w:rFonts w:asciiTheme="majorEastAsia" w:eastAsiaTheme="majorEastAsia" w:hAnsiTheme="majorEastAsia" w:hint="eastAsia"/>
          <w:lang w:eastAsia="zh-CN"/>
        </w:rPr>
        <w:t>世界银行报</w:t>
      </w:r>
      <w:r w:rsidR="0006434B" w:rsidRPr="00755371">
        <w:rPr>
          <w:rFonts w:asciiTheme="majorEastAsia" w:eastAsiaTheme="majorEastAsia" w:hAnsiTheme="majorEastAsia" w:hint="eastAsia"/>
          <w:lang w:eastAsia="zh-CN"/>
        </w:rPr>
        <w:t>告</w:t>
      </w:r>
      <w:r w:rsidRPr="00755371">
        <w:rPr>
          <w:rFonts w:asciiTheme="majorEastAsia" w:eastAsiaTheme="majorEastAsia" w:hAnsiTheme="majorEastAsia" w:hint="eastAsia"/>
          <w:lang w:eastAsia="zh-CN"/>
        </w:rPr>
        <w:t>，计划在 2022 年之前提交续期申请</w:t>
      </w:r>
      <w:r w:rsidR="0006434B" w:rsidRPr="00755371">
        <w:rPr>
          <w:rFonts w:asciiTheme="majorEastAsia" w:eastAsiaTheme="majorEastAsia" w:hAnsiTheme="majorEastAsia" w:hint="eastAsia"/>
          <w:lang w:eastAsia="zh-CN"/>
        </w:rPr>
        <w:t>。</w:t>
      </w:r>
      <w:r w:rsidR="005D2FF2" w:rsidRPr="00755371">
        <w:rPr>
          <w:rFonts w:asciiTheme="majorEastAsia" w:eastAsiaTheme="majorEastAsia" w:hAnsiTheme="majorEastAsia"/>
          <w:lang w:eastAsia="zh-CN"/>
        </w:rPr>
        <w:t xml:space="preserve"> </w:t>
      </w:r>
    </w:p>
    <w:p w:rsidR="005D2FF2" w:rsidRPr="00755371" w:rsidRDefault="0006434B" w:rsidP="0006434B">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自 2019 年进度报告以来，在11个正在进行的项目中，不包括体制</w:t>
      </w:r>
      <w:r w:rsidR="00510874">
        <w:rPr>
          <w:rFonts w:asciiTheme="majorEastAsia" w:eastAsiaTheme="majorEastAsia" w:hAnsiTheme="majorEastAsia" w:hint="eastAsia"/>
          <w:lang w:eastAsia="zh-CN"/>
        </w:rPr>
        <w:t>强化</w:t>
      </w:r>
      <w:r w:rsidRPr="00755371">
        <w:rPr>
          <w:rFonts w:asciiTheme="majorEastAsia" w:eastAsiaTheme="majorEastAsia" w:hAnsiTheme="majorEastAsia" w:hint="eastAsia"/>
          <w:lang w:eastAsia="zh-CN"/>
        </w:rPr>
        <w:t>和项目</w:t>
      </w:r>
      <w:r w:rsidR="00510874">
        <w:rPr>
          <w:rFonts w:asciiTheme="majorEastAsia" w:eastAsiaTheme="majorEastAsia" w:hAnsiTheme="majorEastAsia" w:hint="eastAsia"/>
          <w:lang w:eastAsia="zh-CN"/>
        </w:rPr>
        <w:t>编制</w:t>
      </w:r>
      <w:r w:rsidRPr="00755371">
        <w:rPr>
          <w:rFonts w:asciiTheme="majorEastAsia" w:eastAsiaTheme="majorEastAsia" w:hAnsiTheme="majorEastAsia" w:hint="eastAsia"/>
          <w:lang w:eastAsia="zh-CN"/>
        </w:rPr>
        <w:t>，1个项目修改了计划完成日期</w:t>
      </w:r>
      <w:r w:rsidR="005101F3" w:rsidRPr="00755371">
        <w:rPr>
          <w:rFonts w:asciiTheme="majorEastAsia" w:eastAsiaTheme="majorEastAsia" w:hAnsiTheme="majorEastAsia" w:hint="eastAsia"/>
          <w:lang w:eastAsia="zh-CN"/>
        </w:rPr>
        <w:t>。</w:t>
      </w:r>
      <w:r w:rsidR="005D2FF2" w:rsidRPr="00755371">
        <w:rPr>
          <w:rFonts w:asciiTheme="majorEastAsia" w:eastAsiaTheme="majorEastAsia" w:hAnsiTheme="majorEastAsia"/>
          <w:lang w:eastAsia="zh-CN"/>
        </w:rPr>
        <w:t xml:space="preserve"> </w:t>
      </w:r>
    </w:p>
    <w:p w:rsidR="005D2FF2" w:rsidRPr="00755371" w:rsidRDefault="009172B7" w:rsidP="005D2FF2">
      <w:pPr>
        <w:pStyle w:val="Heading1"/>
        <w:numPr>
          <w:ilvl w:val="0"/>
          <w:numId w:val="0"/>
        </w:numPr>
        <w:ind w:left="1418" w:hanging="1418"/>
        <w:rPr>
          <w:rFonts w:asciiTheme="majorEastAsia" w:eastAsiaTheme="majorEastAsia" w:hAnsiTheme="majorEastAsia"/>
          <w:b/>
          <w:caps/>
          <w:szCs w:val="28"/>
          <w:lang w:eastAsia="zh-CN"/>
        </w:rPr>
      </w:pPr>
      <w:r w:rsidRPr="00755371">
        <w:rPr>
          <w:rFonts w:asciiTheme="majorEastAsia" w:eastAsiaTheme="majorEastAsia" w:hAnsiTheme="majorEastAsia" w:hint="eastAsia"/>
          <w:b/>
          <w:caps/>
          <w:szCs w:val="28"/>
          <w:lang w:eastAsia="zh-CN"/>
        </w:rPr>
        <w:t>第二部分</w:t>
      </w:r>
      <w:r w:rsidR="005D2FF2" w:rsidRPr="00755371">
        <w:rPr>
          <w:rFonts w:asciiTheme="majorEastAsia" w:eastAsiaTheme="majorEastAsia" w:hAnsiTheme="majorEastAsia"/>
          <w:b/>
          <w:caps/>
          <w:szCs w:val="28"/>
          <w:lang w:eastAsia="zh-CN"/>
        </w:rPr>
        <w:t>:</w:t>
      </w:r>
      <w:r w:rsidR="005D2FF2" w:rsidRPr="00755371">
        <w:rPr>
          <w:rFonts w:asciiTheme="majorEastAsia" w:eastAsiaTheme="majorEastAsia" w:hAnsiTheme="majorEastAsia"/>
          <w:b/>
          <w:caps/>
          <w:szCs w:val="28"/>
          <w:lang w:eastAsia="zh-CN"/>
        </w:rPr>
        <w:tab/>
      </w:r>
      <w:r w:rsidRPr="00755371">
        <w:rPr>
          <w:rFonts w:asciiTheme="majorEastAsia" w:eastAsiaTheme="majorEastAsia" w:hAnsiTheme="majorEastAsia" w:hint="eastAsia"/>
          <w:b/>
          <w:bCs/>
          <w:caps/>
          <w:szCs w:val="28"/>
          <w:lang w:eastAsia="zh-CN"/>
        </w:rPr>
        <w:t>快速启动支助氢氟烃减排</w:t>
      </w:r>
      <w:r w:rsidRPr="00755371">
        <w:rPr>
          <w:rFonts w:asciiTheme="majorEastAsia" w:eastAsiaTheme="majorEastAsia" w:hAnsiTheme="majorEastAsia"/>
          <w:b/>
          <w:bCs/>
          <w:caps/>
          <w:szCs w:val="28"/>
          <w:lang w:eastAsia="zh-CN"/>
        </w:rPr>
        <w:t>额外自愿捐款下核准的项目</w:t>
      </w:r>
    </w:p>
    <w:p w:rsidR="004653EC" w:rsidRPr="00755371" w:rsidRDefault="004653EC" w:rsidP="006D34CC">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lastRenderedPageBreak/>
        <w:t>截至 2020 年 12 月 31 日，执行委员会已在额外自愿捐款项下核准了 5 个氢氟烃相关的项目，金额为 963,514 美元（不包括机构支助费用）。 这些项目的现状汇总见表1。</w:t>
      </w:r>
    </w:p>
    <w:p w:rsidR="005D2FF2" w:rsidRPr="00755371" w:rsidRDefault="004653EC" w:rsidP="00580A77">
      <w:pPr>
        <w:pStyle w:val="Heading1"/>
        <w:keepNext/>
        <w:keepLines/>
        <w:widowControl w:val="0"/>
        <w:numPr>
          <w:ilvl w:val="0"/>
          <w:numId w:val="0"/>
        </w:numPr>
        <w:spacing w:after="0"/>
        <w:rPr>
          <w:rFonts w:asciiTheme="majorEastAsia" w:eastAsiaTheme="majorEastAsia" w:hAnsiTheme="majorEastAsia"/>
          <w:b/>
          <w:lang w:eastAsia="zh-CN"/>
        </w:rPr>
      </w:pPr>
      <w:r w:rsidRPr="00755371">
        <w:rPr>
          <w:rFonts w:asciiTheme="majorEastAsia" w:eastAsiaTheme="majorEastAsia" w:hAnsiTheme="majorEastAsia" w:hint="eastAsia"/>
          <w:b/>
          <w:lang w:eastAsia="zh-CN"/>
        </w:rPr>
        <w:t>表 1. 截至 2020 年底核准的氢氟烃相关项目的情况</w:t>
      </w:r>
    </w:p>
    <w:tbl>
      <w:tblPr>
        <w:tblW w:w="9360" w:type="dxa"/>
        <w:tblInd w:w="-5" w:type="dxa"/>
        <w:tblLook w:val="04A0" w:firstRow="1" w:lastRow="0" w:firstColumn="1" w:lastColumn="0" w:noHBand="0" w:noVBand="1"/>
      </w:tblPr>
      <w:tblGrid>
        <w:gridCol w:w="1633"/>
        <w:gridCol w:w="1080"/>
        <w:gridCol w:w="1159"/>
        <w:gridCol w:w="1102"/>
        <w:gridCol w:w="994"/>
        <w:gridCol w:w="1084"/>
        <w:gridCol w:w="1084"/>
        <w:gridCol w:w="1265"/>
      </w:tblGrid>
      <w:tr w:rsidR="005D2FF2" w:rsidRPr="00755371" w:rsidTr="00954A4F">
        <w:tc>
          <w:tcPr>
            <w:tcW w:w="1625"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hideMark/>
          </w:tcPr>
          <w:p w:rsidR="005D2FF2" w:rsidRPr="00755371" w:rsidRDefault="004653EC" w:rsidP="00580A77">
            <w:pPr>
              <w:keepNext/>
              <w:keepLines/>
              <w:widowControl w:val="0"/>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eastAsia="zh-CN"/>
              </w:rPr>
              <w:t>类别</w:t>
            </w:r>
          </w:p>
        </w:tc>
        <w:tc>
          <w:tcPr>
            <w:tcW w:w="3325"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5D2FF2" w:rsidRPr="00755371" w:rsidRDefault="004653EC" w:rsidP="00580A77">
            <w:pPr>
              <w:keepNext/>
              <w:keepLines/>
              <w:widowControl w:val="0"/>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val="en-CA" w:eastAsia="zh-CN"/>
              </w:rPr>
              <w:t>项目数量</w:t>
            </w:r>
            <w:r w:rsidR="005D2FF2" w:rsidRPr="00755371">
              <w:rPr>
                <w:rFonts w:asciiTheme="majorEastAsia" w:eastAsiaTheme="majorEastAsia" w:hAnsiTheme="majorEastAsia"/>
                <w:b/>
                <w:bCs/>
                <w:sz w:val="20"/>
                <w:szCs w:val="20"/>
                <w:lang w:eastAsia="en-CA"/>
              </w:rPr>
              <w:t>*</w:t>
            </w:r>
          </w:p>
        </w:tc>
        <w:tc>
          <w:tcPr>
            <w:tcW w:w="4410"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5D2FF2" w:rsidRPr="00755371" w:rsidRDefault="00954A4F" w:rsidP="00580A77">
            <w:pPr>
              <w:keepNext/>
              <w:keepLines/>
              <w:widowControl w:val="0"/>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eastAsia="zh-CN"/>
              </w:rPr>
              <w:t>供资（美元）</w:t>
            </w:r>
            <w:r w:rsidR="005D2FF2" w:rsidRPr="00755371">
              <w:rPr>
                <w:rFonts w:asciiTheme="majorEastAsia" w:eastAsiaTheme="majorEastAsia" w:hAnsiTheme="majorEastAsia"/>
                <w:b/>
                <w:bCs/>
                <w:sz w:val="20"/>
                <w:szCs w:val="20"/>
                <w:lang w:eastAsia="en-CA"/>
              </w:rPr>
              <w:t>***</w:t>
            </w:r>
          </w:p>
        </w:tc>
      </w:tr>
      <w:tr w:rsidR="004653EC" w:rsidRPr="00755371" w:rsidTr="00954A4F">
        <w:tc>
          <w:tcPr>
            <w:tcW w:w="1625" w:type="dxa"/>
            <w:vMerge/>
            <w:tcBorders>
              <w:top w:val="single" w:sz="4" w:space="0" w:color="auto"/>
              <w:left w:val="single" w:sz="4" w:space="0" w:color="auto"/>
              <w:bottom w:val="single" w:sz="4" w:space="0" w:color="auto"/>
              <w:right w:val="single" w:sz="4" w:space="0" w:color="auto"/>
            </w:tcBorders>
            <w:tcMar>
              <w:left w:w="58" w:type="dxa"/>
              <w:right w:w="0" w:type="dxa"/>
            </w:tcMar>
            <w:vAlign w:val="center"/>
            <w:hideMark/>
          </w:tcPr>
          <w:p w:rsidR="004653EC" w:rsidRPr="00755371" w:rsidRDefault="004653EC" w:rsidP="00580A77">
            <w:pPr>
              <w:keepNext/>
              <w:keepLines/>
              <w:widowControl w:val="0"/>
              <w:jc w:val="left"/>
              <w:rPr>
                <w:rFonts w:asciiTheme="majorEastAsia" w:eastAsiaTheme="majorEastAsia" w:hAnsiTheme="majorEastAsia"/>
                <w:b/>
                <w:bCs/>
                <w:sz w:val="20"/>
                <w:szCs w:val="20"/>
                <w:lang w:eastAsia="en-CA"/>
              </w:rPr>
            </w:pPr>
          </w:p>
        </w:tc>
        <w:tc>
          <w:tcPr>
            <w:tcW w:w="1075" w:type="dxa"/>
            <w:tcBorders>
              <w:top w:val="nil"/>
              <w:left w:val="nil"/>
              <w:bottom w:val="single" w:sz="4" w:space="0" w:color="auto"/>
              <w:right w:val="single" w:sz="4" w:space="0" w:color="auto"/>
            </w:tcBorders>
            <w:shd w:val="clear" w:color="auto" w:fill="auto"/>
            <w:vAlign w:val="center"/>
            <w:hideMark/>
          </w:tcPr>
          <w:p w:rsidR="004653EC" w:rsidRPr="00755371" w:rsidRDefault="004653EC" w:rsidP="00580A77">
            <w:pPr>
              <w:keepNext/>
              <w:keepLines/>
              <w:widowControl w:val="0"/>
              <w:jc w:val="center"/>
              <w:rPr>
                <w:rFonts w:asciiTheme="majorEastAsia" w:eastAsiaTheme="majorEastAsia" w:hAnsiTheme="majorEastAsia"/>
                <w:b/>
                <w:bCs/>
                <w:sz w:val="20"/>
                <w:szCs w:val="20"/>
                <w:lang w:val="en-CA" w:eastAsia="en-CA"/>
              </w:rPr>
            </w:pPr>
            <w:r w:rsidRPr="00755371">
              <w:rPr>
                <w:rFonts w:asciiTheme="majorEastAsia" w:eastAsiaTheme="majorEastAsia" w:hAnsiTheme="majorEastAsia" w:hint="eastAsia"/>
                <w:b/>
                <w:bCs/>
                <w:sz w:val="20"/>
                <w:szCs w:val="20"/>
                <w:lang w:val="en-US" w:eastAsia="zh-CN"/>
              </w:rPr>
              <w:t>核准</w:t>
            </w:r>
          </w:p>
        </w:tc>
        <w:tc>
          <w:tcPr>
            <w:tcW w:w="1153" w:type="dxa"/>
            <w:tcBorders>
              <w:top w:val="nil"/>
              <w:left w:val="nil"/>
              <w:bottom w:val="single" w:sz="4" w:space="0" w:color="auto"/>
              <w:right w:val="single" w:sz="4" w:space="0" w:color="auto"/>
            </w:tcBorders>
            <w:shd w:val="clear" w:color="auto" w:fill="auto"/>
            <w:vAlign w:val="center"/>
            <w:hideMark/>
          </w:tcPr>
          <w:p w:rsidR="004653EC" w:rsidRPr="00755371" w:rsidRDefault="004653EC" w:rsidP="00580A77">
            <w:pPr>
              <w:keepNext/>
              <w:keepLines/>
              <w:widowControl w:val="0"/>
              <w:jc w:val="center"/>
              <w:rPr>
                <w:rFonts w:asciiTheme="majorEastAsia" w:eastAsiaTheme="majorEastAsia" w:hAnsiTheme="majorEastAsia"/>
                <w:b/>
                <w:bCs/>
                <w:sz w:val="20"/>
                <w:szCs w:val="20"/>
                <w:lang w:val="en-CA" w:eastAsia="en-CA"/>
              </w:rPr>
            </w:pPr>
            <w:r w:rsidRPr="00755371">
              <w:rPr>
                <w:rFonts w:asciiTheme="majorEastAsia" w:eastAsiaTheme="majorEastAsia" w:hAnsiTheme="majorEastAsia" w:hint="eastAsia"/>
                <w:b/>
                <w:bCs/>
                <w:sz w:val="20"/>
                <w:szCs w:val="20"/>
                <w:lang w:val="en-US" w:eastAsia="zh-CN"/>
              </w:rPr>
              <w:t>完成</w:t>
            </w:r>
          </w:p>
        </w:tc>
        <w:tc>
          <w:tcPr>
            <w:tcW w:w="109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653EC" w:rsidRPr="00755371" w:rsidRDefault="004653EC" w:rsidP="00580A77">
            <w:pPr>
              <w:keepNext/>
              <w:keepLines/>
              <w:widowControl w:val="0"/>
              <w:jc w:val="center"/>
              <w:rPr>
                <w:rFonts w:asciiTheme="majorEastAsia" w:eastAsiaTheme="majorEastAsia" w:hAnsiTheme="majorEastAsia"/>
                <w:b/>
                <w:bCs/>
                <w:sz w:val="20"/>
                <w:szCs w:val="20"/>
                <w:lang w:val="en-CA" w:eastAsia="en-CA"/>
              </w:rPr>
            </w:pPr>
            <w:r w:rsidRPr="00755371">
              <w:rPr>
                <w:rFonts w:asciiTheme="majorEastAsia" w:eastAsiaTheme="majorEastAsia" w:hAnsiTheme="majorEastAsia" w:hint="eastAsia"/>
                <w:b/>
                <w:bCs/>
                <w:sz w:val="20"/>
                <w:szCs w:val="20"/>
                <w:lang w:val="en-US" w:eastAsia="zh-CN"/>
              </w:rPr>
              <w:t>完成率</w:t>
            </w:r>
          </w:p>
        </w:tc>
        <w:tc>
          <w:tcPr>
            <w:tcW w:w="99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653EC" w:rsidRPr="00755371" w:rsidRDefault="004653EC" w:rsidP="00580A77">
            <w:pPr>
              <w:keepNext/>
              <w:keepLines/>
              <w:widowControl w:val="0"/>
              <w:jc w:val="center"/>
              <w:rPr>
                <w:rFonts w:asciiTheme="majorEastAsia" w:eastAsiaTheme="majorEastAsia" w:hAnsiTheme="majorEastAsia"/>
                <w:b/>
                <w:bCs/>
                <w:sz w:val="20"/>
                <w:szCs w:val="20"/>
                <w:lang w:val="en-CA" w:eastAsia="en-CA"/>
              </w:rPr>
            </w:pPr>
            <w:r w:rsidRPr="00755371">
              <w:rPr>
                <w:rFonts w:asciiTheme="majorEastAsia" w:eastAsiaTheme="majorEastAsia" w:hAnsiTheme="majorEastAsia" w:hint="eastAsia"/>
                <w:b/>
                <w:bCs/>
                <w:sz w:val="20"/>
                <w:szCs w:val="20"/>
                <w:lang w:val="en-US" w:eastAsia="zh-CN"/>
              </w:rPr>
              <w:t>核准</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653EC" w:rsidRPr="00755371" w:rsidRDefault="004653EC" w:rsidP="00580A77">
            <w:pPr>
              <w:keepNext/>
              <w:keepLines/>
              <w:widowControl w:val="0"/>
              <w:jc w:val="center"/>
              <w:rPr>
                <w:rFonts w:asciiTheme="majorEastAsia" w:eastAsiaTheme="majorEastAsia" w:hAnsiTheme="majorEastAsia"/>
                <w:b/>
                <w:bCs/>
                <w:sz w:val="20"/>
                <w:szCs w:val="20"/>
                <w:lang w:val="en-CA" w:eastAsia="en-CA"/>
              </w:rPr>
            </w:pPr>
            <w:r w:rsidRPr="00755371">
              <w:rPr>
                <w:rFonts w:asciiTheme="majorEastAsia" w:eastAsiaTheme="majorEastAsia" w:hAnsiTheme="majorEastAsia" w:hint="eastAsia"/>
                <w:b/>
                <w:bCs/>
                <w:sz w:val="20"/>
                <w:szCs w:val="20"/>
                <w:lang w:val="en-US" w:eastAsia="zh-CN"/>
              </w:rPr>
              <w:t>发放</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653EC" w:rsidRPr="00755371" w:rsidRDefault="004653EC" w:rsidP="00580A77">
            <w:pPr>
              <w:keepNext/>
              <w:keepLines/>
              <w:widowControl w:val="0"/>
              <w:jc w:val="center"/>
              <w:rPr>
                <w:rFonts w:asciiTheme="majorEastAsia" w:eastAsiaTheme="majorEastAsia" w:hAnsiTheme="majorEastAsia"/>
                <w:b/>
                <w:bCs/>
                <w:sz w:val="20"/>
                <w:szCs w:val="20"/>
                <w:lang w:val="en-CA" w:eastAsia="en-CA"/>
              </w:rPr>
            </w:pPr>
            <w:r w:rsidRPr="00755371">
              <w:rPr>
                <w:rFonts w:asciiTheme="majorEastAsia" w:eastAsiaTheme="majorEastAsia" w:hAnsiTheme="majorEastAsia" w:hint="eastAsia"/>
                <w:b/>
                <w:bCs/>
                <w:sz w:val="20"/>
                <w:szCs w:val="20"/>
                <w:lang w:val="en-US" w:eastAsia="zh-CN"/>
              </w:rPr>
              <w:t>余额</w:t>
            </w:r>
          </w:p>
        </w:tc>
        <w:tc>
          <w:tcPr>
            <w:tcW w:w="12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4653EC" w:rsidRPr="00755371" w:rsidRDefault="004653EC" w:rsidP="00580A77">
            <w:pPr>
              <w:keepNext/>
              <w:keepLines/>
              <w:widowControl w:val="0"/>
              <w:jc w:val="center"/>
              <w:rPr>
                <w:rFonts w:asciiTheme="majorEastAsia" w:eastAsiaTheme="majorEastAsia" w:hAnsiTheme="majorEastAsia"/>
                <w:b/>
                <w:bCs/>
                <w:sz w:val="20"/>
                <w:szCs w:val="20"/>
                <w:lang w:val="en-CA" w:eastAsia="en-CA"/>
              </w:rPr>
            </w:pPr>
            <w:r w:rsidRPr="00755371">
              <w:rPr>
                <w:rFonts w:asciiTheme="majorEastAsia" w:eastAsiaTheme="majorEastAsia" w:hAnsiTheme="majorEastAsia" w:hint="eastAsia"/>
                <w:b/>
                <w:bCs/>
                <w:sz w:val="20"/>
                <w:szCs w:val="20"/>
                <w:lang w:val="en-US" w:eastAsia="zh-CN"/>
              </w:rPr>
              <w:t>发放率（%）</w:t>
            </w:r>
          </w:p>
        </w:tc>
      </w:tr>
      <w:tr w:rsidR="004653EC" w:rsidRPr="00755371" w:rsidTr="00954A4F">
        <w:tc>
          <w:tcPr>
            <w:tcW w:w="1625" w:type="dxa"/>
            <w:tcBorders>
              <w:top w:val="nil"/>
              <w:left w:val="single" w:sz="4" w:space="0" w:color="auto"/>
              <w:bottom w:val="single" w:sz="4" w:space="0" w:color="auto"/>
              <w:right w:val="single" w:sz="4" w:space="0" w:color="auto"/>
            </w:tcBorders>
            <w:shd w:val="clear" w:color="auto" w:fill="auto"/>
            <w:noWrap/>
            <w:tcMar>
              <w:left w:w="58" w:type="dxa"/>
              <w:right w:w="0" w:type="dxa"/>
            </w:tcMar>
            <w:hideMark/>
          </w:tcPr>
          <w:p w:rsidR="004653EC" w:rsidRPr="00755371" w:rsidRDefault="00954A4F" w:rsidP="00580A77">
            <w:pPr>
              <w:keepNext/>
              <w:keepLines/>
              <w:widowControl w:val="0"/>
              <w:jc w:val="left"/>
              <w:rPr>
                <w:rFonts w:asciiTheme="majorEastAsia" w:eastAsiaTheme="majorEastAsia" w:hAnsiTheme="majorEastAsia"/>
                <w:sz w:val="20"/>
                <w:szCs w:val="20"/>
                <w:lang w:eastAsia="en-CA"/>
              </w:rPr>
            </w:pPr>
            <w:r w:rsidRPr="00755371">
              <w:rPr>
                <w:rFonts w:asciiTheme="majorEastAsia" w:eastAsiaTheme="majorEastAsia" w:hAnsiTheme="majorEastAsia" w:hint="eastAsia"/>
                <w:sz w:val="20"/>
                <w:szCs w:val="20"/>
                <w:lang w:eastAsia="zh-CN"/>
              </w:rPr>
              <w:t>投资</w:t>
            </w:r>
            <w:r w:rsidR="004653EC" w:rsidRPr="00755371">
              <w:rPr>
                <w:rFonts w:asciiTheme="majorEastAsia" w:eastAsiaTheme="majorEastAsia" w:hAnsiTheme="majorEastAsia"/>
                <w:sz w:val="20"/>
                <w:szCs w:val="20"/>
                <w:lang w:eastAsia="en-CA"/>
              </w:rPr>
              <w:t>**</w:t>
            </w:r>
          </w:p>
        </w:tc>
        <w:tc>
          <w:tcPr>
            <w:tcW w:w="1075"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1</w:t>
            </w:r>
          </w:p>
        </w:tc>
        <w:tc>
          <w:tcPr>
            <w:tcW w:w="1153"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0</w:t>
            </w:r>
          </w:p>
        </w:tc>
        <w:tc>
          <w:tcPr>
            <w:tcW w:w="1097"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0</w:t>
            </w:r>
          </w:p>
        </w:tc>
        <w:tc>
          <w:tcPr>
            <w:tcW w:w="990"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183,514</w:t>
            </w:r>
          </w:p>
        </w:tc>
        <w:tc>
          <w:tcPr>
            <w:tcW w:w="1080"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0</w:t>
            </w:r>
          </w:p>
        </w:tc>
        <w:tc>
          <w:tcPr>
            <w:tcW w:w="1080"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183,514</w:t>
            </w:r>
          </w:p>
        </w:tc>
        <w:tc>
          <w:tcPr>
            <w:tcW w:w="1260"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0</w:t>
            </w:r>
          </w:p>
        </w:tc>
      </w:tr>
      <w:tr w:rsidR="004653EC" w:rsidRPr="00755371" w:rsidTr="001A3F9A">
        <w:trPr>
          <w:trHeight w:val="41"/>
        </w:trPr>
        <w:tc>
          <w:tcPr>
            <w:tcW w:w="1625" w:type="dxa"/>
            <w:tcBorders>
              <w:top w:val="nil"/>
              <w:left w:val="single" w:sz="4" w:space="0" w:color="auto"/>
              <w:bottom w:val="single" w:sz="4" w:space="0" w:color="auto"/>
              <w:right w:val="single" w:sz="4" w:space="0" w:color="auto"/>
            </w:tcBorders>
            <w:shd w:val="clear" w:color="auto" w:fill="auto"/>
            <w:noWrap/>
            <w:tcMar>
              <w:left w:w="58" w:type="dxa"/>
              <w:right w:w="0" w:type="dxa"/>
            </w:tcMar>
            <w:hideMark/>
          </w:tcPr>
          <w:p w:rsidR="004653EC" w:rsidRPr="00755371" w:rsidRDefault="00954A4F" w:rsidP="00580A77">
            <w:pPr>
              <w:keepNext/>
              <w:keepLines/>
              <w:widowControl w:val="0"/>
              <w:jc w:val="left"/>
              <w:rPr>
                <w:rFonts w:asciiTheme="majorEastAsia" w:eastAsiaTheme="majorEastAsia" w:hAnsiTheme="majorEastAsia"/>
                <w:sz w:val="20"/>
                <w:szCs w:val="20"/>
                <w:lang w:eastAsia="en-CA"/>
              </w:rPr>
            </w:pPr>
            <w:r w:rsidRPr="00755371">
              <w:rPr>
                <w:rFonts w:asciiTheme="majorEastAsia" w:eastAsiaTheme="majorEastAsia" w:hAnsiTheme="majorEastAsia" w:hint="eastAsia"/>
                <w:sz w:val="20"/>
                <w:szCs w:val="20"/>
                <w:lang w:eastAsia="zh-CN"/>
              </w:rPr>
              <w:t>项目编制</w:t>
            </w:r>
          </w:p>
        </w:tc>
        <w:tc>
          <w:tcPr>
            <w:tcW w:w="1075"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1</w:t>
            </w:r>
          </w:p>
        </w:tc>
        <w:tc>
          <w:tcPr>
            <w:tcW w:w="1153" w:type="dxa"/>
            <w:tcBorders>
              <w:top w:val="single" w:sz="4" w:space="0" w:color="999999"/>
              <w:left w:val="single" w:sz="4" w:space="0" w:color="999999"/>
              <w:bottom w:val="nil"/>
              <w:right w:val="nil"/>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1</w:t>
            </w:r>
          </w:p>
        </w:tc>
        <w:tc>
          <w:tcPr>
            <w:tcW w:w="1097" w:type="dxa"/>
            <w:tcBorders>
              <w:top w:val="nil"/>
              <w:left w:val="single" w:sz="4" w:space="0" w:color="auto"/>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100</w:t>
            </w:r>
          </w:p>
        </w:tc>
        <w:tc>
          <w:tcPr>
            <w:tcW w:w="990"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30,000</w:t>
            </w:r>
          </w:p>
        </w:tc>
        <w:tc>
          <w:tcPr>
            <w:tcW w:w="1080"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30,000</w:t>
            </w:r>
          </w:p>
        </w:tc>
        <w:tc>
          <w:tcPr>
            <w:tcW w:w="1080"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0</w:t>
            </w:r>
          </w:p>
        </w:tc>
        <w:tc>
          <w:tcPr>
            <w:tcW w:w="1260"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100</w:t>
            </w:r>
          </w:p>
        </w:tc>
      </w:tr>
      <w:tr w:rsidR="004653EC" w:rsidRPr="00755371" w:rsidTr="00954A4F">
        <w:tc>
          <w:tcPr>
            <w:tcW w:w="1625" w:type="dxa"/>
            <w:tcBorders>
              <w:top w:val="nil"/>
              <w:left w:val="single" w:sz="4" w:space="0" w:color="auto"/>
              <w:bottom w:val="single" w:sz="4" w:space="0" w:color="auto"/>
              <w:right w:val="single" w:sz="4" w:space="0" w:color="auto"/>
            </w:tcBorders>
            <w:shd w:val="clear" w:color="auto" w:fill="auto"/>
            <w:tcMar>
              <w:left w:w="58" w:type="dxa"/>
              <w:right w:w="0" w:type="dxa"/>
            </w:tcMar>
            <w:hideMark/>
          </w:tcPr>
          <w:p w:rsidR="004653EC" w:rsidRPr="00755371" w:rsidRDefault="00954A4F" w:rsidP="00580A77">
            <w:pPr>
              <w:keepNext/>
              <w:keepLines/>
              <w:widowControl w:val="0"/>
              <w:jc w:val="left"/>
              <w:rPr>
                <w:rFonts w:asciiTheme="majorEastAsia" w:eastAsiaTheme="majorEastAsia" w:hAnsiTheme="majorEastAsia"/>
                <w:sz w:val="20"/>
                <w:szCs w:val="20"/>
                <w:lang w:eastAsia="en-CA"/>
              </w:rPr>
            </w:pPr>
            <w:r w:rsidRPr="00755371">
              <w:rPr>
                <w:rFonts w:asciiTheme="majorEastAsia" w:eastAsiaTheme="majorEastAsia" w:hAnsiTheme="majorEastAsia" w:hint="eastAsia"/>
                <w:sz w:val="20"/>
                <w:szCs w:val="20"/>
                <w:lang w:eastAsia="zh-CN"/>
              </w:rPr>
              <w:t>扶持活动</w:t>
            </w:r>
          </w:p>
        </w:tc>
        <w:tc>
          <w:tcPr>
            <w:tcW w:w="1075" w:type="dxa"/>
            <w:tcBorders>
              <w:top w:val="single" w:sz="4" w:space="0" w:color="999999"/>
              <w:left w:val="single" w:sz="4" w:space="0" w:color="999999"/>
              <w:bottom w:val="nil"/>
              <w:right w:val="single" w:sz="4" w:space="0" w:color="999999"/>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3</w:t>
            </w:r>
          </w:p>
        </w:tc>
        <w:tc>
          <w:tcPr>
            <w:tcW w:w="1153" w:type="dxa"/>
            <w:tcBorders>
              <w:top w:val="single" w:sz="4" w:space="0" w:color="999999"/>
              <w:left w:val="nil"/>
              <w:bottom w:val="nil"/>
              <w:right w:val="nil"/>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1</w:t>
            </w:r>
          </w:p>
        </w:tc>
        <w:tc>
          <w:tcPr>
            <w:tcW w:w="1097" w:type="dxa"/>
            <w:tcBorders>
              <w:top w:val="nil"/>
              <w:left w:val="single" w:sz="4" w:space="0" w:color="auto"/>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33</w:t>
            </w:r>
          </w:p>
        </w:tc>
        <w:tc>
          <w:tcPr>
            <w:tcW w:w="990" w:type="dxa"/>
            <w:tcBorders>
              <w:top w:val="nil"/>
              <w:left w:val="nil"/>
              <w:bottom w:val="single" w:sz="4" w:space="0" w:color="auto"/>
              <w:right w:val="single" w:sz="4" w:space="0" w:color="auto"/>
            </w:tcBorders>
            <w:shd w:val="clear" w:color="auto" w:fill="auto"/>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750,000</w:t>
            </w:r>
          </w:p>
        </w:tc>
        <w:tc>
          <w:tcPr>
            <w:tcW w:w="1080" w:type="dxa"/>
            <w:tcBorders>
              <w:top w:val="nil"/>
              <w:left w:val="nil"/>
              <w:bottom w:val="single" w:sz="4" w:space="0" w:color="auto"/>
              <w:right w:val="single" w:sz="4" w:space="0" w:color="auto"/>
            </w:tcBorders>
            <w:shd w:val="clear" w:color="auto" w:fill="auto"/>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365,451</w:t>
            </w:r>
          </w:p>
        </w:tc>
        <w:tc>
          <w:tcPr>
            <w:tcW w:w="1080" w:type="dxa"/>
            <w:tcBorders>
              <w:top w:val="nil"/>
              <w:left w:val="nil"/>
              <w:bottom w:val="single" w:sz="4" w:space="0" w:color="auto"/>
              <w:right w:val="single" w:sz="4" w:space="0" w:color="auto"/>
            </w:tcBorders>
            <w:shd w:val="clear" w:color="auto" w:fill="auto"/>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384,550</w:t>
            </w:r>
          </w:p>
        </w:tc>
        <w:tc>
          <w:tcPr>
            <w:tcW w:w="1260" w:type="dxa"/>
            <w:tcBorders>
              <w:top w:val="nil"/>
              <w:left w:val="nil"/>
              <w:bottom w:val="single" w:sz="4" w:space="0" w:color="auto"/>
              <w:right w:val="single" w:sz="4" w:space="0" w:color="auto"/>
            </w:tcBorders>
            <w:shd w:val="clear" w:color="auto" w:fill="auto"/>
            <w:noWrap/>
            <w:hideMark/>
          </w:tcPr>
          <w:p w:rsidR="004653EC" w:rsidRPr="001A3F9A" w:rsidRDefault="004653EC" w:rsidP="00580A77">
            <w:pPr>
              <w:keepNext/>
              <w:keepLines/>
              <w:widowControl w:val="0"/>
              <w:jc w:val="right"/>
              <w:rPr>
                <w:rFonts w:eastAsiaTheme="majorEastAsia"/>
                <w:sz w:val="20"/>
                <w:szCs w:val="20"/>
                <w:lang w:eastAsia="en-CA"/>
              </w:rPr>
            </w:pPr>
            <w:r w:rsidRPr="001A3F9A">
              <w:rPr>
                <w:rFonts w:eastAsiaTheme="majorEastAsia"/>
                <w:sz w:val="20"/>
                <w:szCs w:val="20"/>
                <w:lang w:eastAsia="en-CA"/>
              </w:rPr>
              <w:t>49</w:t>
            </w:r>
          </w:p>
        </w:tc>
      </w:tr>
      <w:tr w:rsidR="004653EC" w:rsidRPr="00755371" w:rsidTr="00954A4F">
        <w:tc>
          <w:tcPr>
            <w:tcW w:w="1625" w:type="dxa"/>
            <w:tcBorders>
              <w:top w:val="nil"/>
              <w:left w:val="single" w:sz="4" w:space="0" w:color="auto"/>
              <w:bottom w:val="single" w:sz="4" w:space="0" w:color="auto"/>
              <w:right w:val="single" w:sz="4" w:space="0" w:color="auto"/>
            </w:tcBorders>
            <w:shd w:val="clear" w:color="auto" w:fill="auto"/>
            <w:noWrap/>
            <w:tcMar>
              <w:left w:w="58" w:type="dxa"/>
              <w:right w:w="0" w:type="dxa"/>
            </w:tcMar>
            <w:hideMark/>
          </w:tcPr>
          <w:p w:rsidR="004653EC" w:rsidRPr="00755371" w:rsidRDefault="00954A4F" w:rsidP="004653EC">
            <w:pPr>
              <w:jc w:val="left"/>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eastAsia="zh-CN"/>
              </w:rPr>
              <w:t>共计</w:t>
            </w:r>
          </w:p>
        </w:tc>
        <w:tc>
          <w:tcPr>
            <w:tcW w:w="1075" w:type="dxa"/>
            <w:tcBorders>
              <w:top w:val="single" w:sz="4" w:space="0" w:color="auto"/>
              <w:left w:val="nil"/>
              <w:bottom w:val="single" w:sz="4" w:space="0" w:color="auto"/>
              <w:right w:val="single" w:sz="4" w:space="0" w:color="auto"/>
            </w:tcBorders>
            <w:shd w:val="clear" w:color="auto" w:fill="auto"/>
            <w:noWrap/>
            <w:hideMark/>
          </w:tcPr>
          <w:p w:rsidR="004653EC" w:rsidRPr="001A3F9A" w:rsidRDefault="004653EC" w:rsidP="004653EC">
            <w:pPr>
              <w:jc w:val="right"/>
              <w:rPr>
                <w:rFonts w:eastAsiaTheme="majorEastAsia"/>
                <w:b/>
                <w:bCs/>
                <w:sz w:val="20"/>
                <w:szCs w:val="20"/>
                <w:lang w:eastAsia="en-CA"/>
              </w:rPr>
            </w:pPr>
            <w:r w:rsidRPr="001A3F9A">
              <w:rPr>
                <w:rFonts w:eastAsiaTheme="majorEastAsia"/>
                <w:b/>
                <w:bCs/>
                <w:sz w:val="20"/>
                <w:szCs w:val="20"/>
                <w:lang w:eastAsia="en-CA"/>
              </w:rPr>
              <w:t>5</w:t>
            </w:r>
          </w:p>
        </w:tc>
        <w:tc>
          <w:tcPr>
            <w:tcW w:w="1153" w:type="dxa"/>
            <w:tcBorders>
              <w:top w:val="single" w:sz="4" w:space="0" w:color="auto"/>
              <w:left w:val="nil"/>
              <w:bottom w:val="single" w:sz="4" w:space="0" w:color="auto"/>
              <w:right w:val="single" w:sz="4" w:space="0" w:color="auto"/>
            </w:tcBorders>
            <w:shd w:val="clear" w:color="auto" w:fill="auto"/>
            <w:noWrap/>
            <w:hideMark/>
          </w:tcPr>
          <w:p w:rsidR="004653EC" w:rsidRPr="001A3F9A" w:rsidRDefault="004653EC" w:rsidP="004653EC">
            <w:pPr>
              <w:jc w:val="right"/>
              <w:rPr>
                <w:rFonts w:eastAsiaTheme="majorEastAsia"/>
                <w:b/>
                <w:bCs/>
                <w:sz w:val="20"/>
                <w:szCs w:val="20"/>
                <w:lang w:eastAsia="en-CA"/>
              </w:rPr>
            </w:pPr>
            <w:r w:rsidRPr="001A3F9A">
              <w:rPr>
                <w:rFonts w:eastAsiaTheme="majorEastAsia"/>
                <w:b/>
                <w:bCs/>
                <w:sz w:val="20"/>
                <w:szCs w:val="20"/>
                <w:lang w:eastAsia="en-CA"/>
              </w:rPr>
              <w:t>2</w:t>
            </w:r>
          </w:p>
        </w:tc>
        <w:tc>
          <w:tcPr>
            <w:tcW w:w="1097" w:type="dxa"/>
            <w:tcBorders>
              <w:top w:val="nil"/>
              <w:left w:val="nil"/>
              <w:bottom w:val="single" w:sz="4" w:space="0" w:color="auto"/>
              <w:right w:val="single" w:sz="4" w:space="0" w:color="auto"/>
            </w:tcBorders>
            <w:shd w:val="clear" w:color="auto" w:fill="auto"/>
            <w:noWrap/>
            <w:hideMark/>
          </w:tcPr>
          <w:p w:rsidR="004653EC" w:rsidRPr="001A3F9A" w:rsidRDefault="004653EC" w:rsidP="004653EC">
            <w:pPr>
              <w:jc w:val="right"/>
              <w:rPr>
                <w:rFonts w:eastAsiaTheme="majorEastAsia"/>
                <w:b/>
                <w:bCs/>
                <w:sz w:val="20"/>
                <w:szCs w:val="20"/>
                <w:lang w:eastAsia="en-CA"/>
              </w:rPr>
            </w:pPr>
            <w:r w:rsidRPr="001A3F9A">
              <w:rPr>
                <w:rFonts w:eastAsiaTheme="majorEastAsia"/>
                <w:b/>
                <w:bCs/>
                <w:sz w:val="20"/>
                <w:szCs w:val="20"/>
                <w:lang w:eastAsia="en-CA"/>
              </w:rPr>
              <w:t>40</w:t>
            </w:r>
          </w:p>
        </w:tc>
        <w:tc>
          <w:tcPr>
            <w:tcW w:w="990" w:type="dxa"/>
            <w:tcBorders>
              <w:top w:val="nil"/>
              <w:left w:val="nil"/>
              <w:bottom w:val="single" w:sz="4" w:space="0" w:color="auto"/>
              <w:right w:val="single" w:sz="4" w:space="0" w:color="auto"/>
            </w:tcBorders>
            <w:shd w:val="clear" w:color="auto" w:fill="auto"/>
            <w:noWrap/>
            <w:hideMark/>
          </w:tcPr>
          <w:p w:rsidR="004653EC" w:rsidRPr="001A3F9A" w:rsidRDefault="004653EC" w:rsidP="004653EC">
            <w:pPr>
              <w:jc w:val="right"/>
              <w:rPr>
                <w:rFonts w:eastAsiaTheme="majorEastAsia"/>
                <w:b/>
                <w:bCs/>
                <w:sz w:val="20"/>
                <w:szCs w:val="20"/>
                <w:lang w:eastAsia="en-CA"/>
              </w:rPr>
            </w:pPr>
            <w:r w:rsidRPr="001A3F9A">
              <w:rPr>
                <w:rFonts w:eastAsiaTheme="majorEastAsia"/>
                <w:b/>
                <w:bCs/>
                <w:sz w:val="20"/>
                <w:szCs w:val="20"/>
                <w:lang w:eastAsia="en-CA"/>
              </w:rPr>
              <w:t>963,514</w:t>
            </w:r>
          </w:p>
        </w:tc>
        <w:tc>
          <w:tcPr>
            <w:tcW w:w="1080" w:type="dxa"/>
            <w:tcBorders>
              <w:top w:val="nil"/>
              <w:left w:val="nil"/>
              <w:bottom w:val="single" w:sz="4" w:space="0" w:color="auto"/>
              <w:right w:val="single" w:sz="4" w:space="0" w:color="auto"/>
            </w:tcBorders>
            <w:shd w:val="clear" w:color="auto" w:fill="auto"/>
            <w:noWrap/>
            <w:hideMark/>
          </w:tcPr>
          <w:p w:rsidR="004653EC" w:rsidRPr="001A3F9A" w:rsidRDefault="004653EC" w:rsidP="004653EC">
            <w:pPr>
              <w:jc w:val="right"/>
              <w:rPr>
                <w:rFonts w:eastAsiaTheme="majorEastAsia"/>
                <w:b/>
                <w:bCs/>
                <w:sz w:val="20"/>
                <w:szCs w:val="20"/>
                <w:lang w:eastAsia="en-CA"/>
              </w:rPr>
            </w:pPr>
            <w:r w:rsidRPr="001A3F9A">
              <w:rPr>
                <w:rFonts w:eastAsiaTheme="majorEastAsia"/>
                <w:b/>
                <w:bCs/>
                <w:sz w:val="20"/>
                <w:szCs w:val="20"/>
                <w:lang w:eastAsia="en-CA"/>
              </w:rPr>
              <w:t>395,451</w:t>
            </w:r>
          </w:p>
        </w:tc>
        <w:tc>
          <w:tcPr>
            <w:tcW w:w="1080" w:type="dxa"/>
            <w:tcBorders>
              <w:top w:val="nil"/>
              <w:left w:val="nil"/>
              <w:bottom w:val="single" w:sz="4" w:space="0" w:color="auto"/>
              <w:right w:val="single" w:sz="4" w:space="0" w:color="auto"/>
            </w:tcBorders>
            <w:shd w:val="clear" w:color="auto" w:fill="auto"/>
            <w:noWrap/>
            <w:hideMark/>
          </w:tcPr>
          <w:p w:rsidR="004653EC" w:rsidRPr="001A3F9A" w:rsidRDefault="004653EC" w:rsidP="004653EC">
            <w:pPr>
              <w:jc w:val="right"/>
              <w:rPr>
                <w:rFonts w:eastAsiaTheme="majorEastAsia"/>
                <w:b/>
                <w:bCs/>
                <w:sz w:val="20"/>
                <w:szCs w:val="20"/>
                <w:lang w:eastAsia="en-CA"/>
              </w:rPr>
            </w:pPr>
            <w:r w:rsidRPr="001A3F9A">
              <w:rPr>
                <w:rFonts w:eastAsiaTheme="majorEastAsia"/>
                <w:b/>
                <w:bCs/>
                <w:sz w:val="20"/>
                <w:szCs w:val="20"/>
                <w:lang w:eastAsia="en-CA"/>
              </w:rPr>
              <w:t>568,064</w:t>
            </w:r>
          </w:p>
        </w:tc>
        <w:tc>
          <w:tcPr>
            <w:tcW w:w="1260" w:type="dxa"/>
            <w:tcBorders>
              <w:top w:val="nil"/>
              <w:left w:val="nil"/>
              <w:bottom w:val="single" w:sz="4" w:space="0" w:color="auto"/>
              <w:right w:val="single" w:sz="4" w:space="0" w:color="auto"/>
            </w:tcBorders>
            <w:shd w:val="clear" w:color="auto" w:fill="auto"/>
            <w:noWrap/>
            <w:hideMark/>
          </w:tcPr>
          <w:p w:rsidR="004653EC" w:rsidRPr="001A3F9A" w:rsidRDefault="004653EC" w:rsidP="004653EC">
            <w:pPr>
              <w:jc w:val="right"/>
              <w:rPr>
                <w:rFonts w:eastAsiaTheme="majorEastAsia"/>
                <w:b/>
                <w:bCs/>
                <w:sz w:val="20"/>
                <w:szCs w:val="20"/>
                <w:lang w:eastAsia="en-CA"/>
              </w:rPr>
            </w:pPr>
            <w:r w:rsidRPr="001A3F9A">
              <w:rPr>
                <w:rFonts w:eastAsiaTheme="majorEastAsia"/>
                <w:b/>
                <w:bCs/>
                <w:sz w:val="20"/>
                <w:szCs w:val="20"/>
                <w:lang w:eastAsia="en-CA"/>
              </w:rPr>
              <w:t>41</w:t>
            </w:r>
          </w:p>
        </w:tc>
      </w:tr>
    </w:tbl>
    <w:p w:rsidR="005D2FF2" w:rsidRPr="00A01FBA" w:rsidRDefault="005D2FF2" w:rsidP="005D2FF2">
      <w:pPr>
        <w:jc w:val="left"/>
        <w:rPr>
          <w:rFonts w:asciiTheme="minorEastAsia" w:hAnsiTheme="minorEastAsia"/>
          <w:sz w:val="20"/>
          <w:szCs w:val="20"/>
        </w:rPr>
      </w:pPr>
      <w:r w:rsidRPr="00A01FBA">
        <w:rPr>
          <w:rFonts w:asciiTheme="minorEastAsia" w:hAnsiTheme="minorEastAsia"/>
          <w:sz w:val="20"/>
          <w:szCs w:val="20"/>
        </w:rPr>
        <w:t>*</w:t>
      </w:r>
      <w:r w:rsidR="00976C37" w:rsidRPr="00A01FBA">
        <w:rPr>
          <w:rFonts w:asciiTheme="minorEastAsia" w:hAnsiTheme="minorEastAsia" w:hint="eastAsia"/>
          <w:sz w:val="20"/>
          <w:szCs w:val="20"/>
          <w:lang w:eastAsia="zh-CN"/>
        </w:rPr>
        <w:t>不包括转</w:t>
      </w:r>
      <w:r w:rsidR="00AC6694" w:rsidRPr="00A01FBA">
        <w:rPr>
          <w:rFonts w:asciiTheme="minorEastAsia" w:hAnsiTheme="minorEastAsia" w:hint="eastAsia"/>
          <w:sz w:val="20"/>
          <w:szCs w:val="20"/>
          <w:lang w:eastAsia="zh-CN"/>
        </w:rPr>
        <w:t>让</w:t>
      </w:r>
      <w:r w:rsidR="00976C37" w:rsidRPr="00A01FBA">
        <w:rPr>
          <w:rFonts w:asciiTheme="minorEastAsia" w:hAnsiTheme="minorEastAsia" w:hint="eastAsia"/>
          <w:sz w:val="20"/>
          <w:szCs w:val="20"/>
          <w:lang w:eastAsia="zh-CN"/>
        </w:rPr>
        <w:t>的项目。</w:t>
      </w:r>
    </w:p>
    <w:p w:rsidR="005D2FF2" w:rsidRPr="00A01FBA" w:rsidRDefault="005D2FF2" w:rsidP="005D2FF2">
      <w:pPr>
        <w:jc w:val="left"/>
        <w:rPr>
          <w:rFonts w:asciiTheme="minorEastAsia" w:hAnsiTheme="minorEastAsia"/>
          <w:sz w:val="20"/>
          <w:szCs w:val="20"/>
          <w:lang w:eastAsia="zh-CN"/>
        </w:rPr>
      </w:pPr>
      <w:r w:rsidRPr="00A01FBA">
        <w:rPr>
          <w:rFonts w:asciiTheme="minorEastAsia" w:hAnsiTheme="minorEastAsia"/>
          <w:sz w:val="20"/>
          <w:szCs w:val="20"/>
          <w:lang w:eastAsia="zh-CN"/>
        </w:rPr>
        <w:t xml:space="preserve">** </w:t>
      </w:r>
      <w:r w:rsidR="00976C37" w:rsidRPr="00A01FBA">
        <w:rPr>
          <w:rFonts w:asciiTheme="minorEastAsia" w:hAnsiTheme="minorEastAsia" w:hint="eastAsia"/>
          <w:sz w:val="20"/>
          <w:szCs w:val="20"/>
          <w:lang w:eastAsia="zh-CN"/>
        </w:rPr>
        <w:t>氢氟烃淘汰量</w:t>
      </w:r>
      <w:r w:rsidRPr="00A01FBA">
        <w:rPr>
          <w:rFonts w:asciiTheme="minorEastAsia" w:hAnsiTheme="minorEastAsia"/>
          <w:sz w:val="20"/>
          <w:szCs w:val="20"/>
          <w:lang w:eastAsia="zh-CN"/>
        </w:rPr>
        <w:t>8</w:t>
      </w:r>
      <w:r w:rsidR="00A01FBA">
        <w:rPr>
          <w:rFonts w:asciiTheme="minorEastAsia" w:hAnsiTheme="minorEastAsia" w:hint="eastAsia"/>
          <w:sz w:val="20"/>
          <w:szCs w:val="20"/>
          <w:lang w:eastAsia="zh-CN"/>
        </w:rPr>
        <w:t>.</w:t>
      </w:r>
      <w:r w:rsidRPr="00A01FBA">
        <w:rPr>
          <w:rFonts w:asciiTheme="minorEastAsia" w:hAnsiTheme="minorEastAsia"/>
          <w:sz w:val="20"/>
          <w:szCs w:val="20"/>
          <w:lang w:eastAsia="zh-CN"/>
        </w:rPr>
        <w:t>8</w:t>
      </w:r>
      <w:r w:rsidR="00A01FBA">
        <w:rPr>
          <w:rFonts w:asciiTheme="minorEastAsia" w:hAnsiTheme="minorEastAsia" w:hint="eastAsia"/>
          <w:sz w:val="20"/>
          <w:szCs w:val="20"/>
          <w:lang w:eastAsia="zh-CN"/>
        </w:rPr>
        <w:t>吨</w:t>
      </w:r>
      <w:r w:rsidRPr="00A01FBA">
        <w:rPr>
          <w:rFonts w:asciiTheme="minorEastAsia" w:hAnsiTheme="minorEastAsia"/>
          <w:sz w:val="20"/>
          <w:szCs w:val="20"/>
          <w:lang w:eastAsia="zh-CN"/>
        </w:rPr>
        <w:t>(12,555</w:t>
      </w:r>
      <w:r w:rsidR="00580A77">
        <w:rPr>
          <w:rFonts w:asciiTheme="minorEastAsia" w:hAnsiTheme="minorEastAsia" w:hint="eastAsia"/>
          <w:sz w:val="20"/>
          <w:szCs w:val="20"/>
          <w:lang w:eastAsia="zh-CN"/>
        </w:rPr>
        <w:t>二氧化碳当量吨</w:t>
      </w:r>
      <w:r w:rsidR="00580A77" w:rsidRPr="00A01FBA">
        <w:rPr>
          <w:rFonts w:asciiTheme="minorEastAsia" w:hAnsiTheme="minorEastAsia"/>
          <w:sz w:val="20"/>
          <w:szCs w:val="20"/>
          <w:lang w:eastAsia="zh-CN"/>
        </w:rPr>
        <w:t>)</w:t>
      </w:r>
      <w:r w:rsidR="00580A77" w:rsidRPr="00A01FBA">
        <w:rPr>
          <w:rFonts w:asciiTheme="minorEastAsia" w:hAnsiTheme="minorEastAsia" w:hint="eastAsia"/>
          <w:sz w:val="20"/>
          <w:szCs w:val="20"/>
          <w:lang w:eastAsia="zh-CN"/>
        </w:rPr>
        <w:t xml:space="preserve"> 。</w:t>
      </w:r>
      <w:r w:rsidRPr="00A01FBA">
        <w:rPr>
          <w:rFonts w:asciiTheme="minorEastAsia" w:hAnsiTheme="minorEastAsia"/>
          <w:sz w:val="20"/>
          <w:szCs w:val="20"/>
          <w:lang w:eastAsia="zh-CN"/>
        </w:rPr>
        <w:t xml:space="preserve"> </w:t>
      </w:r>
    </w:p>
    <w:p w:rsidR="005D2FF2" w:rsidRPr="00A01FBA" w:rsidRDefault="005D2FF2" w:rsidP="005D2FF2">
      <w:pPr>
        <w:pStyle w:val="Title1"/>
        <w:jc w:val="left"/>
        <w:rPr>
          <w:rFonts w:asciiTheme="minorEastAsia" w:hAnsiTheme="minorEastAsia"/>
          <w:caps w:val="0"/>
          <w:sz w:val="20"/>
          <w:szCs w:val="20"/>
          <w:lang w:val="en-CA"/>
        </w:rPr>
      </w:pPr>
      <w:r w:rsidRPr="00A01FBA">
        <w:rPr>
          <w:rFonts w:asciiTheme="minorEastAsia" w:hAnsiTheme="minorEastAsia"/>
          <w:b w:val="0"/>
          <w:caps w:val="0"/>
          <w:sz w:val="20"/>
          <w:szCs w:val="20"/>
          <w:lang w:val="en-CA"/>
        </w:rPr>
        <w:t>**</w:t>
      </w:r>
      <w:r w:rsidR="00A01FBA">
        <w:rPr>
          <w:rFonts w:asciiTheme="minorEastAsia" w:hAnsiTheme="minorEastAsia"/>
          <w:b w:val="0"/>
          <w:caps w:val="0"/>
          <w:sz w:val="20"/>
          <w:szCs w:val="20"/>
          <w:lang w:val="en-CA"/>
        </w:rPr>
        <w:t>*</w:t>
      </w:r>
      <w:r w:rsidR="00B07D69" w:rsidRPr="00A01FBA">
        <w:rPr>
          <w:rFonts w:asciiTheme="minorEastAsia" w:hAnsiTheme="minorEastAsia" w:hint="eastAsia"/>
          <w:b w:val="0"/>
          <w:caps w:val="0"/>
          <w:sz w:val="20"/>
          <w:szCs w:val="20"/>
          <w:lang w:val="en-CA" w:eastAsia="zh-CN"/>
        </w:rPr>
        <w:t>不包括机构支助</w:t>
      </w:r>
      <w:r w:rsidR="00976C37" w:rsidRPr="00A01FBA">
        <w:rPr>
          <w:rFonts w:asciiTheme="minorEastAsia" w:hAnsiTheme="minorEastAsia" w:hint="eastAsia"/>
          <w:b w:val="0"/>
          <w:caps w:val="0"/>
          <w:sz w:val="20"/>
          <w:szCs w:val="20"/>
          <w:lang w:val="en-CA" w:eastAsia="zh-CN"/>
        </w:rPr>
        <w:t>费用。</w:t>
      </w:r>
    </w:p>
    <w:p w:rsidR="005D2FF2" w:rsidRPr="00755371" w:rsidRDefault="005D2FF2" w:rsidP="005D2FF2">
      <w:pPr>
        <w:pStyle w:val="a--"/>
        <w:suppressAutoHyphens w:val="0"/>
        <w:jc w:val="left"/>
        <w:rPr>
          <w:rFonts w:asciiTheme="majorEastAsia" w:eastAsiaTheme="majorEastAsia" w:hAnsiTheme="majorEastAsia"/>
          <w:b w:val="0"/>
          <w:sz w:val="22"/>
          <w:szCs w:val="22"/>
          <w:lang w:val="en-CA"/>
        </w:rPr>
      </w:pPr>
    </w:p>
    <w:p w:rsidR="005D2FF2" w:rsidRPr="00755371" w:rsidRDefault="00976C37" w:rsidP="00976C37">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截至 2020 年底，在批准的 5 个项目中，已完成 1 个项目编制和 1 个扶持活动。 批准延长两项正在进行的扶持活动的完成日期；这些活动处于不同的实施阶段。 在审查过程之后，一个扶持活动项目和一个投资项目被划归为</w:t>
      </w:r>
      <w:r w:rsidR="007D57E6">
        <w:rPr>
          <w:rFonts w:asciiTheme="majorEastAsia" w:eastAsiaTheme="majorEastAsia" w:hAnsiTheme="majorEastAsia" w:hint="eastAsia"/>
          <w:lang w:eastAsia="zh-CN"/>
        </w:rPr>
        <w:t>执行拖延</w:t>
      </w:r>
      <w:r w:rsidRPr="00755371">
        <w:rPr>
          <w:rFonts w:asciiTheme="majorEastAsia" w:eastAsiaTheme="majorEastAsia" w:hAnsiTheme="majorEastAsia" w:hint="eastAsia"/>
          <w:lang w:eastAsia="zh-CN"/>
        </w:rPr>
        <w:t>项目，列入本文件附件一，其中载有秘书处关于要求向第 90 次会议提交报告的建议。</w:t>
      </w:r>
    </w:p>
    <w:p w:rsidR="005D2FF2" w:rsidRPr="00755371" w:rsidRDefault="00976C37" w:rsidP="00976C37">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根据第 82/11(b)</w:t>
      </w:r>
      <w:r w:rsidR="00090CA1" w:rsidRPr="00755371">
        <w:rPr>
          <w:rStyle w:val="FootnoteReference"/>
          <w:rFonts w:asciiTheme="majorEastAsia" w:eastAsiaTheme="majorEastAsia" w:hAnsiTheme="majorEastAsia"/>
          <w:lang w:eastAsia="zh-CN"/>
        </w:rPr>
        <w:t xml:space="preserve"> </w:t>
      </w:r>
      <w:r w:rsidR="00090CA1" w:rsidRPr="00755371">
        <w:rPr>
          <w:rStyle w:val="FootnoteReference"/>
          <w:rFonts w:asciiTheme="majorEastAsia" w:eastAsiaTheme="majorEastAsia" w:hAnsiTheme="majorEastAsia"/>
        </w:rPr>
        <w:footnoteReference w:id="14"/>
      </w:r>
      <w:r w:rsidRPr="00755371">
        <w:rPr>
          <w:rFonts w:asciiTheme="majorEastAsia" w:eastAsiaTheme="majorEastAsia" w:hAnsiTheme="majorEastAsia" w:hint="eastAsia"/>
          <w:lang w:eastAsia="zh-CN"/>
        </w:rPr>
        <w:t>号决定，世界银行已要求进一步延长一个</w:t>
      </w:r>
      <w:r w:rsidR="00090CA1" w:rsidRPr="00755371">
        <w:rPr>
          <w:rFonts w:asciiTheme="majorEastAsia" w:eastAsiaTheme="majorEastAsia" w:hAnsiTheme="majorEastAsia" w:hint="eastAsia"/>
          <w:lang w:eastAsia="zh-CN"/>
        </w:rPr>
        <w:t>扶持活动</w:t>
      </w:r>
      <w:r w:rsidRPr="00755371">
        <w:rPr>
          <w:rFonts w:asciiTheme="majorEastAsia" w:eastAsiaTheme="majorEastAsia" w:hAnsiTheme="majorEastAsia" w:hint="eastAsia"/>
          <w:lang w:eastAsia="zh-CN"/>
        </w:rPr>
        <w:t>项目的</w:t>
      </w:r>
      <w:r w:rsidR="00C355AE" w:rsidRPr="00755371">
        <w:rPr>
          <w:rFonts w:asciiTheme="majorEastAsia" w:eastAsiaTheme="majorEastAsia" w:hAnsiTheme="majorEastAsia" w:hint="eastAsia"/>
          <w:lang w:eastAsia="zh-CN"/>
        </w:rPr>
        <w:t>实施期限</w:t>
      </w:r>
      <w:r w:rsidRPr="00755371">
        <w:rPr>
          <w:rFonts w:asciiTheme="majorEastAsia" w:eastAsiaTheme="majorEastAsia" w:hAnsiTheme="majorEastAsia" w:hint="eastAsia"/>
          <w:lang w:eastAsia="zh-CN"/>
        </w:rPr>
        <w:t>，如表 2 所示</w:t>
      </w:r>
      <w:r w:rsidR="00C355AE" w:rsidRPr="00755371">
        <w:rPr>
          <w:rFonts w:asciiTheme="majorEastAsia" w:eastAsiaTheme="majorEastAsia" w:hAnsiTheme="majorEastAsia" w:hint="eastAsia"/>
          <w:lang w:eastAsia="zh-CN"/>
        </w:rPr>
        <w:t>。</w:t>
      </w:r>
    </w:p>
    <w:p w:rsidR="005D2FF2" w:rsidRPr="00755371" w:rsidRDefault="005D2FF2" w:rsidP="005D2FF2">
      <w:pPr>
        <w:pStyle w:val="Heading1"/>
        <w:keepNext/>
        <w:keepLines/>
        <w:numPr>
          <w:ilvl w:val="0"/>
          <w:numId w:val="0"/>
        </w:numPr>
        <w:spacing w:after="0"/>
        <w:rPr>
          <w:rFonts w:asciiTheme="majorEastAsia" w:eastAsiaTheme="majorEastAsia" w:hAnsiTheme="majorEastAsia"/>
          <w:b/>
          <w:lang w:eastAsia="zh-CN"/>
        </w:rPr>
      </w:pPr>
      <w:r w:rsidRPr="00755371">
        <w:rPr>
          <w:rFonts w:asciiTheme="majorEastAsia" w:eastAsiaTheme="majorEastAsia" w:hAnsiTheme="majorEastAsia"/>
          <w:lang w:eastAsia="zh-CN"/>
        </w:rPr>
        <w:t xml:space="preserve"> </w:t>
      </w:r>
      <w:r w:rsidR="00C355AE" w:rsidRPr="00755371">
        <w:rPr>
          <w:rFonts w:asciiTheme="majorEastAsia" w:eastAsiaTheme="majorEastAsia" w:hAnsiTheme="majorEastAsia" w:hint="eastAsia"/>
          <w:b/>
          <w:lang w:eastAsia="zh-CN"/>
        </w:rPr>
        <w:t>表 2. 申请延长完成日期的项目</w:t>
      </w:r>
    </w:p>
    <w:tbl>
      <w:tblPr>
        <w:tblStyle w:val="TableGrid"/>
        <w:tblW w:w="9445" w:type="dxa"/>
        <w:tblLayout w:type="fixed"/>
        <w:tblLook w:val="04A0" w:firstRow="1" w:lastRow="0" w:firstColumn="1" w:lastColumn="0" w:noHBand="0" w:noVBand="1"/>
      </w:tblPr>
      <w:tblGrid>
        <w:gridCol w:w="1975"/>
        <w:gridCol w:w="1530"/>
        <w:gridCol w:w="1260"/>
        <w:gridCol w:w="2160"/>
        <w:gridCol w:w="1215"/>
        <w:gridCol w:w="1305"/>
      </w:tblGrid>
      <w:tr w:rsidR="005D2FF2" w:rsidRPr="00755371" w:rsidTr="007F6BE6">
        <w:trPr>
          <w:tblHeader/>
        </w:trPr>
        <w:tc>
          <w:tcPr>
            <w:tcW w:w="1975" w:type="dxa"/>
            <w:tcMar>
              <w:left w:w="0" w:type="dxa"/>
              <w:right w:w="0" w:type="dxa"/>
            </w:tcMar>
            <w:vAlign w:val="center"/>
          </w:tcPr>
          <w:p w:rsidR="005D2FF2" w:rsidRPr="00755371" w:rsidRDefault="00C355AE" w:rsidP="00C355AE">
            <w:pPr>
              <w:jc w:val="center"/>
              <w:rPr>
                <w:rFonts w:asciiTheme="majorEastAsia" w:eastAsiaTheme="majorEastAsia" w:hAnsiTheme="majorEastAsia"/>
                <w:b/>
                <w:sz w:val="20"/>
              </w:rPr>
            </w:pPr>
            <w:r w:rsidRPr="00755371">
              <w:rPr>
                <w:rFonts w:asciiTheme="majorEastAsia" w:eastAsiaTheme="majorEastAsia" w:hAnsiTheme="majorEastAsia" w:hint="eastAsia"/>
                <w:b/>
                <w:sz w:val="20"/>
                <w:lang w:eastAsia="zh-CN"/>
              </w:rPr>
              <w:t>国家</w:t>
            </w:r>
            <w:r w:rsidR="005D2FF2" w:rsidRPr="00755371">
              <w:rPr>
                <w:rFonts w:asciiTheme="majorEastAsia" w:eastAsiaTheme="majorEastAsia" w:hAnsiTheme="majorEastAsia"/>
                <w:b/>
                <w:sz w:val="20"/>
              </w:rPr>
              <w:t>/</w:t>
            </w:r>
            <w:r w:rsidRPr="00755371">
              <w:rPr>
                <w:rFonts w:asciiTheme="majorEastAsia" w:eastAsiaTheme="majorEastAsia" w:hAnsiTheme="majorEastAsia" w:hint="eastAsia"/>
                <w:b/>
                <w:sz w:val="20"/>
                <w:lang w:eastAsia="zh-CN"/>
              </w:rPr>
              <w:t>项目代码</w:t>
            </w:r>
          </w:p>
        </w:tc>
        <w:tc>
          <w:tcPr>
            <w:tcW w:w="1530" w:type="dxa"/>
            <w:tcMar>
              <w:left w:w="0" w:type="dxa"/>
              <w:right w:w="0" w:type="dxa"/>
            </w:tcMar>
            <w:vAlign w:val="center"/>
          </w:tcPr>
          <w:p w:rsidR="005D2FF2" w:rsidRPr="00755371" w:rsidRDefault="00C355AE" w:rsidP="005D2FF2">
            <w:pPr>
              <w:jc w:val="center"/>
              <w:rPr>
                <w:rFonts w:asciiTheme="majorEastAsia" w:eastAsiaTheme="majorEastAsia" w:hAnsiTheme="majorEastAsia"/>
                <w:b/>
                <w:sz w:val="20"/>
              </w:rPr>
            </w:pPr>
            <w:r w:rsidRPr="00755371">
              <w:rPr>
                <w:rFonts w:asciiTheme="majorEastAsia" w:eastAsiaTheme="majorEastAsia" w:hAnsiTheme="majorEastAsia" w:hint="eastAsia"/>
                <w:b/>
                <w:sz w:val="20"/>
              </w:rPr>
              <w:t>项目名称</w:t>
            </w:r>
          </w:p>
        </w:tc>
        <w:tc>
          <w:tcPr>
            <w:tcW w:w="1260" w:type="dxa"/>
            <w:tcMar>
              <w:left w:w="0" w:type="dxa"/>
              <w:right w:w="0" w:type="dxa"/>
            </w:tcMar>
            <w:vAlign w:val="center"/>
          </w:tcPr>
          <w:p w:rsidR="005D2FF2" w:rsidRPr="00755371" w:rsidRDefault="00C355AE" w:rsidP="00C355AE">
            <w:pPr>
              <w:jc w:val="center"/>
              <w:rPr>
                <w:rFonts w:asciiTheme="majorEastAsia" w:eastAsiaTheme="majorEastAsia" w:hAnsiTheme="majorEastAsia"/>
                <w:b/>
                <w:sz w:val="20"/>
              </w:rPr>
            </w:pPr>
            <w:r w:rsidRPr="00755371">
              <w:rPr>
                <w:rFonts w:asciiTheme="majorEastAsia" w:eastAsiaTheme="majorEastAsia" w:hAnsiTheme="majorEastAsia" w:hint="eastAsia"/>
                <w:b/>
                <w:sz w:val="20"/>
                <w:lang w:eastAsia="zh-CN"/>
              </w:rPr>
              <w:t>支付率</w:t>
            </w:r>
            <w:r w:rsidR="005D2FF2" w:rsidRPr="00755371">
              <w:rPr>
                <w:rFonts w:asciiTheme="majorEastAsia" w:eastAsiaTheme="majorEastAsia" w:hAnsiTheme="majorEastAsia"/>
                <w:b/>
                <w:sz w:val="20"/>
              </w:rPr>
              <w:t>(%)</w:t>
            </w:r>
          </w:p>
        </w:tc>
        <w:tc>
          <w:tcPr>
            <w:tcW w:w="2160" w:type="dxa"/>
            <w:tcMar>
              <w:left w:w="0" w:type="dxa"/>
              <w:right w:w="0" w:type="dxa"/>
            </w:tcMar>
            <w:vAlign w:val="center"/>
          </w:tcPr>
          <w:p w:rsidR="005D2FF2" w:rsidRPr="00755371" w:rsidRDefault="00C355AE" w:rsidP="00C355AE">
            <w:pPr>
              <w:jc w:val="center"/>
              <w:rPr>
                <w:rFonts w:asciiTheme="majorEastAsia" w:eastAsiaTheme="majorEastAsia" w:hAnsiTheme="majorEastAsia"/>
                <w:b/>
                <w:sz w:val="20"/>
              </w:rPr>
            </w:pPr>
            <w:r w:rsidRPr="00755371">
              <w:rPr>
                <w:rFonts w:asciiTheme="majorEastAsia" w:eastAsiaTheme="majorEastAsia" w:hAnsiTheme="majorEastAsia" w:hint="eastAsia"/>
                <w:b/>
                <w:sz w:val="20"/>
                <w:lang w:eastAsia="zh-CN"/>
              </w:rPr>
              <w:t>现状</w:t>
            </w:r>
            <w:r w:rsidR="005D2FF2" w:rsidRPr="00755371">
              <w:rPr>
                <w:rFonts w:asciiTheme="majorEastAsia" w:eastAsiaTheme="majorEastAsia" w:hAnsiTheme="majorEastAsia"/>
                <w:b/>
                <w:sz w:val="20"/>
              </w:rPr>
              <w:t>/</w:t>
            </w:r>
            <w:r w:rsidRPr="00755371">
              <w:rPr>
                <w:rFonts w:asciiTheme="majorEastAsia" w:eastAsiaTheme="majorEastAsia" w:hAnsiTheme="majorEastAsia" w:hint="eastAsia"/>
                <w:b/>
                <w:sz w:val="20"/>
                <w:lang w:eastAsia="zh-CN"/>
              </w:rPr>
              <w:t>问题</w:t>
            </w:r>
          </w:p>
        </w:tc>
        <w:tc>
          <w:tcPr>
            <w:tcW w:w="1215" w:type="dxa"/>
            <w:tcMar>
              <w:left w:w="0" w:type="dxa"/>
              <w:right w:w="0" w:type="dxa"/>
            </w:tcMar>
            <w:vAlign w:val="center"/>
          </w:tcPr>
          <w:p w:rsidR="007F6BE6" w:rsidRPr="00755371" w:rsidRDefault="007F6BE6" w:rsidP="007F6BE6">
            <w:pPr>
              <w:jc w:val="center"/>
              <w:rPr>
                <w:rFonts w:asciiTheme="majorEastAsia" w:eastAsiaTheme="majorEastAsia" w:hAnsiTheme="majorEastAsia"/>
                <w:b/>
                <w:sz w:val="20"/>
                <w:lang w:eastAsia="zh-CN"/>
              </w:rPr>
            </w:pPr>
            <w:r w:rsidRPr="00755371">
              <w:rPr>
                <w:rFonts w:asciiTheme="majorEastAsia" w:eastAsiaTheme="majorEastAsia" w:hAnsiTheme="majorEastAsia" w:hint="eastAsia"/>
                <w:b/>
                <w:sz w:val="20"/>
                <w:lang w:eastAsia="zh-CN"/>
              </w:rPr>
              <w:t>修改后的</w:t>
            </w:r>
          </w:p>
          <w:p w:rsidR="005D2FF2" w:rsidRPr="00755371" w:rsidRDefault="007F6BE6" w:rsidP="007F6BE6">
            <w:pPr>
              <w:jc w:val="center"/>
              <w:rPr>
                <w:rFonts w:asciiTheme="majorEastAsia" w:eastAsiaTheme="majorEastAsia" w:hAnsiTheme="majorEastAsia"/>
                <w:b/>
                <w:sz w:val="20"/>
              </w:rPr>
            </w:pPr>
            <w:r w:rsidRPr="00755371">
              <w:rPr>
                <w:rFonts w:asciiTheme="majorEastAsia" w:eastAsiaTheme="majorEastAsia" w:hAnsiTheme="majorEastAsia" w:hint="eastAsia"/>
                <w:b/>
                <w:sz w:val="20"/>
                <w:lang w:eastAsia="zh-CN"/>
              </w:rPr>
              <w:t>完成日期</w:t>
            </w:r>
          </w:p>
        </w:tc>
        <w:tc>
          <w:tcPr>
            <w:tcW w:w="1305" w:type="dxa"/>
            <w:tcMar>
              <w:left w:w="0" w:type="dxa"/>
              <w:right w:w="0" w:type="dxa"/>
            </w:tcMar>
            <w:vAlign w:val="center"/>
          </w:tcPr>
          <w:p w:rsidR="007F6BE6" w:rsidRPr="00755371" w:rsidRDefault="007F6BE6" w:rsidP="007F6BE6">
            <w:pPr>
              <w:jc w:val="center"/>
              <w:rPr>
                <w:rFonts w:asciiTheme="majorEastAsia" w:eastAsiaTheme="majorEastAsia" w:hAnsiTheme="majorEastAsia"/>
                <w:b/>
                <w:sz w:val="20"/>
                <w:lang w:eastAsia="zh-CN"/>
              </w:rPr>
            </w:pPr>
            <w:r w:rsidRPr="00755371">
              <w:rPr>
                <w:rFonts w:asciiTheme="majorEastAsia" w:eastAsiaTheme="majorEastAsia" w:hAnsiTheme="majorEastAsia" w:hint="eastAsia"/>
                <w:b/>
                <w:sz w:val="20"/>
                <w:lang w:eastAsia="zh-CN"/>
              </w:rPr>
              <w:t>请求的</w:t>
            </w:r>
          </w:p>
          <w:p w:rsidR="005D2FF2" w:rsidRPr="00755371" w:rsidRDefault="007F6BE6" w:rsidP="007F6BE6">
            <w:pPr>
              <w:jc w:val="center"/>
              <w:rPr>
                <w:rFonts w:asciiTheme="majorEastAsia" w:eastAsiaTheme="majorEastAsia" w:hAnsiTheme="majorEastAsia"/>
                <w:b/>
                <w:sz w:val="20"/>
              </w:rPr>
            </w:pPr>
            <w:r w:rsidRPr="00755371">
              <w:rPr>
                <w:rFonts w:asciiTheme="majorEastAsia" w:eastAsiaTheme="majorEastAsia" w:hAnsiTheme="majorEastAsia" w:hint="eastAsia"/>
                <w:b/>
                <w:sz w:val="20"/>
                <w:lang w:eastAsia="zh-CN"/>
              </w:rPr>
              <w:t>完成日期</w:t>
            </w:r>
          </w:p>
        </w:tc>
      </w:tr>
      <w:tr w:rsidR="005D2FF2" w:rsidRPr="00755371" w:rsidTr="007F6BE6">
        <w:tc>
          <w:tcPr>
            <w:tcW w:w="1975" w:type="dxa"/>
            <w:tcMar>
              <w:left w:w="58" w:type="dxa"/>
              <w:right w:w="0" w:type="dxa"/>
            </w:tcMar>
          </w:tcPr>
          <w:p w:rsidR="005D2FF2" w:rsidRPr="00755371" w:rsidRDefault="00C355AE" w:rsidP="005D2FF2">
            <w:pPr>
              <w:rPr>
                <w:rFonts w:asciiTheme="majorEastAsia" w:eastAsiaTheme="majorEastAsia" w:hAnsiTheme="majorEastAsia"/>
                <w:sz w:val="20"/>
              </w:rPr>
            </w:pPr>
            <w:r w:rsidRPr="00755371">
              <w:rPr>
                <w:rFonts w:asciiTheme="majorEastAsia" w:eastAsiaTheme="majorEastAsia" w:hAnsiTheme="majorEastAsia" w:hint="eastAsia"/>
                <w:sz w:val="20"/>
                <w:lang w:eastAsia="zh-CN"/>
              </w:rPr>
              <w:t>泰国</w:t>
            </w:r>
          </w:p>
          <w:p w:rsidR="005D2FF2" w:rsidRPr="00755371" w:rsidRDefault="005D2FF2" w:rsidP="005D2FF2">
            <w:pPr>
              <w:rPr>
                <w:rFonts w:asciiTheme="majorEastAsia" w:eastAsiaTheme="majorEastAsia" w:hAnsiTheme="majorEastAsia"/>
                <w:sz w:val="20"/>
              </w:rPr>
            </w:pPr>
            <w:r w:rsidRPr="00755371">
              <w:rPr>
                <w:rFonts w:asciiTheme="majorEastAsia" w:eastAsiaTheme="majorEastAsia" w:hAnsiTheme="majorEastAsia"/>
                <w:sz w:val="20"/>
              </w:rPr>
              <w:t>THA/SEV/80/TAS/01+</w:t>
            </w:r>
          </w:p>
        </w:tc>
        <w:tc>
          <w:tcPr>
            <w:tcW w:w="1530" w:type="dxa"/>
            <w:tcMar>
              <w:left w:w="58" w:type="dxa"/>
              <w:right w:w="58" w:type="dxa"/>
            </w:tcMar>
          </w:tcPr>
          <w:p w:rsidR="005D2FF2" w:rsidRPr="00755371" w:rsidRDefault="00C355AE" w:rsidP="00C355AE">
            <w:pPr>
              <w:jc w:val="left"/>
              <w:rPr>
                <w:rFonts w:asciiTheme="majorEastAsia" w:eastAsiaTheme="majorEastAsia" w:hAnsiTheme="majorEastAsia"/>
                <w:sz w:val="20"/>
              </w:rPr>
            </w:pPr>
            <w:r w:rsidRPr="00755371">
              <w:rPr>
                <w:rFonts w:asciiTheme="majorEastAsia" w:eastAsiaTheme="majorEastAsia" w:hAnsiTheme="majorEastAsia" w:hint="eastAsia"/>
                <w:sz w:val="20"/>
                <w:lang w:eastAsia="zh-CN"/>
              </w:rPr>
              <w:t>氢氟烃减排支助</w:t>
            </w:r>
            <w:r w:rsidRPr="00755371">
              <w:rPr>
                <w:rFonts w:asciiTheme="majorEastAsia" w:eastAsiaTheme="majorEastAsia" w:hAnsiTheme="majorEastAsia" w:hint="eastAsia"/>
                <w:sz w:val="20"/>
              </w:rPr>
              <w:t>活动</w:t>
            </w:r>
          </w:p>
        </w:tc>
        <w:tc>
          <w:tcPr>
            <w:tcW w:w="1260" w:type="dxa"/>
            <w:tcMar>
              <w:left w:w="58" w:type="dxa"/>
              <w:right w:w="58" w:type="dxa"/>
            </w:tcMar>
          </w:tcPr>
          <w:p w:rsidR="005D2FF2" w:rsidRPr="00755371" w:rsidRDefault="005D2FF2" w:rsidP="005D2FF2">
            <w:pPr>
              <w:jc w:val="center"/>
              <w:rPr>
                <w:rFonts w:asciiTheme="majorEastAsia" w:eastAsiaTheme="majorEastAsia" w:hAnsiTheme="majorEastAsia"/>
                <w:sz w:val="20"/>
              </w:rPr>
            </w:pPr>
            <w:r w:rsidRPr="00755371">
              <w:rPr>
                <w:rFonts w:asciiTheme="majorEastAsia" w:eastAsiaTheme="majorEastAsia" w:hAnsiTheme="majorEastAsia"/>
                <w:sz w:val="20"/>
              </w:rPr>
              <w:t>39</w:t>
            </w:r>
          </w:p>
        </w:tc>
        <w:tc>
          <w:tcPr>
            <w:tcW w:w="2160" w:type="dxa"/>
            <w:tcMar>
              <w:left w:w="58" w:type="dxa"/>
              <w:right w:w="58" w:type="dxa"/>
            </w:tcMar>
          </w:tcPr>
          <w:p w:rsidR="00C355AE" w:rsidRPr="00755371" w:rsidRDefault="00C355AE" w:rsidP="005D2FF2">
            <w:pPr>
              <w:jc w:val="left"/>
              <w:rPr>
                <w:rFonts w:asciiTheme="majorEastAsia" w:eastAsiaTheme="majorEastAsia" w:hAnsiTheme="majorEastAsia"/>
                <w:sz w:val="20"/>
                <w:lang w:eastAsia="zh-CN"/>
              </w:rPr>
            </w:pPr>
            <w:r w:rsidRPr="00755371">
              <w:rPr>
                <w:rFonts w:asciiTheme="majorEastAsia" w:eastAsiaTheme="majorEastAsia" w:hAnsiTheme="majorEastAsia" w:hint="eastAsia"/>
                <w:sz w:val="20"/>
                <w:lang w:eastAsia="zh-CN"/>
              </w:rPr>
              <w:t>由于</w:t>
            </w:r>
            <w:r w:rsidR="007F6BE6" w:rsidRPr="00755371">
              <w:rPr>
                <w:rFonts w:asciiTheme="majorEastAsia" w:eastAsiaTheme="majorEastAsia" w:hAnsiTheme="majorEastAsia" w:hint="eastAsia"/>
                <w:sz w:val="20"/>
                <w:lang w:eastAsia="zh-CN"/>
              </w:rPr>
              <w:t xml:space="preserve"> COVID</w:t>
            </w:r>
            <w:r w:rsidR="007F6BE6" w:rsidRPr="00755371">
              <w:rPr>
                <w:rFonts w:asciiTheme="majorEastAsia" w:eastAsiaTheme="majorEastAsia" w:hAnsiTheme="majorEastAsia"/>
                <w:sz w:val="20"/>
                <w:lang w:eastAsia="zh-CN"/>
              </w:rPr>
              <w:t>-</w:t>
            </w:r>
            <w:r w:rsidRPr="00755371">
              <w:rPr>
                <w:rFonts w:asciiTheme="majorEastAsia" w:eastAsiaTheme="majorEastAsia" w:hAnsiTheme="majorEastAsia" w:hint="eastAsia"/>
                <w:sz w:val="20"/>
                <w:lang w:eastAsia="zh-CN"/>
              </w:rPr>
              <w:t xml:space="preserve">19 </w:t>
            </w:r>
            <w:r w:rsidR="007F6BE6" w:rsidRPr="00755371">
              <w:rPr>
                <w:rFonts w:asciiTheme="majorEastAsia" w:eastAsiaTheme="majorEastAsia" w:hAnsiTheme="majorEastAsia" w:hint="eastAsia"/>
                <w:sz w:val="20"/>
                <w:lang w:eastAsia="zh-CN"/>
              </w:rPr>
              <w:t>疫情</w:t>
            </w:r>
            <w:r w:rsidRPr="00755371">
              <w:rPr>
                <w:rFonts w:asciiTheme="majorEastAsia" w:eastAsiaTheme="majorEastAsia" w:hAnsiTheme="majorEastAsia" w:hint="eastAsia"/>
                <w:sz w:val="20"/>
                <w:lang w:eastAsia="zh-CN"/>
              </w:rPr>
              <w:t>的限制，利益相关者研讨会的完成</w:t>
            </w:r>
            <w:r w:rsidR="007D57E6">
              <w:rPr>
                <w:rFonts w:asciiTheme="majorEastAsia" w:eastAsiaTheme="majorEastAsia" w:hAnsiTheme="majorEastAsia" w:hint="eastAsia"/>
                <w:sz w:val="20"/>
                <w:lang w:eastAsia="zh-CN"/>
              </w:rPr>
              <w:t>拖延</w:t>
            </w:r>
          </w:p>
        </w:tc>
        <w:tc>
          <w:tcPr>
            <w:tcW w:w="1215" w:type="dxa"/>
            <w:tcMar>
              <w:left w:w="58" w:type="dxa"/>
              <w:right w:w="58" w:type="dxa"/>
            </w:tcMar>
          </w:tcPr>
          <w:p w:rsidR="005D2FF2" w:rsidRPr="00755371" w:rsidRDefault="007F6BE6" w:rsidP="007F6BE6">
            <w:pPr>
              <w:jc w:val="right"/>
              <w:rPr>
                <w:rFonts w:asciiTheme="majorEastAsia" w:eastAsiaTheme="majorEastAsia" w:hAnsiTheme="majorEastAsia"/>
                <w:sz w:val="20"/>
              </w:rPr>
            </w:pPr>
            <w:r w:rsidRPr="00755371">
              <w:rPr>
                <w:rFonts w:asciiTheme="majorEastAsia" w:eastAsiaTheme="majorEastAsia" w:hAnsiTheme="majorEastAsia"/>
                <w:sz w:val="20"/>
              </w:rPr>
              <w:t>2021</w:t>
            </w:r>
            <w:r w:rsidRPr="00755371">
              <w:rPr>
                <w:rFonts w:asciiTheme="majorEastAsia" w:eastAsiaTheme="majorEastAsia" w:hAnsiTheme="majorEastAsia" w:hint="eastAsia"/>
                <w:sz w:val="20"/>
                <w:lang w:eastAsia="zh-CN"/>
              </w:rPr>
              <w:t>年9月</w:t>
            </w:r>
          </w:p>
        </w:tc>
        <w:tc>
          <w:tcPr>
            <w:tcW w:w="1305" w:type="dxa"/>
            <w:tcMar>
              <w:left w:w="58" w:type="dxa"/>
              <w:right w:w="58" w:type="dxa"/>
            </w:tcMar>
          </w:tcPr>
          <w:p w:rsidR="005D2FF2" w:rsidRPr="00755371" w:rsidRDefault="005D2FF2" w:rsidP="007F6BE6">
            <w:pPr>
              <w:tabs>
                <w:tab w:val="left" w:pos="0"/>
              </w:tabs>
              <w:jc w:val="left"/>
              <w:rPr>
                <w:rFonts w:asciiTheme="majorEastAsia" w:eastAsiaTheme="majorEastAsia" w:hAnsiTheme="majorEastAsia"/>
                <w:sz w:val="20"/>
                <w:lang w:eastAsia="zh-CN"/>
              </w:rPr>
            </w:pPr>
            <w:r w:rsidRPr="00755371">
              <w:rPr>
                <w:rFonts w:asciiTheme="majorEastAsia" w:eastAsiaTheme="majorEastAsia" w:hAnsiTheme="majorEastAsia"/>
                <w:sz w:val="20"/>
              </w:rPr>
              <w:t>2021</w:t>
            </w:r>
            <w:r w:rsidR="007F6BE6" w:rsidRPr="00755371">
              <w:rPr>
                <w:rFonts w:asciiTheme="majorEastAsia" w:eastAsiaTheme="majorEastAsia" w:hAnsiTheme="majorEastAsia" w:hint="eastAsia"/>
                <w:sz w:val="20"/>
                <w:lang w:eastAsia="zh-CN"/>
              </w:rPr>
              <w:t>年</w:t>
            </w:r>
            <w:r w:rsidR="007F6BE6" w:rsidRPr="00755371">
              <w:rPr>
                <w:rFonts w:asciiTheme="majorEastAsia" w:eastAsiaTheme="majorEastAsia" w:hAnsiTheme="majorEastAsia"/>
                <w:sz w:val="20"/>
                <w:lang w:eastAsia="zh-CN"/>
              </w:rPr>
              <w:t>12</w:t>
            </w:r>
            <w:r w:rsidR="007F6BE6" w:rsidRPr="00755371">
              <w:rPr>
                <w:rFonts w:asciiTheme="majorEastAsia" w:eastAsiaTheme="majorEastAsia" w:hAnsiTheme="majorEastAsia" w:hint="eastAsia"/>
                <w:sz w:val="20"/>
                <w:lang w:eastAsia="zh-CN"/>
              </w:rPr>
              <w:t>月</w:t>
            </w:r>
          </w:p>
        </w:tc>
      </w:tr>
    </w:tbl>
    <w:p w:rsidR="005D2FF2" w:rsidRPr="00755371" w:rsidRDefault="005D2FF2" w:rsidP="005D2FF2">
      <w:pPr>
        <w:rPr>
          <w:rFonts w:asciiTheme="majorEastAsia" w:eastAsiaTheme="majorEastAsia" w:hAnsiTheme="majorEastAsia"/>
        </w:rPr>
      </w:pPr>
    </w:p>
    <w:p w:rsidR="005D2FF2" w:rsidRPr="00755371" w:rsidRDefault="004E589C" w:rsidP="00A544E1">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关于</w:t>
      </w:r>
      <w:r w:rsidR="00A544E1" w:rsidRPr="00755371">
        <w:rPr>
          <w:rFonts w:asciiTheme="majorEastAsia" w:eastAsiaTheme="majorEastAsia" w:hAnsiTheme="majorEastAsia" w:hint="eastAsia"/>
          <w:lang w:eastAsia="zh-CN"/>
        </w:rPr>
        <w:t>淘汰 8.8 公吨（12,555 公吨二氧化碳当量）氢氟</w:t>
      </w:r>
      <w:r w:rsidRPr="00755371">
        <w:rPr>
          <w:rFonts w:asciiTheme="majorEastAsia" w:eastAsiaTheme="majorEastAsia" w:hAnsiTheme="majorEastAsia" w:hint="eastAsia"/>
          <w:lang w:eastAsia="zh-CN"/>
        </w:rPr>
        <w:t>烃</w:t>
      </w:r>
      <w:r w:rsidR="00A946FA" w:rsidRPr="00755371">
        <w:rPr>
          <w:rFonts w:asciiTheme="majorEastAsia" w:eastAsiaTheme="majorEastAsia" w:hAnsiTheme="majorEastAsia" w:hint="eastAsia"/>
          <w:lang w:eastAsia="zh-CN"/>
        </w:rPr>
        <w:t>的投资项目</w:t>
      </w:r>
      <w:r w:rsidR="00A544E1" w:rsidRPr="00755371">
        <w:rPr>
          <w:rFonts w:asciiTheme="majorEastAsia" w:eastAsiaTheme="majorEastAsia" w:hAnsiTheme="majorEastAsia" w:hint="eastAsia"/>
          <w:lang w:eastAsia="zh-CN"/>
        </w:rPr>
        <w:t>目前正在实施中</w:t>
      </w:r>
      <w:r w:rsidR="00A946FA" w:rsidRPr="00755371">
        <w:rPr>
          <w:rFonts w:asciiTheme="majorEastAsia" w:eastAsiaTheme="majorEastAsia" w:hAnsiTheme="majorEastAsia" w:hint="eastAsia"/>
          <w:lang w:eastAsia="zh-CN"/>
        </w:rPr>
        <w:t>。</w:t>
      </w:r>
      <w:r w:rsidR="00A544E1" w:rsidRPr="00755371">
        <w:rPr>
          <w:rFonts w:asciiTheme="majorEastAsia" w:eastAsiaTheme="majorEastAsia" w:hAnsiTheme="majorEastAsia" w:hint="eastAsia"/>
          <w:lang w:eastAsia="zh-CN"/>
        </w:rPr>
        <w:t>生产设备已安装，</w:t>
      </w:r>
      <w:r w:rsidR="00A946FA" w:rsidRPr="00755371">
        <w:rPr>
          <w:rFonts w:asciiTheme="majorEastAsia" w:eastAsiaTheme="majorEastAsia" w:hAnsiTheme="majorEastAsia" w:hint="eastAsia"/>
          <w:lang w:eastAsia="zh-CN"/>
        </w:rPr>
        <w:t>由于</w:t>
      </w:r>
      <w:r w:rsidR="00A544E1" w:rsidRPr="00755371">
        <w:rPr>
          <w:rFonts w:asciiTheme="majorEastAsia" w:eastAsiaTheme="majorEastAsia" w:hAnsiTheme="majorEastAsia" w:hint="eastAsia"/>
          <w:lang w:eastAsia="zh-CN"/>
        </w:rPr>
        <w:t xml:space="preserve">COVID-19 </w:t>
      </w:r>
      <w:r w:rsidR="00A946FA" w:rsidRPr="00755371">
        <w:rPr>
          <w:rFonts w:asciiTheme="majorEastAsia" w:eastAsiaTheme="majorEastAsia" w:hAnsiTheme="majorEastAsia" w:hint="eastAsia"/>
          <w:lang w:eastAsia="zh-CN"/>
        </w:rPr>
        <w:t>疫情的</w:t>
      </w:r>
      <w:r w:rsidR="00A544E1" w:rsidRPr="00755371">
        <w:rPr>
          <w:rFonts w:asciiTheme="majorEastAsia" w:eastAsiaTheme="majorEastAsia" w:hAnsiTheme="majorEastAsia" w:hint="eastAsia"/>
          <w:lang w:eastAsia="zh-CN"/>
        </w:rPr>
        <w:t>限制</w:t>
      </w:r>
      <w:r w:rsidR="00A946FA" w:rsidRPr="00755371">
        <w:rPr>
          <w:rFonts w:asciiTheme="majorEastAsia" w:eastAsiaTheme="majorEastAsia" w:hAnsiTheme="majorEastAsia" w:hint="eastAsia"/>
          <w:lang w:eastAsia="zh-CN"/>
        </w:rPr>
        <w:t>，实物检查</w:t>
      </w:r>
      <w:r w:rsidR="007D57E6">
        <w:rPr>
          <w:rFonts w:asciiTheme="majorEastAsia" w:eastAsiaTheme="majorEastAsia" w:hAnsiTheme="majorEastAsia" w:hint="eastAsia"/>
          <w:lang w:eastAsia="zh-CN"/>
        </w:rPr>
        <w:t>拖延</w:t>
      </w:r>
      <w:r w:rsidR="00A544E1" w:rsidRPr="00755371">
        <w:rPr>
          <w:rFonts w:asciiTheme="majorEastAsia" w:eastAsiaTheme="majorEastAsia" w:hAnsiTheme="majorEastAsia" w:hint="eastAsia"/>
          <w:lang w:eastAsia="zh-CN"/>
        </w:rPr>
        <w:t>；</w:t>
      </w:r>
      <w:r w:rsidR="00A946FA" w:rsidRPr="00755371">
        <w:rPr>
          <w:rFonts w:asciiTheme="majorEastAsia" w:eastAsiaTheme="majorEastAsia" w:hAnsiTheme="majorEastAsia" w:hint="eastAsia"/>
          <w:lang w:eastAsia="zh-CN"/>
        </w:rPr>
        <w:t>预计</w:t>
      </w:r>
      <w:r w:rsidR="00A544E1" w:rsidRPr="00755371">
        <w:rPr>
          <w:rFonts w:asciiTheme="majorEastAsia" w:eastAsiaTheme="majorEastAsia" w:hAnsiTheme="majorEastAsia" w:hint="eastAsia"/>
          <w:lang w:eastAsia="zh-CN"/>
        </w:rPr>
        <w:t>该项目将于 2021 年底完成。</w:t>
      </w:r>
    </w:p>
    <w:p w:rsidR="005D2FF2" w:rsidRPr="00755371" w:rsidRDefault="00A946FA" w:rsidP="00A946FA">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在累计核准的 963,514 美元供资总额中，已支付 395,451 美元，支付率为 百分之41。</w:t>
      </w:r>
    </w:p>
    <w:p w:rsidR="005D2FF2" w:rsidRPr="00755371" w:rsidRDefault="00A946FA" w:rsidP="005D2FF2">
      <w:pPr>
        <w:pStyle w:val="Heading1"/>
        <w:numPr>
          <w:ilvl w:val="0"/>
          <w:numId w:val="0"/>
        </w:numPr>
        <w:jc w:val="left"/>
        <w:rPr>
          <w:rFonts w:asciiTheme="majorEastAsia" w:eastAsiaTheme="majorEastAsia" w:hAnsiTheme="majorEastAsia"/>
          <w:b/>
        </w:rPr>
      </w:pPr>
      <w:r w:rsidRPr="00755371">
        <w:rPr>
          <w:rFonts w:asciiTheme="majorEastAsia" w:eastAsiaTheme="majorEastAsia" w:hAnsiTheme="majorEastAsia" w:hint="eastAsia"/>
          <w:b/>
          <w:lang w:eastAsia="zh-CN"/>
        </w:rPr>
        <w:t>建议</w:t>
      </w:r>
    </w:p>
    <w:p w:rsidR="005D2FF2" w:rsidRPr="00755371" w:rsidRDefault="00A946FA" w:rsidP="00A946FA">
      <w:pPr>
        <w:pStyle w:val="Heading1"/>
        <w:rPr>
          <w:rFonts w:asciiTheme="majorEastAsia" w:eastAsiaTheme="majorEastAsia" w:hAnsiTheme="majorEastAsia"/>
        </w:rPr>
      </w:pPr>
      <w:r w:rsidRPr="00755371">
        <w:rPr>
          <w:rFonts w:asciiTheme="majorEastAsia" w:eastAsiaTheme="majorEastAsia" w:hAnsiTheme="majorEastAsia" w:hint="eastAsia"/>
        </w:rPr>
        <w:t>执行委员会不妨：</w:t>
      </w:r>
    </w:p>
    <w:p w:rsidR="005D2FF2" w:rsidRDefault="00A946FA" w:rsidP="00A946FA">
      <w:pPr>
        <w:pStyle w:val="Heading2"/>
        <w:rPr>
          <w:rFonts w:asciiTheme="majorEastAsia" w:eastAsiaTheme="majorEastAsia" w:hAnsiTheme="majorEastAsia"/>
        </w:rPr>
      </w:pPr>
      <w:r w:rsidRPr="00755371">
        <w:rPr>
          <w:rFonts w:asciiTheme="majorEastAsia" w:eastAsiaTheme="majorEastAsia" w:hAnsiTheme="majorEastAsia" w:hint="eastAsia"/>
        </w:rPr>
        <w:t>注意到</w:t>
      </w:r>
      <w:r w:rsidRPr="00755371">
        <w:rPr>
          <w:rFonts w:asciiTheme="majorEastAsia" w:eastAsiaTheme="majorEastAsia" w:hAnsiTheme="majorEastAsia" w:hint="eastAsia"/>
          <w:lang w:eastAsia="zh-CN"/>
        </w:rPr>
        <w:t>第</w:t>
      </w:r>
      <w:r w:rsidRPr="00755371">
        <w:rPr>
          <w:rFonts w:asciiTheme="majorEastAsia" w:eastAsiaTheme="majorEastAsia" w:hAnsiTheme="majorEastAsia" w:hint="eastAsia"/>
        </w:rPr>
        <w:t>UNEP/OzL.Pro/ExCom/88/17 号文件所载世界银行截至 2020 年 12 月 31 日的进度报告；</w:t>
      </w:r>
    </w:p>
    <w:p w:rsidR="00AF63F6" w:rsidRPr="00AF63F6" w:rsidRDefault="00AF63F6" w:rsidP="00720A60">
      <w:pPr>
        <w:pStyle w:val="Heading2"/>
        <w:rPr>
          <w:lang w:eastAsia="zh-CN"/>
        </w:rPr>
      </w:pPr>
      <w:r w:rsidRPr="00AF63F6">
        <w:rPr>
          <w:rFonts w:asciiTheme="majorEastAsia" w:eastAsiaTheme="majorEastAsia" w:hAnsiTheme="majorEastAsia" w:hint="eastAsia"/>
          <w:lang w:eastAsia="zh-CN"/>
        </w:rPr>
        <w:t>批准将泰国氢氟烃减排扶持活动(THA/SEV/80/TAS/01+)的完成日期延长至2021年12月31日，以完成剩余正在进行的活动，如文件UNEP/OzL.Pro/ExCom/88/17的表</w:t>
      </w:r>
      <w:r>
        <w:rPr>
          <w:rFonts w:asciiTheme="majorEastAsia" w:eastAsiaTheme="majorEastAsia" w:hAnsiTheme="majorEastAsia" w:hint="eastAsia"/>
          <w:lang w:eastAsia="zh-CN"/>
        </w:rPr>
        <w:t>2</w:t>
      </w:r>
      <w:r w:rsidRPr="00AF63F6">
        <w:rPr>
          <w:rFonts w:asciiTheme="majorEastAsia" w:eastAsiaTheme="majorEastAsia" w:hAnsiTheme="majorEastAsia" w:hint="eastAsia"/>
          <w:lang w:eastAsia="zh-CN"/>
        </w:rPr>
        <w:t>所示</w:t>
      </w:r>
      <w:r w:rsidR="0074454C" w:rsidRPr="00AF63F6">
        <w:rPr>
          <w:rFonts w:asciiTheme="majorEastAsia" w:eastAsiaTheme="majorEastAsia" w:hAnsiTheme="majorEastAsia" w:hint="eastAsia"/>
          <w:lang w:eastAsia="zh-CN"/>
        </w:rPr>
        <w:t>；以及</w:t>
      </w:r>
    </w:p>
    <w:p w:rsidR="005D2FF2" w:rsidRPr="00755371" w:rsidRDefault="0074454C" w:rsidP="0074454C">
      <w:pPr>
        <w:pStyle w:val="Heading2"/>
        <w:rPr>
          <w:rFonts w:asciiTheme="majorEastAsia" w:eastAsiaTheme="majorEastAsia" w:hAnsiTheme="majorEastAsia"/>
          <w:lang w:eastAsia="zh-CN"/>
        </w:rPr>
      </w:pPr>
      <w:r w:rsidRPr="00755371">
        <w:rPr>
          <w:rFonts w:asciiTheme="majorEastAsia" w:eastAsiaTheme="majorEastAsia" w:hAnsiTheme="majorEastAsia" w:hint="eastAsia"/>
          <w:lang w:eastAsia="zh-CN"/>
        </w:rPr>
        <w:t>批准本文附件一所载的有具体问题的正在进行项目的有关建议。</w:t>
      </w:r>
    </w:p>
    <w:p w:rsidR="005D2FF2" w:rsidRPr="00755371" w:rsidRDefault="005D2FF2" w:rsidP="005D2FF2">
      <w:pPr>
        <w:rPr>
          <w:rFonts w:asciiTheme="majorEastAsia" w:eastAsiaTheme="majorEastAsia" w:hAnsiTheme="majorEastAsia"/>
          <w:lang w:eastAsia="zh-CN"/>
        </w:rPr>
      </w:pPr>
    </w:p>
    <w:p w:rsidR="005D2FF2" w:rsidRPr="00755371" w:rsidRDefault="005D2FF2" w:rsidP="005D2FF2">
      <w:pPr>
        <w:rPr>
          <w:rFonts w:asciiTheme="majorEastAsia" w:eastAsiaTheme="majorEastAsia" w:hAnsiTheme="majorEastAsia"/>
          <w:lang w:eastAsia="zh-CN"/>
        </w:rPr>
      </w:pPr>
    </w:p>
    <w:p w:rsidR="005D2FF2" w:rsidRPr="00755371" w:rsidRDefault="005D2FF2" w:rsidP="005D2FF2">
      <w:pPr>
        <w:rPr>
          <w:rFonts w:asciiTheme="majorEastAsia" w:eastAsiaTheme="majorEastAsia" w:hAnsiTheme="majorEastAsia"/>
          <w:lang w:eastAsia="zh-CN"/>
        </w:rPr>
        <w:sectPr w:rsidR="005D2FF2" w:rsidRPr="00755371" w:rsidSect="005D2FF2">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64" w:left="1440" w:header="720" w:footer="475" w:gutter="0"/>
          <w:cols w:space="720"/>
          <w:titlePg/>
        </w:sectPr>
      </w:pPr>
    </w:p>
    <w:p w:rsidR="005D2FF2" w:rsidRPr="00755371" w:rsidRDefault="00DF45A9" w:rsidP="005D2FF2">
      <w:pPr>
        <w:tabs>
          <w:tab w:val="left" w:pos="5560"/>
        </w:tabs>
        <w:jc w:val="center"/>
        <w:rPr>
          <w:rFonts w:asciiTheme="majorEastAsia" w:eastAsiaTheme="majorEastAsia" w:hAnsiTheme="majorEastAsia"/>
          <w:b/>
          <w:bCs/>
          <w:lang w:eastAsia="zh-CN"/>
        </w:rPr>
      </w:pPr>
      <w:r w:rsidRPr="00755371">
        <w:rPr>
          <w:rFonts w:asciiTheme="majorEastAsia" w:eastAsiaTheme="majorEastAsia" w:hAnsiTheme="majorEastAsia" w:hint="eastAsia"/>
          <w:b/>
          <w:bCs/>
          <w:lang w:eastAsia="zh-CN"/>
        </w:rPr>
        <w:lastRenderedPageBreak/>
        <w:t>附件一</w:t>
      </w:r>
    </w:p>
    <w:p w:rsidR="005D2FF2" w:rsidRPr="00755371" w:rsidRDefault="005D2FF2" w:rsidP="005D2FF2">
      <w:pPr>
        <w:tabs>
          <w:tab w:val="left" w:pos="5560"/>
        </w:tabs>
        <w:jc w:val="center"/>
        <w:rPr>
          <w:rFonts w:asciiTheme="majorEastAsia" w:eastAsiaTheme="majorEastAsia" w:hAnsiTheme="majorEastAsia"/>
          <w:b/>
          <w:bCs/>
          <w:lang w:eastAsia="zh-CN"/>
        </w:rPr>
      </w:pPr>
    </w:p>
    <w:p w:rsidR="005D2FF2" w:rsidRPr="00755371" w:rsidRDefault="00DF45A9" w:rsidP="005D2FF2">
      <w:pPr>
        <w:pStyle w:val="Heading2"/>
        <w:numPr>
          <w:ilvl w:val="0"/>
          <w:numId w:val="0"/>
        </w:numPr>
        <w:jc w:val="center"/>
        <w:rPr>
          <w:rFonts w:asciiTheme="majorEastAsia" w:eastAsiaTheme="majorEastAsia" w:hAnsiTheme="majorEastAsia"/>
          <w:b/>
          <w:lang w:eastAsia="zh-CN"/>
        </w:rPr>
      </w:pPr>
      <w:r w:rsidRPr="00755371">
        <w:rPr>
          <w:rFonts w:asciiTheme="majorEastAsia" w:eastAsiaTheme="majorEastAsia" w:hAnsiTheme="majorEastAsia" w:hint="eastAsia"/>
          <w:b/>
          <w:lang w:eastAsia="zh-CN"/>
        </w:rPr>
        <w:t>世界银行进展报告中存在未解决问题的正在进行的项目</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040"/>
        <w:gridCol w:w="1440"/>
        <w:gridCol w:w="1750"/>
        <w:gridCol w:w="4677"/>
      </w:tblGrid>
      <w:tr w:rsidR="00DF45A9" w:rsidRPr="00755371" w:rsidTr="00C810E9">
        <w:trPr>
          <w:trHeight w:val="232"/>
        </w:trPr>
        <w:tc>
          <w:tcPr>
            <w:tcW w:w="2268" w:type="dxa"/>
            <w:vAlign w:val="center"/>
            <w:hideMark/>
          </w:tcPr>
          <w:p w:rsidR="00DF45A9" w:rsidRPr="00755371" w:rsidRDefault="00DF45A9" w:rsidP="00DF45A9">
            <w:pPr>
              <w:jc w:val="center"/>
              <w:rPr>
                <w:rFonts w:asciiTheme="majorEastAsia" w:eastAsiaTheme="majorEastAsia" w:hAnsiTheme="majorEastAsia"/>
                <w:b/>
                <w:sz w:val="20"/>
              </w:rPr>
            </w:pPr>
            <w:r w:rsidRPr="00755371">
              <w:rPr>
                <w:rFonts w:asciiTheme="majorEastAsia" w:eastAsiaTheme="majorEastAsia" w:hAnsiTheme="majorEastAsia" w:hint="eastAsia"/>
                <w:b/>
                <w:sz w:val="20"/>
                <w:lang w:eastAsia="zh-CN"/>
              </w:rPr>
              <w:t>国家</w:t>
            </w:r>
            <w:r w:rsidRPr="00755371">
              <w:rPr>
                <w:rFonts w:asciiTheme="majorEastAsia" w:eastAsiaTheme="majorEastAsia" w:hAnsiTheme="majorEastAsia"/>
                <w:b/>
                <w:sz w:val="20"/>
              </w:rPr>
              <w:t>/</w:t>
            </w:r>
            <w:r w:rsidRPr="00755371">
              <w:rPr>
                <w:rFonts w:asciiTheme="majorEastAsia" w:eastAsiaTheme="majorEastAsia" w:hAnsiTheme="majorEastAsia" w:hint="eastAsia"/>
                <w:b/>
                <w:sz w:val="20"/>
                <w:lang w:eastAsia="zh-CN"/>
              </w:rPr>
              <w:t>项目代码</w:t>
            </w:r>
            <w:r w:rsidR="00C810E9">
              <w:rPr>
                <w:rFonts w:asciiTheme="majorEastAsia" w:eastAsiaTheme="majorEastAsia" w:hAnsiTheme="majorEastAsia" w:hint="eastAsia"/>
                <w:b/>
                <w:sz w:val="20"/>
                <w:lang w:eastAsia="zh-CN"/>
              </w:rPr>
              <w:t>*</w:t>
            </w:r>
          </w:p>
        </w:tc>
        <w:tc>
          <w:tcPr>
            <w:tcW w:w="4040" w:type="dxa"/>
            <w:vAlign w:val="center"/>
            <w:hideMark/>
          </w:tcPr>
          <w:p w:rsidR="00DF45A9" w:rsidRPr="00755371" w:rsidRDefault="00DF45A9" w:rsidP="00DF45A9">
            <w:pPr>
              <w:jc w:val="center"/>
              <w:rPr>
                <w:rFonts w:asciiTheme="majorEastAsia" w:eastAsiaTheme="majorEastAsia" w:hAnsiTheme="majorEastAsia"/>
                <w:b/>
                <w:sz w:val="20"/>
              </w:rPr>
            </w:pPr>
            <w:r w:rsidRPr="00755371">
              <w:rPr>
                <w:rFonts w:asciiTheme="majorEastAsia" w:eastAsiaTheme="majorEastAsia" w:hAnsiTheme="majorEastAsia" w:hint="eastAsia"/>
                <w:b/>
                <w:sz w:val="20"/>
              </w:rPr>
              <w:t>项目名称</w:t>
            </w:r>
          </w:p>
        </w:tc>
        <w:tc>
          <w:tcPr>
            <w:tcW w:w="1440" w:type="dxa"/>
            <w:vAlign w:val="center"/>
            <w:hideMark/>
          </w:tcPr>
          <w:p w:rsidR="00DF45A9" w:rsidRPr="00755371" w:rsidRDefault="00DF45A9" w:rsidP="006D34CC">
            <w:pPr>
              <w:jc w:val="center"/>
              <w:rPr>
                <w:rFonts w:asciiTheme="majorEastAsia" w:eastAsiaTheme="majorEastAsia" w:hAnsiTheme="majorEastAsia"/>
                <w:b/>
                <w:sz w:val="20"/>
              </w:rPr>
            </w:pPr>
            <w:r w:rsidRPr="00755371">
              <w:rPr>
                <w:rFonts w:asciiTheme="majorEastAsia" w:eastAsiaTheme="majorEastAsia" w:hAnsiTheme="majorEastAsia" w:hint="eastAsia"/>
                <w:b/>
                <w:sz w:val="20"/>
                <w:lang w:eastAsia="zh-CN"/>
              </w:rPr>
              <w:t>支付率</w:t>
            </w:r>
            <w:r w:rsidR="00AA5E9B" w:rsidRPr="00755371">
              <w:rPr>
                <w:rFonts w:asciiTheme="majorEastAsia" w:eastAsiaTheme="majorEastAsia" w:hAnsiTheme="majorEastAsia" w:hint="eastAsia"/>
                <w:b/>
                <w:sz w:val="20"/>
                <w:lang w:eastAsia="zh-CN"/>
              </w:rPr>
              <w:t>（%）</w:t>
            </w:r>
          </w:p>
        </w:tc>
        <w:tc>
          <w:tcPr>
            <w:tcW w:w="1750" w:type="dxa"/>
            <w:shd w:val="clear" w:color="auto" w:fill="auto"/>
            <w:hideMark/>
          </w:tcPr>
          <w:p w:rsidR="00DF45A9" w:rsidRPr="00755371" w:rsidRDefault="00DF45A9" w:rsidP="00DF45A9">
            <w:pPr>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b/>
                <w:bCs/>
                <w:sz w:val="20"/>
                <w:szCs w:val="20"/>
                <w:lang w:eastAsia="en-CA"/>
              </w:rPr>
              <w:t>现状/问题</w:t>
            </w:r>
          </w:p>
        </w:tc>
        <w:tc>
          <w:tcPr>
            <w:tcW w:w="4677" w:type="dxa"/>
            <w:shd w:val="clear" w:color="auto" w:fill="auto"/>
            <w:hideMark/>
          </w:tcPr>
          <w:p w:rsidR="00DF45A9" w:rsidRPr="00755371" w:rsidRDefault="00DF45A9" w:rsidP="00DF45A9">
            <w:pPr>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eastAsia="zh-CN"/>
              </w:rPr>
              <w:t>建议</w:t>
            </w:r>
          </w:p>
        </w:tc>
      </w:tr>
      <w:tr w:rsidR="00DF45A9" w:rsidRPr="00755371" w:rsidTr="00C810E9">
        <w:trPr>
          <w:trHeight w:val="165"/>
        </w:trPr>
        <w:tc>
          <w:tcPr>
            <w:tcW w:w="2268" w:type="dxa"/>
            <w:shd w:val="clear" w:color="auto" w:fill="auto"/>
            <w:hideMark/>
          </w:tcPr>
          <w:p w:rsidR="00DF45A9" w:rsidRPr="00C810E9" w:rsidRDefault="006D34CC" w:rsidP="00DF45A9">
            <w:pPr>
              <w:jc w:val="left"/>
              <w:rPr>
                <w:rFonts w:eastAsiaTheme="majorEastAsia"/>
                <w:sz w:val="20"/>
                <w:szCs w:val="20"/>
                <w:lang w:eastAsia="zh-CN"/>
              </w:rPr>
            </w:pPr>
            <w:r w:rsidRPr="00C810E9">
              <w:rPr>
                <w:rFonts w:eastAsiaTheme="majorEastAsia"/>
                <w:sz w:val="20"/>
                <w:szCs w:val="20"/>
                <w:lang w:eastAsia="zh-CN"/>
              </w:rPr>
              <w:t>印度尼西亚</w:t>
            </w:r>
          </w:p>
          <w:p w:rsidR="00DF45A9" w:rsidRPr="00C810E9" w:rsidRDefault="00DF45A9" w:rsidP="00DF45A9">
            <w:pPr>
              <w:jc w:val="left"/>
              <w:rPr>
                <w:rFonts w:eastAsiaTheme="majorEastAsia"/>
                <w:sz w:val="20"/>
                <w:szCs w:val="20"/>
                <w:lang w:eastAsia="en-CA"/>
              </w:rPr>
            </w:pPr>
            <w:r w:rsidRPr="00C810E9">
              <w:rPr>
                <w:rFonts w:eastAsiaTheme="majorEastAsia"/>
                <w:sz w:val="20"/>
                <w:szCs w:val="20"/>
                <w:lang w:eastAsia="en-CA"/>
              </w:rPr>
              <w:t>IDS/SEV/81/TAS/01+</w:t>
            </w:r>
          </w:p>
        </w:tc>
        <w:tc>
          <w:tcPr>
            <w:tcW w:w="4040" w:type="dxa"/>
            <w:shd w:val="clear" w:color="auto" w:fill="auto"/>
            <w:hideMark/>
          </w:tcPr>
          <w:p w:rsidR="00DF45A9" w:rsidRPr="00755371" w:rsidRDefault="006D34CC" w:rsidP="006D34CC">
            <w:pPr>
              <w:jc w:val="left"/>
              <w:rPr>
                <w:rFonts w:asciiTheme="majorEastAsia" w:eastAsiaTheme="majorEastAsia" w:hAnsiTheme="majorEastAsia"/>
                <w:color w:val="000000"/>
                <w:sz w:val="20"/>
                <w:szCs w:val="20"/>
                <w:lang w:eastAsia="en-CA"/>
              </w:rPr>
            </w:pPr>
            <w:r w:rsidRPr="00755371">
              <w:rPr>
                <w:rFonts w:asciiTheme="majorEastAsia" w:eastAsiaTheme="majorEastAsia" w:hAnsiTheme="majorEastAsia" w:hint="eastAsia"/>
                <w:color w:val="000000"/>
                <w:sz w:val="20"/>
                <w:szCs w:val="20"/>
                <w:lang w:eastAsia="zh-CN"/>
              </w:rPr>
              <w:t>氢氟烃减排扶持</w:t>
            </w:r>
            <w:r w:rsidRPr="00755371">
              <w:rPr>
                <w:rFonts w:asciiTheme="majorEastAsia" w:eastAsiaTheme="majorEastAsia" w:hAnsiTheme="majorEastAsia" w:hint="eastAsia"/>
                <w:color w:val="000000"/>
                <w:sz w:val="20"/>
                <w:szCs w:val="20"/>
                <w:lang w:eastAsia="en-CA"/>
              </w:rPr>
              <w:t>活动</w:t>
            </w:r>
          </w:p>
        </w:tc>
        <w:tc>
          <w:tcPr>
            <w:tcW w:w="1440" w:type="dxa"/>
            <w:shd w:val="clear" w:color="auto" w:fill="auto"/>
            <w:hideMark/>
          </w:tcPr>
          <w:p w:rsidR="00DF45A9" w:rsidRPr="00755371" w:rsidRDefault="00DF45A9" w:rsidP="00DF45A9">
            <w:pPr>
              <w:jc w:val="right"/>
              <w:rPr>
                <w:rFonts w:asciiTheme="majorEastAsia" w:eastAsiaTheme="majorEastAsia" w:hAnsiTheme="majorEastAsia"/>
                <w:sz w:val="20"/>
                <w:szCs w:val="20"/>
                <w:lang w:eastAsia="en-CA"/>
              </w:rPr>
            </w:pPr>
            <w:r w:rsidRPr="00755371">
              <w:rPr>
                <w:rFonts w:asciiTheme="majorEastAsia" w:eastAsiaTheme="majorEastAsia" w:hAnsiTheme="majorEastAsia"/>
                <w:sz w:val="20"/>
                <w:szCs w:val="20"/>
                <w:lang w:eastAsia="en-CA"/>
              </w:rPr>
              <w:t>7%</w:t>
            </w:r>
          </w:p>
        </w:tc>
        <w:tc>
          <w:tcPr>
            <w:tcW w:w="1750" w:type="dxa"/>
            <w:shd w:val="clear" w:color="auto" w:fill="auto"/>
            <w:hideMark/>
          </w:tcPr>
          <w:p w:rsidR="00DF45A9" w:rsidRPr="00755371" w:rsidRDefault="007D57E6" w:rsidP="006D34CC">
            <w:pPr>
              <w:jc w:val="left"/>
              <w:rPr>
                <w:rFonts w:asciiTheme="majorEastAsia" w:eastAsiaTheme="majorEastAsia" w:hAnsiTheme="majorEastAsia"/>
                <w:sz w:val="20"/>
                <w:szCs w:val="20"/>
                <w:lang w:eastAsia="en-CA"/>
              </w:rPr>
            </w:pPr>
            <w:r>
              <w:rPr>
                <w:rFonts w:asciiTheme="majorEastAsia" w:eastAsiaTheme="majorEastAsia" w:hAnsiTheme="majorEastAsia" w:hint="eastAsia"/>
                <w:sz w:val="20"/>
                <w:szCs w:val="20"/>
                <w:lang w:eastAsia="zh-CN"/>
              </w:rPr>
              <w:t>拖延</w:t>
            </w:r>
            <w:r w:rsidR="00DF45A9" w:rsidRPr="00755371">
              <w:rPr>
                <w:rFonts w:asciiTheme="majorEastAsia" w:eastAsiaTheme="majorEastAsia" w:hAnsiTheme="majorEastAsia"/>
                <w:sz w:val="20"/>
                <w:szCs w:val="20"/>
                <w:lang w:eastAsia="en-CA"/>
              </w:rPr>
              <w:t>12</w:t>
            </w:r>
            <w:r w:rsidR="006D34CC" w:rsidRPr="00755371">
              <w:rPr>
                <w:rFonts w:asciiTheme="majorEastAsia" w:eastAsiaTheme="majorEastAsia" w:hAnsiTheme="majorEastAsia" w:hint="eastAsia"/>
                <w:sz w:val="20"/>
                <w:szCs w:val="20"/>
                <w:lang w:eastAsia="zh-CN"/>
              </w:rPr>
              <w:t>个月</w:t>
            </w:r>
          </w:p>
        </w:tc>
        <w:tc>
          <w:tcPr>
            <w:tcW w:w="4677" w:type="dxa"/>
            <w:shd w:val="clear" w:color="auto" w:fill="auto"/>
            <w:hideMark/>
          </w:tcPr>
          <w:p w:rsidR="00DF45A9" w:rsidRPr="00755371" w:rsidRDefault="006D34CC" w:rsidP="007D57E6">
            <w:pPr>
              <w:jc w:val="left"/>
              <w:rPr>
                <w:rFonts w:asciiTheme="majorEastAsia" w:eastAsiaTheme="majorEastAsia" w:hAnsiTheme="majorEastAsia"/>
                <w:sz w:val="20"/>
                <w:szCs w:val="20"/>
                <w:lang w:eastAsia="zh-CN"/>
              </w:rPr>
            </w:pPr>
            <w:r w:rsidRPr="00755371">
              <w:rPr>
                <w:rFonts w:asciiTheme="majorEastAsia" w:eastAsiaTheme="majorEastAsia" w:hAnsiTheme="majorEastAsia" w:hint="eastAsia"/>
                <w:sz w:val="20"/>
                <w:szCs w:val="20"/>
                <w:lang w:eastAsia="zh-CN"/>
              </w:rPr>
              <w:t>要求世界银行向第 90 次会议报告该项目的</w:t>
            </w:r>
            <w:r w:rsidR="007D57E6" w:rsidRPr="00755371">
              <w:rPr>
                <w:rFonts w:asciiTheme="majorEastAsia" w:eastAsiaTheme="majorEastAsia" w:hAnsiTheme="majorEastAsia" w:hint="eastAsia"/>
                <w:sz w:val="20"/>
                <w:szCs w:val="20"/>
                <w:lang w:eastAsia="zh-CN"/>
              </w:rPr>
              <w:t>执行</w:t>
            </w:r>
            <w:r w:rsidR="007D57E6">
              <w:rPr>
                <w:rFonts w:asciiTheme="majorEastAsia" w:eastAsiaTheme="majorEastAsia" w:hAnsiTheme="majorEastAsia" w:hint="eastAsia"/>
                <w:sz w:val="20"/>
                <w:szCs w:val="20"/>
                <w:lang w:eastAsia="zh-CN"/>
              </w:rPr>
              <w:t>拖延</w:t>
            </w:r>
            <w:r w:rsidRPr="00755371">
              <w:rPr>
                <w:rFonts w:asciiTheme="majorEastAsia" w:eastAsiaTheme="majorEastAsia" w:hAnsiTheme="majorEastAsia" w:hint="eastAsia"/>
                <w:sz w:val="20"/>
                <w:szCs w:val="20"/>
                <w:lang w:eastAsia="zh-CN"/>
              </w:rPr>
              <w:t>情况</w:t>
            </w:r>
          </w:p>
        </w:tc>
      </w:tr>
      <w:tr w:rsidR="006D34CC" w:rsidRPr="00755371" w:rsidTr="00C810E9">
        <w:trPr>
          <w:trHeight w:val="201"/>
        </w:trPr>
        <w:tc>
          <w:tcPr>
            <w:tcW w:w="2268" w:type="dxa"/>
            <w:shd w:val="clear" w:color="auto" w:fill="auto"/>
            <w:hideMark/>
          </w:tcPr>
          <w:p w:rsidR="006D34CC" w:rsidRPr="00C810E9" w:rsidRDefault="006D34CC" w:rsidP="006D34CC">
            <w:pPr>
              <w:jc w:val="left"/>
              <w:rPr>
                <w:rFonts w:eastAsiaTheme="majorEastAsia"/>
                <w:sz w:val="20"/>
                <w:szCs w:val="20"/>
                <w:lang w:eastAsia="en-CA"/>
              </w:rPr>
            </w:pPr>
            <w:r w:rsidRPr="00C810E9">
              <w:rPr>
                <w:rFonts w:eastAsiaTheme="majorEastAsia"/>
                <w:sz w:val="20"/>
                <w:szCs w:val="20"/>
                <w:lang w:eastAsia="zh-CN"/>
              </w:rPr>
              <w:t>泰国</w:t>
            </w:r>
          </w:p>
          <w:p w:rsidR="006D34CC" w:rsidRPr="00C810E9" w:rsidRDefault="006D34CC" w:rsidP="006D34CC">
            <w:pPr>
              <w:jc w:val="left"/>
              <w:rPr>
                <w:rFonts w:eastAsiaTheme="majorEastAsia"/>
                <w:sz w:val="20"/>
                <w:szCs w:val="20"/>
                <w:lang w:eastAsia="en-CA"/>
              </w:rPr>
            </w:pPr>
            <w:r w:rsidRPr="00C810E9">
              <w:rPr>
                <w:rFonts w:eastAsiaTheme="majorEastAsia"/>
                <w:sz w:val="20"/>
                <w:szCs w:val="20"/>
                <w:lang w:eastAsia="en-CA"/>
              </w:rPr>
              <w:t>THA/PHA/82/INV/179</w:t>
            </w:r>
          </w:p>
        </w:tc>
        <w:tc>
          <w:tcPr>
            <w:tcW w:w="4040" w:type="dxa"/>
            <w:shd w:val="clear" w:color="auto" w:fill="auto"/>
            <w:hideMark/>
          </w:tcPr>
          <w:p w:rsidR="006D34CC" w:rsidRPr="00755371" w:rsidRDefault="006D34CC" w:rsidP="006D34CC">
            <w:pPr>
              <w:jc w:val="left"/>
              <w:rPr>
                <w:rFonts w:asciiTheme="majorEastAsia" w:eastAsiaTheme="majorEastAsia" w:hAnsiTheme="majorEastAsia"/>
                <w:sz w:val="20"/>
                <w:szCs w:val="20"/>
                <w:lang w:eastAsia="zh-CN"/>
              </w:rPr>
            </w:pPr>
            <w:r w:rsidRPr="00755371">
              <w:rPr>
                <w:rFonts w:asciiTheme="majorEastAsia" w:eastAsiaTheme="majorEastAsia" w:hAnsiTheme="majorEastAsia" w:hint="eastAsia"/>
                <w:sz w:val="20"/>
                <w:szCs w:val="20"/>
                <w:lang w:eastAsia="zh-CN"/>
              </w:rPr>
              <w:t>氢氟氯烃淘汰管理计划（第二阶段，第一次付款）（喷涂泡沫行业）</w:t>
            </w:r>
          </w:p>
        </w:tc>
        <w:tc>
          <w:tcPr>
            <w:tcW w:w="1440" w:type="dxa"/>
            <w:shd w:val="clear" w:color="auto" w:fill="auto"/>
            <w:hideMark/>
          </w:tcPr>
          <w:p w:rsidR="006D34CC" w:rsidRPr="00755371" w:rsidRDefault="006D34CC" w:rsidP="006D34CC">
            <w:pPr>
              <w:jc w:val="right"/>
              <w:rPr>
                <w:rFonts w:asciiTheme="majorEastAsia" w:eastAsiaTheme="majorEastAsia" w:hAnsiTheme="majorEastAsia"/>
                <w:sz w:val="20"/>
                <w:szCs w:val="20"/>
                <w:lang w:eastAsia="en-CA"/>
              </w:rPr>
            </w:pPr>
            <w:r w:rsidRPr="00755371">
              <w:rPr>
                <w:rFonts w:asciiTheme="majorEastAsia" w:eastAsiaTheme="majorEastAsia" w:hAnsiTheme="majorEastAsia"/>
                <w:sz w:val="20"/>
                <w:szCs w:val="20"/>
                <w:lang w:eastAsia="en-CA"/>
              </w:rPr>
              <w:t>0%</w:t>
            </w:r>
          </w:p>
        </w:tc>
        <w:tc>
          <w:tcPr>
            <w:tcW w:w="1750" w:type="dxa"/>
            <w:shd w:val="clear" w:color="auto" w:fill="auto"/>
            <w:hideMark/>
          </w:tcPr>
          <w:p w:rsidR="006D34CC" w:rsidRPr="00755371" w:rsidRDefault="007D57E6" w:rsidP="006D34CC">
            <w:pPr>
              <w:jc w:val="left"/>
              <w:rPr>
                <w:rFonts w:asciiTheme="majorEastAsia" w:eastAsiaTheme="majorEastAsia" w:hAnsiTheme="majorEastAsia"/>
                <w:sz w:val="20"/>
                <w:szCs w:val="20"/>
                <w:lang w:eastAsia="en-CA"/>
              </w:rPr>
            </w:pPr>
            <w:r>
              <w:rPr>
                <w:rFonts w:asciiTheme="majorEastAsia" w:eastAsiaTheme="majorEastAsia" w:hAnsiTheme="majorEastAsia" w:hint="eastAsia"/>
                <w:sz w:val="20"/>
                <w:szCs w:val="20"/>
                <w:lang w:eastAsia="zh-CN"/>
              </w:rPr>
              <w:t>拖延</w:t>
            </w:r>
            <w:r w:rsidR="006D34CC" w:rsidRPr="00755371">
              <w:rPr>
                <w:rFonts w:asciiTheme="majorEastAsia" w:eastAsiaTheme="majorEastAsia" w:hAnsiTheme="majorEastAsia"/>
                <w:sz w:val="20"/>
                <w:szCs w:val="20"/>
                <w:lang w:eastAsia="en-CA"/>
              </w:rPr>
              <w:t>18</w:t>
            </w:r>
            <w:r w:rsidR="006D34CC" w:rsidRPr="00755371">
              <w:rPr>
                <w:rFonts w:asciiTheme="majorEastAsia" w:eastAsiaTheme="majorEastAsia" w:hAnsiTheme="majorEastAsia" w:hint="eastAsia"/>
                <w:sz w:val="20"/>
                <w:szCs w:val="20"/>
                <w:lang w:eastAsia="zh-CN"/>
              </w:rPr>
              <w:t>个月</w:t>
            </w:r>
          </w:p>
        </w:tc>
        <w:tc>
          <w:tcPr>
            <w:tcW w:w="4677" w:type="dxa"/>
            <w:shd w:val="clear" w:color="auto" w:fill="auto"/>
            <w:hideMark/>
          </w:tcPr>
          <w:p w:rsidR="006D34CC" w:rsidRPr="00755371" w:rsidRDefault="006D34CC" w:rsidP="006D34CC">
            <w:pPr>
              <w:jc w:val="left"/>
              <w:rPr>
                <w:rFonts w:asciiTheme="majorEastAsia" w:eastAsiaTheme="majorEastAsia" w:hAnsiTheme="majorEastAsia"/>
                <w:sz w:val="20"/>
                <w:szCs w:val="20"/>
                <w:lang w:eastAsia="zh-CN"/>
              </w:rPr>
            </w:pPr>
            <w:r w:rsidRPr="00755371">
              <w:rPr>
                <w:rFonts w:asciiTheme="majorEastAsia" w:eastAsiaTheme="majorEastAsia" w:hAnsiTheme="majorEastAsia" w:hint="eastAsia"/>
                <w:sz w:val="20"/>
                <w:szCs w:val="20"/>
                <w:lang w:eastAsia="zh-CN"/>
              </w:rPr>
              <w:t>要求世界银行向第 90 次会议报告该项目的</w:t>
            </w:r>
            <w:r w:rsidR="007D57E6">
              <w:rPr>
                <w:rFonts w:asciiTheme="majorEastAsia" w:eastAsiaTheme="majorEastAsia" w:hAnsiTheme="majorEastAsia" w:hint="eastAsia"/>
                <w:sz w:val="20"/>
                <w:szCs w:val="20"/>
                <w:lang w:eastAsia="zh-CN"/>
              </w:rPr>
              <w:t>拖延</w:t>
            </w:r>
            <w:r w:rsidRPr="00755371">
              <w:rPr>
                <w:rFonts w:asciiTheme="majorEastAsia" w:eastAsiaTheme="majorEastAsia" w:hAnsiTheme="majorEastAsia" w:hint="eastAsia"/>
                <w:sz w:val="20"/>
                <w:szCs w:val="20"/>
                <w:lang w:eastAsia="zh-CN"/>
              </w:rPr>
              <w:t>执行情况</w:t>
            </w:r>
          </w:p>
        </w:tc>
      </w:tr>
      <w:tr w:rsidR="006D34CC" w:rsidRPr="00755371" w:rsidTr="00C810E9">
        <w:trPr>
          <w:trHeight w:val="379"/>
        </w:trPr>
        <w:tc>
          <w:tcPr>
            <w:tcW w:w="2268" w:type="dxa"/>
            <w:shd w:val="clear" w:color="auto" w:fill="auto"/>
            <w:hideMark/>
          </w:tcPr>
          <w:p w:rsidR="006D34CC" w:rsidRPr="00C810E9" w:rsidRDefault="006D34CC" w:rsidP="006D34CC">
            <w:pPr>
              <w:jc w:val="left"/>
              <w:rPr>
                <w:rFonts w:eastAsiaTheme="majorEastAsia"/>
                <w:sz w:val="20"/>
                <w:szCs w:val="20"/>
                <w:lang w:eastAsia="en-CA"/>
              </w:rPr>
            </w:pPr>
            <w:r w:rsidRPr="00C810E9">
              <w:rPr>
                <w:rFonts w:eastAsiaTheme="majorEastAsia"/>
                <w:sz w:val="20"/>
                <w:szCs w:val="20"/>
                <w:lang w:eastAsia="zh-CN"/>
              </w:rPr>
              <w:t>泰国</w:t>
            </w:r>
          </w:p>
          <w:p w:rsidR="006D34CC" w:rsidRPr="00C810E9" w:rsidRDefault="006D34CC" w:rsidP="006D34CC">
            <w:pPr>
              <w:jc w:val="left"/>
              <w:rPr>
                <w:rFonts w:eastAsiaTheme="majorEastAsia"/>
                <w:sz w:val="20"/>
                <w:szCs w:val="20"/>
                <w:lang w:eastAsia="en-CA"/>
              </w:rPr>
            </w:pPr>
            <w:r w:rsidRPr="00C810E9">
              <w:rPr>
                <w:rFonts w:eastAsiaTheme="majorEastAsia"/>
                <w:sz w:val="20"/>
                <w:szCs w:val="20"/>
                <w:lang w:eastAsia="en-CA"/>
              </w:rPr>
              <w:t>THA/PHA/82/TAS/177</w:t>
            </w:r>
          </w:p>
        </w:tc>
        <w:tc>
          <w:tcPr>
            <w:tcW w:w="4040" w:type="dxa"/>
            <w:shd w:val="clear" w:color="auto" w:fill="auto"/>
            <w:hideMark/>
          </w:tcPr>
          <w:p w:rsidR="006D34CC" w:rsidRPr="00755371" w:rsidRDefault="006D34CC" w:rsidP="006D34CC">
            <w:pPr>
              <w:jc w:val="left"/>
              <w:rPr>
                <w:rFonts w:asciiTheme="majorEastAsia" w:eastAsiaTheme="majorEastAsia" w:hAnsiTheme="majorEastAsia"/>
                <w:sz w:val="20"/>
                <w:szCs w:val="20"/>
                <w:lang w:eastAsia="zh-CN"/>
              </w:rPr>
            </w:pPr>
            <w:r w:rsidRPr="00755371">
              <w:rPr>
                <w:rFonts w:asciiTheme="majorEastAsia" w:eastAsiaTheme="majorEastAsia" w:hAnsiTheme="majorEastAsia" w:hint="eastAsia"/>
                <w:sz w:val="20"/>
                <w:szCs w:val="20"/>
                <w:lang w:eastAsia="zh-CN"/>
              </w:rPr>
              <w:t>氢氟氯烃淘汰管理计划（第二阶段，第一次付款）（制冷维修行业和项目管理单位）</w:t>
            </w:r>
          </w:p>
        </w:tc>
        <w:tc>
          <w:tcPr>
            <w:tcW w:w="1440" w:type="dxa"/>
            <w:shd w:val="clear" w:color="auto" w:fill="auto"/>
            <w:hideMark/>
          </w:tcPr>
          <w:p w:rsidR="006D34CC" w:rsidRPr="00755371" w:rsidRDefault="006D34CC" w:rsidP="006D34CC">
            <w:pPr>
              <w:jc w:val="right"/>
              <w:rPr>
                <w:rFonts w:asciiTheme="majorEastAsia" w:eastAsiaTheme="majorEastAsia" w:hAnsiTheme="majorEastAsia"/>
                <w:sz w:val="20"/>
                <w:szCs w:val="20"/>
                <w:lang w:eastAsia="en-CA"/>
              </w:rPr>
            </w:pPr>
            <w:r w:rsidRPr="00755371">
              <w:rPr>
                <w:rFonts w:asciiTheme="majorEastAsia" w:eastAsiaTheme="majorEastAsia" w:hAnsiTheme="majorEastAsia"/>
                <w:sz w:val="20"/>
                <w:szCs w:val="20"/>
                <w:lang w:eastAsia="en-CA"/>
              </w:rPr>
              <w:t>0%</w:t>
            </w:r>
          </w:p>
        </w:tc>
        <w:tc>
          <w:tcPr>
            <w:tcW w:w="1750" w:type="dxa"/>
            <w:shd w:val="clear" w:color="auto" w:fill="auto"/>
            <w:hideMark/>
          </w:tcPr>
          <w:p w:rsidR="006D34CC" w:rsidRPr="00755371" w:rsidRDefault="007D57E6" w:rsidP="006D34CC">
            <w:pPr>
              <w:jc w:val="left"/>
              <w:rPr>
                <w:rFonts w:asciiTheme="majorEastAsia" w:eastAsiaTheme="majorEastAsia" w:hAnsiTheme="majorEastAsia"/>
                <w:sz w:val="20"/>
                <w:szCs w:val="20"/>
                <w:lang w:eastAsia="en-CA"/>
              </w:rPr>
            </w:pPr>
            <w:r>
              <w:rPr>
                <w:rFonts w:asciiTheme="majorEastAsia" w:eastAsiaTheme="majorEastAsia" w:hAnsiTheme="majorEastAsia" w:hint="eastAsia"/>
                <w:sz w:val="20"/>
                <w:szCs w:val="20"/>
                <w:lang w:eastAsia="zh-CN"/>
              </w:rPr>
              <w:t>拖延</w:t>
            </w:r>
            <w:r w:rsidR="006D34CC" w:rsidRPr="00755371">
              <w:rPr>
                <w:rFonts w:asciiTheme="majorEastAsia" w:eastAsiaTheme="majorEastAsia" w:hAnsiTheme="majorEastAsia"/>
                <w:sz w:val="20"/>
                <w:szCs w:val="20"/>
                <w:lang w:eastAsia="en-CA"/>
              </w:rPr>
              <w:t>18</w:t>
            </w:r>
            <w:r w:rsidR="006D34CC" w:rsidRPr="00755371">
              <w:rPr>
                <w:rFonts w:asciiTheme="majorEastAsia" w:eastAsiaTheme="majorEastAsia" w:hAnsiTheme="majorEastAsia" w:hint="eastAsia"/>
                <w:sz w:val="20"/>
                <w:szCs w:val="20"/>
                <w:lang w:eastAsia="zh-CN"/>
              </w:rPr>
              <w:t>个月</w:t>
            </w:r>
          </w:p>
        </w:tc>
        <w:tc>
          <w:tcPr>
            <w:tcW w:w="4677" w:type="dxa"/>
            <w:shd w:val="clear" w:color="auto" w:fill="auto"/>
            <w:hideMark/>
          </w:tcPr>
          <w:p w:rsidR="006D34CC" w:rsidRPr="00755371" w:rsidRDefault="006D34CC" w:rsidP="006D34CC">
            <w:pPr>
              <w:jc w:val="left"/>
              <w:rPr>
                <w:rFonts w:asciiTheme="majorEastAsia" w:eastAsiaTheme="majorEastAsia" w:hAnsiTheme="majorEastAsia"/>
                <w:sz w:val="20"/>
                <w:szCs w:val="20"/>
                <w:lang w:eastAsia="zh-CN"/>
              </w:rPr>
            </w:pPr>
            <w:r w:rsidRPr="00755371">
              <w:rPr>
                <w:rFonts w:asciiTheme="majorEastAsia" w:eastAsiaTheme="majorEastAsia" w:hAnsiTheme="majorEastAsia" w:hint="eastAsia"/>
                <w:sz w:val="20"/>
                <w:szCs w:val="20"/>
                <w:lang w:eastAsia="zh-CN"/>
              </w:rPr>
              <w:t>要求世界银行向第 90 次会议报告该项目的</w:t>
            </w:r>
            <w:r w:rsidR="007D57E6">
              <w:rPr>
                <w:rFonts w:asciiTheme="majorEastAsia" w:eastAsiaTheme="majorEastAsia" w:hAnsiTheme="majorEastAsia" w:hint="eastAsia"/>
                <w:sz w:val="20"/>
                <w:szCs w:val="20"/>
                <w:lang w:eastAsia="zh-CN"/>
              </w:rPr>
              <w:t>拖延</w:t>
            </w:r>
            <w:r w:rsidRPr="00755371">
              <w:rPr>
                <w:rFonts w:asciiTheme="majorEastAsia" w:eastAsiaTheme="majorEastAsia" w:hAnsiTheme="majorEastAsia" w:hint="eastAsia"/>
                <w:sz w:val="20"/>
                <w:szCs w:val="20"/>
                <w:lang w:eastAsia="zh-CN"/>
              </w:rPr>
              <w:t>执行情况</w:t>
            </w:r>
          </w:p>
        </w:tc>
      </w:tr>
      <w:tr w:rsidR="006D34CC" w:rsidRPr="00755371" w:rsidTr="00C810E9">
        <w:trPr>
          <w:trHeight w:val="560"/>
        </w:trPr>
        <w:tc>
          <w:tcPr>
            <w:tcW w:w="2268" w:type="dxa"/>
            <w:shd w:val="clear" w:color="auto" w:fill="auto"/>
            <w:hideMark/>
          </w:tcPr>
          <w:p w:rsidR="006D34CC" w:rsidRPr="00C810E9" w:rsidRDefault="006D34CC" w:rsidP="006D34CC">
            <w:pPr>
              <w:jc w:val="left"/>
              <w:rPr>
                <w:rFonts w:eastAsiaTheme="majorEastAsia"/>
                <w:sz w:val="20"/>
                <w:szCs w:val="20"/>
                <w:lang w:eastAsia="en-CA"/>
              </w:rPr>
            </w:pPr>
            <w:r w:rsidRPr="00C810E9">
              <w:rPr>
                <w:rFonts w:eastAsiaTheme="majorEastAsia"/>
                <w:sz w:val="20"/>
                <w:szCs w:val="20"/>
                <w:lang w:eastAsia="zh-CN"/>
              </w:rPr>
              <w:t>泰国</w:t>
            </w:r>
          </w:p>
          <w:p w:rsidR="006D34CC" w:rsidRPr="00C810E9" w:rsidRDefault="006D34CC" w:rsidP="006D34CC">
            <w:pPr>
              <w:jc w:val="left"/>
              <w:rPr>
                <w:rFonts w:eastAsiaTheme="majorEastAsia"/>
                <w:sz w:val="20"/>
                <w:szCs w:val="20"/>
                <w:lang w:eastAsia="en-CA"/>
              </w:rPr>
            </w:pPr>
            <w:r w:rsidRPr="00C810E9">
              <w:rPr>
                <w:rFonts w:eastAsiaTheme="majorEastAsia"/>
                <w:sz w:val="20"/>
                <w:szCs w:val="20"/>
                <w:lang w:eastAsia="en-CA"/>
              </w:rPr>
              <w:t>THA/REF/82/INV/03+</w:t>
            </w:r>
          </w:p>
        </w:tc>
        <w:tc>
          <w:tcPr>
            <w:tcW w:w="4040" w:type="dxa"/>
            <w:shd w:val="clear" w:color="auto" w:fill="auto"/>
            <w:hideMark/>
          </w:tcPr>
          <w:p w:rsidR="006D34CC" w:rsidRPr="00755371" w:rsidRDefault="006D34CC" w:rsidP="009316B1">
            <w:pPr>
              <w:jc w:val="left"/>
              <w:rPr>
                <w:rFonts w:asciiTheme="majorEastAsia" w:eastAsiaTheme="majorEastAsia" w:hAnsiTheme="majorEastAsia"/>
                <w:color w:val="000000"/>
                <w:sz w:val="20"/>
                <w:szCs w:val="20"/>
                <w:lang w:eastAsia="en-CA"/>
              </w:rPr>
            </w:pPr>
            <w:r w:rsidRPr="00755371">
              <w:rPr>
                <w:rFonts w:asciiTheme="majorEastAsia" w:eastAsiaTheme="majorEastAsia" w:hAnsiTheme="majorEastAsia" w:hint="eastAsia"/>
                <w:color w:val="000000"/>
                <w:sz w:val="20"/>
                <w:szCs w:val="20"/>
                <w:lang w:eastAsia="en-CA"/>
              </w:rPr>
              <w:t xml:space="preserve">在 Pattana Intercool Co. Ltd. </w:t>
            </w:r>
            <w:r w:rsidR="009316B1" w:rsidRPr="00755371">
              <w:rPr>
                <w:rFonts w:asciiTheme="majorEastAsia" w:eastAsiaTheme="majorEastAsia" w:hAnsiTheme="majorEastAsia" w:hint="eastAsia"/>
                <w:color w:val="000000"/>
                <w:sz w:val="20"/>
                <w:szCs w:val="20"/>
                <w:lang w:eastAsia="zh-CN"/>
              </w:rPr>
              <w:t>企业商业制冷器具生产中，</w:t>
            </w:r>
            <w:r w:rsidRPr="00755371">
              <w:rPr>
                <w:rFonts w:asciiTheme="majorEastAsia" w:eastAsiaTheme="majorEastAsia" w:hAnsiTheme="majorEastAsia" w:hint="eastAsia"/>
                <w:color w:val="000000"/>
                <w:sz w:val="20"/>
                <w:szCs w:val="20"/>
                <w:lang w:eastAsia="en-CA"/>
              </w:rPr>
              <w:t>将</w:t>
            </w:r>
            <w:r w:rsidR="009316B1" w:rsidRPr="00755371">
              <w:rPr>
                <w:rFonts w:asciiTheme="majorEastAsia" w:eastAsiaTheme="majorEastAsia" w:hAnsiTheme="majorEastAsia" w:hint="eastAsia"/>
                <w:color w:val="000000"/>
                <w:sz w:val="20"/>
                <w:szCs w:val="20"/>
                <w:lang w:eastAsia="zh-CN"/>
              </w:rPr>
              <w:t>氢氟烃</w:t>
            </w:r>
            <w:r w:rsidRPr="00755371">
              <w:rPr>
                <w:rFonts w:asciiTheme="majorEastAsia" w:eastAsiaTheme="majorEastAsia" w:hAnsiTheme="majorEastAsia" w:hint="eastAsia"/>
                <w:color w:val="000000"/>
                <w:sz w:val="20"/>
                <w:szCs w:val="20"/>
                <w:lang w:eastAsia="en-CA"/>
              </w:rPr>
              <w:t>转换为丙烷 (R-290) 和异丁烯 (R-600a) 作为制冷剂。</w:t>
            </w:r>
          </w:p>
        </w:tc>
        <w:tc>
          <w:tcPr>
            <w:tcW w:w="1440" w:type="dxa"/>
            <w:shd w:val="clear" w:color="auto" w:fill="auto"/>
            <w:hideMark/>
          </w:tcPr>
          <w:p w:rsidR="006D34CC" w:rsidRPr="00755371" w:rsidRDefault="006D34CC" w:rsidP="006D34CC">
            <w:pPr>
              <w:jc w:val="right"/>
              <w:rPr>
                <w:rFonts w:asciiTheme="majorEastAsia" w:eastAsiaTheme="majorEastAsia" w:hAnsiTheme="majorEastAsia"/>
                <w:sz w:val="20"/>
                <w:szCs w:val="20"/>
                <w:lang w:eastAsia="en-CA"/>
              </w:rPr>
            </w:pPr>
            <w:r w:rsidRPr="00755371">
              <w:rPr>
                <w:rFonts w:asciiTheme="majorEastAsia" w:eastAsiaTheme="majorEastAsia" w:hAnsiTheme="majorEastAsia"/>
                <w:sz w:val="20"/>
                <w:szCs w:val="20"/>
                <w:lang w:eastAsia="en-CA"/>
              </w:rPr>
              <w:t>0%</w:t>
            </w:r>
          </w:p>
        </w:tc>
        <w:tc>
          <w:tcPr>
            <w:tcW w:w="1750" w:type="dxa"/>
            <w:shd w:val="clear" w:color="auto" w:fill="auto"/>
            <w:hideMark/>
          </w:tcPr>
          <w:p w:rsidR="006D34CC" w:rsidRPr="00755371" w:rsidRDefault="007D57E6" w:rsidP="006D34CC">
            <w:pPr>
              <w:jc w:val="left"/>
              <w:rPr>
                <w:rFonts w:asciiTheme="majorEastAsia" w:eastAsiaTheme="majorEastAsia" w:hAnsiTheme="majorEastAsia"/>
                <w:sz w:val="20"/>
                <w:szCs w:val="20"/>
                <w:lang w:eastAsia="en-CA"/>
              </w:rPr>
            </w:pPr>
            <w:r>
              <w:rPr>
                <w:rFonts w:asciiTheme="majorEastAsia" w:eastAsiaTheme="majorEastAsia" w:hAnsiTheme="majorEastAsia" w:hint="eastAsia"/>
                <w:sz w:val="20"/>
                <w:szCs w:val="20"/>
                <w:lang w:eastAsia="zh-CN"/>
              </w:rPr>
              <w:t>拖延</w:t>
            </w:r>
            <w:r w:rsidR="006D34CC" w:rsidRPr="00755371">
              <w:rPr>
                <w:rFonts w:asciiTheme="majorEastAsia" w:eastAsiaTheme="majorEastAsia" w:hAnsiTheme="majorEastAsia"/>
                <w:sz w:val="20"/>
                <w:szCs w:val="20"/>
                <w:lang w:eastAsia="en-CA"/>
              </w:rPr>
              <w:t>18</w:t>
            </w:r>
            <w:r w:rsidR="006D34CC" w:rsidRPr="00755371">
              <w:rPr>
                <w:rFonts w:asciiTheme="majorEastAsia" w:eastAsiaTheme="majorEastAsia" w:hAnsiTheme="majorEastAsia" w:hint="eastAsia"/>
                <w:sz w:val="20"/>
                <w:szCs w:val="20"/>
                <w:lang w:eastAsia="zh-CN"/>
              </w:rPr>
              <w:t>个月</w:t>
            </w:r>
          </w:p>
        </w:tc>
        <w:tc>
          <w:tcPr>
            <w:tcW w:w="4677" w:type="dxa"/>
            <w:shd w:val="clear" w:color="auto" w:fill="auto"/>
            <w:hideMark/>
          </w:tcPr>
          <w:p w:rsidR="006D34CC" w:rsidRPr="00755371" w:rsidRDefault="006D34CC" w:rsidP="006D34CC">
            <w:pPr>
              <w:jc w:val="left"/>
              <w:rPr>
                <w:rFonts w:asciiTheme="majorEastAsia" w:eastAsiaTheme="majorEastAsia" w:hAnsiTheme="majorEastAsia"/>
                <w:sz w:val="20"/>
                <w:szCs w:val="20"/>
                <w:lang w:eastAsia="zh-CN"/>
              </w:rPr>
            </w:pPr>
            <w:r w:rsidRPr="00755371">
              <w:rPr>
                <w:rFonts w:asciiTheme="majorEastAsia" w:eastAsiaTheme="majorEastAsia" w:hAnsiTheme="majorEastAsia" w:hint="eastAsia"/>
                <w:sz w:val="20"/>
                <w:szCs w:val="20"/>
                <w:lang w:eastAsia="zh-CN"/>
              </w:rPr>
              <w:t>要求世界银行向第 90 次会议报告该项目的</w:t>
            </w:r>
            <w:r w:rsidR="007D57E6">
              <w:rPr>
                <w:rFonts w:asciiTheme="majorEastAsia" w:eastAsiaTheme="majorEastAsia" w:hAnsiTheme="majorEastAsia" w:hint="eastAsia"/>
                <w:sz w:val="20"/>
                <w:szCs w:val="20"/>
                <w:lang w:eastAsia="zh-CN"/>
              </w:rPr>
              <w:t>拖延</w:t>
            </w:r>
            <w:r w:rsidRPr="00755371">
              <w:rPr>
                <w:rFonts w:asciiTheme="majorEastAsia" w:eastAsiaTheme="majorEastAsia" w:hAnsiTheme="majorEastAsia" w:hint="eastAsia"/>
                <w:sz w:val="20"/>
                <w:szCs w:val="20"/>
                <w:lang w:eastAsia="zh-CN"/>
              </w:rPr>
              <w:t>执行情况</w:t>
            </w:r>
          </w:p>
        </w:tc>
      </w:tr>
    </w:tbl>
    <w:p w:rsidR="005D2FF2" w:rsidRPr="00C810E9" w:rsidRDefault="005D2FF2" w:rsidP="00580A77">
      <w:pPr>
        <w:jc w:val="left"/>
        <w:rPr>
          <w:rFonts w:asciiTheme="minorEastAsia" w:hAnsiTheme="minorEastAsia"/>
          <w:b/>
          <w:bCs/>
          <w:sz w:val="20"/>
          <w:szCs w:val="20"/>
          <w:lang w:eastAsia="zh-CN"/>
        </w:rPr>
        <w:sectPr w:rsidR="005D2FF2" w:rsidRPr="00C810E9" w:rsidSect="005D2FF2">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720" w:bottom="1440" w:left="864" w:header="720" w:footer="475" w:gutter="0"/>
          <w:pgNumType w:start="1"/>
          <w:cols w:space="720"/>
          <w:titlePg/>
          <w:docGrid w:linePitch="299"/>
        </w:sectPr>
      </w:pPr>
      <w:r w:rsidRPr="00C810E9">
        <w:rPr>
          <w:rFonts w:asciiTheme="minorEastAsia" w:hAnsiTheme="minorEastAsia"/>
          <w:sz w:val="20"/>
          <w:szCs w:val="20"/>
          <w:lang w:eastAsia="zh-CN"/>
        </w:rPr>
        <w:t>*</w:t>
      </w:r>
      <w:r w:rsidR="00AA5E9B" w:rsidRPr="00C810E9">
        <w:rPr>
          <w:rFonts w:asciiTheme="minorEastAsia" w:hAnsiTheme="minorEastAsia" w:hint="eastAsia"/>
          <w:sz w:val="20"/>
          <w:szCs w:val="20"/>
          <w:lang w:eastAsia="zh-CN"/>
        </w:rPr>
        <w:t>以“+”结尾的代码表示来自额外的捐款。</w:t>
      </w:r>
    </w:p>
    <w:p w:rsidR="005D2FF2" w:rsidRPr="00755371" w:rsidRDefault="00AA5E9B" w:rsidP="005D2FF2">
      <w:pPr>
        <w:pStyle w:val="Heading1"/>
        <w:keepNext/>
        <w:numPr>
          <w:ilvl w:val="0"/>
          <w:numId w:val="0"/>
        </w:numPr>
        <w:suppressAutoHyphens/>
        <w:spacing w:after="0"/>
        <w:jc w:val="center"/>
        <w:rPr>
          <w:rFonts w:asciiTheme="majorEastAsia" w:eastAsiaTheme="majorEastAsia" w:hAnsiTheme="majorEastAsia"/>
          <w:b/>
          <w:spacing w:val="-3"/>
          <w:lang w:eastAsia="zh-CN"/>
        </w:rPr>
      </w:pPr>
      <w:r w:rsidRPr="00755371">
        <w:rPr>
          <w:rFonts w:asciiTheme="majorEastAsia" w:eastAsiaTheme="majorEastAsia" w:hAnsiTheme="majorEastAsia" w:hint="eastAsia"/>
          <w:b/>
          <w:spacing w:val="-3"/>
          <w:lang w:eastAsia="zh-CN"/>
        </w:rPr>
        <w:lastRenderedPageBreak/>
        <w:t>附件二</w:t>
      </w:r>
    </w:p>
    <w:p w:rsidR="005D2FF2" w:rsidRPr="00755371" w:rsidRDefault="005D2FF2" w:rsidP="005D2FF2">
      <w:pPr>
        <w:rPr>
          <w:rFonts w:asciiTheme="majorEastAsia" w:eastAsiaTheme="majorEastAsia" w:hAnsiTheme="majorEastAsia"/>
          <w:lang w:eastAsia="zh-CN"/>
        </w:rPr>
      </w:pPr>
    </w:p>
    <w:p w:rsidR="00AA5E9B" w:rsidRPr="00755371" w:rsidRDefault="00AA5E9B" w:rsidP="00AA5E9B">
      <w:pPr>
        <w:pStyle w:val="Title1"/>
        <w:rPr>
          <w:rFonts w:asciiTheme="majorEastAsia" w:eastAsiaTheme="majorEastAsia" w:hAnsiTheme="majorEastAsia"/>
          <w:caps w:val="0"/>
          <w:lang w:val="en-CA" w:eastAsia="zh-CN"/>
        </w:rPr>
      </w:pPr>
      <w:r w:rsidRPr="00755371">
        <w:rPr>
          <w:rFonts w:asciiTheme="majorEastAsia" w:eastAsiaTheme="majorEastAsia" w:hAnsiTheme="majorEastAsia" w:hint="eastAsia"/>
          <w:caps w:val="0"/>
          <w:lang w:val="en-CA" w:eastAsia="zh-CN"/>
        </w:rPr>
        <w:t>世界银行截至 2020 年 12 月 31 日的进度报告分析</w:t>
      </w:r>
    </w:p>
    <w:p w:rsidR="005D2FF2" w:rsidRPr="00755371" w:rsidRDefault="005D2FF2" w:rsidP="005D2FF2">
      <w:pPr>
        <w:pStyle w:val="Title1"/>
        <w:rPr>
          <w:rFonts w:asciiTheme="majorEastAsia" w:eastAsiaTheme="majorEastAsia" w:hAnsiTheme="majorEastAsia"/>
          <w:caps w:val="0"/>
          <w:lang w:val="en-CA" w:eastAsia="zh-CN"/>
        </w:rPr>
      </w:pPr>
    </w:p>
    <w:p w:rsidR="005D2FF2" w:rsidRPr="00755371" w:rsidRDefault="00AA5E9B" w:rsidP="00AA5E9B">
      <w:pPr>
        <w:pStyle w:val="Heading1"/>
        <w:numPr>
          <w:ilvl w:val="0"/>
          <w:numId w:val="27"/>
        </w:numPr>
        <w:rPr>
          <w:rFonts w:asciiTheme="majorEastAsia" w:eastAsiaTheme="majorEastAsia" w:hAnsiTheme="majorEastAsia"/>
          <w:lang w:eastAsia="zh-CN"/>
        </w:rPr>
      </w:pPr>
      <w:r w:rsidRPr="00755371">
        <w:rPr>
          <w:rFonts w:asciiTheme="majorEastAsia" w:eastAsiaTheme="majorEastAsia" w:hAnsiTheme="majorEastAsia" w:hint="eastAsia"/>
          <w:lang w:eastAsia="zh-CN"/>
        </w:rPr>
        <w:t>本附件由以下两部分组成</w:t>
      </w:r>
      <w:r w:rsidR="005D2FF2" w:rsidRPr="00755371">
        <w:rPr>
          <w:rFonts w:asciiTheme="majorEastAsia" w:eastAsiaTheme="majorEastAsia" w:hAnsiTheme="majorEastAsia"/>
          <w:lang w:eastAsia="zh-CN"/>
        </w:rPr>
        <w:t>:</w:t>
      </w:r>
    </w:p>
    <w:p w:rsidR="005D2FF2" w:rsidRPr="00755371" w:rsidRDefault="00AA5E9B" w:rsidP="005D2FF2">
      <w:pPr>
        <w:pStyle w:val="Heading2"/>
        <w:keepNext/>
        <w:widowControl/>
        <w:numPr>
          <w:ilvl w:val="0"/>
          <w:numId w:val="0"/>
        </w:numPr>
        <w:adjustRightInd w:val="0"/>
        <w:ind w:left="2160" w:hanging="1440"/>
        <w:textAlignment w:val="baseline"/>
        <w:rPr>
          <w:rFonts w:asciiTheme="majorEastAsia" w:eastAsiaTheme="majorEastAsia" w:hAnsiTheme="majorEastAsia"/>
          <w:szCs w:val="28"/>
          <w:lang w:eastAsia="zh-CN"/>
        </w:rPr>
      </w:pPr>
      <w:r w:rsidRPr="00755371">
        <w:rPr>
          <w:rFonts w:asciiTheme="majorEastAsia" w:eastAsiaTheme="majorEastAsia" w:hAnsiTheme="majorEastAsia" w:hint="eastAsia"/>
          <w:szCs w:val="28"/>
          <w:lang w:eastAsia="zh-CN"/>
        </w:rPr>
        <w:t>第一部分</w:t>
      </w:r>
      <w:r w:rsidR="00B07D69" w:rsidRPr="00755371">
        <w:rPr>
          <w:rFonts w:asciiTheme="majorEastAsia" w:eastAsiaTheme="majorEastAsia" w:hAnsiTheme="majorEastAsia" w:hint="eastAsia"/>
          <w:szCs w:val="28"/>
          <w:lang w:eastAsia="zh-CN"/>
        </w:rPr>
        <w:t>：</w:t>
      </w:r>
      <w:r w:rsidR="005D2FF2" w:rsidRPr="00755371">
        <w:rPr>
          <w:rFonts w:asciiTheme="majorEastAsia" w:eastAsiaTheme="majorEastAsia" w:hAnsiTheme="majorEastAsia"/>
          <w:szCs w:val="28"/>
          <w:lang w:eastAsia="zh-CN"/>
        </w:rPr>
        <w:tab/>
      </w:r>
      <w:r w:rsidRPr="00755371">
        <w:rPr>
          <w:rFonts w:asciiTheme="majorEastAsia" w:eastAsiaTheme="majorEastAsia" w:hAnsiTheme="majorEastAsia" w:hint="eastAsia"/>
          <w:lang w:eastAsia="zh-CN"/>
        </w:rPr>
        <w:t>多边基金常规捐款项下核准的项目</w:t>
      </w:r>
      <w:r w:rsidR="00B07D69" w:rsidRPr="00755371">
        <w:rPr>
          <w:rFonts w:asciiTheme="majorEastAsia" w:eastAsiaTheme="majorEastAsia" w:hAnsiTheme="majorEastAsia" w:hint="eastAsia"/>
          <w:lang w:eastAsia="zh-CN"/>
        </w:rPr>
        <w:t>。</w:t>
      </w:r>
    </w:p>
    <w:p w:rsidR="005D2FF2" w:rsidRPr="00755371" w:rsidRDefault="00AA5E9B" w:rsidP="005D2FF2">
      <w:pPr>
        <w:pStyle w:val="Heading2"/>
        <w:widowControl/>
        <w:numPr>
          <w:ilvl w:val="0"/>
          <w:numId w:val="0"/>
        </w:numPr>
        <w:adjustRightInd w:val="0"/>
        <w:ind w:left="2160" w:hanging="1440"/>
        <w:textAlignment w:val="baseline"/>
        <w:rPr>
          <w:rFonts w:asciiTheme="majorEastAsia" w:eastAsiaTheme="majorEastAsia" w:hAnsiTheme="majorEastAsia"/>
          <w:szCs w:val="28"/>
          <w:lang w:eastAsia="zh-CN"/>
        </w:rPr>
      </w:pPr>
      <w:r w:rsidRPr="00755371">
        <w:rPr>
          <w:rFonts w:asciiTheme="majorEastAsia" w:eastAsiaTheme="majorEastAsia" w:hAnsiTheme="majorEastAsia" w:hint="eastAsia"/>
          <w:szCs w:val="28"/>
          <w:lang w:eastAsia="zh-CN"/>
        </w:rPr>
        <w:t>第二部分</w:t>
      </w:r>
      <w:r w:rsidR="00B07D69" w:rsidRPr="00755371">
        <w:rPr>
          <w:rFonts w:asciiTheme="majorEastAsia" w:eastAsiaTheme="majorEastAsia" w:hAnsiTheme="majorEastAsia" w:hint="eastAsia"/>
          <w:szCs w:val="28"/>
          <w:lang w:eastAsia="zh-CN"/>
        </w:rPr>
        <w:t>：</w:t>
      </w:r>
      <w:r w:rsidR="005D2FF2" w:rsidRPr="00755371">
        <w:rPr>
          <w:rFonts w:asciiTheme="majorEastAsia" w:eastAsiaTheme="majorEastAsia" w:hAnsiTheme="majorEastAsia"/>
          <w:szCs w:val="28"/>
          <w:lang w:eastAsia="zh-CN"/>
        </w:rPr>
        <w:tab/>
      </w:r>
      <w:r w:rsidRPr="00755371">
        <w:rPr>
          <w:rFonts w:asciiTheme="majorEastAsia" w:eastAsiaTheme="majorEastAsia" w:hAnsiTheme="majorEastAsia" w:hint="eastAsia"/>
          <w:szCs w:val="28"/>
          <w:lang w:eastAsia="zh-CN"/>
        </w:rPr>
        <w:t>在快速启动支</w:t>
      </w:r>
      <w:r w:rsidR="00B07D69" w:rsidRPr="00755371">
        <w:rPr>
          <w:rFonts w:asciiTheme="majorEastAsia" w:eastAsiaTheme="majorEastAsia" w:hAnsiTheme="majorEastAsia" w:hint="eastAsia"/>
          <w:szCs w:val="28"/>
          <w:lang w:eastAsia="zh-CN"/>
        </w:rPr>
        <w:t>助氢氟烃减排</w:t>
      </w:r>
      <w:r w:rsidRPr="00755371">
        <w:rPr>
          <w:rFonts w:asciiTheme="majorEastAsia" w:eastAsiaTheme="majorEastAsia" w:hAnsiTheme="majorEastAsia" w:hint="eastAsia"/>
          <w:szCs w:val="28"/>
          <w:lang w:eastAsia="zh-CN"/>
        </w:rPr>
        <w:t>的额外自愿捐款下批准的项目</w:t>
      </w:r>
      <w:r w:rsidR="00B07D69" w:rsidRPr="00755371">
        <w:rPr>
          <w:rFonts w:asciiTheme="majorEastAsia" w:eastAsiaTheme="majorEastAsia" w:hAnsiTheme="majorEastAsia" w:hint="eastAsia"/>
          <w:szCs w:val="28"/>
          <w:lang w:eastAsia="zh-CN"/>
        </w:rPr>
        <w:t>。</w:t>
      </w:r>
    </w:p>
    <w:p w:rsidR="005D2FF2" w:rsidRPr="00755371" w:rsidRDefault="00B07D69" w:rsidP="005D2FF2">
      <w:pPr>
        <w:pStyle w:val="sub-title"/>
        <w:keepNext/>
        <w:keepLines/>
        <w:ind w:left="1418" w:hanging="1418"/>
        <w:rPr>
          <w:rFonts w:asciiTheme="majorEastAsia" w:eastAsiaTheme="majorEastAsia" w:hAnsiTheme="majorEastAsia"/>
          <w:caps/>
          <w:noProof w:val="0"/>
          <w:szCs w:val="28"/>
          <w:lang w:val="en-CA" w:eastAsia="zh-CN"/>
        </w:rPr>
      </w:pPr>
      <w:r w:rsidRPr="00755371">
        <w:rPr>
          <w:rFonts w:asciiTheme="majorEastAsia" w:eastAsiaTheme="majorEastAsia" w:hAnsiTheme="majorEastAsia" w:hint="eastAsia"/>
          <w:szCs w:val="28"/>
          <w:lang w:eastAsia="zh-CN"/>
        </w:rPr>
        <w:t>第一部分：</w:t>
      </w:r>
      <w:r w:rsidR="005D2FF2" w:rsidRPr="00755371">
        <w:rPr>
          <w:rFonts w:asciiTheme="majorEastAsia" w:eastAsiaTheme="majorEastAsia" w:hAnsiTheme="majorEastAsia"/>
          <w:caps/>
          <w:noProof w:val="0"/>
          <w:szCs w:val="28"/>
          <w:lang w:val="en-CA" w:eastAsia="zh-CN"/>
        </w:rPr>
        <w:t xml:space="preserve"> </w:t>
      </w:r>
      <w:r w:rsidR="005D2FF2" w:rsidRPr="00755371">
        <w:rPr>
          <w:rFonts w:asciiTheme="majorEastAsia" w:eastAsiaTheme="majorEastAsia" w:hAnsiTheme="majorEastAsia"/>
          <w:caps/>
          <w:noProof w:val="0"/>
          <w:szCs w:val="28"/>
          <w:lang w:val="en-CA" w:eastAsia="zh-CN"/>
        </w:rPr>
        <w:tab/>
      </w:r>
      <w:r w:rsidRPr="00755371">
        <w:rPr>
          <w:rFonts w:asciiTheme="majorEastAsia" w:eastAsiaTheme="majorEastAsia" w:hAnsiTheme="majorEastAsia" w:hint="eastAsia"/>
          <w:caps/>
          <w:noProof w:val="0"/>
          <w:szCs w:val="28"/>
          <w:lang w:val="en-GB" w:eastAsia="zh-CN"/>
        </w:rPr>
        <w:t>多边基金常规捐款项下核准的项目</w:t>
      </w:r>
    </w:p>
    <w:p w:rsidR="005D2FF2" w:rsidRPr="00755371" w:rsidRDefault="005D2FF2" w:rsidP="005D2FF2">
      <w:pPr>
        <w:pStyle w:val="Title1"/>
        <w:jc w:val="both"/>
        <w:rPr>
          <w:rFonts w:asciiTheme="majorEastAsia" w:eastAsiaTheme="majorEastAsia" w:hAnsiTheme="majorEastAsia"/>
          <w:caps w:val="0"/>
          <w:lang w:val="en-CA" w:eastAsia="zh-CN"/>
        </w:rPr>
      </w:pPr>
    </w:p>
    <w:p w:rsidR="005D2FF2" w:rsidRPr="00755371" w:rsidRDefault="00B07D69" w:rsidP="00B07D69">
      <w:pPr>
        <w:pStyle w:val="Heading1"/>
        <w:keepNext/>
        <w:numPr>
          <w:ilvl w:val="0"/>
          <w:numId w:val="27"/>
        </w:numPr>
        <w:rPr>
          <w:rFonts w:asciiTheme="majorEastAsia" w:eastAsiaTheme="majorEastAsia" w:hAnsiTheme="majorEastAsia"/>
          <w:lang w:eastAsia="zh-CN"/>
        </w:rPr>
      </w:pPr>
      <w:r w:rsidRPr="00755371">
        <w:rPr>
          <w:rFonts w:asciiTheme="majorEastAsia" w:eastAsiaTheme="majorEastAsia" w:hAnsiTheme="majorEastAsia" w:hint="eastAsia"/>
          <w:lang w:eastAsia="zh-CN"/>
        </w:rPr>
        <w:t>截至 2020 年 12 月 31 日，执行委员会已批准 12.8 亿美元，其中 11.6 亿美元用于实施投资和非投资项目，1.2021 亿美元用于机构支助费用，如表 1 所示。2020 年， 两个新项目和活动获得批准。 这一供资水平预计将淘汰 305,406 ODP 吨受控物质的消费和生产。</w:t>
      </w:r>
      <w:r w:rsidR="005D2FF2" w:rsidRPr="00755371">
        <w:rPr>
          <w:rFonts w:asciiTheme="majorEastAsia" w:eastAsiaTheme="majorEastAsia" w:hAnsiTheme="majorEastAsia"/>
          <w:lang w:eastAsia="zh-CN"/>
        </w:rPr>
        <w:t xml:space="preserve"> </w:t>
      </w:r>
    </w:p>
    <w:p w:rsidR="005D2FF2" w:rsidRPr="00755371" w:rsidRDefault="00B07D69" w:rsidP="005D2FF2">
      <w:pPr>
        <w:pStyle w:val="Heading1"/>
        <w:keepNext/>
        <w:numPr>
          <w:ilvl w:val="0"/>
          <w:numId w:val="0"/>
        </w:numPr>
        <w:suppressAutoHyphens/>
        <w:spacing w:after="0"/>
        <w:jc w:val="left"/>
        <w:rPr>
          <w:rFonts w:asciiTheme="majorEastAsia" w:eastAsiaTheme="majorEastAsia" w:hAnsiTheme="majorEastAsia"/>
          <w:b/>
          <w:lang w:eastAsia="zh-CN"/>
        </w:rPr>
      </w:pPr>
      <w:r w:rsidRPr="00755371">
        <w:rPr>
          <w:rFonts w:asciiTheme="majorEastAsia" w:eastAsiaTheme="majorEastAsia" w:hAnsiTheme="majorEastAsia" w:hint="eastAsia"/>
          <w:b/>
          <w:lang w:eastAsia="zh-CN"/>
        </w:rPr>
        <w:t>表 1：截至 2020 年 12 月 31 日世界银行</w:t>
      </w:r>
      <w:r w:rsidR="00AC6694" w:rsidRPr="00755371">
        <w:rPr>
          <w:rFonts w:asciiTheme="majorEastAsia" w:eastAsiaTheme="majorEastAsia" w:hAnsiTheme="majorEastAsia" w:hint="eastAsia"/>
          <w:b/>
          <w:lang w:eastAsia="zh-CN"/>
        </w:rPr>
        <w:t>核准供资，按行业分列</w:t>
      </w:r>
    </w:p>
    <w:tbl>
      <w:tblPr>
        <w:tblW w:w="9356" w:type="dxa"/>
        <w:tblInd w:w="-5" w:type="dxa"/>
        <w:tblLook w:val="04A0" w:firstRow="1" w:lastRow="0" w:firstColumn="1" w:lastColumn="0" w:noHBand="0" w:noVBand="1"/>
      </w:tblPr>
      <w:tblGrid>
        <w:gridCol w:w="4820"/>
        <w:gridCol w:w="4536"/>
      </w:tblGrid>
      <w:tr w:rsidR="005D2FF2" w:rsidRPr="00755371" w:rsidTr="005D2FF2">
        <w:trPr>
          <w:trHeight w:val="22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FF2" w:rsidRPr="001A3F9A" w:rsidRDefault="00B07D69" w:rsidP="005D2FF2">
            <w:pPr>
              <w:jc w:val="left"/>
              <w:rPr>
                <w:rFonts w:asciiTheme="minorEastAsia" w:hAnsiTheme="minorEastAsia"/>
                <w:b/>
                <w:bCs/>
                <w:sz w:val="20"/>
                <w:szCs w:val="20"/>
                <w:lang w:eastAsia="en-CA"/>
              </w:rPr>
            </w:pPr>
            <w:r w:rsidRPr="001A3F9A">
              <w:rPr>
                <w:rFonts w:asciiTheme="minorEastAsia" w:hAnsiTheme="minorEastAsia" w:hint="eastAsia"/>
                <w:b/>
                <w:bCs/>
                <w:sz w:val="20"/>
                <w:szCs w:val="20"/>
                <w:lang w:eastAsia="zh-CN"/>
              </w:rPr>
              <w:t>行业</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D2FF2" w:rsidRPr="00755371" w:rsidRDefault="00AC6694" w:rsidP="00AC6694">
            <w:pPr>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eastAsia="zh-CN"/>
              </w:rPr>
              <w:t>供</w:t>
            </w:r>
            <w:r w:rsidR="00B07D69" w:rsidRPr="00755371">
              <w:rPr>
                <w:rFonts w:asciiTheme="majorEastAsia" w:eastAsiaTheme="majorEastAsia" w:hAnsiTheme="majorEastAsia" w:hint="eastAsia"/>
                <w:b/>
                <w:bCs/>
                <w:sz w:val="20"/>
                <w:szCs w:val="20"/>
                <w:lang w:eastAsia="zh-CN"/>
              </w:rPr>
              <w:t>资（美元）</w:t>
            </w:r>
          </w:p>
        </w:tc>
      </w:tr>
      <w:tr w:rsidR="00AC6694" w:rsidRPr="00755371" w:rsidTr="005D2FF2">
        <w:trPr>
          <w:trHeight w:val="119"/>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气雾剂</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22,984,030</w:t>
            </w:r>
          </w:p>
        </w:tc>
      </w:tr>
      <w:tr w:rsidR="00AC6694" w:rsidRPr="00755371" w:rsidTr="005D2FF2">
        <w:trPr>
          <w:trHeight w:val="5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销毁</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400,000</w:t>
            </w:r>
          </w:p>
        </w:tc>
      </w:tr>
      <w:tr w:rsidR="00AC6694" w:rsidRPr="00755371" w:rsidTr="005D2FF2">
        <w:trPr>
          <w:trHeight w:val="5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泡沫塑料</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136,339,172</w:t>
            </w:r>
          </w:p>
        </w:tc>
      </w:tr>
      <w:tr w:rsidR="00AC6694" w:rsidRPr="00755371" w:rsidTr="005D2FF2">
        <w:trPr>
          <w:trHeight w:val="72"/>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哈龙</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70,221,038</w:t>
            </w:r>
          </w:p>
        </w:tc>
      </w:tr>
      <w:tr w:rsidR="00AC6694" w:rsidRPr="00755371" w:rsidTr="005D2FF2">
        <w:trPr>
          <w:trHeight w:val="5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en-CA"/>
              </w:rPr>
              <w:t>熏蒸剂</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5,837,887</w:t>
            </w:r>
          </w:p>
        </w:tc>
      </w:tr>
      <w:tr w:rsidR="00AC6694" w:rsidRPr="00755371" w:rsidTr="005D2FF2">
        <w:trPr>
          <w:trHeight w:val="137"/>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多种行业</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2,341,168</w:t>
            </w:r>
          </w:p>
        </w:tc>
      </w:tr>
      <w:tr w:rsidR="00AC6694" w:rsidRPr="00755371" w:rsidTr="005D2FF2">
        <w:trPr>
          <w:trHeight w:val="16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其他</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5,059,360</w:t>
            </w:r>
          </w:p>
        </w:tc>
      </w:tr>
      <w:tr w:rsidR="00AC6694" w:rsidRPr="00755371" w:rsidTr="005D2FF2">
        <w:trPr>
          <w:trHeight w:val="59"/>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淘汰计划</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202,645,157</w:t>
            </w:r>
          </w:p>
        </w:tc>
      </w:tr>
      <w:tr w:rsidR="00AC6694" w:rsidRPr="00755371" w:rsidTr="005D2FF2">
        <w:trPr>
          <w:trHeight w:val="5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加工剂</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114,342,497</w:t>
            </w:r>
          </w:p>
        </w:tc>
      </w:tr>
      <w:tr w:rsidR="00AC6694" w:rsidRPr="00755371" w:rsidTr="005D2FF2">
        <w:trPr>
          <w:trHeight w:val="123"/>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生产</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378,930,190</w:t>
            </w:r>
          </w:p>
        </w:tc>
      </w:tr>
      <w:tr w:rsidR="00AC6694" w:rsidRPr="00755371" w:rsidTr="005D2FF2">
        <w:trPr>
          <w:trHeight w:val="15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制冷</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180,259,970</w:t>
            </w:r>
          </w:p>
        </w:tc>
      </w:tr>
      <w:tr w:rsidR="00AC6694" w:rsidRPr="00755371" w:rsidTr="005D2FF2">
        <w:trPr>
          <w:trHeight w:val="5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en-CA"/>
              </w:rPr>
              <w:t>多重影响</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28,969,731</w:t>
            </w:r>
          </w:p>
        </w:tc>
      </w:tr>
      <w:tr w:rsidR="00AC6694" w:rsidRPr="00755371" w:rsidTr="005D2FF2">
        <w:trPr>
          <w:trHeight w:val="9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溶剂</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10,237,394</w:t>
            </w:r>
          </w:p>
        </w:tc>
      </w:tr>
      <w:tr w:rsidR="00AC6694" w:rsidRPr="00755371" w:rsidTr="005D2FF2">
        <w:trPr>
          <w:trHeight w:val="123"/>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消毒剂</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661,227</w:t>
            </w:r>
          </w:p>
        </w:tc>
      </w:tr>
      <w:tr w:rsidR="00AC6694" w:rsidRPr="00755371" w:rsidTr="00352857">
        <w:trPr>
          <w:trHeight w:val="1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b/>
                <w:bCs/>
                <w:sz w:val="21"/>
                <w:szCs w:val="21"/>
                <w:lang w:val="en-CA" w:eastAsia="en-CA"/>
              </w:rPr>
            </w:pPr>
            <w:r w:rsidRPr="001A3F9A">
              <w:rPr>
                <w:rFonts w:asciiTheme="minorEastAsia" w:hAnsiTheme="minorEastAsia" w:hint="eastAsia"/>
                <w:b/>
                <w:bCs/>
                <w:sz w:val="21"/>
                <w:szCs w:val="21"/>
                <w:lang w:val="en-CA" w:eastAsia="zh-CN"/>
              </w:rPr>
              <w:t>小计</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b/>
                <w:bCs/>
                <w:sz w:val="20"/>
                <w:szCs w:val="20"/>
                <w:lang w:eastAsia="en-CA"/>
              </w:rPr>
            </w:pPr>
            <w:r w:rsidRPr="001A3F9A">
              <w:rPr>
                <w:rFonts w:eastAsiaTheme="majorEastAsia"/>
                <w:b/>
                <w:bCs/>
                <w:sz w:val="20"/>
                <w:szCs w:val="20"/>
                <w:lang w:eastAsia="en-CA"/>
              </w:rPr>
              <w:t>1,159,228,820</w:t>
            </w:r>
          </w:p>
        </w:tc>
      </w:tr>
      <w:tr w:rsidR="00AC6694" w:rsidRPr="00755371" w:rsidTr="00352857">
        <w:trPr>
          <w:trHeight w:val="58"/>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sz w:val="21"/>
                <w:szCs w:val="21"/>
                <w:lang w:val="en-CA" w:eastAsia="en-CA"/>
              </w:rPr>
            </w:pPr>
            <w:r w:rsidRPr="001A3F9A">
              <w:rPr>
                <w:rFonts w:asciiTheme="minorEastAsia" w:hAnsiTheme="minorEastAsia" w:hint="eastAsia"/>
                <w:sz w:val="21"/>
                <w:szCs w:val="21"/>
                <w:lang w:val="en-CA" w:eastAsia="zh-CN"/>
              </w:rPr>
              <w:t>机构支助费用</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120,209,090</w:t>
            </w:r>
          </w:p>
        </w:tc>
      </w:tr>
      <w:tr w:rsidR="00AC6694" w:rsidRPr="00755371" w:rsidTr="001A3F9A">
        <w:trPr>
          <w:trHeight w:val="41"/>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C6694" w:rsidRPr="001A3F9A" w:rsidRDefault="00AC6694" w:rsidP="00AC6694">
            <w:pPr>
              <w:jc w:val="left"/>
              <w:rPr>
                <w:rFonts w:asciiTheme="minorEastAsia" w:hAnsiTheme="minorEastAsia"/>
                <w:b/>
                <w:bCs/>
                <w:sz w:val="21"/>
                <w:szCs w:val="21"/>
                <w:lang w:val="en-CA" w:eastAsia="en-CA"/>
              </w:rPr>
            </w:pPr>
            <w:r w:rsidRPr="001A3F9A">
              <w:rPr>
                <w:rFonts w:asciiTheme="minorEastAsia" w:hAnsiTheme="minorEastAsia" w:hint="eastAsia"/>
                <w:b/>
                <w:bCs/>
                <w:sz w:val="21"/>
                <w:szCs w:val="21"/>
                <w:lang w:val="en-CA" w:eastAsia="zh-CN"/>
              </w:rPr>
              <w:t>共计</w:t>
            </w:r>
          </w:p>
        </w:tc>
        <w:tc>
          <w:tcPr>
            <w:tcW w:w="4536" w:type="dxa"/>
            <w:tcBorders>
              <w:top w:val="nil"/>
              <w:left w:val="nil"/>
              <w:bottom w:val="single" w:sz="4" w:space="0" w:color="auto"/>
              <w:right w:val="single" w:sz="4" w:space="0" w:color="auto"/>
            </w:tcBorders>
            <w:shd w:val="clear" w:color="auto" w:fill="auto"/>
            <w:noWrap/>
            <w:vAlign w:val="bottom"/>
            <w:hideMark/>
          </w:tcPr>
          <w:p w:rsidR="00AC6694" w:rsidRPr="001A3F9A" w:rsidRDefault="00AC6694" w:rsidP="00AC6694">
            <w:pPr>
              <w:jc w:val="right"/>
              <w:rPr>
                <w:rFonts w:eastAsiaTheme="majorEastAsia"/>
                <w:b/>
                <w:bCs/>
                <w:sz w:val="20"/>
                <w:szCs w:val="20"/>
                <w:lang w:eastAsia="en-CA"/>
              </w:rPr>
            </w:pPr>
            <w:r w:rsidRPr="001A3F9A">
              <w:rPr>
                <w:rFonts w:eastAsiaTheme="majorEastAsia"/>
                <w:b/>
                <w:bCs/>
                <w:sz w:val="20"/>
                <w:szCs w:val="20"/>
                <w:lang w:eastAsia="en-CA"/>
              </w:rPr>
              <w:t>1,279,437,910</w:t>
            </w:r>
          </w:p>
        </w:tc>
      </w:tr>
    </w:tbl>
    <w:p w:rsidR="005D2FF2" w:rsidRPr="00755371" w:rsidRDefault="005D2FF2" w:rsidP="005D2FF2">
      <w:pPr>
        <w:rPr>
          <w:rFonts w:asciiTheme="majorEastAsia" w:eastAsiaTheme="majorEastAsia" w:hAnsiTheme="majorEastAsia"/>
        </w:rPr>
      </w:pPr>
    </w:p>
    <w:p w:rsidR="00AC6694" w:rsidRPr="00755371" w:rsidRDefault="00AC6694" w:rsidP="00580A77">
      <w:pPr>
        <w:pStyle w:val="Heading1"/>
        <w:spacing w:after="360"/>
        <w:rPr>
          <w:rFonts w:asciiTheme="majorEastAsia" w:eastAsiaTheme="majorEastAsia" w:hAnsiTheme="majorEastAsia"/>
          <w:lang w:eastAsia="zh-CN"/>
        </w:rPr>
      </w:pPr>
      <w:r w:rsidRPr="00755371">
        <w:rPr>
          <w:rFonts w:asciiTheme="majorEastAsia" w:eastAsiaTheme="majorEastAsia" w:hAnsiTheme="majorEastAsia" w:hint="eastAsia"/>
          <w:lang w:eastAsia="zh-CN"/>
        </w:rPr>
        <w:t>表2按类别总结项目执行情况。</w:t>
      </w:r>
    </w:p>
    <w:p w:rsidR="005D2FF2" w:rsidRPr="001A3F9A" w:rsidRDefault="00AC6694" w:rsidP="00AC6694">
      <w:pPr>
        <w:adjustRightInd w:val="0"/>
        <w:snapToGrid w:val="0"/>
        <w:spacing w:before="120" w:line="240" w:lineRule="atLeast"/>
        <w:rPr>
          <w:rFonts w:asciiTheme="minorEastAsia" w:hAnsiTheme="minorEastAsia"/>
          <w:b/>
          <w:bCs/>
          <w:lang w:eastAsia="zh-CN"/>
        </w:rPr>
      </w:pPr>
      <w:r w:rsidRPr="001A3F9A">
        <w:rPr>
          <w:rFonts w:asciiTheme="minorEastAsia" w:hAnsiTheme="minorEastAsia"/>
          <w:b/>
          <w:bCs/>
          <w:lang w:eastAsia="zh-CN"/>
        </w:rPr>
        <w:t>表2</w:t>
      </w:r>
      <w:r w:rsidRPr="001A3F9A">
        <w:rPr>
          <w:rFonts w:asciiTheme="minorEastAsia" w:hAnsiTheme="minorEastAsia" w:hint="eastAsia"/>
          <w:b/>
          <w:bCs/>
          <w:lang w:eastAsia="zh-CN"/>
        </w:rPr>
        <w:t>.</w:t>
      </w:r>
      <w:r w:rsidRPr="001A3F9A">
        <w:rPr>
          <w:rFonts w:asciiTheme="minorEastAsia" w:hAnsiTheme="minorEastAsia"/>
          <w:b/>
          <w:bCs/>
          <w:lang w:eastAsia="zh-CN"/>
        </w:rPr>
        <w:t xml:space="preserve"> 项目执行情况</w:t>
      </w:r>
      <w:r w:rsidR="001A3F9A">
        <w:rPr>
          <w:rFonts w:asciiTheme="minorEastAsia" w:hAnsiTheme="minorEastAsia" w:hint="eastAsia"/>
          <w:b/>
          <w:bCs/>
          <w:lang w:eastAsia="zh-CN"/>
        </w:rPr>
        <w:t>分类</w:t>
      </w:r>
    </w:p>
    <w:tbl>
      <w:tblPr>
        <w:tblW w:w="9532" w:type="dxa"/>
        <w:tblInd w:w="-5" w:type="dxa"/>
        <w:tblLook w:val="04A0" w:firstRow="1" w:lastRow="0" w:firstColumn="1" w:lastColumn="0" w:noHBand="0" w:noVBand="1"/>
      </w:tblPr>
      <w:tblGrid>
        <w:gridCol w:w="1218"/>
        <w:gridCol w:w="993"/>
        <w:gridCol w:w="1150"/>
        <w:gridCol w:w="1212"/>
        <w:gridCol w:w="14"/>
        <w:gridCol w:w="1263"/>
        <w:gridCol w:w="1350"/>
        <w:gridCol w:w="1079"/>
        <w:gridCol w:w="1253"/>
      </w:tblGrid>
      <w:tr w:rsidR="00AC6694" w:rsidRPr="00755371" w:rsidTr="00580A77">
        <w:trPr>
          <w:trHeight w:val="41"/>
          <w:tblHeader/>
        </w:trPr>
        <w:tc>
          <w:tcPr>
            <w:tcW w:w="1218" w:type="dxa"/>
            <w:vMerge w:val="restart"/>
            <w:tcBorders>
              <w:top w:val="single" w:sz="4" w:space="0" w:color="auto"/>
              <w:left w:val="single" w:sz="4" w:space="0" w:color="auto"/>
              <w:bottom w:val="single" w:sz="4" w:space="0" w:color="auto"/>
              <w:right w:val="single" w:sz="4" w:space="0" w:color="auto"/>
            </w:tcBorders>
            <w:shd w:val="clear" w:color="auto" w:fill="auto"/>
            <w:tcMar>
              <w:left w:w="29" w:type="dxa"/>
              <w:right w:w="0" w:type="dxa"/>
            </w:tcMar>
            <w:vAlign w:val="center"/>
            <w:hideMark/>
          </w:tcPr>
          <w:p w:rsidR="00AC6694" w:rsidRPr="00755371" w:rsidRDefault="00AC6694" w:rsidP="00AC6694">
            <w:pPr>
              <w:jc w:val="left"/>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18"/>
                <w:szCs w:val="18"/>
                <w:lang w:val="en-CA" w:eastAsia="zh-CN"/>
              </w:rPr>
              <w:t>类别</w:t>
            </w:r>
          </w:p>
        </w:tc>
        <w:tc>
          <w:tcPr>
            <w:tcW w:w="3369" w:type="dxa"/>
            <w:gridSpan w:val="4"/>
            <w:tcBorders>
              <w:top w:val="single" w:sz="4" w:space="0" w:color="auto"/>
              <w:left w:val="nil"/>
              <w:bottom w:val="single" w:sz="4" w:space="0" w:color="auto"/>
              <w:right w:val="single" w:sz="4" w:space="0" w:color="auto"/>
            </w:tcBorders>
            <w:shd w:val="clear" w:color="auto" w:fill="auto"/>
            <w:noWrap/>
            <w:hideMark/>
          </w:tcPr>
          <w:p w:rsidR="00AC6694" w:rsidRPr="00755371" w:rsidRDefault="00AC6694" w:rsidP="00AC6694">
            <w:pPr>
              <w:jc w:val="center"/>
              <w:rPr>
                <w:rFonts w:asciiTheme="majorEastAsia" w:eastAsiaTheme="majorEastAsia" w:hAnsiTheme="majorEastAsia"/>
                <w:b/>
                <w:bCs/>
                <w:sz w:val="18"/>
                <w:szCs w:val="18"/>
                <w:lang w:val="en-CA" w:eastAsia="en-CA"/>
              </w:rPr>
            </w:pPr>
            <w:r w:rsidRPr="00755371">
              <w:rPr>
                <w:rFonts w:asciiTheme="majorEastAsia" w:eastAsiaTheme="majorEastAsia" w:hAnsiTheme="majorEastAsia" w:hint="eastAsia"/>
                <w:b/>
                <w:bCs/>
                <w:sz w:val="18"/>
                <w:szCs w:val="18"/>
                <w:lang w:val="en-CA" w:eastAsia="zh-CN"/>
              </w:rPr>
              <w:t>项目数量</w:t>
            </w:r>
            <w:r w:rsidRPr="00755371">
              <w:rPr>
                <w:rFonts w:asciiTheme="majorEastAsia" w:eastAsiaTheme="majorEastAsia" w:hAnsiTheme="majorEastAsia"/>
                <w:b/>
                <w:bCs/>
                <w:sz w:val="18"/>
                <w:szCs w:val="18"/>
                <w:lang w:val="en-CA" w:eastAsia="en-CA"/>
              </w:rPr>
              <w:t>*</w:t>
            </w:r>
          </w:p>
        </w:tc>
        <w:tc>
          <w:tcPr>
            <w:tcW w:w="4945" w:type="dxa"/>
            <w:gridSpan w:val="4"/>
            <w:tcBorders>
              <w:top w:val="single" w:sz="4" w:space="0" w:color="auto"/>
              <w:left w:val="nil"/>
              <w:bottom w:val="single" w:sz="4" w:space="0" w:color="auto"/>
              <w:right w:val="single" w:sz="4" w:space="0" w:color="auto"/>
            </w:tcBorders>
            <w:shd w:val="clear" w:color="auto" w:fill="auto"/>
            <w:noWrap/>
            <w:hideMark/>
          </w:tcPr>
          <w:p w:rsidR="00AC6694" w:rsidRPr="00755371" w:rsidRDefault="00AC6694" w:rsidP="00AC6694">
            <w:pPr>
              <w:jc w:val="center"/>
              <w:rPr>
                <w:rFonts w:asciiTheme="majorEastAsia" w:eastAsiaTheme="majorEastAsia" w:hAnsiTheme="majorEastAsia"/>
                <w:b/>
                <w:bCs/>
                <w:sz w:val="18"/>
                <w:szCs w:val="18"/>
                <w:lang w:val="en-CA" w:eastAsia="en-CA"/>
              </w:rPr>
            </w:pPr>
            <w:r w:rsidRPr="00755371">
              <w:rPr>
                <w:rFonts w:asciiTheme="majorEastAsia" w:eastAsiaTheme="majorEastAsia" w:hAnsiTheme="majorEastAsia" w:hint="eastAsia"/>
                <w:b/>
                <w:bCs/>
                <w:sz w:val="18"/>
                <w:szCs w:val="18"/>
                <w:lang w:val="en-CA" w:eastAsia="zh-CN"/>
              </w:rPr>
              <w:t>供资</w:t>
            </w:r>
            <w:r w:rsidRPr="00755371">
              <w:rPr>
                <w:rFonts w:asciiTheme="majorEastAsia" w:eastAsiaTheme="majorEastAsia" w:hAnsiTheme="majorEastAsia"/>
                <w:b/>
                <w:bCs/>
                <w:sz w:val="18"/>
                <w:szCs w:val="18"/>
                <w:lang w:val="en-CA" w:eastAsia="en-CA"/>
              </w:rPr>
              <w:t xml:space="preserve"> (</w:t>
            </w:r>
            <w:r w:rsidRPr="00755371">
              <w:rPr>
                <w:rFonts w:asciiTheme="majorEastAsia" w:eastAsiaTheme="majorEastAsia" w:hAnsiTheme="majorEastAsia" w:hint="eastAsia"/>
                <w:b/>
                <w:bCs/>
                <w:sz w:val="18"/>
                <w:szCs w:val="18"/>
                <w:lang w:val="en-CA" w:eastAsia="zh-CN"/>
              </w:rPr>
              <w:t>美元</w:t>
            </w:r>
            <w:r w:rsidRPr="00755371">
              <w:rPr>
                <w:rFonts w:asciiTheme="majorEastAsia" w:eastAsiaTheme="majorEastAsia" w:hAnsiTheme="majorEastAsia"/>
                <w:b/>
                <w:bCs/>
                <w:sz w:val="18"/>
                <w:szCs w:val="18"/>
                <w:lang w:val="en-CA" w:eastAsia="en-CA"/>
              </w:rPr>
              <w:t>)**</w:t>
            </w:r>
          </w:p>
        </w:tc>
      </w:tr>
      <w:tr w:rsidR="00AC6694" w:rsidRPr="00755371" w:rsidTr="00580A77">
        <w:trPr>
          <w:trHeight w:val="58"/>
          <w:tblHeader/>
        </w:trPr>
        <w:tc>
          <w:tcPr>
            <w:tcW w:w="1218"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rsidR="00AC6694" w:rsidRPr="00755371" w:rsidRDefault="00AC6694" w:rsidP="00AC6694">
            <w:pPr>
              <w:jc w:val="left"/>
              <w:rPr>
                <w:rFonts w:asciiTheme="majorEastAsia" w:eastAsiaTheme="majorEastAsia" w:hAnsiTheme="majorEastAsia"/>
                <w:b/>
                <w:bCs/>
                <w:sz w:val="20"/>
                <w:szCs w:val="20"/>
                <w:lang w:eastAsia="en-CA"/>
              </w:rPr>
            </w:pPr>
          </w:p>
        </w:tc>
        <w:tc>
          <w:tcPr>
            <w:tcW w:w="993" w:type="dxa"/>
            <w:tcBorders>
              <w:top w:val="nil"/>
              <w:left w:val="nil"/>
              <w:bottom w:val="single" w:sz="4" w:space="0" w:color="auto"/>
              <w:right w:val="single" w:sz="4" w:space="0" w:color="auto"/>
            </w:tcBorders>
            <w:shd w:val="clear" w:color="auto" w:fill="auto"/>
            <w:vAlign w:val="center"/>
            <w:hideMark/>
          </w:tcPr>
          <w:p w:rsidR="00AC6694" w:rsidRPr="00755371" w:rsidRDefault="00AC6694" w:rsidP="00AC6694">
            <w:pPr>
              <w:jc w:val="center"/>
              <w:rPr>
                <w:rFonts w:asciiTheme="majorEastAsia" w:eastAsiaTheme="majorEastAsia" w:hAnsiTheme="majorEastAsia"/>
                <w:b/>
                <w:bCs/>
                <w:sz w:val="18"/>
                <w:szCs w:val="18"/>
                <w:lang w:val="en-CA" w:eastAsia="en-CA"/>
              </w:rPr>
            </w:pPr>
            <w:r w:rsidRPr="00755371">
              <w:rPr>
                <w:rFonts w:asciiTheme="majorEastAsia" w:eastAsiaTheme="majorEastAsia" w:hAnsiTheme="majorEastAsia" w:hint="eastAsia"/>
                <w:b/>
                <w:bCs/>
                <w:sz w:val="18"/>
                <w:szCs w:val="18"/>
                <w:lang w:val="en-US" w:eastAsia="zh-CN"/>
              </w:rPr>
              <w:t>核准</w:t>
            </w:r>
          </w:p>
        </w:tc>
        <w:tc>
          <w:tcPr>
            <w:tcW w:w="1150" w:type="dxa"/>
            <w:tcBorders>
              <w:top w:val="nil"/>
              <w:left w:val="nil"/>
              <w:bottom w:val="single" w:sz="4" w:space="0" w:color="auto"/>
              <w:right w:val="single" w:sz="4" w:space="0" w:color="auto"/>
            </w:tcBorders>
            <w:shd w:val="clear" w:color="auto" w:fill="auto"/>
            <w:vAlign w:val="center"/>
            <w:hideMark/>
          </w:tcPr>
          <w:p w:rsidR="00AC6694" w:rsidRPr="00755371" w:rsidRDefault="00AC6694" w:rsidP="00AC6694">
            <w:pPr>
              <w:jc w:val="center"/>
              <w:rPr>
                <w:rFonts w:asciiTheme="majorEastAsia" w:eastAsiaTheme="majorEastAsia" w:hAnsiTheme="majorEastAsia"/>
                <w:b/>
                <w:bCs/>
                <w:sz w:val="18"/>
                <w:szCs w:val="18"/>
                <w:lang w:val="en-CA" w:eastAsia="en-CA"/>
              </w:rPr>
            </w:pPr>
            <w:r w:rsidRPr="00755371">
              <w:rPr>
                <w:rFonts w:asciiTheme="majorEastAsia" w:eastAsiaTheme="majorEastAsia" w:hAnsiTheme="majorEastAsia" w:hint="eastAsia"/>
                <w:b/>
                <w:bCs/>
                <w:sz w:val="18"/>
                <w:szCs w:val="18"/>
                <w:lang w:val="en-US" w:eastAsia="zh-CN"/>
              </w:rPr>
              <w:t>完成</w:t>
            </w:r>
          </w:p>
        </w:tc>
        <w:tc>
          <w:tcPr>
            <w:tcW w:w="1212" w:type="dxa"/>
            <w:tcBorders>
              <w:top w:val="nil"/>
              <w:left w:val="nil"/>
              <w:bottom w:val="single" w:sz="4" w:space="0" w:color="auto"/>
              <w:right w:val="single" w:sz="4" w:space="0" w:color="auto"/>
            </w:tcBorders>
            <w:shd w:val="clear" w:color="auto" w:fill="auto"/>
            <w:vAlign w:val="center"/>
            <w:hideMark/>
          </w:tcPr>
          <w:p w:rsidR="00AC6694" w:rsidRPr="00755371" w:rsidRDefault="00AC6694" w:rsidP="00AC6694">
            <w:pPr>
              <w:jc w:val="center"/>
              <w:rPr>
                <w:rFonts w:asciiTheme="majorEastAsia" w:eastAsiaTheme="majorEastAsia" w:hAnsiTheme="majorEastAsia"/>
                <w:b/>
                <w:bCs/>
                <w:sz w:val="18"/>
                <w:szCs w:val="18"/>
                <w:lang w:val="en-CA" w:eastAsia="en-CA"/>
              </w:rPr>
            </w:pPr>
            <w:r w:rsidRPr="00755371">
              <w:rPr>
                <w:rFonts w:asciiTheme="majorEastAsia" w:eastAsiaTheme="majorEastAsia" w:hAnsiTheme="majorEastAsia" w:hint="eastAsia"/>
                <w:b/>
                <w:bCs/>
                <w:sz w:val="18"/>
                <w:szCs w:val="18"/>
                <w:lang w:val="en-US" w:eastAsia="zh-CN"/>
              </w:rPr>
              <w:t>完成率</w:t>
            </w:r>
          </w:p>
        </w:tc>
        <w:tc>
          <w:tcPr>
            <w:tcW w:w="1277" w:type="dxa"/>
            <w:gridSpan w:val="2"/>
            <w:tcBorders>
              <w:top w:val="nil"/>
              <w:left w:val="nil"/>
              <w:bottom w:val="single" w:sz="4" w:space="0" w:color="auto"/>
              <w:right w:val="single" w:sz="4" w:space="0" w:color="auto"/>
            </w:tcBorders>
            <w:shd w:val="clear" w:color="auto" w:fill="auto"/>
            <w:vAlign w:val="center"/>
            <w:hideMark/>
          </w:tcPr>
          <w:p w:rsidR="00AC6694" w:rsidRPr="00755371" w:rsidRDefault="00AC6694" w:rsidP="00AC6694">
            <w:pPr>
              <w:jc w:val="center"/>
              <w:rPr>
                <w:rFonts w:asciiTheme="majorEastAsia" w:eastAsiaTheme="majorEastAsia" w:hAnsiTheme="majorEastAsia"/>
                <w:b/>
                <w:bCs/>
                <w:sz w:val="18"/>
                <w:szCs w:val="18"/>
                <w:lang w:val="en-CA" w:eastAsia="en-CA"/>
              </w:rPr>
            </w:pPr>
            <w:r w:rsidRPr="00755371">
              <w:rPr>
                <w:rFonts w:asciiTheme="majorEastAsia" w:eastAsiaTheme="majorEastAsia" w:hAnsiTheme="majorEastAsia" w:hint="eastAsia"/>
                <w:b/>
                <w:bCs/>
                <w:sz w:val="18"/>
                <w:szCs w:val="18"/>
                <w:lang w:val="en-US" w:eastAsia="zh-CN"/>
              </w:rPr>
              <w:t>核准</w:t>
            </w:r>
          </w:p>
        </w:tc>
        <w:tc>
          <w:tcPr>
            <w:tcW w:w="1350" w:type="dxa"/>
            <w:tcBorders>
              <w:top w:val="nil"/>
              <w:left w:val="nil"/>
              <w:bottom w:val="single" w:sz="4" w:space="0" w:color="auto"/>
              <w:right w:val="single" w:sz="4" w:space="0" w:color="auto"/>
            </w:tcBorders>
            <w:shd w:val="clear" w:color="auto" w:fill="auto"/>
            <w:vAlign w:val="center"/>
            <w:hideMark/>
          </w:tcPr>
          <w:p w:rsidR="00AC6694" w:rsidRPr="00755371" w:rsidRDefault="00AC6694" w:rsidP="00AC6694">
            <w:pPr>
              <w:jc w:val="center"/>
              <w:rPr>
                <w:rFonts w:asciiTheme="majorEastAsia" w:eastAsiaTheme="majorEastAsia" w:hAnsiTheme="majorEastAsia"/>
                <w:b/>
                <w:bCs/>
                <w:sz w:val="18"/>
                <w:szCs w:val="18"/>
                <w:lang w:val="en-CA" w:eastAsia="en-CA"/>
              </w:rPr>
            </w:pPr>
            <w:r w:rsidRPr="00755371">
              <w:rPr>
                <w:rFonts w:asciiTheme="majorEastAsia" w:eastAsiaTheme="majorEastAsia" w:hAnsiTheme="majorEastAsia" w:hint="eastAsia"/>
                <w:b/>
                <w:bCs/>
                <w:sz w:val="18"/>
                <w:szCs w:val="18"/>
                <w:lang w:val="en-US" w:eastAsia="zh-CN"/>
              </w:rPr>
              <w:t>发放</w:t>
            </w:r>
          </w:p>
        </w:tc>
        <w:tc>
          <w:tcPr>
            <w:tcW w:w="1079" w:type="dxa"/>
            <w:tcBorders>
              <w:top w:val="nil"/>
              <w:left w:val="nil"/>
              <w:bottom w:val="single" w:sz="4" w:space="0" w:color="auto"/>
              <w:right w:val="single" w:sz="4" w:space="0" w:color="auto"/>
            </w:tcBorders>
            <w:shd w:val="clear" w:color="auto" w:fill="auto"/>
            <w:vAlign w:val="center"/>
            <w:hideMark/>
          </w:tcPr>
          <w:p w:rsidR="00AC6694" w:rsidRPr="00755371" w:rsidRDefault="00AC6694" w:rsidP="00AC6694">
            <w:pPr>
              <w:jc w:val="center"/>
              <w:rPr>
                <w:rFonts w:asciiTheme="majorEastAsia" w:eastAsiaTheme="majorEastAsia" w:hAnsiTheme="majorEastAsia"/>
                <w:b/>
                <w:bCs/>
                <w:sz w:val="18"/>
                <w:szCs w:val="18"/>
                <w:lang w:val="en-CA" w:eastAsia="en-CA"/>
              </w:rPr>
            </w:pPr>
            <w:r w:rsidRPr="00755371">
              <w:rPr>
                <w:rFonts w:asciiTheme="majorEastAsia" w:eastAsiaTheme="majorEastAsia" w:hAnsiTheme="majorEastAsia" w:hint="eastAsia"/>
                <w:b/>
                <w:bCs/>
                <w:sz w:val="18"/>
                <w:szCs w:val="18"/>
                <w:lang w:val="en-US" w:eastAsia="zh-CN"/>
              </w:rPr>
              <w:t>余额</w:t>
            </w:r>
          </w:p>
        </w:tc>
        <w:tc>
          <w:tcPr>
            <w:tcW w:w="1253" w:type="dxa"/>
            <w:tcBorders>
              <w:top w:val="nil"/>
              <w:left w:val="nil"/>
              <w:bottom w:val="single" w:sz="4" w:space="0" w:color="auto"/>
              <w:right w:val="single" w:sz="4" w:space="0" w:color="auto"/>
            </w:tcBorders>
            <w:shd w:val="clear" w:color="auto" w:fill="auto"/>
            <w:vAlign w:val="center"/>
            <w:hideMark/>
          </w:tcPr>
          <w:p w:rsidR="00AC6694" w:rsidRPr="00755371" w:rsidRDefault="00AC6694" w:rsidP="00AC6694">
            <w:pPr>
              <w:jc w:val="center"/>
              <w:rPr>
                <w:rFonts w:asciiTheme="majorEastAsia" w:eastAsiaTheme="majorEastAsia" w:hAnsiTheme="majorEastAsia"/>
                <w:b/>
                <w:bCs/>
                <w:sz w:val="18"/>
                <w:szCs w:val="18"/>
                <w:lang w:val="en-CA" w:eastAsia="en-CA"/>
              </w:rPr>
            </w:pPr>
            <w:r w:rsidRPr="00755371">
              <w:rPr>
                <w:rFonts w:asciiTheme="majorEastAsia" w:eastAsiaTheme="majorEastAsia" w:hAnsiTheme="majorEastAsia" w:hint="eastAsia"/>
                <w:b/>
                <w:bCs/>
                <w:sz w:val="18"/>
                <w:szCs w:val="18"/>
                <w:lang w:val="en-US" w:eastAsia="zh-CN"/>
              </w:rPr>
              <w:t>发放率</w:t>
            </w:r>
          </w:p>
        </w:tc>
      </w:tr>
      <w:tr w:rsidR="00AC6694" w:rsidRPr="00755371" w:rsidTr="00580A77">
        <w:trPr>
          <w:trHeight w:val="143"/>
        </w:trPr>
        <w:tc>
          <w:tcPr>
            <w:tcW w:w="1218"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rsidR="00AC6694" w:rsidRPr="00755371" w:rsidRDefault="00AC6694" w:rsidP="00AC6694">
            <w:pPr>
              <w:jc w:val="left"/>
              <w:rPr>
                <w:rFonts w:asciiTheme="majorEastAsia" w:eastAsiaTheme="majorEastAsia" w:hAnsiTheme="majorEastAsia"/>
                <w:sz w:val="18"/>
                <w:szCs w:val="18"/>
                <w:lang w:val="en-CA" w:eastAsia="en-CA"/>
              </w:rPr>
            </w:pPr>
            <w:r w:rsidRPr="00755371">
              <w:rPr>
                <w:rFonts w:asciiTheme="majorEastAsia" w:eastAsiaTheme="majorEastAsia" w:hAnsiTheme="majorEastAsia" w:hint="eastAsia"/>
                <w:sz w:val="18"/>
                <w:szCs w:val="18"/>
                <w:lang w:val="en-CA" w:eastAsia="zh-CN"/>
              </w:rPr>
              <w:t>国家方案</w:t>
            </w:r>
          </w:p>
        </w:tc>
        <w:tc>
          <w:tcPr>
            <w:tcW w:w="99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29</w:t>
            </w:r>
          </w:p>
        </w:tc>
        <w:tc>
          <w:tcPr>
            <w:tcW w:w="11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29</w:t>
            </w:r>
          </w:p>
        </w:tc>
        <w:tc>
          <w:tcPr>
            <w:tcW w:w="1212"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100</w:t>
            </w:r>
          </w:p>
        </w:tc>
        <w:tc>
          <w:tcPr>
            <w:tcW w:w="1277" w:type="dxa"/>
            <w:gridSpan w:val="2"/>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1,627,732</w:t>
            </w:r>
          </w:p>
        </w:tc>
        <w:tc>
          <w:tcPr>
            <w:tcW w:w="13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1,627,732</w:t>
            </w:r>
          </w:p>
        </w:tc>
        <w:tc>
          <w:tcPr>
            <w:tcW w:w="1079"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0</w:t>
            </w:r>
          </w:p>
        </w:tc>
        <w:tc>
          <w:tcPr>
            <w:tcW w:w="125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100</w:t>
            </w:r>
          </w:p>
        </w:tc>
      </w:tr>
      <w:tr w:rsidR="00AC6694" w:rsidRPr="00755371" w:rsidTr="00580A77">
        <w:trPr>
          <w:trHeight w:val="132"/>
        </w:trPr>
        <w:tc>
          <w:tcPr>
            <w:tcW w:w="1218"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rsidR="00AC6694" w:rsidRPr="00755371" w:rsidRDefault="00AC6694" w:rsidP="00AC6694">
            <w:pPr>
              <w:jc w:val="left"/>
              <w:rPr>
                <w:rFonts w:asciiTheme="majorEastAsia" w:eastAsiaTheme="majorEastAsia" w:hAnsiTheme="majorEastAsia"/>
                <w:sz w:val="18"/>
                <w:szCs w:val="18"/>
                <w:lang w:val="en-CA" w:eastAsia="en-CA"/>
              </w:rPr>
            </w:pPr>
            <w:r w:rsidRPr="00755371">
              <w:rPr>
                <w:rFonts w:asciiTheme="majorEastAsia" w:eastAsiaTheme="majorEastAsia" w:hAnsiTheme="majorEastAsia" w:hint="eastAsia"/>
                <w:sz w:val="18"/>
                <w:szCs w:val="18"/>
                <w:lang w:val="en-CA" w:eastAsia="zh-CN"/>
              </w:rPr>
              <w:t>示范</w:t>
            </w:r>
          </w:p>
        </w:tc>
        <w:tc>
          <w:tcPr>
            <w:tcW w:w="99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8</w:t>
            </w:r>
          </w:p>
        </w:tc>
        <w:tc>
          <w:tcPr>
            <w:tcW w:w="11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8</w:t>
            </w:r>
          </w:p>
        </w:tc>
        <w:tc>
          <w:tcPr>
            <w:tcW w:w="1212"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100</w:t>
            </w:r>
          </w:p>
        </w:tc>
        <w:tc>
          <w:tcPr>
            <w:tcW w:w="1277" w:type="dxa"/>
            <w:gridSpan w:val="2"/>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6,172,901</w:t>
            </w:r>
          </w:p>
        </w:tc>
        <w:tc>
          <w:tcPr>
            <w:tcW w:w="13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6,172,901</w:t>
            </w:r>
          </w:p>
        </w:tc>
        <w:tc>
          <w:tcPr>
            <w:tcW w:w="1079"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0</w:t>
            </w:r>
          </w:p>
        </w:tc>
        <w:tc>
          <w:tcPr>
            <w:tcW w:w="125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100</w:t>
            </w:r>
          </w:p>
        </w:tc>
      </w:tr>
      <w:tr w:rsidR="00AC6694" w:rsidRPr="00755371" w:rsidTr="00580A77">
        <w:trPr>
          <w:trHeight w:val="41"/>
        </w:trPr>
        <w:tc>
          <w:tcPr>
            <w:tcW w:w="1218"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rsidR="00AC6694" w:rsidRPr="00755371" w:rsidRDefault="00AC6694" w:rsidP="00AC6694">
            <w:pPr>
              <w:jc w:val="left"/>
              <w:rPr>
                <w:rFonts w:asciiTheme="majorEastAsia" w:eastAsiaTheme="majorEastAsia" w:hAnsiTheme="majorEastAsia"/>
                <w:sz w:val="18"/>
                <w:szCs w:val="18"/>
                <w:lang w:val="en-CA" w:eastAsia="en-CA"/>
              </w:rPr>
            </w:pPr>
            <w:r w:rsidRPr="00755371">
              <w:rPr>
                <w:rFonts w:asciiTheme="majorEastAsia" w:eastAsiaTheme="majorEastAsia" w:hAnsiTheme="majorEastAsia" w:hint="eastAsia"/>
                <w:sz w:val="18"/>
                <w:szCs w:val="18"/>
                <w:lang w:val="en-CA" w:eastAsia="zh-CN"/>
              </w:rPr>
              <w:t>体制强化</w:t>
            </w:r>
          </w:p>
        </w:tc>
        <w:tc>
          <w:tcPr>
            <w:tcW w:w="99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50</w:t>
            </w:r>
          </w:p>
        </w:tc>
        <w:tc>
          <w:tcPr>
            <w:tcW w:w="11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48</w:t>
            </w:r>
          </w:p>
        </w:tc>
        <w:tc>
          <w:tcPr>
            <w:tcW w:w="1212"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96</w:t>
            </w:r>
          </w:p>
        </w:tc>
        <w:tc>
          <w:tcPr>
            <w:tcW w:w="1277" w:type="dxa"/>
            <w:gridSpan w:val="2"/>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9,569,981</w:t>
            </w:r>
          </w:p>
        </w:tc>
        <w:tc>
          <w:tcPr>
            <w:tcW w:w="13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9,063,388</w:t>
            </w:r>
          </w:p>
        </w:tc>
        <w:tc>
          <w:tcPr>
            <w:tcW w:w="1079"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506,593</w:t>
            </w:r>
          </w:p>
        </w:tc>
        <w:tc>
          <w:tcPr>
            <w:tcW w:w="125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95</w:t>
            </w:r>
          </w:p>
        </w:tc>
      </w:tr>
      <w:tr w:rsidR="00AC6694" w:rsidRPr="00755371" w:rsidTr="00580A77">
        <w:trPr>
          <w:trHeight w:val="58"/>
        </w:trPr>
        <w:tc>
          <w:tcPr>
            <w:tcW w:w="1218"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rsidR="00AC6694" w:rsidRPr="00755371" w:rsidRDefault="00AC6694" w:rsidP="00AC6694">
            <w:pPr>
              <w:jc w:val="left"/>
              <w:rPr>
                <w:rFonts w:asciiTheme="majorEastAsia" w:eastAsiaTheme="majorEastAsia" w:hAnsiTheme="majorEastAsia"/>
                <w:sz w:val="18"/>
                <w:szCs w:val="18"/>
                <w:lang w:val="en-CA" w:eastAsia="en-CA"/>
              </w:rPr>
            </w:pPr>
            <w:r w:rsidRPr="00755371">
              <w:rPr>
                <w:rFonts w:asciiTheme="majorEastAsia" w:eastAsiaTheme="majorEastAsia" w:hAnsiTheme="majorEastAsia" w:hint="eastAsia"/>
                <w:sz w:val="18"/>
                <w:szCs w:val="18"/>
                <w:lang w:val="en-CA" w:eastAsia="zh-CN"/>
              </w:rPr>
              <w:t>投资</w:t>
            </w:r>
          </w:p>
        </w:tc>
        <w:tc>
          <w:tcPr>
            <w:tcW w:w="99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634</w:t>
            </w:r>
          </w:p>
        </w:tc>
        <w:tc>
          <w:tcPr>
            <w:tcW w:w="11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625</w:t>
            </w:r>
          </w:p>
        </w:tc>
        <w:tc>
          <w:tcPr>
            <w:tcW w:w="1212"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99</w:t>
            </w:r>
          </w:p>
        </w:tc>
        <w:tc>
          <w:tcPr>
            <w:tcW w:w="1277" w:type="dxa"/>
            <w:gridSpan w:val="2"/>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1,099,167,100</w:t>
            </w:r>
          </w:p>
        </w:tc>
        <w:tc>
          <w:tcPr>
            <w:tcW w:w="13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1,089,082,549</w:t>
            </w:r>
          </w:p>
        </w:tc>
        <w:tc>
          <w:tcPr>
            <w:tcW w:w="1079"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10,084,551</w:t>
            </w:r>
          </w:p>
        </w:tc>
        <w:tc>
          <w:tcPr>
            <w:tcW w:w="125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99</w:t>
            </w:r>
          </w:p>
        </w:tc>
      </w:tr>
      <w:tr w:rsidR="00AC6694" w:rsidRPr="00755371" w:rsidTr="00580A77">
        <w:trPr>
          <w:trHeight w:val="58"/>
        </w:trPr>
        <w:tc>
          <w:tcPr>
            <w:tcW w:w="1218"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rsidR="00AC6694" w:rsidRPr="00755371" w:rsidRDefault="00AC6694" w:rsidP="00AC6694">
            <w:pPr>
              <w:jc w:val="left"/>
              <w:rPr>
                <w:rFonts w:asciiTheme="majorEastAsia" w:eastAsiaTheme="majorEastAsia" w:hAnsiTheme="majorEastAsia"/>
                <w:sz w:val="18"/>
                <w:szCs w:val="18"/>
                <w:lang w:val="en-CA" w:eastAsia="en-CA"/>
              </w:rPr>
            </w:pPr>
            <w:r w:rsidRPr="00755371">
              <w:rPr>
                <w:rFonts w:asciiTheme="majorEastAsia" w:eastAsiaTheme="majorEastAsia" w:hAnsiTheme="majorEastAsia" w:hint="eastAsia"/>
                <w:sz w:val="18"/>
                <w:szCs w:val="18"/>
                <w:lang w:val="en-CA" w:eastAsia="zh-CN"/>
              </w:rPr>
              <w:t>项目编制</w:t>
            </w:r>
          </w:p>
        </w:tc>
        <w:tc>
          <w:tcPr>
            <w:tcW w:w="99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291</w:t>
            </w:r>
          </w:p>
        </w:tc>
        <w:tc>
          <w:tcPr>
            <w:tcW w:w="11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291</w:t>
            </w:r>
          </w:p>
        </w:tc>
        <w:tc>
          <w:tcPr>
            <w:tcW w:w="1212"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100</w:t>
            </w:r>
          </w:p>
        </w:tc>
        <w:tc>
          <w:tcPr>
            <w:tcW w:w="1277" w:type="dxa"/>
            <w:gridSpan w:val="2"/>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26,623,320</w:t>
            </w:r>
          </w:p>
        </w:tc>
        <w:tc>
          <w:tcPr>
            <w:tcW w:w="13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26,623,320</w:t>
            </w:r>
          </w:p>
        </w:tc>
        <w:tc>
          <w:tcPr>
            <w:tcW w:w="1079"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0</w:t>
            </w:r>
          </w:p>
        </w:tc>
        <w:tc>
          <w:tcPr>
            <w:tcW w:w="125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100</w:t>
            </w:r>
          </w:p>
        </w:tc>
      </w:tr>
      <w:tr w:rsidR="00AC6694" w:rsidRPr="00755371" w:rsidTr="00580A77">
        <w:trPr>
          <w:trHeight w:val="58"/>
        </w:trPr>
        <w:tc>
          <w:tcPr>
            <w:tcW w:w="1218"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rsidR="00AC6694" w:rsidRPr="00755371" w:rsidRDefault="00AC6694" w:rsidP="00AC6694">
            <w:pPr>
              <w:jc w:val="left"/>
              <w:rPr>
                <w:rFonts w:asciiTheme="majorEastAsia" w:eastAsiaTheme="majorEastAsia" w:hAnsiTheme="majorEastAsia"/>
                <w:sz w:val="18"/>
                <w:szCs w:val="18"/>
                <w:lang w:val="en-CA" w:eastAsia="en-CA"/>
              </w:rPr>
            </w:pPr>
            <w:r w:rsidRPr="00755371">
              <w:rPr>
                <w:rFonts w:asciiTheme="majorEastAsia" w:eastAsiaTheme="majorEastAsia" w:hAnsiTheme="majorEastAsia" w:hint="eastAsia"/>
                <w:sz w:val="18"/>
                <w:szCs w:val="18"/>
                <w:lang w:val="en-CA" w:eastAsia="zh-CN"/>
              </w:rPr>
              <w:t>技术援助</w:t>
            </w:r>
          </w:p>
        </w:tc>
        <w:tc>
          <w:tcPr>
            <w:tcW w:w="99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74</w:t>
            </w:r>
          </w:p>
        </w:tc>
        <w:tc>
          <w:tcPr>
            <w:tcW w:w="11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72</w:t>
            </w:r>
          </w:p>
        </w:tc>
        <w:tc>
          <w:tcPr>
            <w:tcW w:w="1212"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97</w:t>
            </w:r>
          </w:p>
        </w:tc>
        <w:tc>
          <w:tcPr>
            <w:tcW w:w="1277" w:type="dxa"/>
            <w:gridSpan w:val="2"/>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15,762,020</w:t>
            </w:r>
          </w:p>
        </w:tc>
        <w:tc>
          <w:tcPr>
            <w:tcW w:w="13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14,947,550</w:t>
            </w:r>
          </w:p>
        </w:tc>
        <w:tc>
          <w:tcPr>
            <w:tcW w:w="1079"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814,470</w:t>
            </w:r>
          </w:p>
        </w:tc>
        <w:tc>
          <w:tcPr>
            <w:tcW w:w="125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95</w:t>
            </w:r>
          </w:p>
        </w:tc>
      </w:tr>
      <w:tr w:rsidR="00AC6694" w:rsidRPr="00755371" w:rsidTr="00580A77">
        <w:trPr>
          <w:trHeight w:val="240"/>
        </w:trPr>
        <w:tc>
          <w:tcPr>
            <w:tcW w:w="1218"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rsidR="00AC6694" w:rsidRPr="00755371" w:rsidRDefault="00AC6694" w:rsidP="00AC6694">
            <w:pPr>
              <w:jc w:val="left"/>
              <w:rPr>
                <w:rFonts w:asciiTheme="majorEastAsia" w:eastAsiaTheme="majorEastAsia" w:hAnsiTheme="majorEastAsia"/>
                <w:sz w:val="18"/>
                <w:szCs w:val="18"/>
                <w:lang w:val="en-CA" w:eastAsia="en-CA"/>
              </w:rPr>
            </w:pPr>
            <w:r w:rsidRPr="00755371">
              <w:rPr>
                <w:rFonts w:asciiTheme="majorEastAsia" w:eastAsiaTheme="majorEastAsia" w:hAnsiTheme="majorEastAsia" w:hint="eastAsia"/>
                <w:sz w:val="18"/>
                <w:szCs w:val="18"/>
                <w:lang w:val="en-CA" w:eastAsia="zh-CN"/>
              </w:rPr>
              <w:t>培训</w:t>
            </w:r>
          </w:p>
        </w:tc>
        <w:tc>
          <w:tcPr>
            <w:tcW w:w="993"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4</w:t>
            </w:r>
          </w:p>
        </w:tc>
        <w:tc>
          <w:tcPr>
            <w:tcW w:w="11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4</w:t>
            </w:r>
          </w:p>
        </w:tc>
        <w:tc>
          <w:tcPr>
            <w:tcW w:w="121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100</w:t>
            </w:r>
          </w:p>
        </w:tc>
        <w:tc>
          <w:tcPr>
            <w:tcW w:w="1277" w:type="dxa"/>
            <w:gridSpan w:val="2"/>
            <w:tcBorders>
              <w:top w:val="nil"/>
              <w:left w:val="nil"/>
              <w:bottom w:val="single" w:sz="4" w:space="0" w:color="auto"/>
              <w:right w:val="single" w:sz="4" w:space="0" w:color="auto"/>
            </w:tcBorders>
            <w:shd w:val="clear" w:color="auto" w:fill="auto"/>
            <w:noWrap/>
            <w:tcMar>
              <w:left w:w="0" w:type="dxa"/>
              <w:right w:w="29" w:type="dxa"/>
            </w:tcMar>
            <w:vAlign w:val="cente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305,766</w:t>
            </w:r>
          </w:p>
        </w:tc>
        <w:tc>
          <w:tcPr>
            <w:tcW w:w="1350"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305,766</w:t>
            </w:r>
          </w:p>
        </w:tc>
        <w:tc>
          <w:tcPr>
            <w:tcW w:w="1079" w:type="dxa"/>
            <w:tcBorders>
              <w:top w:val="nil"/>
              <w:left w:val="nil"/>
              <w:bottom w:val="single" w:sz="4" w:space="0" w:color="auto"/>
              <w:right w:val="single" w:sz="4" w:space="0" w:color="auto"/>
            </w:tcBorders>
            <w:shd w:val="clear" w:color="auto" w:fill="auto"/>
            <w:noWrap/>
            <w:tcMar>
              <w:left w:w="0" w:type="dxa"/>
              <w:right w:w="29" w:type="dxa"/>
            </w:tcMa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0</w:t>
            </w:r>
          </w:p>
        </w:tc>
        <w:tc>
          <w:tcPr>
            <w:tcW w:w="1253"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rsidR="00AC6694" w:rsidRPr="001A3F9A" w:rsidRDefault="00AC6694" w:rsidP="00AC6694">
            <w:pPr>
              <w:jc w:val="right"/>
              <w:rPr>
                <w:rFonts w:eastAsiaTheme="majorEastAsia"/>
                <w:sz w:val="20"/>
                <w:szCs w:val="20"/>
                <w:lang w:eastAsia="en-CA"/>
              </w:rPr>
            </w:pPr>
            <w:r w:rsidRPr="001A3F9A">
              <w:rPr>
                <w:rFonts w:eastAsiaTheme="majorEastAsia"/>
                <w:sz w:val="20"/>
                <w:szCs w:val="20"/>
                <w:lang w:eastAsia="en-CA"/>
              </w:rPr>
              <w:t>100</w:t>
            </w:r>
          </w:p>
        </w:tc>
      </w:tr>
      <w:tr w:rsidR="00AC6694" w:rsidRPr="00755371" w:rsidTr="00580A77">
        <w:trPr>
          <w:trHeight w:val="58"/>
        </w:trPr>
        <w:tc>
          <w:tcPr>
            <w:tcW w:w="1218"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rsidR="00AC6694" w:rsidRPr="00755371" w:rsidRDefault="00AC6694" w:rsidP="00AC6694">
            <w:pPr>
              <w:jc w:val="left"/>
              <w:rPr>
                <w:rFonts w:asciiTheme="majorEastAsia" w:eastAsiaTheme="majorEastAsia" w:hAnsiTheme="majorEastAsia"/>
                <w:b/>
                <w:bCs/>
                <w:sz w:val="18"/>
                <w:szCs w:val="18"/>
                <w:lang w:val="en-CA" w:eastAsia="en-CA"/>
              </w:rPr>
            </w:pPr>
            <w:r w:rsidRPr="00755371">
              <w:rPr>
                <w:rFonts w:asciiTheme="majorEastAsia" w:eastAsiaTheme="majorEastAsia" w:hAnsiTheme="majorEastAsia" w:hint="eastAsia"/>
                <w:b/>
                <w:bCs/>
                <w:sz w:val="18"/>
                <w:szCs w:val="18"/>
                <w:lang w:val="en-CA" w:eastAsia="zh-CN"/>
              </w:rPr>
              <w:lastRenderedPageBreak/>
              <w:t>共计</w:t>
            </w:r>
          </w:p>
        </w:tc>
        <w:tc>
          <w:tcPr>
            <w:tcW w:w="993" w:type="dxa"/>
            <w:tcBorders>
              <w:top w:val="nil"/>
              <w:left w:val="nil"/>
              <w:bottom w:val="single" w:sz="4" w:space="0" w:color="auto"/>
              <w:right w:val="single" w:sz="4" w:space="0" w:color="auto"/>
            </w:tcBorders>
            <w:shd w:val="clear" w:color="auto" w:fill="auto"/>
            <w:tcMar>
              <w:left w:w="0" w:type="dxa"/>
              <w:right w:w="29" w:type="dxa"/>
            </w:tcMar>
            <w:hideMark/>
          </w:tcPr>
          <w:p w:rsidR="00AC6694" w:rsidRPr="001A3F9A" w:rsidRDefault="00AC6694" w:rsidP="00AC6694">
            <w:pPr>
              <w:jc w:val="right"/>
              <w:rPr>
                <w:rFonts w:eastAsiaTheme="majorEastAsia"/>
                <w:b/>
                <w:bCs/>
                <w:sz w:val="20"/>
                <w:szCs w:val="20"/>
                <w:lang w:eastAsia="en-CA"/>
              </w:rPr>
            </w:pPr>
            <w:r w:rsidRPr="001A3F9A">
              <w:rPr>
                <w:rFonts w:eastAsiaTheme="majorEastAsia"/>
                <w:b/>
                <w:bCs/>
                <w:sz w:val="20"/>
                <w:szCs w:val="20"/>
                <w:lang w:eastAsia="en-CA"/>
              </w:rPr>
              <w:t>1,090</w:t>
            </w:r>
          </w:p>
        </w:tc>
        <w:tc>
          <w:tcPr>
            <w:tcW w:w="1150" w:type="dxa"/>
            <w:tcBorders>
              <w:top w:val="nil"/>
              <w:left w:val="nil"/>
              <w:bottom w:val="single" w:sz="4" w:space="0" w:color="auto"/>
              <w:right w:val="single" w:sz="4" w:space="0" w:color="auto"/>
            </w:tcBorders>
            <w:shd w:val="clear" w:color="auto" w:fill="auto"/>
            <w:tcMar>
              <w:left w:w="0" w:type="dxa"/>
              <w:right w:w="29" w:type="dxa"/>
            </w:tcMar>
            <w:hideMark/>
          </w:tcPr>
          <w:p w:rsidR="00AC6694" w:rsidRPr="001A3F9A" w:rsidRDefault="00AC6694" w:rsidP="00AC6694">
            <w:pPr>
              <w:jc w:val="right"/>
              <w:rPr>
                <w:rFonts w:eastAsiaTheme="majorEastAsia"/>
                <w:b/>
                <w:bCs/>
                <w:sz w:val="20"/>
                <w:szCs w:val="20"/>
                <w:lang w:eastAsia="en-CA"/>
              </w:rPr>
            </w:pPr>
            <w:r w:rsidRPr="001A3F9A">
              <w:rPr>
                <w:rFonts w:eastAsiaTheme="majorEastAsia"/>
                <w:b/>
                <w:bCs/>
                <w:sz w:val="20"/>
                <w:szCs w:val="20"/>
                <w:lang w:eastAsia="en-CA"/>
              </w:rPr>
              <w:t>1,077</w:t>
            </w:r>
          </w:p>
        </w:tc>
        <w:tc>
          <w:tcPr>
            <w:tcW w:w="1212"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rsidR="00AC6694" w:rsidRPr="001A3F9A" w:rsidRDefault="00AC6694" w:rsidP="00AC6694">
            <w:pPr>
              <w:jc w:val="right"/>
              <w:rPr>
                <w:rFonts w:eastAsiaTheme="majorEastAsia"/>
                <w:b/>
                <w:bCs/>
                <w:sz w:val="20"/>
                <w:szCs w:val="20"/>
                <w:lang w:eastAsia="en-CA"/>
              </w:rPr>
            </w:pPr>
            <w:r w:rsidRPr="001A3F9A">
              <w:rPr>
                <w:rFonts w:eastAsiaTheme="majorEastAsia"/>
                <w:b/>
                <w:bCs/>
                <w:sz w:val="20"/>
                <w:szCs w:val="20"/>
                <w:lang w:eastAsia="en-CA"/>
              </w:rPr>
              <w:t>99</w:t>
            </w:r>
          </w:p>
        </w:tc>
        <w:tc>
          <w:tcPr>
            <w:tcW w:w="1277" w:type="dxa"/>
            <w:gridSpan w:val="2"/>
            <w:tcBorders>
              <w:top w:val="nil"/>
              <w:left w:val="nil"/>
              <w:bottom w:val="single" w:sz="4" w:space="0" w:color="auto"/>
              <w:right w:val="single" w:sz="4" w:space="0" w:color="auto"/>
            </w:tcBorders>
            <w:shd w:val="clear" w:color="auto" w:fill="auto"/>
            <w:tcMar>
              <w:left w:w="0" w:type="dxa"/>
              <w:right w:w="29" w:type="dxa"/>
            </w:tcMar>
            <w:vAlign w:val="center"/>
            <w:hideMark/>
          </w:tcPr>
          <w:p w:rsidR="00AC6694" w:rsidRPr="001A3F9A" w:rsidRDefault="00AC6694" w:rsidP="00AC6694">
            <w:pPr>
              <w:jc w:val="right"/>
              <w:rPr>
                <w:rFonts w:eastAsiaTheme="majorEastAsia"/>
                <w:b/>
                <w:bCs/>
                <w:sz w:val="20"/>
                <w:szCs w:val="20"/>
                <w:lang w:eastAsia="en-CA"/>
              </w:rPr>
            </w:pPr>
            <w:r w:rsidRPr="001A3F9A">
              <w:rPr>
                <w:rFonts w:eastAsiaTheme="majorEastAsia"/>
                <w:b/>
                <w:bCs/>
                <w:sz w:val="20"/>
                <w:szCs w:val="20"/>
                <w:lang w:eastAsia="en-CA"/>
              </w:rPr>
              <w:t>1,159,228,820</w:t>
            </w:r>
          </w:p>
        </w:tc>
        <w:tc>
          <w:tcPr>
            <w:tcW w:w="1350" w:type="dxa"/>
            <w:tcBorders>
              <w:top w:val="nil"/>
              <w:left w:val="nil"/>
              <w:bottom w:val="single" w:sz="4" w:space="0" w:color="auto"/>
              <w:right w:val="single" w:sz="4" w:space="0" w:color="auto"/>
            </w:tcBorders>
            <w:shd w:val="clear" w:color="auto" w:fill="auto"/>
            <w:tcMar>
              <w:left w:w="0" w:type="dxa"/>
              <w:right w:w="29" w:type="dxa"/>
            </w:tcMar>
            <w:hideMark/>
          </w:tcPr>
          <w:p w:rsidR="00AC6694" w:rsidRPr="001A3F9A" w:rsidRDefault="00AC6694" w:rsidP="00AC6694">
            <w:pPr>
              <w:jc w:val="right"/>
              <w:rPr>
                <w:rFonts w:eastAsiaTheme="majorEastAsia"/>
                <w:b/>
                <w:bCs/>
                <w:sz w:val="20"/>
                <w:szCs w:val="20"/>
                <w:lang w:eastAsia="en-CA"/>
              </w:rPr>
            </w:pPr>
            <w:r w:rsidRPr="001A3F9A">
              <w:rPr>
                <w:rFonts w:eastAsiaTheme="majorEastAsia"/>
                <w:b/>
                <w:bCs/>
                <w:sz w:val="20"/>
                <w:szCs w:val="20"/>
                <w:lang w:eastAsia="en-CA"/>
              </w:rPr>
              <w:t>1,147,823,206</w:t>
            </w:r>
          </w:p>
        </w:tc>
        <w:tc>
          <w:tcPr>
            <w:tcW w:w="1079" w:type="dxa"/>
            <w:tcBorders>
              <w:top w:val="nil"/>
              <w:left w:val="nil"/>
              <w:bottom w:val="single" w:sz="4" w:space="0" w:color="auto"/>
              <w:right w:val="single" w:sz="4" w:space="0" w:color="auto"/>
            </w:tcBorders>
            <w:shd w:val="clear" w:color="auto" w:fill="auto"/>
            <w:tcMar>
              <w:left w:w="0" w:type="dxa"/>
              <w:right w:w="29" w:type="dxa"/>
            </w:tcMar>
            <w:hideMark/>
          </w:tcPr>
          <w:p w:rsidR="00AC6694" w:rsidRPr="001A3F9A" w:rsidRDefault="00AC6694" w:rsidP="00AC6694">
            <w:pPr>
              <w:jc w:val="right"/>
              <w:rPr>
                <w:rFonts w:eastAsiaTheme="majorEastAsia"/>
                <w:b/>
                <w:bCs/>
                <w:sz w:val="20"/>
                <w:szCs w:val="20"/>
                <w:lang w:eastAsia="en-CA"/>
              </w:rPr>
            </w:pPr>
            <w:r w:rsidRPr="001A3F9A">
              <w:rPr>
                <w:rFonts w:eastAsiaTheme="majorEastAsia"/>
                <w:b/>
                <w:bCs/>
                <w:sz w:val="20"/>
                <w:szCs w:val="20"/>
                <w:lang w:eastAsia="en-CA"/>
              </w:rPr>
              <w:t>11,405,615</w:t>
            </w:r>
          </w:p>
        </w:tc>
        <w:tc>
          <w:tcPr>
            <w:tcW w:w="1253" w:type="dxa"/>
            <w:tcBorders>
              <w:top w:val="nil"/>
              <w:left w:val="nil"/>
              <w:bottom w:val="single" w:sz="4" w:space="0" w:color="auto"/>
              <w:right w:val="single" w:sz="4" w:space="0" w:color="auto"/>
            </w:tcBorders>
            <w:shd w:val="clear" w:color="auto" w:fill="auto"/>
            <w:noWrap/>
            <w:tcMar>
              <w:left w:w="0" w:type="dxa"/>
              <w:right w:w="29" w:type="dxa"/>
            </w:tcMar>
            <w:vAlign w:val="center"/>
            <w:hideMark/>
          </w:tcPr>
          <w:p w:rsidR="00AC6694" w:rsidRPr="001A3F9A" w:rsidRDefault="00AC6694" w:rsidP="00AC6694">
            <w:pPr>
              <w:jc w:val="right"/>
              <w:rPr>
                <w:rFonts w:eastAsiaTheme="majorEastAsia"/>
                <w:b/>
                <w:bCs/>
                <w:sz w:val="20"/>
                <w:szCs w:val="20"/>
                <w:lang w:eastAsia="en-CA"/>
              </w:rPr>
            </w:pPr>
            <w:r w:rsidRPr="001A3F9A">
              <w:rPr>
                <w:rFonts w:eastAsiaTheme="majorEastAsia"/>
                <w:b/>
                <w:bCs/>
                <w:sz w:val="20"/>
                <w:szCs w:val="20"/>
                <w:lang w:eastAsia="en-CA"/>
              </w:rPr>
              <w:t>99</w:t>
            </w:r>
          </w:p>
        </w:tc>
      </w:tr>
    </w:tbl>
    <w:p w:rsidR="00AC6694" w:rsidRPr="00755371" w:rsidRDefault="005D2FF2" w:rsidP="00AC6694">
      <w:pPr>
        <w:jc w:val="left"/>
        <w:rPr>
          <w:rFonts w:asciiTheme="majorEastAsia" w:eastAsiaTheme="majorEastAsia" w:hAnsiTheme="majorEastAsia"/>
          <w:sz w:val="19"/>
          <w:szCs w:val="19"/>
          <w:lang w:val="en-CA" w:eastAsia="zh-CN"/>
        </w:rPr>
      </w:pPr>
      <w:r w:rsidRPr="00755371">
        <w:rPr>
          <w:rFonts w:asciiTheme="majorEastAsia" w:eastAsiaTheme="majorEastAsia" w:hAnsiTheme="majorEastAsia"/>
          <w:sz w:val="19"/>
          <w:szCs w:val="19"/>
          <w:lang w:eastAsia="zh-CN"/>
        </w:rPr>
        <w:t>*</w:t>
      </w:r>
      <w:r w:rsidR="00AC6694" w:rsidRPr="00755371">
        <w:rPr>
          <w:rFonts w:asciiTheme="majorEastAsia" w:eastAsiaTheme="majorEastAsia" w:hAnsiTheme="majorEastAsia" w:hint="eastAsia"/>
          <w:sz w:val="19"/>
          <w:szCs w:val="19"/>
          <w:lang w:val="en-CA" w:eastAsia="zh-CN"/>
        </w:rPr>
        <w:t>不包括关闭和转让项目。</w:t>
      </w:r>
    </w:p>
    <w:p w:rsidR="00AC6694" w:rsidRPr="00755371" w:rsidRDefault="00AC6694" w:rsidP="00AC6694">
      <w:pPr>
        <w:jc w:val="left"/>
        <w:rPr>
          <w:rFonts w:asciiTheme="majorEastAsia" w:eastAsiaTheme="majorEastAsia" w:hAnsiTheme="majorEastAsia"/>
          <w:sz w:val="19"/>
          <w:szCs w:val="19"/>
          <w:lang w:val="en-CA" w:eastAsia="zh-CN"/>
        </w:rPr>
      </w:pPr>
      <w:r w:rsidRPr="00755371">
        <w:rPr>
          <w:rFonts w:asciiTheme="majorEastAsia" w:eastAsiaTheme="majorEastAsia" w:hAnsiTheme="majorEastAsia"/>
          <w:sz w:val="19"/>
          <w:szCs w:val="19"/>
          <w:lang w:val="en-CA"/>
        </w:rPr>
        <w:t>**</w:t>
      </w:r>
      <w:r w:rsidRPr="00755371">
        <w:rPr>
          <w:rFonts w:asciiTheme="majorEastAsia" w:eastAsiaTheme="majorEastAsia" w:hAnsiTheme="majorEastAsia" w:hint="eastAsia"/>
          <w:sz w:val="19"/>
          <w:szCs w:val="19"/>
          <w:lang w:val="en-CA" w:eastAsia="zh-CN"/>
        </w:rPr>
        <w:t>不包括机构支助费用。</w:t>
      </w:r>
    </w:p>
    <w:p w:rsidR="005D2FF2" w:rsidRPr="00755371" w:rsidRDefault="005D2FF2" w:rsidP="005D2FF2">
      <w:pPr>
        <w:jc w:val="left"/>
        <w:rPr>
          <w:rFonts w:asciiTheme="majorEastAsia" w:eastAsiaTheme="majorEastAsia" w:hAnsiTheme="majorEastAsia"/>
          <w:sz w:val="18"/>
          <w:szCs w:val="18"/>
        </w:rPr>
      </w:pPr>
    </w:p>
    <w:p w:rsidR="005D2FF2" w:rsidRPr="00755371" w:rsidRDefault="00FF389F" w:rsidP="00FF389F">
      <w:pPr>
        <w:pStyle w:val="Heading1"/>
        <w:rPr>
          <w:rFonts w:asciiTheme="majorEastAsia" w:eastAsiaTheme="majorEastAsia" w:hAnsiTheme="majorEastAsia"/>
          <w:lang w:eastAsia="zh-CN"/>
        </w:rPr>
      </w:pPr>
      <w:r w:rsidRPr="00755371">
        <w:rPr>
          <w:rFonts w:asciiTheme="majorEastAsia" w:eastAsiaTheme="majorEastAsia" w:hAnsiTheme="majorEastAsia" w:hint="eastAsia"/>
          <w:lang w:eastAsia="zh-CN"/>
        </w:rPr>
        <w:t>表3按年度总结项目执行情况</w:t>
      </w:r>
      <w:r w:rsidRPr="00755371">
        <w:rPr>
          <w:rStyle w:val="FootnoteReference"/>
          <w:rFonts w:asciiTheme="majorEastAsia" w:eastAsiaTheme="majorEastAsia" w:hAnsiTheme="majorEastAsia"/>
        </w:rPr>
        <w:footnoteReference w:id="15"/>
      </w:r>
      <w:r w:rsidRPr="00755371">
        <w:rPr>
          <w:rFonts w:asciiTheme="majorEastAsia" w:eastAsiaTheme="majorEastAsia" w:hAnsiTheme="majorEastAsia" w:hint="eastAsia"/>
          <w:lang w:eastAsia="zh-CN"/>
        </w:rPr>
        <w:t>。 1991年至201</w:t>
      </w:r>
      <w:r w:rsidRPr="00755371">
        <w:rPr>
          <w:rFonts w:asciiTheme="majorEastAsia" w:eastAsiaTheme="majorEastAsia" w:hAnsiTheme="majorEastAsia"/>
          <w:lang w:eastAsia="zh-CN"/>
        </w:rPr>
        <w:t>5</w:t>
      </w:r>
      <w:r w:rsidRPr="00755371">
        <w:rPr>
          <w:rFonts w:asciiTheme="majorEastAsia" w:eastAsiaTheme="majorEastAsia" w:hAnsiTheme="majorEastAsia" w:hint="eastAsia"/>
          <w:lang w:eastAsia="zh-CN"/>
        </w:rPr>
        <w:t>年期间，及2</w:t>
      </w:r>
      <w:r w:rsidRPr="00755371">
        <w:rPr>
          <w:rFonts w:asciiTheme="majorEastAsia" w:eastAsiaTheme="majorEastAsia" w:hAnsiTheme="majorEastAsia"/>
          <w:lang w:eastAsia="zh-CN"/>
        </w:rPr>
        <w:t>017</w:t>
      </w:r>
      <w:r w:rsidRPr="00755371">
        <w:rPr>
          <w:rFonts w:asciiTheme="majorEastAsia" w:eastAsiaTheme="majorEastAsia" w:hAnsiTheme="majorEastAsia" w:hint="eastAsia"/>
          <w:lang w:eastAsia="zh-CN"/>
        </w:rPr>
        <w:t>年间核准的所有项目和活动均已完成</w:t>
      </w:r>
      <w:r w:rsidR="005D2FF2" w:rsidRPr="00755371">
        <w:rPr>
          <w:rFonts w:asciiTheme="majorEastAsia" w:eastAsiaTheme="majorEastAsia" w:hAnsiTheme="majorEastAsia"/>
          <w:lang w:eastAsia="zh-CN"/>
        </w:rPr>
        <w:t xml:space="preserve"> </w:t>
      </w:r>
    </w:p>
    <w:p w:rsidR="005D2FF2" w:rsidRPr="00755371" w:rsidRDefault="00FF389F" w:rsidP="005D2FF2">
      <w:pPr>
        <w:suppressAutoHyphens/>
        <w:jc w:val="left"/>
        <w:rPr>
          <w:rFonts w:asciiTheme="majorEastAsia" w:eastAsiaTheme="majorEastAsia" w:hAnsiTheme="majorEastAsia"/>
          <w:b/>
          <w:spacing w:val="-3"/>
          <w:lang w:eastAsia="zh-CN"/>
        </w:rPr>
      </w:pPr>
      <w:r w:rsidRPr="00755371">
        <w:rPr>
          <w:rFonts w:asciiTheme="majorEastAsia" w:eastAsiaTheme="majorEastAsia" w:hAnsiTheme="majorEastAsia" w:hint="eastAsia"/>
          <w:b/>
          <w:spacing w:val="-3"/>
          <w:lang w:eastAsia="zh-CN"/>
        </w:rPr>
        <w:t>表三：</w:t>
      </w:r>
      <w:r w:rsidR="00352857" w:rsidRPr="00755371">
        <w:rPr>
          <w:rFonts w:asciiTheme="majorEastAsia" w:eastAsiaTheme="majorEastAsia" w:hAnsiTheme="majorEastAsia" w:hint="eastAsia"/>
          <w:b/>
          <w:spacing w:val="-3"/>
          <w:lang w:eastAsia="zh-CN"/>
        </w:rPr>
        <w:t>年度项目</w:t>
      </w:r>
      <w:r w:rsidR="007D57E6">
        <w:rPr>
          <w:rFonts w:asciiTheme="majorEastAsia" w:eastAsiaTheme="majorEastAsia" w:hAnsiTheme="majorEastAsia" w:hint="eastAsia"/>
          <w:b/>
          <w:spacing w:val="-3"/>
          <w:lang w:eastAsia="zh-CN"/>
        </w:rPr>
        <w:t>执行</w:t>
      </w:r>
      <w:r w:rsidR="00352857" w:rsidRPr="00755371">
        <w:rPr>
          <w:rFonts w:asciiTheme="majorEastAsia" w:eastAsiaTheme="majorEastAsia" w:hAnsiTheme="majorEastAsia" w:hint="eastAsia"/>
          <w:b/>
          <w:spacing w:val="-3"/>
          <w:lang w:eastAsia="zh-CN"/>
        </w:rPr>
        <w:t>情况</w:t>
      </w:r>
    </w:p>
    <w:tbl>
      <w:tblPr>
        <w:tblW w:w="9611" w:type="dxa"/>
        <w:tblInd w:w="-5" w:type="dxa"/>
        <w:tblLook w:val="04A0" w:firstRow="1" w:lastRow="0" w:firstColumn="1" w:lastColumn="0" w:noHBand="0" w:noVBand="1"/>
      </w:tblPr>
      <w:tblGrid>
        <w:gridCol w:w="760"/>
        <w:gridCol w:w="1220"/>
        <w:gridCol w:w="1103"/>
        <w:gridCol w:w="1311"/>
        <w:gridCol w:w="1309"/>
        <w:gridCol w:w="1309"/>
        <w:gridCol w:w="1134"/>
        <w:gridCol w:w="1465"/>
      </w:tblGrid>
      <w:tr w:rsidR="00352857" w:rsidRPr="00755371" w:rsidTr="00580A77">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2857" w:rsidRPr="00755371" w:rsidRDefault="00352857" w:rsidP="00352857">
            <w:pPr>
              <w:jc w:val="center"/>
              <w:rPr>
                <w:rFonts w:asciiTheme="majorEastAsia" w:eastAsiaTheme="majorEastAsia" w:hAnsiTheme="majorEastAsia"/>
                <w:b/>
                <w:bCs/>
                <w:color w:val="000000"/>
                <w:sz w:val="18"/>
                <w:szCs w:val="18"/>
                <w:lang w:val="en-CA" w:eastAsia="en-CA"/>
              </w:rPr>
            </w:pPr>
            <w:r w:rsidRPr="00755371">
              <w:rPr>
                <w:rFonts w:asciiTheme="majorEastAsia" w:eastAsiaTheme="majorEastAsia" w:hAnsiTheme="majorEastAsia" w:hint="eastAsia"/>
                <w:b/>
                <w:bCs/>
                <w:color w:val="000000"/>
                <w:sz w:val="18"/>
                <w:szCs w:val="18"/>
                <w:lang w:val="en-US" w:eastAsia="zh-CN"/>
              </w:rPr>
              <w:t>年度</w:t>
            </w:r>
          </w:p>
        </w:tc>
        <w:tc>
          <w:tcPr>
            <w:tcW w:w="3634" w:type="dxa"/>
            <w:gridSpan w:val="3"/>
            <w:tcBorders>
              <w:top w:val="single" w:sz="4" w:space="0" w:color="auto"/>
              <w:left w:val="nil"/>
              <w:bottom w:val="single" w:sz="4" w:space="0" w:color="auto"/>
              <w:right w:val="single" w:sz="4" w:space="0" w:color="auto"/>
            </w:tcBorders>
            <w:shd w:val="clear" w:color="auto" w:fill="auto"/>
            <w:noWrap/>
            <w:hideMark/>
          </w:tcPr>
          <w:p w:rsidR="00352857" w:rsidRPr="00755371" w:rsidRDefault="00352857" w:rsidP="00352857">
            <w:pPr>
              <w:jc w:val="center"/>
              <w:rPr>
                <w:rFonts w:asciiTheme="majorEastAsia" w:eastAsiaTheme="majorEastAsia" w:hAnsiTheme="majorEastAsia"/>
                <w:b/>
                <w:bCs/>
                <w:color w:val="000000"/>
                <w:sz w:val="18"/>
                <w:szCs w:val="18"/>
                <w:lang w:val="en-CA" w:eastAsia="en-CA"/>
              </w:rPr>
            </w:pPr>
            <w:r w:rsidRPr="00755371">
              <w:rPr>
                <w:rFonts w:asciiTheme="majorEastAsia" w:eastAsiaTheme="majorEastAsia" w:hAnsiTheme="majorEastAsia" w:hint="eastAsia"/>
                <w:b/>
                <w:bCs/>
                <w:color w:val="000000"/>
                <w:sz w:val="18"/>
                <w:szCs w:val="18"/>
                <w:lang w:val="en-US" w:eastAsia="zh-CN"/>
              </w:rPr>
              <w:t>项目数量</w:t>
            </w:r>
            <w:r w:rsidRPr="00755371">
              <w:rPr>
                <w:rFonts w:asciiTheme="majorEastAsia" w:eastAsiaTheme="majorEastAsia" w:hAnsiTheme="majorEastAsia"/>
                <w:b/>
                <w:bCs/>
                <w:color w:val="000000"/>
                <w:sz w:val="18"/>
                <w:szCs w:val="18"/>
                <w:lang w:val="en-US" w:eastAsia="en-CA"/>
              </w:rPr>
              <w:t>*</w:t>
            </w:r>
          </w:p>
        </w:tc>
        <w:tc>
          <w:tcPr>
            <w:tcW w:w="5217" w:type="dxa"/>
            <w:gridSpan w:val="4"/>
            <w:tcBorders>
              <w:top w:val="single" w:sz="4" w:space="0" w:color="auto"/>
              <w:left w:val="nil"/>
              <w:bottom w:val="single" w:sz="4" w:space="0" w:color="auto"/>
              <w:right w:val="single" w:sz="4" w:space="0" w:color="auto"/>
            </w:tcBorders>
            <w:shd w:val="clear" w:color="auto" w:fill="auto"/>
            <w:noWrap/>
            <w:hideMark/>
          </w:tcPr>
          <w:p w:rsidR="00352857" w:rsidRPr="00755371" w:rsidRDefault="00352857" w:rsidP="00352857">
            <w:pPr>
              <w:jc w:val="center"/>
              <w:rPr>
                <w:rFonts w:asciiTheme="majorEastAsia" w:eastAsiaTheme="majorEastAsia" w:hAnsiTheme="majorEastAsia"/>
                <w:b/>
                <w:bCs/>
                <w:color w:val="000000"/>
                <w:sz w:val="18"/>
                <w:szCs w:val="18"/>
                <w:lang w:val="en-CA" w:eastAsia="en-CA"/>
              </w:rPr>
            </w:pPr>
            <w:r w:rsidRPr="00755371">
              <w:rPr>
                <w:rFonts w:asciiTheme="majorEastAsia" w:eastAsiaTheme="majorEastAsia" w:hAnsiTheme="majorEastAsia" w:hint="eastAsia"/>
                <w:b/>
                <w:bCs/>
                <w:color w:val="000000"/>
                <w:sz w:val="18"/>
                <w:szCs w:val="18"/>
                <w:lang w:val="en-US" w:eastAsia="zh-CN"/>
              </w:rPr>
              <w:t>供资</w:t>
            </w:r>
            <w:r w:rsidRPr="00755371">
              <w:rPr>
                <w:rFonts w:asciiTheme="majorEastAsia" w:eastAsiaTheme="majorEastAsia" w:hAnsiTheme="majorEastAsia"/>
                <w:b/>
                <w:bCs/>
                <w:color w:val="000000"/>
                <w:sz w:val="18"/>
                <w:szCs w:val="18"/>
                <w:lang w:val="en-US" w:eastAsia="en-CA"/>
              </w:rPr>
              <w:t xml:space="preserve"> (</w:t>
            </w:r>
            <w:r w:rsidRPr="00755371">
              <w:rPr>
                <w:rFonts w:asciiTheme="majorEastAsia" w:eastAsiaTheme="majorEastAsia" w:hAnsiTheme="majorEastAsia" w:hint="eastAsia"/>
                <w:b/>
                <w:bCs/>
                <w:color w:val="000000"/>
                <w:sz w:val="18"/>
                <w:szCs w:val="18"/>
                <w:lang w:val="en-US" w:eastAsia="zh-CN"/>
              </w:rPr>
              <w:t>美元</w:t>
            </w:r>
            <w:r w:rsidRPr="00755371">
              <w:rPr>
                <w:rFonts w:asciiTheme="majorEastAsia" w:eastAsiaTheme="majorEastAsia" w:hAnsiTheme="majorEastAsia"/>
                <w:b/>
                <w:bCs/>
                <w:color w:val="000000"/>
                <w:sz w:val="18"/>
                <w:szCs w:val="18"/>
                <w:lang w:val="en-US" w:eastAsia="en-CA"/>
              </w:rPr>
              <w:t>)**</w:t>
            </w:r>
          </w:p>
        </w:tc>
      </w:tr>
      <w:tr w:rsidR="00352857" w:rsidRPr="00755371" w:rsidTr="00580A77">
        <w:tc>
          <w:tcPr>
            <w:tcW w:w="760" w:type="dxa"/>
            <w:vMerge/>
            <w:tcBorders>
              <w:top w:val="single" w:sz="4" w:space="0" w:color="auto"/>
              <w:left w:val="single" w:sz="4" w:space="0" w:color="auto"/>
              <w:bottom w:val="single" w:sz="4" w:space="0" w:color="auto"/>
              <w:right w:val="single" w:sz="4" w:space="0" w:color="auto"/>
            </w:tcBorders>
            <w:hideMark/>
          </w:tcPr>
          <w:p w:rsidR="00352857" w:rsidRPr="00755371" w:rsidRDefault="00352857" w:rsidP="00352857">
            <w:pPr>
              <w:jc w:val="left"/>
              <w:rPr>
                <w:rFonts w:asciiTheme="majorEastAsia" w:eastAsiaTheme="majorEastAsia" w:hAnsiTheme="majorEastAsia"/>
                <w:b/>
                <w:bCs/>
                <w:sz w:val="19"/>
                <w:szCs w:val="19"/>
                <w:lang w:eastAsia="en-CA"/>
              </w:rPr>
            </w:pPr>
          </w:p>
        </w:tc>
        <w:tc>
          <w:tcPr>
            <w:tcW w:w="1220" w:type="dxa"/>
            <w:tcBorders>
              <w:top w:val="nil"/>
              <w:left w:val="nil"/>
              <w:bottom w:val="single" w:sz="4" w:space="0" w:color="auto"/>
              <w:right w:val="single" w:sz="4" w:space="0" w:color="auto"/>
            </w:tcBorders>
            <w:shd w:val="clear" w:color="auto" w:fill="auto"/>
            <w:noWrap/>
            <w:vAlign w:val="center"/>
            <w:hideMark/>
          </w:tcPr>
          <w:p w:rsidR="00352857" w:rsidRPr="00755371" w:rsidRDefault="00352857" w:rsidP="00352857">
            <w:pPr>
              <w:jc w:val="center"/>
              <w:rPr>
                <w:rFonts w:asciiTheme="majorEastAsia" w:eastAsiaTheme="majorEastAsia" w:hAnsiTheme="majorEastAsia"/>
                <w:b/>
                <w:bCs/>
                <w:sz w:val="19"/>
                <w:szCs w:val="19"/>
                <w:lang w:eastAsia="en-CA"/>
              </w:rPr>
            </w:pPr>
            <w:r w:rsidRPr="00755371">
              <w:rPr>
                <w:rFonts w:asciiTheme="majorEastAsia" w:eastAsiaTheme="majorEastAsia" w:hAnsiTheme="majorEastAsia" w:hint="eastAsia"/>
                <w:b/>
                <w:bCs/>
                <w:color w:val="000000"/>
                <w:sz w:val="18"/>
                <w:szCs w:val="18"/>
                <w:lang w:val="en-US" w:eastAsia="zh-CN"/>
              </w:rPr>
              <w:t>核准</w:t>
            </w:r>
          </w:p>
        </w:tc>
        <w:tc>
          <w:tcPr>
            <w:tcW w:w="1103" w:type="dxa"/>
            <w:tcBorders>
              <w:top w:val="nil"/>
              <w:left w:val="nil"/>
              <w:bottom w:val="single" w:sz="4" w:space="0" w:color="auto"/>
              <w:right w:val="single" w:sz="4" w:space="0" w:color="auto"/>
            </w:tcBorders>
            <w:shd w:val="clear" w:color="auto" w:fill="auto"/>
            <w:noWrap/>
            <w:vAlign w:val="center"/>
            <w:hideMark/>
          </w:tcPr>
          <w:p w:rsidR="00352857" w:rsidRPr="00755371" w:rsidRDefault="00352857" w:rsidP="00352857">
            <w:pPr>
              <w:jc w:val="left"/>
              <w:rPr>
                <w:rFonts w:asciiTheme="majorEastAsia" w:eastAsiaTheme="majorEastAsia" w:hAnsiTheme="majorEastAsia"/>
                <w:b/>
                <w:bCs/>
                <w:sz w:val="19"/>
                <w:szCs w:val="19"/>
                <w:lang w:eastAsia="en-CA"/>
              </w:rPr>
            </w:pPr>
            <w:r w:rsidRPr="00755371">
              <w:rPr>
                <w:rFonts w:asciiTheme="majorEastAsia" w:eastAsiaTheme="majorEastAsia" w:hAnsiTheme="majorEastAsia" w:hint="eastAsia"/>
                <w:b/>
                <w:bCs/>
                <w:color w:val="000000"/>
                <w:sz w:val="18"/>
                <w:szCs w:val="18"/>
                <w:lang w:val="en-US" w:eastAsia="zh-CN"/>
              </w:rPr>
              <w:t>完成</w:t>
            </w:r>
          </w:p>
        </w:tc>
        <w:tc>
          <w:tcPr>
            <w:tcW w:w="1311" w:type="dxa"/>
            <w:tcBorders>
              <w:top w:val="nil"/>
              <w:left w:val="nil"/>
              <w:bottom w:val="single" w:sz="4" w:space="0" w:color="auto"/>
              <w:right w:val="single" w:sz="4" w:space="0" w:color="auto"/>
            </w:tcBorders>
            <w:shd w:val="clear" w:color="auto" w:fill="auto"/>
            <w:noWrap/>
            <w:vAlign w:val="center"/>
            <w:hideMark/>
          </w:tcPr>
          <w:p w:rsidR="00352857" w:rsidRPr="00755371" w:rsidRDefault="00352857" w:rsidP="00352857">
            <w:pPr>
              <w:jc w:val="center"/>
              <w:rPr>
                <w:rFonts w:asciiTheme="majorEastAsia" w:eastAsiaTheme="majorEastAsia" w:hAnsiTheme="majorEastAsia"/>
                <w:b/>
                <w:bCs/>
                <w:sz w:val="19"/>
                <w:szCs w:val="19"/>
                <w:lang w:eastAsia="en-CA"/>
              </w:rPr>
            </w:pPr>
            <w:r w:rsidRPr="00755371">
              <w:rPr>
                <w:rFonts w:asciiTheme="majorEastAsia" w:eastAsiaTheme="majorEastAsia" w:hAnsiTheme="majorEastAsia" w:hint="eastAsia"/>
                <w:b/>
                <w:bCs/>
                <w:color w:val="000000"/>
                <w:sz w:val="18"/>
                <w:szCs w:val="18"/>
                <w:lang w:val="en-US" w:eastAsia="zh-CN"/>
              </w:rPr>
              <w:t>完成率</w:t>
            </w:r>
          </w:p>
        </w:tc>
        <w:tc>
          <w:tcPr>
            <w:tcW w:w="1309" w:type="dxa"/>
            <w:tcBorders>
              <w:top w:val="nil"/>
              <w:left w:val="nil"/>
              <w:bottom w:val="single" w:sz="4" w:space="0" w:color="auto"/>
              <w:right w:val="single" w:sz="4" w:space="0" w:color="auto"/>
            </w:tcBorders>
            <w:shd w:val="clear" w:color="auto" w:fill="auto"/>
            <w:noWrap/>
            <w:vAlign w:val="center"/>
            <w:hideMark/>
          </w:tcPr>
          <w:p w:rsidR="00352857" w:rsidRPr="00755371" w:rsidRDefault="00352857" w:rsidP="00352857">
            <w:pPr>
              <w:jc w:val="center"/>
              <w:rPr>
                <w:rFonts w:asciiTheme="majorEastAsia" w:eastAsiaTheme="majorEastAsia" w:hAnsiTheme="majorEastAsia"/>
                <w:b/>
                <w:bCs/>
                <w:sz w:val="19"/>
                <w:szCs w:val="19"/>
                <w:lang w:eastAsia="en-CA"/>
              </w:rPr>
            </w:pPr>
            <w:r w:rsidRPr="00755371">
              <w:rPr>
                <w:rFonts w:asciiTheme="majorEastAsia" w:eastAsiaTheme="majorEastAsia" w:hAnsiTheme="majorEastAsia" w:hint="eastAsia"/>
                <w:b/>
                <w:bCs/>
                <w:color w:val="000000"/>
                <w:sz w:val="18"/>
                <w:szCs w:val="18"/>
                <w:lang w:val="en-US" w:eastAsia="zh-CN"/>
              </w:rPr>
              <w:t>核准</w:t>
            </w:r>
          </w:p>
        </w:tc>
        <w:tc>
          <w:tcPr>
            <w:tcW w:w="1309" w:type="dxa"/>
            <w:tcBorders>
              <w:top w:val="nil"/>
              <w:left w:val="nil"/>
              <w:bottom w:val="single" w:sz="4" w:space="0" w:color="auto"/>
              <w:right w:val="single" w:sz="4" w:space="0" w:color="auto"/>
            </w:tcBorders>
            <w:shd w:val="clear" w:color="auto" w:fill="auto"/>
            <w:noWrap/>
            <w:vAlign w:val="center"/>
            <w:hideMark/>
          </w:tcPr>
          <w:p w:rsidR="00352857" w:rsidRPr="00755371" w:rsidRDefault="00352857" w:rsidP="00352857">
            <w:pPr>
              <w:jc w:val="center"/>
              <w:rPr>
                <w:rFonts w:asciiTheme="majorEastAsia" w:eastAsiaTheme="majorEastAsia" w:hAnsiTheme="majorEastAsia"/>
                <w:b/>
                <w:bCs/>
                <w:sz w:val="19"/>
                <w:szCs w:val="19"/>
                <w:lang w:eastAsia="en-CA"/>
              </w:rPr>
            </w:pPr>
            <w:r w:rsidRPr="00755371">
              <w:rPr>
                <w:rFonts w:asciiTheme="majorEastAsia" w:eastAsiaTheme="majorEastAsia" w:hAnsiTheme="majorEastAsia" w:hint="eastAsia"/>
                <w:b/>
                <w:bCs/>
                <w:color w:val="000000"/>
                <w:sz w:val="18"/>
                <w:szCs w:val="18"/>
                <w:lang w:val="en-US" w:eastAsia="zh-CN"/>
              </w:rPr>
              <w:t>发放</w:t>
            </w:r>
          </w:p>
        </w:tc>
        <w:tc>
          <w:tcPr>
            <w:tcW w:w="1134" w:type="dxa"/>
            <w:tcBorders>
              <w:top w:val="nil"/>
              <w:left w:val="nil"/>
              <w:bottom w:val="single" w:sz="4" w:space="0" w:color="auto"/>
              <w:right w:val="single" w:sz="4" w:space="0" w:color="auto"/>
            </w:tcBorders>
            <w:shd w:val="clear" w:color="auto" w:fill="auto"/>
            <w:noWrap/>
            <w:vAlign w:val="center"/>
            <w:hideMark/>
          </w:tcPr>
          <w:p w:rsidR="00352857" w:rsidRPr="00755371" w:rsidRDefault="00352857" w:rsidP="00352857">
            <w:pPr>
              <w:jc w:val="center"/>
              <w:rPr>
                <w:rFonts w:asciiTheme="majorEastAsia" w:eastAsiaTheme="majorEastAsia" w:hAnsiTheme="majorEastAsia"/>
                <w:b/>
                <w:bCs/>
                <w:sz w:val="19"/>
                <w:szCs w:val="19"/>
                <w:lang w:eastAsia="en-CA"/>
              </w:rPr>
            </w:pPr>
            <w:r w:rsidRPr="00755371">
              <w:rPr>
                <w:rFonts w:asciiTheme="majorEastAsia" w:eastAsiaTheme="majorEastAsia" w:hAnsiTheme="majorEastAsia" w:hint="eastAsia"/>
                <w:b/>
                <w:bCs/>
                <w:color w:val="000000"/>
                <w:sz w:val="18"/>
                <w:szCs w:val="18"/>
                <w:lang w:val="en-CA" w:eastAsia="zh-CN"/>
              </w:rPr>
              <w:t>余额</w:t>
            </w:r>
          </w:p>
        </w:tc>
        <w:tc>
          <w:tcPr>
            <w:tcW w:w="1465" w:type="dxa"/>
            <w:tcBorders>
              <w:top w:val="nil"/>
              <w:left w:val="nil"/>
              <w:bottom w:val="single" w:sz="4" w:space="0" w:color="auto"/>
              <w:right w:val="single" w:sz="4" w:space="0" w:color="auto"/>
            </w:tcBorders>
            <w:shd w:val="clear" w:color="auto" w:fill="auto"/>
            <w:noWrap/>
            <w:vAlign w:val="center"/>
            <w:hideMark/>
          </w:tcPr>
          <w:p w:rsidR="00352857" w:rsidRPr="00755371" w:rsidRDefault="00352857" w:rsidP="00352857">
            <w:pPr>
              <w:jc w:val="center"/>
              <w:rPr>
                <w:rFonts w:asciiTheme="majorEastAsia" w:eastAsiaTheme="majorEastAsia" w:hAnsiTheme="majorEastAsia"/>
                <w:b/>
                <w:bCs/>
                <w:sz w:val="19"/>
                <w:szCs w:val="19"/>
                <w:lang w:eastAsia="en-CA"/>
              </w:rPr>
            </w:pPr>
            <w:r w:rsidRPr="00755371">
              <w:rPr>
                <w:rFonts w:asciiTheme="majorEastAsia" w:eastAsiaTheme="majorEastAsia" w:hAnsiTheme="majorEastAsia" w:hint="eastAsia"/>
                <w:b/>
                <w:bCs/>
                <w:color w:val="000000"/>
                <w:sz w:val="18"/>
                <w:szCs w:val="18"/>
                <w:lang w:val="en-US" w:eastAsia="zh-CN"/>
              </w:rPr>
              <w:t>发放率</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1991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42</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42</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5,429,404</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5,429,404</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1992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76</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76</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28,047,705</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28,047,705</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1993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79</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79</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42,538,405</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42,538,405</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1994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91</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91</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41,081,267</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41,081,267</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1995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112</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112</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47,224,186</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47,224,186</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1996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55</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55</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29,319,479</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29,319,479</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1997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95</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95</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56,173,102</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56,173,103</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1998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59</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59</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35,959,418</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35,959,417</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1999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73</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73</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64,173,138</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64,173,138</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2000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67</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67</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36,982,134</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36,982,133</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2001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29</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29</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55,212,853</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55,212,854</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2002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32</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32</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64,357,778</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64,357,778</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2003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24</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24</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72,734,119</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72,734,119</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2004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29</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29</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77,111,770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77,111,770</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2005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28</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28</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68,592,865</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68,592,865</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2006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22</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22</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64,473,260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64,473,260</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2007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25</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25</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66,005,270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66,005,270</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2008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28</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28</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40,214,774</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40,214,774</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2009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22</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22</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25,563,461</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25,563,461</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2010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16</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16</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1,148,623</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1,148,623</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2011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44,335,997</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44,335,997</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2012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11,698,145</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11,698,145</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2013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43,602,958</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43,602,958</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2014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13</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13</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28,336,509</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28,336,509</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2015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13</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13</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62,990,648</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62,990,648</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2016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18</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15</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83</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12,601,632</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12,320,351</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281,281</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98</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2017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1,651,291</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1,651,291</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2018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14</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26,408,870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19,350,245</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7,058,625</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73</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2019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33</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3,192,747</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160,546</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3,032,201</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sz w:val="19"/>
                <w:szCs w:val="19"/>
                <w:lang w:eastAsia="en-CA"/>
              </w:rPr>
            </w:pPr>
            <w:r w:rsidRPr="001A3F9A">
              <w:rPr>
                <w:rFonts w:eastAsiaTheme="majorEastAsia"/>
                <w:sz w:val="19"/>
                <w:szCs w:val="19"/>
                <w:lang w:eastAsia="en-CA"/>
              </w:rPr>
              <w:t xml:space="preserve">2020 </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2,067,012</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1,033,506</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1,033,506</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sz w:val="19"/>
                <w:szCs w:val="19"/>
                <w:lang w:eastAsia="en-CA"/>
              </w:rPr>
            </w:pPr>
            <w:r w:rsidRPr="001A3F9A">
              <w:rPr>
                <w:rFonts w:eastAsiaTheme="majorEastAsia"/>
                <w:sz w:val="19"/>
                <w:szCs w:val="19"/>
                <w:lang w:eastAsia="en-CA"/>
              </w:rPr>
              <w:t>50</w:t>
            </w:r>
          </w:p>
        </w:tc>
      </w:tr>
      <w:tr w:rsidR="00352857" w:rsidRPr="00755371" w:rsidTr="00580A77">
        <w:tc>
          <w:tcPr>
            <w:tcW w:w="760" w:type="dxa"/>
            <w:tcBorders>
              <w:top w:val="nil"/>
              <w:left w:val="single" w:sz="4" w:space="0" w:color="auto"/>
              <w:bottom w:val="single" w:sz="4" w:space="0" w:color="auto"/>
              <w:right w:val="single" w:sz="4" w:space="0" w:color="auto"/>
            </w:tcBorders>
            <w:shd w:val="clear" w:color="auto" w:fill="auto"/>
            <w:noWrap/>
            <w:hideMark/>
          </w:tcPr>
          <w:p w:rsidR="00352857" w:rsidRPr="001A3F9A" w:rsidRDefault="00352857" w:rsidP="00352857">
            <w:pPr>
              <w:jc w:val="left"/>
              <w:rPr>
                <w:rFonts w:eastAsiaTheme="majorEastAsia"/>
                <w:b/>
                <w:bCs/>
                <w:sz w:val="19"/>
                <w:szCs w:val="19"/>
                <w:lang w:eastAsia="zh-CN"/>
              </w:rPr>
            </w:pPr>
            <w:r w:rsidRPr="001A3F9A">
              <w:rPr>
                <w:rFonts w:eastAsiaTheme="majorEastAsia"/>
                <w:b/>
                <w:bCs/>
                <w:sz w:val="19"/>
                <w:szCs w:val="19"/>
                <w:lang w:eastAsia="zh-CN"/>
              </w:rPr>
              <w:t>共计</w:t>
            </w:r>
          </w:p>
        </w:tc>
        <w:tc>
          <w:tcPr>
            <w:tcW w:w="1220"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b/>
                <w:bCs/>
                <w:sz w:val="19"/>
                <w:szCs w:val="19"/>
                <w:lang w:eastAsia="en-CA"/>
              </w:rPr>
            </w:pPr>
            <w:r w:rsidRPr="001A3F9A">
              <w:rPr>
                <w:rFonts w:eastAsiaTheme="majorEastAsia"/>
                <w:b/>
                <w:bCs/>
                <w:sz w:val="19"/>
                <w:szCs w:val="19"/>
                <w:lang w:eastAsia="en-CA"/>
              </w:rPr>
              <w:t>1,090</w:t>
            </w:r>
          </w:p>
        </w:tc>
        <w:tc>
          <w:tcPr>
            <w:tcW w:w="1103"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b/>
                <w:bCs/>
                <w:sz w:val="19"/>
                <w:szCs w:val="19"/>
                <w:lang w:eastAsia="en-CA"/>
              </w:rPr>
            </w:pPr>
            <w:r w:rsidRPr="001A3F9A">
              <w:rPr>
                <w:rFonts w:eastAsiaTheme="majorEastAsia"/>
                <w:b/>
                <w:bCs/>
                <w:sz w:val="19"/>
                <w:szCs w:val="19"/>
                <w:lang w:eastAsia="en-CA"/>
              </w:rPr>
              <w:t>1,077</w:t>
            </w:r>
          </w:p>
        </w:tc>
        <w:tc>
          <w:tcPr>
            <w:tcW w:w="1311"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b/>
                <w:bCs/>
                <w:sz w:val="19"/>
                <w:szCs w:val="19"/>
                <w:lang w:eastAsia="en-CA"/>
              </w:rPr>
            </w:pPr>
            <w:r w:rsidRPr="001A3F9A">
              <w:rPr>
                <w:rFonts w:eastAsiaTheme="majorEastAsia"/>
                <w:b/>
                <w:bCs/>
                <w:sz w:val="19"/>
                <w:szCs w:val="19"/>
                <w:lang w:eastAsia="en-CA"/>
              </w:rPr>
              <w:t>99</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b/>
                <w:bCs/>
                <w:sz w:val="19"/>
                <w:szCs w:val="19"/>
                <w:lang w:eastAsia="en-CA"/>
              </w:rPr>
            </w:pPr>
            <w:r w:rsidRPr="001A3F9A">
              <w:rPr>
                <w:rFonts w:eastAsiaTheme="majorEastAsia"/>
                <w:b/>
                <w:bCs/>
                <w:sz w:val="19"/>
                <w:szCs w:val="19"/>
                <w:lang w:eastAsia="en-CA"/>
              </w:rPr>
              <w:t>1,159,228,820</w:t>
            </w:r>
          </w:p>
        </w:tc>
        <w:tc>
          <w:tcPr>
            <w:tcW w:w="1309"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b/>
                <w:bCs/>
                <w:sz w:val="19"/>
                <w:szCs w:val="19"/>
                <w:lang w:eastAsia="en-CA"/>
              </w:rPr>
            </w:pPr>
            <w:r w:rsidRPr="001A3F9A">
              <w:rPr>
                <w:rFonts w:eastAsiaTheme="majorEastAsia"/>
                <w:b/>
                <w:bCs/>
                <w:sz w:val="19"/>
                <w:szCs w:val="19"/>
                <w:lang w:eastAsia="en-CA"/>
              </w:rPr>
              <w:t>1,147,823,206</w:t>
            </w:r>
          </w:p>
        </w:tc>
        <w:tc>
          <w:tcPr>
            <w:tcW w:w="1134"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b/>
                <w:bCs/>
                <w:sz w:val="19"/>
                <w:szCs w:val="19"/>
                <w:lang w:eastAsia="en-CA"/>
              </w:rPr>
            </w:pPr>
            <w:r w:rsidRPr="001A3F9A">
              <w:rPr>
                <w:rFonts w:eastAsiaTheme="majorEastAsia"/>
                <w:b/>
                <w:bCs/>
                <w:sz w:val="19"/>
                <w:szCs w:val="19"/>
                <w:lang w:eastAsia="en-CA"/>
              </w:rPr>
              <w:t>11,405,615</w:t>
            </w:r>
          </w:p>
        </w:tc>
        <w:tc>
          <w:tcPr>
            <w:tcW w:w="1465" w:type="dxa"/>
            <w:tcBorders>
              <w:top w:val="nil"/>
              <w:left w:val="nil"/>
              <w:bottom w:val="single" w:sz="4" w:space="0" w:color="auto"/>
              <w:right w:val="single" w:sz="4" w:space="0" w:color="auto"/>
            </w:tcBorders>
            <w:shd w:val="clear" w:color="auto" w:fill="auto"/>
            <w:noWrap/>
            <w:vAlign w:val="bottom"/>
            <w:hideMark/>
          </w:tcPr>
          <w:p w:rsidR="00352857" w:rsidRPr="001A3F9A" w:rsidRDefault="00352857" w:rsidP="00352857">
            <w:pPr>
              <w:jc w:val="right"/>
              <w:rPr>
                <w:rFonts w:eastAsiaTheme="majorEastAsia"/>
                <w:b/>
                <w:bCs/>
                <w:sz w:val="19"/>
                <w:szCs w:val="19"/>
                <w:lang w:eastAsia="en-CA"/>
              </w:rPr>
            </w:pPr>
            <w:r w:rsidRPr="001A3F9A">
              <w:rPr>
                <w:rFonts w:eastAsiaTheme="majorEastAsia"/>
                <w:b/>
                <w:bCs/>
                <w:sz w:val="19"/>
                <w:szCs w:val="19"/>
                <w:lang w:eastAsia="en-CA"/>
              </w:rPr>
              <w:t>99</w:t>
            </w:r>
          </w:p>
        </w:tc>
      </w:tr>
    </w:tbl>
    <w:p w:rsidR="00352857" w:rsidRPr="00755371" w:rsidRDefault="00352857" w:rsidP="00352857">
      <w:pPr>
        <w:suppressAutoHyphens/>
        <w:jc w:val="left"/>
        <w:rPr>
          <w:rFonts w:asciiTheme="majorEastAsia" w:eastAsiaTheme="majorEastAsia" w:hAnsiTheme="majorEastAsia"/>
          <w:b/>
          <w:spacing w:val="-3"/>
          <w:sz w:val="19"/>
          <w:szCs w:val="19"/>
          <w:lang w:val="en-CA" w:eastAsia="zh-CN"/>
        </w:rPr>
      </w:pPr>
      <w:r w:rsidRPr="00755371">
        <w:rPr>
          <w:rFonts w:asciiTheme="majorEastAsia" w:eastAsiaTheme="majorEastAsia" w:hAnsiTheme="majorEastAsia"/>
          <w:sz w:val="16"/>
          <w:szCs w:val="16"/>
          <w:lang w:val="en-CA" w:eastAsia="zh-CN"/>
        </w:rPr>
        <w:t>*</w:t>
      </w:r>
      <w:r w:rsidRPr="00755371">
        <w:rPr>
          <w:rFonts w:asciiTheme="majorEastAsia" w:eastAsiaTheme="majorEastAsia" w:hAnsiTheme="majorEastAsia" w:hint="eastAsia"/>
          <w:sz w:val="19"/>
          <w:szCs w:val="19"/>
          <w:lang w:val="en-CA" w:eastAsia="zh-CN"/>
        </w:rPr>
        <w:t>不包括关闭和转让项目。</w:t>
      </w:r>
    </w:p>
    <w:p w:rsidR="00352857" w:rsidRPr="00755371" w:rsidRDefault="00352857" w:rsidP="00352857">
      <w:pPr>
        <w:rPr>
          <w:rFonts w:asciiTheme="majorEastAsia" w:eastAsiaTheme="majorEastAsia" w:hAnsiTheme="majorEastAsia"/>
          <w:sz w:val="19"/>
          <w:szCs w:val="19"/>
          <w:lang w:val="en-CA"/>
        </w:rPr>
      </w:pPr>
      <w:r w:rsidRPr="00755371">
        <w:rPr>
          <w:rFonts w:asciiTheme="majorEastAsia" w:eastAsiaTheme="majorEastAsia" w:hAnsiTheme="majorEastAsia"/>
          <w:sz w:val="19"/>
          <w:szCs w:val="19"/>
          <w:lang w:val="en-CA"/>
        </w:rPr>
        <w:t>**</w:t>
      </w:r>
      <w:r w:rsidRPr="00755371">
        <w:rPr>
          <w:rFonts w:asciiTheme="majorEastAsia" w:eastAsiaTheme="majorEastAsia" w:hAnsiTheme="majorEastAsia" w:hint="eastAsia"/>
          <w:sz w:val="19"/>
          <w:szCs w:val="19"/>
          <w:lang w:val="en-CA" w:eastAsia="zh-CN"/>
        </w:rPr>
        <w:t>不包括机构支助费用。</w:t>
      </w:r>
    </w:p>
    <w:p w:rsidR="005D2FF2" w:rsidRPr="00755371" w:rsidRDefault="005D2FF2" w:rsidP="005D2FF2">
      <w:pPr>
        <w:rPr>
          <w:rFonts w:asciiTheme="majorEastAsia" w:eastAsiaTheme="majorEastAsia" w:hAnsiTheme="majorEastAsia"/>
          <w:sz w:val="16"/>
          <w:szCs w:val="16"/>
        </w:rPr>
      </w:pPr>
    </w:p>
    <w:p w:rsidR="005D2FF2" w:rsidRPr="00755371" w:rsidRDefault="00352857" w:rsidP="00352857">
      <w:pPr>
        <w:pStyle w:val="Heading1"/>
        <w:keepNext/>
        <w:keepLines/>
        <w:rPr>
          <w:rFonts w:asciiTheme="majorEastAsia" w:eastAsiaTheme="majorEastAsia" w:hAnsiTheme="majorEastAsia"/>
          <w:lang w:eastAsia="zh-CN"/>
        </w:rPr>
      </w:pPr>
      <w:r w:rsidRPr="00755371">
        <w:rPr>
          <w:rFonts w:asciiTheme="majorEastAsia" w:eastAsiaTheme="majorEastAsia" w:hAnsiTheme="majorEastAsia"/>
          <w:lang w:eastAsia="zh-CN"/>
        </w:rPr>
        <w:lastRenderedPageBreak/>
        <w:t>表4按国家</w:t>
      </w:r>
      <w:r w:rsidRPr="00755371">
        <w:rPr>
          <w:rFonts w:asciiTheme="majorEastAsia" w:eastAsiaTheme="majorEastAsia" w:hAnsiTheme="majorEastAsia" w:hint="eastAsia"/>
          <w:lang w:eastAsia="zh-CN"/>
        </w:rPr>
        <w:t>列出</w:t>
      </w:r>
      <w:r w:rsidRPr="00755371">
        <w:rPr>
          <w:rFonts w:asciiTheme="majorEastAsia" w:eastAsiaTheme="majorEastAsia" w:hAnsiTheme="majorEastAsia"/>
          <w:lang w:eastAsia="zh-CN"/>
        </w:rPr>
        <w:t>项目执行情况。</w:t>
      </w:r>
    </w:p>
    <w:p w:rsidR="005D2FF2" w:rsidRPr="00755371" w:rsidRDefault="00352857" w:rsidP="005D2FF2">
      <w:pPr>
        <w:pStyle w:val="Title1"/>
        <w:keepNext/>
        <w:keepLines/>
        <w:jc w:val="both"/>
        <w:rPr>
          <w:rFonts w:asciiTheme="majorEastAsia" w:eastAsiaTheme="majorEastAsia" w:hAnsiTheme="majorEastAsia"/>
          <w:caps w:val="0"/>
          <w:lang w:val="en-CA" w:eastAsia="zh-CN"/>
        </w:rPr>
      </w:pPr>
      <w:r w:rsidRPr="00755371">
        <w:rPr>
          <w:rFonts w:asciiTheme="majorEastAsia" w:eastAsiaTheme="majorEastAsia" w:hAnsiTheme="majorEastAsia" w:hint="eastAsia"/>
          <w:caps w:val="0"/>
          <w:lang w:val="en-CA" w:eastAsia="zh-CN"/>
        </w:rPr>
        <w:t>表4. 世界银行20</w:t>
      </w:r>
      <w:r w:rsidRPr="00755371">
        <w:rPr>
          <w:rFonts w:asciiTheme="majorEastAsia" w:eastAsiaTheme="majorEastAsia" w:hAnsiTheme="majorEastAsia"/>
          <w:caps w:val="0"/>
          <w:lang w:val="en-CA" w:eastAsia="zh-CN"/>
        </w:rPr>
        <w:t>20</w:t>
      </w:r>
      <w:r w:rsidRPr="00755371">
        <w:rPr>
          <w:rFonts w:asciiTheme="majorEastAsia" w:eastAsiaTheme="majorEastAsia" w:hAnsiTheme="majorEastAsia" w:hint="eastAsia"/>
          <w:caps w:val="0"/>
          <w:lang w:val="en-CA" w:eastAsia="zh-CN"/>
        </w:rPr>
        <w:t>年项目执行情况总结</w:t>
      </w:r>
    </w:p>
    <w:tbl>
      <w:tblPr>
        <w:tblW w:w="9377" w:type="dxa"/>
        <w:tblLook w:val="04A0" w:firstRow="1" w:lastRow="0" w:firstColumn="1" w:lastColumn="0" w:noHBand="0" w:noVBand="1"/>
      </w:tblPr>
      <w:tblGrid>
        <w:gridCol w:w="1255"/>
        <w:gridCol w:w="1080"/>
        <w:gridCol w:w="1440"/>
        <w:gridCol w:w="1170"/>
        <w:gridCol w:w="1260"/>
        <w:gridCol w:w="1620"/>
        <w:gridCol w:w="1552"/>
      </w:tblGrid>
      <w:tr w:rsidR="00352857" w:rsidRPr="00755371" w:rsidTr="00820365">
        <w:trPr>
          <w:trHeight w:val="1034"/>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352857" w:rsidRPr="00755371" w:rsidRDefault="00352857" w:rsidP="00352857">
            <w:pPr>
              <w:spacing w:before="240"/>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eastAsia="zh-CN"/>
              </w:rPr>
              <w:t>国家</w:t>
            </w:r>
          </w:p>
        </w:tc>
        <w:tc>
          <w:tcPr>
            <w:tcW w:w="1080" w:type="dxa"/>
            <w:tcBorders>
              <w:top w:val="single" w:sz="4" w:space="0" w:color="auto"/>
              <w:left w:val="nil"/>
              <w:bottom w:val="single" w:sz="4" w:space="0" w:color="auto"/>
              <w:right w:val="single" w:sz="4" w:space="0" w:color="auto"/>
            </w:tcBorders>
            <w:shd w:val="clear" w:color="auto" w:fill="auto"/>
            <w:hideMark/>
          </w:tcPr>
          <w:p w:rsidR="00352857" w:rsidRPr="00755371" w:rsidRDefault="00352857" w:rsidP="00352857">
            <w:pPr>
              <w:spacing w:before="240"/>
              <w:jc w:val="center"/>
              <w:rPr>
                <w:rFonts w:asciiTheme="majorEastAsia" w:eastAsiaTheme="majorEastAsia" w:hAnsiTheme="majorEastAsia"/>
                <w:b/>
                <w:bCs/>
                <w:sz w:val="20"/>
                <w:szCs w:val="20"/>
                <w:lang w:val="en-US" w:eastAsia="en-CA"/>
              </w:rPr>
            </w:pPr>
            <w:r w:rsidRPr="00755371">
              <w:rPr>
                <w:rFonts w:asciiTheme="majorEastAsia" w:eastAsiaTheme="majorEastAsia" w:hAnsiTheme="majorEastAsia" w:hint="eastAsia"/>
                <w:b/>
                <w:bCs/>
                <w:sz w:val="20"/>
                <w:szCs w:val="20"/>
                <w:lang w:val="en-US" w:eastAsia="zh-CN"/>
              </w:rPr>
              <w:t>2</w:t>
            </w:r>
            <w:r w:rsidRPr="00755371">
              <w:rPr>
                <w:rFonts w:asciiTheme="majorEastAsia" w:eastAsiaTheme="majorEastAsia" w:hAnsiTheme="majorEastAsia"/>
                <w:b/>
                <w:bCs/>
                <w:sz w:val="20"/>
                <w:szCs w:val="20"/>
                <w:lang w:val="en-US" w:eastAsia="zh-CN"/>
              </w:rPr>
              <w:t>020</w:t>
            </w:r>
            <w:r w:rsidRPr="00755371">
              <w:rPr>
                <w:rFonts w:asciiTheme="majorEastAsia" w:eastAsiaTheme="majorEastAsia" w:hAnsiTheme="majorEastAsia"/>
                <w:b/>
                <w:bCs/>
                <w:sz w:val="20"/>
                <w:szCs w:val="20"/>
                <w:lang w:val="en-US" w:eastAsia="en-CA"/>
              </w:rPr>
              <w:t>年淘汰</w:t>
            </w:r>
            <w:r w:rsidRPr="00755371">
              <w:rPr>
                <w:rFonts w:asciiTheme="majorEastAsia" w:eastAsiaTheme="majorEastAsia" w:hAnsiTheme="majorEastAsia" w:hint="eastAsia"/>
                <w:b/>
                <w:bCs/>
                <w:sz w:val="20"/>
                <w:szCs w:val="20"/>
                <w:lang w:val="en-US" w:eastAsia="en-CA"/>
              </w:rPr>
              <w:t>量</w:t>
            </w:r>
            <w:r w:rsidRPr="00755371">
              <w:rPr>
                <w:rFonts w:asciiTheme="majorEastAsia" w:eastAsiaTheme="majorEastAsia" w:hAnsiTheme="majorEastAsia"/>
                <w:b/>
                <w:bCs/>
                <w:sz w:val="20"/>
                <w:szCs w:val="20"/>
                <w:lang w:val="en-US" w:eastAsia="en-CA"/>
              </w:rPr>
              <w:t xml:space="preserve">* </w:t>
            </w:r>
            <w:r w:rsidRPr="00755371">
              <w:rPr>
                <w:rFonts w:asciiTheme="majorEastAsia" w:eastAsiaTheme="majorEastAsia" w:hAnsiTheme="majorEastAsia" w:hint="eastAsia"/>
                <w:b/>
                <w:bCs/>
                <w:sz w:val="20"/>
                <w:szCs w:val="20"/>
                <w:lang w:val="en-US" w:eastAsia="en-CA"/>
              </w:rPr>
              <w:t>(ODP</w:t>
            </w:r>
            <w:r w:rsidRPr="00755371">
              <w:rPr>
                <w:rFonts w:asciiTheme="majorEastAsia" w:eastAsiaTheme="majorEastAsia" w:hAnsiTheme="majorEastAsia"/>
                <w:b/>
                <w:bCs/>
                <w:sz w:val="20"/>
                <w:szCs w:val="20"/>
                <w:lang w:val="en-US" w:eastAsia="en-CA"/>
              </w:rPr>
              <w:t>吨)</w:t>
            </w:r>
          </w:p>
        </w:tc>
        <w:tc>
          <w:tcPr>
            <w:tcW w:w="1440" w:type="dxa"/>
            <w:tcBorders>
              <w:top w:val="single" w:sz="4" w:space="0" w:color="auto"/>
              <w:left w:val="nil"/>
              <w:bottom w:val="single" w:sz="4" w:space="0" w:color="auto"/>
              <w:right w:val="single" w:sz="4" w:space="0" w:color="auto"/>
            </w:tcBorders>
            <w:shd w:val="clear" w:color="auto" w:fill="auto"/>
            <w:hideMark/>
          </w:tcPr>
          <w:p w:rsidR="00352857" w:rsidRPr="00755371" w:rsidRDefault="00820365" w:rsidP="00352857">
            <w:pPr>
              <w:pStyle w:val="TableHeading"/>
              <w:adjustRightInd w:val="0"/>
              <w:snapToGrid w:val="0"/>
              <w:spacing w:before="240" w:after="120" w:line="240" w:lineRule="atLeast"/>
              <w:rPr>
                <w:rFonts w:asciiTheme="majorEastAsia" w:eastAsiaTheme="majorEastAsia" w:hAnsiTheme="majorEastAsia"/>
                <w:b w:val="0"/>
                <w:sz w:val="20"/>
                <w:szCs w:val="20"/>
                <w:lang w:val="en-CA"/>
              </w:rPr>
            </w:pPr>
            <w:r w:rsidRPr="00755371">
              <w:rPr>
                <w:rFonts w:asciiTheme="majorEastAsia" w:eastAsiaTheme="majorEastAsia" w:hAnsiTheme="majorEastAsia"/>
                <w:bCs w:val="0"/>
                <w:sz w:val="20"/>
                <w:szCs w:val="20"/>
              </w:rPr>
              <w:t>2020</w:t>
            </w:r>
            <w:r w:rsidR="00352857" w:rsidRPr="00755371">
              <w:rPr>
                <w:rFonts w:asciiTheme="majorEastAsia" w:eastAsiaTheme="majorEastAsia" w:hAnsiTheme="majorEastAsia"/>
                <w:bCs w:val="0"/>
                <w:sz w:val="20"/>
                <w:szCs w:val="20"/>
              </w:rPr>
              <w:t>年</w:t>
            </w:r>
            <w:r w:rsidR="00352857" w:rsidRPr="00755371">
              <w:rPr>
                <w:rFonts w:asciiTheme="majorEastAsia" w:eastAsiaTheme="majorEastAsia" w:hAnsiTheme="majorEastAsia" w:hint="eastAsia"/>
                <w:bCs w:val="0"/>
                <w:sz w:val="20"/>
                <w:szCs w:val="20"/>
              </w:rPr>
              <w:t>淘汰量占</w:t>
            </w:r>
            <w:r w:rsidR="00352857" w:rsidRPr="00755371">
              <w:rPr>
                <w:rFonts w:asciiTheme="majorEastAsia" w:eastAsiaTheme="majorEastAsia" w:hAnsiTheme="majorEastAsia"/>
                <w:bCs w:val="0"/>
                <w:sz w:val="20"/>
                <w:szCs w:val="20"/>
              </w:rPr>
              <w:t>计划淘汰</w:t>
            </w:r>
            <w:r w:rsidR="00352857" w:rsidRPr="00755371">
              <w:rPr>
                <w:rFonts w:asciiTheme="majorEastAsia" w:eastAsiaTheme="majorEastAsia" w:hAnsiTheme="majorEastAsia" w:hint="eastAsia"/>
                <w:bCs w:val="0"/>
                <w:sz w:val="20"/>
                <w:szCs w:val="20"/>
              </w:rPr>
              <w:t>量的</w:t>
            </w:r>
            <w:r w:rsidR="00352857" w:rsidRPr="00755371">
              <w:rPr>
                <w:rFonts w:asciiTheme="majorEastAsia" w:eastAsiaTheme="majorEastAsia" w:hAnsiTheme="majorEastAsia"/>
                <w:bCs w:val="0"/>
                <w:sz w:val="20"/>
                <w:szCs w:val="20"/>
              </w:rPr>
              <w:t>百分比</w:t>
            </w:r>
          </w:p>
        </w:tc>
        <w:tc>
          <w:tcPr>
            <w:tcW w:w="1170" w:type="dxa"/>
            <w:tcBorders>
              <w:top w:val="single" w:sz="4" w:space="0" w:color="auto"/>
              <w:left w:val="nil"/>
              <w:bottom w:val="single" w:sz="4" w:space="0" w:color="auto"/>
              <w:right w:val="single" w:sz="4" w:space="0" w:color="auto"/>
            </w:tcBorders>
            <w:shd w:val="clear" w:color="auto" w:fill="auto"/>
            <w:hideMark/>
          </w:tcPr>
          <w:p w:rsidR="00352857" w:rsidRPr="00755371" w:rsidRDefault="00820365" w:rsidP="00352857">
            <w:pPr>
              <w:pStyle w:val="TableHeading"/>
              <w:adjustRightInd w:val="0"/>
              <w:snapToGrid w:val="0"/>
              <w:spacing w:before="240" w:after="120" w:line="240" w:lineRule="atLeast"/>
              <w:rPr>
                <w:rFonts w:asciiTheme="majorEastAsia" w:eastAsiaTheme="majorEastAsia" w:hAnsiTheme="majorEastAsia"/>
                <w:b w:val="0"/>
                <w:sz w:val="20"/>
                <w:szCs w:val="20"/>
                <w:lang w:val="en-CA"/>
              </w:rPr>
            </w:pPr>
            <w:r w:rsidRPr="00755371">
              <w:rPr>
                <w:rFonts w:asciiTheme="majorEastAsia" w:eastAsiaTheme="majorEastAsia" w:hAnsiTheme="majorEastAsia"/>
                <w:bCs w:val="0"/>
                <w:sz w:val="20"/>
                <w:szCs w:val="20"/>
              </w:rPr>
              <w:t>2020</w:t>
            </w:r>
            <w:r w:rsidR="00352857" w:rsidRPr="00755371">
              <w:rPr>
                <w:rFonts w:asciiTheme="majorEastAsia" w:eastAsiaTheme="majorEastAsia" w:hAnsiTheme="majorEastAsia"/>
                <w:bCs w:val="0"/>
                <w:sz w:val="20"/>
                <w:szCs w:val="20"/>
              </w:rPr>
              <w:t>年估计</w:t>
            </w:r>
            <w:r w:rsidR="00352857" w:rsidRPr="00755371">
              <w:rPr>
                <w:rFonts w:asciiTheme="majorEastAsia" w:eastAsiaTheme="majorEastAsia" w:hAnsiTheme="majorEastAsia" w:hint="eastAsia"/>
                <w:bCs w:val="0"/>
                <w:sz w:val="20"/>
                <w:szCs w:val="20"/>
              </w:rPr>
              <w:t>发放</w:t>
            </w:r>
            <w:r w:rsidR="00352857" w:rsidRPr="00755371">
              <w:rPr>
                <w:rFonts w:asciiTheme="majorEastAsia" w:eastAsiaTheme="majorEastAsia" w:hAnsiTheme="majorEastAsia"/>
                <w:bCs w:val="0"/>
                <w:sz w:val="20"/>
                <w:szCs w:val="20"/>
              </w:rPr>
              <w:t>资金</w:t>
            </w:r>
            <w:r w:rsidR="00352857" w:rsidRPr="00755371">
              <w:rPr>
                <w:rFonts w:asciiTheme="majorEastAsia" w:eastAsiaTheme="majorEastAsia" w:hAnsiTheme="majorEastAsia" w:hint="eastAsia"/>
                <w:bCs w:val="0"/>
                <w:sz w:val="20"/>
                <w:szCs w:val="20"/>
              </w:rPr>
              <w:t xml:space="preserve"> (</w:t>
            </w:r>
            <w:r w:rsidR="00352857" w:rsidRPr="00755371">
              <w:rPr>
                <w:rFonts w:asciiTheme="majorEastAsia" w:eastAsiaTheme="majorEastAsia" w:hAnsiTheme="majorEastAsia"/>
                <w:bCs w:val="0"/>
                <w:sz w:val="20"/>
                <w:szCs w:val="20"/>
              </w:rPr>
              <w:t>美元)</w:t>
            </w:r>
          </w:p>
        </w:tc>
        <w:tc>
          <w:tcPr>
            <w:tcW w:w="1260" w:type="dxa"/>
            <w:tcBorders>
              <w:top w:val="single" w:sz="4" w:space="0" w:color="auto"/>
              <w:left w:val="nil"/>
              <w:bottom w:val="single" w:sz="4" w:space="0" w:color="auto"/>
              <w:right w:val="single" w:sz="4" w:space="0" w:color="auto"/>
            </w:tcBorders>
            <w:shd w:val="clear" w:color="auto" w:fill="auto"/>
            <w:hideMark/>
          </w:tcPr>
          <w:p w:rsidR="00352857" w:rsidRPr="00755371" w:rsidRDefault="00820365" w:rsidP="00352857">
            <w:pPr>
              <w:pStyle w:val="TableHeading"/>
              <w:adjustRightInd w:val="0"/>
              <w:snapToGrid w:val="0"/>
              <w:spacing w:before="240" w:after="120" w:line="240" w:lineRule="atLeast"/>
              <w:rPr>
                <w:rFonts w:asciiTheme="majorEastAsia" w:eastAsiaTheme="majorEastAsia" w:hAnsiTheme="majorEastAsia"/>
                <w:b w:val="0"/>
                <w:sz w:val="20"/>
                <w:szCs w:val="20"/>
                <w:lang w:val="en-CA"/>
              </w:rPr>
            </w:pPr>
            <w:r w:rsidRPr="00755371">
              <w:rPr>
                <w:rFonts w:asciiTheme="majorEastAsia" w:eastAsiaTheme="majorEastAsia" w:hAnsiTheme="majorEastAsia"/>
                <w:bCs w:val="0"/>
                <w:sz w:val="20"/>
                <w:szCs w:val="20"/>
              </w:rPr>
              <w:t>2020</w:t>
            </w:r>
            <w:r w:rsidR="00352857" w:rsidRPr="00755371">
              <w:rPr>
                <w:rFonts w:asciiTheme="majorEastAsia" w:eastAsiaTheme="majorEastAsia" w:hAnsiTheme="majorEastAsia"/>
                <w:bCs w:val="0"/>
                <w:sz w:val="20"/>
                <w:szCs w:val="20"/>
              </w:rPr>
              <w:t>年</w:t>
            </w:r>
            <w:r w:rsidR="00352857" w:rsidRPr="00755371">
              <w:rPr>
                <w:rFonts w:asciiTheme="majorEastAsia" w:eastAsiaTheme="majorEastAsia" w:hAnsiTheme="majorEastAsia" w:hint="eastAsia"/>
                <w:bCs w:val="0"/>
                <w:sz w:val="20"/>
                <w:szCs w:val="20"/>
              </w:rPr>
              <w:t>实际发放</w:t>
            </w:r>
            <w:r w:rsidR="00352857" w:rsidRPr="00755371">
              <w:rPr>
                <w:rFonts w:asciiTheme="majorEastAsia" w:eastAsiaTheme="majorEastAsia" w:hAnsiTheme="majorEastAsia"/>
                <w:bCs w:val="0"/>
                <w:sz w:val="20"/>
                <w:szCs w:val="20"/>
              </w:rPr>
              <w:t>资金</w:t>
            </w:r>
            <w:r w:rsidR="00352857" w:rsidRPr="00755371">
              <w:rPr>
                <w:rFonts w:asciiTheme="majorEastAsia" w:eastAsiaTheme="majorEastAsia" w:hAnsiTheme="majorEastAsia" w:hint="eastAsia"/>
                <w:bCs w:val="0"/>
                <w:sz w:val="20"/>
                <w:szCs w:val="20"/>
              </w:rPr>
              <w:t>(</w:t>
            </w:r>
            <w:r w:rsidR="00352857" w:rsidRPr="00755371">
              <w:rPr>
                <w:rFonts w:asciiTheme="majorEastAsia" w:eastAsiaTheme="majorEastAsia" w:hAnsiTheme="majorEastAsia"/>
                <w:bCs w:val="0"/>
                <w:sz w:val="20"/>
                <w:szCs w:val="20"/>
              </w:rPr>
              <w:t>美元)</w:t>
            </w:r>
          </w:p>
        </w:tc>
        <w:tc>
          <w:tcPr>
            <w:tcW w:w="1620" w:type="dxa"/>
            <w:tcBorders>
              <w:top w:val="single" w:sz="4" w:space="0" w:color="auto"/>
              <w:left w:val="nil"/>
              <w:bottom w:val="single" w:sz="4" w:space="0" w:color="auto"/>
              <w:right w:val="single" w:sz="4" w:space="0" w:color="auto"/>
            </w:tcBorders>
            <w:shd w:val="clear" w:color="auto" w:fill="auto"/>
            <w:hideMark/>
          </w:tcPr>
          <w:p w:rsidR="00352857" w:rsidRPr="00755371" w:rsidRDefault="00820365" w:rsidP="00352857">
            <w:pPr>
              <w:pStyle w:val="TableHeading"/>
              <w:adjustRightInd w:val="0"/>
              <w:snapToGrid w:val="0"/>
              <w:spacing w:before="240" w:after="120" w:line="240" w:lineRule="atLeast"/>
              <w:rPr>
                <w:rFonts w:asciiTheme="majorEastAsia" w:eastAsiaTheme="majorEastAsia" w:hAnsiTheme="majorEastAsia"/>
                <w:b w:val="0"/>
                <w:sz w:val="20"/>
                <w:szCs w:val="20"/>
                <w:lang w:val="en-CA"/>
              </w:rPr>
            </w:pPr>
            <w:r w:rsidRPr="00755371">
              <w:rPr>
                <w:rFonts w:asciiTheme="majorEastAsia" w:eastAsiaTheme="majorEastAsia" w:hAnsiTheme="majorEastAsia"/>
                <w:bCs w:val="0"/>
                <w:sz w:val="20"/>
                <w:szCs w:val="20"/>
              </w:rPr>
              <w:t>2020</w:t>
            </w:r>
            <w:r w:rsidR="00352857" w:rsidRPr="00755371">
              <w:rPr>
                <w:rFonts w:asciiTheme="majorEastAsia" w:eastAsiaTheme="majorEastAsia" w:hAnsiTheme="majorEastAsia"/>
                <w:bCs w:val="0"/>
                <w:sz w:val="20"/>
                <w:szCs w:val="20"/>
              </w:rPr>
              <w:t>年</w:t>
            </w:r>
            <w:r w:rsidR="00352857" w:rsidRPr="00755371">
              <w:rPr>
                <w:rFonts w:asciiTheme="majorEastAsia" w:eastAsiaTheme="majorEastAsia" w:hAnsiTheme="majorEastAsia" w:hint="eastAsia"/>
                <w:bCs w:val="0"/>
                <w:sz w:val="20"/>
                <w:szCs w:val="20"/>
              </w:rPr>
              <w:t>实际发放</w:t>
            </w:r>
            <w:r w:rsidR="00352857" w:rsidRPr="00755371">
              <w:rPr>
                <w:rFonts w:asciiTheme="majorEastAsia" w:eastAsiaTheme="majorEastAsia" w:hAnsiTheme="majorEastAsia"/>
                <w:bCs w:val="0"/>
                <w:sz w:val="20"/>
                <w:szCs w:val="20"/>
              </w:rPr>
              <w:t>资金</w:t>
            </w:r>
            <w:r w:rsidR="00352857" w:rsidRPr="00755371">
              <w:rPr>
                <w:rFonts w:asciiTheme="majorEastAsia" w:eastAsiaTheme="majorEastAsia" w:hAnsiTheme="majorEastAsia" w:hint="eastAsia"/>
                <w:bCs w:val="0"/>
                <w:sz w:val="20"/>
                <w:szCs w:val="20"/>
              </w:rPr>
              <w:t>占</w:t>
            </w:r>
            <w:r w:rsidR="00352857" w:rsidRPr="00755371">
              <w:rPr>
                <w:rFonts w:asciiTheme="majorEastAsia" w:eastAsiaTheme="majorEastAsia" w:hAnsiTheme="majorEastAsia"/>
                <w:bCs w:val="0"/>
                <w:sz w:val="20"/>
                <w:szCs w:val="20"/>
              </w:rPr>
              <w:t>估计</w:t>
            </w:r>
            <w:r w:rsidR="00352857" w:rsidRPr="00755371">
              <w:rPr>
                <w:rFonts w:asciiTheme="majorEastAsia" w:eastAsiaTheme="majorEastAsia" w:hAnsiTheme="majorEastAsia" w:hint="eastAsia"/>
                <w:bCs w:val="0"/>
                <w:sz w:val="20"/>
                <w:szCs w:val="20"/>
              </w:rPr>
              <w:t>数</w:t>
            </w:r>
            <w:r w:rsidR="00352857" w:rsidRPr="00755371">
              <w:rPr>
                <w:rFonts w:asciiTheme="majorEastAsia" w:eastAsiaTheme="majorEastAsia" w:hAnsiTheme="majorEastAsia"/>
                <w:bCs w:val="0"/>
                <w:sz w:val="20"/>
                <w:szCs w:val="20"/>
              </w:rPr>
              <w:t>的百分比</w:t>
            </w:r>
          </w:p>
        </w:tc>
        <w:tc>
          <w:tcPr>
            <w:tcW w:w="1552" w:type="dxa"/>
            <w:tcBorders>
              <w:top w:val="single" w:sz="4" w:space="0" w:color="auto"/>
              <w:left w:val="nil"/>
              <w:bottom w:val="single" w:sz="4" w:space="0" w:color="auto"/>
              <w:right w:val="single" w:sz="4" w:space="0" w:color="auto"/>
            </w:tcBorders>
            <w:shd w:val="clear" w:color="auto" w:fill="auto"/>
            <w:hideMark/>
          </w:tcPr>
          <w:p w:rsidR="00352857" w:rsidRPr="00755371" w:rsidRDefault="00820365" w:rsidP="00352857">
            <w:pPr>
              <w:pStyle w:val="TableHeading"/>
              <w:adjustRightInd w:val="0"/>
              <w:snapToGrid w:val="0"/>
              <w:spacing w:before="240" w:after="120" w:line="240" w:lineRule="atLeast"/>
              <w:rPr>
                <w:rFonts w:asciiTheme="majorEastAsia" w:eastAsiaTheme="majorEastAsia" w:hAnsiTheme="majorEastAsia"/>
                <w:b w:val="0"/>
                <w:sz w:val="20"/>
                <w:szCs w:val="20"/>
                <w:lang w:val="en-CA"/>
              </w:rPr>
            </w:pPr>
            <w:r w:rsidRPr="00755371">
              <w:rPr>
                <w:rFonts w:asciiTheme="majorEastAsia" w:eastAsiaTheme="majorEastAsia" w:hAnsiTheme="majorEastAsia"/>
                <w:bCs w:val="0"/>
                <w:sz w:val="20"/>
                <w:szCs w:val="20"/>
              </w:rPr>
              <w:t>2020</w:t>
            </w:r>
            <w:r w:rsidR="00352857" w:rsidRPr="00755371">
              <w:rPr>
                <w:rFonts w:asciiTheme="majorEastAsia" w:eastAsiaTheme="majorEastAsia" w:hAnsiTheme="majorEastAsia"/>
                <w:bCs w:val="0"/>
                <w:sz w:val="20"/>
                <w:szCs w:val="20"/>
              </w:rPr>
              <w:t>年完成</w:t>
            </w:r>
            <w:r w:rsidR="00352857" w:rsidRPr="00755371">
              <w:rPr>
                <w:rFonts w:asciiTheme="majorEastAsia" w:eastAsiaTheme="majorEastAsia" w:hAnsiTheme="majorEastAsia" w:hint="eastAsia"/>
                <w:bCs w:val="0"/>
                <w:sz w:val="20"/>
                <w:szCs w:val="20"/>
              </w:rPr>
              <w:t>项目占</w:t>
            </w:r>
            <w:r w:rsidR="00352857" w:rsidRPr="00755371">
              <w:rPr>
                <w:rFonts w:asciiTheme="majorEastAsia" w:eastAsiaTheme="majorEastAsia" w:hAnsiTheme="majorEastAsia"/>
                <w:bCs w:val="0"/>
                <w:sz w:val="20"/>
                <w:szCs w:val="20"/>
              </w:rPr>
              <w:t>计划</w:t>
            </w:r>
            <w:r w:rsidR="00352857" w:rsidRPr="00755371">
              <w:rPr>
                <w:rFonts w:asciiTheme="majorEastAsia" w:eastAsiaTheme="majorEastAsia" w:hAnsiTheme="majorEastAsia" w:hint="eastAsia"/>
                <w:bCs w:val="0"/>
                <w:sz w:val="20"/>
                <w:szCs w:val="20"/>
              </w:rPr>
              <w:t>完成</w:t>
            </w:r>
            <w:r w:rsidR="00352857" w:rsidRPr="00755371">
              <w:rPr>
                <w:rFonts w:asciiTheme="majorEastAsia" w:eastAsiaTheme="majorEastAsia" w:hAnsiTheme="majorEastAsia"/>
                <w:bCs w:val="0"/>
                <w:sz w:val="20"/>
                <w:szCs w:val="20"/>
              </w:rPr>
              <w:t>项目</w:t>
            </w:r>
            <w:r w:rsidR="00352857" w:rsidRPr="00755371">
              <w:rPr>
                <w:rFonts w:asciiTheme="majorEastAsia" w:eastAsiaTheme="majorEastAsia" w:hAnsiTheme="majorEastAsia" w:hint="eastAsia"/>
                <w:bCs w:val="0"/>
                <w:sz w:val="20"/>
                <w:szCs w:val="20"/>
              </w:rPr>
              <w:t>的</w:t>
            </w:r>
            <w:r w:rsidR="00352857" w:rsidRPr="00755371">
              <w:rPr>
                <w:rFonts w:asciiTheme="majorEastAsia" w:eastAsiaTheme="majorEastAsia" w:hAnsiTheme="majorEastAsia"/>
                <w:bCs w:val="0"/>
                <w:sz w:val="20"/>
                <w:szCs w:val="20"/>
              </w:rPr>
              <w:t>百分比</w:t>
            </w:r>
          </w:p>
        </w:tc>
      </w:tr>
      <w:tr w:rsidR="00820365" w:rsidRPr="00755371" w:rsidTr="00820365">
        <w:trPr>
          <w:trHeight w:val="163"/>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20365" w:rsidRPr="00755371" w:rsidRDefault="00820365" w:rsidP="00820365">
            <w:pPr>
              <w:jc w:val="left"/>
              <w:rPr>
                <w:rFonts w:asciiTheme="majorEastAsia" w:eastAsiaTheme="majorEastAsia" w:hAnsiTheme="majorEastAsia"/>
                <w:sz w:val="20"/>
                <w:szCs w:val="20"/>
                <w:lang w:val="en-CA" w:eastAsia="en-CA"/>
              </w:rPr>
            </w:pPr>
            <w:r w:rsidRPr="00755371">
              <w:rPr>
                <w:rFonts w:asciiTheme="majorEastAsia" w:eastAsiaTheme="majorEastAsia" w:hAnsiTheme="majorEastAsia" w:hint="eastAsia"/>
                <w:sz w:val="20"/>
                <w:szCs w:val="20"/>
                <w:lang w:val="en-CA" w:eastAsia="zh-CN"/>
              </w:rPr>
              <w:t>中国</w:t>
            </w:r>
          </w:p>
        </w:tc>
        <w:tc>
          <w:tcPr>
            <w:tcW w:w="108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675.1</w:t>
            </w:r>
          </w:p>
        </w:tc>
        <w:tc>
          <w:tcPr>
            <w:tcW w:w="144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left"/>
              <w:rPr>
                <w:rFonts w:eastAsiaTheme="majorEastAsia"/>
                <w:sz w:val="20"/>
                <w:szCs w:val="20"/>
                <w:lang w:eastAsia="en-CA"/>
              </w:rPr>
            </w:pPr>
            <w:r w:rsidRPr="00EF7F66">
              <w:rPr>
                <w:rFonts w:eastAsiaTheme="majorEastAsia"/>
                <w:sz w:val="20"/>
                <w:szCs w:val="2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15,209,005</w:t>
            </w:r>
          </w:p>
        </w:tc>
        <w:tc>
          <w:tcPr>
            <w:tcW w:w="126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11,642,511</w:t>
            </w:r>
          </w:p>
        </w:tc>
        <w:tc>
          <w:tcPr>
            <w:tcW w:w="162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77</w:t>
            </w:r>
          </w:p>
        </w:tc>
        <w:tc>
          <w:tcPr>
            <w:tcW w:w="1552"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left"/>
              <w:rPr>
                <w:rFonts w:eastAsiaTheme="majorEastAsia"/>
                <w:sz w:val="20"/>
                <w:szCs w:val="20"/>
                <w:lang w:eastAsia="en-CA"/>
              </w:rPr>
            </w:pPr>
            <w:r w:rsidRPr="00EF7F66">
              <w:rPr>
                <w:rFonts w:eastAsiaTheme="majorEastAsia"/>
                <w:sz w:val="20"/>
                <w:szCs w:val="20"/>
                <w:lang w:eastAsia="en-CA"/>
              </w:rPr>
              <w:t> </w:t>
            </w:r>
          </w:p>
        </w:tc>
      </w:tr>
      <w:tr w:rsidR="00820365" w:rsidRPr="00755371" w:rsidTr="00820365">
        <w:trPr>
          <w:trHeight w:val="66"/>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20365" w:rsidRPr="00755371" w:rsidRDefault="00820365" w:rsidP="00820365">
            <w:pPr>
              <w:jc w:val="left"/>
              <w:rPr>
                <w:rFonts w:asciiTheme="majorEastAsia" w:eastAsiaTheme="majorEastAsia" w:hAnsiTheme="majorEastAsia"/>
                <w:sz w:val="20"/>
                <w:szCs w:val="20"/>
                <w:lang w:val="en-CA" w:eastAsia="en-CA"/>
              </w:rPr>
            </w:pPr>
            <w:r w:rsidRPr="00755371">
              <w:rPr>
                <w:rFonts w:asciiTheme="majorEastAsia" w:eastAsiaTheme="majorEastAsia" w:hAnsiTheme="majorEastAsia" w:hint="eastAsia"/>
                <w:sz w:val="20"/>
                <w:szCs w:val="20"/>
                <w:lang w:val="en-CA" w:eastAsia="zh-CN"/>
              </w:rPr>
              <w:t>印度尼西亚</w:t>
            </w:r>
          </w:p>
        </w:tc>
        <w:tc>
          <w:tcPr>
            <w:tcW w:w="108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0.0</w:t>
            </w:r>
          </w:p>
        </w:tc>
        <w:tc>
          <w:tcPr>
            <w:tcW w:w="144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left"/>
              <w:rPr>
                <w:rFonts w:eastAsiaTheme="majorEastAsia"/>
                <w:sz w:val="20"/>
                <w:szCs w:val="20"/>
                <w:lang w:eastAsia="en-CA"/>
              </w:rPr>
            </w:pPr>
            <w:r w:rsidRPr="00EF7F66">
              <w:rPr>
                <w:rFonts w:eastAsiaTheme="majorEastAsia"/>
                <w:sz w:val="20"/>
                <w:szCs w:val="2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296,819</w:t>
            </w:r>
          </w:p>
        </w:tc>
        <w:tc>
          <w:tcPr>
            <w:tcW w:w="126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304,002</w:t>
            </w:r>
          </w:p>
        </w:tc>
        <w:tc>
          <w:tcPr>
            <w:tcW w:w="162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102</w:t>
            </w:r>
          </w:p>
        </w:tc>
        <w:tc>
          <w:tcPr>
            <w:tcW w:w="1552"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left"/>
              <w:rPr>
                <w:rFonts w:eastAsiaTheme="majorEastAsia"/>
                <w:sz w:val="20"/>
                <w:szCs w:val="20"/>
                <w:lang w:eastAsia="en-CA"/>
              </w:rPr>
            </w:pPr>
            <w:r w:rsidRPr="00EF7F66">
              <w:rPr>
                <w:rFonts w:eastAsiaTheme="majorEastAsia"/>
                <w:sz w:val="20"/>
                <w:szCs w:val="20"/>
                <w:lang w:eastAsia="en-CA"/>
              </w:rPr>
              <w:t> </w:t>
            </w:r>
          </w:p>
        </w:tc>
      </w:tr>
      <w:tr w:rsidR="00820365" w:rsidRPr="00755371" w:rsidTr="00820365">
        <w:trPr>
          <w:trHeight w:val="113"/>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20365" w:rsidRPr="00755371" w:rsidRDefault="00820365" w:rsidP="00820365">
            <w:pPr>
              <w:jc w:val="left"/>
              <w:rPr>
                <w:rFonts w:asciiTheme="majorEastAsia" w:eastAsiaTheme="majorEastAsia" w:hAnsiTheme="majorEastAsia"/>
                <w:sz w:val="20"/>
                <w:szCs w:val="20"/>
                <w:lang w:val="en-CA" w:eastAsia="en-CA"/>
              </w:rPr>
            </w:pPr>
            <w:r w:rsidRPr="00755371">
              <w:rPr>
                <w:rFonts w:asciiTheme="majorEastAsia" w:eastAsiaTheme="majorEastAsia" w:hAnsiTheme="majorEastAsia" w:hint="eastAsia"/>
                <w:sz w:val="20"/>
                <w:szCs w:val="20"/>
                <w:lang w:val="en-CA" w:eastAsia="zh-CN"/>
              </w:rPr>
              <w:t>约旦</w:t>
            </w:r>
          </w:p>
        </w:tc>
        <w:tc>
          <w:tcPr>
            <w:tcW w:w="108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0.0</w:t>
            </w:r>
          </w:p>
        </w:tc>
        <w:tc>
          <w:tcPr>
            <w:tcW w:w="144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left"/>
              <w:rPr>
                <w:rFonts w:eastAsiaTheme="majorEastAsia"/>
                <w:sz w:val="20"/>
                <w:szCs w:val="20"/>
                <w:lang w:eastAsia="en-CA"/>
              </w:rPr>
            </w:pPr>
            <w:r w:rsidRPr="00EF7F66">
              <w:rPr>
                <w:rFonts w:eastAsiaTheme="majorEastAsia"/>
                <w:sz w:val="20"/>
                <w:szCs w:val="2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425,349</w:t>
            </w:r>
          </w:p>
        </w:tc>
        <w:tc>
          <w:tcPr>
            <w:tcW w:w="126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278,156</w:t>
            </w:r>
          </w:p>
        </w:tc>
        <w:tc>
          <w:tcPr>
            <w:tcW w:w="162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65</w:t>
            </w:r>
          </w:p>
        </w:tc>
        <w:tc>
          <w:tcPr>
            <w:tcW w:w="1552"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w:t>
            </w:r>
          </w:p>
        </w:tc>
      </w:tr>
      <w:tr w:rsidR="00820365" w:rsidRPr="00755371" w:rsidTr="00820365">
        <w:trPr>
          <w:trHeight w:val="144"/>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20365" w:rsidRPr="00755371" w:rsidRDefault="00820365" w:rsidP="00820365">
            <w:pPr>
              <w:jc w:val="left"/>
              <w:rPr>
                <w:rFonts w:asciiTheme="majorEastAsia" w:eastAsiaTheme="majorEastAsia" w:hAnsiTheme="majorEastAsia"/>
                <w:sz w:val="20"/>
                <w:szCs w:val="20"/>
                <w:lang w:val="en-CA" w:eastAsia="en-CA"/>
              </w:rPr>
            </w:pPr>
            <w:r w:rsidRPr="00755371">
              <w:rPr>
                <w:rFonts w:asciiTheme="majorEastAsia" w:eastAsiaTheme="majorEastAsia" w:hAnsiTheme="majorEastAsia" w:hint="eastAsia"/>
                <w:sz w:val="20"/>
                <w:szCs w:val="20"/>
                <w:lang w:val="en-CA" w:eastAsia="zh-CN"/>
              </w:rPr>
              <w:t>泰国</w:t>
            </w:r>
          </w:p>
        </w:tc>
        <w:tc>
          <w:tcPr>
            <w:tcW w:w="108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0.0</w:t>
            </w:r>
          </w:p>
        </w:tc>
        <w:tc>
          <w:tcPr>
            <w:tcW w:w="144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left"/>
              <w:rPr>
                <w:rFonts w:eastAsiaTheme="majorEastAsia"/>
                <w:sz w:val="20"/>
                <w:szCs w:val="20"/>
                <w:lang w:eastAsia="en-CA"/>
              </w:rPr>
            </w:pPr>
            <w:r w:rsidRPr="00EF7F66">
              <w:rPr>
                <w:rFonts w:eastAsiaTheme="majorEastAsia"/>
                <w:sz w:val="20"/>
                <w:szCs w:val="2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458,737</w:t>
            </w:r>
          </w:p>
        </w:tc>
        <w:tc>
          <w:tcPr>
            <w:tcW w:w="126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w:t>
            </w:r>
          </w:p>
        </w:tc>
        <w:tc>
          <w:tcPr>
            <w:tcW w:w="162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w:t>
            </w:r>
          </w:p>
        </w:tc>
        <w:tc>
          <w:tcPr>
            <w:tcW w:w="1552"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w:t>
            </w:r>
          </w:p>
        </w:tc>
      </w:tr>
      <w:tr w:rsidR="00820365" w:rsidRPr="00755371" w:rsidTr="00820365">
        <w:trPr>
          <w:trHeight w:val="58"/>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20365" w:rsidRPr="00755371" w:rsidRDefault="00820365" w:rsidP="00820365">
            <w:pPr>
              <w:jc w:val="left"/>
              <w:rPr>
                <w:rFonts w:asciiTheme="majorEastAsia" w:eastAsiaTheme="majorEastAsia" w:hAnsiTheme="majorEastAsia"/>
                <w:sz w:val="20"/>
                <w:szCs w:val="20"/>
                <w:lang w:val="en-CA" w:eastAsia="en-CA"/>
              </w:rPr>
            </w:pPr>
            <w:r w:rsidRPr="00755371">
              <w:rPr>
                <w:rFonts w:asciiTheme="majorEastAsia" w:eastAsiaTheme="majorEastAsia" w:hAnsiTheme="majorEastAsia" w:hint="eastAsia"/>
                <w:sz w:val="20"/>
                <w:szCs w:val="20"/>
                <w:lang w:val="en-CA" w:eastAsia="zh-CN"/>
              </w:rPr>
              <w:t>越南</w:t>
            </w:r>
          </w:p>
        </w:tc>
        <w:tc>
          <w:tcPr>
            <w:tcW w:w="108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0.0</w:t>
            </w:r>
          </w:p>
        </w:tc>
        <w:tc>
          <w:tcPr>
            <w:tcW w:w="144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w:t>
            </w:r>
          </w:p>
        </w:tc>
        <w:tc>
          <w:tcPr>
            <w:tcW w:w="117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1,769,783</w:t>
            </w:r>
          </w:p>
        </w:tc>
        <w:tc>
          <w:tcPr>
            <w:tcW w:w="126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295,934</w:t>
            </w:r>
          </w:p>
        </w:tc>
        <w:tc>
          <w:tcPr>
            <w:tcW w:w="162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17</w:t>
            </w:r>
          </w:p>
        </w:tc>
        <w:tc>
          <w:tcPr>
            <w:tcW w:w="1552"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w:t>
            </w:r>
          </w:p>
        </w:tc>
      </w:tr>
      <w:tr w:rsidR="00820365" w:rsidRPr="00755371" w:rsidTr="00820365">
        <w:trPr>
          <w:trHeight w:val="95"/>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20365" w:rsidRPr="00755371" w:rsidRDefault="00820365" w:rsidP="00820365">
            <w:pPr>
              <w:jc w:val="left"/>
              <w:rPr>
                <w:rFonts w:asciiTheme="majorEastAsia" w:eastAsiaTheme="majorEastAsia" w:hAnsiTheme="majorEastAsia"/>
                <w:sz w:val="20"/>
                <w:szCs w:val="20"/>
                <w:lang w:val="en-CA" w:eastAsia="en-CA"/>
              </w:rPr>
            </w:pPr>
            <w:r w:rsidRPr="00755371">
              <w:rPr>
                <w:rFonts w:asciiTheme="majorEastAsia" w:eastAsiaTheme="majorEastAsia" w:hAnsiTheme="majorEastAsia" w:hint="eastAsia"/>
                <w:sz w:val="20"/>
                <w:szCs w:val="20"/>
                <w:lang w:val="en-CA" w:eastAsia="zh-CN"/>
              </w:rPr>
              <w:t>全球</w:t>
            </w:r>
          </w:p>
        </w:tc>
        <w:tc>
          <w:tcPr>
            <w:tcW w:w="108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0.0</w:t>
            </w:r>
          </w:p>
        </w:tc>
        <w:tc>
          <w:tcPr>
            <w:tcW w:w="144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left"/>
              <w:rPr>
                <w:rFonts w:eastAsiaTheme="majorEastAsia"/>
                <w:sz w:val="20"/>
                <w:szCs w:val="20"/>
                <w:lang w:eastAsia="en-CA"/>
              </w:rPr>
            </w:pPr>
            <w:r w:rsidRPr="00EF7F66">
              <w:rPr>
                <w:rFonts w:eastAsiaTheme="majorEastAsia"/>
                <w:sz w:val="20"/>
                <w:szCs w:val="20"/>
                <w:lang w:eastAsia="en-CA"/>
              </w:rPr>
              <w:t> </w:t>
            </w:r>
          </w:p>
        </w:tc>
        <w:tc>
          <w:tcPr>
            <w:tcW w:w="117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w:t>
            </w:r>
          </w:p>
        </w:tc>
        <w:tc>
          <w:tcPr>
            <w:tcW w:w="126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0</w:t>
            </w:r>
          </w:p>
        </w:tc>
        <w:tc>
          <w:tcPr>
            <w:tcW w:w="162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left"/>
              <w:rPr>
                <w:rFonts w:eastAsiaTheme="majorEastAsia"/>
                <w:sz w:val="20"/>
                <w:szCs w:val="20"/>
                <w:lang w:eastAsia="en-CA"/>
              </w:rPr>
            </w:pPr>
            <w:r w:rsidRPr="00EF7F66">
              <w:rPr>
                <w:rFonts w:eastAsiaTheme="majorEastAsia"/>
                <w:sz w:val="20"/>
                <w:szCs w:val="20"/>
                <w:lang w:eastAsia="en-CA"/>
              </w:rPr>
              <w:t> </w:t>
            </w:r>
          </w:p>
        </w:tc>
        <w:tc>
          <w:tcPr>
            <w:tcW w:w="1552"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sz w:val="20"/>
                <w:szCs w:val="20"/>
                <w:lang w:eastAsia="en-CA"/>
              </w:rPr>
            </w:pPr>
            <w:r w:rsidRPr="00EF7F66">
              <w:rPr>
                <w:rFonts w:eastAsiaTheme="majorEastAsia"/>
                <w:sz w:val="20"/>
                <w:szCs w:val="20"/>
                <w:lang w:eastAsia="en-CA"/>
              </w:rPr>
              <w:t>100</w:t>
            </w:r>
          </w:p>
        </w:tc>
      </w:tr>
      <w:tr w:rsidR="00820365" w:rsidRPr="00755371" w:rsidTr="00820365">
        <w:trPr>
          <w:trHeight w:val="58"/>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20365" w:rsidRPr="00755371" w:rsidRDefault="00820365" w:rsidP="00820365">
            <w:pPr>
              <w:jc w:val="left"/>
              <w:rPr>
                <w:rFonts w:asciiTheme="majorEastAsia" w:eastAsiaTheme="majorEastAsia" w:hAnsiTheme="majorEastAsia"/>
                <w:b/>
                <w:bCs/>
                <w:sz w:val="20"/>
                <w:szCs w:val="20"/>
                <w:lang w:val="en-CA" w:eastAsia="en-CA"/>
              </w:rPr>
            </w:pPr>
            <w:r w:rsidRPr="00755371">
              <w:rPr>
                <w:rFonts w:asciiTheme="majorEastAsia" w:eastAsiaTheme="majorEastAsia" w:hAnsiTheme="majorEastAsia" w:hint="eastAsia"/>
                <w:b/>
                <w:bCs/>
                <w:sz w:val="20"/>
                <w:szCs w:val="20"/>
                <w:lang w:val="en-CA" w:eastAsia="zh-CN"/>
              </w:rPr>
              <w:t>共计</w:t>
            </w:r>
          </w:p>
        </w:tc>
        <w:tc>
          <w:tcPr>
            <w:tcW w:w="108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b/>
                <w:bCs/>
                <w:sz w:val="20"/>
                <w:szCs w:val="20"/>
                <w:lang w:eastAsia="en-CA"/>
              </w:rPr>
            </w:pPr>
            <w:r w:rsidRPr="00EF7F66">
              <w:rPr>
                <w:rFonts w:eastAsiaTheme="majorEastAsia"/>
                <w:b/>
                <w:bCs/>
                <w:sz w:val="20"/>
                <w:szCs w:val="20"/>
                <w:lang w:eastAsia="en-CA"/>
              </w:rPr>
              <w:t>675.1</w:t>
            </w:r>
          </w:p>
        </w:tc>
        <w:tc>
          <w:tcPr>
            <w:tcW w:w="144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b/>
                <w:bCs/>
                <w:sz w:val="20"/>
                <w:szCs w:val="20"/>
                <w:lang w:eastAsia="en-CA"/>
              </w:rPr>
            </w:pPr>
            <w:r w:rsidRPr="00EF7F66">
              <w:rPr>
                <w:rFonts w:eastAsiaTheme="majorEastAsia"/>
                <w:b/>
                <w:bCs/>
                <w:sz w:val="20"/>
                <w:szCs w:val="20"/>
                <w:lang w:eastAsia="en-CA"/>
              </w:rPr>
              <w:t>0</w:t>
            </w:r>
          </w:p>
        </w:tc>
        <w:tc>
          <w:tcPr>
            <w:tcW w:w="117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b/>
                <w:bCs/>
                <w:sz w:val="20"/>
                <w:szCs w:val="20"/>
                <w:lang w:eastAsia="en-CA"/>
              </w:rPr>
            </w:pPr>
            <w:r w:rsidRPr="00EF7F66">
              <w:rPr>
                <w:rFonts w:eastAsiaTheme="majorEastAsia"/>
                <w:b/>
                <w:bCs/>
                <w:sz w:val="20"/>
                <w:szCs w:val="20"/>
                <w:lang w:eastAsia="en-CA"/>
              </w:rPr>
              <w:t>18,159,693</w:t>
            </w:r>
          </w:p>
        </w:tc>
        <w:tc>
          <w:tcPr>
            <w:tcW w:w="126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b/>
                <w:bCs/>
                <w:sz w:val="20"/>
                <w:szCs w:val="20"/>
                <w:lang w:eastAsia="en-CA"/>
              </w:rPr>
            </w:pPr>
            <w:r w:rsidRPr="00EF7F66">
              <w:rPr>
                <w:rFonts w:eastAsiaTheme="majorEastAsia"/>
                <w:b/>
                <w:bCs/>
                <w:sz w:val="20"/>
                <w:szCs w:val="20"/>
                <w:lang w:eastAsia="en-CA"/>
              </w:rPr>
              <w:t>12,520,603</w:t>
            </w:r>
          </w:p>
        </w:tc>
        <w:tc>
          <w:tcPr>
            <w:tcW w:w="1620"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b/>
                <w:bCs/>
                <w:sz w:val="20"/>
                <w:szCs w:val="20"/>
                <w:lang w:eastAsia="en-CA"/>
              </w:rPr>
            </w:pPr>
            <w:r w:rsidRPr="00EF7F66">
              <w:rPr>
                <w:rFonts w:eastAsiaTheme="majorEastAsia"/>
                <w:b/>
                <w:bCs/>
                <w:sz w:val="20"/>
                <w:szCs w:val="20"/>
                <w:lang w:eastAsia="en-CA"/>
              </w:rPr>
              <w:t>69</w:t>
            </w:r>
          </w:p>
        </w:tc>
        <w:tc>
          <w:tcPr>
            <w:tcW w:w="1552" w:type="dxa"/>
            <w:tcBorders>
              <w:top w:val="nil"/>
              <w:left w:val="nil"/>
              <w:bottom w:val="single" w:sz="4" w:space="0" w:color="auto"/>
              <w:right w:val="single" w:sz="4" w:space="0" w:color="auto"/>
            </w:tcBorders>
            <w:shd w:val="clear" w:color="auto" w:fill="auto"/>
            <w:noWrap/>
            <w:vAlign w:val="bottom"/>
            <w:hideMark/>
          </w:tcPr>
          <w:p w:rsidR="00820365" w:rsidRPr="00EF7F66" w:rsidRDefault="00820365" w:rsidP="00820365">
            <w:pPr>
              <w:jc w:val="right"/>
              <w:rPr>
                <w:rFonts w:eastAsiaTheme="majorEastAsia"/>
                <w:b/>
                <w:bCs/>
                <w:sz w:val="20"/>
                <w:szCs w:val="20"/>
                <w:lang w:eastAsia="en-CA"/>
              </w:rPr>
            </w:pPr>
            <w:r w:rsidRPr="00EF7F66">
              <w:rPr>
                <w:rFonts w:eastAsiaTheme="majorEastAsia"/>
                <w:b/>
                <w:bCs/>
                <w:sz w:val="20"/>
                <w:szCs w:val="20"/>
                <w:lang w:eastAsia="en-CA"/>
              </w:rPr>
              <w:t>25</w:t>
            </w:r>
          </w:p>
        </w:tc>
      </w:tr>
    </w:tbl>
    <w:p w:rsidR="00820365" w:rsidRPr="007A672A" w:rsidRDefault="005D2FF2" w:rsidP="00820365">
      <w:pPr>
        <w:pStyle w:val="Title1"/>
        <w:keepNext/>
        <w:jc w:val="both"/>
        <w:rPr>
          <w:rFonts w:asciiTheme="majorEastAsia" w:eastAsiaTheme="majorEastAsia" w:hAnsiTheme="majorEastAsia"/>
          <w:b w:val="0"/>
          <w:sz w:val="19"/>
          <w:szCs w:val="19"/>
          <w:lang w:eastAsia="zh-CN"/>
        </w:rPr>
      </w:pPr>
      <w:r w:rsidRPr="00755371">
        <w:rPr>
          <w:rFonts w:asciiTheme="majorEastAsia" w:eastAsiaTheme="majorEastAsia" w:hAnsiTheme="majorEastAsia"/>
          <w:b w:val="0"/>
          <w:caps w:val="0"/>
          <w:sz w:val="19"/>
          <w:szCs w:val="19"/>
          <w:lang w:val="en-CA" w:eastAsia="zh-CN"/>
        </w:rPr>
        <w:t xml:space="preserve"> </w:t>
      </w:r>
      <w:r w:rsidR="00D2129F" w:rsidRPr="007A672A">
        <w:rPr>
          <w:rFonts w:asciiTheme="majorEastAsia" w:eastAsiaTheme="majorEastAsia" w:hAnsiTheme="majorEastAsia"/>
          <w:b w:val="0"/>
          <w:sz w:val="19"/>
          <w:szCs w:val="19"/>
          <w:lang w:eastAsia="zh-CN"/>
        </w:rPr>
        <w:t>* 2020</w:t>
      </w:r>
      <w:r w:rsidR="00820365" w:rsidRPr="007A672A">
        <w:rPr>
          <w:rFonts w:asciiTheme="majorEastAsia" w:eastAsiaTheme="majorEastAsia" w:hAnsiTheme="majorEastAsia"/>
          <w:b w:val="0"/>
          <w:sz w:val="19"/>
          <w:szCs w:val="19"/>
          <w:lang w:eastAsia="zh-CN"/>
        </w:rPr>
        <w:t>年氢氟</w:t>
      </w:r>
      <w:r w:rsidR="00820365" w:rsidRPr="007A672A">
        <w:rPr>
          <w:rFonts w:asciiTheme="majorEastAsia" w:eastAsiaTheme="majorEastAsia" w:hAnsiTheme="majorEastAsia" w:hint="eastAsia"/>
          <w:b w:val="0"/>
          <w:sz w:val="19"/>
          <w:szCs w:val="19"/>
          <w:lang w:eastAsia="zh-CN"/>
        </w:rPr>
        <w:t>烃</w:t>
      </w:r>
      <w:r w:rsidR="00820365" w:rsidRPr="007A672A">
        <w:rPr>
          <w:rFonts w:asciiTheme="majorEastAsia" w:eastAsiaTheme="majorEastAsia" w:hAnsiTheme="majorEastAsia"/>
          <w:b w:val="0"/>
          <w:sz w:val="19"/>
          <w:szCs w:val="19"/>
          <w:lang w:eastAsia="zh-CN"/>
        </w:rPr>
        <w:t>相关项目</w:t>
      </w:r>
      <w:r w:rsidR="00820365" w:rsidRPr="007A672A">
        <w:rPr>
          <w:rFonts w:asciiTheme="majorEastAsia" w:eastAsiaTheme="majorEastAsia" w:hAnsiTheme="majorEastAsia" w:hint="eastAsia"/>
          <w:b w:val="0"/>
          <w:sz w:val="19"/>
          <w:szCs w:val="19"/>
          <w:lang w:eastAsia="zh-CN"/>
        </w:rPr>
        <w:t>没有淘汰量</w:t>
      </w:r>
      <w:r w:rsidR="00820365" w:rsidRPr="007A672A">
        <w:rPr>
          <w:rFonts w:asciiTheme="majorEastAsia" w:eastAsiaTheme="majorEastAsia" w:hAnsiTheme="majorEastAsia"/>
          <w:b w:val="0"/>
          <w:sz w:val="19"/>
          <w:szCs w:val="19"/>
          <w:lang w:eastAsia="zh-CN"/>
        </w:rPr>
        <w:t>。</w:t>
      </w:r>
    </w:p>
    <w:p w:rsidR="005D2FF2" w:rsidRPr="00755371" w:rsidRDefault="005D2FF2" w:rsidP="005D2FF2">
      <w:pPr>
        <w:pStyle w:val="Title1"/>
        <w:keepNext/>
        <w:jc w:val="both"/>
        <w:rPr>
          <w:rFonts w:asciiTheme="majorEastAsia" w:eastAsiaTheme="majorEastAsia" w:hAnsiTheme="majorEastAsia"/>
          <w:caps w:val="0"/>
          <w:lang w:val="en-CA" w:eastAsia="zh-CN"/>
        </w:rPr>
      </w:pPr>
    </w:p>
    <w:p w:rsidR="00820365" w:rsidRPr="00755371" w:rsidRDefault="00820365" w:rsidP="00820365">
      <w:pPr>
        <w:adjustRightInd w:val="0"/>
        <w:snapToGrid w:val="0"/>
        <w:spacing w:before="120" w:after="120" w:line="240" w:lineRule="atLeast"/>
        <w:ind w:right="1008"/>
        <w:rPr>
          <w:rFonts w:asciiTheme="majorEastAsia" w:eastAsiaTheme="majorEastAsia" w:hAnsiTheme="majorEastAsia"/>
          <w:sz w:val="24"/>
          <w:szCs w:val="24"/>
          <w:lang w:eastAsia="zh-CN"/>
        </w:rPr>
      </w:pPr>
      <w:r w:rsidRPr="00755371">
        <w:rPr>
          <w:rFonts w:asciiTheme="majorEastAsia" w:eastAsiaTheme="majorEastAsia" w:hAnsiTheme="majorEastAsia"/>
          <w:b/>
          <w:bCs/>
          <w:sz w:val="24"/>
          <w:szCs w:val="24"/>
          <w:lang w:eastAsia="zh-CN"/>
        </w:rPr>
        <w:t>第二部分：</w:t>
      </w:r>
      <w:r w:rsidRPr="00755371">
        <w:rPr>
          <w:rFonts w:asciiTheme="majorEastAsia" w:eastAsiaTheme="majorEastAsia" w:hAnsiTheme="majorEastAsia"/>
          <w:b/>
          <w:bCs/>
          <w:sz w:val="24"/>
          <w:szCs w:val="24"/>
          <w:lang w:eastAsia="zh-CN"/>
        </w:rPr>
        <w:tab/>
      </w:r>
      <w:r w:rsidRPr="00755371">
        <w:rPr>
          <w:rFonts w:asciiTheme="majorEastAsia" w:eastAsiaTheme="majorEastAsia" w:hAnsiTheme="majorEastAsia" w:hint="eastAsia"/>
          <w:b/>
          <w:bCs/>
          <w:sz w:val="24"/>
          <w:szCs w:val="24"/>
          <w:lang w:eastAsia="zh-CN"/>
        </w:rPr>
        <w:t>快速启动支助氢氟烃减排</w:t>
      </w:r>
      <w:r w:rsidRPr="00755371">
        <w:rPr>
          <w:rFonts w:asciiTheme="majorEastAsia" w:eastAsiaTheme="majorEastAsia" w:hAnsiTheme="majorEastAsia"/>
          <w:b/>
          <w:bCs/>
          <w:sz w:val="24"/>
          <w:szCs w:val="24"/>
          <w:lang w:eastAsia="zh-CN"/>
        </w:rPr>
        <w:t>额外自愿捐款下核准的项目</w:t>
      </w:r>
    </w:p>
    <w:p w:rsidR="00820365" w:rsidRPr="00755371" w:rsidRDefault="00820365" w:rsidP="00820365">
      <w:pPr>
        <w:rPr>
          <w:rFonts w:asciiTheme="majorEastAsia" w:eastAsiaTheme="majorEastAsia" w:hAnsiTheme="majorEastAsia"/>
          <w:lang w:eastAsia="zh-CN"/>
        </w:rPr>
      </w:pPr>
    </w:p>
    <w:p w:rsidR="005D2FF2" w:rsidRPr="00755371" w:rsidRDefault="00820365" w:rsidP="00820365">
      <w:pPr>
        <w:pStyle w:val="Heading1"/>
        <w:rPr>
          <w:rFonts w:asciiTheme="majorEastAsia" w:eastAsiaTheme="majorEastAsia" w:hAnsiTheme="majorEastAsia"/>
          <w:lang w:eastAsia="zh-CN"/>
        </w:rPr>
      </w:pPr>
      <w:r w:rsidRPr="00755371">
        <w:rPr>
          <w:rFonts w:asciiTheme="majorEastAsia" w:eastAsiaTheme="majorEastAsia" w:hAnsiTheme="majorEastAsia"/>
          <w:lang w:eastAsia="zh-CN"/>
        </w:rPr>
        <w:t>截至2020年12月31日，执行委员会在额外自愿捐款下核准氢氟</w:t>
      </w:r>
      <w:r w:rsidRPr="00755371">
        <w:rPr>
          <w:rFonts w:asciiTheme="majorEastAsia" w:eastAsiaTheme="majorEastAsia" w:hAnsiTheme="majorEastAsia" w:hint="eastAsia"/>
          <w:lang w:eastAsia="zh-CN"/>
        </w:rPr>
        <w:t>烃</w:t>
      </w:r>
      <w:r w:rsidRPr="00755371">
        <w:rPr>
          <w:rFonts w:asciiTheme="majorEastAsia" w:eastAsiaTheme="majorEastAsia" w:hAnsiTheme="majorEastAsia"/>
          <w:lang w:eastAsia="zh-CN"/>
        </w:rPr>
        <w:t>相关项目</w:t>
      </w:r>
      <w:r w:rsidRPr="00755371">
        <w:rPr>
          <w:rFonts w:asciiTheme="majorEastAsia" w:eastAsiaTheme="majorEastAsia" w:hAnsiTheme="majorEastAsia" w:hint="eastAsia"/>
          <w:lang w:eastAsia="zh-CN"/>
        </w:rPr>
        <w:t>5</w:t>
      </w:r>
      <w:r w:rsidRPr="00755371">
        <w:rPr>
          <w:rFonts w:asciiTheme="majorEastAsia" w:eastAsiaTheme="majorEastAsia" w:hAnsiTheme="majorEastAsia"/>
          <w:lang w:eastAsia="zh-CN"/>
        </w:rPr>
        <w:t>个，金额为963,514 美元（不包括机构支助费用）。表5</w:t>
      </w:r>
      <w:r w:rsidRPr="00755371">
        <w:rPr>
          <w:rFonts w:asciiTheme="majorEastAsia" w:eastAsiaTheme="majorEastAsia" w:hAnsiTheme="majorEastAsia" w:hint="eastAsia"/>
          <w:lang w:eastAsia="zh-CN"/>
        </w:rPr>
        <w:t>总结</w:t>
      </w:r>
      <w:r w:rsidRPr="00755371">
        <w:rPr>
          <w:rFonts w:asciiTheme="majorEastAsia" w:eastAsiaTheme="majorEastAsia" w:hAnsiTheme="majorEastAsia"/>
          <w:lang w:eastAsia="zh-CN"/>
        </w:rPr>
        <w:t>这些项目的状况。</w:t>
      </w:r>
    </w:p>
    <w:p w:rsidR="00595D70" w:rsidRPr="00755371" w:rsidRDefault="00595D70" w:rsidP="00595D70">
      <w:pPr>
        <w:pStyle w:val="Heading1"/>
        <w:numPr>
          <w:ilvl w:val="0"/>
          <w:numId w:val="0"/>
        </w:numPr>
        <w:spacing w:after="0"/>
        <w:rPr>
          <w:rFonts w:asciiTheme="majorEastAsia" w:eastAsiaTheme="majorEastAsia" w:hAnsiTheme="majorEastAsia"/>
          <w:b/>
          <w:bCs/>
          <w:lang w:eastAsia="zh-CN"/>
        </w:rPr>
      </w:pPr>
      <w:r w:rsidRPr="00755371">
        <w:rPr>
          <w:rFonts w:asciiTheme="majorEastAsia" w:eastAsiaTheme="majorEastAsia" w:hAnsiTheme="majorEastAsia"/>
          <w:b/>
          <w:bCs/>
          <w:lang w:eastAsia="zh-CN"/>
        </w:rPr>
        <w:t xml:space="preserve">表5. </w:t>
      </w:r>
      <w:r w:rsidRPr="00755371">
        <w:rPr>
          <w:rFonts w:asciiTheme="majorEastAsia" w:eastAsiaTheme="majorEastAsia" w:hAnsiTheme="majorEastAsia" w:hint="eastAsia"/>
          <w:b/>
          <w:bCs/>
          <w:lang w:eastAsia="zh-CN"/>
        </w:rPr>
        <w:t>截至</w:t>
      </w:r>
      <w:r w:rsidRPr="00755371">
        <w:rPr>
          <w:rFonts w:asciiTheme="majorEastAsia" w:eastAsiaTheme="majorEastAsia" w:hAnsiTheme="majorEastAsia"/>
          <w:b/>
          <w:bCs/>
          <w:lang w:eastAsia="zh-CN"/>
        </w:rPr>
        <w:t>2020年</w:t>
      </w:r>
      <w:r w:rsidRPr="00755371">
        <w:rPr>
          <w:rFonts w:asciiTheme="majorEastAsia" w:eastAsiaTheme="majorEastAsia" w:hAnsiTheme="majorEastAsia" w:hint="eastAsia"/>
          <w:b/>
          <w:bCs/>
          <w:lang w:eastAsia="zh-CN"/>
        </w:rPr>
        <w:t>底</w:t>
      </w:r>
      <w:r w:rsidRPr="00755371">
        <w:rPr>
          <w:rFonts w:asciiTheme="majorEastAsia" w:eastAsiaTheme="majorEastAsia" w:hAnsiTheme="majorEastAsia"/>
          <w:b/>
          <w:bCs/>
          <w:lang w:eastAsia="zh-CN"/>
        </w:rPr>
        <w:t>核准的氢氟</w:t>
      </w:r>
      <w:r w:rsidRPr="00755371">
        <w:rPr>
          <w:rFonts w:asciiTheme="majorEastAsia" w:eastAsiaTheme="majorEastAsia" w:hAnsiTheme="majorEastAsia" w:hint="eastAsia"/>
          <w:b/>
          <w:bCs/>
          <w:lang w:eastAsia="zh-CN"/>
        </w:rPr>
        <w:t>烃</w:t>
      </w:r>
      <w:r w:rsidRPr="00755371">
        <w:rPr>
          <w:rFonts w:asciiTheme="majorEastAsia" w:eastAsiaTheme="majorEastAsia" w:hAnsiTheme="majorEastAsia"/>
          <w:b/>
          <w:bCs/>
          <w:lang w:eastAsia="zh-CN"/>
        </w:rPr>
        <w:t>相关项目</w:t>
      </w:r>
      <w:r w:rsidRPr="00755371">
        <w:rPr>
          <w:rFonts w:asciiTheme="majorEastAsia" w:eastAsiaTheme="majorEastAsia" w:hAnsiTheme="majorEastAsia" w:hint="eastAsia"/>
          <w:b/>
          <w:bCs/>
          <w:lang w:eastAsia="zh-CN"/>
        </w:rPr>
        <w:t>的情况</w:t>
      </w:r>
    </w:p>
    <w:tbl>
      <w:tblPr>
        <w:tblW w:w="9360" w:type="dxa"/>
        <w:tblInd w:w="-5" w:type="dxa"/>
        <w:tblLook w:val="04A0" w:firstRow="1" w:lastRow="0" w:firstColumn="1" w:lastColumn="0" w:noHBand="0" w:noVBand="1"/>
      </w:tblPr>
      <w:tblGrid>
        <w:gridCol w:w="1620"/>
        <w:gridCol w:w="1072"/>
        <w:gridCol w:w="1150"/>
        <w:gridCol w:w="1198"/>
        <w:gridCol w:w="1134"/>
        <w:gridCol w:w="1134"/>
        <w:gridCol w:w="960"/>
        <w:gridCol w:w="1092"/>
      </w:tblGrid>
      <w:tr w:rsidR="00595D70" w:rsidRPr="00755371" w:rsidTr="00365CBE">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rsidR="00595D70" w:rsidRPr="00755371" w:rsidRDefault="00595D70" w:rsidP="00595D70">
            <w:pPr>
              <w:jc w:val="left"/>
              <w:rPr>
                <w:rFonts w:asciiTheme="majorEastAsia" w:eastAsiaTheme="majorEastAsia" w:hAnsiTheme="majorEastAsia"/>
                <w:b/>
                <w:bCs/>
                <w:sz w:val="20"/>
                <w:szCs w:val="20"/>
                <w:lang w:val="en-CA" w:eastAsia="en-CA"/>
              </w:rPr>
            </w:pPr>
            <w:r w:rsidRPr="00755371">
              <w:rPr>
                <w:rFonts w:asciiTheme="majorEastAsia" w:eastAsiaTheme="majorEastAsia" w:hAnsiTheme="majorEastAsia" w:hint="eastAsia"/>
                <w:b/>
                <w:bCs/>
                <w:sz w:val="20"/>
                <w:szCs w:val="20"/>
                <w:lang w:val="en-CA" w:eastAsia="zh-CN"/>
              </w:rPr>
              <w:t>类别</w:t>
            </w:r>
          </w:p>
        </w:tc>
        <w:tc>
          <w:tcPr>
            <w:tcW w:w="3420"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595D70" w:rsidRPr="00755371" w:rsidRDefault="00595D70" w:rsidP="00595D70">
            <w:pPr>
              <w:jc w:val="center"/>
              <w:rPr>
                <w:rFonts w:asciiTheme="majorEastAsia" w:eastAsiaTheme="majorEastAsia" w:hAnsiTheme="majorEastAsia"/>
                <w:b/>
                <w:bCs/>
                <w:sz w:val="20"/>
                <w:szCs w:val="20"/>
                <w:lang w:val="en-CA" w:eastAsia="en-CA"/>
              </w:rPr>
            </w:pPr>
            <w:r w:rsidRPr="00755371">
              <w:rPr>
                <w:rFonts w:asciiTheme="majorEastAsia" w:eastAsiaTheme="majorEastAsia" w:hAnsiTheme="majorEastAsia" w:hint="eastAsia"/>
                <w:b/>
                <w:bCs/>
                <w:sz w:val="20"/>
                <w:szCs w:val="20"/>
                <w:lang w:val="en-CA" w:eastAsia="zh-CN"/>
              </w:rPr>
              <w:t>项目数量</w:t>
            </w:r>
            <w:r w:rsidR="00C810E9">
              <w:rPr>
                <w:rFonts w:asciiTheme="majorEastAsia" w:eastAsiaTheme="majorEastAsia" w:hAnsiTheme="majorEastAsia" w:hint="eastAsia"/>
                <w:b/>
                <w:bCs/>
                <w:sz w:val="20"/>
                <w:szCs w:val="20"/>
                <w:lang w:val="en-CA" w:eastAsia="zh-CN"/>
              </w:rPr>
              <w:t>*</w:t>
            </w:r>
          </w:p>
        </w:tc>
        <w:tc>
          <w:tcPr>
            <w:tcW w:w="4320"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hideMark/>
          </w:tcPr>
          <w:p w:rsidR="00595D70" w:rsidRPr="00755371" w:rsidRDefault="00595D70" w:rsidP="00595D70">
            <w:pPr>
              <w:jc w:val="center"/>
              <w:rPr>
                <w:rFonts w:asciiTheme="majorEastAsia" w:eastAsiaTheme="majorEastAsia" w:hAnsiTheme="majorEastAsia"/>
                <w:b/>
                <w:bCs/>
                <w:sz w:val="20"/>
                <w:szCs w:val="20"/>
                <w:lang w:val="en-CA" w:eastAsia="en-CA"/>
              </w:rPr>
            </w:pPr>
            <w:r w:rsidRPr="00755371">
              <w:rPr>
                <w:rFonts w:asciiTheme="majorEastAsia" w:eastAsiaTheme="majorEastAsia" w:hAnsiTheme="majorEastAsia" w:hint="eastAsia"/>
                <w:b/>
                <w:bCs/>
                <w:sz w:val="20"/>
                <w:szCs w:val="20"/>
                <w:lang w:val="en-CA" w:eastAsia="zh-CN"/>
              </w:rPr>
              <w:t>供资</w:t>
            </w:r>
            <w:r w:rsidRPr="00755371">
              <w:rPr>
                <w:rFonts w:asciiTheme="majorEastAsia" w:eastAsiaTheme="majorEastAsia" w:hAnsiTheme="majorEastAsia"/>
                <w:b/>
                <w:bCs/>
                <w:sz w:val="20"/>
                <w:szCs w:val="20"/>
                <w:lang w:val="en-CA" w:eastAsia="en-CA"/>
              </w:rPr>
              <w:t xml:space="preserve"> (</w:t>
            </w:r>
            <w:r w:rsidRPr="00755371">
              <w:rPr>
                <w:rFonts w:asciiTheme="majorEastAsia" w:eastAsiaTheme="majorEastAsia" w:hAnsiTheme="majorEastAsia" w:hint="eastAsia"/>
                <w:b/>
                <w:bCs/>
                <w:sz w:val="20"/>
                <w:szCs w:val="20"/>
                <w:lang w:val="en-CA" w:eastAsia="zh-CN"/>
              </w:rPr>
              <w:t>美元</w:t>
            </w:r>
            <w:r w:rsidRPr="00755371">
              <w:rPr>
                <w:rFonts w:asciiTheme="majorEastAsia" w:eastAsiaTheme="majorEastAsia" w:hAnsiTheme="majorEastAsia"/>
                <w:b/>
                <w:bCs/>
                <w:sz w:val="20"/>
                <w:szCs w:val="20"/>
                <w:lang w:val="en-CA" w:eastAsia="en-CA"/>
              </w:rPr>
              <w:t>)*</w:t>
            </w:r>
            <w:r w:rsidR="00C810E9">
              <w:rPr>
                <w:rFonts w:asciiTheme="majorEastAsia" w:eastAsiaTheme="majorEastAsia" w:hAnsiTheme="majorEastAsia"/>
                <w:b/>
                <w:bCs/>
                <w:sz w:val="20"/>
                <w:szCs w:val="20"/>
                <w:lang w:val="en-CA" w:eastAsia="en-CA"/>
              </w:rPr>
              <w:t>**</w:t>
            </w:r>
          </w:p>
        </w:tc>
      </w:tr>
      <w:tr w:rsidR="00595D70" w:rsidRPr="00755371" w:rsidTr="00365CBE">
        <w:tc>
          <w:tcPr>
            <w:tcW w:w="1620" w:type="dxa"/>
            <w:vMerge/>
            <w:tcBorders>
              <w:top w:val="single" w:sz="4" w:space="0" w:color="auto"/>
              <w:left w:val="single" w:sz="4" w:space="0" w:color="auto"/>
              <w:bottom w:val="single" w:sz="4" w:space="0" w:color="auto"/>
              <w:right w:val="single" w:sz="4" w:space="0" w:color="auto"/>
            </w:tcBorders>
            <w:tcMar>
              <w:left w:w="29" w:type="dxa"/>
              <w:right w:w="0" w:type="dxa"/>
            </w:tcMar>
            <w:hideMark/>
          </w:tcPr>
          <w:p w:rsidR="00595D70" w:rsidRPr="00755371" w:rsidRDefault="00595D70" w:rsidP="00595D70">
            <w:pPr>
              <w:jc w:val="left"/>
              <w:rPr>
                <w:rFonts w:asciiTheme="majorEastAsia" w:eastAsiaTheme="majorEastAsia" w:hAnsiTheme="majorEastAsia"/>
                <w:b/>
                <w:bCs/>
                <w:sz w:val="20"/>
                <w:szCs w:val="20"/>
                <w:lang w:eastAsia="en-CA"/>
              </w:rPr>
            </w:pPr>
          </w:p>
        </w:tc>
        <w:tc>
          <w:tcPr>
            <w:tcW w:w="107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95D70" w:rsidRPr="00755371" w:rsidRDefault="00595D70" w:rsidP="00595D70">
            <w:pPr>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val="en-US" w:eastAsia="zh-CN"/>
              </w:rPr>
              <w:t>核准</w:t>
            </w:r>
          </w:p>
        </w:tc>
        <w:tc>
          <w:tcPr>
            <w:tcW w:w="11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95D70" w:rsidRPr="00755371" w:rsidRDefault="00595D70" w:rsidP="00595D70">
            <w:pPr>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val="en-US" w:eastAsia="zh-CN"/>
              </w:rPr>
              <w:t>完成</w:t>
            </w:r>
          </w:p>
        </w:tc>
        <w:tc>
          <w:tcPr>
            <w:tcW w:w="119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95D70" w:rsidRPr="00755371" w:rsidRDefault="00595D70" w:rsidP="00595D70">
            <w:pPr>
              <w:ind w:left="-123" w:right="-109"/>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val="en-US" w:eastAsia="zh-CN"/>
              </w:rPr>
              <w:t>完成率</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95D70" w:rsidRPr="00755371" w:rsidRDefault="00595D70" w:rsidP="00595D70">
            <w:pPr>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val="en-US" w:eastAsia="zh-CN"/>
              </w:rPr>
              <w:t>核准</w:t>
            </w:r>
          </w:p>
        </w:tc>
        <w:tc>
          <w:tcPr>
            <w:tcW w:w="113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95D70" w:rsidRPr="00755371" w:rsidRDefault="00595D70" w:rsidP="00595D70">
            <w:pPr>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val="en-US" w:eastAsia="zh-CN"/>
              </w:rPr>
              <w:t>发放</w:t>
            </w:r>
          </w:p>
        </w:tc>
        <w:tc>
          <w:tcPr>
            <w:tcW w:w="96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95D70" w:rsidRPr="00755371" w:rsidRDefault="00595D70" w:rsidP="00595D70">
            <w:pPr>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val="en-US" w:eastAsia="zh-CN"/>
              </w:rPr>
              <w:t>余额</w:t>
            </w:r>
          </w:p>
        </w:tc>
        <w:tc>
          <w:tcPr>
            <w:tcW w:w="1092" w:type="dxa"/>
            <w:tcBorders>
              <w:top w:val="nil"/>
              <w:left w:val="nil"/>
              <w:bottom w:val="single" w:sz="4" w:space="0" w:color="auto"/>
              <w:right w:val="single" w:sz="4" w:space="0" w:color="auto"/>
            </w:tcBorders>
            <w:shd w:val="clear" w:color="auto" w:fill="auto"/>
            <w:tcMar>
              <w:left w:w="0" w:type="dxa"/>
              <w:right w:w="0" w:type="dxa"/>
            </w:tcMar>
            <w:vAlign w:val="center"/>
            <w:hideMark/>
          </w:tcPr>
          <w:p w:rsidR="00595D70" w:rsidRPr="00755371" w:rsidRDefault="00595D70" w:rsidP="00595D70">
            <w:pPr>
              <w:ind w:left="-75" w:right="-78"/>
              <w:jc w:val="center"/>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val="en-US" w:eastAsia="zh-CN"/>
              </w:rPr>
              <w:t>发放率</w:t>
            </w:r>
          </w:p>
        </w:tc>
      </w:tr>
      <w:tr w:rsidR="00595D70" w:rsidRPr="00755371" w:rsidTr="005D2FF2">
        <w:tc>
          <w:tcPr>
            <w:tcW w:w="162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595D70" w:rsidRPr="00755371" w:rsidRDefault="00595D70" w:rsidP="00595D70">
            <w:pPr>
              <w:jc w:val="left"/>
              <w:rPr>
                <w:rFonts w:asciiTheme="majorEastAsia" w:eastAsiaTheme="majorEastAsia" w:hAnsiTheme="majorEastAsia"/>
                <w:sz w:val="20"/>
                <w:szCs w:val="20"/>
                <w:lang w:eastAsia="en-CA"/>
              </w:rPr>
            </w:pPr>
            <w:r w:rsidRPr="00755371">
              <w:rPr>
                <w:rFonts w:asciiTheme="majorEastAsia" w:eastAsiaTheme="majorEastAsia" w:hAnsiTheme="majorEastAsia" w:hint="eastAsia"/>
                <w:sz w:val="20"/>
                <w:szCs w:val="20"/>
                <w:lang w:eastAsia="zh-CN"/>
              </w:rPr>
              <w:t>投资</w:t>
            </w:r>
            <w:r w:rsidRPr="00755371">
              <w:rPr>
                <w:rFonts w:asciiTheme="majorEastAsia" w:eastAsiaTheme="majorEastAsia" w:hAnsiTheme="majorEastAsia"/>
                <w:sz w:val="20"/>
                <w:szCs w:val="20"/>
                <w:lang w:eastAsia="en-CA"/>
              </w:rPr>
              <w:t>**</w:t>
            </w:r>
          </w:p>
        </w:tc>
        <w:tc>
          <w:tcPr>
            <w:tcW w:w="1072"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1</w:t>
            </w:r>
          </w:p>
        </w:tc>
        <w:tc>
          <w:tcPr>
            <w:tcW w:w="1150"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0</w:t>
            </w:r>
          </w:p>
        </w:tc>
        <w:tc>
          <w:tcPr>
            <w:tcW w:w="1198"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0</w:t>
            </w:r>
          </w:p>
        </w:tc>
        <w:tc>
          <w:tcPr>
            <w:tcW w:w="1134"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183,514</w:t>
            </w:r>
          </w:p>
        </w:tc>
        <w:tc>
          <w:tcPr>
            <w:tcW w:w="1134"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0</w:t>
            </w:r>
          </w:p>
        </w:tc>
        <w:tc>
          <w:tcPr>
            <w:tcW w:w="960"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183,514</w:t>
            </w:r>
          </w:p>
        </w:tc>
        <w:tc>
          <w:tcPr>
            <w:tcW w:w="1092"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0</w:t>
            </w:r>
          </w:p>
        </w:tc>
      </w:tr>
      <w:tr w:rsidR="00595D70" w:rsidRPr="00755371" w:rsidTr="005D2FF2">
        <w:tc>
          <w:tcPr>
            <w:tcW w:w="162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595D70" w:rsidRPr="00755371" w:rsidRDefault="00595D70" w:rsidP="00595D70">
            <w:pPr>
              <w:jc w:val="left"/>
              <w:rPr>
                <w:rFonts w:asciiTheme="majorEastAsia" w:eastAsiaTheme="majorEastAsia" w:hAnsiTheme="majorEastAsia"/>
                <w:sz w:val="20"/>
                <w:szCs w:val="20"/>
                <w:lang w:eastAsia="en-CA"/>
              </w:rPr>
            </w:pPr>
            <w:r w:rsidRPr="00755371">
              <w:rPr>
                <w:rFonts w:asciiTheme="majorEastAsia" w:eastAsiaTheme="majorEastAsia" w:hAnsiTheme="majorEastAsia" w:hint="eastAsia"/>
                <w:sz w:val="20"/>
                <w:szCs w:val="20"/>
                <w:lang w:eastAsia="zh-CN"/>
              </w:rPr>
              <w:t>项目编制</w:t>
            </w:r>
          </w:p>
        </w:tc>
        <w:tc>
          <w:tcPr>
            <w:tcW w:w="1072"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1</w:t>
            </w:r>
          </w:p>
        </w:tc>
        <w:tc>
          <w:tcPr>
            <w:tcW w:w="1150" w:type="dxa"/>
            <w:tcBorders>
              <w:top w:val="single" w:sz="4" w:space="0" w:color="999999"/>
              <w:left w:val="single" w:sz="4" w:space="0" w:color="999999"/>
              <w:bottom w:val="nil"/>
              <w:right w:val="nil"/>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1</w:t>
            </w:r>
          </w:p>
        </w:tc>
        <w:tc>
          <w:tcPr>
            <w:tcW w:w="1198" w:type="dxa"/>
            <w:tcBorders>
              <w:top w:val="nil"/>
              <w:left w:val="single" w:sz="4" w:space="0" w:color="auto"/>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100</w:t>
            </w:r>
          </w:p>
        </w:tc>
        <w:tc>
          <w:tcPr>
            <w:tcW w:w="1134"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30,000</w:t>
            </w:r>
          </w:p>
        </w:tc>
        <w:tc>
          <w:tcPr>
            <w:tcW w:w="1134"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30,000</w:t>
            </w:r>
          </w:p>
        </w:tc>
        <w:tc>
          <w:tcPr>
            <w:tcW w:w="960"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0</w:t>
            </w:r>
          </w:p>
        </w:tc>
        <w:tc>
          <w:tcPr>
            <w:tcW w:w="1092"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100</w:t>
            </w:r>
          </w:p>
        </w:tc>
      </w:tr>
      <w:tr w:rsidR="00595D70" w:rsidRPr="00755371" w:rsidTr="005D2FF2">
        <w:tc>
          <w:tcPr>
            <w:tcW w:w="1620" w:type="dxa"/>
            <w:tcBorders>
              <w:top w:val="nil"/>
              <w:left w:val="single" w:sz="4" w:space="0" w:color="auto"/>
              <w:bottom w:val="single" w:sz="4" w:space="0" w:color="auto"/>
              <w:right w:val="single" w:sz="4" w:space="0" w:color="auto"/>
            </w:tcBorders>
            <w:shd w:val="clear" w:color="auto" w:fill="auto"/>
            <w:tcMar>
              <w:left w:w="29" w:type="dxa"/>
              <w:right w:w="0" w:type="dxa"/>
            </w:tcMar>
            <w:hideMark/>
          </w:tcPr>
          <w:p w:rsidR="00595D70" w:rsidRPr="00755371" w:rsidRDefault="00595D70" w:rsidP="00595D70">
            <w:pPr>
              <w:jc w:val="left"/>
              <w:rPr>
                <w:rFonts w:asciiTheme="majorEastAsia" w:eastAsiaTheme="majorEastAsia" w:hAnsiTheme="majorEastAsia"/>
                <w:sz w:val="20"/>
                <w:szCs w:val="20"/>
                <w:lang w:eastAsia="en-CA"/>
              </w:rPr>
            </w:pPr>
            <w:r w:rsidRPr="00755371">
              <w:rPr>
                <w:rFonts w:asciiTheme="majorEastAsia" w:eastAsiaTheme="majorEastAsia" w:hAnsiTheme="majorEastAsia" w:hint="eastAsia"/>
                <w:sz w:val="20"/>
                <w:szCs w:val="20"/>
                <w:lang w:eastAsia="zh-CN"/>
              </w:rPr>
              <w:t>扶持活动</w:t>
            </w:r>
          </w:p>
        </w:tc>
        <w:tc>
          <w:tcPr>
            <w:tcW w:w="1072" w:type="dxa"/>
            <w:tcBorders>
              <w:top w:val="single" w:sz="4" w:space="0" w:color="999999"/>
              <w:left w:val="single" w:sz="4" w:space="0" w:color="999999"/>
              <w:bottom w:val="nil"/>
              <w:right w:val="single" w:sz="4" w:space="0" w:color="999999"/>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3</w:t>
            </w:r>
          </w:p>
        </w:tc>
        <w:tc>
          <w:tcPr>
            <w:tcW w:w="1150" w:type="dxa"/>
            <w:tcBorders>
              <w:top w:val="single" w:sz="4" w:space="0" w:color="999999"/>
              <w:left w:val="nil"/>
              <w:bottom w:val="nil"/>
              <w:right w:val="nil"/>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1</w:t>
            </w:r>
          </w:p>
        </w:tc>
        <w:tc>
          <w:tcPr>
            <w:tcW w:w="1198" w:type="dxa"/>
            <w:tcBorders>
              <w:top w:val="nil"/>
              <w:left w:val="single" w:sz="4" w:space="0" w:color="auto"/>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33</w:t>
            </w:r>
          </w:p>
        </w:tc>
        <w:tc>
          <w:tcPr>
            <w:tcW w:w="1134" w:type="dxa"/>
            <w:tcBorders>
              <w:top w:val="nil"/>
              <w:left w:val="nil"/>
              <w:bottom w:val="single" w:sz="4" w:space="0" w:color="auto"/>
              <w:right w:val="single" w:sz="4" w:space="0" w:color="auto"/>
            </w:tcBorders>
            <w:shd w:val="clear" w:color="auto" w:fill="auto"/>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750,000</w:t>
            </w:r>
          </w:p>
        </w:tc>
        <w:tc>
          <w:tcPr>
            <w:tcW w:w="1134" w:type="dxa"/>
            <w:tcBorders>
              <w:top w:val="nil"/>
              <w:left w:val="nil"/>
              <w:bottom w:val="single" w:sz="4" w:space="0" w:color="auto"/>
              <w:right w:val="single" w:sz="4" w:space="0" w:color="auto"/>
            </w:tcBorders>
            <w:shd w:val="clear" w:color="auto" w:fill="auto"/>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365,451</w:t>
            </w:r>
          </w:p>
        </w:tc>
        <w:tc>
          <w:tcPr>
            <w:tcW w:w="960" w:type="dxa"/>
            <w:tcBorders>
              <w:top w:val="nil"/>
              <w:left w:val="nil"/>
              <w:bottom w:val="single" w:sz="4" w:space="0" w:color="auto"/>
              <w:right w:val="single" w:sz="4" w:space="0" w:color="auto"/>
            </w:tcBorders>
            <w:shd w:val="clear" w:color="auto" w:fill="auto"/>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384,550</w:t>
            </w:r>
          </w:p>
        </w:tc>
        <w:tc>
          <w:tcPr>
            <w:tcW w:w="1092"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sz w:val="20"/>
                <w:szCs w:val="20"/>
                <w:lang w:eastAsia="en-CA"/>
              </w:rPr>
            </w:pPr>
            <w:r w:rsidRPr="00EF7F66">
              <w:rPr>
                <w:rFonts w:eastAsiaTheme="majorEastAsia"/>
                <w:sz w:val="20"/>
                <w:szCs w:val="20"/>
                <w:lang w:eastAsia="en-CA"/>
              </w:rPr>
              <w:t>49</w:t>
            </w:r>
          </w:p>
        </w:tc>
      </w:tr>
      <w:tr w:rsidR="00595D70" w:rsidRPr="00755371" w:rsidTr="005D2FF2">
        <w:tc>
          <w:tcPr>
            <w:tcW w:w="162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rsidR="00595D70" w:rsidRPr="00755371" w:rsidRDefault="00595D70" w:rsidP="00595D70">
            <w:pPr>
              <w:jc w:val="left"/>
              <w:rPr>
                <w:rFonts w:asciiTheme="majorEastAsia" w:eastAsiaTheme="majorEastAsia" w:hAnsiTheme="majorEastAsia"/>
                <w:b/>
                <w:bCs/>
                <w:sz w:val="20"/>
                <w:szCs w:val="20"/>
                <w:lang w:eastAsia="en-CA"/>
              </w:rPr>
            </w:pPr>
            <w:r w:rsidRPr="00755371">
              <w:rPr>
                <w:rFonts w:asciiTheme="majorEastAsia" w:eastAsiaTheme="majorEastAsia" w:hAnsiTheme="majorEastAsia" w:hint="eastAsia"/>
                <w:b/>
                <w:bCs/>
                <w:sz w:val="20"/>
                <w:szCs w:val="20"/>
                <w:lang w:eastAsia="zh-CN"/>
              </w:rPr>
              <w:t>共计</w:t>
            </w:r>
          </w:p>
        </w:tc>
        <w:tc>
          <w:tcPr>
            <w:tcW w:w="1072" w:type="dxa"/>
            <w:tcBorders>
              <w:top w:val="single" w:sz="4" w:space="0" w:color="auto"/>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b/>
                <w:bCs/>
                <w:sz w:val="20"/>
                <w:szCs w:val="20"/>
                <w:lang w:eastAsia="en-CA"/>
              </w:rPr>
            </w:pPr>
            <w:r w:rsidRPr="00EF7F66">
              <w:rPr>
                <w:rFonts w:eastAsiaTheme="majorEastAsia"/>
                <w:b/>
                <w:bCs/>
                <w:sz w:val="20"/>
                <w:szCs w:val="20"/>
                <w:lang w:eastAsia="en-CA"/>
              </w:rPr>
              <w:t>5</w:t>
            </w:r>
          </w:p>
        </w:tc>
        <w:tc>
          <w:tcPr>
            <w:tcW w:w="1150" w:type="dxa"/>
            <w:tcBorders>
              <w:top w:val="single" w:sz="4" w:space="0" w:color="auto"/>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b/>
                <w:bCs/>
                <w:sz w:val="20"/>
                <w:szCs w:val="20"/>
                <w:lang w:eastAsia="en-CA"/>
              </w:rPr>
            </w:pPr>
            <w:r w:rsidRPr="00EF7F66">
              <w:rPr>
                <w:rFonts w:eastAsiaTheme="majorEastAsia"/>
                <w:b/>
                <w:bCs/>
                <w:sz w:val="20"/>
                <w:szCs w:val="20"/>
                <w:lang w:eastAsia="en-CA"/>
              </w:rPr>
              <w:t>2</w:t>
            </w:r>
          </w:p>
        </w:tc>
        <w:tc>
          <w:tcPr>
            <w:tcW w:w="1198"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b/>
                <w:bCs/>
                <w:sz w:val="20"/>
                <w:szCs w:val="20"/>
                <w:lang w:eastAsia="en-CA"/>
              </w:rPr>
            </w:pPr>
            <w:r w:rsidRPr="00EF7F66">
              <w:rPr>
                <w:rFonts w:eastAsiaTheme="majorEastAsia"/>
                <w:b/>
                <w:bCs/>
                <w:sz w:val="20"/>
                <w:szCs w:val="20"/>
                <w:lang w:eastAsia="en-CA"/>
              </w:rPr>
              <w:t>40</w:t>
            </w:r>
          </w:p>
        </w:tc>
        <w:tc>
          <w:tcPr>
            <w:tcW w:w="1134"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b/>
                <w:bCs/>
                <w:sz w:val="20"/>
                <w:szCs w:val="20"/>
                <w:lang w:eastAsia="en-CA"/>
              </w:rPr>
            </w:pPr>
            <w:r w:rsidRPr="00EF7F66">
              <w:rPr>
                <w:rFonts w:eastAsiaTheme="majorEastAsia"/>
                <w:b/>
                <w:bCs/>
                <w:sz w:val="20"/>
                <w:szCs w:val="20"/>
                <w:lang w:eastAsia="en-CA"/>
              </w:rPr>
              <w:t>963,514</w:t>
            </w:r>
          </w:p>
        </w:tc>
        <w:tc>
          <w:tcPr>
            <w:tcW w:w="1134"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b/>
                <w:bCs/>
                <w:sz w:val="20"/>
                <w:szCs w:val="20"/>
                <w:lang w:eastAsia="en-CA"/>
              </w:rPr>
            </w:pPr>
            <w:r w:rsidRPr="00EF7F66">
              <w:rPr>
                <w:rFonts w:eastAsiaTheme="majorEastAsia"/>
                <w:b/>
                <w:bCs/>
                <w:sz w:val="20"/>
                <w:szCs w:val="20"/>
                <w:lang w:eastAsia="en-CA"/>
              </w:rPr>
              <w:t>395,451</w:t>
            </w:r>
          </w:p>
        </w:tc>
        <w:tc>
          <w:tcPr>
            <w:tcW w:w="960"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b/>
                <w:bCs/>
                <w:sz w:val="20"/>
                <w:szCs w:val="20"/>
                <w:lang w:eastAsia="en-CA"/>
              </w:rPr>
            </w:pPr>
            <w:r w:rsidRPr="00EF7F66">
              <w:rPr>
                <w:rFonts w:eastAsiaTheme="majorEastAsia"/>
                <w:b/>
                <w:bCs/>
                <w:sz w:val="20"/>
                <w:szCs w:val="20"/>
                <w:lang w:eastAsia="en-CA"/>
              </w:rPr>
              <w:t>568,064</w:t>
            </w:r>
          </w:p>
        </w:tc>
        <w:tc>
          <w:tcPr>
            <w:tcW w:w="1092" w:type="dxa"/>
            <w:tcBorders>
              <w:top w:val="nil"/>
              <w:left w:val="nil"/>
              <w:bottom w:val="single" w:sz="4" w:space="0" w:color="auto"/>
              <w:right w:val="single" w:sz="4" w:space="0" w:color="auto"/>
            </w:tcBorders>
            <w:shd w:val="clear" w:color="auto" w:fill="auto"/>
            <w:noWrap/>
            <w:hideMark/>
          </w:tcPr>
          <w:p w:rsidR="00595D70" w:rsidRPr="00EF7F66" w:rsidRDefault="00595D70" w:rsidP="00595D70">
            <w:pPr>
              <w:jc w:val="right"/>
              <w:rPr>
                <w:rFonts w:eastAsiaTheme="majorEastAsia"/>
                <w:b/>
                <w:bCs/>
                <w:sz w:val="20"/>
                <w:szCs w:val="20"/>
                <w:lang w:eastAsia="en-CA"/>
              </w:rPr>
            </w:pPr>
            <w:r w:rsidRPr="00EF7F66">
              <w:rPr>
                <w:rFonts w:eastAsiaTheme="majorEastAsia"/>
                <w:b/>
                <w:bCs/>
                <w:sz w:val="20"/>
                <w:szCs w:val="20"/>
                <w:lang w:eastAsia="en-CA"/>
              </w:rPr>
              <w:t>41</w:t>
            </w:r>
          </w:p>
        </w:tc>
      </w:tr>
    </w:tbl>
    <w:p w:rsidR="005D2FF2" w:rsidRPr="00755371" w:rsidRDefault="005D2FF2" w:rsidP="005D2FF2">
      <w:pPr>
        <w:jc w:val="left"/>
        <w:rPr>
          <w:rFonts w:asciiTheme="majorEastAsia" w:eastAsiaTheme="majorEastAsia" w:hAnsiTheme="majorEastAsia"/>
          <w:sz w:val="20"/>
          <w:szCs w:val="20"/>
        </w:rPr>
      </w:pPr>
      <w:r w:rsidRPr="00755371">
        <w:rPr>
          <w:rFonts w:asciiTheme="majorEastAsia" w:eastAsiaTheme="majorEastAsia" w:hAnsiTheme="majorEastAsia"/>
          <w:sz w:val="20"/>
          <w:szCs w:val="20"/>
        </w:rPr>
        <w:t xml:space="preserve">* </w:t>
      </w:r>
      <w:r w:rsidR="00595D70" w:rsidRPr="00755371">
        <w:rPr>
          <w:rFonts w:asciiTheme="majorEastAsia" w:eastAsiaTheme="majorEastAsia" w:hAnsiTheme="majorEastAsia" w:hint="eastAsia"/>
          <w:sz w:val="20"/>
          <w:szCs w:val="20"/>
          <w:lang w:eastAsia="zh-CN"/>
        </w:rPr>
        <w:t>不包括转让项目。</w:t>
      </w:r>
    </w:p>
    <w:p w:rsidR="005D2FF2" w:rsidRPr="00755371" w:rsidRDefault="005D2FF2" w:rsidP="005D2FF2">
      <w:pPr>
        <w:jc w:val="left"/>
        <w:rPr>
          <w:rFonts w:asciiTheme="majorEastAsia" w:eastAsiaTheme="majorEastAsia" w:hAnsiTheme="majorEastAsia"/>
          <w:sz w:val="20"/>
          <w:szCs w:val="20"/>
          <w:lang w:eastAsia="zh-CN"/>
        </w:rPr>
      </w:pPr>
      <w:r w:rsidRPr="00755371">
        <w:rPr>
          <w:rFonts w:asciiTheme="majorEastAsia" w:eastAsiaTheme="majorEastAsia" w:hAnsiTheme="majorEastAsia"/>
          <w:sz w:val="20"/>
          <w:szCs w:val="20"/>
          <w:lang w:eastAsia="zh-CN"/>
        </w:rPr>
        <w:t xml:space="preserve">** </w:t>
      </w:r>
      <w:r w:rsidR="00595D70" w:rsidRPr="00755371">
        <w:rPr>
          <w:rFonts w:asciiTheme="majorEastAsia" w:eastAsiaTheme="majorEastAsia" w:hAnsiTheme="majorEastAsia" w:hint="eastAsia"/>
          <w:sz w:val="20"/>
          <w:szCs w:val="20"/>
          <w:lang w:eastAsia="zh-CN"/>
        </w:rPr>
        <w:t>淘汰氢氟烃</w:t>
      </w:r>
      <w:r w:rsidRPr="00755371">
        <w:rPr>
          <w:rFonts w:asciiTheme="majorEastAsia" w:eastAsiaTheme="majorEastAsia" w:hAnsiTheme="majorEastAsia"/>
          <w:sz w:val="20"/>
          <w:szCs w:val="20"/>
          <w:lang w:eastAsia="zh-CN"/>
        </w:rPr>
        <w:t>8.8</w:t>
      </w:r>
      <w:r w:rsidR="00595D70" w:rsidRPr="00755371">
        <w:rPr>
          <w:rFonts w:asciiTheme="majorEastAsia" w:eastAsiaTheme="majorEastAsia" w:hAnsiTheme="majorEastAsia" w:hint="eastAsia"/>
          <w:sz w:val="20"/>
          <w:szCs w:val="20"/>
          <w:lang w:eastAsia="zh-CN"/>
        </w:rPr>
        <w:t>公吨</w:t>
      </w:r>
      <w:r w:rsidRPr="00755371">
        <w:rPr>
          <w:rFonts w:asciiTheme="majorEastAsia" w:eastAsiaTheme="majorEastAsia" w:hAnsiTheme="majorEastAsia"/>
          <w:sz w:val="20"/>
          <w:szCs w:val="20"/>
          <w:lang w:eastAsia="zh-CN"/>
        </w:rPr>
        <w:t xml:space="preserve"> (12,555 </w:t>
      </w:r>
      <w:r w:rsidR="00595D70" w:rsidRPr="00755371">
        <w:rPr>
          <w:rFonts w:asciiTheme="majorEastAsia" w:eastAsiaTheme="majorEastAsia" w:hAnsiTheme="majorEastAsia" w:hint="eastAsia"/>
          <w:sz w:val="20"/>
          <w:szCs w:val="20"/>
          <w:lang w:eastAsia="zh-CN"/>
        </w:rPr>
        <w:t>二氧化碳当量吨</w:t>
      </w:r>
      <w:r w:rsidRPr="00755371">
        <w:rPr>
          <w:rFonts w:asciiTheme="majorEastAsia" w:eastAsiaTheme="majorEastAsia" w:hAnsiTheme="majorEastAsia"/>
          <w:sz w:val="20"/>
          <w:szCs w:val="20"/>
          <w:lang w:eastAsia="zh-CN"/>
        </w:rPr>
        <w:t>)</w:t>
      </w:r>
      <w:r w:rsidR="007A672A">
        <w:rPr>
          <w:rFonts w:asciiTheme="majorEastAsia" w:eastAsiaTheme="majorEastAsia" w:hAnsiTheme="majorEastAsia" w:hint="eastAsia"/>
          <w:sz w:val="20"/>
          <w:szCs w:val="20"/>
          <w:lang w:eastAsia="zh-CN"/>
        </w:rPr>
        <w:t>。</w:t>
      </w:r>
      <w:r w:rsidRPr="00755371">
        <w:rPr>
          <w:rFonts w:asciiTheme="majorEastAsia" w:eastAsiaTheme="majorEastAsia" w:hAnsiTheme="majorEastAsia"/>
          <w:sz w:val="20"/>
          <w:szCs w:val="20"/>
          <w:lang w:eastAsia="zh-CN"/>
        </w:rPr>
        <w:t xml:space="preserve"> </w:t>
      </w:r>
    </w:p>
    <w:p w:rsidR="005D2FF2" w:rsidRPr="00755371" w:rsidRDefault="005D2FF2" w:rsidP="005D2FF2">
      <w:pPr>
        <w:pStyle w:val="Title1"/>
        <w:jc w:val="left"/>
        <w:rPr>
          <w:rFonts w:asciiTheme="majorEastAsia" w:eastAsiaTheme="majorEastAsia" w:hAnsiTheme="majorEastAsia"/>
          <w:caps w:val="0"/>
          <w:sz w:val="20"/>
          <w:szCs w:val="20"/>
          <w:lang w:val="en-CA"/>
        </w:rPr>
      </w:pPr>
      <w:r w:rsidRPr="00755371">
        <w:rPr>
          <w:rFonts w:asciiTheme="majorEastAsia" w:eastAsiaTheme="majorEastAsia" w:hAnsiTheme="majorEastAsia"/>
          <w:b w:val="0"/>
          <w:caps w:val="0"/>
          <w:sz w:val="20"/>
          <w:szCs w:val="20"/>
          <w:lang w:val="en-CA"/>
        </w:rPr>
        <w:t>**</w:t>
      </w:r>
      <w:r w:rsidR="00C810E9">
        <w:rPr>
          <w:rFonts w:asciiTheme="majorEastAsia" w:eastAsiaTheme="majorEastAsia" w:hAnsiTheme="majorEastAsia"/>
          <w:b w:val="0"/>
          <w:caps w:val="0"/>
          <w:sz w:val="20"/>
          <w:szCs w:val="20"/>
          <w:lang w:val="en-CA"/>
        </w:rPr>
        <w:t>*</w:t>
      </w:r>
      <w:r w:rsidRPr="00755371">
        <w:rPr>
          <w:rFonts w:asciiTheme="majorEastAsia" w:eastAsiaTheme="majorEastAsia" w:hAnsiTheme="majorEastAsia"/>
          <w:b w:val="0"/>
          <w:caps w:val="0"/>
          <w:sz w:val="20"/>
          <w:szCs w:val="20"/>
          <w:lang w:val="en-CA"/>
        </w:rPr>
        <w:t xml:space="preserve"> </w:t>
      </w:r>
      <w:r w:rsidR="00595D70" w:rsidRPr="00755371">
        <w:rPr>
          <w:rFonts w:asciiTheme="majorEastAsia" w:eastAsiaTheme="majorEastAsia" w:hAnsiTheme="majorEastAsia" w:hint="eastAsia"/>
          <w:b w:val="0"/>
          <w:caps w:val="0"/>
          <w:sz w:val="20"/>
          <w:szCs w:val="20"/>
          <w:lang w:val="en-CA" w:eastAsia="zh-CN"/>
        </w:rPr>
        <w:t>不包括机构支助费用。</w:t>
      </w:r>
    </w:p>
    <w:p w:rsidR="005D2FF2" w:rsidRPr="00755371" w:rsidRDefault="005D2FF2" w:rsidP="005D2FF2">
      <w:pPr>
        <w:pStyle w:val="BankNormal"/>
        <w:suppressAutoHyphens/>
        <w:spacing w:after="0"/>
        <w:rPr>
          <w:rFonts w:asciiTheme="majorEastAsia" w:eastAsiaTheme="majorEastAsia" w:hAnsiTheme="majorEastAsia"/>
          <w:lang w:val="en-CA"/>
        </w:rPr>
      </w:pPr>
    </w:p>
    <w:p w:rsidR="005D2FF2" w:rsidRPr="00755371" w:rsidRDefault="00755371" w:rsidP="00755371">
      <w:pPr>
        <w:pStyle w:val="Heading1"/>
        <w:rPr>
          <w:lang w:eastAsia="zh-CN"/>
        </w:rPr>
      </w:pPr>
      <w:r w:rsidRPr="00755371">
        <w:rPr>
          <w:rFonts w:asciiTheme="majorEastAsia" w:eastAsiaTheme="majorEastAsia" w:hAnsiTheme="majorEastAsia" w:hint="eastAsia"/>
          <w:lang w:eastAsia="zh-CN"/>
        </w:rPr>
        <w:t>截至2020年底，已批准的5个项目中</w:t>
      </w:r>
      <w:r>
        <w:rPr>
          <w:rFonts w:asciiTheme="majorEastAsia" w:eastAsiaTheme="majorEastAsia" w:hAnsiTheme="majorEastAsia" w:hint="eastAsia"/>
          <w:lang w:eastAsia="zh-CN"/>
        </w:rPr>
        <w:t>，</w:t>
      </w:r>
      <w:r w:rsidRPr="00755371">
        <w:rPr>
          <w:rFonts w:asciiTheme="majorEastAsia" w:eastAsiaTheme="majorEastAsia" w:hAnsiTheme="majorEastAsia" w:hint="eastAsia"/>
          <w:lang w:eastAsia="zh-CN"/>
        </w:rPr>
        <w:t>已完成1</w:t>
      </w:r>
      <w:r>
        <w:rPr>
          <w:rFonts w:asciiTheme="majorEastAsia" w:eastAsiaTheme="majorEastAsia" w:hAnsiTheme="majorEastAsia" w:hint="eastAsia"/>
          <w:lang w:eastAsia="zh-CN"/>
        </w:rPr>
        <w:t>个项目编制</w:t>
      </w:r>
      <w:r w:rsidRPr="00755371">
        <w:rPr>
          <w:rFonts w:asciiTheme="majorEastAsia" w:eastAsiaTheme="majorEastAsia" w:hAnsiTheme="majorEastAsia" w:hint="eastAsia"/>
          <w:lang w:eastAsia="zh-CN"/>
        </w:rPr>
        <w:t>和1个扶持活动。延长两项正在进行的扶持活动的完成日期</w:t>
      </w:r>
      <w:r>
        <w:rPr>
          <w:rFonts w:asciiTheme="majorEastAsia" w:eastAsiaTheme="majorEastAsia" w:hAnsiTheme="majorEastAsia" w:hint="eastAsia"/>
          <w:lang w:eastAsia="zh-CN"/>
        </w:rPr>
        <w:t>获得</w:t>
      </w:r>
      <w:r w:rsidRPr="00755371">
        <w:rPr>
          <w:rFonts w:asciiTheme="majorEastAsia" w:eastAsiaTheme="majorEastAsia" w:hAnsiTheme="majorEastAsia" w:hint="eastAsia"/>
          <w:lang w:eastAsia="zh-CN"/>
        </w:rPr>
        <w:t>批准； 这些活动处于不同的</w:t>
      </w:r>
      <w:r w:rsidR="007D57E6">
        <w:rPr>
          <w:rFonts w:asciiTheme="majorEastAsia" w:eastAsiaTheme="majorEastAsia" w:hAnsiTheme="majorEastAsia" w:hint="eastAsia"/>
          <w:lang w:eastAsia="zh-CN"/>
        </w:rPr>
        <w:t>实施</w:t>
      </w:r>
      <w:r w:rsidRPr="00755371">
        <w:rPr>
          <w:rFonts w:asciiTheme="majorEastAsia" w:eastAsiaTheme="majorEastAsia" w:hAnsiTheme="majorEastAsia" w:hint="eastAsia"/>
          <w:lang w:eastAsia="zh-CN"/>
        </w:rPr>
        <w:t>阶段</w:t>
      </w:r>
      <w:r>
        <w:rPr>
          <w:rFonts w:hint="eastAsia"/>
          <w:lang w:eastAsia="zh-CN"/>
        </w:rPr>
        <w:t>。</w:t>
      </w:r>
      <w:r w:rsidR="005D2FF2" w:rsidRPr="00755371">
        <w:rPr>
          <w:lang w:eastAsia="zh-CN"/>
        </w:rPr>
        <w:t xml:space="preserve"> </w:t>
      </w:r>
    </w:p>
    <w:p w:rsidR="005D2FF2" w:rsidRPr="00755371" w:rsidRDefault="00755371" w:rsidP="00755371">
      <w:pPr>
        <w:pStyle w:val="Heading1"/>
      </w:pPr>
      <w:r>
        <w:rPr>
          <w:rFonts w:asciiTheme="majorEastAsia" w:eastAsiaTheme="majorEastAsia" w:hAnsiTheme="majorEastAsia" w:hint="eastAsia"/>
          <w:lang w:eastAsia="zh-CN"/>
        </w:rPr>
        <w:t>与</w:t>
      </w:r>
      <w:r w:rsidRPr="00755371">
        <w:rPr>
          <w:rFonts w:asciiTheme="majorEastAsia" w:eastAsiaTheme="majorEastAsia" w:hAnsiTheme="majorEastAsia" w:hint="eastAsia"/>
          <w:lang w:eastAsia="zh-CN"/>
        </w:rPr>
        <w:t>淘汰 8.8 公吨（12,555二氧化碳当量吨）氢氟</w:t>
      </w:r>
      <w:r>
        <w:rPr>
          <w:rFonts w:asciiTheme="majorEastAsia" w:eastAsiaTheme="majorEastAsia" w:hAnsiTheme="majorEastAsia" w:hint="eastAsia"/>
          <w:lang w:eastAsia="zh-CN"/>
        </w:rPr>
        <w:t>烃</w:t>
      </w:r>
      <w:r w:rsidRPr="00755371">
        <w:rPr>
          <w:rFonts w:asciiTheme="majorEastAsia" w:eastAsiaTheme="majorEastAsia" w:hAnsiTheme="majorEastAsia" w:hint="eastAsia"/>
          <w:lang w:eastAsia="zh-CN"/>
        </w:rPr>
        <w:t>相关的投资项目目前正在实施；安装了</w:t>
      </w:r>
      <w:r>
        <w:rPr>
          <w:rFonts w:asciiTheme="majorEastAsia" w:eastAsiaTheme="majorEastAsia" w:hAnsiTheme="majorEastAsia" w:hint="eastAsia"/>
          <w:lang w:eastAsia="zh-CN"/>
        </w:rPr>
        <w:t>使用</w:t>
      </w:r>
      <w:r w:rsidRPr="00755371">
        <w:rPr>
          <w:rFonts w:asciiTheme="majorEastAsia" w:eastAsiaTheme="majorEastAsia" w:hAnsiTheme="majorEastAsia" w:hint="eastAsia"/>
          <w:lang w:eastAsia="zh-CN"/>
        </w:rPr>
        <w:t>替代技术的生产设施设备，该项目</w:t>
      </w:r>
      <w:r>
        <w:rPr>
          <w:rFonts w:asciiTheme="majorEastAsia" w:eastAsiaTheme="majorEastAsia" w:hAnsiTheme="majorEastAsia" w:hint="eastAsia"/>
          <w:lang w:eastAsia="zh-CN"/>
        </w:rPr>
        <w:t>本应</w:t>
      </w:r>
      <w:r w:rsidRPr="00755371">
        <w:rPr>
          <w:rFonts w:asciiTheme="majorEastAsia" w:eastAsiaTheme="majorEastAsia" w:hAnsiTheme="majorEastAsia" w:hint="eastAsia"/>
          <w:lang w:eastAsia="zh-CN"/>
        </w:rPr>
        <w:t>在</w:t>
      </w:r>
      <w:r>
        <w:rPr>
          <w:rFonts w:asciiTheme="majorEastAsia" w:eastAsiaTheme="majorEastAsia" w:hAnsiTheme="majorEastAsia" w:hint="eastAsia"/>
          <w:lang w:eastAsia="zh-CN"/>
        </w:rPr>
        <w:t>实地</w:t>
      </w:r>
      <w:r w:rsidRPr="00755371">
        <w:rPr>
          <w:rFonts w:asciiTheme="majorEastAsia" w:eastAsiaTheme="majorEastAsia" w:hAnsiTheme="majorEastAsia" w:hint="eastAsia"/>
          <w:lang w:eastAsia="zh-CN"/>
        </w:rPr>
        <w:t>检查后完成</w:t>
      </w:r>
      <w:r>
        <w:rPr>
          <w:rFonts w:asciiTheme="majorEastAsia" w:eastAsiaTheme="majorEastAsia" w:hAnsiTheme="majorEastAsia" w:hint="eastAsia"/>
          <w:lang w:eastAsia="zh-CN"/>
        </w:rPr>
        <w:t>，</w:t>
      </w:r>
      <w:r w:rsidRPr="00755371">
        <w:rPr>
          <w:rFonts w:asciiTheme="majorEastAsia" w:eastAsiaTheme="majorEastAsia" w:hAnsiTheme="majorEastAsia" w:hint="eastAsia"/>
          <w:lang w:eastAsia="zh-CN"/>
        </w:rPr>
        <w:t xml:space="preserve">但由于 COVID-19 </w:t>
      </w:r>
      <w:r>
        <w:rPr>
          <w:rFonts w:asciiTheme="majorEastAsia" w:eastAsiaTheme="majorEastAsia" w:hAnsiTheme="majorEastAsia" w:hint="eastAsia"/>
          <w:lang w:eastAsia="zh-CN"/>
        </w:rPr>
        <w:t>疫情</w:t>
      </w:r>
      <w:r w:rsidRPr="00755371">
        <w:rPr>
          <w:rFonts w:asciiTheme="majorEastAsia" w:eastAsiaTheme="majorEastAsia" w:hAnsiTheme="majorEastAsia" w:hint="eastAsia"/>
          <w:lang w:eastAsia="zh-CN"/>
        </w:rPr>
        <w:t>的限制</w:t>
      </w:r>
      <w:r>
        <w:rPr>
          <w:rFonts w:asciiTheme="majorEastAsia" w:eastAsiaTheme="majorEastAsia" w:hAnsiTheme="majorEastAsia" w:hint="eastAsia"/>
          <w:lang w:eastAsia="zh-CN"/>
        </w:rPr>
        <w:t>，实地</w:t>
      </w:r>
      <w:r w:rsidRPr="00755371">
        <w:rPr>
          <w:rFonts w:asciiTheme="majorEastAsia" w:eastAsiaTheme="majorEastAsia" w:hAnsiTheme="majorEastAsia" w:hint="eastAsia"/>
          <w:lang w:eastAsia="zh-CN"/>
        </w:rPr>
        <w:t>检查延迟。</w:t>
      </w:r>
      <w:r w:rsidRPr="00755371">
        <w:rPr>
          <w:rFonts w:asciiTheme="majorEastAsia" w:eastAsiaTheme="majorEastAsia" w:hAnsiTheme="majorEastAsia" w:hint="eastAsia"/>
        </w:rPr>
        <w:t>预计该项目将于2021年底完成</w:t>
      </w:r>
      <w:r>
        <w:rPr>
          <w:rFonts w:hint="eastAsia"/>
          <w:lang w:eastAsia="zh-CN"/>
        </w:rPr>
        <w:t>。</w:t>
      </w:r>
    </w:p>
    <w:p w:rsidR="003B468A" w:rsidRPr="00755371" w:rsidRDefault="00755371" w:rsidP="0047753E">
      <w:pPr>
        <w:pStyle w:val="Heading1"/>
        <w:rPr>
          <w:rFonts w:asciiTheme="majorEastAsia" w:eastAsiaTheme="majorEastAsia" w:hAnsiTheme="majorEastAsia"/>
          <w:lang w:val="en-CA" w:eastAsia="zh-CN"/>
        </w:rPr>
      </w:pPr>
      <w:r w:rsidRPr="00755371">
        <w:rPr>
          <w:rFonts w:asciiTheme="majorEastAsia" w:eastAsiaTheme="majorEastAsia" w:hAnsiTheme="majorEastAsia" w:hint="eastAsia"/>
          <w:lang w:eastAsia="zh-CN"/>
        </w:rPr>
        <w:t>在核准的 963,514 美元累计供资总额中，已支付 395,451 美元，支付率为</w:t>
      </w:r>
      <w:r w:rsidR="003E7893">
        <w:rPr>
          <w:rFonts w:asciiTheme="majorEastAsia" w:eastAsiaTheme="majorEastAsia" w:hAnsiTheme="majorEastAsia" w:hint="eastAsia"/>
          <w:lang w:eastAsia="zh-CN"/>
        </w:rPr>
        <w:t>百分之</w:t>
      </w:r>
      <w:r w:rsidRPr="00755371">
        <w:rPr>
          <w:rFonts w:asciiTheme="majorEastAsia" w:eastAsiaTheme="majorEastAsia" w:hAnsiTheme="majorEastAsia" w:hint="eastAsia"/>
          <w:lang w:eastAsia="zh-CN"/>
        </w:rPr>
        <w:t>41</w:t>
      </w:r>
      <w:r w:rsidR="005D2FF2" w:rsidRPr="00755371">
        <w:rPr>
          <w:lang w:eastAsia="zh-CN"/>
        </w:rPr>
        <w:t>.</w:t>
      </w:r>
      <w:bookmarkStart w:id="0" w:name="_GoBack"/>
      <w:bookmarkEnd w:id="0"/>
      <w:r w:rsidR="0047753E" w:rsidRPr="00755371">
        <w:rPr>
          <w:rFonts w:asciiTheme="majorEastAsia" w:eastAsiaTheme="majorEastAsia" w:hAnsiTheme="majorEastAsia"/>
          <w:lang w:val="en-CA" w:eastAsia="zh-CN"/>
        </w:rPr>
        <w:t xml:space="preserve"> </w:t>
      </w:r>
    </w:p>
    <w:sectPr w:rsidR="003B468A" w:rsidRPr="00755371" w:rsidSect="004E0056">
      <w:headerReference w:type="even" r:id="rId22"/>
      <w:headerReference w:type="default" r:id="rId23"/>
      <w:footerReference w:type="default" r:id="rId24"/>
      <w:headerReference w:type="first" r:id="rId25"/>
      <w:footerReference w:type="first" r:id="rId2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7F" w:rsidRDefault="0003267F">
      <w:r>
        <w:separator/>
      </w:r>
    </w:p>
  </w:endnote>
  <w:endnote w:type="continuationSeparator" w:id="0">
    <w:p w:rsidR="0003267F" w:rsidRDefault="0003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SimHei">
    <w:altName w:val="Lucida Sans Unicode"/>
    <w:panose1 w:val="02010600030101010101"/>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57" w:rsidRPr="0033525D" w:rsidRDefault="001A53C1">
    <w:pPr>
      <w:jc w:val="center"/>
    </w:pPr>
    <w:r>
      <w:fldChar w:fldCharType="begin"/>
    </w:r>
    <w:r w:rsidR="00352857">
      <w:instrText xml:space="preserve"> PAGE </w:instrText>
    </w:r>
    <w:r>
      <w:fldChar w:fldCharType="separate"/>
    </w:r>
    <w:r w:rsidR="0047753E">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57" w:rsidRPr="0033525D" w:rsidRDefault="001A53C1">
    <w:pPr>
      <w:jc w:val="center"/>
    </w:pPr>
    <w:r>
      <w:fldChar w:fldCharType="begin"/>
    </w:r>
    <w:r w:rsidR="00352857">
      <w:instrText xml:space="preserve"> PAGE </w:instrText>
    </w:r>
    <w:r>
      <w:fldChar w:fldCharType="separate"/>
    </w:r>
    <w:r w:rsidR="0047753E">
      <w:rPr>
        <w:noProof/>
      </w:rPr>
      <w:t>5</w:t>
    </w:r>
    <w:r>
      <w:rPr>
        <w:noProof/>
      </w:rPr>
      <w:fldChar w:fldCharType="end"/>
    </w:r>
  </w:p>
  <w:p w:rsidR="00352857" w:rsidRDefault="0035285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57" w:rsidRDefault="003B7DCC" w:rsidP="005D2FF2">
    <w:pPr>
      <w:pBdr>
        <w:top w:val="single" w:sz="4" w:space="1" w:color="auto"/>
        <w:left w:val="single" w:sz="4" w:space="4" w:color="auto"/>
        <w:bottom w:val="single" w:sz="4" w:space="1" w:color="auto"/>
        <w:right w:val="single" w:sz="4" w:space="4" w:color="auto"/>
      </w:pBdr>
      <w:jc w:val="center"/>
      <w:rPr>
        <w:sz w:val="18"/>
        <w:szCs w:val="18"/>
        <w:lang w:eastAsia="zh-CN"/>
      </w:rPr>
    </w:pPr>
    <w:r>
      <w:rPr>
        <w:rFonts w:hint="eastAsia"/>
        <w:sz w:val="20"/>
        <w:szCs w:val="20"/>
        <w:lang w:eastAsia="zh-CN"/>
      </w:rPr>
      <w:t>执行蒙特利尔议定书多边基金执行委员会的会前文件不妨碍文件印发后执行委员会可能作出的任何决定。</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9869"/>
      <w:docPartObj>
        <w:docPartGallery w:val="Page Numbers (Bottom of Page)"/>
        <w:docPartUnique/>
      </w:docPartObj>
    </w:sdtPr>
    <w:sdtEndPr>
      <w:rPr>
        <w:noProof/>
      </w:rPr>
    </w:sdtEndPr>
    <w:sdtContent>
      <w:p w:rsidR="00352857" w:rsidRDefault="001A53C1">
        <w:pPr>
          <w:pStyle w:val="Footer"/>
          <w:jc w:val="center"/>
        </w:pPr>
        <w:r>
          <w:fldChar w:fldCharType="begin"/>
        </w:r>
        <w:r w:rsidR="00352857">
          <w:instrText xml:space="preserve"> PAGE   \* MERGEFORMAT </w:instrText>
        </w:r>
        <w:r>
          <w:fldChar w:fldCharType="separate"/>
        </w:r>
        <w:r w:rsidR="0047753E">
          <w:rPr>
            <w:noProof/>
          </w:rPr>
          <w:t>2</w:t>
        </w:r>
        <w:r>
          <w:rPr>
            <w:noProof/>
          </w:rPr>
          <w:fldChar w:fldCharType="end"/>
        </w:r>
      </w:p>
    </w:sdtContent>
  </w:sdt>
  <w:p w:rsidR="00352857" w:rsidRPr="0033525D" w:rsidRDefault="00352857">
    <w:pP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5971"/>
      <w:docPartObj>
        <w:docPartGallery w:val="Page Numbers (Bottom of Page)"/>
        <w:docPartUnique/>
      </w:docPartObj>
    </w:sdtPr>
    <w:sdtEndPr>
      <w:rPr>
        <w:noProof/>
      </w:rPr>
    </w:sdtEndPr>
    <w:sdtContent>
      <w:p w:rsidR="00352857" w:rsidRDefault="001A53C1">
        <w:pPr>
          <w:pStyle w:val="Footer"/>
          <w:jc w:val="center"/>
        </w:pPr>
        <w:r>
          <w:fldChar w:fldCharType="begin"/>
        </w:r>
        <w:r w:rsidR="00352857">
          <w:instrText xml:space="preserve"> PAGE   \* MERGEFORMAT </w:instrText>
        </w:r>
        <w:r>
          <w:fldChar w:fldCharType="separate"/>
        </w:r>
        <w:r w:rsidR="00552F7E">
          <w:rPr>
            <w:noProof/>
          </w:rPr>
          <w:t>3</w:t>
        </w:r>
        <w:r>
          <w:rPr>
            <w:noProof/>
          </w:rPr>
          <w:fldChar w:fldCharType="end"/>
        </w:r>
      </w:p>
    </w:sdtContent>
  </w:sdt>
  <w:p w:rsidR="00352857" w:rsidRPr="0033525D" w:rsidRDefault="00352857">
    <w:pPr>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12018"/>
      <w:docPartObj>
        <w:docPartGallery w:val="Page Numbers (Bottom of Page)"/>
        <w:docPartUnique/>
      </w:docPartObj>
    </w:sdtPr>
    <w:sdtEndPr>
      <w:rPr>
        <w:noProof/>
      </w:rPr>
    </w:sdtEndPr>
    <w:sdtContent>
      <w:p w:rsidR="00352857" w:rsidRDefault="001A53C1">
        <w:pPr>
          <w:pStyle w:val="Footer"/>
          <w:jc w:val="center"/>
        </w:pPr>
        <w:r>
          <w:fldChar w:fldCharType="begin"/>
        </w:r>
        <w:r w:rsidR="00352857">
          <w:instrText xml:space="preserve"> PAGE   \* MERGEFORMAT </w:instrText>
        </w:r>
        <w:r>
          <w:fldChar w:fldCharType="separate"/>
        </w:r>
        <w:r w:rsidR="0047753E">
          <w:rPr>
            <w:noProof/>
          </w:rPr>
          <w:t>1</w:t>
        </w:r>
        <w:r>
          <w:rPr>
            <w:noProof/>
          </w:rPr>
          <w:fldChar w:fldCharType="end"/>
        </w:r>
      </w:p>
    </w:sdtContent>
  </w:sdt>
  <w:p w:rsidR="00352857" w:rsidRPr="007E7443" w:rsidRDefault="00352857" w:rsidP="005D2FF2">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03467"/>
      <w:docPartObj>
        <w:docPartGallery w:val="Page Numbers (Bottom of Page)"/>
        <w:docPartUnique/>
      </w:docPartObj>
    </w:sdtPr>
    <w:sdtEndPr>
      <w:rPr>
        <w:noProof/>
      </w:rPr>
    </w:sdtEndPr>
    <w:sdtContent>
      <w:p w:rsidR="00552F7E" w:rsidRDefault="00552F7E">
        <w:pPr>
          <w:pStyle w:val="Footer"/>
          <w:jc w:val="center"/>
        </w:pPr>
        <w:r>
          <w:fldChar w:fldCharType="begin"/>
        </w:r>
        <w:r>
          <w:instrText xml:space="preserve"> PAGE   \* MERGEFORMAT </w:instrText>
        </w:r>
        <w:r>
          <w:fldChar w:fldCharType="separate"/>
        </w:r>
        <w:r w:rsidR="0047753E">
          <w:rPr>
            <w:noProof/>
          </w:rPr>
          <w:t>3</w:t>
        </w:r>
        <w:r>
          <w:rPr>
            <w:noProof/>
          </w:rPr>
          <w:fldChar w:fldCharType="end"/>
        </w:r>
      </w:p>
    </w:sdtContent>
  </w:sdt>
  <w:p w:rsidR="00552F7E" w:rsidRPr="0033525D" w:rsidRDefault="00552F7E">
    <w:pPr>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34299"/>
      <w:docPartObj>
        <w:docPartGallery w:val="Page Numbers (Bottom of Page)"/>
        <w:docPartUnique/>
      </w:docPartObj>
    </w:sdtPr>
    <w:sdtEndPr>
      <w:rPr>
        <w:noProof/>
      </w:rPr>
    </w:sdtEndPr>
    <w:sdtContent>
      <w:p w:rsidR="00352857" w:rsidRDefault="001A53C1">
        <w:pPr>
          <w:pStyle w:val="Footer"/>
          <w:jc w:val="center"/>
        </w:pPr>
        <w:r>
          <w:fldChar w:fldCharType="begin"/>
        </w:r>
        <w:r w:rsidR="00352857">
          <w:instrText xml:space="preserve"> PAGE   \* MERGEFORMAT </w:instrText>
        </w:r>
        <w:r>
          <w:fldChar w:fldCharType="separate"/>
        </w:r>
        <w:r w:rsidR="0047753E">
          <w:rPr>
            <w:noProof/>
          </w:rPr>
          <w:t>1</w:t>
        </w:r>
        <w:r>
          <w:rPr>
            <w:noProof/>
          </w:rPr>
          <w:fldChar w:fldCharType="end"/>
        </w:r>
      </w:p>
    </w:sdtContent>
  </w:sdt>
  <w:p w:rsidR="00352857" w:rsidRDefault="003528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7F" w:rsidRDefault="0003267F">
      <w:r>
        <w:separator/>
      </w:r>
    </w:p>
  </w:footnote>
  <w:footnote w:type="continuationSeparator" w:id="0">
    <w:p w:rsidR="0003267F" w:rsidRDefault="0003267F">
      <w:r>
        <w:continuationSeparator/>
      </w:r>
    </w:p>
  </w:footnote>
  <w:footnote w:id="1">
    <w:p w:rsidR="00352857" w:rsidRPr="00A146C5" w:rsidRDefault="00352857" w:rsidP="002D3D7D">
      <w:pPr>
        <w:pStyle w:val="FootnoteText"/>
        <w:spacing w:after="60"/>
        <w:rPr>
          <w:rFonts w:asciiTheme="minorEastAsia" w:eastAsiaTheme="minorEastAsia" w:hAnsiTheme="minorEastAsia"/>
          <w:lang w:val="en-US" w:eastAsia="zh-CN"/>
        </w:rPr>
      </w:pPr>
      <w:r w:rsidRPr="00A146C5">
        <w:rPr>
          <w:rStyle w:val="FootnoteReference"/>
          <w:rFonts w:asciiTheme="minorEastAsia" w:eastAsiaTheme="minorEastAsia" w:hAnsiTheme="minorEastAsia"/>
        </w:rPr>
        <w:footnoteRef/>
      </w:r>
      <w:r w:rsidRPr="00A146C5">
        <w:rPr>
          <w:rFonts w:asciiTheme="minorEastAsia" w:eastAsiaTheme="minorEastAsia" w:hAnsiTheme="minorEastAsia"/>
          <w:lang w:eastAsia="zh-CN"/>
        </w:rPr>
        <w:t xml:space="preserve"> </w:t>
      </w:r>
      <w:r w:rsidRPr="00A146C5">
        <w:rPr>
          <w:rFonts w:asciiTheme="minorEastAsia" w:eastAsiaTheme="minorEastAsia" w:hAnsiTheme="minorEastAsia"/>
          <w:szCs w:val="18"/>
          <w:lang w:eastAsia="zh-CN"/>
        </w:rPr>
        <w:t>由于2019冠状病毒病（Covid-19）</w:t>
      </w:r>
      <w:r w:rsidRPr="00A146C5">
        <w:rPr>
          <w:rFonts w:asciiTheme="minorEastAsia" w:eastAsiaTheme="minorEastAsia" w:hAnsiTheme="minorEastAsia" w:hint="eastAsia"/>
          <w:szCs w:val="18"/>
          <w:lang w:eastAsia="zh-CN"/>
        </w:rPr>
        <w:t>，将于2</w:t>
      </w:r>
      <w:r w:rsidRPr="00A146C5">
        <w:rPr>
          <w:rFonts w:asciiTheme="minorEastAsia" w:eastAsiaTheme="minorEastAsia" w:hAnsiTheme="minorEastAsia"/>
          <w:szCs w:val="18"/>
          <w:lang w:eastAsia="zh-CN"/>
        </w:rPr>
        <w:t>021</w:t>
      </w:r>
      <w:r w:rsidRPr="00A146C5">
        <w:rPr>
          <w:rFonts w:asciiTheme="minorEastAsia" w:eastAsiaTheme="minorEastAsia" w:hAnsiTheme="minorEastAsia" w:hint="eastAsia"/>
          <w:szCs w:val="18"/>
          <w:lang w:eastAsia="zh-CN"/>
        </w:rPr>
        <w:t>年1</w:t>
      </w:r>
      <w:r w:rsidRPr="00A146C5">
        <w:rPr>
          <w:rFonts w:asciiTheme="minorEastAsia" w:eastAsiaTheme="minorEastAsia" w:hAnsiTheme="minorEastAsia"/>
          <w:szCs w:val="18"/>
          <w:lang w:eastAsia="zh-CN"/>
        </w:rPr>
        <w:t>1</w:t>
      </w:r>
      <w:r w:rsidRPr="00A146C5">
        <w:rPr>
          <w:rFonts w:asciiTheme="minorEastAsia" w:eastAsiaTheme="minorEastAsia" w:hAnsiTheme="minorEastAsia" w:hint="eastAsia"/>
          <w:szCs w:val="18"/>
          <w:lang w:eastAsia="zh-CN"/>
        </w:rPr>
        <w:t>月和1</w:t>
      </w:r>
      <w:r w:rsidRPr="00A146C5">
        <w:rPr>
          <w:rFonts w:asciiTheme="minorEastAsia" w:eastAsiaTheme="minorEastAsia" w:hAnsiTheme="minorEastAsia"/>
          <w:szCs w:val="18"/>
          <w:lang w:eastAsia="zh-CN"/>
        </w:rPr>
        <w:t>2</w:t>
      </w:r>
      <w:r w:rsidRPr="00A146C5">
        <w:rPr>
          <w:rFonts w:asciiTheme="minorEastAsia" w:eastAsiaTheme="minorEastAsia" w:hAnsiTheme="minorEastAsia" w:hint="eastAsia"/>
          <w:szCs w:val="18"/>
          <w:lang w:eastAsia="zh-CN"/>
        </w:rPr>
        <w:t>月举行在线会议和闭会期间批准程序</w:t>
      </w:r>
      <w:r w:rsidRPr="00A146C5">
        <w:rPr>
          <w:rFonts w:asciiTheme="minorEastAsia" w:eastAsiaTheme="minorEastAsia" w:hAnsiTheme="minorEastAsia"/>
          <w:sz w:val="21"/>
          <w:lang w:eastAsia="zh-CN"/>
        </w:rPr>
        <w:t>。</w:t>
      </w:r>
    </w:p>
  </w:footnote>
  <w:footnote w:id="2">
    <w:p w:rsidR="00352857" w:rsidRPr="00A146C5" w:rsidRDefault="00352857" w:rsidP="005D2FF2">
      <w:pPr>
        <w:pStyle w:val="FootnoteText"/>
        <w:rPr>
          <w:rFonts w:asciiTheme="minorEastAsia" w:eastAsiaTheme="minorEastAsia" w:hAnsiTheme="minorEastAsia"/>
          <w:lang w:eastAsia="zh-CN"/>
        </w:rPr>
      </w:pPr>
      <w:r w:rsidRPr="00A146C5">
        <w:rPr>
          <w:rStyle w:val="FootnoteReference"/>
          <w:rFonts w:asciiTheme="minorEastAsia" w:eastAsiaTheme="minorEastAsia" w:hAnsiTheme="minorEastAsia"/>
        </w:rPr>
        <w:footnoteRef/>
      </w:r>
      <w:r w:rsidRPr="00A146C5">
        <w:rPr>
          <w:rFonts w:asciiTheme="minorEastAsia" w:eastAsiaTheme="minorEastAsia" w:hAnsiTheme="minorEastAsia" w:hint="eastAsia"/>
          <w:lang w:eastAsia="zh-CN"/>
        </w:rPr>
        <w:t>进度报告附于本文件后。数据已收入综合进度报告数据库备索。</w:t>
      </w:r>
    </w:p>
  </w:footnote>
  <w:footnote w:id="3">
    <w:p w:rsidR="00A146C5" w:rsidRPr="00A146C5" w:rsidRDefault="00A146C5" w:rsidP="00A146C5">
      <w:pPr>
        <w:pStyle w:val="FootnoteText"/>
        <w:rPr>
          <w:rFonts w:asciiTheme="minorEastAsia" w:eastAsiaTheme="minorEastAsia" w:hAnsiTheme="minorEastAsia"/>
          <w:lang w:eastAsia="zh-CN"/>
        </w:rPr>
      </w:pPr>
      <w:r w:rsidRPr="00A146C5">
        <w:rPr>
          <w:rStyle w:val="FootnoteReference"/>
          <w:rFonts w:asciiTheme="minorEastAsia" w:eastAsiaTheme="minorEastAsia" w:hAnsiTheme="minorEastAsia"/>
        </w:rPr>
        <w:footnoteRef/>
      </w:r>
      <w:r w:rsidRPr="00A146C5">
        <w:rPr>
          <w:rFonts w:asciiTheme="minorEastAsia" w:eastAsiaTheme="minorEastAsia" w:hAnsiTheme="minorEastAsia"/>
          <w:lang w:eastAsia="zh-CN"/>
        </w:rPr>
        <w:t xml:space="preserve"> </w:t>
      </w:r>
      <w:r w:rsidRPr="00A146C5">
        <w:rPr>
          <w:rFonts w:asciiTheme="minorEastAsia" w:eastAsiaTheme="minorEastAsia" w:hAnsiTheme="minorEastAsia" w:hint="eastAsia"/>
          <w:lang w:eastAsia="zh-CN"/>
        </w:rPr>
        <w:t>根据第</w:t>
      </w:r>
      <w:r w:rsidRPr="00A146C5">
        <w:rPr>
          <w:rFonts w:asciiTheme="minorEastAsia" w:eastAsiaTheme="minorEastAsia" w:hAnsiTheme="minorEastAsia"/>
          <w:lang w:eastAsia="zh-CN"/>
        </w:rPr>
        <w:t>84/12(a)(iv)</w:t>
      </w:r>
      <w:r w:rsidRPr="00A146C5">
        <w:rPr>
          <w:rFonts w:asciiTheme="minorEastAsia" w:eastAsiaTheme="minorEastAsia" w:hAnsiTheme="minorEastAsia" w:hint="eastAsia"/>
          <w:lang w:eastAsia="zh-CN"/>
        </w:rPr>
        <w:t>号决定，在提交到8</w:t>
      </w:r>
      <w:r w:rsidRPr="00A146C5">
        <w:rPr>
          <w:rFonts w:asciiTheme="minorEastAsia" w:eastAsiaTheme="minorEastAsia" w:hAnsiTheme="minorEastAsia"/>
          <w:lang w:eastAsia="zh-CN"/>
        </w:rPr>
        <w:t>8</w:t>
      </w:r>
      <w:r w:rsidRPr="00A146C5">
        <w:rPr>
          <w:rFonts w:asciiTheme="minorEastAsia" w:eastAsiaTheme="minorEastAsia" w:hAnsiTheme="minorEastAsia" w:hint="eastAsia"/>
          <w:lang w:eastAsia="zh-CN"/>
        </w:rPr>
        <w:t>次会议的进度报告中，氢氟烃用二氧化碳当量吨（</w:t>
      </w:r>
      <w:r w:rsidRPr="00C810E9">
        <w:rPr>
          <w:rFonts w:eastAsiaTheme="minorEastAsia"/>
          <w:lang w:eastAsia="zh-CN"/>
        </w:rPr>
        <w:t>mt CO</w:t>
      </w:r>
      <w:r w:rsidRPr="00C810E9">
        <w:rPr>
          <w:rFonts w:eastAsiaTheme="minorEastAsia"/>
          <w:vertAlign w:val="subscript"/>
          <w:lang w:eastAsia="zh-CN"/>
        </w:rPr>
        <w:t>2</w:t>
      </w:r>
      <w:r w:rsidRPr="00C810E9">
        <w:rPr>
          <w:rFonts w:eastAsiaTheme="minorEastAsia"/>
          <w:lang w:eastAsia="zh-CN"/>
        </w:rPr>
        <w:t>-eq.</w:t>
      </w:r>
      <w:r w:rsidRPr="00A146C5">
        <w:rPr>
          <w:rFonts w:asciiTheme="minorEastAsia" w:eastAsiaTheme="minorEastAsia" w:hAnsiTheme="minorEastAsia" w:hint="eastAsia"/>
          <w:lang w:eastAsia="zh-CN"/>
        </w:rPr>
        <w:t>）</w:t>
      </w:r>
      <w:r w:rsidR="007A672A" w:rsidRPr="00A146C5">
        <w:rPr>
          <w:rFonts w:asciiTheme="minorEastAsia" w:eastAsiaTheme="minorEastAsia" w:hAnsiTheme="minorEastAsia" w:hint="eastAsia"/>
          <w:lang w:eastAsia="zh-CN"/>
        </w:rPr>
        <w:t>计量</w:t>
      </w:r>
      <w:r w:rsidRPr="00A146C5">
        <w:rPr>
          <w:rFonts w:asciiTheme="minorEastAsia" w:eastAsiaTheme="minorEastAsia" w:hAnsiTheme="minorEastAsia" w:hint="eastAsia"/>
          <w:lang w:eastAsia="zh-CN"/>
        </w:rPr>
        <w:t>。</w:t>
      </w:r>
      <w:r w:rsidRPr="00A146C5">
        <w:rPr>
          <w:rFonts w:asciiTheme="minorEastAsia" w:eastAsiaTheme="minorEastAsia" w:hAnsiTheme="minorEastAsia"/>
          <w:lang w:eastAsia="zh-CN"/>
        </w:rPr>
        <w:t xml:space="preserve"> </w:t>
      </w:r>
    </w:p>
  </w:footnote>
  <w:footnote w:id="4">
    <w:p w:rsidR="00352857" w:rsidRDefault="00352857" w:rsidP="004B7691">
      <w:pPr>
        <w:pStyle w:val="FootnoteText"/>
        <w:rPr>
          <w:rFonts w:asciiTheme="minorEastAsia" w:eastAsiaTheme="minorEastAsia" w:hAnsiTheme="minorEastAsia"/>
          <w:lang w:val="en-GB" w:eastAsia="zh-CN"/>
        </w:rPr>
      </w:pPr>
      <w:r w:rsidRPr="00A146C5">
        <w:rPr>
          <w:rStyle w:val="FootnoteReference"/>
          <w:rFonts w:asciiTheme="minorEastAsia" w:eastAsiaTheme="minorEastAsia" w:hAnsiTheme="minorEastAsia"/>
          <w:lang w:val="en-GB"/>
        </w:rPr>
        <w:footnoteRef/>
      </w:r>
      <w:r w:rsidRPr="00A146C5">
        <w:rPr>
          <w:rFonts w:asciiTheme="minorEastAsia" w:eastAsiaTheme="minorEastAsia" w:hAnsiTheme="minorEastAsia" w:cs="SimSun" w:hint="eastAsia"/>
          <w:lang w:val="en-GB" w:eastAsia="zh-CN"/>
        </w:rPr>
        <w:t>在建项目是截至</w:t>
      </w:r>
      <w:r w:rsidRPr="00A146C5">
        <w:rPr>
          <w:rFonts w:asciiTheme="minorEastAsia" w:eastAsiaTheme="minorEastAsia" w:hAnsiTheme="minorEastAsia" w:hint="eastAsia"/>
          <w:lang w:val="en-GB" w:eastAsia="zh-CN"/>
        </w:rPr>
        <w:t xml:space="preserve"> 2020 </w:t>
      </w:r>
      <w:r w:rsidRPr="00A146C5">
        <w:rPr>
          <w:rFonts w:asciiTheme="minorEastAsia" w:eastAsiaTheme="minorEastAsia" w:hAnsiTheme="minorEastAsia" w:cs="SimSun" w:hint="eastAsia"/>
          <w:lang w:val="en-GB" w:eastAsia="zh-CN"/>
        </w:rPr>
        <w:t>年</w:t>
      </w:r>
      <w:r w:rsidRPr="00A146C5">
        <w:rPr>
          <w:rFonts w:asciiTheme="minorEastAsia" w:eastAsiaTheme="minorEastAsia" w:hAnsiTheme="minorEastAsia" w:hint="eastAsia"/>
          <w:lang w:val="en-GB" w:eastAsia="zh-CN"/>
        </w:rPr>
        <w:t xml:space="preserve"> 12 </w:t>
      </w:r>
      <w:r w:rsidRPr="00A146C5">
        <w:rPr>
          <w:rFonts w:asciiTheme="minorEastAsia" w:eastAsiaTheme="minorEastAsia" w:hAnsiTheme="minorEastAsia" w:cs="SimSun" w:hint="eastAsia"/>
          <w:lang w:val="en-GB" w:eastAsia="zh-CN"/>
        </w:rPr>
        <w:t>月</w:t>
      </w:r>
      <w:r w:rsidRPr="00A146C5">
        <w:rPr>
          <w:rFonts w:asciiTheme="minorEastAsia" w:eastAsiaTheme="minorEastAsia" w:hAnsiTheme="minorEastAsia" w:hint="eastAsia"/>
          <w:lang w:val="en-GB" w:eastAsia="zh-CN"/>
        </w:rPr>
        <w:t xml:space="preserve"> 31 </w:t>
      </w:r>
      <w:r w:rsidRPr="00A146C5">
        <w:rPr>
          <w:rFonts w:asciiTheme="minorEastAsia" w:eastAsiaTheme="minorEastAsia" w:hAnsiTheme="minorEastAsia" w:cs="SimSun" w:hint="eastAsia"/>
          <w:lang w:val="en-GB" w:eastAsia="zh-CN"/>
        </w:rPr>
        <w:t>日正在实施的所有项目。进度的关键指标包括：已发放资金的百分比和已开始发放资金的项目的百分比；预计在年底前支付的资金占批准资金的百分比；预计</w:t>
      </w:r>
      <w:r w:rsidR="007D57E6">
        <w:rPr>
          <w:rFonts w:asciiTheme="minorEastAsia" w:eastAsiaTheme="minorEastAsia" w:hAnsiTheme="minorEastAsia" w:cs="SimSun" w:hint="eastAsia"/>
          <w:lang w:val="en-GB" w:eastAsia="zh-CN"/>
        </w:rPr>
        <w:t>执行拖延</w:t>
      </w:r>
      <w:r w:rsidRPr="00A146C5">
        <w:rPr>
          <w:rFonts w:asciiTheme="minorEastAsia" w:eastAsiaTheme="minorEastAsia" w:hAnsiTheme="minorEastAsia" w:cs="SimSun" w:hint="eastAsia"/>
          <w:lang w:val="en-GB" w:eastAsia="zh-CN"/>
        </w:rPr>
        <w:t>的平均时间；以及进度报告数据库备注栏中提供的信息</w:t>
      </w:r>
      <w:r w:rsidRPr="00A146C5">
        <w:rPr>
          <w:rFonts w:asciiTheme="minorEastAsia" w:eastAsiaTheme="minorEastAsia" w:hAnsiTheme="minorEastAsia" w:hint="eastAsia"/>
          <w:lang w:val="en-GB" w:eastAsia="zh-CN"/>
        </w:rPr>
        <w:t>。</w:t>
      </w:r>
    </w:p>
    <w:p w:rsidR="00552F7E" w:rsidRPr="00A146C5" w:rsidRDefault="00552F7E" w:rsidP="004B7691">
      <w:pPr>
        <w:pStyle w:val="FootnoteText"/>
        <w:rPr>
          <w:rFonts w:asciiTheme="minorEastAsia" w:eastAsiaTheme="minorEastAsia" w:hAnsiTheme="minorEastAsia"/>
          <w:lang w:val="en-GB" w:eastAsia="zh-CN"/>
        </w:rPr>
      </w:pPr>
    </w:p>
  </w:footnote>
  <w:footnote w:id="5">
    <w:p w:rsidR="00352857" w:rsidRPr="00A146C5" w:rsidRDefault="00352857" w:rsidP="00E77EBF">
      <w:pPr>
        <w:pStyle w:val="FootnoteText"/>
        <w:rPr>
          <w:rFonts w:asciiTheme="minorEastAsia" w:eastAsiaTheme="minorEastAsia" w:hAnsiTheme="minorEastAsia"/>
          <w:lang w:eastAsia="zh-CN"/>
        </w:rPr>
      </w:pPr>
      <w:r w:rsidRPr="00A146C5">
        <w:rPr>
          <w:rStyle w:val="FootnoteReference"/>
          <w:rFonts w:asciiTheme="minorEastAsia" w:eastAsiaTheme="minorEastAsia" w:hAnsiTheme="minorEastAsia"/>
        </w:rPr>
        <w:footnoteRef/>
      </w:r>
      <w:r w:rsidRPr="00A146C5">
        <w:rPr>
          <w:rFonts w:asciiTheme="minorEastAsia" w:eastAsiaTheme="minorEastAsia" w:hAnsiTheme="minorEastAsia" w:cs="SimSun" w:hint="eastAsia"/>
          <w:lang w:eastAsia="zh-CN"/>
        </w:rPr>
        <w:t>根据第</w:t>
      </w:r>
      <w:r w:rsidRPr="00A146C5">
        <w:rPr>
          <w:rFonts w:asciiTheme="minorEastAsia" w:eastAsiaTheme="minorEastAsia" w:hAnsiTheme="minorEastAsia" w:hint="eastAsia"/>
          <w:lang w:eastAsia="zh-CN"/>
        </w:rPr>
        <w:t xml:space="preserve"> 84/12(b) </w:t>
      </w:r>
      <w:r w:rsidRPr="00A146C5">
        <w:rPr>
          <w:rFonts w:asciiTheme="minorEastAsia" w:eastAsiaTheme="minorEastAsia" w:hAnsiTheme="minorEastAsia" w:cs="SimSun" w:hint="eastAsia"/>
          <w:lang w:eastAsia="zh-CN"/>
        </w:rPr>
        <w:t>号决定，一份详细的进度报告载于综合进度报告中，概述了目标、进展情况、主要调查结果和经验教训、在适用情况下淘汰的氢氟烃数量、批准和发放的资金水平以及完成项目和活动所面临的潜在的挑战</w:t>
      </w:r>
      <w:r w:rsidRPr="00A146C5">
        <w:rPr>
          <w:rFonts w:asciiTheme="minorEastAsia" w:eastAsiaTheme="minorEastAsia" w:hAnsiTheme="minorEastAsia" w:hint="eastAsia"/>
          <w:lang w:eastAsia="zh-CN"/>
        </w:rPr>
        <w:t xml:space="preserve"> (UNEP/OzL.Pro/ExCom/88/12)。</w:t>
      </w:r>
    </w:p>
  </w:footnote>
  <w:footnote w:id="6">
    <w:p w:rsidR="00A146C5" w:rsidRPr="00A146C5" w:rsidRDefault="00A146C5" w:rsidP="00A146C5">
      <w:pPr>
        <w:pStyle w:val="FootnoteText"/>
        <w:rPr>
          <w:rFonts w:asciiTheme="minorEastAsia" w:eastAsiaTheme="minorEastAsia" w:hAnsiTheme="minorEastAsia"/>
          <w:lang w:eastAsia="zh-CN"/>
        </w:rPr>
      </w:pPr>
      <w:r w:rsidRPr="00A146C5">
        <w:rPr>
          <w:rStyle w:val="FootnoteReference"/>
          <w:rFonts w:asciiTheme="minorEastAsia" w:eastAsiaTheme="minorEastAsia" w:hAnsiTheme="minorEastAsia"/>
        </w:rPr>
        <w:footnoteRef/>
      </w:r>
      <w:r w:rsidRPr="00A146C5">
        <w:rPr>
          <w:rFonts w:asciiTheme="minorEastAsia" w:eastAsiaTheme="minorEastAsia" w:hAnsiTheme="minorEastAsia" w:cs="SimSun" w:hint="eastAsia"/>
          <w:lang w:eastAsia="zh-CN"/>
        </w:rPr>
        <w:t>这些项目下的所有受控物质都是消耗臭氧层的物质</w:t>
      </w:r>
      <w:r w:rsidRPr="00A146C5">
        <w:rPr>
          <w:rFonts w:asciiTheme="minorEastAsia" w:eastAsiaTheme="minorEastAsia" w:hAnsiTheme="minorEastAsia" w:hint="eastAsia"/>
          <w:lang w:eastAsia="zh-CN"/>
        </w:rPr>
        <w:t>。</w:t>
      </w:r>
    </w:p>
  </w:footnote>
  <w:footnote w:id="7">
    <w:p w:rsidR="009A4FF0" w:rsidRPr="00A146C5" w:rsidRDefault="009A4FF0" w:rsidP="009A4FF0">
      <w:pPr>
        <w:pStyle w:val="FootnoteText"/>
        <w:rPr>
          <w:rFonts w:asciiTheme="minorEastAsia" w:eastAsiaTheme="minorEastAsia" w:hAnsiTheme="minorEastAsia"/>
          <w:lang w:eastAsia="zh-CN"/>
        </w:rPr>
      </w:pPr>
      <w:r w:rsidRPr="00A146C5">
        <w:rPr>
          <w:rStyle w:val="FootnoteReference"/>
          <w:rFonts w:asciiTheme="minorEastAsia" w:eastAsiaTheme="minorEastAsia" w:hAnsiTheme="minorEastAsia"/>
        </w:rPr>
        <w:footnoteRef/>
      </w:r>
      <w:r w:rsidRPr="00A146C5">
        <w:rPr>
          <w:rFonts w:asciiTheme="minorEastAsia" w:eastAsiaTheme="minorEastAsia" w:hAnsiTheme="minorEastAsia" w:cs="SimSun" w:hint="eastAsia"/>
          <w:lang w:val="en-GB" w:eastAsia="zh-CN"/>
        </w:rPr>
        <w:t>这些项目下的所有受控物质都是消耗臭氧层的物质。</w:t>
      </w:r>
    </w:p>
  </w:footnote>
  <w:footnote w:id="8">
    <w:p w:rsidR="009A4FF0" w:rsidRPr="00A146C5" w:rsidRDefault="009A4FF0" w:rsidP="009A4FF0">
      <w:pPr>
        <w:pStyle w:val="FootnoteText"/>
        <w:rPr>
          <w:rFonts w:asciiTheme="minorEastAsia" w:eastAsiaTheme="minorEastAsia" w:hAnsiTheme="minorEastAsia"/>
          <w:lang w:eastAsia="zh-CN"/>
        </w:rPr>
      </w:pPr>
      <w:r w:rsidRPr="00A146C5">
        <w:rPr>
          <w:rStyle w:val="FootnoteReference"/>
          <w:rFonts w:asciiTheme="minorEastAsia" w:eastAsiaTheme="minorEastAsia" w:hAnsiTheme="minorEastAsia"/>
        </w:rPr>
        <w:footnoteRef/>
      </w:r>
      <w:r w:rsidRPr="00A146C5">
        <w:rPr>
          <w:rFonts w:asciiTheme="minorEastAsia" w:eastAsiaTheme="minorEastAsia" w:hAnsiTheme="minorEastAsia" w:cs="SimSun" w:hint="eastAsia"/>
          <w:lang w:eastAsia="zh-CN"/>
        </w:rPr>
        <w:t>正在进行的项目的成本效益值较高主要是由于氢氟氯烃的</w:t>
      </w:r>
      <w:r w:rsidRPr="00A146C5">
        <w:rPr>
          <w:rFonts w:asciiTheme="minorEastAsia" w:eastAsiaTheme="minorEastAsia" w:hAnsiTheme="minorEastAsia" w:hint="eastAsia"/>
          <w:lang w:eastAsia="zh-CN"/>
        </w:rPr>
        <w:t xml:space="preserve"> ODP </w:t>
      </w:r>
      <w:r w:rsidRPr="00A146C5">
        <w:rPr>
          <w:rFonts w:asciiTheme="minorEastAsia" w:eastAsiaTheme="minorEastAsia" w:hAnsiTheme="minorEastAsia" w:cs="SimSun" w:hint="eastAsia"/>
          <w:lang w:eastAsia="zh-CN"/>
        </w:rPr>
        <w:t>值较低，但也由于分配给各执行机构的淘汰量的方法。</w:t>
      </w:r>
    </w:p>
  </w:footnote>
  <w:footnote w:id="9">
    <w:p w:rsidR="00A01FBA" w:rsidRPr="00E44C3F" w:rsidRDefault="00A01FBA" w:rsidP="00A01FBA">
      <w:pPr>
        <w:pStyle w:val="FootnoteText"/>
        <w:rPr>
          <w:lang w:eastAsia="zh-CN"/>
        </w:rPr>
      </w:pPr>
      <w:r w:rsidRPr="003B2DCE">
        <w:rPr>
          <w:rStyle w:val="FootnoteReference"/>
        </w:rPr>
        <w:footnoteRef/>
      </w:r>
      <w:r w:rsidRPr="00A01FBA">
        <w:rPr>
          <w:rFonts w:ascii="SimSun" w:eastAsia="SimSun" w:hAnsi="SimSun" w:cs="SimSun" w:hint="eastAsia"/>
          <w:lang w:eastAsia="zh-CN"/>
        </w:rPr>
        <w:t>批准超过</w:t>
      </w:r>
      <w:r w:rsidRPr="00A01FBA">
        <w:rPr>
          <w:rFonts w:hint="eastAsia"/>
          <w:lang w:eastAsia="zh-CN"/>
        </w:rPr>
        <w:t xml:space="preserve"> 18 </w:t>
      </w:r>
      <w:r w:rsidRPr="00A01FBA">
        <w:rPr>
          <w:rFonts w:ascii="SimSun" w:eastAsia="SimSun" w:hAnsi="SimSun" w:cs="SimSun" w:hint="eastAsia"/>
          <w:lang w:eastAsia="zh-CN"/>
        </w:rPr>
        <w:t>个月但支付少于</w:t>
      </w:r>
      <w:r>
        <w:rPr>
          <w:rFonts w:ascii="SimSun" w:eastAsia="SimSun" w:hAnsi="SimSun" w:cs="SimSun" w:hint="eastAsia"/>
          <w:lang w:eastAsia="zh-CN"/>
        </w:rPr>
        <w:t>百分之</w:t>
      </w:r>
      <w:r w:rsidRPr="00A01FBA">
        <w:rPr>
          <w:rFonts w:hint="eastAsia"/>
          <w:lang w:eastAsia="zh-CN"/>
        </w:rPr>
        <w:t>1</w:t>
      </w:r>
      <w:r w:rsidRPr="00A01FBA">
        <w:rPr>
          <w:rFonts w:ascii="SimSun" w:eastAsia="SimSun" w:hAnsi="SimSun" w:cs="SimSun" w:hint="eastAsia"/>
          <w:lang w:eastAsia="zh-CN"/>
        </w:rPr>
        <w:t>的项目，或在进度报告（第</w:t>
      </w:r>
      <w:r w:rsidRPr="00A01FBA">
        <w:rPr>
          <w:rFonts w:hint="eastAsia"/>
          <w:lang w:eastAsia="zh-CN"/>
        </w:rPr>
        <w:t>22/61</w:t>
      </w:r>
      <w:r w:rsidRPr="00A01FBA">
        <w:rPr>
          <w:rFonts w:ascii="SimSun" w:eastAsia="SimSun" w:hAnsi="SimSun" w:cs="SimSun" w:hint="eastAsia"/>
          <w:lang w:eastAsia="zh-CN"/>
        </w:rPr>
        <w:t>号决定）中提议的完成日期后</w:t>
      </w:r>
      <w:r>
        <w:rPr>
          <w:rFonts w:hint="eastAsia"/>
          <w:lang w:eastAsia="zh-CN"/>
        </w:rPr>
        <w:t>12</w:t>
      </w:r>
      <w:r w:rsidRPr="00A01FBA">
        <w:rPr>
          <w:rFonts w:ascii="SimSun" w:eastAsia="SimSun" w:hAnsi="SimSun" w:cs="SimSun" w:hint="eastAsia"/>
          <w:lang w:eastAsia="zh-CN"/>
        </w:rPr>
        <w:t>个月尚未完成的项目</w:t>
      </w:r>
      <w:r w:rsidR="00510874">
        <w:rPr>
          <w:rFonts w:ascii="SimSun" w:eastAsia="SimSun" w:hAnsi="SimSun" w:cs="SimSun" w:hint="eastAsia"/>
          <w:lang w:eastAsia="zh-CN"/>
        </w:rPr>
        <w:t>（</w:t>
      </w:r>
      <w:r w:rsidRPr="00A01FBA">
        <w:rPr>
          <w:rFonts w:ascii="SimSun" w:eastAsia="SimSun" w:hAnsi="SimSun" w:cs="SimSun" w:hint="eastAsia"/>
          <w:lang w:eastAsia="zh-CN"/>
        </w:rPr>
        <w:t>示范项目、项目</w:t>
      </w:r>
      <w:r w:rsidR="00510874">
        <w:rPr>
          <w:rFonts w:ascii="SimSun" w:eastAsia="SimSun" w:hAnsi="SimSun" w:cs="SimSun" w:hint="eastAsia"/>
          <w:lang w:eastAsia="zh-CN"/>
        </w:rPr>
        <w:t>编制和体制强化</w:t>
      </w:r>
      <w:r w:rsidRPr="00A01FBA">
        <w:rPr>
          <w:rFonts w:ascii="SimSun" w:eastAsia="SimSun" w:hAnsi="SimSun" w:cs="SimSun" w:hint="eastAsia"/>
          <w:lang w:eastAsia="zh-CN"/>
        </w:rPr>
        <w:t>（</w:t>
      </w:r>
      <w:r w:rsidRPr="00A01FBA">
        <w:rPr>
          <w:rFonts w:hint="eastAsia"/>
          <w:lang w:eastAsia="zh-CN"/>
        </w:rPr>
        <w:t>IS</w:t>
      </w:r>
      <w:r w:rsidRPr="00A01FBA">
        <w:rPr>
          <w:rFonts w:ascii="SimSun" w:eastAsia="SimSun" w:hAnsi="SimSun" w:cs="SimSun" w:hint="eastAsia"/>
          <w:lang w:eastAsia="zh-CN"/>
        </w:rPr>
        <w:t>）不受这些程序的约束</w:t>
      </w:r>
      <w:r w:rsidRPr="00A01FBA">
        <w:rPr>
          <w:rFonts w:hint="eastAsia"/>
          <w:lang w:eastAsia="zh-CN"/>
        </w:rPr>
        <w:t>)</w:t>
      </w:r>
      <w:r w:rsidRPr="00A01FBA">
        <w:rPr>
          <w:rFonts w:ascii="SimSun" w:eastAsia="SimSun" w:hAnsi="SimSun" w:cs="SimSun" w:hint="eastAsia"/>
          <w:lang w:eastAsia="zh-CN"/>
        </w:rPr>
        <w:t>。</w:t>
      </w:r>
      <w:r w:rsidRPr="00E44C3F">
        <w:rPr>
          <w:lang w:eastAsia="zh-CN"/>
        </w:rPr>
        <w:t xml:space="preserve"> </w:t>
      </w:r>
    </w:p>
  </w:footnote>
  <w:footnote w:id="10">
    <w:p w:rsidR="00352857" w:rsidRPr="00A146C5" w:rsidRDefault="00352857" w:rsidP="003C71D8">
      <w:pPr>
        <w:pStyle w:val="FootnoteText"/>
        <w:rPr>
          <w:rFonts w:asciiTheme="minorEastAsia" w:eastAsiaTheme="minorEastAsia" w:hAnsiTheme="minorEastAsia"/>
        </w:rPr>
      </w:pPr>
      <w:r w:rsidRPr="00A146C5">
        <w:rPr>
          <w:rStyle w:val="FootnoteReference"/>
          <w:rFonts w:asciiTheme="minorEastAsia" w:eastAsiaTheme="minorEastAsia" w:hAnsiTheme="minorEastAsia"/>
        </w:rPr>
        <w:footnoteRef/>
      </w:r>
      <w:r w:rsidRPr="00A146C5">
        <w:rPr>
          <w:rFonts w:asciiTheme="minorEastAsia" w:eastAsiaTheme="minorEastAsia" w:hAnsiTheme="minorEastAsia"/>
        </w:rPr>
        <w:t xml:space="preserve"> </w:t>
      </w:r>
      <w:r w:rsidRPr="00A146C5">
        <w:rPr>
          <w:rFonts w:asciiTheme="minorEastAsia" w:eastAsiaTheme="minorEastAsia" w:hAnsiTheme="minorEastAsia" w:hint="eastAsia"/>
          <w:lang w:eastAsia="zh-CN"/>
        </w:rPr>
        <w:t>第</w:t>
      </w:r>
      <w:r w:rsidRPr="00A146C5">
        <w:rPr>
          <w:rFonts w:asciiTheme="minorEastAsia" w:eastAsiaTheme="minorEastAsia" w:hAnsiTheme="minorEastAsia"/>
        </w:rPr>
        <w:t>UNEP/OzL.Pro/ExCom/88/79</w:t>
      </w:r>
      <w:r w:rsidRPr="00A146C5">
        <w:rPr>
          <w:rFonts w:asciiTheme="minorEastAsia" w:eastAsiaTheme="minorEastAsia" w:hAnsiTheme="minorEastAsia" w:hint="eastAsia"/>
          <w:lang w:eastAsia="zh-CN"/>
        </w:rPr>
        <w:t>号文件。</w:t>
      </w:r>
    </w:p>
  </w:footnote>
  <w:footnote w:id="11">
    <w:p w:rsidR="00352857" w:rsidRPr="00A146C5" w:rsidRDefault="00352857" w:rsidP="003C71D8">
      <w:pPr>
        <w:pStyle w:val="FootnoteText"/>
        <w:rPr>
          <w:rFonts w:asciiTheme="minorEastAsia" w:eastAsiaTheme="minorEastAsia" w:hAnsiTheme="minorEastAsia"/>
        </w:rPr>
      </w:pPr>
      <w:r w:rsidRPr="00A146C5">
        <w:rPr>
          <w:rStyle w:val="FootnoteReference"/>
          <w:rFonts w:asciiTheme="minorEastAsia" w:eastAsiaTheme="minorEastAsia" w:hAnsiTheme="minorEastAsia"/>
        </w:rPr>
        <w:footnoteRef/>
      </w:r>
      <w:r w:rsidRPr="00A146C5">
        <w:rPr>
          <w:rFonts w:asciiTheme="minorEastAsia" w:eastAsiaTheme="minorEastAsia" w:hAnsiTheme="minorEastAsia"/>
        </w:rPr>
        <w:t xml:space="preserve"> </w:t>
      </w:r>
      <w:r w:rsidRPr="00A146C5">
        <w:rPr>
          <w:rFonts w:asciiTheme="minorEastAsia" w:eastAsiaTheme="minorEastAsia" w:hAnsiTheme="minorEastAsia" w:hint="eastAsia"/>
          <w:lang w:eastAsia="zh-CN"/>
        </w:rPr>
        <w:t>第</w:t>
      </w:r>
      <w:r w:rsidRPr="00A146C5">
        <w:rPr>
          <w:rFonts w:asciiTheme="minorEastAsia" w:eastAsiaTheme="minorEastAsia" w:hAnsiTheme="minorEastAsia"/>
        </w:rPr>
        <w:t>UNEP/OzL.Pro/ExCom/88/43</w:t>
      </w:r>
      <w:r w:rsidRPr="00A146C5">
        <w:rPr>
          <w:rFonts w:asciiTheme="minorEastAsia" w:eastAsiaTheme="minorEastAsia" w:hAnsiTheme="minorEastAsia" w:hint="eastAsia"/>
          <w:lang w:eastAsia="zh-CN"/>
        </w:rPr>
        <w:t>号文件。</w:t>
      </w:r>
    </w:p>
  </w:footnote>
  <w:footnote w:id="12">
    <w:p w:rsidR="00352857" w:rsidRPr="00A146C5" w:rsidRDefault="00352857" w:rsidP="003C71D8">
      <w:pPr>
        <w:pStyle w:val="FootnoteText"/>
        <w:rPr>
          <w:rFonts w:asciiTheme="minorEastAsia" w:eastAsiaTheme="minorEastAsia" w:hAnsiTheme="minorEastAsia"/>
        </w:rPr>
      </w:pPr>
      <w:r w:rsidRPr="00A146C5">
        <w:rPr>
          <w:rStyle w:val="FootnoteReference"/>
          <w:rFonts w:asciiTheme="minorEastAsia" w:eastAsiaTheme="minorEastAsia" w:hAnsiTheme="minorEastAsia"/>
        </w:rPr>
        <w:footnoteRef/>
      </w:r>
      <w:r w:rsidRPr="00A146C5">
        <w:rPr>
          <w:rFonts w:asciiTheme="minorEastAsia" w:eastAsiaTheme="minorEastAsia" w:hAnsiTheme="minorEastAsia"/>
        </w:rPr>
        <w:t xml:space="preserve"> </w:t>
      </w:r>
      <w:r w:rsidRPr="00A146C5">
        <w:rPr>
          <w:rFonts w:asciiTheme="minorEastAsia" w:eastAsiaTheme="minorEastAsia" w:hAnsiTheme="minorEastAsia" w:hint="eastAsia"/>
          <w:lang w:eastAsia="zh-CN"/>
        </w:rPr>
        <w:t>第</w:t>
      </w:r>
      <w:r w:rsidRPr="00A146C5">
        <w:rPr>
          <w:rFonts w:asciiTheme="minorEastAsia" w:eastAsiaTheme="minorEastAsia" w:hAnsiTheme="minorEastAsia"/>
        </w:rPr>
        <w:t>UNEP/OzL.Pro/ExCom/88/51</w:t>
      </w:r>
      <w:r w:rsidRPr="00A146C5">
        <w:rPr>
          <w:rFonts w:asciiTheme="minorEastAsia" w:eastAsiaTheme="minorEastAsia" w:hAnsiTheme="minorEastAsia" w:hint="eastAsia"/>
          <w:lang w:eastAsia="zh-CN"/>
        </w:rPr>
        <w:t>号文件。</w:t>
      </w:r>
    </w:p>
  </w:footnote>
  <w:footnote w:id="13">
    <w:p w:rsidR="00352857" w:rsidRPr="00A146C5" w:rsidRDefault="00352857" w:rsidP="005D2FF2">
      <w:pPr>
        <w:pStyle w:val="FootnoteText"/>
        <w:rPr>
          <w:rFonts w:asciiTheme="minorEastAsia" w:eastAsiaTheme="minorEastAsia" w:hAnsiTheme="minorEastAsia"/>
          <w:lang w:eastAsia="zh-CN"/>
        </w:rPr>
      </w:pPr>
      <w:r w:rsidRPr="00A146C5">
        <w:rPr>
          <w:rStyle w:val="FootnoteReference"/>
          <w:rFonts w:asciiTheme="minorEastAsia" w:eastAsiaTheme="minorEastAsia" w:hAnsiTheme="minorEastAsia"/>
        </w:rPr>
        <w:footnoteRef/>
      </w:r>
      <w:r w:rsidRPr="00A146C5">
        <w:rPr>
          <w:rFonts w:asciiTheme="minorEastAsia" w:eastAsiaTheme="minorEastAsia" w:hAnsiTheme="minorEastAsia"/>
          <w:lang w:eastAsia="zh-CN"/>
        </w:rPr>
        <w:t xml:space="preserve"> </w:t>
      </w:r>
      <w:r w:rsidRPr="00A146C5">
        <w:rPr>
          <w:rFonts w:asciiTheme="minorEastAsia" w:eastAsiaTheme="minorEastAsia" w:hAnsiTheme="minorEastAsia" w:hint="eastAsia"/>
          <w:lang w:eastAsia="zh-CN"/>
        </w:rPr>
        <w:t>第</w:t>
      </w:r>
      <w:r w:rsidRPr="00A146C5">
        <w:rPr>
          <w:rFonts w:asciiTheme="minorEastAsia" w:eastAsiaTheme="minorEastAsia" w:hAnsiTheme="minorEastAsia"/>
          <w:lang w:eastAsia="zh-CN"/>
        </w:rPr>
        <w:t>UNEP/OzL.Pro/ExCom/88/21</w:t>
      </w:r>
      <w:r w:rsidRPr="00A146C5">
        <w:rPr>
          <w:rFonts w:asciiTheme="minorEastAsia" w:eastAsiaTheme="minorEastAsia" w:hAnsiTheme="minorEastAsia" w:hint="eastAsia"/>
          <w:lang w:eastAsia="zh-CN"/>
        </w:rPr>
        <w:t>号文件。</w:t>
      </w:r>
    </w:p>
  </w:footnote>
  <w:footnote w:id="14">
    <w:p w:rsidR="00352857" w:rsidRPr="00A146C5" w:rsidRDefault="00352857" w:rsidP="00090CA1">
      <w:pPr>
        <w:pStyle w:val="FootnoteText"/>
        <w:rPr>
          <w:rFonts w:asciiTheme="minorEastAsia" w:eastAsiaTheme="minorEastAsia" w:hAnsiTheme="minorEastAsia"/>
          <w:lang w:eastAsia="zh-CN"/>
        </w:rPr>
      </w:pPr>
      <w:r w:rsidRPr="00A146C5">
        <w:rPr>
          <w:rStyle w:val="FootnoteReference"/>
          <w:rFonts w:asciiTheme="minorEastAsia" w:eastAsiaTheme="minorEastAsia" w:hAnsiTheme="minorEastAsia"/>
        </w:rPr>
        <w:footnoteRef/>
      </w:r>
      <w:r w:rsidR="00510874" w:rsidRPr="00510874">
        <w:rPr>
          <w:rFonts w:asciiTheme="minorEastAsia" w:eastAsiaTheme="minorEastAsia" w:hAnsiTheme="minorEastAsia" w:hint="eastAsia"/>
          <w:lang w:eastAsia="zh-CN"/>
        </w:rPr>
        <w:t>任何延期请求都必须在项目完成日期之前提交执行委员会批准，在批准延期之前不得作出新的</w:t>
      </w:r>
      <w:r w:rsidR="00510874">
        <w:rPr>
          <w:rFonts w:asciiTheme="minorEastAsia" w:eastAsiaTheme="minorEastAsia" w:hAnsiTheme="minorEastAsia" w:hint="eastAsia"/>
          <w:lang w:eastAsia="zh-CN"/>
        </w:rPr>
        <w:t>资金支付承诺。</w:t>
      </w:r>
    </w:p>
  </w:footnote>
  <w:footnote w:id="15">
    <w:p w:rsidR="00352857" w:rsidRPr="00A146C5" w:rsidRDefault="00352857" w:rsidP="00FF389F">
      <w:pPr>
        <w:pStyle w:val="FootnoteText"/>
        <w:rPr>
          <w:rFonts w:asciiTheme="minorEastAsia" w:eastAsiaTheme="minorEastAsia" w:hAnsiTheme="minorEastAsia"/>
          <w:lang w:eastAsia="zh-CN"/>
        </w:rPr>
      </w:pPr>
      <w:r w:rsidRPr="00A146C5">
        <w:rPr>
          <w:rStyle w:val="FootnoteReference"/>
          <w:rFonts w:asciiTheme="minorEastAsia" w:eastAsiaTheme="minorEastAsia" w:hAnsiTheme="minorEastAsia"/>
        </w:rPr>
        <w:footnoteRef/>
      </w:r>
      <w:r w:rsidR="00D2129F" w:rsidRPr="00D2129F">
        <w:rPr>
          <w:rFonts w:asciiTheme="minorEastAsia" w:eastAsiaTheme="minorEastAsia" w:hAnsiTheme="minorEastAsia" w:hint="eastAsia"/>
          <w:lang w:eastAsia="zh-CN"/>
        </w:rPr>
        <w:t>数据按执行委员会批准项目的年份列报。</w:t>
      </w:r>
      <w:r w:rsidR="00D2129F">
        <w:rPr>
          <w:rFonts w:asciiTheme="minorEastAsia" w:eastAsiaTheme="minorEastAsia" w:hAnsiTheme="minorEastAsia" w:hint="eastAsia"/>
          <w:lang w:eastAsia="zh-CN"/>
        </w:rPr>
        <w:t>所有核准的项目</w:t>
      </w:r>
      <w:r w:rsidR="00D2129F" w:rsidRPr="00D2129F">
        <w:rPr>
          <w:rFonts w:asciiTheme="minorEastAsia" w:eastAsiaTheme="minorEastAsia" w:hAnsiTheme="minorEastAsia" w:hint="eastAsia"/>
          <w:lang w:eastAsia="zh-CN"/>
        </w:rPr>
        <w:t>（投资和非投资项目）平等对待（即</w:t>
      </w:r>
      <w:r w:rsidR="00D2129F">
        <w:rPr>
          <w:rFonts w:asciiTheme="minorEastAsia" w:eastAsiaTheme="minorEastAsia" w:hAnsiTheme="minorEastAsia" w:hint="eastAsia"/>
          <w:lang w:eastAsia="zh-CN"/>
        </w:rPr>
        <w:t>，</w:t>
      </w:r>
      <w:r w:rsidR="00D2129F" w:rsidRPr="00D2129F">
        <w:rPr>
          <w:rFonts w:asciiTheme="minorEastAsia" w:eastAsiaTheme="minorEastAsia" w:hAnsiTheme="minorEastAsia" w:hint="eastAsia"/>
          <w:lang w:eastAsia="zh-CN"/>
        </w:rPr>
        <w:t>投资项目或 100 万美元多年期协定的供资部分被视为一个项目，与 30,000 美元的国家计划编制</w:t>
      </w:r>
      <w:r w:rsidR="00D2129F">
        <w:rPr>
          <w:rFonts w:asciiTheme="minorEastAsia" w:eastAsiaTheme="minorEastAsia" w:hAnsiTheme="minorEastAsia" w:hint="eastAsia"/>
          <w:lang w:eastAsia="zh-CN"/>
        </w:rPr>
        <w:t>项目</w:t>
      </w:r>
      <w:r w:rsidR="00D2129F" w:rsidRPr="00D2129F">
        <w:rPr>
          <w:rFonts w:asciiTheme="minorEastAsia" w:eastAsiaTheme="minorEastAsia" w:hAnsiTheme="minorEastAsia" w:hint="eastAsia"/>
          <w:lang w:eastAsia="zh-CN"/>
        </w:rPr>
        <w:t>相同）。年度总结中的</w:t>
      </w:r>
      <w:r w:rsidR="00D2129F">
        <w:rPr>
          <w:rFonts w:asciiTheme="minorEastAsia" w:eastAsiaTheme="minorEastAsia" w:hAnsiTheme="minorEastAsia" w:hint="eastAsia"/>
          <w:lang w:eastAsia="zh-CN"/>
        </w:rPr>
        <w:t>主要</w:t>
      </w:r>
      <w:r w:rsidR="00D2129F" w:rsidRPr="00D2129F">
        <w:rPr>
          <w:rFonts w:asciiTheme="minorEastAsia" w:eastAsiaTheme="minorEastAsia" w:hAnsiTheme="minorEastAsia" w:hint="eastAsia"/>
          <w:lang w:eastAsia="zh-CN"/>
        </w:rPr>
        <w:t>指标是：项目完成百分比、淘汰</w:t>
      </w:r>
      <w:r w:rsidR="00D2129F">
        <w:rPr>
          <w:rFonts w:asciiTheme="minorEastAsia" w:eastAsiaTheme="minorEastAsia" w:hAnsiTheme="minorEastAsia" w:hint="eastAsia"/>
          <w:lang w:eastAsia="zh-CN"/>
        </w:rPr>
        <w:t>量（</w:t>
      </w:r>
      <w:r w:rsidR="00D2129F" w:rsidRPr="00D2129F">
        <w:rPr>
          <w:rFonts w:asciiTheme="minorEastAsia" w:eastAsiaTheme="minorEastAsia" w:hAnsiTheme="minorEastAsia" w:hint="eastAsia"/>
          <w:lang w:eastAsia="zh-CN"/>
        </w:rPr>
        <w:t>ODP</w:t>
      </w:r>
      <w:r w:rsidR="00D2129F">
        <w:rPr>
          <w:rFonts w:asciiTheme="minorEastAsia" w:eastAsiaTheme="minorEastAsia" w:hAnsiTheme="minorEastAsia" w:hint="eastAsia"/>
          <w:lang w:eastAsia="zh-CN"/>
        </w:rPr>
        <w:t>）及</w:t>
      </w:r>
      <w:r w:rsidR="00D2129F" w:rsidRPr="00D2129F">
        <w:rPr>
          <w:rFonts w:asciiTheme="minorEastAsia" w:eastAsiaTheme="minorEastAsia" w:hAnsiTheme="minorEastAsia" w:hint="eastAsia"/>
          <w:lang w:eastAsia="zh-CN"/>
        </w:rPr>
        <w:t>资金支出百分比。支付分为三类：实施期间、实施后和追溯资助的项目</w:t>
      </w:r>
      <w:r w:rsidR="00D2129F">
        <w:rPr>
          <w:rFonts w:asciiTheme="minorEastAsia" w:eastAsiaTheme="minorEastAsia" w:hAnsiTheme="minorEastAsia" w:hint="eastAsia"/>
          <w:lang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57" w:rsidRPr="0033525D" w:rsidRDefault="001A53C1">
    <w:r>
      <w:fldChar w:fldCharType="begin"/>
    </w:r>
    <w:r w:rsidR="00352857">
      <w:instrText xml:space="preserve"> DOCPROPERTY "Document number"  \* MERGEFORMAT </w:instrText>
    </w:r>
    <w:r>
      <w:fldChar w:fldCharType="separate"/>
    </w:r>
    <w:r w:rsidR="00580A77">
      <w:t>UNEP/OzL.Pro/ExCom/88/17</w:t>
    </w:r>
    <w:r>
      <w:fldChar w:fldCharType="end"/>
    </w:r>
  </w:p>
  <w:p w:rsidR="00352857" w:rsidRPr="0033525D" w:rsidRDefault="00352857"/>
  <w:p w:rsidR="00352857" w:rsidRPr="0033525D" w:rsidRDefault="0035285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57" w:rsidRPr="0033525D" w:rsidRDefault="001A53C1">
    <w:pPr>
      <w:jc w:val="right"/>
    </w:pPr>
    <w:r>
      <w:fldChar w:fldCharType="begin"/>
    </w:r>
    <w:r w:rsidR="00352857">
      <w:instrText xml:space="preserve"> DOCPROPERTY "Document number"  \* MERGEFORMAT </w:instrText>
    </w:r>
    <w:r>
      <w:fldChar w:fldCharType="separate"/>
    </w:r>
    <w:r w:rsidR="00580A77">
      <w:t>UNEP/OzL.Pro/ExCom/88/17</w:t>
    </w:r>
    <w:r>
      <w:fldChar w:fldCharType="end"/>
    </w:r>
  </w:p>
  <w:p w:rsidR="00352857" w:rsidRPr="0033525D" w:rsidRDefault="00352857">
    <w:pPr>
      <w:pStyle w:val="Header"/>
    </w:pPr>
  </w:p>
  <w:p w:rsidR="00352857" w:rsidRDefault="0035285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7E" w:rsidRDefault="00552F7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57" w:rsidRDefault="001A53C1">
    <w:r>
      <w:fldChar w:fldCharType="begin"/>
    </w:r>
    <w:r w:rsidR="00352857">
      <w:instrText xml:space="preserve"> DOCPROPERTY "Document number"  \* MERGEFORMAT </w:instrText>
    </w:r>
    <w:r>
      <w:fldChar w:fldCharType="separate"/>
    </w:r>
    <w:r w:rsidR="00552F7E">
      <w:t>UNEP/OzL.Pro/ExCom/88/17</w:t>
    </w:r>
    <w:r>
      <w:fldChar w:fldCharType="end"/>
    </w:r>
  </w:p>
  <w:p w:rsidR="00352857" w:rsidRPr="0033525D" w:rsidRDefault="00352857">
    <w:r>
      <w:t>Annex I</w:t>
    </w:r>
    <w:r w:rsidR="00580A77">
      <w:t>I</w:t>
    </w:r>
  </w:p>
  <w:p w:rsidR="00352857" w:rsidRPr="0033525D" w:rsidRDefault="0035285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57" w:rsidRDefault="001A53C1">
    <w:pPr>
      <w:jc w:val="right"/>
    </w:pPr>
    <w:r>
      <w:fldChar w:fldCharType="begin"/>
    </w:r>
    <w:r w:rsidR="00352857">
      <w:instrText xml:space="preserve"> DOCPROPERTY "Document number"  \* MERGEFORMAT </w:instrText>
    </w:r>
    <w:r>
      <w:fldChar w:fldCharType="separate"/>
    </w:r>
    <w:r w:rsidR="00552F7E">
      <w:t>UNEP/OzL.Pro/ExCom/88/17</w:t>
    </w:r>
    <w:r>
      <w:fldChar w:fldCharType="end"/>
    </w:r>
  </w:p>
  <w:p w:rsidR="00352857" w:rsidRPr="0033525D" w:rsidRDefault="00352857" w:rsidP="005D2FF2">
    <w:pPr>
      <w:jc w:val="right"/>
    </w:pPr>
    <w:r>
      <w:t>Annex I</w:t>
    </w:r>
    <w:r w:rsidR="00580A77">
      <w:t>I</w:t>
    </w:r>
  </w:p>
  <w:p w:rsidR="00352857" w:rsidRDefault="0035285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57" w:rsidRPr="0033525D" w:rsidRDefault="001A53C1" w:rsidP="005D2FF2">
    <w:pPr>
      <w:jc w:val="right"/>
    </w:pPr>
    <w:r>
      <w:fldChar w:fldCharType="begin"/>
    </w:r>
    <w:r w:rsidR="00352857">
      <w:instrText xml:space="preserve"> DOCPROPERTY "Document number"  \* MERGEFORMAT </w:instrText>
    </w:r>
    <w:r>
      <w:fldChar w:fldCharType="separate"/>
    </w:r>
    <w:r w:rsidR="00580A77">
      <w:t>UNEP/OzL.Pro/ExCom/88/17</w:t>
    </w:r>
    <w:r>
      <w:fldChar w:fldCharType="end"/>
    </w:r>
  </w:p>
  <w:p w:rsidR="00352857" w:rsidRDefault="00352857" w:rsidP="005D2FF2">
    <w:pPr>
      <w:pStyle w:val="Header"/>
      <w:jc w:val="right"/>
    </w:pPr>
    <w:r>
      <w:t>Annex I</w:t>
    </w:r>
  </w:p>
  <w:p w:rsidR="00352857" w:rsidRDefault="00352857" w:rsidP="005D2FF2">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7E" w:rsidRDefault="0003267F">
    <w:r>
      <w:fldChar w:fldCharType="begin"/>
    </w:r>
    <w:r>
      <w:instrText xml:space="preserve"> DOCPROPERTY "Document number"  \* MERGEFORMAT </w:instrText>
    </w:r>
    <w:r>
      <w:fldChar w:fldCharType="separate"/>
    </w:r>
    <w:r w:rsidR="00552F7E">
      <w:t>UNEP/OzL.Pro/ExCom/88/17</w:t>
    </w:r>
    <w:r>
      <w:fldChar w:fldCharType="end"/>
    </w:r>
  </w:p>
  <w:p w:rsidR="00552F7E" w:rsidRPr="0033525D" w:rsidRDefault="00552F7E">
    <w:r>
      <w:t>Annex II</w:t>
    </w:r>
  </w:p>
  <w:p w:rsidR="00552F7E" w:rsidRPr="0033525D" w:rsidRDefault="00552F7E"/>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7E" w:rsidRDefault="0003267F">
    <w:pPr>
      <w:jc w:val="right"/>
    </w:pPr>
    <w:r>
      <w:fldChar w:fldCharType="begin"/>
    </w:r>
    <w:r>
      <w:instrText xml:space="preserve"> DOCPROPERTY "Document n</w:instrText>
    </w:r>
    <w:r>
      <w:instrText xml:space="preserve">umber"  \* MERGEFORMAT </w:instrText>
    </w:r>
    <w:r>
      <w:fldChar w:fldCharType="separate"/>
    </w:r>
    <w:r w:rsidR="00552F7E">
      <w:t>UNEP/OzL.Pro/ExCom/88/17</w:t>
    </w:r>
    <w:r>
      <w:fldChar w:fldCharType="end"/>
    </w:r>
  </w:p>
  <w:p w:rsidR="00552F7E" w:rsidRPr="0033525D" w:rsidRDefault="00552F7E" w:rsidP="005D2FF2">
    <w:pPr>
      <w:jc w:val="right"/>
    </w:pPr>
    <w:r>
      <w:t>Annex II</w:t>
    </w:r>
  </w:p>
  <w:p w:rsidR="00552F7E" w:rsidRDefault="00552F7E">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57" w:rsidRDefault="001A53C1">
    <w:pPr>
      <w:jc w:val="right"/>
    </w:pPr>
    <w:r>
      <w:fldChar w:fldCharType="begin"/>
    </w:r>
    <w:r w:rsidR="00352857">
      <w:instrText xml:space="preserve"> DOCPROPERTY "Document number"  \* MERGEFORMAT </w:instrText>
    </w:r>
    <w:r>
      <w:fldChar w:fldCharType="separate"/>
    </w:r>
    <w:r w:rsidR="00580A77">
      <w:t>UNEP/OzL.Pro/ExCom/88/17</w:t>
    </w:r>
    <w:r>
      <w:fldChar w:fldCharType="end"/>
    </w:r>
  </w:p>
  <w:p w:rsidR="00352857" w:rsidRDefault="00352857">
    <w:pPr>
      <w:pStyle w:val="Header"/>
      <w:jc w:val="right"/>
    </w:pPr>
    <w:r>
      <w:t>Annex I</w:t>
    </w:r>
    <w:r w:rsidR="00580A77">
      <w:t>I</w:t>
    </w:r>
  </w:p>
  <w:p w:rsidR="00352857" w:rsidRDefault="0035285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4176E3E"/>
    <w:multiLevelType w:val="hybridMultilevel"/>
    <w:tmpl w:val="574A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9"/>
  </w:num>
  <w:num w:numId="20">
    <w:abstractNumId w:val="13"/>
  </w:num>
  <w:num w:numId="21">
    <w:abstractNumId w:val="11"/>
  </w:num>
  <w:num w:numId="22">
    <w:abstractNumId w:val="18"/>
  </w:num>
  <w:num w:numId="23">
    <w:abstractNumId w:val="14"/>
  </w:num>
  <w:num w:numId="24">
    <w:abstractNumId w:val="11"/>
  </w:num>
  <w:num w:numId="25">
    <w:abstractNumId w:val="11"/>
  </w:num>
  <w:num w:numId="26">
    <w:abstractNumId w:val="1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D61BD"/>
    <w:rsid w:val="0000265C"/>
    <w:rsid w:val="00011436"/>
    <w:rsid w:val="0003267F"/>
    <w:rsid w:val="000365F2"/>
    <w:rsid w:val="00052574"/>
    <w:rsid w:val="000614A8"/>
    <w:rsid w:val="0006434B"/>
    <w:rsid w:val="00090CA1"/>
    <w:rsid w:val="00167517"/>
    <w:rsid w:val="001A3F9A"/>
    <w:rsid w:val="001A53C1"/>
    <w:rsid w:val="001D50D4"/>
    <w:rsid w:val="001F40B0"/>
    <w:rsid w:val="001F57DF"/>
    <w:rsid w:val="00244DD9"/>
    <w:rsid w:val="002472B2"/>
    <w:rsid w:val="002668C0"/>
    <w:rsid w:val="002B5445"/>
    <w:rsid w:val="002C7400"/>
    <w:rsid w:val="002D3D7D"/>
    <w:rsid w:val="003244DF"/>
    <w:rsid w:val="00334AFF"/>
    <w:rsid w:val="0034060A"/>
    <w:rsid w:val="00352857"/>
    <w:rsid w:val="00357FB9"/>
    <w:rsid w:val="003B2942"/>
    <w:rsid w:val="003B468A"/>
    <w:rsid w:val="003B7DCC"/>
    <w:rsid w:val="003C71D8"/>
    <w:rsid w:val="003E7893"/>
    <w:rsid w:val="00417D63"/>
    <w:rsid w:val="004620D1"/>
    <w:rsid w:val="004653EC"/>
    <w:rsid w:val="0047753E"/>
    <w:rsid w:val="004953DC"/>
    <w:rsid w:val="004B7691"/>
    <w:rsid w:val="004E0056"/>
    <w:rsid w:val="004E589C"/>
    <w:rsid w:val="005101F3"/>
    <w:rsid w:val="00510874"/>
    <w:rsid w:val="00552F7E"/>
    <w:rsid w:val="00580A77"/>
    <w:rsid w:val="00595D70"/>
    <w:rsid w:val="005A12AF"/>
    <w:rsid w:val="005A1BBE"/>
    <w:rsid w:val="005D2FF2"/>
    <w:rsid w:val="005D5F8A"/>
    <w:rsid w:val="005E6857"/>
    <w:rsid w:val="005F55CB"/>
    <w:rsid w:val="00653319"/>
    <w:rsid w:val="00665A8D"/>
    <w:rsid w:val="006B7072"/>
    <w:rsid w:val="006D34CC"/>
    <w:rsid w:val="007014D4"/>
    <w:rsid w:val="007407E3"/>
    <w:rsid w:val="0074454C"/>
    <w:rsid w:val="00755371"/>
    <w:rsid w:val="007A672A"/>
    <w:rsid w:val="007B1DC5"/>
    <w:rsid w:val="007D57E6"/>
    <w:rsid w:val="007D64D9"/>
    <w:rsid w:val="007F6BE6"/>
    <w:rsid w:val="00803127"/>
    <w:rsid w:val="00812463"/>
    <w:rsid w:val="00820365"/>
    <w:rsid w:val="00850095"/>
    <w:rsid w:val="009169DC"/>
    <w:rsid w:val="009172B7"/>
    <w:rsid w:val="009316B1"/>
    <w:rsid w:val="009329E7"/>
    <w:rsid w:val="00943350"/>
    <w:rsid w:val="00954A4F"/>
    <w:rsid w:val="00973DEC"/>
    <w:rsid w:val="00976C37"/>
    <w:rsid w:val="009A30D5"/>
    <w:rsid w:val="009A4FF0"/>
    <w:rsid w:val="009B377B"/>
    <w:rsid w:val="009B5F10"/>
    <w:rsid w:val="009F0B42"/>
    <w:rsid w:val="00A01FBA"/>
    <w:rsid w:val="00A146C5"/>
    <w:rsid w:val="00A33C67"/>
    <w:rsid w:val="00A544E1"/>
    <w:rsid w:val="00A62884"/>
    <w:rsid w:val="00A738D5"/>
    <w:rsid w:val="00A8067B"/>
    <w:rsid w:val="00A946FA"/>
    <w:rsid w:val="00AA5E9B"/>
    <w:rsid w:val="00AC26D2"/>
    <w:rsid w:val="00AC6694"/>
    <w:rsid w:val="00AF63F6"/>
    <w:rsid w:val="00B07D69"/>
    <w:rsid w:val="00B82F58"/>
    <w:rsid w:val="00B83637"/>
    <w:rsid w:val="00B85CAD"/>
    <w:rsid w:val="00C355AE"/>
    <w:rsid w:val="00C42DF7"/>
    <w:rsid w:val="00C4722B"/>
    <w:rsid w:val="00C810E9"/>
    <w:rsid w:val="00C8479B"/>
    <w:rsid w:val="00C9696A"/>
    <w:rsid w:val="00CD57C7"/>
    <w:rsid w:val="00D10777"/>
    <w:rsid w:val="00D2077F"/>
    <w:rsid w:val="00D2129F"/>
    <w:rsid w:val="00D23F20"/>
    <w:rsid w:val="00D37188"/>
    <w:rsid w:val="00D5150F"/>
    <w:rsid w:val="00D61455"/>
    <w:rsid w:val="00D72D5B"/>
    <w:rsid w:val="00DD6288"/>
    <w:rsid w:val="00DF45A9"/>
    <w:rsid w:val="00E75B5D"/>
    <w:rsid w:val="00E77EBF"/>
    <w:rsid w:val="00E86460"/>
    <w:rsid w:val="00E90D3F"/>
    <w:rsid w:val="00EC4643"/>
    <w:rsid w:val="00EC79C2"/>
    <w:rsid w:val="00EE3CE9"/>
    <w:rsid w:val="00EF7F66"/>
    <w:rsid w:val="00F74941"/>
    <w:rsid w:val="00F91E8A"/>
    <w:rsid w:val="00FA15B6"/>
    <w:rsid w:val="00FD61BD"/>
    <w:rsid w:val="00FF38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3FAEA0-3614-43BA-B0E5-5796FA3C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56"/>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4E0056"/>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4E0056"/>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qFormat/>
    <w:rsid w:val="004E0056"/>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4E0056"/>
    <w:pPr>
      <w:keepNext/>
      <w:numPr>
        <w:ilvl w:val="3"/>
        <w:numId w:val="4"/>
      </w:numPr>
      <w:spacing w:before="240" w:after="60"/>
      <w:outlineLvl w:val="3"/>
    </w:pPr>
  </w:style>
  <w:style w:type="paragraph" w:styleId="Heading5">
    <w:name w:val="heading 5"/>
    <w:basedOn w:val="Normal"/>
    <w:next w:val="Normal"/>
    <w:qFormat/>
    <w:rsid w:val="004E0056"/>
    <w:pPr>
      <w:keepNext/>
      <w:numPr>
        <w:numId w:val="20"/>
      </w:numPr>
      <w:spacing w:after="240"/>
      <w:ind w:left="3600" w:hanging="720"/>
      <w:outlineLvl w:val="4"/>
    </w:pPr>
  </w:style>
  <w:style w:type="paragraph" w:styleId="Heading6">
    <w:name w:val="heading 6"/>
    <w:basedOn w:val="Normal"/>
    <w:next w:val="Normal"/>
    <w:qFormat/>
    <w:rsid w:val="004E0056"/>
    <w:pPr>
      <w:numPr>
        <w:ilvl w:val="5"/>
        <w:numId w:val="1"/>
      </w:numPr>
      <w:spacing w:before="240" w:after="60"/>
      <w:outlineLvl w:val="5"/>
    </w:pPr>
    <w:rPr>
      <w:rFonts w:ascii="Arial" w:hAnsi="Arial"/>
      <w:i/>
    </w:rPr>
  </w:style>
  <w:style w:type="paragraph" w:styleId="Heading7">
    <w:name w:val="heading 7"/>
    <w:basedOn w:val="Normal"/>
    <w:next w:val="Normal"/>
    <w:qFormat/>
    <w:rsid w:val="004E0056"/>
    <w:pPr>
      <w:numPr>
        <w:ilvl w:val="6"/>
        <w:numId w:val="1"/>
      </w:numPr>
      <w:spacing w:before="240" w:after="60"/>
      <w:outlineLvl w:val="6"/>
    </w:pPr>
    <w:rPr>
      <w:rFonts w:ascii="Arial" w:hAnsi="Arial"/>
    </w:rPr>
  </w:style>
  <w:style w:type="paragraph" w:styleId="Heading8">
    <w:name w:val="heading 8"/>
    <w:basedOn w:val="Normal"/>
    <w:next w:val="Normal"/>
    <w:qFormat/>
    <w:rsid w:val="004E0056"/>
    <w:pPr>
      <w:outlineLvl w:val="7"/>
    </w:pPr>
    <w:rPr>
      <w:b/>
    </w:rPr>
  </w:style>
  <w:style w:type="paragraph" w:styleId="Heading9">
    <w:name w:val="heading 9"/>
    <w:basedOn w:val="Normal"/>
    <w:next w:val="Normal"/>
    <w:qFormat/>
    <w:rsid w:val="004E005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E0056"/>
    <w:pPr>
      <w:numPr>
        <w:numId w:val="16"/>
      </w:numPr>
    </w:pPr>
  </w:style>
  <w:style w:type="paragraph" w:styleId="Header">
    <w:name w:val="header"/>
    <w:basedOn w:val="Normal"/>
    <w:link w:val="HeaderChar"/>
    <w:rsid w:val="004E0056"/>
    <w:pPr>
      <w:tabs>
        <w:tab w:val="center" w:pos="4320"/>
        <w:tab w:val="right" w:pos="8640"/>
      </w:tabs>
    </w:pPr>
  </w:style>
  <w:style w:type="paragraph" w:customStyle="1" w:styleId="sub-title">
    <w:name w:val="sub-title"/>
    <w:rsid w:val="004E0056"/>
    <w:pPr>
      <w:jc w:val="both"/>
      <w:outlineLvl w:val="0"/>
    </w:pPr>
    <w:rPr>
      <w:b/>
      <w:noProof/>
      <w:sz w:val="22"/>
      <w:szCs w:val="22"/>
    </w:rPr>
  </w:style>
  <w:style w:type="paragraph" w:customStyle="1" w:styleId="Title1">
    <w:name w:val="Title1"/>
    <w:uiPriority w:val="99"/>
    <w:rsid w:val="004E0056"/>
    <w:pPr>
      <w:jc w:val="center"/>
      <w:outlineLvl w:val="0"/>
    </w:pPr>
    <w:rPr>
      <w:b/>
      <w:caps/>
      <w:sz w:val="22"/>
      <w:szCs w:val="22"/>
      <w:lang w:val="en-GB"/>
    </w:rPr>
  </w:style>
  <w:style w:type="paragraph" w:customStyle="1" w:styleId="Decision">
    <w:name w:val="Decision"/>
    <w:basedOn w:val="Normal"/>
    <w:rsid w:val="004E0056"/>
    <w:pPr>
      <w:keepLines/>
      <w:jc w:val="right"/>
    </w:pPr>
    <w:rPr>
      <w:b/>
    </w:rPr>
  </w:style>
  <w:style w:type="paragraph" w:customStyle="1" w:styleId="0Heading0">
    <w:name w:val="0 Heading 0"/>
    <w:rsid w:val="004E0056"/>
    <w:rPr>
      <w:sz w:val="22"/>
      <w:szCs w:val="22"/>
      <w:lang w:val="en-GB"/>
    </w:rPr>
  </w:style>
  <w:style w:type="paragraph" w:styleId="Footer">
    <w:name w:val="footer"/>
    <w:basedOn w:val="Normal"/>
    <w:link w:val="FooterChar"/>
    <w:uiPriority w:val="99"/>
    <w:rsid w:val="004E0056"/>
    <w:pPr>
      <w:tabs>
        <w:tab w:val="center" w:pos="4320"/>
        <w:tab w:val="right" w:pos="8640"/>
      </w:tabs>
    </w:pPr>
  </w:style>
  <w:style w:type="numbering" w:styleId="1ai">
    <w:name w:val="Outline List 1"/>
    <w:basedOn w:val="NoList"/>
    <w:semiHidden/>
    <w:rsid w:val="004E0056"/>
    <w:pPr>
      <w:numPr>
        <w:numId w:val="17"/>
      </w:numPr>
    </w:pPr>
  </w:style>
  <w:style w:type="numbering" w:styleId="ArticleSection">
    <w:name w:val="Outline List 3"/>
    <w:basedOn w:val="NoList"/>
    <w:semiHidden/>
    <w:rsid w:val="004E0056"/>
    <w:pPr>
      <w:numPr>
        <w:numId w:val="18"/>
      </w:numPr>
    </w:pPr>
  </w:style>
  <w:style w:type="paragraph" w:styleId="BlockText">
    <w:name w:val="Block Text"/>
    <w:basedOn w:val="Normal"/>
    <w:semiHidden/>
    <w:rsid w:val="004E0056"/>
    <w:pPr>
      <w:spacing w:after="120"/>
      <w:ind w:left="1440" w:right="1440"/>
    </w:pPr>
  </w:style>
  <w:style w:type="paragraph" w:styleId="BodyText3">
    <w:name w:val="Body Text 3"/>
    <w:basedOn w:val="Normal"/>
    <w:semiHidden/>
    <w:rsid w:val="004E0056"/>
    <w:pPr>
      <w:spacing w:after="120"/>
    </w:pPr>
    <w:rPr>
      <w:sz w:val="16"/>
      <w:szCs w:val="16"/>
    </w:rPr>
  </w:style>
  <w:style w:type="paragraph" w:styleId="BodyTextIndent3">
    <w:name w:val="Body Text Indent 3"/>
    <w:basedOn w:val="Normal"/>
    <w:semiHidden/>
    <w:rsid w:val="004E0056"/>
    <w:pPr>
      <w:spacing w:after="120"/>
      <w:ind w:left="360"/>
    </w:pPr>
    <w:rPr>
      <w:sz w:val="16"/>
      <w:szCs w:val="16"/>
    </w:rPr>
  </w:style>
  <w:style w:type="paragraph" w:styleId="PlainText">
    <w:name w:val="Plain Text"/>
    <w:basedOn w:val="Normal"/>
    <w:semiHidden/>
    <w:rsid w:val="004E0056"/>
    <w:rPr>
      <w:rFonts w:ascii="Courier New" w:hAnsi="Courier New" w:cs="Courier New"/>
      <w:sz w:val="20"/>
    </w:rPr>
  </w:style>
  <w:style w:type="table" w:styleId="Table3Deffects1">
    <w:name w:val="Table 3D effects 1"/>
    <w:basedOn w:val="TableNormal"/>
    <w:semiHidden/>
    <w:rsid w:val="004E005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E005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E005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E005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E005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E005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E005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E005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E005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E005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E005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E005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E005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E005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E005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E005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E005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00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E005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E005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E005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E005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E005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E005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E005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E005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E005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E005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E005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E005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E005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E005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E005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E005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E005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E005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E005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E005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E005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E005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E00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E005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E005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E005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4E0056"/>
    <w:rPr>
      <w:sz w:val="22"/>
      <w:szCs w:val="22"/>
      <w:lang w:val="en-GB"/>
    </w:rPr>
  </w:style>
  <w:style w:type="paragraph" w:customStyle="1" w:styleId="Header4">
    <w:name w:val="Header4"/>
    <w:aliases w:val="Para 4"/>
    <w:basedOn w:val="Normal"/>
    <w:next w:val="Normal"/>
    <w:rsid w:val="004E0056"/>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4E0056"/>
    <w:rPr>
      <w:sz w:val="16"/>
      <w:szCs w:val="16"/>
    </w:rPr>
  </w:style>
  <w:style w:type="paragraph" w:styleId="Subtitle">
    <w:name w:val="Subtitle"/>
    <w:basedOn w:val="Normal"/>
    <w:qFormat/>
    <w:rsid w:val="004E0056"/>
    <w:pPr>
      <w:spacing w:after="60"/>
      <w:jc w:val="center"/>
      <w:outlineLvl w:val="1"/>
    </w:pPr>
    <w:rPr>
      <w:rFonts w:ascii="Arial" w:hAnsi="Arial" w:cs="Arial"/>
    </w:rPr>
  </w:style>
  <w:style w:type="paragraph" w:styleId="Title">
    <w:name w:val="Title"/>
    <w:basedOn w:val="Normal"/>
    <w:qFormat/>
    <w:rsid w:val="004E0056"/>
    <w:pPr>
      <w:spacing w:before="240" w:after="60"/>
      <w:jc w:val="center"/>
      <w:outlineLvl w:val="0"/>
    </w:pPr>
    <w:rPr>
      <w:rFonts w:ascii="Arial" w:hAnsi="Arial" w:cs="Arial"/>
      <w:b/>
      <w:bCs/>
      <w:kern w:val="28"/>
    </w:rPr>
  </w:style>
  <w:style w:type="paragraph" w:styleId="Date">
    <w:name w:val="Date"/>
    <w:basedOn w:val="Normal"/>
    <w:next w:val="Normal"/>
    <w:rsid w:val="004E0056"/>
  </w:style>
  <w:style w:type="character" w:styleId="PlaceholderText">
    <w:name w:val="Placeholder Text"/>
    <w:basedOn w:val="DefaultParagraphFont"/>
    <w:uiPriority w:val="99"/>
    <w:semiHidden/>
    <w:rsid w:val="004E0056"/>
    <w:rPr>
      <w:color w:val="808080"/>
    </w:rPr>
  </w:style>
  <w:style w:type="paragraph" w:styleId="BalloonText">
    <w:name w:val="Balloon Text"/>
    <w:basedOn w:val="Normal"/>
    <w:link w:val="BalloonTextChar"/>
    <w:uiPriority w:val="99"/>
    <w:semiHidden/>
    <w:unhideWhenUsed/>
    <w:rsid w:val="004E0056"/>
    <w:rPr>
      <w:rFonts w:ascii="Tahoma" w:hAnsi="Tahoma" w:cs="Tahoma"/>
      <w:sz w:val="16"/>
      <w:szCs w:val="16"/>
    </w:rPr>
  </w:style>
  <w:style w:type="character" w:customStyle="1" w:styleId="BalloonTextChar">
    <w:name w:val="Balloon Text Char"/>
    <w:basedOn w:val="DefaultParagraphFont"/>
    <w:link w:val="BalloonText"/>
    <w:uiPriority w:val="99"/>
    <w:semiHidden/>
    <w:rsid w:val="004E0056"/>
    <w:rPr>
      <w:rFonts w:ascii="Tahoma" w:hAnsi="Tahoma" w:cs="Tahoma"/>
      <w:sz w:val="16"/>
      <w:szCs w:val="16"/>
      <w:lang w:val="en-GB"/>
    </w:rPr>
  </w:style>
  <w:style w:type="paragraph" w:styleId="CommentText">
    <w:name w:val="annotation text"/>
    <w:basedOn w:val="Normal"/>
    <w:link w:val="CommentTextChar"/>
    <w:uiPriority w:val="99"/>
    <w:semiHidden/>
    <w:unhideWhenUsed/>
    <w:rsid w:val="004E0056"/>
    <w:rPr>
      <w:sz w:val="20"/>
      <w:szCs w:val="20"/>
    </w:rPr>
  </w:style>
  <w:style w:type="character" w:customStyle="1" w:styleId="CommentTextChar">
    <w:name w:val="Comment Text Char"/>
    <w:basedOn w:val="DefaultParagraphFont"/>
    <w:link w:val="CommentText"/>
    <w:uiPriority w:val="99"/>
    <w:semiHidden/>
    <w:rsid w:val="004E0056"/>
    <w:rPr>
      <w:lang w:val="en-GB"/>
    </w:rPr>
  </w:style>
  <w:style w:type="paragraph" w:styleId="CommentSubject">
    <w:name w:val="annotation subject"/>
    <w:basedOn w:val="CommentText"/>
    <w:next w:val="CommentText"/>
    <w:link w:val="CommentSubjectChar"/>
    <w:uiPriority w:val="99"/>
    <w:semiHidden/>
    <w:unhideWhenUsed/>
    <w:rsid w:val="004E0056"/>
    <w:rPr>
      <w:b/>
      <w:bCs/>
    </w:rPr>
  </w:style>
  <w:style w:type="character" w:customStyle="1" w:styleId="CommentSubjectChar">
    <w:name w:val="Comment Subject Char"/>
    <w:basedOn w:val="CommentTextChar"/>
    <w:link w:val="CommentSubject"/>
    <w:uiPriority w:val="99"/>
    <w:semiHidden/>
    <w:rsid w:val="004E0056"/>
    <w:rPr>
      <w:b/>
      <w:bCs/>
      <w:lang w:val="en-GB"/>
    </w:rPr>
  </w:style>
  <w:style w:type="paragraph" w:customStyle="1" w:styleId="StyleHeader4Para4Left0Firstline0">
    <w:name w:val="Style Header4Para 4 + Left:  0&quot; First line:  0&quot;"/>
    <w:basedOn w:val="Header4"/>
    <w:rsid w:val="004E0056"/>
    <w:pPr>
      <w:ind w:left="0" w:firstLine="0"/>
    </w:pPr>
    <w:rPr>
      <w:sz w:val="20"/>
    </w:rPr>
  </w:style>
  <w:style w:type="paragraph" w:customStyle="1" w:styleId="Normal-para">
    <w:name w:val="Normal-para"/>
    <w:basedOn w:val="Normal"/>
    <w:rsid w:val="004E0056"/>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sid w:val="004E0056"/>
    <w:rPr>
      <w:sz w:val="22"/>
      <w:szCs w:val="22"/>
      <w:lang w:val="en-GB"/>
    </w:rPr>
  </w:style>
  <w:style w:type="paragraph" w:styleId="FootnoteText">
    <w:name w:val="footnote text"/>
    <w:aliases w:val="Char1,Char1 Char Char,Fußnotentextf, Char1,Geneva 9,Font: Geneva 9,Boston 10,f,-E Fußnotentext,Fußnotentext Ursprung,-E Fußnotentext1,-E Fußnotentext2,-E Fußnotentext3,Fußnotentext Char1,Fußnotentext Char Char,Fußnotentext Char1 Char Char"/>
    <w:basedOn w:val="Normal"/>
    <w:link w:val="FootnoteTextChar"/>
    <w:uiPriority w:val="99"/>
    <w:unhideWhenUsed/>
    <w:qFormat/>
    <w:rsid w:val="00943350"/>
    <w:rPr>
      <w:rFonts w:eastAsia="Times New Roman"/>
      <w:sz w:val="20"/>
      <w:szCs w:val="20"/>
      <w:lang w:val="en-CA"/>
    </w:rPr>
  </w:style>
  <w:style w:type="character" w:customStyle="1" w:styleId="FootnoteTextChar">
    <w:name w:val="Footnote Text Char"/>
    <w:aliases w:val="Char1 Char,Char1 Char Char Char,Fußnotentextf Char, Char1 Char,Geneva 9 Char,Font: Geneva 9 Char,Boston 10 Char,f Char,-E Fußnotentext Char,Fußnotentext Ursprung Char,-E Fußnotentext1 Char,-E Fußnotentext2 Char,-E Fußnotentext3 Char"/>
    <w:basedOn w:val="DefaultParagraphFont"/>
    <w:link w:val="FootnoteText"/>
    <w:uiPriority w:val="99"/>
    <w:rsid w:val="00943350"/>
    <w:rPr>
      <w:rFonts w:eastAsia="Times New Roman"/>
      <w:lang w:val="en-CA"/>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BVI fnr,Ref"/>
    <w:basedOn w:val="DefaultParagraphFont"/>
    <w:link w:val="CharCharCharCharCarChar"/>
    <w:uiPriority w:val="99"/>
    <w:unhideWhenUsed/>
    <w:qFormat/>
    <w:rsid w:val="00943350"/>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5D2FF2"/>
    <w:rPr>
      <w:sz w:val="22"/>
      <w:szCs w:val="22"/>
      <w:lang w:val="en-GB"/>
    </w:rPr>
  </w:style>
  <w:style w:type="character" w:customStyle="1" w:styleId="HeaderChar">
    <w:name w:val="Header Char"/>
    <w:basedOn w:val="DefaultParagraphFont"/>
    <w:link w:val="Header"/>
    <w:rsid w:val="005D2FF2"/>
    <w:rPr>
      <w:sz w:val="22"/>
      <w:szCs w:val="22"/>
      <w:lang w:val="en-GB"/>
    </w:rPr>
  </w:style>
  <w:style w:type="paragraph" w:customStyle="1" w:styleId="a--">
    <w:name w:val="a-(-)"/>
    <w:basedOn w:val="Normal"/>
    <w:rsid w:val="005D2FF2"/>
    <w:pPr>
      <w:tabs>
        <w:tab w:val="left" w:pos="-720"/>
        <w:tab w:val="left" w:pos="0"/>
        <w:tab w:val="left" w:pos="720"/>
        <w:tab w:val="left" w:pos="1440"/>
        <w:tab w:val="left" w:pos="2160"/>
        <w:tab w:val="left" w:pos="2880"/>
        <w:tab w:val="left" w:pos="3600"/>
      </w:tabs>
      <w:suppressAutoHyphens/>
    </w:pPr>
    <w:rPr>
      <w:rFonts w:eastAsia="Times New Roman"/>
      <w:b/>
      <w:bCs/>
      <w:sz w:val="24"/>
      <w:szCs w:val="24"/>
      <w:lang w:eastAsia="fr-FR"/>
    </w:rPr>
  </w:style>
  <w:style w:type="paragraph" w:customStyle="1" w:styleId="BankNormal">
    <w:name w:val="BankNormal"/>
    <w:basedOn w:val="Normal"/>
    <w:rsid w:val="005D2FF2"/>
    <w:pPr>
      <w:spacing w:after="240"/>
      <w:jc w:val="left"/>
    </w:pPr>
    <w:rPr>
      <w:rFonts w:eastAsia="Times New Roman"/>
      <w:sz w:val="24"/>
      <w:szCs w:val="20"/>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653319"/>
    <w:pPr>
      <w:spacing w:after="160" w:line="240" w:lineRule="exact"/>
    </w:pPr>
    <w:rPr>
      <w:sz w:val="20"/>
      <w:szCs w:val="20"/>
      <w:vertAlign w:val="superscript"/>
      <w:lang w:val="en-US"/>
    </w:rPr>
  </w:style>
  <w:style w:type="paragraph" w:styleId="ListParagraph">
    <w:name w:val="List Paragraph"/>
    <w:basedOn w:val="Normal"/>
    <w:uiPriority w:val="34"/>
    <w:qFormat/>
    <w:rsid w:val="00352857"/>
    <w:pPr>
      <w:ind w:left="720"/>
      <w:contextualSpacing/>
    </w:pPr>
  </w:style>
  <w:style w:type="paragraph" w:customStyle="1" w:styleId="TableHeading">
    <w:name w:val="Table Heading"/>
    <w:basedOn w:val="Normal"/>
    <w:qFormat/>
    <w:rsid w:val="00352857"/>
    <w:pPr>
      <w:suppressLineNumbers/>
      <w:jc w:val="center"/>
    </w:pPr>
    <w:rPr>
      <w:rFonts w:ascii="Liberation Serif" w:eastAsia="Source Han Sans Regular" w:hAnsi="Liberation Serif" w:cs="DejaVu Sans"/>
      <w:b/>
      <w:bCs/>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9291">
      <w:bodyDiv w:val="1"/>
      <w:marLeft w:val="0"/>
      <w:marRight w:val="0"/>
      <w:marTop w:val="0"/>
      <w:marBottom w:val="0"/>
      <w:divBdr>
        <w:top w:val="none" w:sz="0" w:space="0" w:color="auto"/>
        <w:left w:val="none" w:sz="0" w:space="0" w:color="auto"/>
        <w:bottom w:val="none" w:sz="0" w:space="0" w:color="auto"/>
        <w:right w:val="none" w:sz="0" w:space="0" w:color="auto"/>
      </w:divBdr>
      <w:divsChild>
        <w:div w:id="2119830954">
          <w:marLeft w:val="0"/>
          <w:marRight w:val="0"/>
          <w:marTop w:val="100"/>
          <w:marBottom w:val="0"/>
          <w:divBdr>
            <w:top w:val="none" w:sz="0" w:space="0" w:color="auto"/>
            <w:left w:val="none" w:sz="0" w:space="0" w:color="auto"/>
            <w:bottom w:val="none" w:sz="0" w:space="0" w:color="auto"/>
            <w:right w:val="none" w:sz="0" w:space="0" w:color="auto"/>
          </w:divBdr>
          <w:divsChild>
            <w:div w:id="1570338250">
              <w:marLeft w:val="0"/>
              <w:marRight w:val="0"/>
              <w:marTop w:val="60"/>
              <w:marBottom w:val="0"/>
              <w:divBdr>
                <w:top w:val="none" w:sz="0" w:space="0" w:color="auto"/>
                <w:left w:val="none" w:sz="0" w:space="0" w:color="auto"/>
                <w:bottom w:val="none" w:sz="0" w:space="0" w:color="auto"/>
                <w:right w:val="none" w:sz="0" w:space="0" w:color="auto"/>
              </w:divBdr>
            </w:div>
          </w:divsChild>
        </w:div>
        <w:div w:id="1366828375">
          <w:marLeft w:val="0"/>
          <w:marRight w:val="0"/>
          <w:marTop w:val="0"/>
          <w:marBottom w:val="0"/>
          <w:divBdr>
            <w:top w:val="none" w:sz="0" w:space="0" w:color="auto"/>
            <w:left w:val="none" w:sz="0" w:space="0" w:color="auto"/>
            <w:bottom w:val="none" w:sz="0" w:space="0" w:color="auto"/>
            <w:right w:val="none" w:sz="0" w:space="0" w:color="auto"/>
          </w:divBdr>
          <w:divsChild>
            <w:div w:id="1876963827">
              <w:marLeft w:val="0"/>
              <w:marRight w:val="0"/>
              <w:marTop w:val="0"/>
              <w:marBottom w:val="0"/>
              <w:divBdr>
                <w:top w:val="none" w:sz="0" w:space="0" w:color="auto"/>
                <w:left w:val="none" w:sz="0" w:space="0" w:color="auto"/>
                <w:bottom w:val="none" w:sz="0" w:space="0" w:color="auto"/>
                <w:right w:val="none" w:sz="0" w:space="0" w:color="auto"/>
              </w:divBdr>
              <w:divsChild>
                <w:div w:id="8476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624310009">
      <w:bodyDiv w:val="1"/>
      <w:marLeft w:val="0"/>
      <w:marRight w:val="0"/>
      <w:marTop w:val="0"/>
      <w:marBottom w:val="0"/>
      <w:divBdr>
        <w:top w:val="none" w:sz="0" w:space="0" w:color="auto"/>
        <w:left w:val="none" w:sz="0" w:space="0" w:color="auto"/>
        <w:bottom w:val="none" w:sz="0" w:space="0" w:color="auto"/>
        <w:right w:val="none" w:sz="0" w:space="0" w:color="auto"/>
      </w:divBdr>
    </w:div>
    <w:div w:id="960378638">
      <w:bodyDiv w:val="1"/>
      <w:marLeft w:val="0"/>
      <w:marRight w:val="0"/>
      <w:marTop w:val="0"/>
      <w:marBottom w:val="0"/>
      <w:divBdr>
        <w:top w:val="none" w:sz="0" w:space="0" w:color="auto"/>
        <w:left w:val="none" w:sz="0" w:space="0" w:color="auto"/>
        <w:bottom w:val="none" w:sz="0" w:space="0" w:color="auto"/>
        <w:right w:val="none" w:sz="0" w:space="0" w:color="auto"/>
      </w:divBdr>
      <w:divsChild>
        <w:div w:id="625551049">
          <w:marLeft w:val="0"/>
          <w:marRight w:val="0"/>
          <w:marTop w:val="100"/>
          <w:marBottom w:val="0"/>
          <w:divBdr>
            <w:top w:val="none" w:sz="0" w:space="0" w:color="auto"/>
            <w:left w:val="none" w:sz="0" w:space="0" w:color="auto"/>
            <w:bottom w:val="none" w:sz="0" w:space="0" w:color="auto"/>
            <w:right w:val="none" w:sz="0" w:space="0" w:color="auto"/>
          </w:divBdr>
          <w:divsChild>
            <w:div w:id="1691908826">
              <w:marLeft w:val="0"/>
              <w:marRight w:val="0"/>
              <w:marTop w:val="60"/>
              <w:marBottom w:val="0"/>
              <w:divBdr>
                <w:top w:val="none" w:sz="0" w:space="0" w:color="auto"/>
                <w:left w:val="none" w:sz="0" w:space="0" w:color="auto"/>
                <w:bottom w:val="none" w:sz="0" w:space="0" w:color="auto"/>
                <w:right w:val="none" w:sz="0" w:space="0" w:color="auto"/>
              </w:divBdr>
            </w:div>
          </w:divsChild>
        </w:div>
        <w:div w:id="1221792354">
          <w:marLeft w:val="0"/>
          <w:marRight w:val="0"/>
          <w:marTop w:val="0"/>
          <w:marBottom w:val="0"/>
          <w:divBdr>
            <w:top w:val="none" w:sz="0" w:space="0" w:color="auto"/>
            <w:left w:val="none" w:sz="0" w:space="0" w:color="auto"/>
            <w:bottom w:val="none" w:sz="0" w:space="0" w:color="auto"/>
            <w:right w:val="none" w:sz="0" w:space="0" w:color="auto"/>
          </w:divBdr>
          <w:divsChild>
            <w:div w:id="1425220642">
              <w:marLeft w:val="0"/>
              <w:marRight w:val="0"/>
              <w:marTop w:val="0"/>
              <w:marBottom w:val="0"/>
              <w:divBdr>
                <w:top w:val="none" w:sz="0" w:space="0" w:color="auto"/>
                <w:left w:val="none" w:sz="0" w:space="0" w:color="auto"/>
                <w:bottom w:val="none" w:sz="0" w:space="0" w:color="auto"/>
                <w:right w:val="none" w:sz="0" w:space="0" w:color="auto"/>
              </w:divBdr>
              <w:divsChild>
                <w:div w:id="274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wang\Downloads\C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dce579b6-ee48-4930-8ef4-fe326d357435">UNEP/OzL.Pro/ExCom/88/17</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56702-0656-49D1-8569-618DD47EF67F}"/>
</file>

<file path=customXml/itemProps2.xml><?xml version="1.0" encoding="utf-8"?>
<ds:datastoreItem xmlns:ds="http://schemas.openxmlformats.org/officeDocument/2006/customXml" ds:itemID="{4C41A992-BCF4-4D31-BEBB-17A0137651B3}"/>
</file>

<file path=customXml/itemProps3.xml><?xml version="1.0" encoding="utf-8"?>
<ds:datastoreItem xmlns:ds="http://schemas.openxmlformats.org/officeDocument/2006/customXml" ds:itemID="{91E16184-6BF1-4473-82D2-3D8CE63FFE67}"/>
</file>

<file path=customXml/itemProps4.xml><?xml version="1.0" encoding="utf-8"?>
<ds:datastoreItem xmlns:ds="http://schemas.openxmlformats.org/officeDocument/2006/customXml" ds:itemID="{CD331F8C-B0D1-4B1C-958E-5E74B6C6E331}"/>
</file>

<file path=docProps/app.xml><?xml version="1.0" encoding="utf-8"?>
<Properties xmlns="http://schemas.openxmlformats.org/officeDocument/2006/extended-properties" xmlns:vt="http://schemas.openxmlformats.org/officeDocument/2006/docPropsVTypes">
  <Template>C88-template</Template>
  <TotalTime>4</TotalTime>
  <Pages>11</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世界银行截至 2020 年 12 月 31 日的进度报告</vt:lpstr>
    </vt:vector>
  </TitlesOfParts>
  <Company>UNMFS</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世界银行截至 2020年12月31 日的进度报告</dc:title>
  <dc:creator>Xiaojuan Wang</dc:creator>
  <cp:lastModifiedBy>HBE</cp:lastModifiedBy>
  <cp:revision>7</cp:revision>
  <cp:lastPrinted>2001-05-26T16:40:00Z</cp:lastPrinted>
  <dcterms:created xsi:type="dcterms:W3CDTF">2021-11-24T06:52:00Z</dcterms:created>
  <dcterms:modified xsi:type="dcterms:W3CDTF">2021-11-24T16:01:00Z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UNEP/OzL.Pro/ExCom/88/17</vt:lpwstr>
  </property>
  <property fmtid="{D5CDD505-2E9C-101B-9397-08002B2CF9AE}" pid="3" name="Revision date">
    <vt:lpwstr>10/14/2021</vt:lpwstr>
  </property>
  <property fmtid="{D5CDD505-2E9C-101B-9397-08002B2CF9AE}" pid="4" name="ContentTypeId">
    <vt:lpwstr>0x010100BF0B249387EB3B4695C68AD565FAA1BB</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