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432" w:type="dxa"/>
        <w:tblLayout w:type="fixed"/>
        <w:tblLook w:val="0000" w:firstRow="0" w:lastRow="0" w:firstColumn="0" w:lastColumn="0" w:noHBand="0" w:noVBand="0"/>
      </w:tblPr>
      <w:tblGrid>
        <w:gridCol w:w="2070"/>
        <w:gridCol w:w="3420"/>
        <w:gridCol w:w="4590"/>
      </w:tblGrid>
      <w:tr w:rsidR="00984FC1" w14:paraId="3E9162AF" w14:textId="77777777" w:rsidTr="00EB5FDA">
        <w:trPr>
          <w:trHeight w:val="720"/>
        </w:trPr>
        <w:tc>
          <w:tcPr>
            <w:tcW w:w="5490" w:type="dxa"/>
            <w:gridSpan w:val="2"/>
            <w:tcBorders>
              <w:bottom w:val="single" w:sz="18" w:space="0" w:color="auto"/>
            </w:tcBorders>
            <w:vAlign w:val="bottom"/>
          </w:tcPr>
          <w:p w14:paraId="7AA9C9BE" w14:textId="77777777" w:rsidR="00984FC1" w:rsidRDefault="00984FC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4"/>
              </w:rPr>
            </w:pPr>
            <w:r>
              <w:rPr>
                <w:rFonts w:ascii="SimHei" w:hint="eastAsia"/>
                <w:noProof/>
                <w:color w:val="000000"/>
                <w:sz w:val="36"/>
                <w:szCs w:val="24"/>
              </w:rPr>
              <w:t>联</w:t>
            </w:r>
            <w:r>
              <w:rPr>
                <w:rFonts w:ascii="SimHei"/>
                <w:noProof/>
                <w:color w:val="000000"/>
                <w:sz w:val="36"/>
                <w:szCs w:val="24"/>
              </w:rPr>
              <w:t xml:space="preserve">  </w:t>
            </w:r>
            <w:r>
              <w:rPr>
                <w:rFonts w:ascii="SimHei" w:hint="eastAsia"/>
                <w:noProof/>
                <w:color w:val="000000"/>
                <w:sz w:val="36"/>
                <w:szCs w:val="24"/>
              </w:rPr>
              <w:t>合</w:t>
            </w:r>
            <w:r>
              <w:rPr>
                <w:rFonts w:ascii="SimHei"/>
                <w:noProof/>
                <w:color w:val="000000"/>
                <w:sz w:val="36"/>
                <w:szCs w:val="24"/>
              </w:rPr>
              <w:t xml:space="preserve">  </w:t>
            </w:r>
            <w:r>
              <w:rPr>
                <w:rFonts w:ascii="SimHei" w:hint="eastAsia"/>
                <w:noProof/>
                <w:color w:val="000000"/>
                <w:sz w:val="36"/>
                <w:szCs w:val="24"/>
              </w:rPr>
              <w:t>国</w:t>
            </w:r>
          </w:p>
        </w:tc>
        <w:tc>
          <w:tcPr>
            <w:tcW w:w="4590" w:type="dxa"/>
            <w:tcBorders>
              <w:bottom w:val="single" w:sz="18" w:space="0" w:color="auto"/>
            </w:tcBorders>
          </w:tcPr>
          <w:p w14:paraId="5EAD6F3D" w14:textId="77777777" w:rsidR="00984FC1" w:rsidRDefault="00984FC1">
            <w:pPr>
              <w:jc w:val="right"/>
              <w:rPr>
                <w:sz w:val="52"/>
                <w:szCs w:val="24"/>
              </w:rPr>
            </w:pPr>
            <w:r>
              <w:rPr>
                <w:rFonts w:ascii="Univers Bold" w:hAnsi="Univers Bold"/>
                <w:b/>
                <w:noProof/>
                <w:sz w:val="72"/>
                <w:szCs w:val="24"/>
              </w:rPr>
              <w:t>EP</w:t>
            </w:r>
          </w:p>
        </w:tc>
      </w:tr>
      <w:tr w:rsidR="00984FC1" w14:paraId="557DB2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A83A026" w14:textId="723063EF" w:rsidR="00984FC1" w:rsidRDefault="00AF5E42">
            <w:pPr>
              <w:spacing w:before="120"/>
              <w:rPr>
                <w:szCs w:val="24"/>
              </w:rPr>
            </w:pPr>
            <w:r>
              <w:rPr>
                <w:noProof/>
                <w:lang w:val="en-US"/>
              </w:rPr>
              <mc:AlternateContent>
                <mc:Choice Requires="wpg">
                  <w:drawing>
                    <wp:anchor distT="0" distB="0" distL="114300" distR="114300" simplePos="0" relativeHeight="251658240" behindDoc="0" locked="0" layoutInCell="1" allowOverlap="1" wp14:anchorId="0CFC3127" wp14:editId="31A3C103">
                      <wp:simplePos x="0" y="0"/>
                      <wp:positionH relativeFrom="column">
                        <wp:posOffset>2540</wp:posOffset>
                      </wp:positionH>
                      <wp:positionV relativeFrom="paragraph">
                        <wp:posOffset>36195</wp:posOffset>
                      </wp:positionV>
                      <wp:extent cx="844550" cy="16160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7"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8" cstate="print"/>
                                <a:srcRect/>
                                <a:stretch>
                                  <a:fillRect/>
                                </a:stretch>
                              </pic:blipFill>
                              <pic:spPr bwMode="auto">
                                <a:xfrm>
                                  <a:off x="0" y="0"/>
                                  <a:ext cx="822325" cy="73088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786E38A" id="Group 1" o:spid="_x0000_s1026" style="position:absolute;margin-left:.2pt;margin-top:2.85pt;width:66.5pt;height:127.25pt;z-index:251658240"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9"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0" o:title=""/>
                      </v:shape>
                    </v:group>
                  </w:pict>
                </mc:Fallback>
              </mc:AlternateContent>
            </w:r>
          </w:p>
        </w:tc>
        <w:tc>
          <w:tcPr>
            <w:tcW w:w="3420" w:type="dxa"/>
            <w:tcBorders>
              <w:top w:val="nil"/>
              <w:left w:val="nil"/>
              <w:bottom w:val="single" w:sz="36" w:space="0" w:color="auto"/>
              <w:right w:val="nil"/>
            </w:tcBorders>
          </w:tcPr>
          <w:p w14:paraId="63A5C073" w14:textId="77777777" w:rsidR="00984FC1" w:rsidRDefault="00984FC1" w:rsidP="00EB5FDA">
            <w:pPr>
              <w:rPr>
                <w:rFonts w:ascii="SimHei"/>
                <w:noProof/>
                <w:color w:val="000000"/>
                <w:sz w:val="44"/>
                <w:szCs w:val="24"/>
                <w:lang w:val="en-US"/>
              </w:rPr>
            </w:pPr>
            <w:r>
              <w:rPr>
                <w:rFonts w:ascii="SimHei" w:hint="eastAsia"/>
                <w:noProof/>
                <w:color w:val="000000"/>
                <w:sz w:val="44"/>
                <w:szCs w:val="24"/>
              </w:rPr>
              <w:t>联</w:t>
            </w:r>
            <w:r>
              <w:rPr>
                <w:rFonts w:ascii="SimHei"/>
                <w:noProof/>
                <w:color w:val="000000"/>
                <w:sz w:val="44"/>
                <w:szCs w:val="24"/>
              </w:rPr>
              <w:t xml:space="preserve"> </w:t>
            </w:r>
            <w:r>
              <w:rPr>
                <w:rFonts w:ascii="SimHei" w:hint="eastAsia"/>
                <w:noProof/>
                <w:color w:val="000000"/>
                <w:sz w:val="44"/>
                <w:szCs w:val="24"/>
              </w:rPr>
              <w:t>合</w:t>
            </w:r>
            <w:r>
              <w:rPr>
                <w:rFonts w:ascii="SimHei"/>
                <w:noProof/>
                <w:color w:val="000000"/>
                <w:sz w:val="44"/>
                <w:szCs w:val="24"/>
              </w:rPr>
              <w:t xml:space="preserve"> </w:t>
            </w:r>
            <w:r>
              <w:rPr>
                <w:rFonts w:ascii="SimHei" w:hint="eastAsia"/>
                <w:noProof/>
                <w:color w:val="000000"/>
                <w:sz w:val="44"/>
                <w:szCs w:val="24"/>
              </w:rPr>
              <w:t>国</w:t>
            </w:r>
          </w:p>
          <w:p w14:paraId="4DA59FED" w14:textId="77777777" w:rsidR="00984FC1" w:rsidRDefault="00984FC1" w:rsidP="00EB5FD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szCs w:val="24"/>
              </w:rPr>
            </w:pPr>
            <w:r>
              <w:rPr>
                <w:rFonts w:ascii="SimHei" w:hint="eastAsia"/>
                <w:noProof/>
                <w:color w:val="000000"/>
                <w:sz w:val="44"/>
                <w:szCs w:val="24"/>
              </w:rPr>
              <w:t>环</w:t>
            </w:r>
            <w:r>
              <w:rPr>
                <w:rFonts w:ascii="SimHei"/>
                <w:noProof/>
                <w:color w:val="000000"/>
                <w:sz w:val="44"/>
                <w:szCs w:val="24"/>
              </w:rPr>
              <w:t xml:space="preserve"> </w:t>
            </w:r>
            <w:r>
              <w:rPr>
                <w:rFonts w:ascii="SimHei" w:hint="eastAsia"/>
                <w:noProof/>
                <w:color w:val="000000"/>
                <w:sz w:val="44"/>
                <w:szCs w:val="24"/>
              </w:rPr>
              <w:t>境</w:t>
            </w:r>
            <w:r>
              <w:rPr>
                <w:rFonts w:ascii="SimHei"/>
                <w:noProof/>
                <w:color w:val="000000"/>
                <w:sz w:val="44"/>
                <w:szCs w:val="24"/>
              </w:rPr>
              <w:t xml:space="preserve"> </w:t>
            </w:r>
            <w:r>
              <w:rPr>
                <w:rFonts w:ascii="SimHei" w:hint="eastAsia"/>
                <w:noProof/>
                <w:color w:val="000000"/>
                <w:sz w:val="44"/>
                <w:szCs w:val="24"/>
              </w:rPr>
              <w:t>规</w:t>
            </w:r>
            <w:r>
              <w:rPr>
                <w:rFonts w:ascii="SimHei"/>
                <w:noProof/>
                <w:color w:val="000000"/>
                <w:sz w:val="44"/>
                <w:szCs w:val="24"/>
              </w:rPr>
              <w:t xml:space="preserve"> </w:t>
            </w:r>
            <w:r>
              <w:rPr>
                <w:rFonts w:ascii="SimHei" w:hint="eastAsia"/>
                <w:noProof/>
                <w:color w:val="000000"/>
                <w:sz w:val="44"/>
                <w:szCs w:val="24"/>
              </w:rPr>
              <w:t>划</w:t>
            </w:r>
            <w:r>
              <w:rPr>
                <w:rFonts w:ascii="SimHei"/>
                <w:noProof/>
                <w:color w:val="000000"/>
                <w:sz w:val="44"/>
                <w:szCs w:val="24"/>
              </w:rPr>
              <w:t xml:space="preserve"> </w:t>
            </w:r>
            <w:r>
              <w:rPr>
                <w:rFonts w:ascii="SimHei" w:hint="eastAsia"/>
                <w:noProof/>
                <w:color w:val="000000"/>
                <w:sz w:val="44"/>
                <w:szCs w:val="24"/>
              </w:rPr>
              <w:t>署</w:t>
            </w:r>
          </w:p>
          <w:p w14:paraId="65F515B2" w14:textId="77777777" w:rsidR="00984FC1" w:rsidRDefault="00984FC1" w:rsidP="00EB5FDA">
            <w:pPr>
              <w:ind w:left="158"/>
              <w:rPr>
                <w:szCs w:val="24"/>
              </w:rPr>
            </w:pPr>
          </w:p>
        </w:tc>
        <w:tc>
          <w:tcPr>
            <w:tcW w:w="4590" w:type="dxa"/>
            <w:tcBorders>
              <w:top w:val="nil"/>
              <w:left w:val="nil"/>
              <w:bottom w:val="single" w:sz="36" w:space="0" w:color="auto"/>
              <w:right w:val="nil"/>
            </w:tcBorders>
          </w:tcPr>
          <w:p w14:paraId="064E3C43" w14:textId="77777777" w:rsidR="00984FC1" w:rsidRDefault="00984FC1">
            <w:pPr>
              <w:rPr>
                <w:szCs w:val="24"/>
              </w:rPr>
            </w:pPr>
            <w:r>
              <w:rPr>
                <w:noProof/>
                <w:szCs w:val="24"/>
              </w:rPr>
              <w:t>Distr.</w:t>
            </w:r>
          </w:p>
          <w:p w14:paraId="026A8DB7" w14:textId="77777777" w:rsidR="00984FC1" w:rsidRDefault="00984FC1">
            <w:pPr>
              <w:rPr>
                <w:szCs w:val="24"/>
              </w:rPr>
            </w:pPr>
            <w:r>
              <w:rPr>
                <w:noProof/>
                <w:szCs w:val="24"/>
              </w:rPr>
              <w:t>GENERAL</w:t>
            </w:r>
          </w:p>
          <w:p w14:paraId="4CCB61DF" w14:textId="77777777" w:rsidR="00984FC1" w:rsidRDefault="00984FC1">
            <w:pPr>
              <w:rPr>
                <w:szCs w:val="24"/>
              </w:rPr>
            </w:pPr>
          </w:p>
          <w:p w14:paraId="3176914A" w14:textId="77777777" w:rsidR="00984FC1" w:rsidRDefault="00984FC1">
            <w:pPr>
              <w:rPr>
                <w:szCs w:val="24"/>
              </w:rPr>
            </w:pPr>
          </w:p>
          <w:p w14:paraId="2CB0963B" w14:textId="77777777" w:rsidR="00984FC1" w:rsidRDefault="00966017">
            <w:pPr>
              <w:rPr>
                <w:szCs w:val="24"/>
              </w:rPr>
            </w:pPr>
            <w:r>
              <w:fldChar w:fldCharType="begin"/>
            </w:r>
            <w:r>
              <w:instrText xml:space="preserve"> DOCPROPERTY "Document number"  \* MERGEFORMAT </w:instrText>
            </w:r>
            <w:r>
              <w:fldChar w:fldCharType="separate"/>
            </w:r>
            <w:r w:rsidR="00984FC1">
              <w:rPr>
                <w:szCs w:val="24"/>
              </w:rPr>
              <w:t>UNEP/OzL.Pro/ExCom/88/25</w:t>
            </w:r>
            <w:r>
              <w:rPr>
                <w:szCs w:val="24"/>
              </w:rPr>
              <w:fldChar w:fldCharType="end"/>
            </w:r>
          </w:p>
          <w:p w14:paraId="0D8020D1" w14:textId="77777777" w:rsidR="00984FC1" w:rsidRDefault="00984FC1">
            <w:pPr>
              <w:rPr>
                <w:szCs w:val="24"/>
              </w:rPr>
            </w:pPr>
            <w:r>
              <w:rPr>
                <w:szCs w:val="24"/>
              </w:rPr>
              <w:fldChar w:fldCharType="begin"/>
            </w:r>
            <w:r>
              <w:rPr>
                <w:szCs w:val="24"/>
              </w:rPr>
              <w:instrText xml:space="preserve"> DOCPROPERTY "Revision date" \@ "d MMMM YYYY"  \* MERGEFORMAT </w:instrText>
            </w:r>
            <w:r>
              <w:rPr>
                <w:szCs w:val="24"/>
              </w:rPr>
              <w:fldChar w:fldCharType="separate"/>
            </w:r>
            <w:r>
              <w:rPr>
                <w:szCs w:val="24"/>
              </w:rPr>
              <w:t>26 October 2021</w:t>
            </w:r>
            <w:r>
              <w:rPr>
                <w:szCs w:val="24"/>
              </w:rPr>
              <w:fldChar w:fldCharType="end"/>
            </w:r>
          </w:p>
          <w:p w14:paraId="07779B11" w14:textId="77777777" w:rsidR="00984FC1" w:rsidRDefault="00984FC1">
            <w:pPr>
              <w:rPr>
                <w:caps/>
                <w:szCs w:val="24"/>
              </w:rPr>
            </w:pPr>
          </w:p>
          <w:p w14:paraId="128483F1" w14:textId="77777777" w:rsidR="00984FC1" w:rsidRDefault="00984FC1">
            <w:pPr>
              <w:rPr>
                <w:noProof/>
                <w:szCs w:val="24"/>
              </w:rPr>
            </w:pPr>
            <w:r>
              <w:rPr>
                <w:noProof/>
                <w:szCs w:val="24"/>
              </w:rPr>
              <w:t>CHINESE</w:t>
            </w:r>
          </w:p>
          <w:p w14:paraId="00C660D6" w14:textId="77777777" w:rsidR="00984FC1" w:rsidRDefault="00984FC1">
            <w:pPr>
              <w:rPr>
                <w:szCs w:val="24"/>
              </w:rPr>
            </w:pPr>
            <w:r>
              <w:rPr>
                <w:noProof/>
                <w:szCs w:val="24"/>
              </w:rPr>
              <w:t>ORIGINAL:</w:t>
            </w:r>
            <w:r>
              <w:rPr>
                <w:szCs w:val="24"/>
              </w:rPr>
              <w:t xml:space="preserve"> </w:t>
            </w:r>
            <w:r>
              <w:rPr>
                <w:noProof/>
                <w:szCs w:val="24"/>
              </w:rPr>
              <w:t>ENGLISH</w:t>
            </w:r>
          </w:p>
        </w:tc>
      </w:tr>
    </w:tbl>
    <w:p w14:paraId="523AAFDE" w14:textId="77777777" w:rsidR="00984FC1" w:rsidRPr="00EB5FDA" w:rsidRDefault="00984FC1">
      <w:pPr>
        <w:jc w:val="left"/>
        <w:rPr>
          <w:sz w:val="24"/>
          <w:szCs w:val="24"/>
        </w:rPr>
      </w:pPr>
      <w:r w:rsidRPr="00EB5FDA">
        <w:rPr>
          <w:rFonts w:hint="eastAsia"/>
          <w:sz w:val="24"/>
          <w:szCs w:val="24"/>
          <w:lang w:val="zh-CN"/>
        </w:rPr>
        <w:t>执行蒙特利尔议定书</w:t>
      </w:r>
      <w:r w:rsidRPr="00EB5FDA">
        <w:rPr>
          <w:sz w:val="24"/>
          <w:szCs w:val="24"/>
        </w:rPr>
        <w:br/>
        <w:t xml:space="preserve"> </w:t>
      </w:r>
      <w:r w:rsidRPr="00EB5FDA">
        <w:rPr>
          <w:rFonts w:hint="eastAsia"/>
          <w:sz w:val="24"/>
          <w:szCs w:val="24"/>
          <w:lang w:val="zh-CN"/>
        </w:rPr>
        <w:t>多边基金执行委员会</w:t>
      </w:r>
      <w:r w:rsidRPr="00EB5FDA">
        <w:rPr>
          <w:sz w:val="24"/>
          <w:szCs w:val="24"/>
        </w:rPr>
        <w:br/>
      </w:r>
      <w:r w:rsidRPr="00EB5FDA">
        <w:rPr>
          <w:rFonts w:hint="eastAsia"/>
          <w:sz w:val="24"/>
          <w:szCs w:val="24"/>
          <w:lang w:val="zh-CN"/>
        </w:rPr>
        <w:t>第八十八次会议</w:t>
      </w:r>
    </w:p>
    <w:p w14:paraId="3079B3BD" w14:textId="77777777" w:rsidR="00984FC1" w:rsidRPr="00EB5FDA" w:rsidRDefault="00984FC1">
      <w:pPr>
        <w:jc w:val="left"/>
        <w:rPr>
          <w:sz w:val="24"/>
          <w:szCs w:val="24"/>
        </w:rPr>
      </w:pPr>
      <w:smartTag w:uri="urn:schemas-microsoft-com:office:smarttags" w:element="chsdate">
        <w:smartTagPr>
          <w:attr w:name="Year" w:val="2021"/>
          <w:attr w:name="Month" w:val="11"/>
          <w:attr w:name="Day" w:val="15"/>
          <w:attr w:name="IsLunarDate" w:val="False"/>
          <w:attr w:name="IsROCDate" w:val="False"/>
        </w:smartTagPr>
        <w:r w:rsidRPr="00EB5FDA">
          <w:rPr>
            <w:sz w:val="24"/>
            <w:szCs w:val="24"/>
            <w:lang w:val="zh-CN"/>
          </w:rPr>
          <w:t>2021</w:t>
        </w:r>
        <w:r w:rsidRPr="00EB5FDA">
          <w:rPr>
            <w:rFonts w:hint="eastAsia"/>
            <w:sz w:val="24"/>
            <w:szCs w:val="24"/>
            <w:lang w:val="zh-CN"/>
          </w:rPr>
          <w:t>年</w:t>
        </w:r>
        <w:r w:rsidRPr="00EB5FDA">
          <w:rPr>
            <w:sz w:val="24"/>
            <w:szCs w:val="24"/>
            <w:lang w:val="zh-CN"/>
          </w:rPr>
          <w:t>11</w:t>
        </w:r>
        <w:r w:rsidRPr="00EB5FDA">
          <w:rPr>
            <w:rFonts w:hint="eastAsia"/>
            <w:sz w:val="24"/>
            <w:szCs w:val="24"/>
            <w:lang w:val="zh-CN"/>
          </w:rPr>
          <w:t>月</w:t>
        </w:r>
        <w:r w:rsidRPr="00EB5FDA">
          <w:rPr>
            <w:sz w:val="24"/>
            <w:szCs w:val="24"/>
            <w:lang w:val="zh-CN"/>
          </w:rPr>
          <w:t>15</w:t>
        </w:r>
        <w:r w:rsidRPr="00EB5FDA">
          <w:rPr>
            <w:rFonts w:hint="eastAsia"/>
            <w:sz w:val="24"/>
            <w:szCs w:val="24"/>
            <w:lang w:val="zh-CN"/>
          </w:rPr>
          <w:t>日</w:t>
        </w:r>
      </w:smartTag>
      <w:r w:rsidRPr="00EB5FDA">
        <w:rPr>
          <w:rFonts w:hint="eastAsia"/>
          <w:sz w:val="24"/>
          <w:szCs w:val="24"/>
          <w:lang w:val="zh-CN"/>
        </w:rPr>
        <w:t>至</w:t>
      </w:r>
      <w:r w:rsidRPr="00EB5FDA">
        <w:rPr>
          <w:sz w:val="24"/>
          <w:szCs w:val="24"/>
          <w:lang w:val="zh-CN"/>
        </w:rPr>
        <w:t>19</w:t>
      </w:r>
      <w:r w:rsidRPr="00EB5FDA">
        <w:rPr>
          <w:rFonts w:hint="eastAsia"/>
          <w:sz w:val="24"/>
          <w:szCs w:val="24"/>
          <w:lang w:val="zh-CN"/>
        </w:rPr>
        <w:t>日，蒙特利尔</w:t>
      </w:r>
      <w:r w:rsidRPr="00EB5FDA">
        <w:rPr>
          <w:rStyle w:val="FootnoteReference"/>
          <w:sz w:val="24"/>
          <w:szCs w:val="24"/>
          <w:lang w:val="zh-CN"/>
        </w:rPr>
        <w:footnoteReference w:id="1"/>
      </w:r>
    </w:p>
    <w:p w14:paraId="47F11634" w14:textId="77777777" w:rsidR="00984FC1" w:rsidRPr="00EB5FDA" w:rsidRDefault="00984FC1">
      <w:pPr>
        <w:jc w:val="left"/>
        <w:rPr>
          <w:sz w:val="24"/>
          <w:szCs w:val="24"/>
          <w:lang w:val="en-US"/>
        </w:rPr>
      </w:pPr>
    </w:p>
    <w:p w14:paraId="06ED99BE" w14:textId="77777777" w:rsidR="00984FC1" w:rsidRPr="00EB5FDA" w:rsidRDefault="00984FC1">
      <w:pPr>
        <w:jc w:val="left"/>
        <w:rPr>
          <w:sz w:val="24"/>
          <w:szCs w:val="24"/>
          <w:lang w:val="en-US"/>
        </w:rPr>
      </w:pPr>
    </w:p>
    <w:p w14:paraId="642FC11F" w14:textId="77777777" w:rsidR="00984FC1" w:rsidRPr="00EB5FDA" w:rsidRDefault="00984FC1">
      <w:pPr>
        <w:pStyle w:val="Title1"/>
        <w:rPr>
          <w:sz w:val="24"/>
          <w:szCs w:val="24"/>
        </w:rPr>
      </w:pPr>
    </w:p>
    <w:p w14:paraId="1710BDD2" w14:textId="77777777" w:rsidR="00984FC1" w:rsidRPr="00EB5FDA" w:rsidRDefault="00984FC1">
      <w:pPr>
        <w:pStyle w:val="Title2"/>
        <w:rPr>
          <w:caps w:val="0"/>
          <w:sz w:val="28"/>
          <w:szCs w:val="28"/>
        </w:rPr>
      </w:pPr>
      <w:r w:rsidRPr="00EB5FDA">
        <w:rPr>
          <w:b w:val="0"/>
          <w:caps w:val="0"/>
          <w:sz w:val="28"/>
          <w:szCs w:val="28"/>
          <w:lang w:val="zh-CN"/>
        </w:rPr>
        <w:t>2022</w:t>
      </w:r>
      <w:r w:rsidRPr="00EB5FDA">
        <w:rPr>
          <w:rFonts w:hint="eastAsia"/>
          <w:b w:val="0"/>
          <w:caps w:val="0"/>
          <w:sz w:val="28"/>
          <w:szCs w:val="28"/>
          <w:lang w:val="zh-CN"/>
        </w:rPr>
        <w:t>－</w:t>
      </w:r>
      <w:r w:rsidRPr="00EB5FDA">
        <w:rPr>
          <w:b w:val="0"/>
          <w:caps w:val="0"/>
          <w:sz w:val="28"/>
          <w:szCs w:val="28"/>
          <w:lang w:val="zh-CN"/>
        </w:rPr>
        <w:t>2024</w:t>
      </w:r>
      <w:r w:rsidRPr="00EB5FDA">
        <w:rPr>
          <w:rFonts w:hint="eastAsia"/>
          <w:caps w:val="0"/>
          <w:sz w:val="28"/>
          <w:szCs w:val="28"/>
          <w:lang w:val="zh-CN"/>
        </w:rPr>
        <w:t>年环境署业务计划</w:t>
      </w:r>
    </w:p>
    <w:p w14:paraId="784EE8EB" w14:textId="77777777" w:rsidR="00984FC1" w:rsidRPr="00EB5FDA" w:rsidRDefault="00984FC1">
      <w:pPr>
        <w:pStyle w:val="Title2"/>
        <w:rPr>
          <w:caps w:val="0"/>
          <w:sz w:val="24"/>
          <w:szCs w:val="24"/>
        </w:rPr>
      </w:pPr>
    </w:p>
    <w:p w14:paraId="064A7217" w14:textId="77777777" w:rsidR="00984FC1" w:rsidRPr="00EB5FDA" w:rsidRDefault="00984FC1">
      <w:pPr>
        <w:pStyle w:val="Heading1"/>
        <w:rPr>
          <w:sz w:val="24"/>
          <w:szCs w:val="24"/>
        </w:rPr>
      </w:pPr>
      <w:r w:rsidRPr="00EB5FDA">
        <w:rPr>
          <w:rFonts w:hint="eastAsia"/>
          <w:sz w:val="24"/>
          <w:szCs w:val="24"/>
          <w:lang w:val="zh-CN"/>
        </w:rPr>
        <w:t>本文件载列</w:t>
      </w:r>
      <w:r w:rsidRPr="00EB5FDA">
        <w:rPr>
          <w:sz w:val="24"/>
          <w:szCs w:val="24"/>
          <w:lang w:val="en-GB"/>
        </w:rPr>
        <w:t>2022-2024</w:t>
      </w:r>
      <w:r w:rsidRPr="00EB5FDA">
        <w:rPr>
          <w:rFonts w:hint="eastAsia"/>
          <w:sz w:val="24"/>
          <w:szCs w:val="24"/>
          <w:lang w:val="zh-CN"/>
        </w:rPr>
        <w:t>年环境署的业务计划</w:t>
      </w:r>
      <w:r w:rsidRPr="00EB5FDA">
        <w:rPr>
          <w:rStyle w:val="FootnoteReference"/>
          <w:sz w:val="24"/>
          <w:szCs w:val="24"/>
          <w:lang w:val="zh-CN"/>
        </w:rPr>
        <w:footnoteReference w:id="2"/>
      </w:r>
      <w:r w:rsidRPr="00EB5FDA">
        <w:rPr>
          <w:rFonts w:hint="eastAsia"/>
          <w:sz w:val="24"/>
          <w:szCs w:val="24"/>
          <w:lang w:val="en-GB"/>
        </w:rPr>
        <w:t>，</w:t>
      </w:r>
      <w:r w:rsidRPr="00EB5FDA">
        <w:rPr>
          <w:rFonts w:hint="eastAsia"/>
          <w:sz w:val="24"/>
          <w:szCs w:val="24"/>
          <w:lang w:val="zh-CN"/>
        </w:rPr>
        <w:t>其中包括</w:t>
      </w:r>
      <w:r w:rsidRPr="00EB5FDA">
        <w:rPr>
          <w:rFonts w:hint="eastAsia"/>
          <w:sz w:val="24"/>
          <w:szCs w:val="24"/>
          <w:lang w:val="en-GB"/>
        </w:rPr>
        <w:t>：</w:t>
      </w:r>
      <w:r w:rsidRPr="00EB5FDA">
        <w:rPr>
          <w:rFonts w:hint="eastAsia"/>
          <w:sz w:val="24"/>
          <w:szCs w:val="24"/>
          <w:lang w:val="zh-CN"/>
        </w:rPr>
        <w:t>计划在</w:t>
      </w:r>
      <w:r w:rsidRPr="00EB5FDA">
        <w:rPr>
          <w:sz w:val="24"/>
          <w:szCs w:val="24"/>
          <w:lang w:val="en-GB"/>
        </w:rPr>
        <w:t>2022-2024</w:t>
      </w:r>
      <w:r w:rsidRPr="00EB5FDA">
        <w:rPr>
          <w:rFonts w:hint="eastAsia"/>
          <w:sz w:val="24"/>
          <w:szCs w:val="24"/>
          <w:lang w:val="zh-CN"/>
        </w:rPr>
        <w:t>年期间淘汰蒙特利尔议定书受控物质</w:t>
      </w:r>
      <w:r w:rsidRPr="00EB5FDA">
        <w:rPr>
          <w:rFonts w:hint="eastAsia"/>
          <w:sz w:val="24"/>
          <w:szCs w:val="24"/>
          <w:lang w:val="en-GB"/>
        </w:rPr>
        <w:t>（</w:t>
      </w:r>
      <w:r w:rsidRPr="00EB5FDA">
        <w:rPr>
          <w:rFonts w:hint="eastAsia"/>
          <w:sz w:val="24"/>
          <w:szCs w:val="24"/>
          <w:lang w:val="zh-CN"/>
        </w:rPr>
        <w:t>受控物质</w:t>
      </w:r>
      <w:r w:rsidRPr="00EB5FDA">
        <w:rPr>
          <w:rFonts w:hint="eastAsia"/>
          <w:sz w:val="24"/>
          <w:szCs w:val="24"/>
          <w:lang w:val="en-GB"/>
        </w:rPr>
        <w:t>）</w:t>
      </w:r>
      <w:r w:rsidRPr="00EB5FDA">
        <w:rPr>
          <w:rFonts w:hint="eastAsia"/>
          <w:sz w:val="24"/>
          <w:szCs w:val="24"/>
          <w:lang w:val="zh-CN"/>
        </w:rPr>
        <w:t>的活动</w:t>
      </w:r>
      <w:r w:rsidRPr="00EB5FDA">
        <w:rPr>
          <w:rFonts w:hint="eastAsia"/>
          <w:sz w:val="24"/>
          <w:szCs w:val="24"/>
          <w:lang w:val="en-GB"/>
        </w:rPr>
        <w:t>；</w:t>
      </w:r>
      <w:r w:rsidRPr="00EB5FDA">
        <w:rPr>
          <w:rFonts w:hint="eastAsia"/>
          <w:sz w:val="24"/>
          <w:szCs w:val="24"/>
          <w:lang w:val="zh-CN"/>
        </w:rPr>
        <w:t>业务计划业绩指标</w:t>
      </w:r>
      <w:r w:rsidRPr="00EB5FDA">
        <w:rPr>
          <w:rFonts w:hint="eastAsia"/>
          <w:sz w:val="24"/>
          <w:szCs w:val="24"/>
          <w:lang w:val="en-GB"/>
        </w:rPr>
        <w:t>；</w:t>
      </w:r>
      <w:r w:rsidRPr="00EB5FDA">
        <w:rPr>
          <w:rFonts w:hint="eastAsia"/>
          <w:sz w:val="24"/>
          <w:szCs w:val="24"/>
          <w:lang w:val="zh-CN"/>
        </w:rPr>
        <w:t>政策问题</w:t>
      </w:r>
      <w:r w:rsidRPr="00EB5FDA">
        <w:rPr>
          <w:rFonts w:hint="eastAsia"/>
          <w:sz w:val="24"/>
          <w:szCs w:val="24"/>
          <w:lang w:val="en-GB"/>
        </w:rPr>
        <w:t>；</w:t>
      </w:r>
      <w:r w:rsidRPr="00EB5FDA">
        <w:rPr>
          <w:rFonts w:hint="eastAsia"/>
          <w:sz w:val="24"/>
          <w:szCs w:val="24"/>
          <w:lang w:val="zh-CN"/>
        </w:rPr>
        <w:t>供执行委员会审议的建议。环境署</w:t>
      </w:r>
      <w:r w:rsidRPr="00EB5FDA">
        <w:rPr>
          <w:sz w:val="24"/>
          <w:szCs w:val="24"/>
          <w:lang w:val="zh-CN"/>
        </w:rPr>
        <w:t>2022-2024</w:t>
      </w:r>
      <w:r w:rsidRPr="00EB5FDA">
        <w:rPr>
          <w:rFonts w:hint="eastAsia"/>
          <w:sz w:val="24"/>
          <w:szCs w:val="24"/>
          <w:lang w:val="zh-CN"/>
        </w:rPr>
        <w:t>年业务计划的说明载于本文件附件。</w:t>
      </w:r>
      <w:r w:rsidRPr="00EB5FDA">
        <w:rPr>
          <w:sz w:val="24"/>
          <w:szCs w:val="24"/>
        </w:rPr>
        <w:t xml:space="preserve"> </w:t>
      </w:r>
    </w:p>
    <w:p w14:paraId="7107936D" w14:textId="77777777" w:rsidR="00984FC1" w:rsidRPr="00EB5FDA" w:rsidRDefault="00984FC1">
      <w:pPr>
        <w:rPr>
          <w:b/>
          <w:sz w:val="24"/>
          <w:szCs w:val="24"/>
        </w:rPr>
      </w:pPr>
      <w:r w:rsidRPr="00EB5FDA">
        <w:rPr>
          <w:b/>
          <w:sz w:val="24"/>
          <w:szCs w:val="24"/>
          <w:lang w:val="zh-CN"/>
        </w:rPr>
        <w:t>2022-2024</w:t>
      </w:r>
      <w:r w:rsidRPr="00EB5FDA">
        <w:rPr>
          <w:rFonts w:hint="eastAsia"/>
          <w:b/>
          <w:sz w:val="24"/>
          <w:szCs w:val="24"/>
          <w:lang w:val="zh-CN"/>
        </w:rPr>
        <w:t>年计划进行的活动</w:t>
      </w:r>
    </w:p>
    <w:p w14:paraId="4AAFA9D8" w14:textId="77777777" w:rsidR="00984FC1" w:rsidRPr="00EB5FDA" w:rsidRDefault="00984FC1">
      <w:pPr>
        <w:rPr>
          <w:sz w:val="24"/>
          <w:szCs w:val="24"/>
        </w:rPr>
      </w:pPr>
    </w:p>
    <w:p w14:paraId="50139703" w14:textId="77777777" w:rsidR="00984FC1" w:rsidRPr="00EB5FDA" w:rsidRDefault="00984FC1">
      <w:pPr>
        <w:pStyle w:val="Heading1"/>
        <w:rPr>
          <w:sz w:val="24"/>
          <w:szCs w:val="24"/>
        </w:rPr>
      </w:pPr>
      <w:r w:rsidRPr="00EB5FDA">
        <w:rPr>
          <w:rFonts w:hint="eastAsia"/>
          <w:sz w:val="24"/>
          <w:szCs w:val="24"/>
          <w:lang w:val="zh-CN"/>
        </w:rPr>
        <w:t>表</w:t>
      </w:r>
      <w:r w:rsidRPr="00EB5FDA">
        <w:rPr>
          <w:sz w:val="24"/>
          <w:szCs w:val="24"/>
          <w:lang w:val="zh-CN"/>
        </w:rPr>
        <w:t>1</w:t>
      </w:r>
      <w:r w:rsidRPr="00EB5FDA">
        <w:rPr>
          <w:rFonts w:hint="eastAsia"/>
          <w:sz w:val="24"/>
          <w:szCs w:val="24"/>
          <w:lang w:val="zh-CN"/>
        </w:rPr>
        <w:t>按年份开列环境署业务计划内各项活动的价值。</w:t>
      </w:r>
    </w:p>
    <w:p w14:paraId="1A953C3D" w14:textId="77777777" w:rsidR="00984FC1" w:rsidRPr="00EB5FDA" w:rsidRDefault="00984FC1">
      <w:pPr>
        <w:pStyle w:val="subhead"/>
        <w:keepNext/>
        <w:jc w:val="left"/>
        <w:rPr>
          <w:b/>
          <w:lang w:val="en-CA"/>
        </w:rPr>
      </w:pPr>
      <w:r w:rsidRPr="00EB5FDA">
        <w:rPr>
          <w:rFonts w:hint="eastAsia"/>
          <w:b/>
          <w:lang w:val="zh-CN"/>
        </w:rPr>
        <w:t>表</w:t>
      </w:r>
      <w:r w:rsidRPr="00EB5FDA">
        <w:rPr>
          <w:b/>
        </w:rPr>
        <w:t xml:space="preserve">1.  </w:t>
      </w:r>
      <w:r w:rsidRPr="00EB5FDA">
        <w:rPr>
          <w:rFonts w:hint="eastAsia"/>
          <w:b/>
          <w:lang w:val="zh-CN"/>
        </w:rPr>
        <w:t>环境署提交的</w:t>
      </w:r>
      <w:r w:rsidRPr="00EB5FDA">
        <w:rPr>
          <w:b/>
          <w:lang w:val="zh-CN"/>
        </w:rPr>
        <w:t>2022-2024</w:t>
      </w:r>
      <w:r w:rsidRPr="00EB5FDA">
        <w:rPr>
          <w:rFonts w:hint="eastAsia"/>
          <w:b/>
          <w:lang w:val="zh-CN"/>
        </w:rPr>
        <w:t>年业务计划的资源分配情况（千美元）</w:t>
      </w:r>
      <w:r w:rsidRPr="00EB5FDA">
        <w:rPr>
          <w:b/>
          <w:lang w:val="zh-CN"/>
        </w:rPr>
        <w:t>*</w:t>
      </w:r>
    </w:p>
    <w:tbl>
      <w:tblPr>
        <w:tblW w:w="9403" w:type="dxa"/>
        <w:tblInd w:w="-5" w:type="dxa"/>
        <w:tblLayout w:type="fixed"/>
        <w:tblLook w:val="00A0" w:firstRow="1" w:lastRow="0" w:firstColumn="1" w:lastColumn="0" w:noHBand="0" w:noVBand="0"/>
      </w:tblPr>
      <w:tblGrid>
        <w:gridCol w:w="3870"/>
        <w:gridCol w:w="1134"/>
        <w:gridCol w:w="992"/>
        <w:gridCol w:w="992"/>
        <w:gridCol w:w="1276"/>
        <w:gridCol w:w="1139"/>
      </w:tblGrid>
      <w:tr w:rsidR="00984FC1" w14:paraId="7072A740" w14:textId="77777777">
        <w:trPr>
          <w:tblHeader/>
        </w:trPr>
        <w:tc>
          <w:tcPr>
            <w:tcW w:w="3870" w:type="dxa"/>
            <w:tcBorders>
              <w:top w:val="single" w:sz="4" w:space="0" w:color="auto"/>
              <w:left w:val="single" w:sz="4" w:space="0" w:color="auto"/>
              <w:bottom w:val="single" w:sz="4" w:space="0" w:color="auto"/>
              <w:right w:val="single" w:sz="4" w:space="0" w:color="auto"/>
            </w:tcBorders>
            <w:noWrap/>
            <w:vAlign w:val="center"/>
          </w:tcPr>
          <w:p w14:paraId="6A34A415" w14:textId="77777777" w:rsidR="00984FC1" w:rsidRPr="00EB5FDA" w:rsidRDefault="00984FC1">
            <w:pPr>
              <w:jc w:val="left"/>
              <w:rPr>
                <w:sz w:val="20"/>
                <w:szCs w:val="20"/>
              </w:rPr>
            </w:pPr>
            <w:r w:rsidRPr="00EB5FDA">
              <w:rPr>
                <w:rFonts w:hint="eastAsia"/>
                <w:b/>
                <w:sz w:val="20"/>
                <w:szCs w:val="20"/>
                <w:lang w:val="zh-CN"/>
              </w:rPr>
              <w:t>说明</w:t>
            </w:r>
          </w:p>
        </w:tc>
        <w:tc>
          <w:tcPr>
            <w:tcW w:w="1134" w:type="dxa"/>
            <w:tcBorders>
              <w:top w:val="single" w:sz="4" w:space="0" w:color="auto"/>
              <w:left w:val="nil"/>
              <w:bottom w:val="single" w:sz="4" w:space="0" w:color="auto"/>
              <w:right w:val="single" w:sz="4" w:space="0" w:color="auto"/>
            </w:tcBorders>
            <w:vAlign w:val="center"/>
          </w:tcPr>
          <w:p w14:paraId="0087B51D" w14:textId="77777777" w:rsidR="00984FC1" w:rsidRPr="00EB5FDA" w:rsidRDefault="00984FC1">
            <w:pPr>
              <w:jc w:val="center"/>
              <w:rPr>
                <w:b/>
                <w:sz w:val="20"/>
                <w:szCs w:val="20"/>
              </w:rPr>
            </w:pPr>
            <w:r w:rsidRPr="00EB5FDA">
              <w:rPr>
                <w:b/>
                <w:sz w:val="20"/>
                <w:szCs w:val="20"/>
              </w:rPr>
              <w:t>2022</w:t>
            </w:r>
          </w:p>
        </w:tc>
        <w:tc>
          <w:tcPr>
            <w:tcW w:w="992" w:type="dxa"/>
            <w:tcBorders>
              <w:top w:val="single" w:sz="4" w:space="0" w:color="auto"/>
              <w:left w:val="nil"/>
              <w:bottom w:val="single" w:sz="4" w:space="0" w:color="auto"/>
              <w:right w:val="single" w:sz="4" w:space="0" w:color="auto"/>
            </w:tcBorders>
            <w:vAlign w:val="center"/>
          </w:tcPr>
          <w:p w14:paraId="713BDA32" w14:textId="77777777" w:rsidR="00984FC1" w:rsidRPr="00EB5FDA" w:rsidRDefault="00984FC1">
            <w:pPr>
              <w:jc w:val="center"/>
              <w:rPr>
                <w:b/>
                <w:sz w:val="20"/>
                <w:szCs w:val="20"/>
              </w:rPr>
            </w:pPr>
            <w:r w:rsidRPr="00EB5FDA">
              <w:rPr>
                <w:b/>
                <w:sz w:val="20"/>
                <w:szCs w:val="20"/>
              </w:rPr>
              <w:t>2023</w:t>
            </w:r>
          </w:p>
        </w:tc>
        <w:tc>
          <w:tcPr>
            <w:tcW w:w="992" w:type="dxa"/>
            <w:tcBorders>
              <w:top w:val="single" w:sz="4" w:space="0" w:color="auto"/>
              <w:left w:val="nil"/>
              <w:bottom w:val="single" w:sz="4" w:space="0" w:color="auto"/>
              <w:right w:val="single" w:sz="4" w:space="0" w:color="auto"/>
            </w:tcBorders>
            <w:vAlign w:val="center"/>
          </w:tcPr>
          <w:p w14:paraId="202EA701" w14:textId="77777777" w:rsidR="00984FC1" w:rsidRPr="00EB5FDA" w:rsidRDefault="00984FC1">
            <w:pPr>
              <w:jc w:val="center"/>
              <w:rPr>
                <w:b/>
                <w:sz w:val="20"/>
                <w:szCs w:val="20"/>
              </w:rPr>
            </w:pPr>
            <w:r w:rsidRPr="00EB5FDA">
              <w:rPr>
                <w:b/>
                <w:sz w:val="20"/>
                <w:szCs w:val="20"/>
              </w:rPr>
              <w:t>2024</w:t>
            </w:r>
          </w:p>
        </w:tc>
        <w:tc>
          <w:tcPr>
            <w:tcW w:w="1276" w:type="dxa"/>
            <w:tcBorders>
              <w:top w:val="single" w:sz="4" w:space="0" w:color="auto"/>
              <w:left w:val="nil"/>
              <w:bottom w:val="single" w:sz="4" w:space="0" w:color="auto"/>
              <w:right w:val="single" w:sz="4" w:space="0" w:color="auto"/>
            </w:tcBorders>
            <w:vAlign w:val="center"/>
          </w:tcPr>
          <w:p w14:paraId="38C99387" w14:textId="77777777" w:rsidR="00984FC1" w:rsidRPr="00EB5FDA" w:rsidRDefault="00984FC1">
            <w:pPr>
              <w:jc w:val="center"/>
              <w:rPr>
                <w:sz w:val="20"/>
                <w:szCs w:val="20"/>
              </w:rPr>
            </w:pPr>
            <w:r w:rsidRPr="00EB5FDA">
              <w:rPr>
                <w:rFonts w:hint="eastAsia"/>
                <w:b/>
                <w:sz w:val="20"/>
                <w:szCs w:val="20"/>
                <w:lang w:val="zh-CN"/>
              </w:rPr>
              <w:t>共计</w:t>
            </w:r>
            <w:r w:rsidRPr="00EB5FDA">
              <w:rPr>
                <w:b/>
                <w:sz w:val="20"/>
                <w:szCs w:val="20"/>
                <w:lang w:val="zh-CN"/>
              </w:rPr>
              <w:t>(2022-2024</w:t>
            </w:r>
            <w:r w:rsidRPr="00EB5FDA">
              <w:rPr>
                <w:rFonts w:hint="eastAsia"/>
                <w:b/>
                <w:sz w:val="20"/>
                <w:szCs w:val="20"/>
                <w:lang w:val="zh-CN"/>
              </w:rPr>
              <w:t>年</w:t>
            </w:r>
            <w:r w:rsidRPr="00EB5FDA">
              <w:rPr>
                <w:b/>
                <w:sz w:val="20"/>
                <w:szCs w:val="20"/>
                <w:lang w:val="zh-CN"/>
              </w:rPr>
              <w:t>)</w:t>
            </w:r>
          </w:p>
        </w:tc>
        <w:tc>
          <w:tcPr>
            <w:tcW w:w="1139" w:type="dxa"/>
            <w:tcBorders>
              <w:top w:val="single" w:sz="4" w:space="0" w:color="auto"/>
              <w:left w:val="nil"/>
              <w:bottom w:val="single" w:sz="4" w:space="0" w:color="auto"/>
              <w:right w:val="single" w:sz="4" w:space="0" w:color="auto"/>
            </w:tcBorders>
            <w:vAlign w:val="center"/>
          </w:tcPr>
          <w:p w14:paraId="282D646E" w14:textId="77777777" w:rsidR="00984FC1" w:rsidRPr="00EB5FDA" w:rsidRDefault="00984FC1">
            <w:pPr>
              <w:jc w:val="center"/>
              <w:rPr>
                <w:sz w:val="20"/>
                <w:szCs w:val="20"/>
              </w:rPr>
            </w:pPr>
            <w:r w:rsidRPr="00EB5FDA">
              <w:rPr>
                <w:b/>
                <w:sz w:val="20"/>
                <w:szCs w:val="20"/>
                <w:lang w:val="zh-CN"/>
              </w:rPr>
              <w:t>2024</w:t>
            </w:r>
            <w:r w:rsidRPr="00EB5FDA">
              <w:rPr>
                <w:rFonts w:hint="eastAsia"/>
                <w:b/>
                <w:sz w:val="20"/>
                <w:szCs w:val="20"/>
                <w:lang w:val="zh-CN"/>
              </w:rPr>
              <w:t>年后</w:t>
            </w:r>
            <w:r w:rsidRPr="00EB5FDA">
              <w:rPr>
                <w:b/>
                <w:sz w:val="20"/>
                <w:szCs w:val="20"/>
                <w:lang w:val="zh-CN"/>
              </w:rPr>
              <w:br/>
            </w:r>
            <w:r w:rsidRPr="00EB5FDA">
              <w:rPr>
                <w:rFonts w:hint="eastAsia"/>
                <w:b/>
                <w:sz w:val="20"/>
                <w:szCs w:val="20"/>
                <w:lang w:val="zh-CN"/>
              </w:rPr>
              <w:t>共计</w:t>
            </w:r>
          </w:p>
        </w:tc>
      </w:tr>
      <w:tr w:rsidR="00984FC1" w14:paraId="52D1278C" w14:textId="77777777">
        <w:tc>
          <w:tcPr>
            <w:tcW w:w="9403" w:type="dxa"/>
            <w:gridSpan w:val="6"/>
            <w:tcBorders>
              <w:top w:val="single" w:sz="4" w:space="0" w:color="auto"/>
              <w:left w:val="single" w:sz="4" w:space="0" w:color="auto"/>
              <w:bottom w:val="single" w:sz="4" w:space="0" w:color="auto"/>
              <w:right w:val="single" w:sz="4" w:space="0" w:color="auto"/>
            </w:tcBorders>
            <w:noWrap/>
          </w:tcPr>
          <w:p w14:paraId="7987338A" w14:textId="77777777" w:rsidR="00984FC1" w:rsidRPr="00EB5FDA" w:rsidRDefault="00984FC1">
            <w:pPr>
              <w:jc w:val="left"/>
              <w:rPr>
                <w:sz w:val="20"/>
                <w:szCs w:val="20"/>
              </w:rPr>
            </w:pPr>
            <w:r w:rsidRPr="00EB5FDA">
              <w:rPr>
                <w:rFonts w:hint="eastAsia"/>
                <w:b/>
                <w:sz w:val="20"/>
                <w:szCs w:val="20"/>
                <w:lang w:val="zh-CN"/>
              </w:rPr>
              <w:t>氟氯烃活动</w:t>
            </w:r>
          </w:p>
        </w:tc>
      </w:tr>
      <w:tr w:rsidR="00984FC1" w14:paraId="2D5F8DC4" w14:textId="77777777">
        <w:tc>
          <w:tcPr>
            <w:tcW w:w="3870" w:type="dxa"/>
            <w:tcBorders>
              <w:top w:val="nil"/>
              <w:left w:val="single" w:sz="4" w:space="0" w:color="auto"/>
              <w:bottom w:val="single" w:sz="4" w:space="0" w:color="auto"/>
              <w:right w:val="single" w:sz="4" w:space="0" w:color="auto"/>
            </w:tcBorders>
            <w:noWrap/>
          </w:tcPr>
          <w:p w14:paraId="3CE70DC9" w14:textId="77777777" w:rsidR="00984FC1" w:rsidRPr="00EB5FDA" w:rsidRDefault="00984FC1">
            <w:pPr>
              <w:jc w:val="left"/>
              <w:rPr>
                <w:sz w:val="20"/>
                <w:szCs w:val="20"/>
              </w:rPr>
            </w:pPr>
            <w:r w:rsidRPr="00EB5FDA">
              <w:rPr>
                <w:rFonts w:hint="eastAsia"/>
                <w:sz w:val="20"/>
                <w:szCs w:val="20"/>
                <w:lang w:val="zh-CN"/>
              </w:rPr>
              <w:t>已核准的氟氯烃淘汰管理计划</w:t>
            </w:r>
          </w:p>
        </w:tc>
        <w:tc>
          <w:tcPr>
            <w:tcW w:w="1134" w:type="dxa"/>
            <w:tcBorders>
              <w:top w:val="nil"/>
              <w:left w:val="nil"/>
              <w:bottom w:val="single" w:sz="4" w:space="0" w:color="auto"/>
              <w:right w:val="single" w:sz="4" w:space="0" w:color="auto"/>
            </w:tcBorders>
            <w:noWrap/>
          </w:tcPr>
          <w:p w14:paraId="0708AF64" w14:textId="77777777" w:rsidR="00984FC1" w:rsidRPr="00EB5FDA" w:rsidRDefault="00984FC1">
            <w:pPr>
              <w:jc w:val="right"/>
              <w:rPr>
                <w:sz w:val="20"/>
                <w:szCs w:val="20"/>
              </w:rPr>
            </w:pPr>
            <w:r w:rsidRPr="00EB5FDA">
              <w:rPr>
                <w:sz w:val="20"/>
                <w:szCs w:val="20"/>
              </w:rPr>
              <w:t>4,864</w:t>
            </w:r>
          </w:p>
        </w:tc>
        <w:tc>
          <w:tcPr>
            <w:tcW w:w="992" w:type="dxa"/>
            <w:tcBorders>
              <w:top w:val="nil"/>
              <w:left w:val="nil"/>
              <w:bottom w:val="single" w:sz="4" w:space="0" w:color="auto"/>
              <w:right w:val="single" w:sz="4" w:space="0" w:color="auto"/>
            </w:tcBorders>
            <w:noWrap/>
          </w:tcPr>
          <w:p w14:paraId="733D3ADC" w14:textId="77777777" w:rsidR="00984FC1" w:rsidRPr="00EB5FDA" w:rsidRDefault="00984FC1">
            <w:pPr>
              <w:jc w:val="right"/>
              <w:rPr>
                <w:sz w:val="20"/>
                <w:szCs w:val="20"/>
              </w:rPr>
            </w:pPr>
            <w:r w:rsidRPr="00EB5FDA">
              <w:rPr>
                <w:sz w:val="20"/>
                <w:szCs w:val="20"/>
              </w:rPr>
              <w:t>4,865</w:t>
            </w:r>
          </w:p>
        </w:tc>
        <w:tc>
          <w:tcPr>
            <w:tcW w:w="992" w:type="dxa"/>
            <w:tcBorders>
              <w:top w:val="nil"/>
              <w:left w:val="nil"/>
              <w:bottom w:val="single" w:sz="4" w:space="0" w:color="auto"/>
              <w:right w:val="single" w:sz="4" w:space="0" w:color="auto"/>
            </w:tcBorders>
            <w:noWrap/>
          </w:tcPr>
          <w:p w14:paraId="0F07F838" w14:textId="77777777" w:rsidR="00984FC1" w:rsidRPr="00EB5FDA" w:rsidRDefault="00984FC1">
            <w:pPr>
              <w:jc w:val="right"/>
              <w:rPr>
                <w:sz w:val="20"/>
                <w:szCs w:val="20"/>
              </w:rPr>
            </w:pPr>
            <w:r w:rsidRPr="00EB5FDA">
              <w:rPr>
                <w:sz w:val="20"/>
                <w:szCs w:val="20"/>
              </w:rPr>
              <w:t>5,024</w:t>
            </w:r>
          </w:p>
        </w:tc>
        <w:tc>
          <w:tcPr>
            <w:tcW w:w="1276" w:type="dxa"/>
            <w:tcBorders>
              <w:top w:val="nil"/>
              <w:left w:val="nil"/>
              <w:bottom w:val="single" w:sz="4" w:space="0" w:color="auto"/>
              <w:right w:val="single" w:sz="4" w:space="0" w:color="auto"/>
            </w:tcBorders>
            <w:noWrap/>
          </w:tcPr>
          <w:p w14:paraId="3FCA3E35" w14:textId="77777777" w:rsidR="00984FC1" w:rsidRPr="00EB5FDA" w:rsidRDefault="00984FC1">
            <w:pPr>
              <w:jc w:val="right"/>
              <w:rPr>
                <w:sz w:val="20"/>
                <w:szCs w:val="20"/>
              </w:rPr>
            </w:pPr>
            <w:r w:rsidRPr="00EB5FDA">
              <w:rPr>
                <w:sz w:val="20"/>
                <w:szCs w:val="20"/>
              </w:rPr>
              <w:t>14,753</w:t>
            </w:r>
          </w:p>
        </w:tc>
        <w:tc>
          <w:tcPr>
            <w:tcW w:w="1139" w:type="dxa"/>
            <w:tcBorders>
              <w:top w:val="nil"/>
              <w:left w:val="nil"/>
              <w:bottom w:val="single" w:sz="4" w:space="0" w:color="auto"/>
              <w:right w:val="single" w:sz="4" w:space="0" w:color="auto"/>
            </w:tcBorders>
            <w:noWrap/>
          </w:tcPr>
          <w:p w14:paraId="4CC14421" w14:textId="77777777" w:rsidR="00984FC1" w:rsidRPr="00EB5FDA" w:rsidRDefault="00984FC1">
            <w:pPr>
              <w:jc w:val="right"/>
              <w:rPr>
                <w:sz w:val="20"/>
                <w:szCs w:val="20"/>
              </w:rPr>
            </w:pPr>
            <w:r w:rsidRPr="00EB5FDA">
              <w:rPr>
                <w:sz w:val="20"/>
                <w:szCs w:val="20"/>
              </w:rPr>
              <w:t>11,895</w:t>
            </w:r>
          </w:p>
        </w:tc>
      </w:tr>
      <w:tr w:rsidR="00984FC1" w14:paraId="729BB97E" w14:textId="77777777">
        <w:tc>
          <w:tcPr>
            <w:tcW w:w="3870" w:type="dxa"/>
            <w:tcBorders>
              <w:top w:val="nil"/>
              <w:left w:val="single" w:sz="4" w:space="0" w:color="auto"/>
              <w:bottom w:val="single" w:sz="4" w:space="0" w:color="auto"/>
              <w:right w:val="single" w:sz="4" w:space="0" w:color="auto"/>
            </w:tcBorders>
            <w:noWrap/>
          </w:tcPr>
          <w:p w14:paraId="45CE61A2" w14:textId="77777777" w:rsidR="00984FC1" w:rsidRPr="00EB5FDA" w:rsidRDefault="00984FC1">
            <w:pPr>
              <w:jc w:val="left"/>
              <w:rPr>
                <w:sz w:val="20"/>
                <w:szCs w:val="20"/>
              </w:rPr>
            </w:pPr>
            <w:r w:rsidRPr="00EB5FDA">
              <w:rPr>
                <w:rFonts w:hint="eastAsia"/>
                <w:sz w:val="20"/>
                <w:szCs w:val="20"/>
                <w:lang w:val="zh-CN"/>
              </w:rPr>
              <w:t>编制氟氯烃淘汰管理计划项目</w:t>
            </w:r>
            <w:r w:rsidRPr="00EB5FDA">
              <w:rPr>
                <w:sz w:val="20"/>
                <w:szCs w:val="20"/>
                <w:lang w:val="zh-CN"/>
              </w:rPr>
              <w:t xml:space="preserve"> - </w:t>
            </w:r>
            <w:r w:rsidRPr="00EB5FDA">
              <w:rPr>
                <w:rFonts w:hint="eastAsia"/>
                <w:sz w:val="20"/>
                <w:szCs w:val="20"/>
                <w:lang w:val="zh-CN"/>
              </w:rPr>
              <w:t>第二阶段</w:t>
            </w:r>
          </w:p>
        </w:tc>
        <w:tc>
          <w:tcPr>
            <w:tcW w:w="1134" w:type="dxa"/>
            <w:tcBorders>
              <w:top w:val="nil"/>
              <w:left w:val="nil"/>
              <w:bottom w:val="single" w:sz="4" w:space="0" w:color="auto"/>
              <w:right w:val="single" w:sz="4" w:space="0" w:color="auto"/>
            </w:tcBorders>
            <w:noWrap/>
          </w:tcPr>
          <w:p w14:paraId="19845DFE" w14:textId="77777777" w:rsidR="00984FC1" w:rsidRPr="00EB5FDA" w:rsidRDefault="00984FC1">
            <w:pPr>
              <w:jc w:val="right"/>
              <w:rPr>
                <w:sz w:val="20"/>
                <w:szCs w:val="20"/>
              </w:rPr>
            </w:pPr>
            <w:r w:rsidRPr="00EB5FDA">
              <w:rPr>
                <w:sz w:val="20"/>
                <w:szCs w:val="20"/>
              </w:rPr>
              <w:t>124</w:t>
            </w:r>
          </w:p>
        </w:tc>
        <w:tc>
          <w:tcPr>
            <w:tcW w:w="992" w:type="dxa"/>
            <w:tcBorders>
              <w:top w:val="nil"/>
              <w:left w:val="nil"/>
              <w:bottom w:val="single" w:sz="4" w:space="0" w:color="auto"/>
              <w:right w:val="single" w:sz="4" w:space="0" w:color="auto"/>
            </w:tcBorders>
            <w:noWrap/>
          </w:tcPr>
          <w:p w14:paraId="0616A076" w14:textId="77777777" w:rsidR="00984FC1" w:rsidRPr="00EB5FDA" w:rsidRDefault="00984FC1">
            <w:pPr>
              <w:jc w:val="right"/>
              <w:rPr>
                <w:sz w:val="20"/>
                <w:szCs w:val="20"/>
              </w:rPr>
            </w:pPr>
            <w:r w:rsidRPr="00EB5FDA">
              <w:rPr>
                <w:sz w:val="20"/>
                <w:szCs w:val="20"/>
              </w:rPr>
              <w:t>99</w:t>
            </w:r>
          </w:p>
        </w:tc>
        <w:tc>
          <w:tcPr>
            <w:tcW w:w="992" w:type="dxa"/>
            <w:tcBorders>
              <w:top w:val="nil"/>
              <w:left w:val="nil"/>
              <w:bottom w:val="single" w:sz="4" w:space="0" w:color="auto"/>
              <w:right w:val="single" w:sz="4" w:space="0" w:color="auto"/>
            </w:tcBorders>
            <w:noWrap/>
          </w:tcPr>
          <w:p w14:paraId="2D167169" w14:textId="77777777" w:rsidR="00984FC1" w:rsidRPr="00EB5FDA" w:rsidRDefault="00984FC1">
            <w:pPr>
              <w:jc w:val="right"/>
              <w:rPr>
                <w:sz w:val="20"/>
                <w:szCs w:val="20"/>
              </w:rPr>
            </w:pPr>
            <w:r w:rsidRPr="00EB5FDA">
              <w:rPr>
                <w:sz w:val="20"/>
                <w:szCs w:val="20"/>
              </w:rPr>
              <w:t>34</w:t>
            </w:r>
          </w:p>
        </w:tc>
        <w:tc>
          <w:tcPr>
            <w:tcW w:w="1276" w:type="dxa"/>
            <w:tcBorders>
              <w:top w:val="nil"/>
              <w:left w:val="nil"/>
              <w:bottom w:val="single" w:sz="4" w:space="0" w:color="auto"/>
              <w:right w:val="single" w:sz="4" w:space="0" w:color="auto"/>
            </w:tcBorders>
            <w:noWrap/>
          </w:tcPr>
          <w:p w14:paraId="510998DE" w14:textId="77777777" w:rsidR="00984FC1" w:rsidRPr="00EB5FDA" w:rsidRDefault="00984FC1">
            <w:pPr>
              <w:jc w:val="right"/>
              <w:rPr>
                <w:sz w:val="20"/>
                <w:szCs w:val="20"/>
              </w:rPr>
            </w:pPr>
            <w:r w:rsidRPr="00EB5FDA">
              <w:rPr>
                <w:sz w:val="20"/>
                <w:szCs w:val="20"/>
              </w:rPr>
              <w:t>258</w:t>
            </w:r>
          </w:p>
        </w:tc>
        <w:tc>
          <w:tcPr>
            <w:tcW w:w="1139" w:type="dxa"/>
            <w:tcBorders>
              <w:top w:val="nil"/>
              <w:left w:val="nil"/>
              <w:bottom w:val="single" w:sz="4" w:space="0" w:color="auto"/>
              <w:right w:val="single" w:sz="4" w:space="0" w:color="auto"/>
            </w:tcBorders>
            <w:noWrap/>
          </w:tcPr>
          <w:p w14:paraId="783A60AD" w14:textId="77777777" w:rsidR="00984FC1" w:rsidRPr="00EB5FDA" w:rsidRDefault="00984FC1">
            <w:pPr>
              <w:jc w:val="right"/>
              <w:rPr>
                <w:sz w:val="20"/>
                <w:szCs w:val="20"/>
              </w:rPr>
            </w:pPr>
            <w:r w:rsidRPr="00EB5FDA">
              <w:rPr>
                <w:sz w:val="20"/>
                <w:szCs w:val="20"/>
              </w:rPr>
              <w:t> 0</w:t>
            </w:r>
          </w:p>
        </w:tc>
      </w:tr>
      <w:tr w:rsidR="00984FC1" w14:paraId="281378C2" w14:textId="77777777">
        <w:tc>
          <w:tcPr>
            <w:tcW w:w="3870" w:type="dxa"/>
            <w:tcBorders>
              <w:top w:val="nil"/>
              <w:left w:val="single" w:sz="4" w:space="0" w:color="auto"/>
              <w:bottom w:val="single" w:sz="4" w:space="0" w:color="auto"/>
              <w:right w:val="single" w:sz="4" w:space="0" w:color="auto"/>
            </w:tcBorders>
            <w:noWrap/>
          </w:tcPr>
          <w:p w14:paraId="5B27FF4C" w14:textId="77777777" w:rsidR="00984FC1" w:rsidRPr="00EB5FDA" w:rsidRDefault="00984FC1">
            <w:pPr>
              <w:jc w:val="left"/>
              <w:rPr>
                <w:sz w:val="20"/>
                <w:szCs w:val="20"/>
              </w:rPr>
            </w:pPr>
            <w:r w:rsidRPr="00EB5FDA">
              <w:rPr>
                <w:rFonts w:hint="eastAsia"/>
                <w:sz w:val="20"/>
                <w:szCs w:val="20"/>
                <w:lang w:val="zh-CN"/>
              </w:rPr>
              <w:t>氟氯烃淘汰管理计划第二阶段</w:t>
            </w:r>
          </w:p>
        </w:tc>
        <w:tc>
          <w:tcPr>
            <w:tcW w:w="1134" w:type="dxa"/>
            <w:tcBorders>
              <w:top w:val="nil"/>
              <w:left w:val="nil"/>
              <w:bottom w:val="single" w:sz="4" w:space="0" w:color="auto"/>
              <w:right w:val="single" w:sz="4" w:space="0" w:color="auto"/>
            </w:tcBorders>
            <w:noWrap/>
          </w:tcPr>
          <w:p w14:paraId="2879EF70" w14:textId="77777777" w:rsidR="00984FC1" w:rsidRPr="00EB5FDA" w:rsidRDefault="00984FC1">
            <w:pPr>
              <w:jc w:val="right"/>
              <w:rPr>
                <w:sz w:val="20"/>
                <w:szCs w:val="20"/>
              </w:rPr>
            </w:pPr>
            <w:r w:rsidRPr="00EB5FDA">
              <w:rPr>
                <w:sz w:val="20"/>
                <w:szCs w:val="20"/>
              </w:rPr>
              <w:t>2,349</w:t>
            </w:r>
          </w:p>
        </w:tc>
        <w:tc>
          <w:tcPr>
            <w:tcW w:w="992" w:type="dxa"/>
            <w:tcBorders>
              <w:top w:val="nil"/>
              <w:left w:val="nil"/>
              <w:bottom w:val="single" w:sz="4" w:space="0" w:color="auto"/>
              <w:right w:val="single" w:sz="4" w:space="0" w:color="auto"/>
            </w:tcBorders>
            <w:noWrap/>
          </w:tcPr>
          <w:p w14:paraId="68E35395" w14:textId="77777777" w:rsidR="00984FC1" w:rsidRPr="00EB5FDA" w:rsidRDefault="00984FC1">
            <w:pPr>
              <w:jc w:val="right"/>
              <w:rPr>
                <w:sz w:val="20"/>
                <w:szCs w:val="20"/>
              </w:rPr>
            </w:pPr>
            <w:r w:rsidRPr="00EB5FDA">
              <w:rPr>
                <w:sz w:val="20"/>
                <w:szCs w:val="20"/>
              </w:rPr>
              <w:t>1,712</w:t>
            </w:r>
          </w:p>
        </w:tc>
        <w:tc>
          <w:tcPr>
            <w:tcW w:w="992" w:type="dxa"/>
            <w:tcBorders>
              <w:top w:val="nil"/>
              <w:left w:val="nil"/>
              <w:bottom w:val="single" w:sz="4" w:space="0" w:color="auto"/>
              <w:right w:val="single" w:sz="4" w:space="0" w:color="auto"/>
            </w:tcBorders>
            <w:noWrap/>
          </w:tcPr>
          <w:p w14:paraId="740A684C" w14:textId="77777777" w:rsidR="00984FC1" w:rsidRPr="00EB5FDA" w:rsidRDefault="00984FC1">
            <w:pPr>
              <w:jc w:val="right"/>
              <w:rPr>
                <w:sz w:val="20"/>
                <w:szCs w:val="20"/>
              </w:rPr>
            </w:pPr>
            <w:r w:rsidRPr="00EB5FDA">
              <w:rPr>
                <w:sz w:val="20"/>
                <w:szCs w:val="20"/>
              </w:rPr>
              <w:t>850</w:t>
            </w:r>
          </w:p>
        </w:tc>
        <w:tc>
          <w:tcPr>
            <w:tcW w:w="1276" w:type="dxa"/>
            <w:tcBorders>
              <w:top w:val="nil"/>
              <w:left w:val="nil"/>
              <w:bottom w:val="single" w:sz="4" w:space="0" w:color="auto"/>
              <w:right w:val="single" w:sz="4" w:space="0" w:color="auto"/>
            </w:tcBorders>
            <w:noWrap/>
          </w:tcPr>
          <w:p w14:paraId="4E501E66" w14:textId="77777777" w:rsidR="00984FC1" w:rsidRPr="00EB5FDA" w:rsidRDefault="00984FC1">
            <w:pPr>
              <w:jc w:val="right"/>
              <w:rPr>
                <w:sz w:val="20"/>
                <w:szCs w:val="20"/>
              </w:rPr>
            </w:pPr>
            <w:r w:rsidRPr="00EB5FDA">
              <w:rPr>
                <w:sz w:val="20"/>
                <w:szCs w:val="20"/>
              </w:rPr>
              <w:t>4,911</w:t>
            </w:r>
          </w:p>
        </w:tc>
        <w:tc>
          <w:tcPr>
            <w:tcW w:w="1139" w:type="dxa"/>
            <w:tcBorders>
              <w:top w:val="nil"/>
              <w:left w:val="nil"/>
              <w:bottom w:val="single" w:sz="4" w:space="0" w:color="auto"/>
              <w:right w:val="single" w:sz="4" w:space="0" w:color="auto"/>
            </w:tcBorders>
            <w:noWrap/>
          </w:tcPr>
          <w:p w14:paraId="72AB1362" w14:textId="77777777" w:rsidR="00984FC1" w:rsidRPr="00EB5FDA" w:rsidRDefault="00984FC1">
            <w:pPr>
              <w:jc w:val="right"/>
              <w:rPr>
                <w:sz w:val="20"/>
                <w:szCs w:val="20"/>
              </w:rPr>
            </w:pPr>
            <w:r w:rsidRPr="00EB5FDA">
              <w:rPr>
                <w:sz w:val="20"/>
                <w:szCs w:val="20"/>
              </w:rPr>
              <w:t>6,419</w:t>
            </w:r>
          </w:p>
        </w:tc>
      </w:tr>
      <w:tr w:rsidR="00984FC1" w14:paraId="76B3A051" w14:textId="77777777">
        <w:tc>
          <w:tcPr>
            <w:tcW w:w="3870" w:type="dxa"/>
            <w:tcBorders>
              <w:top w:val="nil"/>
              <w:left w:val="single" w:sz="4" w:space="0" w:color="auto"/>
              <w:bottom w:val="single" w:sz="4" w:space="0" w:color="auto"/>
              <w:right w:val="single" w:sz="4" w:space="0" w:color="auto"/>
            </w:tcBorders>
            <w:noWrap/>
          </w:tcPr>
          <w:p w14:paraId="0E0C8285" w14:textId="77777777" w:rsidR="00984FC1" w:rsidRPr="00EB5FDA" w:rsidRDefault="00984FC1">
            <w:pPr>
              <w:jc w:val="left"/>
              <w:rPr>
                <w:sz w:val="20"/>
                <w:szCs w:val="20"/>
              </w:rPr>
            </w:pPr>
            <w:r w:rsidRPr="00EB5FDA">
              <w:rPr>
                <w:rFonts w:hint="eastAsia"/>
                <w:sz w:val="20"/>
                <w:szCs w:val="20"/>
                <w:lang w:val="zh-CN"/>
              </w:rPr>
              <w:t>氟氯烃淘汰管理计划第三阶段</w:t>
            </w:r>
          </w:p>
        </w:tc>
        <w:tc>
          <w:tcPr>
            <w:tcW w:w="1134" w:type="dxa"/>
            <w:tcBorders>
              <w:top w:val="nil"/>
              <w:left w:val="nil"/>
              <w:bottom w:val="single" w:sz="4" w:space="0" w:color="auto"/>
              <w:right w:val="single" w:sz="4" w:space="0" w:color="auto"/>
            </w:tcBorders>
            <w:noWrap/>
          </w:tcPr>
          <w:p w14:paraId="10F7EC34" w14:textId="77777777" w:rsidR="00984FC1" w:rsidRPr="00EB5FDA" w:rsidRDefault="00984FC1">
            <w:pPr>
              <w:jc w:val="right"/>
              <w:rPr>
                <w:sz w:val="20"/>
                <w:szCs w:val="20"/>
              </w:rPr>
            </w:pPr>
            <w:r w:rsidRPr="00EB5FDA">
              <w:rPr>
                <w:sz w:val="20"/>
                <w:szCs w:val="20"/>
              </w:rPr>
              <w:t>1,019</w:t>
            </w:r>
          </w:p>
        </w:tc>
        <w:tc>
          <w:tcPr>
            <w:tcW w:w="992" w:type="dxa"/>
            <w:tcBorders>
              <w:top w:val="nil"/>
              <w:left w:val="nil"/>
              <w:bottom w:val="single" w:sz="4" w:space="0" w:color="auto"/>
              <w:right w:val="single" w:sz="4" w:space="0" w:color="auto"/>
            </w:tcBorders>
            <w:noWrap/>
          </w:tcPr>
          <w:p w14:paraId="122D5019" w14:textId="77777777" w:rsidR="00984FC1" w:rsidRPr="00EB5FDA" w:rsidRDefault="00984FC1">
            <w:pPr>
              <w:jc w:val="right"/>
              <w:rPr>
                <w:sz w:val="20"/>
                <w:szCs w:val="20"/>
              </w:rPr>
            </w:pPr>
            <w:r w:rsidRPr="00EB5FDA">
              <w:rPr>
                <w:sz w:val="20"/>
                <w:szCs w:val="20"/>
              </w:rPr>
              <w:t>3,890</w:t>
            </w:r>
          </w:p>
        </w:tc>
        <w:tc>
          <w:tcPr>
            <w:tcW w:w="992" w:type="dxa"/>
            <w:tcBorders>
              <w:top w:val="nil"/>
              <w:left w:val="nil"/>
              <w:bottom w:val="single" w:sz="4" w:space="0" w:color="auto"/>
              <w:right w:val="single" w:sz="4" w:space="0" w:color="auto"/>
            </w:tcBorders>
            <w:noWrap/>
          </w:tcPr>
          <w:p w14:paraId="6F669450" w14:textId="77777777" w:rsidR="00984FC1" w:rsidRPr="00EB5FDA" w:rsidRDefault="00984FC1">
            <w:pPr>
              <w:jc w:val="right"/>
              <w:rPr>
                <w:sz w:val="20"/>
                <w:szCs w:val="20"/>
              </w:rPr>
            </w:pPr>
            <w:r w:rsidRPr="00EB5FDA">
              <w:rPr>
                <w:sz w:val="20"/>
                <w:szCs w:val="20"/>
              </w:rPr>
              <w:t>534</w:t>
            </w:r>
          </w:p>
        </w:tc>
        <w:tc>
          <w:tcPr>
            <w:tcW w:w="1276" w:type="dxa"/>
            <w:tcBorders>
              <w:top w:val="nil"/>
              <w:left w:val="nil"/>
              <w:bottom w:val="single" w:sz="4" w:space="0" w:color="auto"/>
              <w:right w:val="single" w:sz="4" w:space="0" w:color="auto"/>
            </w:tcBorders>
            <w:noWrap/>
          </w:tcPr>
          <w:p w14:paraId="4D54BAF8" w14:textId="77777777" w:rsidR="00984FC1" w:rsidRPr="00EB5FDA" w:rsidRDefault="00984FC1">
            <w:pPr>
              <w:jc w:val="right"/>
              <w:rPr>
                <w:sz w:val="20"/>
                <w:szCs w:val="20"/>
              </w:rPr>
            </w:pPr>
            <w:r w:rsidRPr="00EB5FDA">
              <w:rPr>
                <w:sz w:val="20"/>
                <w:szCs w:val="20"/>
              </w:rPr>
              <w:t>5,443</w:t>
            </w:r>
          </w:p>
        </w:tc>
        <w:tc>
          <w:tcPr>
            <w:tcW w:w="1139" w:type="dxa"/>
            <w:tcBorders>
              <w:top w:val="nil"/>
              <w:left w:val="nil"/>
              <w:bottom w:val="single" w:sz="4" w:space="0" w:color="auto"/>
              <w:right w:val="single" w:sz="4" w:space="0" w:color="auto"/>
            </w:tcBorders>
            <w:noWrap/>
          </w:tcPr>
          <w:p w14:paraId="4695AA50" w14:textId="77777777" w:rsidR="00984FC1" w:rsidRPr="00EB5FDA" w:rsidRDefault="00984FC1">
            <w:pPr>
              <w:jc w:val="right"/>
              <w:rPr>
                <w:sz w:val="20"/>
                <w:szCs w:val="20"/>
              </w:rPr>
            </w:pPr>
            <w:r w:rsidRPr="00EB5FDA">
              <w:rPr>
                <w:sz w:val="20"/>
                <w:szCs w:val="20"/>
              </w:rPr>
              <w:t>4,752</w:t>
            </w:r>
          </w:p>
        </w:tc>
      </w:tr>
      <w:tr w:rsidR="00984FC1" w14:paraId="44D13AA7" w14:textId="77777777">
        <w:tc>
          <w:tcPr>
            <w:tcW w:w="3870" w:type="dxa"/>
            <w:tcBorders>
              <w:top w:val="nil"/>
              <w:left w:val="single" w:sz="4" w:space="0" w:color="auto"/>
              <w:bottom w:val="single" w:sz="4" w:space="0" w:color="auto"/>
              <w:right w:val="single" w:sz="4" w:space="0" w:color="auto"/>
            </w:tcBorders>
            <w:noWrap/>
          </w:tcPr>
          <w:p w14:paraId="641A3AC9" w14:textId="77777777" w:rsidR="00984FC1" w:rsidRPr="00EB5FDA" w:rsidRDefault="00984FC1">
            <w:pPr>
              <w:jc w:val="left"/>
              <w:rPr>
                <w:sz w:val="20"/>
                <w:szCs w:val="20"/>
              </w:rPr>
            </w:pPr>
            <w:r w:rsidRPr="00EB5FDA">
              <w:rPr>
                <w:rFonts w:hint="eastAsia"/>
                <w:sz w:val="20"/>
                <w:szCs w:val="20"/>
                <w:lang w:val="zh-CN"/>
              </w:rPr>
              <w:t>氟氯烃技术援助</w:t>
            </w:r>
          </w:p>
        </w:tc>
        <w:tc>
          <w:tcPr>
            <w:tcW w:w="1134" w:type="dxa"/>
            <w:tcBorders>
              <w:top w:val="nil"/>
              <w:left w:val="nil"/>
              <w:bottom w:val="single" w:sz="4" w:space="0" w:color="auto"/>
              <w:right w:val="single" w:sz="4" w:space="0" w:color="auto"/>
            </w:tcBorders>
            <w:noWrap/>
          </w:tcPr>
          <w:p w14:paraId="5D4E187E" w14:textId="77777777" w:rsidR="00984FC1" w:rsidRPr="00EB5FDA" w:rsidRDefault="00984FC1">
            <w:pPr>
              <w:jc w:val="right"/>
              <w:rPr>
                <w:sz w:val="20"/>
                <w:szCs w:val="20"/>
              </w:rPr>
            </w:pPr>
            <w:r w:rsidRPr="00EB5FDA">
              <w:rPr>
                <w:sz w:val="20"/>
                <w:szCs w:val="20"/>
              </w:rPr>
              <w:t>509</w:t>
            </w:r>
          </w:p>
        </w:tc>
        <w:tc>
          <w:tcPr>
            <w:tcW w:w="992" w:type="dxa"/>
            <w:tcBorders>
              <w:top w:val="nil"/>
              <w:left w:val="nil"/>
              <w:bottom w:val="single" w:sz="4" w:space="0" w:color="auto"/>
              <w:right w:val="single" w:sz="4" w:space="0" w:color="auto"/>
            </w:tcBorders>
            <w:noWrap/>
          </w:tcPr>
          <w:p w14:paraId="180E940F" w14:textId="77777777" w:rsidR="00984FC1" w:rsidRPr="00EB5FDA" w:rsidRDefault="00984FC1">
            <w:pPr>
              <w:jc w:val="right"/>
              <w:rPr>
                <w:sz w:val="20"/>
                <w:szCs w:val="20"/>
              </w:rPr>
            </w:pPr>
            <w:r w:rsidRPr="00EB5FDA">
              <w:rPr>
                <w:sz w:val="20"/>
                <w:szCs w:val="20"/>
              </w:rPr>
              <w:t> 0</w:t>
            </w:r>
          </w:p>
        </w:tc>
        <w:tc>
          <w:tcPr>
            <w:tcW w:w="992" w:type="dxa"/>
            <w:tcBorders>
              <w:top w:val="nil"/>
              <w:left w:val="nil"/>
              <w:bottom w:val="single" w:sz="4" w:space="0" w:color="auto"/>
              <w:right w:val="single" w:sz="4" w:space="0" w:color="auto"/>
            </w:tcBorders>
            <w:noWrap/>
          </w:tcPr>
          <w:p w14:paraId="0252C7B7" w14:textId="77777777" w:rsidR="00984FC1" w:rsidRPr="00EB5FDA" w:rsidRDefault="00984FC1">
            <w:pPr>
              <w:jc w:val="right"/>
              <w:rPr>
                <w:sz w:val="20"/>
                <w:szCs w:val="20"/>
              </w:rPr>
            </w:pPr>
            <w:r w:rsidRPr="00EB5FDA">
              <w:rPr>
                <w:sz w:val="20"/>
                <w:szCs w:val="20"/>
              </w:rPr>
              <w:t> 0</w:t>
            </w:r>
          </w:p>
        </w:tc>
        <w:tc>
          <w:tcPr>
            <w:tcW w:w="1276" w:type="dxa"/>
            <w:tcBorders>
              <w:top w:val="nil"/>
              <w:left w:val="nil"/>
              <w:bottom w:val="single" w:sz="4" w:space="0" w:color="auto"/>
              <w:right w:val="single" w:sz="4" w:space="0" w:color="auto"/>
            </w:tcBorders>
            <w:noWrap/>
          </w:tcPr>
          <w:p w14:paraId="3CC456CD" w14:textId="77777777" w:rsidR="00984FC1" w:rsidRPr="00EB5FDA" w:rsidRDefault="00984FC1">
            <w:pPr>
              <w:jc w:val="right"/>
              <w:rPr>
                <w:sz w:val="20"/>
                <w:szCs w:val="20"/>
              </w:rPr>
            </w:pPr>
            <w:r w:rsidRPr="00EB5FDA">
              <w:rPr>
                <w:sz w:val="20"/>
                <w:szCs w:val="20"/>
              </w:rPr>
              <w:t>509</w:t>
            </w:r>
          </w:p>
        </w:tc>
        <w:tc>
          <w:tcPr>
            <w:tcW w:w="1139" w:type="dxa"/>
            <w:tcBorders>
              <w:top w:val="nil"/>
              <w:left w:val="nil"/>
              <w:bottom w:val="single" w:sz="4" w:space="0" w:color="auto"/>
              <w:right w:val="single" w:sz="4" w:space="0" w:color="auto"/>
            </w:tcBorders>
            <w:noWrap/>
          </w:tcPr>
          <w:p w14:paraId="5342CD77" w14:textId="77777777" w:rsidR="00984FC1" w:rsidRPr="00EB5FDA" w:rsidRDefault="00984FC1">
            <w:pPr>
              <w:jc w:val="right"/>
              <w:rPr>
                <w:sz w:val="20"/>
                <w:szCs w:val="20"/>
              </w:rPr>
            </w:pPr>
            <w:r w:rsidRPr="00EB5FDA">
              <w:rPr>
                <w:sz w:val="20"/>
                <w:szCs w:val="20"/>
              </w:rPr>
              <w:t> </w:t>
            </w:r>
          </w:p>
        </w:tc>
      </w:tr>
      <w:tr w:rsidR="00984FC1" w14:paraId="2CA589D0" w14:textId="77777777">
        <w:tc>
          <w:tcPr>
            <w:tcW w:w="3870" w:type="dxa"/>
            <w:tcBorders>
              <w:top w:val="nil"/>
              <w:left w:val="single" w:sz="4" w:space="0" w:color="auto"/>
              <w:bottom w:val="single" w:sz="4" w:space="0" w:color="auto"/>
              <w:right w:val="single" w:sz="4" w:space="0" w:color="auto"/>
            </w:tcBorders>
            <w:noWrap/>
          </w:tcPr>
          <w:p w14:paraId="29C3EC24" w14:textId="77777777" w:rsidR="00984FC1" w:rsidRPr="00EB5FDA" w:rsidRDefault="00984FC1">
            <w:pPr>
              <w:jc w:val="left"/>
              <w:rPr>
                <w:sz w:val="20"/>
                <w:szCs w:val="20"/>
              </w:rPr>
            </w:pPr>
            <w:r w:rsidRPr="00EB5FDA">
              <w:rPr>
                <w:rFonts w:hint="eastAsia"/>
                <w:b/>
                <w:sz w:val="20"/>
                <w:szCs w:val="20"/>
                <w:lang w:val="zh-CN"/>
              </w:rPr>
              <w:t>氟氯烃活动</w:t>
            </w:r>
            <w:r w:rsidRPr="00EB5FDA">
              <w:rPr>
                <w:b/>
                <w:sz w:val="20"/>
                <w:szCs w:val="20"/>
                <w:lang w:val="zh-CN"/>
              </w:rPr>
              <w:t xml:space="preserve"> – </w:t>
            </w:r>
            <w:r w:rsidRPr="00EB5FDA">
              <w:rPr>
                <w:rFonts w:hint="eastAsia"/>
                <w:b/>
                <w:sz w:val="20"/>
                <w:szCs w:val="20"/>
                <w:lang w:val="zh-CN"/>
              </w:rPr>
              <w:t>小计</w:t>
            </w:r>
          </w:p>
        </w:tc>
        <w:tc>
          <w:tcPr>
            <w:tcW w:w="1134" w:type="dxa"/>
            <w:tcBorders>
              <w:top w:val="nil"/>
              <w:left w:val="nil"/>
              <w:bottom w:val="single" w:sz="4" w:space="0" w:color="auto"/>
              <w:right w:val="single" w:sz="4" w:space="0" w:color="auto"/>
            </w:tcBorders>
            <w:noWrap/>
          </w:tcPr>
          <w:p w14:paraId="5C46E1E4" w14:textId="77777777" w:rsidR="00984FC1" w:rsidRPr="00EB5FDA" w:rsidRDefault="00984FC1">
            <w:pPr>
              <w:jc w:val="right"/>
              <w:rPr>
                <w:b/>
                <w:sz w:val="20"/>
                <w:szCs w:val="20"/>
              </w:rPr>
            </w:pPr>
            <w:r w:rsidRPr="00EB5FDA">
              <w:rPr>
                <w:b/>
                <w:sz w:val="20"/>
                <w:szCs w:val="20"/>
              </w:rPr>
              <w:t>8,865</w:t>
            </w:r>
          </w:p>
        </w:tc>
        <w:tc>
          <w:tcPr>
            <w:tcW w:w="992" w:type="dxa"/>
            <w:tcBorders>
              <w:top w:val="nil"/>
              <w:left w:val="nil"/>
              <w:bottom w:val="single" w:sz="4" w:space="0" w:color="auto"/>
              <w:right w:val="single" w:sz="4" w:space="0" w:color="auto"/>
            </w:tcBorders>
            <w:noWrap/>
          </w:tcPr>
          <w:p w14:paraId="2654C63D" w14:textId="77777777" w:rsidR="00984FC1" w:rsidRPr="00EB5FDA" w:rsidRDefault="00984FC1">
            <w:pPr>
              <w:jc w:val="right"/>
              <w:rPr>
                <w:b/>
                <w:sz w:val="20"/>
                <w:szCs w:val="20"/>
              </w:rPr>
            </w:pPr>
            <w:r w:rsidRPr="00EB5FDA">
              <w:rPr>
                <w:b/>
                <w:sz w:val="20"/>
                <w:szCs w:val="20"/>
              </w:rPr>
              <w:t>10,566</w:t>
            </w:r>
          </w:p>
        </w:tc>
        <w:tc>
          <w:tcPr>
            <w:tcW w:w="992" w:type="dxa"/>
            <w:tcBorders>
              <w:top w:val="nil"/>
              <w:left w:val="nil"/>
              <w:bottom w:val="single" w:sz="4" w:space="0" w:color="auto"/>
              <w:right w:val="single" w:sz="4" w:space="0" w:color="auto"/>
            </w:tcBorders>
            <w:noWrap/>
          </w:tcPr>
          <w:p w14:paraId="1D45E6E8" w14:textId="77777777" w:rsidR="00984FC1" w:rsidRPr="00EB5FDA" w:rsidRDefault="00984FC1">
            <w:pPr>
              <w:jc w:val="right"/>
              <w:rPr>
                <w:b/>
                <w:sz w:val="20"/>
                <w:szCs w:val="20"/>
              </w:rPr>
            </w:pPr>
            <w:r w:rsidRPr="00EB5FDA">
              <w:rPr>
                <w:b/>
                <w:sz w:val="20"/>
                <w:szCs w:val="20"/>
              </w:rPr>
              <w:t>6,443</w:t>
            </w:r>
          </w:p>
        </w:tc>
        <w:tc>
          <w:tcPr>
            <w:tcW w:w="1276" w:type="dxa"/>
            <w:tcBorders>
              <w:top w:val="nil"/>
              <w:left w:val="nil"/>
              <w:bottom w:val="single" w:sz="4" w:space="0" w:color="auto"/>
              <w:right w:val="single" w:sz="4" w:space="0" w:color="auto"/>
            </w:tcBorders>
            <w:noWrap/>
          </w:tcPr>
          <w:p w14:paraId="1DB81678" w14:textId="77777777" w:rsidR="00984FC1" w:rsidRPr="00EB5FDA" w:rsidRDefault="00984FC1">
            <w:pPr>
              <w:jc w:val="right"/>
              <w:rPr>
                <w:b/>
                <w:sz w:val="20"/>
                <w:szCs w:val="20"/>
              </w:rPr>
            </w:pPr>
            <w:r w:rsidRPr="00EB5FDA">
              <w:rPr>
                <w:b/>
                <w:sz w:val="20"/>
                <w:szCs w:val="20"/>
              </w:rPr>
              <w:t>25,873</w:t>
            </w:r>
          </w:p>
        </w:tc>
        <w:tc>
          <w:tcPr>
            <w:tcW w:w="1139" w:type="dxa"/>
            <w:tcBorders>
              <w:top w:val="nil"/>
              <w:left w:val="nil"/>
              <w:bottom w:val="single" w:sz="4" w:space="0" w:color="auto"/>
              <w:right w:val="single" w:sz="4" w:space="0" w:color="auto"/>
            </w:tcBorders>
            <w:noWrap/>
          </w:tcPr>
          <w:p w14:paraId="3A42B84F" w14:textId="77777777" w:rsidR="00984FC1" w:rsidRPr="00EB5FDA" w:rsidRDefault="00984FC1">
            <w:pPr>
              <w:jc w:val="right"/>
              <w:rPr>
                <w:b/>
                <w:sz w:val="20"/>
                <w:szCs w:val="20"/>
              </w:rPr>
            </w:pPr>
            <w:r w:rsidRPr="00EB5FDA">
              <w:rPr>
                <w:b/>
                <w:sz w:val="20"/>
                <w:szCs w:val="20"/>
              </w:rPr>
              <w:t>23,065</w:t>
            </w:r>
          </w:p>
        </w:tc>
      </w:tr>
      <w:tr w:rsidR="00984FC1" w14:paraId="7D3DAB5D" w14:textId="77777777">
        <w:tc>
          <w:tcPr>
            <w:tcW w:w="9403" w:type="dxa"/>
            <w:gridSpan w:val="6"/>
            <w:tcBorders>
              <w:top w:val="single" w:sz="4" w:space="0" w:color="auto"/>
              <w:left w:val="single" w:sz="4" w:space="0" w:color="auto"/>
              <w:bottom w:val="single" w:sz="4" w:space="0" w:color="auto"/>
              <w:right w:val="single" w:sz="4" w:space="0" w:color="auto"/>
            </w:tcBorders>
            <w:noWrap/>
          </w:tcPr>
          <w:p w14:paraId="65A4C59B" w14:textId="77777777" w:rsidR="00984FC1" w:rsidRPr="00EB5FDA" w:rsidRDefault="00984FC1">
            <w:pPr>
              <w:jc w:val="left"/>
              <w:rPr>
                <w:sz w:val="20"/>
                <w:szCs w:val="20"/>
              </w:rPr>
            </w:pPr>
            <w:r w:rsidRPr="00EB5FDA">
              <w:rPr>
                <w:rFonts w:hint="eastAsia"/>
                <w:b/>
                <w:sz w:val="20"/>
                <w:szCs w:val="20"/>
                <w:lang w:val="zh-CN"/>
              </w:rPr>
              <w:t>氢氟碳化物活动</w:t>
            </w:r>
          </w:p>
        </w:tc>
      </w:tr>
      <w:tr w:rsidR="00984FC1" w14:paraId="6D70C71F" w14:textId="77777777">
        <w:tc>
          <w:tcPr>
            <w:tcW w:w="3870" w:type="dxa"/>
            <w:tcBorders>
              <w:top w:val="nil"/>
              <w:left w:val="single" w:sz="4" w:space="0" w:color="auto"/>
              <w:bottom w:val="single" w:sz="4" w:space="0" w:color="auto"/>
              <w:right w:val="single" w:sz="4" w:space="0" w:color="auto"/>
            </w:tcBorders>
            <w:noWrap/>
          </w:tcPr>
          <w:p w14:paraId="41E409BE" w14:textId="77777777" w:rsidR="00984FC1" w:rsidRPr="00EB5FDA" w:rsidRDefault="00984FC1">
            <w:pPr>
              <w:jc w:val="left"/>
              <w:rPr>
                <w:sz w:val="20"/>
                <w:szCs w:val="20"/>
              </w:rPr>
            </w:pPr>
            <w:r w:rsidRPr="00EB5FDA">
              <w:rPr>
                <w:rFonts w:hint="eastAsia"/>
                <w:sz w:val="20"/>
                <w:szCs w:val="20"/>
                <w:lang w:val="zh-CN"/>
              </w:rPr>
              <w:t>逐步减少氢氟碳化物的扶持活动</w:t>
            </w:r>
          </w:p>
        </w:tc>
        <w:tc>
          <w:tcPr>
            <w:tcW w:w="1134" w:type="dxa"/>
            <w:tcBorders>
              <w:top w:val="nil"/>
              <w:left w:val="nil"/>
              <w:bottom w:val="single" w:sz="4" w:space="0" w:color="auto"/>
              <w:right w:val="single" w:sz="4" w:space="0" w:color="auto"/>
            </w:tcBorders>
            <w:noWrap/>
          </w:tcPr>
          <w:p w14:paraId="64569AB5" w14:textId="77777777" w:rsidR="00984FC1" w:rsidRPr="00EB5FDA" w:rsidRDefault="00984FC1">
            <w:pPr>
              <w:jc w:val="right"/>
              <w:rPr>
                <w:sz w:val="20"/>
                <w:szCs w:val="20"/>
              </w:rPr>
            </w:pPr>
            <w:r w:rsidRPr="00EB5FDA">
              <w:rPr>
                <w:sz w:val="20"/>
                <w:szCs w:val="20"/>
              </w:rPr>
              <w:t> 0</w:t>
            </w:r>
          </w:p>
        </w:tc>
        <w:tc>
          <w:tcPr>
            <w:tcW w:w="992" w:type="dxa"/>
            <w:tcBorders>
              <w:top w:val="nil"/>
              <w:left w:val="nil"/>
              <w:bottom w:val="single" w:sz="4" w:space="0" w:color="auto"/>
              <w:right w:val="single" w:sz="4" w:space="0" w:color="auto"/>
            </w:tcBorders>
            <w:noWrap/>
          </w:tcPr>
          <w:p w14:paraId="697A060A" w14:textId="77777777" w:rsidR="00984FC1" w:rsidRPr="00EB5FDA" w:rsidRDefault="00984FC1">
            <w:pPr>
              <w:jc w:val="right"/>
              <w:rPr>
                <w:sz w:val="20"/>
                <w:szCs w:val="20"/>
              </w:rPr>
            </w:pPr>
            <w:r w:rsidRPr="00EB5FDA">
              <w:rPr>
                <w:sz w:val="20"/>
                <w:szCs w:val="20"/>
              </w:rPr>
              <w:t>214</w:t>
            </w:r>
          </w:p>
        </w:tc>
        <w:tc>
          <w:tcPr>
            <w:tcW w:w="992" w:type="dxa"/>
            <w:tcBorders>
              <w:top w:val="nil"/>
              <w:left w:val="nil"/>
              <w:bottom w:val="single" w:sz="4" w:space="0" w:color="auto"/>
              <w:right w:val="single" w:sz="4" w:space="0" w:color="auto"/>
            </w:tcBorders>
            <w:noWrap/>
          </w:tcPr>
          <w:p w14:paraId="0946AA3E" w14:textId="77777777" w:rsidR="00984FC1" w:rsidRPr="00EB5FDA" w:rsidRDefault="00984FC1">
            <w:pPr>
              <w:jc w:val="right"/>
              <w:rPr>
                <w:sz w:val="20"/>
                <w:szCs w:val="20"/>
              </w:rPr>
            </w:pPr>
            <w:r w:rsidRPr="00EB5FDA">
              <w:rPr>
                <w:sz w:val="20"/>
                <w:szCs w:val="20"/>
              </w:rPr>
              <w:t> 0</w:t>
            </w:r>
          </w:p>
        </w:tc>
        <w:tc>
          <w:tcPr>
            <w:tcW w:w="1276" w:type="dxa"/>
            <w:tcBorders>
              <w:top w:val="nil"/>
              <w:left w:val="nil"/>
              <w:bottom w:val="single" w:sz="4" w:space="0" w:color="auto"/>
              <w:right w:val="single" w:sz="4" w:space="0" w:color="auto"/>
            </w:tcBorders>
            <w:noWrap/>
          </w:tcPr>
          <w:p w14:paraId="76FDC29E" w14:textId="77777777" w:rsidR="00984FC1" w:rsidRPr="00EB5FDA" w:rsidRDefault="00984FC1">
            <w:pPr>
              <w:jc w:val="right"/>
              <w:rPr>
                <w:sz w:val="20"/>
                <w:szCs w:val="20"/>
              </w:rPr>
            </w:pPr>
            <w:r w:rsidRPr="00EB5FDA">
              <w:rPr>
                <w:sz w:val="20"/>
                <w:szCs w:val="20"/>
              </w:rPr>
              <w:t>214</w:t>
            </w:r>
          </w:p>
        </w:tc>
        <w:tc>
          <w:tcPr>
            <w:tcW w:w="1139" w:type="dxa"/>
            <w:tcBorders>
              <w:top w:val="nil"/>
              <w:left w:val="nil"/>
              <w:bottom w:val="single" w:sz="4" w:space="0" w:color="auto"/>
              <w:right w:val="single" w:sz="4" w:space="0" w:color="auto"/>
            </w:tcBorders>
            <w:noWrap/>
          </w:tcPr>
          <w:p w14:paraId="00202D26" w14:textId="77777777" w:rsidR="00984FC1" w:rsidRPr="00EB5FDA" w:rsidRDefault="00984FC1">
            <w:pPr>
              <w:jc w:val="right"/>
              <w:rPr>
                <w:sz w:val="20"/>
                <w:szCs w:val="20"/>
              </w:rPr>
            </w:pPr>
            <w:r w:rsidRPr="00EB5FDA">
              <w:rPr>
                <w:sz w:val="20"/>
                <w:szCs w:val="20"/>
              </w:rPr>
              <w:t> 0</w:t>
            </w:r>
          </w:p>
        </w:tc>
      </w:tr>
      <w:tr w:rsidR="00984FC1" w14:paraId="30D3E45A" w14:textId="77777777">
        <w:tc>
          <w:tcPr>
            <w:tcW w:w="3870" w:type="dxa"/>
            <w:tcBorders>
              <w:top w:val="nil"/>
              <w:left w:val="single" w:sz="4" w:space="0" w:color="auto"/>
              <w:bottom w:val="single" w:sz="4" w:space="0" w:color="auto"/>
              <w:right w:val="single" w:sz="4" w:space="0" w:color="auto"/>
            </w:tcBorders>
            <w:noWrap/>
          </w:tcPr>
          <w:p w14:paraId="1A93D292" w14:textId="77777777" w:rsidR="00984FC1" w:rsidRPr="00EB5FDA" w:rsidRDefault="00984FC1">
            <w:pPr>
              <w:jc w:val="left"/>
              <w:rPr>
                <w:sz w:val="20"/>
                <w:szCs w:val="20"/>
              </w:rPr>
            </w:pPr>
            <w:r w:rsidRPr="00EB5FDA">
              <w:rPr>
                <w:rFonts w:hint="eastAsia"/>
                <w:sz w:val="20"/>
                <w:szCs w:val="20"/>
                <w:lang w:val="zh-CN"/>
              </w:rPr>
              <w:t>基加利氢氟碳化物实施计划（</w:t>
            </w:r>
            <w:r w:rsidRPr="00EB5FDA">
              <w:rPr>
                <w:sz w:val="20"/>
                <w:szCs w:val="20"/>
                <w:lang w:val="zh-CN"/>
              </w:rPr>
              <w:t>KIP</w:t>
            </w:r>
            <w:r w:rsidRPr="00EB5FDA">
              <w:rPr>
                <w:rFonts w:hint="eastAsia"/>
                <w:sz w:val="20"/>
                <w:szCs w:val="20"/>
                <w:lang w:val="zh-CN"/>
              </w:rPr>
              <w:t>）</w:t>
            </w:r>
            <w:r w:rsidRPr="00EB5FDA">
              <w:rPr>
                <w:sz w:val="20"/>
                <w:szCs w:val="20"/>
                <w:lang w:val="zh-CN"/>
              </w:rPr>
              <w:t xml:space="preserve"> – </w:t>
            </w:r>
            <w:r w:rsidRPr="00EB5FDA">
              <w:rPr>
                <w:rFonts w:hint="eastAsia"/>
                <w:sz w:val="20"/>
                <w:szCs w:val="20"/>
                <w:lang w:val="zh-CN"/>
              </w:rPr>
              <w:t>项目编制</w:t>
            </w:r>
          </w:p>
        </w:tc>
        <w:tc>
          <w:tcPr>
            <w:tcW w:w="1134" w:type="dxa"/>
            <w:tcBorders>
              <w:top w:val="nil"/>
              <w:left w:val="nil"/>
              <w:bottom w:val="single" w:sz="4" w:space="0" w:color="auto"/>
              <w:right w:val="single" w:sz="4" w:space="0" w:color="auto"/>
            </w:tcBorders>
            <w:noWrap/>
          </w:tcPr>
          <w:p w14:paraId="3401F8E4" w14:textId="77777777" w:rsidR="00984FC1" w:rsidRPr="00EB5FDA" w:rsidRDefault="00984FC1">
            <w:pPr>
              <w:jc w:val="right"/>
              <w:rPr>
                <w:sz w:val="20"/>
                <w:szCs w:val="20"/>
              </w:rPr>
            </w:pPr>
            <w:r w:rsidRPr="00EB5FDA">
              <w:rPr>
                <w:sz w:val="20"/>
                <w:szCs w:val="20"/>
              </w:rPr>
              <w:t>5,213</w:t>
            </w:r>
          </w:p>
        </w:tc>
        <w:tc>
          <w:tcPr>
            <w:tcW w:w="992" w:type="dxa"/>
            <w:tcBorders>
              <w:top w:val="nil"/>
              <w:left w:val="nil"/>
              <w:bottom w:val="single" w:sz="4" w:space="0" w:color="auto"/>
              <w:right w:val="single" w:sz="4" w:space="0" w:color="auto"/>
            </w:tcBorders>
            <w:noWrap/>
          </w:tcPr>
          <w:p w14:paraId="4AB6121A" w14:textId="77777777" w:rsidR="00984FC1" w:rsidRPr="00EB5FDA" w:rsidRDefault="00984FC1">
            <w:pPr>
              <w:jc w:val="right"/>
              <w:rPr>
                <w:sz w:val="20"/>
                <w:szCs w:val="20"/>
              </w:rPr>
            </w:pPr>
            <w:r w:rsidRPr="00EB5FDA">
              <w:rPr>
                <w:sz w:val="20"/>
                <w:szCs w:val="20"/>
              </w:rPr>
              <w:t>1,513</w:t>
            </w:r>
          </w:p>
        </w:tc>
        <w:tc>
          <w:tcPr>
            <w:tcW w:w="992" w:type="dxa"/>
            <w:tcBorders>
              <w:top w:val="nil"/>
              <w:left w:val="nil"/>
              <w:bottom w:val="single" w:sz="4" w:space="0" w:color="auto"/>
              <w:right w:val="single" w:sz="4" w:space="0" w:color="auto"/>
            </w:tcBorders>
            <w:noWrap/>
          </w:tcPr>
          <w:p w14:paraId="45E15007" w14:textId="77777777" w:rsidR="00984FC1" w:rsidRPr="00EB5FDA" w:rsidRDefault="00984FC1">
            <w:pPr>
              <w:jc w:val="right"/>
              <w:rPr>
                <w:sz w:val="20"/>
                <w:szCs w:val="20"/>
              </w:rPr>
            </w:pPr>
            <w:r w:rsidRPr="00EB5FDA">
              <w:rPr>
                <w:sz w:val="20"/>
                <w:szCs w:val="20"/>
              </w:rPr>
              <w:t> 0</w:t>
            </w:r>
          </w:p>
        </w:tc>
        <w:tc>
          <w:tcPr>
            <w:tcW w:w="1276" w:type="dxa"/>
            <w:tcBorders>
              <w:top w:val="nil"/>
              <w:left w:val="nil"/>
              <w:bottom w:val="single" w:sz="4" w:space="0" w:color="auto"/>
              <w:right w:val="single" w:sz="4" w:space="0" w:color="auto"/>
            </w:tcBorders>
            <w:noWrap/>
          </w:tcPr>
          <w:p w14:paraId="6FC7FB8D" w14:textId="77777777" w:rsidR="00984FC1" w:rsidRPr="00EB5FDA" w:rsidRDefault="00984FC1">
            <w:pPr>
              <w:jc w:val="right"/>
              <w:rPr>
                <w:sz w:val="20"/>
                <w:szCs w:val="20"/>
              </w:rPr>
            </w:pPr>
            <w:r w:rsidRPr="00EB5FDA">
              <w:rPr>
                <w:sz w:val="20"/>
                <w:szCs w:val="20"/>
              </w:rPr>
              <w:t>6,726</w:t>
            </w:r>
          </w:p>
        </w:tc>
        <w:tc>
          <w:tcPr>
            <w:tcW w:w="1139" w:type="dxa"/>
            <w:tcBorders>
              <w:top w:val="nil"/>
              <w:left w:val="nil"/>
              <w:bottom w:val="single" w:sz="4" w:space="0" w:color="auto"/>
              <w:right w:val="single" w:sz="4" w:space="0" w:color="auto"/>
            </w:tcBorders>
            <w:noWrap/>
          </w:tcPr>
          <w:p w14:paraId="660A3659" w14:textId="77777777" w:rsidR="00984FC1" w:rsidRPr="00EB5FDA" w:rsidRDefault="00984FC1">
            <w:pPr>
              <w:jc w:val="right"/>
              <w:rPr>
                <w:sz w:val="20"/>
                <w:szCs w:val="20"/>
              </w:rPr>
            </w:pPr>
            <w:r w:rsidRPr="00EB5FDA">
              <w:rPr>
                <w:sz w:val="20"/>
                <w:szCs w:val="20"/>
              </w:rPr>
              <w:t> 0</w:t>
            </w:r>
          </w:p>
        </w:tc>
      </w:tr>
      <w:tr w:rsidR="00984FC1" w14:paraId="240F9C41" w14:textId="77777777">
        <w:tc>
          <w:tcPr>
            <w:tcW w:w="3870" w:type="dxa"/>
            <w:tcBorders>
              <w:top w:val="nil"/>
              <w:left w:val="single" w:sz="4" w:space="0" w:color="auto"/>
              <w:bottom w:val="single" w:sz="4" w:space="0" w:color="auto"/>
              <w:right w:val="single" w:sz="4" w:space="0" w:color="auto"/>
            </w:tcBorders>
            <w:noWrap/>
          </w:tcPr>
          <w:p w14:paraId="4BEC1960" w14:textId="77777777" w:rsidR="00984FC1" w:rsidRPr="00EB5FDA" w:rsidRDefault="00984FC1">
            <w:pPr>
              <w:jc w:val="left"/>
              <w:rPr>
                <w:szCs w:val="24"/>
              </w:rPr>
            </w:pPr>
            <w:r w:rsidRPr="00EB5FDA">
              <w:rPr>
                <w:rFonts w:hint="eastAsia"/>
                <w:sz w:val="20"/>
                <w:szCs w:val="24"/>
                <w:lang w:val="zh-CN"/>
              </w:rPr>
              <w:t>氢氟碳化物</w:t>
            </w:r>
            <w:r w:rsidRPr="00EB5FDA">
              <w:rPr>
                <w:sz w:val="20"/>
                <w:szCs w:val="24"/>
                <w:lang w:val="zh-CN"/>
              </w:rPr>
              <w:t xml:space="preserve"> - </w:t>
            </w:r>
            <w:r w:rsidRPr="00EB5FDA">
              <w:rPr>
                <w:rFonts w:hint="eastAsia"/>
                <w:sz w:val="20"/>
                <w:szCs w:val="24"/>
                <w:lang w:val="zh-CN"/>
              </w:rPr>
              <w:t>技术援助</w:t>
            </w:r>
          </w:p>
        </w:tc>
        <w:tc>
          <w:tcPr>
            <w:tcW w:w="1134" w:type="dxa"/>
            <w:tcBorders>
              <w:top w:val="nil"/>
              <w:left w:val="nil"/>
              <w:bottom w:val="single" w:sz="4" w:space="0" w:color="auto"/>
              <w:right w:val="single" w:sz="4" w:space="0" w:color="auto"/>
            </w:tcBorders>
            <w:noWrap/>
          </w:tcPr>
          <w:p w14:paraId="3B96590F" w14:textId="77777777" w:rsidR="00984FC1" w:rsidRPr="00EB5FDA" w:rsidRDefault="00984FC1">
            <w:pPr>
              <w:jc w:val="right"/>
              <w:rPr>
                <w:sz w:val="20"/>
                <w:szCs w:val="24"/>
              </w:rPr>
            </w:pPr>
            <w:r w:rsidRPr="00EB5FDA">
              <w:rPr>
                <w:sz w:val="20"/>
                <w:szCs w:val="24"/>
              </w:rPr>
              <w:t>678</w:t>
            </w:r>
          </w:p>
        </w:tc>
        <w:tc>
          <w:tcPr>
            <w:tcW w:w="992" w:type="dxa"/>
            <w:tcBorders>
              <w:top w:val="nil"/>
              <w:left w:val="nil"/>
              <w:bottom w:val="single" w:sz="4" w:space="0" w:color="auto"/>
              <w:right w:val="single" w:sz="4" w:space="0" w:color="auto"/>
            </w:tcBorders>
            <w:noWrap/>
          </w:tcPr>
          <w:p w14:paraId="11E35E7B" w14:textId="77777777" w:rsidR="00984FC1" w:rsidRPr="00EB5FDA" w:rsidRDefault="00984FC1">
            <w:pPr>
              <w:jc w:val="right"/>
              <w:rPr>
                <w:szCs w:val="24"/>
              </w:rPr>
            </w:pPr>
            <w:r w:rsidRPr="00EB5FDA">
              <w:rPr>
                <w:sz w:val="20"/>
                <w:szCs w:val="24"/>
              </w:rPr>
              <w:t> 0</w:t>
            </w:r>
          </w:p>
        </w:tc>
        <w:tc>
          <w:tcPr>
            <w:tcW w:w="992" w:type="dxa"/>
            <w:tcBorders>
              <w:top w:val="nil"/>
              <w:left w:val="nil"/>
              <w:bottom w:val="single" w:sz="4" w:space="0" w:color="auto"/>
              <w:right w:val="single" w:sz="4" w:space="0" w:color="auto"/>
            </w:tcBorders>
            <w:noWrap/>
          </w:tcPr>
          <w:p w14:paraId="5AAC59D7" w14:textId="77777777" w:rsidR="00984FC1" w:rsidRPr="00EB5FDA" w:rsidRDefault="00984FC1">
            <w:pPr>
              <w:jc w:val="right"/>
              <w:rPr>
                <w:sz w:val="20"/>
                <w:szCs w:val="24"/>
              </w:rPr>
            </w:pPr>
            <w:r w:rsidRPr="00EB5FDA">
              <w:rPr>
                <w:sz w:val="20"/>
                <w:szCs w:val="24"/>
              </w:rPr>
              <w:t>678</w:t>
            </w:r>
          </w:p>
        </w:tc>
        <w:tc>
          <w:tcPr>
            <w:tcW w:w="1276" w:type="dxa"/>
            <w:tcBorders>
              <w:top w:val="nil"/>
              <w:left w:val="nil"/>
              <w:bottom w:val="single" w:sz="4" w:space="0" w:color="auto"/>
              <w:right w:val="single" w:sz="4" w:space="0" w:color="auto"/>
            </w:tcBorders>
            <w:noWrap/>
          </w:tcPr>
          <w:p w14:paraId="20FF800C" w14:textId="77777777" w:rsidR="00984FC1" w:rsidRPr="00EB5FDA" w:rsidRDefault="00984FC1">
            <w:pPr>
              <w:jc w:val="right"/>
              <w:rPr>
                <w:sz w:val="20"/>
                <w:szCs w:val="24"/>
              </w:rPr>
            </w:pPr>
            <w:r w:rsidRPr="00EB5FDA">
              <w:rPr>
                <w:sz w:val="20"/>
                <w:szCs w:val="24"/>
              </w:rPr>
              <w:t>1,356</w:t>
            </w:r>
          </w:p>
        </w:tc>
        <w:tc>
          <w:tcPr>
            <w:tcW w:w="1139" w:type="dxa"/>
            <w:tcBorders>
              <w:top w:val="nil"/>
              <w:left w:val="nil"/>
              <w:bottom w:val="single" w:sz="4" w:space="0" w:color="auto"/>
              <w:right w:val="single" w:sz="4" w:space="0" w:color="auto"/>
            </w:tcBorders>
            <w:noWrap/>
          </w:tcPr>
          <w:p w14:paraId="04E01844" w14:textId="77777777" w:rsidR="00984FC1" w:rsidRPr="00EB5FDA" w:rsidRDefault="00984FC1">
            <w:pPr>
              <w:jc w:val="right"/>
              <w:rPr>
                <w:sz w:val="20"/>
                <w:szCs w:val="24"/>
              </w:rPr>
            </w:pPr>
            <w:r w:rsidRPr="00EB5FDA">
              <w:rPr>
                <w:sz w:val="20"/>
                <w:szCs w:val="24"/>
              </w:rPr>
              <w:t> 0</w:t>
            </w:r>
          </w:p>
        </w:tc>
      </w:tr>
      <w:tr w:rsidR="00984FC1" w14:paraId="6079DC1A" w14:textId="77777777">
        <w:tc>
          <w:tcPr>
            <w:tcW w:w="3870" w:type="dxa"/>
            <w:tcBorders>
              <w:top w:val="nil"/>
              <w:left w:val="single" w:sz="4" w:space="0" w:color="auto"/>
              <w:bottom w:val="single" w:sz="4" w:space="0" w:color="auto"/>
              <w:right w:val="single" w:sz="4" w:space="0" w:color="auto"/>
            </w:tcBorders>
            <w:noWrap/>
          </w:tcPr>
          <w:p w14:paraId="05EA4242" w14:textId="77777777" w:rsidR="00984FC1" w:rsidRPr="00EB5FDA" w:rsidRDefault="00984FC1">
            <w:pPr>
              <w:jc w:val="left"/>
              <w:rPr>
                <w:szCs w:val="24"/>
              </w:rPr>
            </w:pPr>
            <w:r w:rsidRPr="00EB5FDA">
              <w:rPr>
                <w:rFonts w:hint="eastAsia"/>
                <w:b/>
                <w:sz w:val="20"/>
                <w:szCs w:val="24"/>
                <w:lang w:val="zh-CN"/>
              </w:rPr>
              <w:lastRenderedPageBreak/>
              <w:t>氢氟碳化物活动</w:t>
            </w:r>
            <w:r w:rsidRPr="00EB5FDA">
              <w:rPr>
                <w:b/>
                <w:sz w:val="20"/>
                <w:szCs w:val="24"/>
                <w:lang w:val="zh-CN"/>
              </w:rPr>
              <w:t xml:space="preserve"> – </w:t>
            </w:r>
            <w:r w:rsidRPr="00EB5FDA">
              <w:rPr>
                <w:rFonts w:hint="eastAsia"/>
                <w:b/>
                <w:sz w:val="20"/>
                <w:szCs w:val="24"/>
                <w:lang w:val="zh-CN"/>
              </w:rPr>
              <w:t>小计</w:t>
            </w:r>
          </w:p>
        </w:tc>
        <w:tc>
          <w:tcPr>
            <w:tcW w:w="1134" w:type="dxa"/>
            <w:tcBorders>
              <w:top w:val="nil"/>
              <w:left w:val="nil"/>
              <w:bottom w:val="single" w:sz="4" w:space="0" w:color="auto"/>
              <w:right w:val="single" w:sz="4" w:space="0" w:color="auto"/>
            </w:tcBorders>
            <w:noWrap/>
          </w:tcPr>
          <w:p w14:paraId="06FC8CE3" w14:textId="77777777" w:rsidR="00984FC1" w:rsidRPr="00EB5FDA" w:rsidRDefault="00984FC1">
            <w:pPr>
              <w:jc w:val="right"/>
              <w:rPr>
                <w:b/>
                <w:sz w:val="20"/>
                <w:szCs w:val="24"/>
              </w:rPr>
            </w:pPr>
            <w:r w:rsidRPr="00EB5FDA">
              <w:rPr>
                <w:b/>
                <w:sz w:val="20"/>
                <w:szCs w:val="24"/>
              </w:rPr>
              <w:t>5,891</w:t>
            </w:r>
          </w:p>
        </w:tc>
        <w:tc>
          <w:tcPr>
            <w:tcW w:w="992" w:type="dxa"/>
            <w:tcBorders>
              <w:top w:val="nil"/>
              <w:left w:val="nil"/>
              <w:bottom w:val="single" w:sz="4" w:space="0" w:color="auto"/>
              <w:right w:val="single" w:sz="4" w:space="0" w:color="auto"/>
            </w:tcBorders>
            <w:noWrap/>
          </w:tcPr>
          <w:p w14:paraId="21B588B4" w14:textId="77777777" w:rsidR="00984FC1" w:rsidRPr="00EB5FDA" w:rsidRDefault="00984FC1">
            <w:pPr>
              <w:jc w:val="right"/>
              <w:rPr>
                <w:b/>
                <w:sz w:val="20"/>
                <w:szCs w:val="24"/>
              </w:rPr>
            </w:pPr>
            <w:r w:rsidRPr="00EB5FDA">
              <w:rPr>
                <w:b/>
                <w:sz w:val="20"/>
                <w:szCs w:val="24"/>
              </w:rPr>
              <w:t>1,727</w:t>
            </w:r>
          </w:p>
        </w:tc>
        <w:tc>
          <w:tcPr>
            <w:tcW w:w="992" w:type="dxa"/>
            <w:tcBorders>
              <w:top w:val="nil"/>
              <w:left w:val="nil"/>
              <w:bottom w:val="single" w:sz="4" w:space="0" w:color="auto"/>
              <w:right w:val="single" w:sz="4" w:space="0" w:color="auto"/>
            </w:tcBorders>
            <w:noWrap/>
          </w:tcPr>
          <w:p w14:paraId="4C4A299F" w14:textId="77777777" w:rsidR="00984FC1" w:rsidRPr="00EB5FDA" w:rsidRDefault="00984FC1">
            <w:pPr>
              <w:jc w:val="right"/>
              <w:rPr>
                <w:b/>
                <w:sz w:val="20"/>
                <w:szCs w:val="24"/>
              </w:rPr>
            </w:pPr>
            <w:r w:rsidRPr="00EB5FDA">
              <w:rPr>
                <w:b/>
                <w:sz w:val="20"/>
                <w:szCs w:val="24"/>
              </w:rPr>
              <w:t>678</w:t>
            </w:r>
          </w:p>
        </w:tc>
        <w:tc>
          <w:tcPr>
            <w:tcW w:w="1276" w:type="dxa"/>
            <w:tcBorders>
              <w:top w:val="nil"/>
              <w:left w:val="nil"/>
              <w:bottom w:val="single" w:sz="4" w:space="0" w:color="auto"/>
              <w:right w:val="single" w:sz="4" w:space="0" w:color="auto"/>
            </w:tcBorders>
            <w:noWrap/>
          </w:tcPr>
          <w:p w14:paraId="542B967F" w14:textId="77777777" w:rsidR="00984FC1" w:rsidRPr="00EB5FDA" w:rsidRDefault="00984FC1">
            <w:pPr>
              <w:jc w:val="right"/>
              <w:rPr>
                <w:b/>
                <w:sz w:val="20"/>
                <w:szCs w:val="24"/>
              </w:rPr>
            </w:pPr>
            <w:r w:rsidRPr="00EB5FDA">
              <w:rPr>
                <w:b/>
                <w:sz w:val="20"/>
                <w:szCs w:val="24"/>
              </w:rPr>
              <w:t>8,296</w:t>
            </w:r>
          </w:p>
        </w:tc>
        <w:tc>
          <w:tcPr>
            <w:tcW w:w="1139" w:type="dxa"/>
            <w:tcBorders>
              <w:top w:val="nil"/>
              <w:left w:val="nil"/>
              <w:bottom w:val="single" w:sz="4" w:space="0" w:color="auto"/>
              <w:right w:val="single" w:sz="4" w:space="0" w:color="auto"/>
            </w:tcBorders>
            <w:noWrap/>
          </w:tcPr>
          <w:p w14:paraId="273968E5" w14:textId="77777777" w:rsidR="00984FC1" w:rsidRPr="00EB5FDA" w:rsidRDefault="00984FC1">
            <w:pPr>
              <w:jc w:val="right"/>
              <w:rPr>
                <w:b/>
                <w:sz w:val="20"/>
                <w:szCs w:val="24"/>
              </w:rPr>
            </w:pPr>
            <w:r w:rsidRPr="00EB5FDA">
              <w:rPr>
                <w:b/>
                <w:sz w:val="20"/>
                <w:szCs w:val="24"/>
              </w:rPr>
              <w:t>0</w:t>
            </w:r>
          </w:p>
        </w:tc>
      </w:tr>
      <w:tr w:rsidR="00984FC1" w14:paraId="48CEB39D" w14:textId="77777777">
        <w:tc>
          <w:tcPr>
            <w:tcW w:w="9403" w:type="dxa"/>
            <w:gridSpan w:val="6"/>
            <w:tcBorders>
              <w:top w:val="single" w:sz="4" w:space="0" w:color="auto"/>
              <w:left w:val="single" w:sz="4" w:space="0" w:color="auto"/>
              <w:bottom w:val="single" w:sz="4" w:space="0" w:color="auto"/>
              <w:right w:val="single" w:sz="4" w:space="0" w:color="auto"/>
            </w:tcBorders>
            <w:noWrap/>
          </w:tcPr>
          <w:p w14:paraId="3DFDB327" w14:textId="77777777" w:rsidR="00984FC1" w:rsidRPr="00EB5FDA" w:rsidRDefault="00984FC1">
            <w:pPr>
              <w:jc w:val="left"/>
              <w:rPr>
                <w:szCs w:val="24"/>
              </w:rPr>
            </w:pPr>
            <w:r w:rsidRPr="00EB5FDA">
              <w:rPr>
                <w:rFonts w:hint="eastAsia"/>
                <w:b/>
                <w:sz w:val="20"/>
                <w:szCs w:val="24"/>
                <w:lang w:val="zh-CN"/>
              </w:rPr>
              <w:t>标准活动</w:t>
            </w:r>
          </w:p>
        </w:tc>
      </w:tr>
      <w:tr w:rsidR="00984FC1" w14:paraId="5494562E" w14:textId="77777777">
        <w:tc>
          <w:tcPr>
            <w:tcW w:w="3870" w:type="dxa"/>
            <w:tcBorders>
              <w:top w:val="nil"/>
              <w:left w:val="single" w:sz="4" w:space="0" w:color="auto"/>
              <w:bottom w:val="single" w:sz="4" w:space="0" w:color="auto"/>
              <w:right w:val="single" w:sz="4" w:space="0" w:color="auto"/>
            </w:tcBorders>
            <w:noWrap/>
          </w:tcPr>
          <w:p w14:paraId="3CCD5CB6" w14:textId="77777777" w:rsidR="00984FC1" w:rsidRPr="00EB5FDA" w:rsidRDefault="00984FC1">
            <w:pPr>
              <w:jc w:val="left"/>
              <w:rPr>
                <w:szCs w:val="24"/>
              </w:rPr>
            </w:pPr>
            <w:r w:rsidRPr="00EB5FDA">
              <w:rPr>
                <w:rFonts w:hint="eastAsia"/>
                <w:sz w:val="20"/>
                <w:szCs w:val="24"/>
                <w:lang w:val="zh-CN"/>
              </w:rPr>
              <w:t>体制强化</w:t>
            </w:r>
          </w:p>
        </w:tc>
        <w:tc>
          <w:tcPr>
            <w:tcW w:w="1134" w:type="dxa"/>
            <w:tcBorders>
              <w:top w:val="nil"/>
              <w:left w:val="nil"/>
              <w:bottom w:val="single" w:sz="4" w:space="0" w:color="auto"/>
              <w:right w:val="single" w:sz="4" w:space="0" w:color="auto"/>
            </w:tcBorders>
            <w:noWrap/>
          </w:tcPr>
          <w:p w14:paraId="2D6A8151" w14:textId="77777777" w:rsidR="00984FC1" w:rsidRPr="00EB5FDA" w:rsidRDefault="00984FC1">
            <w:pPr>
              <w:jc w:val="right"/>
              <w:rPr>
                <w:sz w:val="20"/>
                <w:szCs w:val="24"/>
              </w:rPr>
            </w:pPr>
            <w:r w:rsidRPr="00EB5FDA">
              <w:rPr>
                <w:sz w:val="20"/>
                <w:szCs w:val="24"/>
              </w:rPr>
              <w:t>5,940</w:t>
            </w:r>
          </w:p>
        </w:tc>
        <w:tc>
          <w:tcPr>
            <w:tcW w:w="992" w:type="dxa"/>
            <w:tcBorders>
              <w:top w:val="nil"/>
              <w:left w:val="nil"/>
              <w:bottom w:val="single" w:sz="4" w:space="0" w:color="auto"/>
              <w:right w:val="single" w:sz="4" w:space="0" w:color="auto"/>
            </w:tcBorders>
            <w:noWrap/>
          </w:tcPr>
          <w:p w14:paraId="69EFDA0A" w14:textId="77777777" w:rsidR="00984FC1" w:rsidRPr="00EB5FDA" w:rsidRDefault="00984FC1">
            <w:pPr>
              <w:jc w:val="right"/>
              <w:rPr>
                <w:sz w:val="20"/>
                <w:szCs w:val="24"/>
              </w:rPr>
            </w:pPr>
            <w:r w:rsidRPr="00EB5FDA">
              <w:rPr>
                <w:sz w:val="20"/>
                <w:szCs w:val="24"/>
              </w:rPr>
              <w:t>5,610</w:t>
            </w:r>
          </w:p>
        </w:tc>
        <w:tc>
          <w:tcPr>
            <w:tcW w:w="992" w:type="dxa"/>
            <w:tcBorders>
              <w:top w:val="nil"/>
              <w:left w:val="nil"/>
              <w:bottom w:val="single" w:sz="4" w:space="0" w:color="auto"/>
              <w:right w:val="single" w:sz="4" w:space="0" w:color="auto"/>
            </w:tcBorders>
            <w:noWrap/>
          </w:tcPr>
          <w:p w14:paraId="318C94C4" w14:textId="77777777" w:rsidR="00984FC1" w:rsidRPr="00EB5FDA" w:rsidRDefault="00984FC1">
            <w:pPr>
              <w:jc w:val="right"/>
              <w:rPr>
                <w:sz w:val="20"/>
                <w:szCs w:val="24"/>
              </w:rPr>
            </w:pPr>
            <w:r w:rsidRPr="00EB5FDA">
              <w:rPr>
                <w:sz w:val="20"/>
                <w:szCs w:val="24"/>
              </w:rPr>
              <w:t>5,940</w:t>
            </w:r>
          </w:p>
        </w:tc>
        <w:tc>
          <w:tcPr>
            <w:tcW w:w="1276" w:type="dxa"/>
            <w:tcBorders>
              <w:top w:val="nil"/>
              <w:left w:val="nil"/>
              <w:bottom w:val="single" w:sz="4" w:space="0" w:color="auto"/>
              <w:right w:val="single" w:sz="4" w:space="0" w:color="auto"/>
            </w:tcBorders>
            <w:noWrap/>
          </w:tcPr>
          <w:p w14:paraId="7933E297" w14:textId="77777777" w:rsidR="00984FC1" w:rsidRPr="00EB5FDA" w:rsidRDefault="00984FC1">
            <w:pPr>
              <w:jc w:val="right"/>
              <w:rPr>
                <w:sz w:val="20"/>
                <w:szCs w:val="24"/>
              </w:rPr>
            </w:pPr>
            <w:r w:rsidRPr="00EB5FDA">
              <w:rPr>
                <w:sz w:val="20"/>
                <w:szCs w:val="24"/>
              </w:rPr>
              <w:t>17,490</w:t>
            </w:r>
          </w:p>
        </w:tc>
        <w:tc>
          <w:tcPr>
            <w:tcW w:w="1139" w:type="dxa"/>
            <w:tcBorders>
              <w:top w:val="nil"/>
              <w:left w:val="nil"/>
              <w:bottom w:val="single" w:sz="4" w:space="0" w:color="auto"/>
              <w:right w:val="single" w:sz="4" w:space="0" w:color="auto"/>
            </w:tcBorders>
            <w:noWrap/>
          </w:tcPr>
          <w:p w14:paraId="5688AE52" w14:textId="77777777" w:rsidR="00984FC1" w:rsidRPr="00EB5FDA" w:rsidRDefault="00984FC1">
            <w:pPr>
              <w:jc w:val="right"/>
              <w:rPr>
                <w:sz w:val="20"/>
                <w:szCs w:val="24"/>
              </w:rPr>
            </w:pPr>
            <w:r w:rsidRPr="00EB5FDA">
              <w:rPr>
                <w:sz w:val="20"/>
                <w:szCs w:val="24"/>
              </w:rPr>
              <w:t> 0</w:t>
            </w:r>
          </w:p>
        </w:tc>
      </w:tr>
      <w:tr w:rsidR="00984FC1" w14:paraId="350BC48E" w14:textId="77777777">
        <w:tc>
          <w:tcPr>
            <w:tcW w:w="3870" w:type="dxa"/>
            <w:tcBorders>
              <w:top w:val="nil"/>
              <w:left w:val="single" w:sz="4" w:space="0" w:color="auto"/>
              <w:bottom w:val="single" w:sz="4" w:space="0" w:color="auto"/>
              <w:right w:val="single" w:sz="4" w:space="0" w:color="auto"/>
            </w:tcBorders>
            <w:noWrap/>
          </w:tcPr>
          <w:p w14:paraId="59BB0D1C" w14:textId="77777777" w:rsidR="00984FC1" w:rsidRPr="00EB5FDA" w:rsidRDefault="00984FC1">
            <w:pPr>
              <w:jc w:val="left"/>
              <w:rPr>
                <w:szCs w:val="24"/>
              </w:rPr>
            </w:pPr>
            <w:r w:rsidRPr="00EB5FDA">
              <w:rPr>
                <w:rFonts w:hint="eastAsia"/>
                <w:sz w:val="20"/>
                <w:szCs w:val="24"/>
                <w:lang w:val="zh-CN"/>
              </w:rPr>
              <w:t>履约援助方案</w:t>
            </w:r>
          </w:p>
        </w:tc>
        <w:tc>
          <w:tcPr>
            <w:tcW w:w="1134" w:type="dxa"/>
            <w:tcBorders>
              <w:top w:val="nil"/>
              <w:left w:val="nil"/>
              <w:bottom w:val="single" w:sz="4" w:space="0" w:color="auto"/>
              <w:right w:val="single" w:sz="4" w:space="0" w:color="auto"/>
            </w:tcBorders>
            <w:noWrap/>
          </w:tcPr>
          <w:p w14:paraId="77F2C24F" w14:textId="77777777" w:rsidR="00984FC1" w:rsidRPr="00EB5FDA" w:rsidRDefault="00984FC1">
            <w:pPr>
              <w:jc w:val="right"/>
              <w:rPr>
                <w:sz w:val="20"/>
                <w:szCs w:val="24"/>
              </w:rPr>
            </w:pPr>
            <w:r w:rsidRPr="00EB5FDA">
              <w:rPr>
                <w:sz w:val="20"/>
                <w:szCs w:val="24"/>
              </w:rPr>
              <w:t>11,428</w:t>
            </w:r>
          </w:p>
        </w:tc>
        <w:tc>
          <w:tcPr>
            <w:tcW w:w="992" w:type="dxa"/>
            <w:tcBorders>
              <w:top w:val="nil"/>
              <w:left w:val="nil"/>
              <w:bottom w:val="single" w:sz="4" w:space="0" w:color="auto"/>
              <w:right w:val="single" w:sz="4" w:space="0" w:color="auto"/>
            </w:tcBorders>
            <w:noWrap/>
          </w:tcPr>
          <w:p w14:paraId="37155A6B" w14:textId="77777777" w:rsidR="00984FC1" w:rsidRPr="00EB5FDA" w:rsidRDefault="00984FC1">
            <w:pPr>
              <w:jc w:val="right"/>
              <w:rPr>
                <w:sz w:val="20"/>
                <w:szCs w:val="24"/>
              </w:rPr>
            </w:pPr>
            <w:r w:rsidRPr="00EB5FDA">
              <w:rPr>
                <w:sz w:val="20"/>
                <w:szCs w:val="24"/>
              </w:rPr>
              <w:t>11,771</w:t>
            </w:r>
          </w:p>
        </w:tc>
        <w:tc>
          <w:tcPr>
            <w:tcW w:w="992" w:type="dxa"/>
            <w:tcBorders>
              <w:top w:val="nil"/>
              <w:left w:val="nil"/>
              <w:bottom w:val="single" w:sz="4" w:space="0" w:color="auto"/>
              <w:right w:val="single" w:sz="4" w:space="0" w:color="auto"/>
            </w:tcBorders>
            <w:noWrap/>
          </w:tcPr>
          <w:p w14:paraId="493A8F51" w14:textId="77777777" w:rsidR="00984FC1" w:rsidRPr="00EB5FDA" w:rsidRDefault="00984FC1">
            <w:pPr>
              <w:jc w:val="right"/>
              <w:rPr>
                <w:sz w:val="20"/>
                <w:szCs w:val="24"/>
              </w:rPr>
            </w:pPr>
            <w:r w:rsidRPr="00EB5FDA">
              <w:rPr>
                <w:sz w:val="20"/>
                <w:szCs w:val="24"/>
              </w:rPr>
              <w:t>12,124</w:t>
            </w:r>
          </w:p>
        </w:tc>
        <w:tc>
          <w:tcPr>
            <w:tcW w:w="1276" w:type="dxa"/>
            <w:tcBorders>
              <w:top w:val="nil"/>
              <w:left w:val="nil"/>
              <w:bottom w:val="single" w:sz="4" w:space="0" w:color="auto"/>
              <w:right w:val="single" w:sz="4" w:space="0" w:color="auto"/>
            </w:tcBorders>
            <w:noWrap/>
          </w:tcPr>
          <w:p w14:paraId="6698E519" w14:textId="77777777" w:rsidR="00984FC1" w:rsidRPr="00EB5FDA" w:rsidRDefault="00984FC1">
            <w:pPr>
              <w:jc w:val="right"/>
              <w:rPr>
                <w:sz w:val="20"/>
                <w:szCs w:val="24"/>
              </w:rPr>
            </w:pPr>
            <w:r w:rsidRPr="00EB5FDA">
              <w:rPr>
                <w:sz w:val="20"/>
                <w:szCs w:val="24"/>
              </w:rPr>
              <w:t>35,323</w:t>
            </w:r>
          </w:p>
        </w:tc>
        <w:tc>
          <w:tcPr>
            <w:tcW w:w="1139" w:type="dxa"/>
            <w:tcBorders>
              <w:top w:val="nil"/>
              <w:left w:val="nil"/>
              <w:bottom w:val="single" w:sz="4" w:space="0" w:color="auto"/>
              <w:right w:val="single" w:sz="4" w:space="0" w:color="auto"/>
            </w:tcBorders>
            <w:noWrap/>
          </w:tcPr>
          <w:p w14:paraId="1299E5A6" w14:textId="77777777" w:rsidR="00984FC1" w:rsidRPr="00EB5FDA" w:rsidRDefault="00984FC1">
            <w:pPr>
              <w:jc w:val="right"/>
              <w:rPr>
                <w:sz w:val="20"/>
                <w:szCs w:val="24"/>
              </w:rPr>
            </w:pPr>
            <w:r w:rsidRPr="00EB5FDA">
              <w:rPr>
                <w:sz w:val="20"/>
                <w:szCs w:val="24"/>
              </w:rPr>
              <w:t> 0</w:t>
            </w:r>
          </w:p>
        </w:tc>
      </w:tr>
      <w:tr w:rsidR="00984FC1" w14:paraId="6072030B" w14:textId="77777777">
        <w:tc>
          <w:tcPr>
            <w:tcW w:w="3870" w:type="dxa"/>
            <w:tcBorders>
              <w:top w:val="nil"/>
              <w:left w:val="single" w:sz="4" w:space="0" w:color="auto"/>
              <w:bottom w:val="single" w:sz="4" w:space="0" w:color="auto"/>
              <w:right w:val="single" w:sz="4" w:space="0" w:color="auto"/>
            </w:tcBorders>
            <w:noWrap/>
          </w:tcPr>
          <w:p w14:paraId="1F805EB8" w14:textId="77777777" w:rsidR="00984FC1" w:rsidRPr="00EB5FDA" w:rsidRDefault="00984FC1">
            <w:pPr>
              <w:jc w:val="left"/>
              <w:rPr>
                <w:szCs w:val="24"/>
              </w:rPr>
            </w:pPr>
            <w:r w:rsidRPr="00EB5FDA">
              <w:rPr>
                <w:rFonts w:hint="eastAsia"/>
                <w:b/>
                <w:sz w:val="20"/>
                <w:szCs w:val="24"/>
                <w:lang w:val="zh-CN"/>
              </w:rPr>
              <w:t>标准活动</w:t>
            </w:r>
            <w:r w:rsidRPr="00EB5FDA">
              <w:rPr>
                <w:b/>
                <w:sz w:val="20"/>
                <w:szCs w:val="24"/>
                <w:lang w:val="zh-CN"/>
              </w:rPr>
              <w:t xml:space="preserve"> – </w:t>
            </w:r>
            <w:r w:rsidRPr="00EB5FDA">
              <w:rPr>
                <w:rFonts w:hint="eastAsia"/>
                <w:b/>
                <w:sz w:val="20"/>
                <w:szCs w:val="24"/>
                <w:lang w:val="zh-CN"/>
              </w:rPr>
              <w:t>小计</w:t>
            </w:r>
          </w:p>
        </w:tc>
        <w:tc>
          <w:tcPr>
            <w:tcW w:w="1134" w:type="dxa"/>
            <w:tcBorders>
              <w:top w:val="nil"/>
              <w:left w:val="nil"/>
              <w:bottom w:val="single" w:sz="4" w:space="0" w:color="auto"/>
              <w:right w:val="single" w:sz="4" w:space="0" w:color="auto"/>
            </w:tcBorders>
            <w:noWrap/>
          </w:tcPr>
          <w:p w14:paraId="1ABE783C" w14:textId="77777777" w:rsidR="00984FC1" w:rsidRPr="00EB5FDA" w:rsidRDefault="00984FC1">
            <w:pPr>
              <w:jc w:val="right"/>
              <w:rPr>
                <w:b/>
                <w:sz w:val="20"/>
                <w:szCs w:val="24"/>
              </w:rPr>
            </w:pPr>
            <w:r w:rsidRPr="00EB5FDA">
              <w:rPr>
                <w:b/>
                <w:sz w:val="20"/>
                <w:szCs w:val="24"/>
              </w:rPr>
              <w:t>17,368</w:t>
            </w:r>
          </w:p>
        </w:tc>
        <w:tc>
          <w:tcPr>
            <w:tcW w:w="992" w:type="dxa"/>
            <w:tcBorders>
              <w:top w:val="nil"/>
              <w:left w:val="nil"/>
              <w:bottom w:val="single" w:sz="4" w:space="0" w:color="auto"/>
              <w:right w:val="single" w:sz="4" w:space="0" w:color="auto"/>
            </w:tcBorders>
            <w:noWrap/>
          </w:tcPr>
          <w:p w14:paraId="181762E7" w14:textId="77777777" w:rsidR="00984FC1" w:rsidRPr="00EB5FDA" w:rsidRDefault="00984FC1">
            <w:pPr>
              <w:jc w:val="right"/>
              <w:rPr>
                <w:b/>
                <w:sz w:val="20"/>
                <w:szCs w:val="24"/>
              </w:rPr>
            </w:pPr>
            <w:r w:rsidRPr="00EB5FDA">
              <w:rPr>
                <w:b/>
                <w:sz w:val="20"/>
                <w:szCs w:val="24"/>
              </w:rPr>
              <w:t>17,381</w:t>
            </w:r>
          </w:p>
        </w:tc>
        <w:tc>
          <w:tcPr>
            <w:tcW w:w="992" w:type="dxa"/>
            <w:tcBorders>
              <w:top w:val="nil"/>
              <w:left w:val="nil"/>
              <w:bottom w:val="single" w:sz="4" w:space="0" w:color="auto"/>
              <w:right w:val="single" w:sz="4" w:space="0" w:color="auto"/>
            </w:tcBorders>
            <w:noWrap/>
          </w:tcPr>
          <w:p w14:paraId="5439E7DF" w14:textId="77777777" w:rsidR="00984FC1" w:rsidRPr="00EB5FDA" w:rsidRDefault="00984FC1">
            <w:pPr>
              <w:jc w:val="right"/>
              <w:rPr>
                <w:b/>
                <w:sz w:val="20"/>
                <w:szCs w:val="24"/>
              </w:rPr>
            </w:pPr>
            <w:r w:rsidRPr="00EB5FDA">
              <w:rPr>
                <w:b/>
                <w:sz w:val="20"/>
                <w:szCs w:val="24"/>
              </w:rPr>
              <w:t>18,064</w:t>
            </w:r>
          </w:p>
        </w:tc>
        <w:tc>
          <w:tcPr>
            <w:tcW w:w="1276" w:type="dxa"/>
            <w:tcBorders>
              <w:top w:val="nil"/>
              <w:left w:val="nil"/>
              <w:bottom w:val="single" w:sz="4" w:space="0" w:color="auto"/>
              <w:right w:val="single" w:sz="4" w:space="0" w:color="auto"/>
            </w:tcBorders>
            <w:noWrap/>
          </w:tcPr>
          <w:p w14:paraId="4C813971" w14:textId="77777777" w:rsidR="00984FC1" w:rsidRPr="00EB5FDA" w:rsidRDefault="00984FC1">
            <w:pPr>
              <w:jc w:val="right"/>
              <w:rPr>
                <w:b/>
                <w:sz w:val="20"/>
                <w:szCs w:val="24"/>
              </w:rPr>
            </w:pPr>
            <w:r w:rsidRPr="00EB5FDA">
              <w:rPr>
                <w:b/>
                <w:sz w:val="20"/>
                <w:szCs w:val="24"/>
              </w:rPr>
              <w:t>52,812</w:t>
            </w:r>
          </w:p>
        </w:tc>
        <w:tc>
          <w:tcPr>
            <w:tcW w:w="1139" w:type="dxa"/>
            <w:tcBorders>
              <w:top w:val="nil"/>
              <w:left w:val="nil"/>
              <w:bottom w:val="single" w:sz="4" w:space="0" w:color="auto"/>
              <w:right w:val="single" w:sz="4" w:space="0" w:color="auto"/>
            </w:tcBorders>
            <w:noWrap/>
          </w:tcPr>
          <w:p w14:paraId="14857F51" w14:textId="77777777" w:rsidR="00984FC1" w:rsidRPr="00EB5FDA" w:rsidRDefault="00984FC1">
            <w:pPr>
              <w:jc w:val="right"/>
              <w:rPr>
                <w:b/>
                <w:sz w:val="20"/>
                <w:szCs w:val="24"/>
              </w:rPr>
            </w:pPr>
            <w:r w:rsidRPr="00EB5FDA">
              <w:rPr>
                <w:b/>
                <w:sz w:val="20"/>
                <w:szCs w:val="24"/>
              </w:rPr>
              <w:t>0</w:t>
            </w:r>
          </w:p>
        </w:tc>
      </w:tr>
      <w:tr w:rsidR="00984FC1" w14:paraId="27605EFA" w14:textId="77777777">
        <w:tc>
          <w:tcPr>
            <w:tcW w:w="3870" w:type="dxa"/>
            <w:tcBorders>
              <w:top w:val="nil"/>
              <w:left w:val="single" w:sz="4" w:space="0" w:color="auto"/>
              <w:bottom w:val="single" w:sz="4" w:space="0" w:color="auto"/>
              <w:right w:val="single" w:sz="4" w:space="0" w:color="auto"/>
            </w:tcBorders>
            <w:noWrap/>
          </w:tcPr>
          <w:p w14:paraId="10EB94D1" w14:textId="77777777" w:rsidR="00984FC1" w:rsidRPr="00EB5FDA" w:rsidRDefault="00984FC1">
            <w:pPr>
              <w:jc w:val="left"/>
              <w:rPr>
                <w:szCs w:val="24"/>
              </w:rPr>
            </w:pPr>
            <w:r w:rsidRPr="00EB5FDA">
              <w:rPr>
                <w:rFonts w:hint="eastAsia"/>
                <w:b/>
                <w:sz w:val="20"/>
                <w:szCs w:val="24"/>
                <w:lang w:val="zh-CN"/>
              </w:rPr>
              <w:t>共计</w:t>
            </w:r>
          </w:p>
        </w:tc>
        <w:tc>
          <w:tcPr>
            <w:tcW w:w="1134" w:type="dxa"/>
            <w:tcBorders>
              <w:top w:val="nil"/>
              <w:left w:val="nil"/>
              <w:bottom w:val="single" w:sz="4" w:space="0" w:color="auto"/>
              <w:right w:val="single" w:sz="4" w:space="0" w:color="auto"/>
            </w:tcBorders>
            <w:noWrap/>
          </w:tcPr>
          <w:p w14:paraId="38B8C4E8" w14:textId="77777777" w:rsidR="00984FC1" w:rsidRPr="00EB5FDA" w:rsidRDefault="00984FC1">
            <w:pPr>
              <w:jc w:val="right"/>
              <w:rPr>
                <w:b/>
                <w:sz w:val="20"/>
                <w:szCs w:val="24"/>
              </w:rPr>
            </w:pPr>
            <w:r w:rsidRPr="00EB5FDA">
              <w:rPr>
                <w:b/>
                <w:sz w:val="20"/>
                <w:szCs w:val="24"/>
              </w:rPr>
              <w:t>32,123</w:t>
            </w:r>
          </w:p>
        </w:tc>
        <w:tc>
          <w:tcPr>
            <w:tcW w:w="992" w:type="dxa"/>
            <w:tcBorders>
              <w:top w:val="nil"/>
              <w:left w:val="nil"/>
              <w:bottom w:val="single" w:sz="4" w:space="0" w:color="auto"/>
              <w:right w:val="single" w:sz="4" w:space="0" w:color="auto"/>
            </w:tcBorders>
            <w:noWrap/>
          </w:tcPr>
          <w:p w14:paraId="2366CDDA" w14:textId="77777777" w:rsidR="00984FC1" w:rsidRPr="00EB5FDA" w:rsidRDefault="00984FC1">
            <w:pPr>
              <w:jc w:val="right"/>
              <w:rPr>
                <w:b/>
                <w:sz w:val="20"/>
                <w:szCs w:val="24"/>
              </w:rPr>
            </w:pPr>
            <w:r w:rsidRPr="00EB5FDA">
              <w:rPr>
                <w:b/>
                <w:sz w:val="20"/>
                <w:szCs w:val="24"/>
              </w:rPr>
              <w:t>29,674</w:t>
            </w:r>
          </w:p>
        </w:tc>
        <w:tc>
          <w:tcPr>
            <w:tcW w:w="992" w:type="dxa"/>
            <w:tcBorders>
              <w:top w:val="nil"/>
              <w:left w:val="nil"/>
              <w:bottom w:val="single" w:sz="4" w:space="0" w:color="auto"/>
              <w:right w:val="single" w:sz="4" w:space="0" w:color="auto"/>
            </w:tcBorders>
            <w:noWrap/>
          </w:tcPr>
          <w:p w14:paraId="39F3E84E" w14:textId="77777777" w:rsidR="00984FC1" w:rsidRPr="00EB5FDA" w:rsidRDefault="00984FC1">
            <w:pPr>
              <w:jc w:val="right"/>
              <w:rPr>
                <w:b/>
                <w:sz w:val="20"/>
                <w:szCs w:val="24"/>
              </w:rPr>
            </w:pPr>
            <w:r w:rsidRPr="00EB5FDA">
              <w:rPr>
                <w:b/>
                <w:sz w:val="20"/>
                <w:szCs w:val="24"/>
              </w:rPr>
              <w:t>25,184</w:t>
            </w:r>
          </w:p>
        </w:tc>
        <w:tc>
          <w:tcPr>
            <w:tcW w:w="1276" w:type="dxa"/>
            <w:tcBorders>
              <w:top w:val="nil"/>
              <w:left w:val="nil"/>
              <w:bottom w:val="single" w:sz="4" w:space="0" w:color="auto"/>
              <w:right w:val="single" w:sz="4" w:space="0" w:color="auto"/>
            </w:tcBorders>
            <w:noWrap/>
          </w:tcPr>
          <w:p w14:paraId="5D23D672" w14:textId="77777777" w:rsidR="00984FC1" w:rsidRPr="00EB5FDA" w:rsidRDefault="00984FC1">
            <w:pPr>
              <w:jc w:val="right"/>
              <w:rPr>
                <w:b/>
                <w:sz w:val="20"/>
                <w:szCs w:val="24"/>
              </w:rPr>
            </w:pPr>
            <w:r w:rsidRPr="00EB5FDA">
              <w:rPr>
                <w:b/>
                <w:sz w:val="20"/>
                <w:szCs w:val="24"/>
              </w:rPr>
              <w:t>86,982</w:t>
            </w:r>
          </w:p>
        </w:tc>
        <w:tc>
          <w:tcPr>
            <w:tcW w:w="1139" w:type="dxa"/>
            <w:tcBorders>
              <w:top w:val="nil"/>
              <w:left w:val="nil"/>
              <w:bottom w:val="single" w:sz="4" w:space="0" w:color="auto"/>
              <w:right w:val="single" w:sz="4" w:space="0" w:color="auto"/>
            </w:tcBorders>
            <w:noWrap/>
          </w:tcPr>
          <w:p w14:paraId="42E6B2A6" w14:textId="77777777" w:rsidR="00984FC1" w:rsidRPr="00EB5FDA" w:rsidRDefault="00984FC1">
            <w:pPr>
              <w:jc w:val="right"/>
              <w:rPr>
                <w:b/>
                <w:sz w:val="20"/>
                <w:szCs w:val="24"/>
              </w:rPr>
            </w:pPr>
            <w:r w:rsidRPr="00EB5FDA">
              <w:rPr>
                <w:b/>
                <w:sz w:val="20"/>
                <w:szCs w:val="24"/>
              </w:rPr>
              <w:t>23,065</w:t>
            </w:r>
          </w:p>
        </w:tc>
      </w:tr>
    </w:tbl>
    <w:p w14:paraId="37285A0A" w14:textId="77777777" w:rsidR="00984FC1" w:rsidRPr="00EB5FDA" w:rsidRDefault="00984FC1">
      <w:pPr>
        <w:rPr>
          <w:szCs w:val="24"/>
        </w:rPr>
      </w:pPr>
      <w:r w:rsidRPr="00EB5FDA">
        <w:rPr>
          <w:sz w:val="19"/>
          <w:szCs w:val="24"/>
          <w:lang w:val="zh-CN"/>
        </w:rPr>
        <w:t xml:space="preserve">* </w:t>
      </w:r>
      <w:r w:rsidRPr="00EB5FDA">
        <w:rPr>
          <w:rFonts w:hint="eastAsia"/>
          <w:sz w:val="19"/>
          <w:szCs w:val="24"/>
          <w:lang w:val="zh-CN"/>
        </w:rPr>
        <w:t>包含相关机构支助费用。</w:t>
      </w:r>
      <w:r w:rsidRPr="00EB5FDA">
        <w:rPr>
          <w:sz w:val="19"/>
          <w:szCs w:val="24"/>
        </w:rPr>
        <w:t xml:space="preserve"> </w:t>
      </w:r>
    </w:p>
    <w:p w14:paraId="2212F479" w14:textId="77777777" w:rsidR="00984FC1" w:rsidRDefault="00984FC1">
      <w:pPr>
        <w:pStyle w:val="Heading1"/>
        <w:keepNext/>
        <w:numPr>
          <w:ilvl w:val="0"/>
          <w:numId w:val="0"/>
        </w:numPr>
        <w:spacing w:after="0"/>
        <w:rPr>
          <w:b/>
          <w:szCs w:val="24"/>
        </w:rPr>
      </w:pPr>
    </w:p>
    <w:p w14:paraId="4C397A55" w14:textId="77777777" w:rsidR="00984FC1" w:rsidRPr="00EB5FDA" w:rsidRDefault="00984FC1">
      <w:pPr>
        <w:pStyle w:val="Heading1"/>
        <w:keepNext/>
        <w:numPr>
          <w:ilvl w:val="0"/>
          <w:numId w:val="0"/>
        </w:numPr>
        <w:rPr>
          <w:b/>
          <w:sz w:val="24"/>
          <w:szCs w:val="24"/>
        </w:rPr>
      </w:pPr>
      <w:r w:rsidRPr="00EB5FDA">
        <w:rPr>
          <w:rFonts w:hint="eastAsia"/>
          <w:b/>
          <w:sz w:val="24"/>
          <w:szCs w:val="24"/>
          <w:lang w:val="zh-CN"/>
        </w:rPr>
        <w:t>秘书处的评论</w:t>
      </w:r>
    </w:p>
    <w:p w14:paraId="5416E771" w14:textId="77777777" w:rsidR="00984FC1" w:rsidRPr="00EB5FDA" w:rsidRDefault="00984FC1">
      <w:pPr>
        <w:rPr>
          <w:sz w:val="24"/>
          <w:szCs w:val="24"/>
          <w:u w:val="single"/>
        </w:rPr>
      </w:pPr>
      <w:r w:rsidRPr="00EB5FDA">
        <w:rPr>
          <w:rFonts w:hint="eastAsia"/>
          <w:sz w:val="24"/>
          <w:szCs w:val="24"/>
          <w:u w:val="single"/>
          <w:lang w:val="zh-CN"/>
        </w:rPr>
        <w:t>氟氯烃淘汰管理计划第二阶段</w:t>
      </w:r>
    </w:p>
    <w:p w14:paraId="0DB9CEB8" w14:textId="77777777" w:rsidR="00984FC1" w:rsidRPr="00EB5FDA" w:rsidRDefault="00984FC1">
      <w:pPr>
        <w:rPr>
          <w:sz w:val="24"/>
          <w:szCs w:val="24"/>
          <w:u w:val="single"/>
        </w:rPr>
      </w:pPr>
    </w:p>
    <w:p w14:paraId="2C3C1534" w14:textId="77777777" w:rsidR="00984FC1" w:rsidRPr="00EB5FDA" w:rsidRDefault="00984FC1">
      <w:pPr>
        <w:pStyle w:val="Heading1"/>
        <w:rPr>
          <w:sz w:val="24"/>
          <w:szCs w:val="24"/>
        </w:rPr>
      </w:pPr>
      <w:r w:rsidRPr="00EB5FDA">
        <w:rPr>
          <w:rFonts w:hint="eastAsia"/>
          <w:sz w:val="24"/>
          <w:szCs w:val="24"/>
          <w:lang w:val="zh-CN"/>
        </w:rPr>
        <w:t>低消费量国家氟氯烃淘汰管理计划第二阶段达到削减氟氯烃基准消费量</w:t>
      </w:r>
      <w:r w:rsidRPr="00EB5FDA">
        <w:rPr>
          <w:sz w:val="24"/>
          <w:szCs w:val="24"/>
        </w:rPr>
        <w:t>67.5%</w:t>
      </w:r>
      <w:r w:rsidRPr="00EB5FDA">
        <w:rPr>
          <w:rFonts w:hint="eastAsia"/>
          <w:sz w:val="24"/>
          <w:szCs w:val="24"/>
          <w:lang w:val="zh-CN"/>
        </w:rPr>
        <w:t>的供资总额为</w:t>
      </w:r>
      <w:r w:rsidRPr="00EB5FDA">
        <w:rPr>
          <w:sz w:val="24"/>
          <w:szCs w:val="24"/>
        </w:rPr>
        <w:t>123</w:t>
      </w:r>
      <w:r w:rsidRPr="00EB5FDA">
        <w:rPr>
          <w:rFonts w:hint="eastAsia"/>
          <w:sz w:val="24"/>
          <w:szCs w:val="24"/>
          <w:lang w:val="zh-CN"/>
        </w:rPr>
        <w:t>万美元</w:t>
      </w:r>
      <w:r w:rsidRPr="00EB5FDA">
        <w:rPr>
          <w:rFonts w:hint="eastAsia"/>
          <w:sz w:val="24"/>
          <w:szCs w:val="24"/>
        </w:rPr>
        <w:t>（</w:t>
      </w:r>
      <w:r w:rsidRPr="00EB5FDA">
        <w:rPr>
          <w:rFonts w:hint="eastAsia"/>
          <w:sz w:val="24"/>
          <w:szCs w:val="24"/>
          <w:lang w:val="zh-CN"/>
        </w:rPr>
        <w:t>包括</w:t>
      </w:r>
      <w:r w:rsidRPr="00EB5FDA">
        <w:rPr>
          <w:sz w:val="24"/>
          <w:szCs w:val="24"/>
        </w:rPr>
        <w:t>2022-2024</w:t>
      </w:r>
      <w:r w:rsidRPr="00EB5FDA">
        <w:rPr>
          <w:rFonts w:hint="eastAsia"/>
          <w:sz w:val="24"/>
          <w:szCs w:val="24"/>
          <w:lang w:val="zh-CN"/>
        </w:rPr>
        <w:t>年期间的</w:t>
      </w:r>
      <w:r w:rsidRPr="00EB5FDA">
        <w:rPr>
          <w:sz w:val="24"/>
          <w:szCs w:val="24"/>
        </w:rPr>
        <w:t>440,315</w:t>
      </w:r>
      <w:r w:rsidRPr="00EB5FDA">
        <w:rPr>
          <w:rFonts w:hint="eastAsia"/>
          <w:sz w:val="24"/>
          <w:szCs w:val="24"/>
          <w:lang w:val="zh-CN"/>
        </w:rPr>
        <w:t>美元</w:t>
      </w:r>
      <w:r w:rsidRPr="00EB5FDA">
        <w:rPr>
          <w:rFonts w:hint="eastAsia"/>
          <w:sz w:val="24"/>
          <w:szCs w:val="24"/>
        </w:rPr>
        <w:t>），</w:t>
      </w:r>
      <w:r w:rsidRPr="00EB5FDA">
        <w:rPr>
          <w:rFonts w:hint="eastAsia"/>
          <w:sz w:val="24"/>
          <w:szCs w:val="24"/>
          <w:lang w:val="zh-CN"/>
        </w:rPr>
        <w:t>达到削减</w:t>
      </w:r>
      <w:r w:rsidRPr="00EB5FDA">
        <w:rPr>
          <w:sz w:val="24"/>
          <w:szCs w:val="24"/>
        </w:rPr>
        <w:t>100%</w:t>
      </w:r>
      <w:r w:rsidRPr="00EB5FDA">
        <w:rPr>
          <w:rFonts w:hint="eastAsia"/>
          <w:sz w:val="24"/>
          <w:szCs w:val="24"/>
          <w:lang w:val="zh-CN"/>
        </w:rPr>
        <w:t>的供资总额为</w:t>
      </w:r>
      <w:r w:rsidRPr="00EB5FDA">
        <w:rPr>
          <w:sz w:val="24"/>
          <w:szCs w:val="24"/>
        </w:rPr>
        <w:t>183</w:t>
      </w:r>
      <w:r w:rsidRPr="00EB5FDA">
        <w:rPr>
          <w:rFonts w:hint="eastAsia"/>
          <w:sz w:val="24"/>
          <w:szCs w:val="24"/>
          <w:lang w:val="zh-CN"/>
        </w:rPr>
        <w:t>万美元。</w:t>
      </w:r>
      <w:r w:rsidRPr="00EB5FDA">
        <w:rPr>
          <w:sz w:val="24"/>
          <w:szCs w:val="24"/>
        </w:rPr>
        <w:t xml:space="preserve"> </w:t>
      </w:r>
    </w:p>
    <w:p w14:paraId="180633C0" w14:textId="77777777" w:rsidR="00984FC1" w:rsidRPr="00EB5FDA" w:rsidRDefault="00984FC1">
      <w:pPr>
        <w:pStyle w:val="Heading1"/>
        <w:rPr>
          <w:sz w:val="24"/>
          <w:szCs w:val="24"/>
        </w:rPr>
      </w:pPr>
      <w:r w:rsidRPr="00EB5FDA">
        <w:rPr>
          <w:rFonts w:hint="eastAsia"/>
          <w:sz w:val="24"/>
          <w:szCs w:val="24"/>
          <w:lang w:val="zh-CN"/>
        </w:rPr>
        <w:t>非低消费量国家氟氯烃淘汰管理计划第二阶段的供资总额为</w:t>
      </w:r>
      <w:r w:rsidRPr="00EB5FDA">
        <w:rPr>
          <w:sz w:val="24"/>
          <w:szCs w:val="24"/>
        </w:rPr>
        <w:t>504</w:t>
      </w:r>
      <w:r w:rsidRPr="00EB5FDA">
        <w:rPr>
          <w:rFonts w:hint="eastAsia"/>
          <w:sz w:val="24"/>
          <w:szCs w:val="24"/>
          <w:lang w:val="zh-CN"/>
        </w:rPr>
        <w:t>万美元</w:t>
      </w:r>
      <w:r w:rsidRPr="00EB5FDA">
        <w:rPr>
          <w:rFonts w:hint="eastAsia"/>
          <w:sz w:val="24"/>
          <w:szCs w:val="24"/>
        </w:rPr>
        <w:t>（</w:t>
      </w:r>
      <w:r w:rsidRPr="00EB5FDA">
        <w:rPr>
          <w:rFonts w:hint="eastAsia"/>
          <w:sz w:val="24"/>
          <w:szCs w:val="24"/>
          <w:lang w:val="zh-CN"/>
        </w:rPr>
        <w:t>包括</w:t>
      </w:r>
      <w:r w:rsidRPr="00EB5FDA">
        <w:rPr>
          <w:sz w:val="24"/>
          <w:szCs w:val="24"/>
        </w:rPr>
        <w:t>2022-2024</w:t>
      </w:r>
      <w:r w:rsidRPr="00EB5FDA">
        <w:rPr>
          <w:rFonts w:hint="eastAsia"/>
          <w:sz w:val="24"/>
          <w:szCs w:val="24"/>
          <w:lang w:val="zh-CN"/>
        </w:rPr>
        <w:t>年的</w:t>
      </w:r>
      <w:r w:rsidRPr="00EB5FDA">
        <w:rPr>
          <w:sz w:val="24"/>
          <w:szCs w:val="24"/>
        </w:rPr>
        <w:t>264</w:t>
      </w:r>
      <w:r w:rsidRPr="00EB5FDA">
        <w:rPr>
          <w:rFonts w:hint="eastAsia"/>
          <w:sz w:val="24"/>
          <w:szCs w:val="24"/>
          <w:lang w:val="zh-CN"/>
        </w:rPr>
        <w:t>万美元</w:t>
      </w:r>
      <w:r w:rsidRPr="00EB5FDA">
        <w:rPr>
          <w:rFonts w:hint="eastAsia"/>
          <w:sz w:val="24"/>
          <w:szCs w:val="24"/>
        </w:rPr>
        <w:t>）</w:t>
      </w:r>
      <w:r w:rsidRPr="00EB5FDA">
        <w:rPr>
          <w:rFonts w:hint="eastAsia"/>
          <w:sz w:val="24"/>
          <w:szCs w:val="24"/>
          <w:lang w:val="zh-CN"/>
        </w:rPr>
        <w:t>。</w:t>
      </w:r>
      <w:r w:rsidRPr="00EB5FDA">
        <w:rPr>
          <w:sz w:val="24"/>
          <w:szCs w:val="24"/>
        </w:rPr>
        <w:t xml:space="preserve"> </w:t>
      </w:r>
    </w:p>
    <w:p w14:paraId="40FC07A5" w14:textId="77777777" w:rsidR="00984FC1" w:rsidRPr="00EB5FDA" w:rsidRDefault="00984FC1">
      <w:pPr>
        <w:pStyle w:val="Heading1"/>
        <w:numPr>
          <w:ilvl w:val="0"/>
          <w:numId w:val="0"/>
        </w:numPr>
        <w:rPr>
          <w:sz w:val="24"/>
          <w:szCs w:val="24"/>
          <w:u w:val="single"/>
        </w:rPr>
      </w:pPr>
      <w:r w:rsidRPr="00EB5FDA">
        <w:rPr>
          <w:rFonts w:hint="eastAsia"/>
          <w:sz w:val="24"/>
          <w:szCs w:val="24"/>
          <w:u w:val="single"/>
          <w:lang w:val="zh-CN"/>
        </w:rPr>
        <w:t>氟氯烃淘汰管理计划第三阶段</w:t>
      </w:r>
    </w:p>
    <w:p w14:paraId="1FBE15F1" w14:textId="77777777" w:rsidR="00984FC1" w:rsidRPr="00EB5FDA" w:rsidRDefault="00984FC1">
      <w:pPr>
        <w:pStyle w:val="Heading1"/>
        <w:rPr>
          <w:sz w:val="24"/>
          <w:szCs w:val="24"/>
          <w:u w:val="single"/>
        </w:rPr>
      </w:pPr>
      <w:r w:rsidRPr="00EB5FDA">
        <w:rPr>
          <w:rFonts w:hint="eastAsia"/>
          <w:sz w:val="24"/>
          <w:szCs w:val="24"/>
          <w:lang w:val="zh-CN"/>
        </w:rPr>
        <w:t>业务计划内为</w:t>
      </w:r>
      <w:r w:rsidRPr="00EB5FDA">
        <w:rPr>
          <w:sz w:val="24"/>
          <w:szCs w:val="24"/>
        </w:rPr>
        <w:t>7</w:t>
      </w:r>
      <w:r w:rsidRPr="00EB5FDA">
        <w:rPr>
          <w:rFonts w:hint="eastAsia"/>
          <w:sz w:val="24"/>
          <w:szCs w:val="24"/>
          <w:lang w:val="zh-CN"/>
        </w:rPr>
        <w:t>个国家</w:t>
      </w:r>
      <w:r w:rsidRPr="00EB5FDA">
        <w:rPr>
          <w:rFonts w:hint="eastAsia"/>
          <w:sz w:val="24"/>
          <w:szCs w:val="24"/>
        </w:rPr>
        <w:t>（</w:t>
      </w:r>
      <w:r w:rsidRPr="00EB5FDA">
        <w:rPr>
          <w:rFonts w:hint="eastAsia"/>
          <w:sz w:val="24"/>
          <w:szCs w:val="24"/>
          <w:lang w:val="zh-CN"/>
        </w:rPr>
        <w:t>亚美尼亚、智利、印度、伊朗伊斯兰共和国、阿曼、巴基斯坦和摩尔多瓦共和国</w:t>
      </w:r>
      <w:r w:rsidRPr="00EB5FDA">
        <w:rPr>
          <w:rFonts w:hint="eastAsia"/>
          <w:sz w:val="24"/>
          <w:szCs w:val="24"/>
        </w:rPr>
        <w:t>）</w:t>
      </w:r>
      <w:r w:rsidRPr="00EB5FDA">
        <w:rPr>
          <w:rFonts w:hint="eastAsia"/>
          <w:sz w:val="24"/>
          <w:szCs w:val="24"/>
          <w:lang w:val="zh-CN"/>
        </w:rPr>
        <w:t>的氟氯烃淘汰管理计划第三阶段开列的总额为</w:t>
      </w:r>
      <w:r w:rsidRPr="00EB5FDA">
        <w:rPr>
          <w:sz w:val="24"/>
          <w:szCs w:val="24"/>
        </w:rPr>
        <w:t>1,019</w:t>
      </w:r>
      <w:r w:rsidRPr="00EB5FDA">
        <w:rPr>
          <w:rFonts w:hint="eastAsia"/>
          <w:sz w:val="24"/>
          <w:szCs w:val="24"/>
          <w:lang w:val="zh-CN"/>
        </w:rPr>
        <w:t>万美元</w:t>
      </w:r>
      <w:r w:rsidRPr="00EB5FDA">
        <w:rPr>
          <w:rFonts w:hint="eastAsia"/>
          <w:sz w:val="24"/>
          <w:szCs w:val="24"/>
        </w:rPr>
        <w:t>（</w:t>
      </w:r>
      <w:r w:rsidRPr="00EB5FDA">
        <w:rPr>
          <w:rFonts w:hint="eastAsia"/>
          <w:sz w:val="24"/>
          <w:szCs w:val="24"/>
          <w:lang w:val="zh-CN"/>
        </w:rPr>
        <w:t>包括</w:t>
      </w:r>
      <w:r w:rsidRPr="00EB5FDA">
        <w:rPr>
          <w:sz w:val="24"/>
          <w:szCs w:val="24"/>
        </w:rPr>
        <w:t>2022-2024</w:t>
      </w:r>
      <w:r w:rsidRPr="00EB5FDA">
        <w:rPr>
          <w:rFonts w:hint="eastAsia"/>
          <w:sz w:val="24"/>
          <w:szCs w:val="24"/>
          <w:lang w:val="zh-CN"/>
        </w:rPr>
        <w:t>年的</w:t>
      </w:r>
      <w:r w:rsidRPr="00EB5FDA">
        <w:rPr>
          <w:sz w:val="24"/>
          <w:szCs w:val="24"/>
        </w:rPr>
        <w:t>544</w:t>
      </w:r>
      <w:r w:rsidRPr="00EB5FDA">
        <w:rPr>
          <w:rFonts w:hint="eastAsia"/>
          <w:sz w:val="24"/>
          <w:szCs w:val="24"/>
          <w:lang w:val="zh-CN"/>
        </w:rPr>
        <w:t>万美元</w:t>
      </w:r>
      <w:r w:rsidRPr="00EB5FDA">
        <w:rPr>
          <w:rFonts w:hint="eastAsia"/>
          <w:sz w:val="24"/>
          <w:szCs w:val="24"/>
        </w:rPr>
        <w:t>）</w:t>
      </w:r>
      <w:r w:rsidRPr="00EB5FDA">
        <w:rPr>
          <w:rFonts w:hint="eastAsia"/>
          <w:sz w:val="24"/>
          <w:szCs w:val="24"/>
          <w:lang w:val="zh-CN"/>
        </w:rPr>
        <w:t>。</w:t>
      </w:r>
      <w:r w:rsidRPr="00EB5FDA">
        <w:rPr>
          <w:rStyle w:val="FootnoteReference"/>
          <w:sz w:val="24"/>
          <w:szCs w:val="24"/>
          <w:lang w:val="zh-CN"/>
        </w:rPr>
        <w:footnoteReference w:id="3"/>
      </w:r>
    </w:p>
    <w:p w14:paraId="5A5C7F96" w14:textId="77777777" w:rsidR="00984FC1" w:rsidRPr="00EB5FDA" w:rsidRDefault="00984FC1">
      <w:pPr>
        <w:pStyle w:val="Heading1"/>
        <w:numPr>
          <w:ilvl w:val="0"/>
          <w:numId w:val="0"/>
        </w:numPr>
        <w:rPr>
          <w:sz w:val="24"/>
          <w:szCs w:val="24"/>
          <w:u w:val="single"/>
        </w:rPr>
      </w:pPr>
      <w:r w:rsidRPr="00EB5FDA">
        <w:rPr>
          <w:rFonts w:hint="eastAsia"/>
          <w:sz w:val="24"/>
          <w:szCs w:val="24"/>
          <w:u w:val="single"/>
          <w:lang w:val="zh-CN"/>
        </w:rPr>
        <w:t>氟氯烃技术援助区域项目</w:t>
      </w:r>
    </w:p>
    <w:p w14:paraId="299790CF" w14:textId="77777777" w:rsidR="00984FC1" w:rsidRPr="00EB5FDA" w:rsidRDefault="00984FC1">
      <w:pPr>
        <w:pStyle w:val="Heading1"/>
        <w:rPr>
          <w:sz w:val="24"/>
          <w:szCs w:val="24"/>
        </w:rPr>
      </w:pPr>
      <w:r w:rsidRPr="00EB5FDA">
        <w:rPr>
          <w:rFonts w:hint="eastAsia"/>
          <w:sz w:val="24"/>
          <w:szCs w:val="24"/>
          <w:lang w:val="zh-CN"/>
        </w:rPr>
        <w:t>环境署列入了一个氟氯烃技术援助区域项目</w:t>
      </w:r>
      <w:r w:rsidRPr="00EB5FDA">
        <w:rPr>
          <w:rFonts w:hint="eastAsia"/>
          <w:sz w:val="24"/>
          <w:szCs w:val="24"/>
        </w:rPr>
        <w:t>，</w:t>
      </w:r>
      <w:r w:rsidRPr="00EB5FDA">
        <w:rPr>
          <w:rFonts w:hint="eastAsia"/>
          <w:sz w:val="24"/>
          <w:szCs w:val="24"/>
          <w:lang w:val="zh-CN"/>
        </w:rPr>
        <w:t>用于在高环境温度国家的空调行业推广低全球升温潜能值制冷剂</w:t>
      </w:r>
      <w:r w:rsidRPr="00EB5FDA">
        <w:rPr>
          <w:rFonts w:hint="eastAsia"/>
          <w:sz w:val="24"/>
          <w:szCs w:val="24"/>
        </w:rPr>
        <w:t>（</w:t>
      </w:r>
      <w:r w:rsidRPr="00EB5FDA">
        <w:rPr>
          <w:sz w:val="24"/>
          <w:szCs w:val="24"/>
        </w:rPr>
        <w:t>PRAHA</w:t>
      </w:r>
      <w:r w:rsidRPr="00EB5FDA">
        <w:rPr>
          <w:sz w:val="24"/>
          <w:szCs w:val="24"/>
        </w:rPr>
        <w:noBreakHyphen/>
        <w:t>III</w:t>
      </w:r>
      <w:r w:rsidRPr="00EB5FDA">
        <w:rPr>
          <w:rFonts w:hint="eastAsia"/>
          <w:sz w:val="24"/>
          <w:szCs w:val="24"/>
        </w:rPr>
        <w:t>），</w:t>
      </w:r>
      <w:r w:rsidRPr="00EB5FDA">
        <w:rPr>
          <w:sz w:val="24"/>
          <w:szCs w:val="24"/>
        </w:rPr>
        <w:t>2022</w:t>
      </w:r>
      <w:r w:rsidRPr="00EB5FDA">
        <w:rPr>
          <w:rFonts w:hint="eastAsia"/>
          <w:sz w:val="24"/>
          <w:szCs w:val="24"/>
          <w:lang w:val="zh-CN"/>
        </w:rPr>
        <w:t>年供资额为</w:t>
      </w:r>
      <w:r w:rsidRPr="00EB5FDA">
        <w:rPr>
          <w:sz w:val="24"/>
          <w:szCs w:val="24"/>
        </w:rPr>
        <w:t>508,500</w:t>
      </w:r>
      <w:r w:rsidRPr="00EB5FDA">
        <w:rPr>
          <w:rFonts w:hint="eastAsia"/>
          <w:sz w:val="24"/>
          <w:szCs w:val="24"/>
          <w:lang w:val="zh-CN"/>
        </w:rPr>
        <w:t>美元。该项目在第八十六次会议进行审议</w:t>
      </w:r>
      <w:r w:rsidRPr="00EB5FDA">
        <w:rPr>
          <w:rFonts w:hint="eastAsia"/>
          <w:sz w:val="24"/>
          <w:szCs w:val="24"/>
          <w:lang w:val="en-US"/>
        </w:rPr>
        <w:t>，</w:t>
      </w:r>
      <w:r w:rsidRPr="00EB5FDA">
        <w:rPr>
          <w:rFonts w:hint="eastAsia"/>
          <w:sz w:val="24"/>
          <w:szCs w:val="24"/>
          <w:lang w:val="zh-CN"/>
        </w:rPr>
        <w:t>有些成员支持恢复这个项目</w:t>
      </w:r>
      <w:r w:rsidRPr="00EB5FDA">
        <w:rPr>
          <w:rFonts w:hint="eastAsia"/>
          <w:sz w:val="24"/>
          <w:szCs w:val="24"/>
          <w:lang w:val="en-US"/>
        </w:rPr>
        <w:t>；</w:t>
      </w:r>
      <w:r w:rsidRPr="00EB5FDA">
        <w:rPr>
          <w:rFonts w:hint="eastAsia"/>
          <w:sz w:val="24"/>
          <w:szCs w:val="24"/>
          <w:lang w:val="zh-CN"/>
        </w:rPr>
        <w:t>但也有人指出</w:t>
      </w:r>
      <w:r w:rsidRPr="00EB5FDA">
        <w:rPr>
          <w:rFonts w:hint="eastAsia"/>
          <w:sz w:val="24"/>
          <w:szCs w:val="24"/>
          <w:lang w:val="en-US"/>
        </w:rPr>
        <w:t>，</w:t>
      </w:r>
      <w:r w:rsidRPr="00EB5FDA">
        <w:rPr>
          <w:rFonts w:hint="eastAsia"/>
          <w:sz w:val="24"/>
          <w:szCs w:val="24"/>
          <w:lang w:val="zh-CN"/>
        </w:rPr>
        <w:t>这类技术援助项目没有供资窗口</w:t>
      </w:r>
      <w:r w:rsidRPr="00EB5FDA">
        <w:rPr>
          <w:rFonts w:hint="eastAsia"/>
          <w:sz w:val="24"/>
          <w:szCs w:val="24"/>
          <w:lang w:val="en-US"/>
        </w:rPr>
        <w:t>，</w:t>
      </w:r>
      <w:r w:rsidRPr="00EB5FDA">
        <w:rPr>
          <w:rFonts w:hint="eastAsia"/>
          <w:sz w:val="24"/>
          <w:szCs w:val="24"/>
          <w:lang w:val="zh-CN"/>
        </w:rPr>
        <w:t>并且第</w:t>
      </w:r>
      <w:r w:rsidRPr="00EB5FDA">
        <w:rPr>
          <w:sz w:val="24"/>
          <w:szCs w:val="24"/>
          <w:lang w:val="en-US"/>
        </w:rPr>
        <w:t>XXVIII/2</w:t>
      </w:r>
      <w:r w:rsidRPr="00EB5FDA">
        <w:rPr>
          <w:rFonts w:hint="eastAsia"/>
          <w:sz w:val="24"/>
          <w:szCs w:val="24"/>
          <w:lang w:val="zh-CN"/>
        </w:rPr>
        <w:t>号决定已经说明了解决低至零全球升温潜能值替代品所需的工作。</w:t>
      </w:r>
      <w:r w:rsidRPr="00EB5FDA">
        <w:rPr>
          <w:rStyle w:val="FootnoteReference"/>
          <w:noProof/>
          <w:sz w:val="24"/>
          <w:szCs w:val="24"/>
        </w:rPr>
        <w:footnoteReference w:id="4"/>
      </w:r>
      <w:r w:rsidRPr="00EB5FDA">
        <w:rPr>
          <w:rFonts w:hint="eastAsia"/>
          <w:sz w:val="24"/>
          <w:szCs w:val="24"/>
          <w:lang w:val="zh-CN"/>
        </w:rPr>
        <w:t>嗣后，这个项目重新列入</w:t>
      </w:r>
      <w:r w:rsidRPr="00EB5FDA">
        <w:rPr>
          <w:sz w:val="24"/>
          <w:szCs w:val="24"/>
          <w:lang w:val="zh-CN"/>
        </w:rPr>
        <w:t>2022-2024</w:t>
      </w:r>
      <w:r w:rsidRPr="00EB5FDA">
        <w:rPr>
          <w:rFonts w:hint="eastAsia"/>
          <w:sz w:val="24"/>
          <w:szCs w:val="24"/>
          <w:lang w:val="zh-CN"/>
        </w:rPr>
        <w:t>年的业务计划。</w:t>
      </w:r>
      <w:r w:rsidRPr="00EB5FDA">
        <w:rPr>
          <w:sz w:val="24"/>
          <w:szCs w:val="24"/>
        </w:rPr>
        <w:t xml:space="preserve"> </w:t>
      </w:r>
    </w:p>
    <w:p w14:paraId="369B1D95" w14:textId="77777777" w:rsidR="00984FC1" w:rsidRPr="00EB5FDA" w:rsidRDefault="00984FC1">
      <w:pPr>
        <w:rPr>
          <w:sz w:val="24"/>
          <w:szCs w:val="24"/>
          <w:u w:val="single"/>
        </w:rPr>
      </w:pPr>
      <w:r w:rsidRPr="00EB5FDA">
        <w:rPr>
          <w:rFonts w:hint="eastAsia"/>
          <w:sz w:val="24"/>
          <w:szCs w:val="24"/>
          <w:u w:val="single"/>
          <w:lang w:val="zh-CN"/>
        </w:rPr>
        <w:t>氢氟碳化物相关活动</w:t>
      </w:r>
    </w:p>
    <w:p w14:paraId="77CAA26F" w14:textId="77777777" w:rsidR="00984FC1" w:rsidRPr="00EB5FDA" w:rsidRDefault="00984FC1">
      <w:pPr>
        <w:rPr>
          <w:b/>
          <w:sz w:val="24"/>
          <w:szCs w:val="24"/>
        </w:rPr>
      </w:pPr>
    </w:p>
    <w:p w14:paraId="33C67D34" w14:textId="77777777" w:rsidR="00984FC1" w:rsidRPr="00EB5FDA" w:rsidRDefault="00984FC1">
      <w:pPr>
        <w:pStyle w:val="Heading1"/>
        <w:rPr>
          <w:sz w:val="24"/>
          <w:szCs w:val="24"/>
        </w:rPr>
      </w:pPr>
      <w:r w:rsidRPr="00EB5FDA">
        <w:rPr>
          <w:rFonts w:hint="eastAsia"/>
          <w:sz w:val="24"/>
          <w:szCs w:val="24"/>
          <w:lang w:val="zh-CN"/>
        </w:rPr>
        <w:t>氢氟碳化物活动包括</w:t>
      </w:r>
      <w:r w:rsidRPr="00EB5FDA">
        <w:rPr>
          <w:sz w:val="24"/>
          <w:szCs w:val="24"/>
          <w:lang w:val="zh-CN"/>
        </w:rPr>
        <w:t>2023</w:t>
      </w:r>
      <w:r w:rsidRPr="00EB5FDA">
        <w:rPr>
          <w:rFonts w:hint="eastAsia"/>
          <w:sz w:val="24"/>
          <w:szCs w:val="24"/>
          <w:lang w:val="zh-CN"/>
        </w:rPr>
        <w:t>年两个国家（安提瓜和巴布达和中非共和国）的供资额</w:t>
      </w:r>
      <w:r w:rsidRPr="00EB5FDA">
        <w:rPr>
          <w:sz w:val="24"/>
          <w:szCs w:val="24"/>
          <w:lang w:val="zh-CN"/>
        </w:rPr>
        <w:t>214,000</w:t>
      </w:r>
      <w:r w:rsidRPr="00EB5FDA">
        <w:rPr>
          <w:rFonts w:hint="eastAsia"/>
          <w:sz w:val="24"/>
          <w:szCs w:val="24"/>
          <w:lang w:val="zh-CN"/>
        </w:rPr>
        <w:t>美元的扶持活动、</w:t>
      </w:r>
      <w:r w:rsidRPr="00EB5FDA">
        <w:rPr>
          <w:sz w:val="24"/>
          <w:szCs w:val="24"/>
          <w:lang w:val="zh-CN"/>
        </w:rPr>
        <w:t>2022-2024</w:t>
      </w:r>
      <w:r w:rsidRPr="00EB5FDA">
        <w:rPr>
          <w:rFonts w:hint="eastAsia"/>
          <w:sz w:val="24"/>
          <w:szCs w:val="24"/>
          <w:lang w:val="zh-CN"/>
        </w:rPr>
        <w:t>年供资额</w:t>
      </w:r>
      <w:r w:rsidRPr="00EB5FDA">
        <w:rPr>
          <w:sz w:val="24"/>
          <w:szCs w:val="24"/>
          <w:lang w:val="zh-CN"/>
        </w:rPr>
        <w:t>136</w:t>
      </w:r>
      <w:r w:rsidRPr="00EB5FDA">
        <w:rPr>
          <w:rFonts w:hint="eastAsia"/>
          <w:sz w:val="24"/>
          <w:szCs w:val="24"/>
          <w:lang w:val="zh-CN"/>
        </w:rPr>
        <w:t>万美元的一项技术援助活动和</w:t>
      </w:r>
      <w:r w:rsidRPr="00EB5FDA">
        <w:rPr>
          <w:sz w:val="24"/>
          <w:szCs w:val="24"/>
          <w:lang w:val="zh-CN"/>
        </w:rPr>
        <w:t>56</w:t>
      </w:r>
      <w:r w:rsidRPr="00EB5FDA">
        <w:rPr>
          <w:rFonts w:hint="eastAsia"/>
          <w:sz w:val="24"/>
          <w:szCs w:val="24"/>
          <w:lang w:val="zh-CN"/>
        </w:rPr>
        <w:t>个国家供资额</w:t>
      </w:r>
      <w:r w:rsidRPr="00EB5FDA">
        <w:rPr>
          <w:sz w:val="24"/>
          <w:szCs w:val="24"/>
          <w:lang w:val="zh-CN"/>
        </w:rPr>
        <w:t>673</w:t>
      </w:r>
      <w:r w:rsidRPr="00EB5FDA">
        <w:rPr>
          <w:rFonts w:hint="eastAsia"/>
          <w:sz w:val="24"/>
          <w:szCs w:val="24"/>
          <w:lang w:val="zh-CN"/>
        </w:rPr>
        <w:t>万美元的</w:t>
      </w:r>
      <w:r w:rsidRPr="00EB5FDA">
        <w:rPr>
          <w:sz w:val="24"/>
          <w:szCs w:val="24"/>
          <w:lang w:val="zh-CN"/>
        </w:rPr>
        <w:t>KIP</w:t>
      </w:r>
      <w:r w:rsidRPr="00EB5FDA">
        <w:rPr>
          <w:rFonts w:hint="eastAsia"/>
          <w:sz w:val="24"/>
          <w:szCs w:val="24"/>
          <w:lang w:val="zh-CN"/>
        </w:rPr>
        <w:t>项目编制活动。</w:t>
      </w:r>
      <w:r w:rsidRPr="00EB5FDA">
        <w:rPr>
          <w:rStyle w:val="FootnoteReference"/>
          <w:sz w:val="24"/>
          <w:szCs w:val="24"/>
          <w:lang w:val="zh-CN"/>
        </w:rPr>
        <w:footnoteReference w:id="5"/>
      </w:r>
    </w:p>
    <w:p w14:paraId="60BDF78D" w14:textId="77777777" w:rsidR="00984FC1" w:rsidRPr="00EB5FDA" w:rsidRDefault="00984FC1">
      <w:pPr>
        <w:pStyle w:val="Heading1"/>
        <w:widowControl w:val="0"/>
        <w:rPr>
          <w:sz w:val="24"/>
          <w:szCs w:val="24"/>
        </w:rPr>
      </w:pPr>
      <w:r w:rsidRPr="00EB5FDA">
        <w:rPr>
          <w:rFonts w:hint="eastAsia"/>
          <w:sz w:val="24"/>
          <w:szCs w:val="24"/>
          <w:lang w:val="zh-CN"/>
        </w:rPr>
        <w:lastRenderedPageBreak/>
        <w:t>扶持活动已被纳入业务计划的两个国家都提交了该国政府的信函</w:t>
      </w:r>
      <w:r w:rsidRPr="00EB5FDA">
        <w:rPr>
          <w:rFonts w:hint="eastAsia"/>
          <w:sz w:val="24"/>
          <w:szCs w:val="24"/>
        </w:rPr>
        <w:t>，</w:t>
      </w:r>
      <w:r w:rsidRPr="00EB5FDA">
        <w:rPr>
          <w:rFonts w:hint="eastAsia"/>
          <w:sz w:val="24"/>
          <w:szCs w:val="24"/>
          <w:lang w:val="zh-CN"/>
        </w:rPr>
        <w:t>表明它们打算根据第</w:t>
      </w:r>
      <w:r w:rsidRPr="00EB5FDA">
        <w:rPr>
          <w:sz w:val="24"/>
          <w:szCs w:val="24"/>
        </w:rPr>
        <w:t>79/46</w:t>
      </w:r>
      <w:r w:rsidRPr="00EB5FDA">
        <w:rPr>
          <w:rFonts w:hint="eastAsia"/>
          <w:sz w:val="24"/>
          <w:szCs w:val="24"/>
          <w:lang w:val="zh-CN"/>
        </w:rPr>
        <w:t>号决定</w:t>
      </w:r>
      <w:r w:rsidRPr="00EB5FDA">
        <w:rPr>
          <w:sz w:val="24"/>
          <w:szCs w:val="24"/>
        </w:rPr>
        <w:t>(d)(</w:t>
      </w:r>
      <w:r w:rsidRPr="00EB5FDA">
        <w:rPr>
          <w:rFonts w:hint="eastAsia"/>
          <w:sz w:val="24"/>
          <w:szCs w:val="24"/>
          <w:lang w:val="zh-CN"/>
        </w:rPr>
        <w:t>一</w:t>
      </w:r>
      <w:r w:rsidRPr="00EB5FDA">
        <w:rPr>
          <w:sz w:val="24"/>
          <w:szCs w:val="24"/>
        </w:rPr>
        <w:t>)</w:t>
      </w:r>
      <w:r w:rsidRPr="00EB5FDA">
        <w:rPr>
          <w:rFonts w:hint="eastAsia"/>
          <w:sz w:val="24"/>
          <w:szCs w:val="24"/>
          <w:lang w:val="zh-CN"/>
        </w:rPr>
        <w:t>段</w:t>
      </w:r>
      <w:r w:rsidRPr="00EB5FDA">
        <w:rPr>
          <w:rFonts w:hint="eastAsia"/>
          <w:sz w:val="24"/>
          <w:szCs w:val="24"/>
        </w:rPr>
        <w:t>，</w:t>
      </w:r>
      <w:r w:rsidRPr="00EB5FDA">
        <w:rPr>
          <w:rFonts w:hint="eastAsia"/>
          <w:sz w:val="24"/>
          <w:szCs w:val="24"/>
          <w:lang w:val="zh-CN"/>
        </w:rPr>
        <w:t>尽最大努力尽早批准《基加利修正案》。</w:t>
      </w:r>
    </w:p>
    <w:p w14:paraId="72CEB6E2" w14:textId="77777777" w:rsidR="00984FC1" w:rsidRPr="00EB5FDA" w:rsidRDefault="00984FC1">
      <w:pPr>
        <w:pStyle w:val="Heading1"/>
        <w:rPr>
          <w:sz w:val="24"/>
          <w:szCs w:val="24"/>
        </w:rPr>
      </w:pPr>
      <w:r w:rsidRPr="00EB5FDA">
        <w:rPr>
          <w:rFonts w:hint="eastAsia"/>
          <w:sz w:val="24"/>
          <w:szCs w:val="24"/>
          <w:lang w:val="zh-CN"/>
        </w:rPr>
        <w:t>在基加利实施计划</w:t>
      </w:r>
      <w:r w:rsidRPr="00EB5FDA">
        <w:rPr>
          <w:rFonts w:hint="eastAsia"/>
          <w:sz w:val="24"/>
          <w:szCs w:val="24"/>
        </w:rPr>
        <w:t>（</w:t>
      </w:r>
      <w:r w:rsidRPr="00EB5FDA">
        <w:rPr>
          <w:sz w:val="24"/>
          <w:szCs w:val="24"/>
        </w:rPr>
        <w:t>KIP</w:t>
      </w:r>
      <w:r w:rsidRPr="00EB5FDA">
        <w:rPr>
          <w:rFonts w:hint="eastAsia"/>
          <w:sz w:val="24"/>
          <w:szCs w:val="24"/>
        </w:rPr>
        <w:t>）</w:t>
      </w:r>
      <w:r w:rsidRPr="00EB5FDA">
        <w:rPr>
          <w:rFonts w:hint="eastAsia"/>
          <w:sz w:val="24"/>
          <w:szCs w:val="24"/>
          <w:lang w:val="zh-CN"/>
        </w:rPr>
        <w:t>的项目编制活动被纳入业务计划的</w:t>
      </w:r>
      <w:r w:rsidRPr="00EB5FDA">
        <w:rPr>
          <w:sz w:val="24"/>
          <w:szCs w:val="24"/>
        </w:rPr>
        <w:t>56</w:t>
      </w:r>
      <w:r w:rsidRPr="00EB5FDA">
        <w:rPr>
          <w:rFonts w:hint="eastAsia"/>
          <w:sz w:val="24"/>
          <w:szCs w:val="24"/>
          <w:lang w:val="zh-CN"/>
        </w:rPr>
        <w:t>个国家中</w:t>
      </w:r>
      <w:r w:rsidRPr="00EB5FDA">
        <w:rPr>
          <w:rFonts w:hint="eastAsia"/>
          <w:sz w:val="24"/>
          <w:szCs w:val="24"/>
        </w:rPr>
        <w:t>，</w:t>
      </w:r>
      <w:r w:rsidRPr="00EB5FDA">
        <w:rPr>
          <w:rFonts w:hint="eastAsia"/>
          <w:sz w:val="24"/>
          <w:szCs w:val="24"/>
          <w:lang w:val="zh-CN"/>
        </w:rPr>
        <w:t>有</w:t>
      </w:r>
      <w:r w:rsidRPr="00EB5FDA">
        <w:rPr>
          <w:sz w:val="24"/>
          <w:szCs w:val="24"/>
        </w:rPr>
        <w:t>27</w:t>
      </w:r>
      <w:r w:rsidRPr="00EB5FDA">
        <w:rPr>
          <w:rFonts w:hint="eastAsia"/>
          <w:sz w:val="24"/>
          <w:szCs w:val="24"/>
          <w:lang w:val="zh-CN"/>
        </w:rPr>
        <w:t>个国家尚未批准《基加利修正案》</w:t>
      </w:r>
      <w:r w:rsidRPr="00EB5FDA">
        <w:rPr>
          <w:rFonts w:hint="eastAsia"/>
          <w:sz w:val="24"/>
          <w:szCs w:val="24"/>
        </w:rPr>
        <w:t>，</w:t>
      </w:r>
      <w:r w:rsidRPr="00EB5FDA">
        <w:rPr>
          <w:rFonts w:hint="eastAsia"/>
          <w:sz w:val="24"/>
          <w:szCs w:val="24"/>
          <w:lang w:val="zh-CN"/>
        </w:rPr>
        <w:t>除刚果民主共和国外</w:t>
      </w:r>
      <w:r w:rsidRPr="00EB5FDA">
        <w:rPr>
          <w:rFonts w:hint="eastAsia"/>
          <w:sz w:val="24"/>
          <w:szCs w:val="24"/>
        </w:rPr>
        <w:t>，</w:t>
      </w:r>
      <w:r w:rsidRPr="00EB5FDA">
        <w:rPr>
          <w:rFonts w:hint="eastAsia"/>
          <w:sz w:val="24"/>
          <w:szCs w:val="24"/>
          <w:lang w:val="zh-CN"/>
        </w:rPr>
        <w:t>其余各国政府都已提交信函</w:t>
      </w:r>
      <w:r w:rsidRPr="00EB5FDA">
        <w:rPr>
          <w:rFonts w:hint="eastAsia"/>
          <w:sz w:val="24"/>
          <w:szCs w:val="24"/>
        </w:rPr>
        <w:t>，</w:t>
      </w:r>
      <w:r w:rsidRPr="00EB5FDA">
        <w:rPr>
          <w:rFonts w:hint="eastAsia"/>
          <w:sz w:val="24"/>
          <w:szCs w:val="24"/>
          <w:lang w:val="zh-CN"/>
        </w:rPr>
        <w:t>表明它们打算尽最大努力批准修正案。</w:t>
      </w:r>
      <w:r w:rsidRPr="00EB5FDA">
        <w:rPr>
          <w:sz w:val="24"/>
          <w:szCs w:val="24"/>
        </w:rPr>
        <w:t xml:space="preserve"> </w:t>
      </w:r>
    </w:p>
    <w:p w14:paraId="7F4AF40F" w14:textId="77777777" w:rsidR="00984FC1" w:rsidRPr="00EB5FDA" w:rsidRDefault="00984FC1">
      <w:pPr>
        <w:pStyle w:val="Heading1"/>
        <w:rPr>
          <w:sz w:val="24"/>
          <w:szCs w:val="24"/>
        </w:rPr>
      </w:pPr>
      <w:r w:rsidRPr="00EB5FDA">
        <w:rPr>
          <w:rFonts w:hint="eastAsia"/>
          <w:sz w:val="24"/>
          <w:szCs w:val="24"/>
          <w:lang w:val="zh-CN"/>
        </w:rPr>
        <w:t>环境署纳入了一项全球氢氟碳化物技术援助项目</w:t>
      </w:r>
      <w:r w:rsidRPr="00EB5FDA">
        <w:rPr>
          <w:rFonts w:hint="eastAsia"/>
          <w:sz w:val="24"/>
          <w:szCs w:val="24"/>
        </w:rPr>
        <w:t>，</w:t>
      </w:r>
      <w:r w:rsidRPr="00EB5FDA">
        <w:rPr>
          <w:rFonts w:hint="eastAsia"/>
          <w:sz w:val="24"/>
          <w:szCs w:val="24"/>
          <w:lang w:val="zh-CN"/>
        </w:rPr>
        <w:t>其中将臭氧干事和国家能源决策人员合并在一起</w:t>
      </w:r>
      <w:r w:rsidRPr="00EB5FDA">
        <w:rPr>
          <w:rFonts w:hint="eastAsia"/>
          <w:sz w:val="24"/>
          <w:szCs w:val="24"/>
        </w:rPr>
        <w:t>，</w:t>
      </w:r>
      <w:r w:rsidRPr="00EB5FDA">
        <w:rPr>
          <w:rFonts w:hint="eastAsia"/>
          <w:sz w:val="24"/>
          <w:szCs w:val="24"/>
          <w:lang w:val="zh-CN"/>
        </w:rPr>
        <w:t>以支持《基加利修正案》的目标</w:t>
      </w:r>
      <w:r w:rsidRPr="00EB5FDA">
        <w:rPr>
          <w:rFonts w:hint="eastAsia"/>
          <w:sz w:val="24"/>
          <w:szCs w:val="24"/>
        </w:rPr>
        <w:t>，</w:t>
      </w:r>
      <w:r w:rsidRPr="00EB5FDA">
        <w:rPr>
          <w:rFonts w:hint="eastAsia"/>
          <w:sz w:val="24"/>
          <w:szCs w:val="24"/>
          <w:lang w:val="zh-CN"/>
        </w:rPr>
        <w:t>但这个项目不符合供资资格。</w:t>
      </w:r>
    </w:p>
    <w:p w14:paraId="7981DC4E" w14:textId="77777777" w:rsidR="00984FC1" w:rsidRPr="00EB5FDA" w:rsidRDefault="00984FC1">
      <w:pPr>
        <w:rPr>
          <w:sz w:val="24"/>
          <w:szCs w:val="24"/>
          <w:u w:val="single"/>
        </w:rPr>
      </w:pPr>
      <w:r w:rsidRPr="00EB5FDA">
        <w:rPr>
          <w:rFonts w:hint="eastAsia"/>
          <w:sz w:val="24"/>
          <w:szCs w:val="24"/>
          <w:u w:val="single"/>
          <w:lang w:val="zh-CN"/>
        </w:rPr>
        <w:t>履约援助方案</w:t>
      </w:r>
    </w:p>
    <w:p w14:paraId="05ED9C18" w14:textId="77777777" w:rsidR="00984FC1" w:rsidRPr="00EB5FDA" w:rsidRDefault="00984FC1">
      <w:pPr>
        <w:rPr>
          <w:sz w:val="24"/>
          <w:szCs w:val="24"/>
        </w:rPr>
      </w:pPr>
    </w:p>
    <w:p w14:paraId="0789ECA9" w14:textId="77777777" w:rsidR="00984FC1" w:rsidRPr="00EB5FDA" w:rsidRDefault="00984FC1">
      <w:pPr>
        <w:pStyle w:val="Heading1"/>
        <w:rPr>
          <w:sz w:val="24"/>
          <w:szCs w:val="24"/>
        </w:rPr>
      </w:pPr>
      <w:r w:rsidRPr="00EB5FDA">
        <w:rPr>
          <w:rFonts w:hint="eastAsia"/>
          <w:sz w:val="24"/>
          <w:szCs w:val="24"/>
          <w:lang w:val="zh-CN"/>
        </w:rPr>
        <w:t>执行委员会同意履约援助方案的费用可每年增长</w:t>
      </w:r>
      <w:r w:rsidRPr="00EB5FDA">
        <w:rPr>
          <w:sz w:val="24"/>
          <w:szCs w:val="24"/>
        </w:rPr>
        <w:t>3%</w:t>
      </w:r>
      <w:r w:rsidRPr="00EB5FDA">
        <w:rPr>
          <w:rFonts w:hint="eastAsia"/>
          <w:sz w:val="24"/>
          <w:szCs w:val="24"/>
          <w:lang w:val="zh-CN"/>
        </w:rPr>
        <w:t>。</w:t>
      </w:r>
      <w:r w:rsidRPr="00EB5FDA">
        <w:rPr>
          <w:sz w:val="24"/>
          <w:szCs w:val="24"/>
          <w:lang w:val="en-US"/>
        </w:rPr>
        <w:t>2022-2024</w:t>
      </w:r>
      <w:r w:rsidRPr="00EB5FDA">
        <w:rPr>
          <w:rFonts w:hint="eastAsia"/>
          <w:sz w:val="24"/>
          <w:szCs w:val="24"/>
          <w:lang w:val="zh-CN"/>
        </w:rPr>
        <w:t>年履约援助方案的供资总额为</w:t>
      </w:r>
      <w:r w:rsidRPr="00EB5FDA">
        <w:rPr>
          <w:sz w:val="24"/>
          <w:szCs w:val="24"/>
          <w:lang w:val="en-US"/>
        </w:rPr>
        <w:t>3,532</w:t>
      </w:r>
      <w:r w:rsidRPr="00EB5FDA">
        <w:rPr>
          <w:rFonts w:hint="eastAsia"/>
          <w:sz w:val="24"/>
          <w:szCs w:val="24"/>
          <w:lang w:val="zh-CN"/>
        </w:rPr>
        <w:t>万美元。</w:t>
      </w:r>
      <w:r w:rsidRPr="00EB5FDA">
        <w:rPr>
          <w:sz w:val="24"/>
          <w:szCs w:val="24"/>
          <w:lang w:val="en-US"/>
        </w:rPr>
        <w:t>2022</w:t>
      </w:r>
      <w:r w:rsidRPr="00EB5FDA">
        <w:rPr>
          <w:rFonts w:hint="eastAsia"/>
          <w:sz w:val="24"/>
          <w:szCs w:val="24"/>
          <w:lang w:val="zh-CN"/>
        </w:rPr>
        <w:t>年履约援助方案的预算已提交第八十八次会议。</w:t>
      </w:r>
      <w:r w:rsidRPr="00EB5FDA">
        <w:rPr>
          <w:sz w:val="24"/>
          <w:szCs w:val="24"/>
          <w:vertAlign w:val="superscript"/>
          <w:lang w:val="zh-CN"/>
        </w:rPr>
        <w:footnoteReference w:id="6"/>
      </w:r>
    </w:p>
    <w:p w14:paraId="5148BBC0" w14:textId="77777777" w:rsidR="00984FC1" w:rsidRPr="00EB5FDA" w:rsidRDefault="00984FC1">
      <w:pPr>
        <w:rPr>
          <w:b/>
          <w:sz w:val="24"/>
          <w:szCs w:val="24"/>
        </w:rPr>
      </w:pPr>
      <w:r w:rsidRPr="00EB5FDA">
        <w:rPr>
          <w:rFonts w:hint="eastAsia"/>
          <w:b/>
          <w:sz w:val="24"/>
          <w:szCs w:val="24"/>
          <w:lang w:val="zh-CN"/>
        </w:rPr>
        <w:t>秘书处拟议作出的调整</w:t>
      </w:r>
    </w:p>
    <w:p w14:paraId="6E57A2F8" w14:textId="77777777" w:rsidR="00984FC1" w:rsidRPr="00EB5FDA" w:rsidRDefault="00984FC1">
      <w:pPr>
        <w:rPr>
          <w:b/>
          <w:caps/>
          <w:sz w:val="24"/>
          <w:szCs w:val="24"/>
        </w:rPr>
      </w:pPr>
    </w:p>
    <w:p w14:paraId="3313E55A" w14:textId="77777777" w:rsidR="00984FC1" w:rsidRPr="00EB5FDA" w:rsidRDefault="00984FC1">
      <w:pPr>
        <w:pStyle w:val="Heading1"/>
        <w:rPr>
          <w:sz w:val="24"/>
          <w:szCs w:val="24"/>
        </w:rPr>
      </w:pPr>
      <w:r w:rsidRPr="00EB5FDA">
        <w:rPr>
          <w:rFonts w:hint="eastAsia"/>
          <w:sz w:val="24"/>
          <w:szCs w:val="24"/>
          <w:lang w:val="zh-CN"/>
        </w:rPr>
        <w:t>根据执行委员会的相关决定</w:t>
      </w:r>
      <w:r w:rsidRPr="00EB5FDA">
        <w:rPr>
          <w:rFonts w:hint="eastAsia"/>
          <w:sz w:val="24"/>
          <w:szCs w:val="24"/>
        </w:rPr>
        <w:t>，</w:t>
      </w:r>
      <w:r w:rsidRPr="00EB5FDA">
        <w:rPr>
          <w:rFonts w:hint="eastAsia"/>
          <w:sz w:val="24"/>
          <w:szCs w:val="24"/>
          <w:lang w:val="zh-CN"/>
        </w:rPr>
        <w:t>对</w:t>
      </w:r>
      <w:r w:rsidRPr="00EB5FDA">
        <w:rPr>
          <w:sz w:val="24"/>
          <w:szCs w:val="24"/>
        </w:rPr>
        <w:t>2022-2024</w:t>
      </w:r>
      <w:r w:rsidRPr="00EB5FDA">
        <w:rPr>
          <w:rFonts w:hint="eastAsia"/>
          <w:sz w:val="24"/>
          <w:szCs w:val="24"/>
          <w:lang w:val="zh-CN"/>
        </w:rPr>
        <w:t>年环境署业务计划作出了调整。可能还需作出进一步调整</w:t>
      </w:r>
      <w:r w:rsidRPr="00EB5FDA">
        <w:rPr>
          <w:rFonts w:hint="eastAsia"/>
          <w:sz w:val="24"/>
          <w:szCs w:val="24"/>
          <w:lang w:val="en-US"/>
        </w:rPr>
        <w:t>，</w:t>
      </w:r>
      <w:r w:rsidRPr="00EB5FDA">
        <w:rPr>
          <w:rFonts w:hint="eastAsia"/>
          <w:sz w:val="24"/>
          <w:szCs w:val="24"/>
          <w:lang w:val="zh-CN"/>
        </w:rPr>
        <w:t>这取决于缔约方对多边基金</w:t>
      </w:r>
      <w:r w:rsidRPr="00EB5FDA">
        <w:rPr>
          <w:sz w:val="24"/>
          <w:szCs w:val="24"/>
          <w:lang w:val="en-US"/>
        </w:rPr>
        <w:t>2021-2023</w:t>
      </w:r>
      <w:r w:rsidRPr="00EB5FDA">
        <w:rPr>
          <w:rFonts w:hint="eastAsia"/>
          <w:sz w:val="24"/>
          <w:szCs w:val="24"/>
          <w:lang w:val="zh-CN"/>
        </w:rPr>
        <w:t>三年期充资水平作出的决定。</w:t>
      </w:r>
      <w:r w:rsidRPr="00EB5FDA">
        <w:rPr>
          <w:rStyle w:val="FootnoteReference"/>
          <w:sz w:val="24"/>
          <w:szCs w:val="24"/>
          <w:lang w:val="zh-CN"/>
        </w:rPr>
        <w:footnoteReference w:id="7"/>
      </w:r>
    </w:p>
    <w:p w14:paraId="1D527ED8" w14:textId="77777777" w:rsidR="00984FC1" w:rsidRPr="00EB5FDA" w:rsidRDefault="00984FC1">
      <w:pPr>
        <w:pStyle w:val="Heading1"/>
        <w:rPr>
          <w:sz w:val="24"/>
          <w:szCs w:val="24"/>
        </w:rPr>
      </w:pPr>
      <w:r w:rsidRPr="00EB5FDA">
        <w:rPr>
          <w:rFonts w:hint="eastAsia"/>
          <w:sz w:val="24"/>
          <w:szCs w:val="24"/>
          <w:lang w:val="zh-CN"/>
        </w:rPr>
        <w:t>秘书处在审查环境署订正的</w:t>
      </w:r>
      <w:r w:rsidRPr="00EB5FDA">
        <w:rPr>
          <w:sz w:val="24"/>
          <w:szCs w:val="24"/>
        </w:rPr>
        <w:t>2022-2024</w:t>
      </w:r>
      <w:r w:rsidRPr="00EB5FDA">
        <w:rPr>
          <w:rFonts w:hint="eastAsia"/>
          <w:sz w:val="24"/>
          <w:szCs w:val="24"/>
          <w:lang w:val="zh-CN"/>
        </w:rPr>
        <w:t>年业务计划时</w:t>
      </w:r>
      <w:r w:rsidRPr="00EB5FDA">
        <w:rPr>
          <w:rFonts w:hint="eastAsia"/>
          <w:sz w:val="24"/>
          <w:szCs w:val="24"/>
        </w:rPr>
        <w:t>，</w:t>
      </w:r>
      <w:r w:rsidRPr="00EB5FDA">
        <w:rPr>
          <w:rFonts w:hint="eastAsia"/>
          <w:sz w:val="24"/>
          <w:szCs w:val="24"/>
          <w:lang w:val="zh-CN"/>
        </w:rPr>
        <w:t>注意到以下各项调整没有包括在内</w:t>
      </w:r>
      <w:r w:rsidRPr="00EB5FDA">
        <w:rPr>
          <w:rFonts w:hint="eastAsia"/>
          <w:sz w:val="24"/>
          <w:szCs w:val="24"/>
        </w:rPr>
        <w:t>：</w:t>
      </w:r>
      <w:r w:rsidRPr="00EB5FDA">
        <w:rPr>
          <w:sz w:val="24"/>
          <w:szCs w:val="24"/>
        </w:rPr>
        <w:t xml:space="preserve"> </w:t>
      </w:r>
    </w:p>
    <w:p w14:paraId="00D8F373" w14:textId="77777777" w:rsidR="00984FC1" w:rsidRPr="00EB5FDA" w:rsidRDefault="00984FC1">
      <w:pPr>
        <w:rPr>
          <w:b/>
          <w:sz w:val="24"/>
          <w:szCs w:val="24"/>
        </w:rPr>
      </w:pPr>
      <w:r w:rsidRPr="00EB5FDA">
        <w:rPr>
          <w:rFonts w:hint="eastAsia"/>
          <w:b/>
          <w:sz w:val="24"/>
          <w:szCs w:val="24"/>
          <w:lang w:val="zh-CN"/>
        </w:rPr>
        <w:t>表</w:t>
      </w:r>
      <w:r w:rsidRPr="00EB5FDA">
        <w:rPr>
          <w:b/>
          <w:sz w:val="24"/>
          <w:szCs w:val="24"/>
          <w:lang w:val="en-US"/>
        </w:rPr>
        <w:t xml:space="preserve">2.  </w:t>
      </w:r>
      <w:r w:rsidRPr="00EB5FDA">
        <w:rPr>
          <w:rFonts w:hint="eastAsia"/>
          <w:b/>
          <w:sz w:val="24"/>
          <w:szCs w:val="24"/>
          <w:lang w:val="zh-CN"/>
        </w:rPr>
        <w:t>对环境署</w:t>
      </w:r>
      <w:r w:rsidRPr="00EB5FDA">
        <w:rPr>
          <w:b/>
          <w:sz w:val="24"/>
          <w:szCs w:val="24"/>
          <w:lang w:val="zh-CN"/>
        </w:rPr>
        <w:t>2022-2024</w:t>
      </w:r>
      <w:r w:rsidRPr="00EB5FDA">
        <w:rPr>
          <w:rFonts w:hint="eastAsia"/>
          <w:b/>
          <w:sz w:val="24"/>
          <w:szCs w:val="24"/>
          <w:lang w:val="zh-CN"/>
        </w:rPr>
        <w:t>年业务计划作出的调整（千美元）</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3"/>
        <w:gridCol w:w="1368"/>
        <w:gridCol w:w="1369"/>
      </w:tblGrid>
      <w:tr w:rsidR="00984FC1" w14:paraId="39CCF5D7" w14:textId="77777777">
        <w:tc>
          <w:tcPr>
            <w:tcW w:w="6722" w:type="dxa"/>
          </w:tcPr>
          <w:p w14:paraId="1E002120" w14:textId="77777777" w:rsidR="00984FC1" w:rsidRPr="00EB5FDA" w:rsidRDefault="00984FC1">
            <w:pPr>
              <w:rPr>
                <w:szCs w:val="24"/>
              </w:rPr>
            </w:pPr>
            <w:r w:rsidRPr="00EB5FDA">
              <w:rPr>
                <w:rFonts w:hint="eastAsia"/>
                <w:b/>
                <w:sz w:val="20"/>
                <w:szCs w:val="24"/>
                <w:lang w:val="zh-CN"/>
              </w:rPr>
              <w:t>调整</w:t>
            </w:r>
          </w:p>
        </w:tc>
        <w:tc>
          <w:tcPr>
            <w:tcW w:w="1385" w:type="dxa"/>
          </w:tcPr>
          <w:p w14:paraId="060391C3" w14:textId="77777777" w:rsidR="00984FC1" w:rsidRPr="00EB5FDA" w:rsidRDefault="00984FC1">
            <w:pPr>
              <w:jc w:val="center"/>
              <w:rPr>
                <w:szCs w:val="24"/>
              </w:rPr>
            </w:pPr>
            <w:r w:rsidRPr="00EB5FDA">
              <w:rPr>
                <w:b/>
                <w:sz w:val="20"/>
                <w:szCs w:val="24"/>
              </w:rPr>
              <w:t>2022–2024</w:t>
            </w:r>
          </w:p>
        </w:tc>
        <w:tc>
          <w:tcPr>
            <w:tcW w:w="1386" w:type="dxa"/>
          </w:tcPr>
          <w:p w14:paraId="51FB893E" w14:textId="77777777" w:rsidR="00984FC1" w:rsidRPr="00EB5FDA" w:rsidRDefault="00984FC1">
            <w:pPr>
              <w:jc w:val="center"/>
              <w:rPr>
                <w:szCs w:val="24"/>
              </w:rPr>
            </w:pPr>
            <w:r w:rsidRPr="00EB5FDA">
              <w:rPr>
                <w:b/>
                <w:sz w:val="20"/>
                <w:szCs w:val="24"/>
                <w:lang w:val="zh-CN"/>
              </w:rPr>
              <w:t>2024</w:t>
            </w:r>
            <w:r w:rsidRPr="00EB5FDA">
              <w:rPr>
                <w:rFonts w:hint="eastAsia"/>
                <w:b/>
                <w:sz w:val="20"/>
                <w:szCs w:val="24"/>
                <w:lang w:val="zh-CN"/>
              </w:rPr>
              <w:t>年后</w:t>
            </w:r>
          </w:p>
        </w:tc>
      </w:tr>
      <w:tr w:rsidR="00984FC1" w14:paraId="62992975" w14:textId="77777777">
        <w:tc>
          <w:tcPr>
            <w:tcW w:w="6722" w:type="dxa"/>
          </w:tcPr>
          <w:p w14:paraId="070000E4" w14:textId="77777777" w:rsidR="00984FC1" w:rsidRPr="00EB5FDA" w:rsidRDefault="00984FC1">
            <w:pPr>
              <w:jc w:val="left"/>
              <w:rPr>
                <w:szCs w:val="24"/>
              </w:rPr>
            </w:pPr>
            <w:r w:rsidRPr="00EB5FDA">
              <w:rPr>
                <w:rFonts w:hint="eastAsia"/>
                <w:sz w:val="20"/>
                <w:szCs w:val="24"/>
                <w:lang w:val="zh-CN"/>
              </w:rPr>
              <w:t>氟氯烃淘汰管理计划的价值反映协定核准的实际数额</w:t>
            </w:r>
            <w:r w:rsidRPr="00EB5FDA">
              <w:rPr>
                <w:rFonts w:hint="eastAsia"/>
                <w:sz w:val="20"/>
                <w:szCs w:val="24"/>
              </w:rPr>
              <w:t>，</w:t>
            </w:r>
            <w:r w:rsidRPr="00EB5FDA">
              <w:rPr>
                <w:rFonts w:hint="eastAsia"/>
                <w:sz w:val="20"/>
                <w:szCs w:val="24"/>
                <w:lang w:val="zh-CN"/>
              </w:rPr>
              <w:t>包括已到期但未提交第八十八次会议的氟氯烃淘汰管理计划各次付款</w:t>
            </w:r>
          </w:p>
        </w:tc>
        <w:tc>
          <w:tcPr>
            <w:tcW w:w="1385" w:type="dxa"/>
          </w:tcPr>
          <w:p w14:paraId="262EDEC1" w14:textId="77777777" w:rsidR="00984FC1" w:rsidRPr="00EB5FDA" w:rsidRDefault="00984FC1">
            <w:pPr>
              <w:jc w:val="right"/>
              <w:rPr>
                <w:sz w:val="20"/>
                <w:szCs w:val="24"/>
              </w:rPr>
            </w:pPr>
            <w:r w:rsidRPr="00EB5FDA">
              <w:rPr>
                <w:sz w:val="20"/>
                <w:szCs w:val="24"/>
              </w:rPr>
              <w:t>34</w:t>
            </w:r>
          </w:p>
        </w:tc>
        <w:tc>
          <w:tcPr>
            <w:tcW w:w="1386" w:type="dxa"/>
          </w:tcPr>
          <w:p w14:paraId="6F24673B" w14:textId="77777777" w:rsidR="00984FC1" w:rsidRPr="00EB5FDA" w:rsidRDefault="00984FC1">
            <w:pPr>
              <w:jc w:val="right"/>
              <w:rPr>
                <w:sz w:val="20"/>
                <w:szCs w:val="24"/>
              </w:rPr>
            </w:pPr>
            <w:r w:rsidRPr="00EB5FDA">
              <w:rPr>
                <w:sz w:val="20"/>
                <w:szCs w:val="24"/>
              </w:rPr>
              <w:t>0</w:t>
            </w:r>
          </w:p>
        </w:tc>
      </w:tr>
      <w:tr w:rsidR="00984FC1" w14:paraId="0754EEFF" w14:textId="77777777">
        <w:tc>
          <w:tcPr>
            <w:tcW w:w="6722" w:type="dxa"/>
          </w:tcPr>
          <w:p w14:paraId="28D8646B" w14:textId="77777777" w:rsidR="00984FC1" w:rsidRPr="00EB5FDA" w:rsidRDefault="00984FC1">
            <w:pPr>
              <w:jc w:val="left"/>
              <w:rPr>
                <w:szCs w:val="24"/>
              </w:rPr>
            </w:pPr>
            <w:r w:rsidRPr="00EB5FDA">
              <w:rPr>
                <w:rFonts w:hint="eastAsia"/>
                <w:sz w:val="20"/>
                <w:szCs w:val="24"/>
                <w:lang w:val="zh-CN"/>
              </w:rPr>
              <w:t>氟氯烃淘汰管理计划的价值反映提交给第八十八次会议的协定草案</w:t>
            </w:r>
          </w:p>
        </w:tc>
        <w:tc>
          <w:tcPr>
            <w:tcW w:w="1385" w:type="dxa"/>
          </w:tcPr>
          <w:p w14:paraId="10911A77" w14:textId="77777777" w:rsidR="00984FC1" w:rsidRPr="00EB5FDA" w:rsidRDefault="00984FC1">
            <w:pPr>
              <w:jc w:val="right"/>
              <w:rPr>
                <w:sz w:val="20"/>
                <w:szCs w:val="24"/>
              </w:rPr>
            </w:pPr>
            <w:r w:rsidRPr="00EB5FDA">
              <w:rPr>
                <w:sz w:val="20"/>
                <w:szCs w:val="24"/>
              </w:rPr>
              <w:t>(160)</w:t>
            </w:r>
          </w:p>
        </w:tc>
        <w:tc>
          <w:tcPr>
            <w:tcW w:w="1386" w:type="dxa"/>
          </w:tcPr>
          <w:p w14:paraId="29B1068C" w14:textId="77777777" w:rsidR="00984FC1" w:rsidRPr="00EB5FDA" w:rsidRDefault="00984FC1">
            <w:pPr>
              <w:jc w:val="right"/>
              <w:rPr>
                <w:sz w:val="20"/>
                <w:szCs w:val="24"/>
              </w:rPr>
            </w:pPr>
            <w:r w:rsidRPr="00EB5FDA">
              <w:rPr>
                <w:sz w:val="20"/>
                <w:szCs w:val="24"/>
              </w:rPr>
              <w:t>(407)</w:t>
            </w:r>
          </w:p>
        </w:tc>
      </w:tr>
      <w:tr w:rsidR="00984FC1" w14:paraId="797445C9" w14:textId="77777777">
        <w:tc>
          <w:tcPr>
            <w:tcW w:w="6722" w:type="dxa"/>
          </w:tcPr>
          <w:p w14:paraId="606160B6" w14:textId="77777777" w:rsidR="00984FC1" w:rsidRPr="00EB5FDA" w:rsidRDefault="00984FC1">
            <w:pPr>
              <w:jc w:val="left"/>
              <w:rPr>
                <w:szCs w:val="24"/>
              </w:rPr>
            </w:pPr>
            <w:r w:rsidRPr="00EB5FDA">
              <w:rPr>
                <w:rFonts w:hint="eastAsia"/>
                <w:sz w:val="20"/>
                <w:szCs w:val="24"/>
                <w:lang w:val="zh-CN"/>
              </w:rPr>
              <w:t>根据第</w:t>
            </w:r>
            <w:r w:rsidRPr="00EB5FDA">
              <w:rPr>
                <w:sz w:val="20"/>
                <w:szCs w:val="24"/>
              </w:rPr>
              <w:t>74/50</w:t>
            </w:r>
            <w:r w:rsidRPr="00EB5FDA">
              <w:rPr>
                <w:rFonts w:hint="eastAsia"/>
                <w:sz w:val="20"/>
                <w:szCs w:val="24"/>
                <w:lang w:val="zh-CN"/>
              </w:rPr>
              <w:t>号决定</w:t>
            </w:r>
            <w:r w:rsidRPr="00EB5FDA">
              <w:rPr>
                <w:sz w:val="20"/>
                <w:szCs w:val="24"/>
              </w:rPr>
              <w:t>(c)(</w:t>
            </w:r>
            <w:r w:rsidRPr="00EB5FDA">
              <w:rPr>
                <w:rFonts w:hint="eastAsia"/>
                <w:sz w:val="20"/>
                <w:szCs w:val="24"/>
                <w:lang w:val="zh-CN"/>
              </w:rPr>
              <w:t>十二</w:t>
            </w:r>
            <w:r w:rsidRPr="00EB5FDA">
              <w:rPr>
                <w:sz w:val="20"/>
                <w:szCs w:val="24"/>
              </w:rPr>
              <w:t>)</w:t>
            </w:r>
            <w:r w:rsidRPr="00EB5FDA">
              <w:rPr>
                <w:rFonts w:hint="eastAsia"/>
                <w:sz w:val="20"/>
                <w:szCs w:val="24"/>
                <w:lang w:val="zh-CN"/>
              </w:rPr>
              <w:t>段</w:t>
            </w:r>
            <w:r w:rsidRPr="00EB5FDA">
              <w:rPr>
                <w:rFonts w:hint="eastAsia"/>
                <w:sz w:val="20"/>
                <w:szCs w:val="24"/>
              </w:rPr>
              <w:t>，</w:t>
            </w:r>
            <w:r w:rsidRPr="00EB5FDA">
              <w:rPr>
                <w:rFonts w:hint="eastAsia"/>
                <w:sz w:val="20"/>
                <w:szCs w:val="24"/>
                <w:lang w:val="zh-CN"/>
              </w:rPr>
              <w:t>低消费量国家氟氯烃淘汰管理计划第二阶段最大允许值达到削减氟氯烃基准消费量</w:t>
            </w:r>
            <w:r w:rsidRPr="00EB5FDA">
              <w:rPr>
                <w:sz w:val="20"/>
                <w:szCs w:val="24"/>
              </w:rPr>
              <w:t>67.5%</w:t>
            </w:r>
            <w:r w:rsidRPr="00EB5FDA">
              <w:rPr>
                <w:rFonts w:hint="eastAsia"/>
                <w:sz w:val="20"/>
                <w:szCs w:val="24"/>
                <w:lang w:val="zh-CN"/>
              </w:rPr>
              <w:t>或</w:t>
            </w:r>
            <w:r w:rsidRPr="00EB5FDA">
              <w:rPr>
                <w:sz w:val="20"/>
                <w:szCs w:val="24"/>
              </w:rPr>
              <w:t>100%</w:t>
            </w:r>
          </w:p>
        </w:tc>
        <w:tc>
          <w:tcPr>
            <w:tcW w:w="1385" w:type="dxa"/>
          </w:tcPr>
          <w:p w14:paraId="12C8092D" w14:textId="77777777" w:rsidR="00984FC1" w:rsidRPr="00EB5FDA" w:rsidRDefault="00984FC1">
            <w:pPr>
              <w:jc w:val="right"/>
              <w:rPr>
                <w:sz w:val="20"/>
                <w:szCs w:val="24"/>
              </w:rPr>
            </w:pPr>
            <w:r w:rsidRPr="00EB5FDA">
              <w:rPr>
                <w:sz w:val="20"/>
                <w:szCs w:val="24"/>
              </w:rPr>
              <w:t>(164)</w:t>
            </w:r>
          </w:p>
        </w:tc>
        <w:tc>
          <w:tcPr>
            <w:tcW w:w="1386" w:type="dxa"/>
          </w:tcPr>
          <w:p w14:paraId="1F14BBC5" w14:textId="77777777" w:rsidR="00984FC1" w:rsidRPr="00EB5FDA" w:rsidRDefault="00984FC1">
            <w:pPr>
              <w:jc w:val="right"/>
              <w:rPr>
                <w:sz w:val="20"/>
                <w:szCs w:val="24"/>
              </w:rPr>
            </w:pPr>
            <w:r w:rsidRPr="00EB5FDA">
              <w:rPr>
                <w:sz w:val="20"/>
                <w:szCs w:val="24"/>
              </w:rPr>
              <w:t>0</w:t>
            </w:r>
          </w:p>
        </w:tc>
      </w:tr>
      <w:tr w:rsidR="00984FC1" w14:paraId="48DCB3EE" w14:textId="77777777">
        <w:tc>
          <w:tcPr>
            <w:tcW w:w="6722" w:type="dxa"/>
          </w:tcPr>
          <w:p w14:paraId="7CA62C52" w14:textId="77777777" w:rsidR="00984FC1" w:rsidRPr="00EB5FDA" w:rsidRDefault="00984FC1">
            <w:pPr>
              <w:jc w:val="left"/>
              <w:rPr>
                <w:szCs w:val="24"/>
              </w:rPr>
            </w:pPr>
            <w:r w:rsidRPr="00EB5FDA">
              <w:rPr>
                <w:rFonts w:hint="eastAsia"/>
                <w:sz w:val="20"/>
                <w:szCs w:val="24"/>
                <w:lang w:val="zh-CN"/>
              </w:rPr>
              <w:t>氟氯烃技术援助</w:t>
            </w:r>
          </w:p>
        </w:tc>
        <w:tc>
          <w:tcPr>
            <w:tcW w:w="1385" w:type="dxa"/>
          </w:tcPr>
          <w:p w14:paraId="0DFF532F" w14:textId="77777777" w:rsidR="00984FC1" w:rsidRPr="00EB5FDA" w:rsidRDefault="00984FC1">
            <w:pPr>
              <w:jc w:val="right"/>
              <w:rPr>
                <w:sz w:val="20"/>
                <w:szCs w:val="24"/>
              </w:rPr>
            </w:pPr>
            <w:r w:rsidRPr="00EB5FDA">
              <w:rPr>
                <w:sz w:val="20"/>
                <w:szCs w:val="24"/>
              </w:rPr>
              <w:t>(509)</w:t>
            </w:r>
          </w:p>
        </w:tc>
        <w:tc>
          <w:tcPr>
            <w:tcW w:w="1386" w:type="dxa"/>
          </w:tcPr>
          <w:p w14:paraId="1726DC43" w14:textId="77777777" w:rsidR="00984FC1" w:rsidRPr="00EB5FDA" w:rsidRDefault="00984FC1">
            <w:pPr>
              <w:jc w:val="right"/>
              <w:rPr>
                <w:sz w:val="20"/>
                <w:szCs w:val="24"/>
              </w:rPr>
            </w:pPr>
            <w:r w:rsidRPr="00EB5FDA">
              <w:rPr>
                <w:sz w:val="20"/>
                <w:szCs w:val="24"/>
              </w:rPr>
              <w:t>0</w:t>
            </w:r>
          </w:p>
        </w:tc>
      </w:tr>
      <w:tr w:rsidR="00984FC1" w14:paraId="1E3F9C25" w14:textId="77777777">
        <w:tc>
          <w:tcPr>
            <w:tcW w:w="6722" w:type="dxa"/>
          </w:tcPr>
          <w:p w14:paraId="55EF9723" w14:textId="77777777" w:rsidR="00984FC1" w:rsidRPr="00EB5FDA" w:rsidRDefault="00984FC1">
            <w:pPr>
              <w:jc w:val="left"/>
              <w:rPr>
                <w:szCs w:val="24"/>
              </w:rPr>
            </w:pPr>
            <w:r w:rsidRPr="00EB5FDA">
              <w:rPr>
                <w:rFonts w:hint="eastAsia"/>
                <w:sz w:val="20"/>
                <w:szCs w:val="24"/>
                <w:lang w:val="zh-CN"/>
              </w:rPr>
              <w:t>依照第</w:t>
            </w:r>
            <w:r w:rsidRPr="00EB5FDA">
              <w:rPr>
                <w:sz w:val="20"/>
                <w:szCs w:val="24"/>
                <w:lang w:val="zh-CN"/>
              </w:rPr>
              <w:t>87/50</w:t>
            </w:r>
            <w:r w:rsidRPr="00EB5FDA">
              <w:rPr>
                <w:rFonts w:hint="eastAsia"/>
                <w:sz w:val="20"/>
                <w:szCs w:val="24"/>
                <w:lang w:val="zh-CN"/>
              </w:rPr>
              <w:t>号决定，基加利实施项目的项目编制</w:t>
            </w:r>
          </w:p>
        </w:tc>
        <w:tc>
          <w:tcPr>
            <w:tcW w:w="1385" w:type="dxa"/>
          </w:tcPr>
          <w:p w14:paraId="63860636" w14:textId="77777777" w:rsidR="00984FC1" w:rsidRPr="00EB5FDA" w:rsidRDefault="00984FC1">
            <w:pPr>
              <w:jc w:val="right"/>
              <w:rPr>
                <w:sz w:val="20"/>
                <w:szCs w:val="24"/>
              </w:rPr>
            </w:pPr>
            <w:r w:rsidRPr="00EB5FDA">
              <w:rPr>
                <w:sz w:val="20"/>
                <w:szCs w:val="24"/>
              </w:rPr>
              <w:t>(226)</w:t>
            </w:r>
          </w:p>
        </w:tc>
        <w:tc>
          <w:tcPr>
            <w:tcW w:w="1386" w:type="dxa"/>
          </w:tcPr>
          <w:p w14:paraId="27A9200F" w14:textId="77777777" w:rsidR="00984FC1" w:rsidRPr="00EB5FDA" w:rsidRDefault="00984FC1">
            <w:pPr>
              <w:jc w:val="right"/>
              <w:rPr>
                <w:sz w:val="20"/>
                <w:szCs w:val="24"/>
              </w:rPr>
            </w:pPr>
            <w:r w:rsidRPr="00EB5FDA">
              <w:rPr>
                <w:sz w:val="20"/>
                <w:szCs w:val="24"/>
              </w:rPr>
              <w:t>0</w:t>
            </w:r>
          </w:p>
        </w:tc>
      </w:tr>
      <w:tr w:rsidR="00984FC1" w14:paraId="21C01793" w14:textId="77777777">
        <w:tc>
          <w:tcPr>
            <w:tcW w:w="6722" w:type="dxa"/>
          </w:tcPr>
          <w:p w14:paraId="0955EFDE" w14:textId="77777777" w:rsidR="00984FC1" w:rsidRPr="00EB5FDA" w:rsidRDefault="00984FC1">
            <w:pPr>
              <w:jc w:val="left"/>
              <w:rPr>
                <w:szCs w:val="24"/>
              </w:rPr>
            </w:pPr>
            <w:r w:rsidRPr="00EB5FDA">
              <w:rPr>
                <w:rFonts w:hint="eastAsia"/>
                <w:sz w:val="20"/>
                <w:szCs w:val="24"/>
                <w:lang w:val="zh-CN"/>
              </w:rPr>
              <w:t>氢氟碳化物技术援助</w:t>
            </w:r>
          </w:p>
        </w:tc>
        <w:tc>
          <w:tcPr>
            <w:tcW w:w="1385" w:type="dxa"/>
          </w:tcPr>
          <w:p w14:paraId="40DFC282" w14:textId="77777777" w:rsidR="00984FC1" w:rsidRPr="00EB5FDA" w:rsidRDefault="00984FC1">
            <w:pPr>
              <w:jc w:val="right"/>
              <w:rPr>
                <w:sz w:val="20"/>
                <w:szCs w:val="24"/>
              </w:rPr>
            </w:pPr>
            <w:r w:rsidRPr="00EB5FDA">
              <w:rPr>
                <w:sz w:val="20"/>
                <w:szCs w:val="24"/>
              </w:rPr>
              <w:t>(1,356)</w:t>
            </w:r>
          </w:p>
        </w:tc>
        <w:tc>
          <w:tcPr>
            <w:tcW w:w="1386" w:type="dxa"/>
          </w:tcPr>
          <w:p w14:paraId="6335CB2B" w14:textId="77777777" w:rsidR="00984FC1" w:rsidRPr="00EB5FDA" w:rsidRDefault="00984FC1">
            <w:pPr>
              <w:jc w:val="right"/>
              <w:rPr>
                <w:sz w:val="20"/>
                <w:szCs w:val="24"/>
              </w:rPr>
            </w:pPr>
            <w:r w:rsidRPr="00EB5FDA">
              <w:rPr>
                <w:sz w:val="20"/>
                <w:szCs w:val="24"/>
              </w:rPr>
              <w:t>0</w:t>
            </w:r>
          </w:p>
        </w:tc>
      </w:tr>
      <w:tr w:rsidR="00984FC1" w14:paraId="14058C9C" w14:textId="77777777">
        <w:tc>
          <w:tcPr>
            <w:tcW w:w="6722" w:type="dxa"/>
          </w:tcPr>
          <w:p w14:paraId="61552BE8" w14:textId="77777777" w:rsidR="00984FC1" w:rsidRPr="00EB5FDA" w:rsidRDefault="00984FC1">
            <w:pPr>
              <w:jc w:val="left"/>
              <w:rPr>
                <w:szCs w:val="24"/>
              </w:rPr>
            </w:pPr>
            <w:r w:rsidRPr="00EB5FDA">
              <w:rPr>
                <w:rFonts w:hint="eastAsia"/>
                <w:sz w:val="20"/>
                <w:szCs w:val="24"/>
                <w:lang w:val="zh-CN"/>
              </w:rPr>
              <w:t>依照第</w:t>
            </w:r>
            <w:r w:rsidRPr="00EB5FDA">
              <w:rPr>
                <w:sz w:val="20"/>
                <w:szCs w:val="24"/>
              </w:rPr>
              <w:t>80/34</w:t>
            </w:r>
            <w:r w:rsidRPr="00EB5FDA">
              <w:rPr>
                <w:rFonts w:hint="eastAsia"/>
                <w:sz w:val="20"/>
                <w:szCs w:val="24"/>
                <w:lang w:val="zh-CN"/>
              </w:rPr>
              <w:t>号决定</w:t>
            </w:r>
            <w:r w:rsidRPr="00EB5FDA">
              <w:rPr>
                <w:sz w:val="20"/>
                <w:szCs w:val="24"/>
              </w:rPr>
              <w:t>(c)(</w:t>
            </w:r>
            <w:r w:rsidRPr="00EB5FDA">
              <w:rPr>
                <w:rFonts w:hint="eastAsia"/>
                <w:sz w:val="20"/>
                <w:szCs w:val="24"/>
                <w:lang w:val="zh-CN"/>
              </w:rPr>
              <w:t>三</w:t>
            </w:r>
            <w:r w:rsidRPr="00EB5FDA">
              <w:rPr>
                <w:sz w:val="20"/>
                <w:szCs w:val="24"/>
              </w:rPr>
              <w:t>)b</w:t>
            </w:r>
            <w:r w:rsidRPr="00EB5FDA">
              <w:rPr>
                <w:rFonts w:hint="eastAsia"/>
                <w:sz w:val="20"/>
                <w:szCs w:val="24"/>
                <w:lang w:val="zh-CN"/>
              </w:rPr>
              <w:t>段</w:t>
            </w:r>
            <w:r w:rsidRPr="00EB5FDA">
              <w:rPr>
                <w:rFonts w:hint="eastAsia"/>
                <w:sz w:val="20"/>
                <w:szCs w:val="24"/>
              </w:rPr>
              <w:t>，</w:t>
            </w:r>
            <w:r w:rsidRPr="00EB5FDA">
              <w:rPr>
                <w:rFonts w:hint="eastAsia"/>
                <w:sz w:val="20"/>
                <w:szCs w:val="24"/>
                <w:lang w:val="zh-CN"/>
              </w:rPr>
              <w:t>朝鲜民主主义人民共和国的体制强化项目</w:t>
            </w:r>
          </w:p>
        </w:tc>
        <w:tc>
          <w:tcPr>
            <w:tcW w:w="1385" w:type="dxa"/>
          </w:tcPr>
          <w:p w14:paraId="1B824464" w14:textId="77777777" w:rsidR="00984FC1" w:rsidRPr="00EB5FDA" w:rsidRDefault="00984FC1">
            <w:pPr>
              <w:jc w:val="right"/>
              <w:rPr>
                <w:sz w:val="20"/>
                <w:szCs w:val="24"/>
              </w:rPr>
            </w:pPr>
            <w:r w:rsidRPr="00EB5FDA">
              <w:rPr>
                <w:sz w:val="20"/>
                <w:szCs w:val="24"/>
              </w:rPr>
              <w:t>(333)</w:t>
            </w:r>
          </w:p>
        </w:tc>
        <w:tc>
          <w:tcPr>
            <w:tcW w:w="1386" w:type="dxa"/>
          </w:tcPr>
          <w:p w14:paraId="6F867363" w14:textId="77777777" w:rsidR="00984FC1" w:rsidRPr="00EB5FDA" w:rsidRDefault="00984FC1">
            <w:pPr>
              <w:jc w:val="right"/>
              <w:rPr>
                <w:sz w:val="20"/>
                <w:szCs w:val="24"/>
              </w:rPr>
            </w:pPr>
            <w:r w:rsidRPr="00EB5FDA">
              <w:rPr>
                <w:sz w:val="20"/>
                <w:szCs w:val="24"/>
              </w:rPr>
              <w:t>0</w:t>
            </w:r>
          </w:p>
        </w:tc>
      </w:tr>
    </w:tbl>
    <w:p w14:paraId="33F00906" w14:textId="77777777" w:rsidR="00984FC1" w:rsidRDefault="00984FC1">
      <w:pPr>
        <w:pStyle w:val="Heading1"/>
        <w:widowControl w:val="0"/>
        <w:numPr>
          <w:ilvl w:val="0"/>
          <w:numId w:val="0"/>
        </w:numPr>
        <w:spacing w:after="0"/>
        <w:rPr>
          <w:szCs w:val="24"/>
        </w:rPr>
      </w:pPr>
    </w:p>
    <w:p w14:paraId="1A97088B" w14:textId="1AFA9A7D" w:rsidR="00984FC1" w:rsidRPr="00EB5FDA" w:rsidRDefault="00984FC1">
      <w:pPr>
        <w:pStyle w:val="Heading1"/>
        <w:widowControl w:val="0"/>
        <w:rPr>
          <w:sz w:val="24"/>
          <w:szCs w:val="24"/>
        </w:rPr>
      </w:pPr>
      <w:r w:rsidRPr="00EB5FDA">
        <w:rPr>
          <w:rFonts w:hint="eastAsia"/>
          <w:sz w:val="24"/>
          <w:szCs w:val="24"/>
          <w:lang w:val="zh-CN"/>
        </w:rPr>
        <w:t>表</w:t>
      </w:r>
      <w:r w:rsidRPr="00EB5FDA">
        <w:rPr>
          <w:sz w:val="24"/>
          <w:szCs w:val="24"/>
        </w:rPr>
        <w:t>3</w:t>
      </w:r>
      <w:r w:rsidRPr="00EB5FDA">
        <w:rPr>
          <w:rFonts w:hint="eastAsia"/>
          <w:sz w:val="24"/>
          <w:szCs w:val="24"/>
          <w:lang w:val="zh-CN"/>
        </w:rPr>
        <w:t>开列秘书处建议的对环境署</w:t>
      </w:r>
      <w:r w:rsidRPr="00EB5FDA">
        <w:rPr>
          <w:sz w:val="24"/>
          <w:szCs w:val="24"/>
        </w:rPr>
        <w:t>2022-2024</w:t>
      </w:r>
      <w:r w:rsidRPr="00EB5FDA">
        <w:rPr>
          <w:rFonts w:hint="eastAsia"/>
          <w:sz w:val="24"/>
          <w:szCs w:val="24"/>
          <w:lang w:val="zh-CN"/>
        </w:rPr>
        <w:t>年业务计划作出的调整</w:t>
      </w:r>
      <w:r w:rsidRPr="00EB5FDA">
        <w:rPr>
          <w:rFonts w:hint="eastAsia"/>
          <w:sz w:val="24"/>
          <w:szCs w:val="24"/>
        </w:rPr>
        <w:t>，</w:t>
      </w:r>
      <w:r w:rsidRPr="00EB5FDA">
        <w:rPr>
          <w:rFonts w:hint="eastAsia"/>
          <w:sz w:val="24"/>
          <w:szCs w:val="24"/>
          <w:lang w:val="zh-CN"/>
        </w:rPr>
        <w:t>这也在</w:t>
      </w:r>
      <w:r w:rsidRPr="00EB5FDA">
        <w:rPr>
          <w:sz w:val="24"/>
          <w:szCs w:val="24"/>
        </w:rPr>
        <w:t>2022</w:t>
      </w:r>
      <w:r w:rsidR="00AF5E42">
        <w:rPr>
          <w:sz w:val="24"/>
          <w:szCs w:val="24"/>
        </w:rPr>
        <w:noBreakHyphen/>
      </w:r>
      <w:r w:rsidRPr="00EB5FDA">
        <w:rPr>
          <w:sz w:val="24"/>
          <w:szCs w:val="24"/>
        </w:rPr>
        <w:t>2024</w:t>
      </w:r>
      <w:r w:rsidRPr="00EB5FDA">
        <w:rPr>
          <w:rFonts w:hint="eastAsia"/>
          <w:sz w:val="24"/>
          <w:szCs w:val="24"/>
          <w:lang w:val="zh-CN"/>
        </w:rPr>
        <w:t>年多边基金综合业务计划中作出改动。</w:t>
      </w:r>
      <w:r w:rsidRPr="00EB5FDA">
        <w:rPr>
          <w:rStyle w:val="FootnoteReference"/>
          <w:sz w:val="24"/>
          <w:szCs w:val="24"/>
          <w:lang w:val="zh-CN"/>
        </w:rPr>
        <w:footnoteReference w:id="8"/>
      </w:r>
    </w:p>
    <w:p w14:paraId="2F2F7C69" w14:textId="77777777" w:rsidR="00984FC1" w:rsidRPr="00EB5FDA" w:rsidRDefault="00984FC1">
      <w:pPr>
        <w:keepNext/>
        <w:jc w:val="left"/>
        <w:rPr>
          <w:b/>
          <w:sz w:val="24"/>
          <w:szCs w:val="24"/>
        </w:rPr>
      </w:pPr>
      <w:r w:rsidRPr="00EB5FDA">
        <w:rPr>
          <w:rFonts w:hint="eastAsia"/>
          <w:sz w:val="24"/>
          <w:szCs w:val="24"/>
          <w:lang w:val="zh-CN"/>
        </w:rPr>
        <w:lastRenderedPageBreak/>
        <w:t>表</w:t>
      </w:r>
      <w:r w:rsidRPr="00EB5FDA">
        <w:rPr>
          <w:sz w:val="24"/>
          <w:szCs w:val="24"/>
          <w:lang w:val="en-US"/>
        </w:rPr>
        <w:t xml:space="preserve">3.   </w:t>
      </w:r>
      <w:r w:rsidRPr="00EB5FDA">
        <w:rPr>
          <w:rFonts w:hint="eastAsia"/>
          <w:sz w:val="24"/>
          <w:szCs w:val="24"/>
          <w:lang w:val="zh-CN"/>
        </w:rPr>
        <w:t>环境署调整后的</w:t>
      </w:r>
      <w:r w:rsidRPr="00EB5FDA">
        <w:rPr>
          <w:sz w:val="24"/>
          <w:szCs w:val="24"/>
          <w:lang w:val="zh-CN"/>
        </w:rPr>
        <w:t>2022-2024</w:t>
      </w:r>
      <w:r w:rsidRPr="00EB5FDA">
        <w:rPr>
          <w:rFonts w:hint="eastAsia"/>
          <w:sz w:val="24"/>
          <w:szCs w:val="24"/>
          <w:lang w:val="zh-CN"/>
        </w:rPr>
        <w:t>年业务计划的资源分配情况（千美元）</w:t>
      </w:r>
      <w:r w:rsidRPr="00EB5FDA">
        <w:rPr>
          <w:sz w:val="24"/>
          <w:szCs w:val="24"/>
          <w:lang w:val="zh-CN"/>
        </w:rPr>
        <w:t>*</w:t>
      </w:r>
    </w:p>
    <w:tbl>
      <w:tblPr>
        <w:tblW w:w="9359" w:type="dxa"/>
        <w:tblLayout w:type="fixed"/>
        <w:tblLook w:val="00A0" w:firstRow="1" w:lastRow="0" w:firstColumn="1" w:lastColumn="0" w:noHBand="0" w:noVBand="0"/>
      </w:tblPr>
      <w:tblGrid>
        <w:gridCol w:w="3685"/>
        <w:gridCol w:w="1134"/>
        <w:gridCol w:w="1134"/>
        <w:gridCol w:w="993"/>
        <w:gridCol w:w="1275"/>
        <w:gridCol w:w="1138"/>
      </w:tblGrid>
      <w:tr w:rsidR="00984FC1" w14:paraId="5452BEF5" w14:textId="77777777">
        <w:tc>
          <w:tcPr>
            <w:tcW w:w="3685" w:type="dxa"/>
            <w:tcBorders>
              <w:top w:val="single" w:sz="4" w:space="0" w:color="auto"/>
              <w:left w:val="single" w:sz="4" w:space="0" w:color="auto"/>
              <w:bottom w:val="single" w:sz="4" w:space="0" w:color="auto"/>
              <w:right w:val="single" w:sz="4" w:space="0" w:color="auto"/>
            </w:tcBorders>
            <w:noWrap/>
          </w:tcPr>
          <w:p w14:paraId="4BC49FA9" w14:textId="77777777" w:rsidR="00984FC1" w:rsidRPr="00EB5FDA" w:rsidRDefault="00984FC1">
            <w:pPr>
              <w:keepNext/>
              <w:jc w:val="left"/>
              <w:rPr>
                <w:sz w:val="20"/>
                <w:szCs w:val="20"/>
              </w:rPr>
            </w:pPr>
            <w:r w:rsidRPr="00EB5FDA">
              <w:rPr>
                <w:rFonts w:hint="eastAsia"/>
                <w:b/>
                <w:sz w:val="20"/>
                <w:szCs w:val="20"/>
                <w:lang w:val="zh-CN"/>
              </w:rPr>
              <w:t>说明</w:t>
            </w:r>
          </w:p>
        </w:tc>
        <w:tc>
          <w:tcPr>
            <w:tcW w:w="1134" w:type="dxa"/>
            <w:tcBorders>
              <w:top w:val="single" w:sz="4" w:space="0" w:color="auto"/>
              <w:left w:val="nil"/>
              <w:bottom w:val="single" w:sz="4" w:space="0" w:color="auto"/>
              <w:right w:val="single" w:sz="4" w:space="0" w:color="auto"/>
            </w:tcBorders>
          </w:tcPr>
          <w:p w14:paraId="512DF63A" w14:textId="77777777" w:rsidR="00984FC1" w:rsidRPr="00EB5FDA" w:rsidRDefault="00984FC1">
            <w:pPr>
              <w:keepNext/>
              <w:jc w:val="center"/>
              <w:rPr>
                <w:b/>
                <w:sz w:val="20"/>
                <w:szCs w:val="20"/>
              </w:rPr>
            </w:pPr>
            <w:r w:rsidRPr="00EB5FDA">
              <w:rPr>
                <w:b/>
                <w:sz w:val="20"/>
                <w:szCs w:val="20"/>
              </w:rPr>
              <w:t>2022</w:t>
            </w:r>
          </w:p>
        </w:tc>
        <w:tc>
          <w:tcPr>
            <w:tcW w:w="1134" w:type="dxa"/>
            <w:tcBorders>
              <w:top w:val="single" w:sz="4" w:space="0" w:color="auto"/>
              <w:left w:val="nil"/>
              <w:bottom w:val="single" w:sz="4" w:space="0" w:color="auto"/>
              <w:right w:val="single" w:sz="4" w:space="0" w:color="auto"/>
            </w:tcBorders>
          </w:tcPr>
          <w:p w14:paraId="6B4BF51F" w14:textId="77777777" w:rsidR="00984FC1" w:rsidRPr="00EB5FDA" w:rsidRDefault="00984FC1">
            <w:pPr>
              <w:keepNext/>
              <w:jc w:val="center"/>
              <w:rPr>
                <w:b/>
                <w:sz w:val="20"/>
                <w:szCs w:val="20"/>
              </w:rPr>
            </w:pPr>
            <w:r w:rsidRPr="00EB5FDA">
              <w:rPr>
                <w:b/>
                <w:sz w:val="20"/>
                <w:szCs w:val="20"/>
              </w:rPr>
              <w:t>2023</w:t>
            </w:r>
          </w:p>
        </w:tc>
        <w:tc>
          <w:tcPr>
            <w:tcW w:w="993" w:type="dxa"/>
            <w:tcBorders>
              <w:top w:val="single" w:sz="4" w:space="0" w:color="auto"/>
              <w:left w:val="nil"/>
              <w:bottom w:val="single" w:sz="4" w:space="0" w:color="auto"/>
              <w:right w:val="single" w:sz="4" w:space="0" w:color="auto"/>
            </w:tcBorders>
          </w:tcPr>
          <w:p w14:paraId="5C078F3C" w14:textId="77777777" w:rsidR="00984FC1" w:rsidRPr="00EB5FDA" w:rsidRDefault="00984FC1">
            <w:pPr>
              <w:keepNext/>
              <w:jc w:val="center"/>
              <w:rPr>
                <w:b/>
                <w:sz w:val="20"/>
                <w:szCs w:val="20"/>
              </w:rPr>
            </w:pPr>
            <w:r w:rsidRPr="00EB5FDA">
              <w:rPr>
                <w:b/>
                <w:sz w:val="20"/>
                <w:szCs w:val="20"/>
              </w:rPr>
              <w:t>2024</w:t>
            </w:r>
          </w:p>
        </w:tc>
        <w:tc>
          <w:tcPr>
            <w:tcW w:w="1275" w:type="dxa"/>
            <w:tcBorders>
              <w:top w:val="single" w:sz="4" w:space="0" w:color="auto"/>
              <w:left w:val="nil"/>
              <w:bottom w:val="single" w:sz="4" w:space="0" w:color="auto"/>
              <w:right w:val="single" w:sz="4" w:space="0" w:color="auto"/>
            </w:tcBorders>
          </w:tcPr>
          <w:p w14:paraId="290EDD12" w14:textId="77777777" w:rsidR="00984FC1" w:rsidRPr="00EB5FDA" w:rsidRDefault="00984FC1">
            <w:pPr>
              <w:keepNext/>
              <w:jc w:val="center"/>
              <w:rPr>
                <w:sz w:val="20"/>
                <w:szCs w:val="20"/>
              </w:rPr>
            </w:pPr>
            <w:r w:rsidRPr="00EB5FDA">
              <w:rPr>
                <w:rFonts w:hint="eastAsia"/>
                <w:b/>
                <w:sz w:val="20"/>
                <w:szCs w:val="20"/>
                <w:lang w:val="zh-CN"/>
              </w:rPr>
              <w:t>共计</w:t>
            </w:r>
            <w:r w:rsidRPr="00EB5FDA">
              <w:rPr>
                <w:b/>
                <w:sz w:val="20"/>
                <w:szCs w:val="20"/>
                <w:lang w:val="zh-CN"/>
              </w:rPr>
              <w:t>(2022-2024</w:t>
            </w:r>
            <w:r w:rsidRPr="00EB5FDA">
              <w:rPr>
                <w:rFonts w:hint="eastAsia"/>
                <w:b/>
                <w:sz w:val="20"/>
                <w:szCs w:val="20"/>
                <w:lang w:val="zh-CN"/>
              </w:rPr>
              <w:t>年</w:t>
            </w:r>
            <w:r w:rsidRPr="00EB5FDA">
              <w:rPr>
                <w:b/>
                <w:sz w:val="20"/>
                <w:szCs w:val="20"/>
                <w:lang w:val="zh-CN"/>
              </w:rPr>
              <w:t>)</w:t>
            </w:r>
          </w:p>
        </w:tc>
        <w:tc>
          <w:tcPr>
            <w:tcW w:w="1138" w:type="dxa"/>
            <w:tcBorders>
              <w:top w:val="single" w:sz="4" w:space="0" w:color="auto"/>
              <w:left w:val="nil"/>
              <w:bottom w:val="single" w:sz="4" w:space="0" w:color="auto"/>
              <w:right w:val="single" w:sz="4" w:space="0" w:color="auto"/>
            </w:tcBorders>
          </w:tcPr>
          <w:p w14:paraId="3A43C113" w14:textId="77777777" w:rsidR="00984FC1" w:rsidRPr="00EB5FDA" w:rsidRDefault="00984FC1">
            <w:pPr>
              <w:keepNext/>
              <w:jc w:val="center"/>
              <w:rPr>
                <w:sz w:val="20"/>
                <w:szCs w:val="20"/>
              </w:rPr>
            </w:pPr>
            <w:r w:rsidRPr="00EB5FDA">
              <w:rPr>
                <w:b/>
                <w:sz w:val="20"/>
                <w:szCs w:val="20"/>
                <w:lang w:val="zh-CN"/>
              </w:rPr>
              <w:t>2024</w:t>
            </w:r>
            <w:r w:rsidRPr="00EB5FDA">
              <w:rPr>
                <w:rFonts w:hint="eastAsia"/>
                <w:b/>
                <w:sz w:val="20"/>
                <w:szCs w:val="20"/>
                <w:lang w:val="zh-CN"/>
              </w:rPr>
              <w:t>年后</w:t>
            </w:r>
            <w:r w:rsidRPr="00EB5FDA">
              <w:rPr>
                <w:b/>
                <w:sz w:val="20"/>
                <w:szCs w:val="20"/>
                <w:lang w:val="zh-CN"/>
              </w:rPr>
              <w:br/>
            </w:r>
            <w:r w:rsidRPr="00EB5FDA">
              <w:rPr>
                <w:rFonts w:hint="eastAsia"/>
                <w:b/>
                <w:sz w:val="20"/>
                <w:szCs w:val="20"/>
                <w:lang w:val="zh-CN"/>
              </w:rPr>
              <w:t>共计</w:t>
            </w:r>
          </w:p>
        </w:tc>
      </w:tr>
      <w:tr w:rsidR="00984FC1" w14:paraId="655E478B" w14:textId="77777777">
        <w:tc>
          <w:tcPr>
            <w:tcW w:w="9359" w:type="dxa"/>
            <w:gridSpan w:val="6"/>
            <w:tcBorders>
              <w:top w:val="single" w:sz="4" w:space="0" w:color="auto"/>
              <w:left w:val="single" w:sz="4" w:space="0" w:color="auto"/>
              <w:bottom w:val="single" w:sz="4" w:space="0" w:color="auto"/>
              <w:right w:val="single" w:sz="4" w:space="0" w:color="auto"/>
            </w:tcBorders>
            <w:noWrap/>
          </w:tcPr>
          <w:p w14:paraId="05749AAB" w14:textId="77777777" w:rsidR="00984FC1" w:rsidRPr="00EB5FDA" w:rsidRDefault="00984FC1">
            <w:pPr>
              <w:jc w:val="left"/>
              <w:rPr>
                <w:sz w:val="20"/>
                <w:szCs w:val="20"/>
              </w:rPr>
            </w:pPr>
            <w:r w:rsidRPr="00EB5FDA">
              <w:rPr>
                <w:rFonts w:hint="eastAsia"/>
                <w:b/>
                <w:sz w:val="20"/>
                <w:szCs w:val="20"/>
                <w:lang w:val="zh-CN"/>
              </w:rPr>
              <w:t>氟氯烃活动</w:t>
            </w:r>
          </w:p>
        </w:tc>
      </w:tr>
      <w:tr w:rsidR="00984FC1" w14:paraId="35DE8154" w14:textId="77777777">
        <w:trPr>
          <w:trHeight w:val="184"/>
        </w:trPr>
        <w:tc>
          <w:tcPr>
            <w:tcW w:w="3685" w:type="dxa"/>
            <w:tcBorders>
              <w:top w:val="nil"/>
              <w:left w:val="single" w:sz="4" w:space="0" w:color="auto"/>
              <w:bottom w:val="single" w:sz="4" w:space="0" w:color="auto"/>
              <w:right w:val="single" w:sz="4" w:space="0" w:color="auto"/>
            </w:tcBorders>
            <w:noWrap/>
          </w:tcPr>
          <w:p w14:paraId="6CEB8CE4" w14:textId="77777777" w:rsidR="00984FC1" w:rsidRPr="00EB5FDA" w:rsidRDefault="00984FC1">
            <w:pPr>
              <w:jc w:val="left"/>
              <w:rPr>
                <w:sz w:val="20"/>
                <w:szCs w:val="20"/>
              </w:rPr>
            </w:pPr>
            <w:r w:rsidRPr="00EB5FDA">
              <w:rPr>
                <w:rFonts w:hint="eastAsia"/>
                <w:sz w:val="20"/>
                <w:szCs w:val="20"/>
                <w:lang w:val="zh-CN"/>
              </w:rPr>
              <w:t>已核准的氟氯烃淘汰管理计划</w:t>
            </w:r>
          </w:p>
        </w:tc>
        <w:tc>
          <w:tcPr>
            <w:tcW w:w="1134" w:type="dxa"/>
            <w:tcBorders>
              <w:top w:val="nil"/>
              <w:left w:val="nil"/>
              <w:bottom w:val="single" w:sz="4" w:space="0" w:color="auto"/>
              <w:right w:val="single" w:sz="4" w:space="0" w:color="auto"/>
            </w:tcBorders>
            <w:noWrap/>
          </w:tcPr>
          <w:p w14:paraId="2388E829" w14:textId="77777777" w:rsidR="00984FC1" w:rsidRPr="00EB5FDA" w:rsidRDefault="00984FC1">
            <w:pPr>
              <w:jc w:val="right"/>
              <w:rPr>
                <w:sz w:val="20"/>
                <w:szCs w:val="20"/>
              </w:rPr>
            </w:pPr>
            <w:r w:rsidRPr="00EB5FDA">
              <w:rPr>
                <w:sz w:val="20"/>
                <w:szCs w:val="20"/>
              </w:rPr>
              <w:t>4,604</w:t>
            </w:r>
          </w:p>
        </w:tc>
        <w:tc>
          <w:tcPr>
            <w:tcW w:w="1134" w:type="dxa"/>
            <w:tcBorders>
              <w:top w:val="nil"/>
              <w:left w:val="nil"/>
              <w:bottom w:val="single" w:sz="4" w:space="0" w:color="auto"/>
              <w:right w:val="single" w:sz="4" w:space="0" w:color="auto"/>
            </w:tcBorders>
            <w:noWrap/>
          </w:tcPr>
          <w:p w14:paraId="563F44EF" w14:textId="77777777" w:rsidR="00984FC1" w:rsidRPr="00EB5FDA" w:rsidRDefault="00984FC1">
            <w:pPr>
              <w:jc w:val="right"/>
              <w:rPr>
                <w:sz w:val="20"/>
                <w:szCs w:val="20"/>
              </w:rPr>
            </w:pPr>
            <w:r w:rsidRPr="00EB5FDA">
              <w:rPr>
                <w:sz w:val="20"/>
                <w:szCs w:val="20"/>
              </w:rPr>
              <w:t>5,158</w:t>
            </w:r>
          </w:p>
        </w:tc>
        <w:tc>
          <w:tcPr>
            <w:tcW w:w="993" w:type="dxa"/>
            <w:tcBorders>
              <w:top w:val="nil"/>
              <w:left w:val="nil"/>
              <w:bottom w:val="single" w:sz="4" w:space="0" w:color="auto"/>
              <w:right w:val="single" w:sz="4" w:space="0" w:color="auto"/>
            </w:tcBorders>
            <w:noWrap/>
          </w:tcPr>
          <w:p w14:paraId="54446F12" w14:textId="77777777" w:rsidR="00984FC1" w:rsidRPr="00EB5FDA" w:rsidRDefault="00984FC1">
            <w:pPr>
              <w:jc w:val="right"/>
              <w:rPr>
                <w:sz w:val="20"/>
                <w:szCs w:val="20"/>
              </w:rPr>
            </w:pPr>
            <w:r w:rsidRPr="00EB5FDA">
              <w:rPr>
                <w:sz w:val="20"/>
                <w:szCs w:val="20"/>
              </w:rPr>
              <w:t>5,024</w:t>
            </w:r>
          </w:p>
        </w:tc>
        <w:tc>
          <w:tcPr>
            <w:tcW w:w="1275" w:type="dxa"/>
            <w:tcBorders>
              <w:top w:val="nil"/>
              <w:left w:val="nil"/>
              <w:bottom w:val="single" w:sz="4" w:space="0" w:color="auto"/>
              <w:right w:val="single" w:sz="4" w:space="0" w:color="auto"/>
            </w:tcBorders>
            <w:noWrap/>
          </w:tcPr>
          <w:p w14:paraId="6065F51B" w14:textId="77777777" w:rsidR="00984FC1" w:rsidRPr="00EB5FDA" w:rsidRDefault="00984FC1">
            <w:pPr>
              <w:jc w:val="right"/>
              <w:rPr>
                <w:sz w:val="20"/>
                <w:szCs w:val="20"/>
              </w:rPr>
            </w:pPr>
            <w:r w:rsidRPr="00EB5FDA">
              <w:rPr>
                <w:sz w:val="20"/>
                <w:szCs w:val="20"/>
              </w:rPr>
              <w:t>14,786</w:t>
            </w:r>
          </w:p>
        </w:tc>
        <w:tc>
          <w:tcPr>
            <w:tcW w:w="1138" w:type="dxa"/>
            <w:tcBorders>
              <w:top w:val="nil"/>
              <w:left w:val="nil"/>
              <w:bottom w:val="single" w:sz="4" w:space="0" w:color="auto"/>
              <w:right w:val="single" w:sz="4" w:space="0" w:color="auto"/>
            </w:tcBorders>
            <w:noWrap/>
          </w:tcPr>
          <w:p w14:paraId="4278F868" w14:textId="77777777" w:rsidR="00984FC1" w:rsidRPr="00EB5FDA" w:rsidRDefault="00984FC1">
            <w:pPr>
              <w:jc w:val="right"/>
              <w:rPr>
                <w:sz w:val="20"/>
                <w:szCs w:val="20"/>
              </w:rPr>
            </w:pPr>
            <w:r w:rsidRPr="00EB5FDA">
              <w:rPr>
                <w:sz w:val="20"/>
                <w:szCs w:val="20"/>
              </w:rPr>
              <w:t>11,895</w:t>
            </w:r>
          </w:p>
        </w:tc>
      </w:tr>
      <w:tr w:rsidR="00984FC1" w14:paraId="1666A0FC" w14:textId="77777777">
        <w:tc>
          <w:tcPr>
            <w:tcW w:w="3685" w:type="dxa"/>
            <w:tcBorders>
              <w:top w:val="nil"/>
              <w:left w:val="single" w:sz="4" w:space="0" w:color="auto"/>
              <w:bottom w:val="single" w:sz="4" w:space="0" w:color="auto"/>
              <w:right w:val="single" w:sz="4" w:space="0" w:color="auto"/>
            </w:tcBorders>
            <w:noWrap/>
          </w:tcPr>
          <w:p w14:paraId="34143B4C" w14:textId="77777777" w:rsidR="00984FC1" w:rsidRPr="00EB5FDA" w:rsidRDefault="00984FC1">
            <w:pPr>
              <w:jc w:val="left"/>
              <w:rPr>
                <w:sz w:val="20"/>
                <w:szCs w:val="20"/>
              </w:rPr>
            </w:pPr>
            <w:r w:rsidRPr="00EB5FDA">
              <w:rPr>
                <w:rFonts w:hint="eastAsia"/>
                <w:sz w:val="20"/>
                <w:szCs w:val="20"/>
                <w:lang w:val="zh-CN"/>
              </w:rPr>
              <w:t>氟氯烃淘汰管理计划项目编制</w:t>
            </w:r>
            <w:r w:rsidRPr="00EB5FDA">
              <w:rPr>
                <w:sz w:val="20"/>
                <w:szCs w:val="20"/>
                <w:lang w:val="zh-CN"/>
              </w:rPr>
              <w:t xml:space="preserve"> - </w:t>
            </w:r>
            <w:r w:rsidRPr="00EB5FDA">
              <w:rPr>
                <w:rFonts w:hint="eastAsia"/>
                <w:sz w:val="20"/>
                <w:szCs w:val="20"/>
                <w:lang w:val="zh-CN"/>
              </w:rPr>
              <w:t>第二阶段</w:t>
            </w:r>
          </w:p>
        </w:tc>
        <w:tc>
          <w:tcPr>
            <w:tcW w:w="1134" w:type="dxa"/>
            <w:tcBorders>
              <w:top w:val="nil"/>
              <w:left w:val="nil"/>
              <w:bottom w:val="single" w:sz="4" w:space="0" w:color="auto"/>
              <w:right w:val="single" w:sz="4" w:space="0" w:color="auto"/>
            </w:tcBorders>
            <w:noWrap/>
          </w:tcPr>
          <w:p w14:paraId="0733ACE7" w14:textId="77777777" w:rsidR="00984FC1" w:rsidRPr="00EB5FDA" w:rsidRDefault="00984FC1">
            <w:pPr>
              <w:jc w:val="right"/>
              <w:rPr>
                <w:sz w:val="20"/>
                <w:szCs w:val="20"/>
              </w:rPr>
            </w:pPr>
            <w:r w:rsidRPr="00EB5FDA">
              <w:rPr>
                <w:sz w:val="20"/>
                <w:szCs w:val="20"/>
              </w:rPr>
              <w:t>124</w:t>
            </w:r>
          </w:p>
        </w:tc>
        <w:tc>
          <w:tcPr>
            <w:tcW w:w="1134" w:type="dxa"/>
            <w:tcBorders>
              <w:top w:val="nil"/>
              <w:left w:val="nil"/>
              <w:bottom w:val="single" w:sz="4" w:space="0" w:color="auto"/>
              <w:right w:val="single" w:sz="4" w:space="0" w:color="auto"/>
            </w:tcBorders>
            <w:noWrap/>
          </w:tcPr>
          <w:p w14:paraId="647CC8AC" w14:textId="77777777" w:rsidR="00984FC1" w:rsidRPr="00EB5FDA" w:rsidRDefault="00984FC1">
            <w:pPr>
              <w:jc w:val="right"/>
              <w:rPr>
                <w:sz w:val="20"/>
                <w:szCs w:val="20"/>
              </w:rPr>
            </w:pPr>
            <w:r w:rsidRPr="00EB5FDA">
              <w:rPr>
                <w:sz w:val="20"/>
                <w:szCs w:val="20"/>
              </w:rPr>
              <w:t>99</w:t>
            </w:r>
          </w:p>
        </w:tc>
        <w:tc>
          <w:tcPr>
            <w:tcW w:w="993" w:type="dxa"/>
            <w:tcBorders>
              <w:top w:val="nil"/>
              <w:left w:val="nil"/>
              <w:bottom w:val="single" w:sz="4" w:space="0" w:color="auto"/>
              <w:right w:val="single" w:sz="4" w:space="0" w:color="auto"/>
            </w:tcBorders>
            <w:noWrap/>
          </w:tcPr>
          <w:p w14:paraId="222B5583" w14:textId="77777777" w:rsidR="00984FC1" w:rsidRPr="00EB5FDA" w:rsidRDefault="00984FC1">
            <w:pPr>
              <w:jc w:val="right"/>
              <w:rPr>
                <w:sz w:val="20"/>
                <w:szCs w:val="20"/>
              </w:rPr>
            </w:pPr>
            <w:r w:rsidRPr="00EB5FDA">
              <w:rPr>
                <w:sz w:val="20"/>
                <w:szCs w:val="20"/>
              </w:rPr>
              <w:t>34</w:t>
            </w:r>
          </w:p>
        </w:tc>
        <w:tc>
          <w:tcPr>
            <w:tcW w:w="1275" w:type="dxa"/>
            <w:tcBorders>
              <w:top w:val="nil"/>
              <w:left w:val="nil"/>
              <w:bottom w:val="single" w:sz="4" w:space="0" w:color="auto"/>
              <w:right w:val="single" w:sz="4" w:space="0" w:color="auto"/>
            </w:tcBorders>
            <w:noWrap/>
          </w:tcPr>
          <w:p w14:paraId="737C530F" w14:textId="77777777" w:rsidR="00984FC1" w:rsidRPr="00EB5FDA" w:rsidRDefault="00984FC1">
            <w:pPr>
              <w:jc w:val="right"/>
              <w:rPr>
                <w:sz w:val="20"/>
                <w:szCs w:val="20"/>
              </w:rPr>
            </w:pPr>
            <w:r w:rsidRPr="00EB5FDA">
              <w:rPr>
                <w:sz w:val="20"/>
                <w:szCs w:val="20"/>
              </w:rPr>
              <w:t>258</w:t>
            </w:r>
          </w:p>
        </w:tc>
        <w:tc>
          <w:tcPr>
            <w:tcW w:w="1138" w:type="dxa"/>
            <w:tcBorders>
              <w:top w:val="nil"/>
              <w:left w:val="nil"/>
              <w:bottom w:val="single" w:sz="4" w:space="0" w:color="auto"/>
              <w:right w:val="single" w:sz="4" w:space="0" w:color="auto"/>
            </w:tcBorders>
            <w:noWrap/>
          </w:tcPr>
          <w:p w14:paraId="038B69CD" w14:textId="77777777" w:rsidR="00984FC1" w:rsidRPr="00EB5FDA" w:rsidRDefault="00984FC1">
            <w:pPr>
              <w:jc w:val="right"/>
              <w:rPr>
                <w:sz w:val="20"/>
                <w:szCs w:val="20"/>
              </w:rPr>
            </w:pPr>
            <w:r w:rsidRPr="00EB5FDA">
              <w:rPr>
                <w:sz w:val="20"/>
                <w:szCs w:val="20"/>
              </w:rPr>
              <w:t>0</w:t>
            </w:r>
          </w:p>
        </w:tc>
      </w:tr>
      <w:tr w:rsidR="00984FC1" w14:paraId="01507342" w14:textId="77777777">
        <w:tc>
          <w:tcPr>
            <w:tcW w:w="3685" w:type="dxa"/>
            <w:tcBorders>
              <w:top w:val="nil"/>
              <w:left w:val="single" w:sz="4" w:space="0" w:color="auto"/>
              <w:bottom w:val="single" w:sz="4" w:space="0" w:color="auto"/>
              <w:right w:val="single" w:sz="4" w:space="0" w:color="auto"/>
            </w:tcBorders>
            <w:noWrap/>
          </w:tcPr>
          <w:p w14:paraId="7A3AB045" w14:textId="77777777" w:rsidR="00984FC1" w:rsidRPr="00EB5FDA" w:rsidRDefault="00984FC1">
            <w:pPr>
              <w:jc w:val="left"/>
              <w:rPr>
                <w:sz w:val="20"/>
                <w:szCs w:val="20"/>
              </w:rPr>
            </w:pPr>
            <w:r w:rsidRPr="00EB5FDA">
              <w:rPr>
                <w:rFonts w:hint="eastAsia"/>
                <w:sz w:val="20"/>
                <w:szCs w:val="20"/>
                <w:lang w:val="zh-CN"/>
              </w:rPr>
              <w:t>氟氯烃淘汰管理计划第二阶段</w:t>
            </w:r>
          </w:p>
        </w:tc>
        <w:tc>
          <w:tcPr>
            <w:tcW w:w="1134" w:type="dxa"/>
            <w:tcBorders>
              <w:top w:val="nil"/>
              <w:left w:val="nil"/>
              <w:bottom w:val="single" w:sz="4" w:space="0" w:color="auto"/>
              <w:right w:val="single" w:sz="4" w:space="0" w:color="auto"/>
            </w:tcBorders>
            <w:noWrap/>
          </w:tcPr>
          <w:p w14:paraId="38894745" w14:textId="77777777" w:rsidR="00984FC1" w:rsidRPr="00EB5FDA" w:rsidRDefault="00984FC1">
            <w:pPr>
              <w:jc w:val="right"/>
              <w:rPr>
                <w:sz w:val="20"/>
                <w:szCs w:val="20"/>
              </w:rPr>
            </w:pPr>
            <w:r w:rsidRPr="00EB5FDA">
              <w:rPr>
                <w:sz w:val="20"/>
                <w:szCs w:val="20"/>
              </w:rPr>
              <w:t>2,022</w:t>
            </w:r>
          </w:p>
        </w:tc>
        <w:tc>
          <w:tcPr>
            <w:tcW w:w="1134" w:type="dxa"/>
            <w:tcBorders>
              <w:top w:val="nil"/>
              <w:left w:val="nil"/>
              <w:bottom w:val="single" w:sz="4" w:space="0" w:color="auto"/>
              <w:right w:val="single" w:sz="4" w:space="0" w:color="auto"/>
            </w:tcBorders>
            <w:noWrap/>
          </w:tcPr>
          <w:p w14:paraId="057FF3D1" w14:textId="77777777" w:rsidR="00984FC1" w:rsidRPr="00EB5FDA" w:rsidRDefault="00984FC1">
            <w:pPr>
              <w:jc w:val="right"/>
              <w:rPr>
                <w:sz w:val="20"/>
                <w:szCs w:val="20"/>
              </w:rPr>
            </w:pPr>
            <w:r w:rsidRPr="00EB5FDA">
              <w:rPr>
                <w:sz w:val="20"/>
                <w:szCs w:val="20"/>
              </w:rPr>
              <w:t>1,875</w:t>
            </w:r>
          </w:p>
        </w:tc>
        <w:tc>
          <w:tcPr>
            <w:tcW w:w="993" w:type="dxa"/>
            <w:tcBorders>
              <w:top w:val="nil"/>
              <w:left w:val="nil"/>
              <w:bottom w:val="single" w:sz="4" w:space="0" w:color="auto"/>
              <w:right w:val="single" w:sz="4" w:space="0" w:color="auto"/>
            </w:tcBorders>
            <w:noWrap/>
          </w:tcPr>
          <w:p w14:paraId="18B952EC" w14:textId="77777777" w:rsidR="00984FC1" w:rsidRPr="00EB5FDA" w:rsidRDefault="00984FC1">
            <w:pPr>
              <w:jc w:val="right"/>
              <w:rPr>
                <w:sz w:val="20"/>
                <w:szCs w:val="20"/>
              </w:rPr>
            </w:pPr>
            <w:r w:rsidRPr="00EB5FDA">
              <w:rPr>
                <w:sz w:val="20"/>
                <w:szCs w:val="20"/>
              </w:rPr>
              <w:t>773</w:t>
            </w:r>
          </w:p>
        </w:tc>
        <w:tc>
          <w:tcPr>
            <w:tcW w:w="1275" w:type="dxa"/>
            <w:tcBorders>
              <w:top w:val="nil"/>
              <w:left w:val="nil"/>
              <w:bottom w:val="single" w:sz="4" w:space="0" w:color="auto"/>
              <w:right w:val="single" w:sz="4" w:space="0" w:color="auto"/>
            </w:tcBorders>
            <w:noWrap/>
          </w:tcPr>
          <w:p w14:paraId="18AEF1D7" w14:textId="77777777" w:rsidR="00984FC1" w:rsidRPr="00EB5FDA" w:rsidRDefault="00984FC1">
            <w:pPr>
              <w:jc w:val="right"/>
              <w:rPr>
                <w:sz w:val="20"/>
                <w:szCs w:val="20"/>
              </w:rPr>
            </w:pPr>
            <w:r w:rsidRPr="00EB5FDA">
              <w:rPr>
                <w:sz w:val="20"/>
                <w:szCs w:val="20"/>
              </w:rPr>
              <w:t>4,669</w:t>
            </w:r>
          </w:p>
        </w:tc>
        <w:tc>
          <w:tcPr>
            <w:tcW w:w="1138" w:type="dxa"/>
            <w:tcBorders>
              <w:top w:val="nil"/>
              <w:left w:val="nil"/>
              <w:bottom w:val="single" w:sz="4" w:space="0" w:color="auto"/>
              <w:right w:val="single" w:sz="4" w:space="0" w:color="auto"/>
            </w:tcBorders>
            <w:noWrap/>
          </w:tcPr>
          <w:p w14:paraId="0A80913C" w14:textId="77777777" w:rsidR="00984FC1" w:rsidRPr="00EB5FDA" w:rsidRDefault="00984FC1">
            <w:pPr>
              <w:jc w:val="right"/>
              <w:rPr>
                <w:sz w:val="20"/>
                <w:szCs w:val="20"/>
              </w:rPr>
            </w:pPr>
            <w:r w:rsidRPr="00EB5FDA">
              <w:rPr>
                <w:sz w:val="20"/>
                <w:szCs w:val="20"/>
              </w:rPr>
              <w:t>6,497</w:t>
            </w:r>
          </w:p>
        </w:tc>
      </w:tr>
      <w:tr w:rsidR="00984FC1" w14:paraId="04B021EB" w14:textId="77777777">
        <w:tc>
          <w:tcPr>
            <w:tcW w:w="3685" w:type="dxa"/>
            <w:tcBorders>
              <w:top w:val="nil"/>
              <w:left w:val="single" w:sz="4" w:space="0" w:color="auto"/>
              <w:bottom w:val="single" w:sz="4" w:space="0" w:color="auto"/>
              <w:right w:val="single" w:sz="4" w:space="0" w:color="auto"/>
            </w:tcBorders>
            <w:noWrap/>
          </w:tcPr>
          <w:p w14:paraId="066250E5" w14:textId="77777777" w:rsidR="00984FC1" w:rsidRPr="00EB5FDA" w:rsidRDefault="00984FC1">
            <w:pPr>
              <w:jc w:val="left"/>
              <w:rPr>
                <w:sz w:val="20"/>
                <w:szCs w:val="20"/>
              </w:rPr>
            </w:pPr>
            <w:r w:rsidRPr="00EB5FDA">
              <w:rPr>
                <w:rFonts w:hint="eastAsia"/>
                <w:sz w:val="20"/>
                <w:szCs w:val="20"/>
                <w:lang w:val="zh-CN"/>
              </w:rPr>
              <w:t>氟氯烃淘汰管理计划第三阶段</w:t>
            </w:r>
          </w:p>
        </w:tc>
        <w:tc>
          <w:tcPr>
            <w:tcW w:w="1134" w:type="dxa"/>
            <w:tcBorders>
              <w:top w:val="nil"/>
              <w:left w:val="nil"/>
              <w:bottom w:val="single" w:sz="4" w:space="0" w:color="auto"/>
              <w:right w:val="single" w:sz="4" w:space="0" w:color="auto"/>
            </w:tcBorders>
            <w:noWrap/>
          </w:tcPr>
          <w:p w14:paraId="04C6113A" w14:textId="77777777" w:rsidR="00984FC1" w:rsidRPr="00EB5FDA" w:rsidRDefault="00984FC1">
            <w:pPr>
              <w:jc w:val="right"/>
              <w:rPr>
                <w:sz w:val="20"/>
                <w:szCs w:val="20"/>
              </w:rPr>
            </w:pPr>
            <w:r w:rsidRPr="00EB5FDA">
              <w:rPr>
                <w:sz w:val="20"/>
                <w:szCs w:val="20"/>
              </w:rPr>
              <w:t>761</w:t>
            </w:r>
          </w:p>
        </w:tc>
        <w:tc>
          <w:tcPr>
            <w:tcW w:w="1134" w:type="dxa"/>
            <w:tcBorders>
              <w:top w:val="nil"/>
              <w:left w:val="nil"/>
              <w:bottom w:val="single" w:sz="4" w:space="0" w:color="auto"/>
              <w:right w:val="single" w:sz="4" w:space="0" w:color="auto"/>
            </w:tcBorders>
            <w:noWrap/>
          </w:tcPr>
          <w:p w14:paraId="3D8F873D" w14:textId="77777777" w:rsidR="00984FC1" w:rsidRPr="00EB5FDA" w:rsidRDefault="00984FC1">
            <w:pPr>
              <w:jc w:val="right"/>
              <w:rPr>
                <w:sz w:val="20"/>
                <w:szCs w:val="20"/>
              </w:rPr>
            </w:pPr>
            <w:r w:rsidRPr="00EB5FDA">
              <w:rPr>
                <w:sz w:val="20"/>
                <w:szCs w:val="20"/>
              </w:rPr>
              <w:t>3,890</w:t>
            </w:r>
          </w:p>
        </w:tc>
        <w:tc>
          <w:tcPr>
            <w:tcW w:w="993" w:type="dxa"/>
            <w:tcBorders>
              <w:top w:val="nil"/>
              <w:left w:val="nil"/>
              <w:bottom w:val="single" w:sz="4" w:space="0" w:color="auto"/>
              <w:right w:val="single" w:sz="4" w:space="0" w:color="auto"/>
            </w:tcBorders>
            <w:noWrap/>
          </w:tcPr>
          <w:p w14:paraId="46440D52" w14:textId="77777777" w:rsidR="00984FC1" w:rsidRPr="00EB5FDA" w:rsidRDefault="00984FC1">
            <w:pPr>
              <w:jc w:val="right"/>
              <w:rPr>
                <w:sz w:val="20"/>
                <w:szCs w:val="20"/>
              </w:rPr>
            </w:pPr>
            <w:r w:rsidRPr="00EB5FDA">
              <w:rPr>
                <w:sz w:val="20"/>
                <w:szCs w:val="20"/>
              </w:rPr>
              <w:t>709</w:t>
            </w:r>
          </w:p>
        </w:tc>
        <w:tc>
          <w:tcPr>
            <w:tcW w:w="1275" w:type="dxa"/>
            <w:tcBorders>
              <w:top w:val="nil"/>
              <w:left w:val="nil"/>
              <w:bottom w:val="single" w:sz="4" w:space="0" w:color="auto"/>
              <w:right w:val="single" w:sz="4" w:space="0" w:color="auto"/>
            </w:tcBorders>
            <w:noWrap/>
          </w:tcPr>
          <w:p w14:paraId="3BBFE937" w14:textId="77777777" w:rsidR="00984FC1" w:rsidRPr="00EB5FDA" w:rsidRDefault="00984FC1">
            <w:pPr>
              <w:jc w:val="right"/>
              <w:rPr>
                <w:sz w:val="20"/>
                <w:szCs w:val="20"/>
              </w:rPr>
            </w:pPr>
            <w:r w:rsidRPr="00EB5FDA">
              <w:rPr>
                <w:sz w:val="20"/>
                <w:szCs w:val="20"/>
              </w:rPr>
              <w:t>5,361</w:t>
            </w:r>
          </w:p>
        </w:tc>
        <w:tc>
          <w:tcPr>
            <w:tcW w:w="1138" w:type="dxa"/>
            <w:tcBorders>
              <w:top w:val="nil"/>
              <w:left w:val="nil"/>
              <w:bottom w:val="single" w:sz="4" w:space="0" w:color="auto"/>
              <w:right w:val="single" w:sz="4" w:space="0" w:color="auto"/>
            </w:tcBorders>
            <w:noWrap/>
          </w:tcPr>
          <w:p w14:paraId="4C62C86F" w14:textId="77777777" w:rsidR="00984FC1" w:rsidRPr="00EB5FDA" w:rsidRDefault="00984FC1">
            <w:pPr>
              <w:jc w:val="right"/>
              <w:rPr>
                <w:sz w:val="20"/>
                <w:szCs w:val="20"/>
              </w:rPr>
            </w:pPr>
            <w:r w:rsidRPr="00EB5FDA">
              <w:rPr>
                <w:sz w:val="20"/>
                <w:szCs w:val="20"/>
              </w:rPr>
              <w:t>4,266</w:t>
            </w:r>
          </w:p>
        </w:tc>
      </w:tr>
      <w:tr w:rsidR="00984FC1" w14:paraId="12E968A0" w14:textId="77777777">
        <w:tc>
          <w:tcPr>
            <w:tcW w:w="3685" w:type="dxa"/>
            <w:tcBorders>
              <w:top w:val="nil"/>
              <w:left w:val="single" w:sz="4" w:space="0" w:color="auto"/>
              <w:bottom w:val="single" w:sz="4" w:space="0" w:color="auto"/>
              <w:right w:val="single" w:sz="4" w:space="0" w:color="auto"/>
            </w:tcBorders>
            <w:noWrap/>
          </w:tcPr>
          <w:p w14:paraId="7411F4CE" w14:textId="77777777" w:rsidR="00984FC1" w:rsidRPr="00EB5FDA" w:rsidRDefault="00984FC1">
            <w:pPr>
              <w:jc w:val="left"/>
              <w:rPr>
                <w:sz w:val="20"/>
                <w:szCs w:val="20"/>
              </w:rPr>
            </w:pPr>
            <w:r w:rsidRPr="00EB5FDA">
              <w:rPr>
                <w:rFonts w:hint="eastAsia"/>
                <w:sz w:val="20"/>
                <w:szCs w:val="20"/>
                <w:lang w:val="zh-CN"/>
              </w:rPr>
              <w:t>氟氯烃技术援助</w:t>
            </w:r>
          </w:p>
        </w:tc>
        <w:tc>
          <w:tcPr>
            <w:tcW w:w="1134" w:type="dxa"/>
            <w:tcBorders>
              <w:top w:val="nil"/>
              <w:left w:val="nil"/>
              <w:bottom w:val="single" w:sz="4" w:space="0" w:color="auto"/>
              <w:right w:val="single" w:sz="4" w:space="0" w:color="auto"/>
            </w:tcBorders>
            <w:noWrap/>
          </w:tcPr>
          <w:p w14:paraId="6FE98B21" w14:textId="77777777" w:rsidR="00984FC1" w:rsidRPr="00EB5FDA" w:rsidRDefault="00984FC1">
            <w:pPr>
              <w:jc w:val="right"/>
              <w:rPr>
                <w:sz w:val="20"/>
                <w:szCs w:val="20"/>
              </w:rPr>
            </w:pPr>
            <w:r w:rsidRPr="00EB5FDA">
              <w:rPr>
                <w:sz w:val="20"/>
                <w:szCs w:val="20"/>
              </w:rPr>
              <w:t>0</w:t>
            </w:r>
          </w:p>
        </w:tc>
        <w:tc>
          <w:tcPr>
            <w:tcW w:w="1134" w:type="dxa"/>
            <w:tcBorders>
              <w:top w:val="nil"/>
              <w:left w:val="nil"/>
              <w:bottom w:val="single" w:sz="4" w:space="0" w:color="auto"/>
              <w:right w:val="single" w:sz="4" w:space="0" w:color="auto"/>
            </w:tcBorders>
            <w:noWrap/>
          </w:tcPr>
          <w:p w14:paraId="6D8B5A69" w14:textId="77777777" w:rsidR="00984FC1" w:rsidRPr="00EB5FDA" w:rsidRDefault="00984FC1">
            <w:pPr>
              <w:jc w:val="right"/>
              <w:rPr>
                <w:sz w:val="20"/>
                <w:szCs w:val="20"/>
              </w:rPr>
            </w:pPr>
            <w:r w:rsidRPr="00EB5FDA">
              <w:rPr>
                <w:sz w:val="20"/>
                <w:szCs w:val="20"/>
              </w:rPr>
              <w:t>0</w:t>
            </w:r>
          </w:p>
        </w:tc>
        <w:tc>
          <w:tcPr>
            <w:tcW w:w="993" w:type="dxa"/>
            <w:tcBorders>
              <w:top w:val="nil"/>
              <w:left w:val="nil"/>
              <w:bottom w:val="single" w:sz="4" w:space="0" w:color="auto"/>
              <w:right w:val="single" w:sz="4" w:space="0" w:color="auto"/>
            </w:tcBorders>
            <w:noWrap/>
          </w:tcPr>
          <w:p w14:paraId="16185DDE" w14:textId="77777777" w:rsidR="00984FC1" w:rsidRPr="00EB5FDA" w:rsidRDefault="00984FC1">
            <w:pPr>
              <w:jc w:val="right"/>
              <w:rPr>
                <w:sz w:val="20"/>
                <w:szCs w:val="20"/>
              </w:rPr>
            </w:pPr>
            <w:r w:rsidRPr="00EB5FDA">
              <w:rPr>
                <w:sz w:val="20"/>
                <w:szCs w:val="20"/>
              </w:rPr>
              <w:t>0</w:t>
            </w:r>
          </w:p>
        </w:tc>
        <w:tc>
          <w:tcPr>
            <w:tcW w:w="1275" w:type="dxa"/>
            <w:tcBorders>
              <w:top w:val="nil"/>
              <w:left w:val="nil"/>
              <w:bottom w:val="single" w:sz="4" w:space="0" w:color="auto"/>
              <w:right w:val="single" w:sz="4" w:space="0" w:color="auto"/>
            </w:tcBorders>
            <w:noWrap/>
          </w:tcPr>
          <w:p w14:paraId="3FD5BA88" w14:textId="77777777" w:rsidR="00984FC1" w:rsidRPr="00EB5FDA" w:rsidRDefault="00984FC1">
            <w:pPr>
              <w:jc w:val="right"/>
              <w:rPr>
                <w:sz w:val="20"/>
                <w:szCs w:val="20"/>
              </w:rPr>
            </w:pPr>
            <w:r w:rsidRPr="00EB5FDA">
              <w:rPr>
                <w:sz w:val="20"/>
                <w:szCs w:val="20"/>
              </w:rPr>
              <w:t>0</w:t>
            </w:r>
          </w:p>
        </w:tc>
        <w:tc>
          <w:tcPr>
            <w:tcW w:w="1138" w:type="dxa"/>
            <w:tcBorders>
              <w:top w:val="nil"/>
              <w:left w:val="nil"/>
              <w:bottom w:val="single" w:sz="4" w:space="0" w:color="auto"/>
              <w:right w:val="single" w:sz="4" w:space="0" w:color="auto"/>
            </w:tcBorders>
            <w:noWrap/>
          </w:tcPr>
          <w:p w14:paraId="0561C5AE" w14:textId="77777777" w:rsidR="00984FC1" w:rsidRPr="00EB5FDA" w:rsidRDefault="00984FC1">
            <w:pPr>
              <w:jc w:val="right"/>
              <w:rPr>
                <w:sz w:val="20"/>
                <w:szCs w:val="20"/>
              </w:rPr>
            </w:pPr>
            <w:r w:rsidRPr="00EB5FDA">
              <w:rPr>
                <w:sz w:val="20"/>
                <w:szCs w:val="20"/>
              </w:rPr>
              <w:t>0</w:t>
            </w:r>
          </w:p>
        </w:tc>
      </w:tr>
      <w:tr w:rsidR="00984FC1" w14:paraId="2340C15C" w14:textId="77777777">
        <w:tc>
          <w:tcPr>
            <w:tcW w:w="3685" w:type="dxa"/>
            <w:tcBorders>
              <w:top w:val="nil"/>
              <w:left w:val="single" w:sz="4" w:space="0" w:color="auto"/>
              <w:bottom w:val="single" w:sz="4" w:space="0" w:color="auto"/>
              <w:right w:val="single" w:sz="4" w:space="0" w:color="auto"/>
            </w:tcBorders>
            <w:noWrap/>
          </w:tcPr>
          <w:p w14:paraId="1F5F6F62" w14:textId="77777777" w:rsidR="00984FC1" w:rsidRPr="00EB5FDA" w:rsidRDefault="00984FC1">
            <w:pPr>
              <w:jc w:val="left"/>
              <w:rPr>
                <w:sz w:val="20"/>
                <w:szCs w:val="20"/>
              </w:rPr>
            </w:pPr>
            <w:r w:rsidRPr="00EB5FDA">
              <w:rPr>
                <w:rFonts w:hint="eastAsia"/>
                <w:b/>
                <w:sz w:val="20"/>
                <w:szCs w:val="20"/>
                <w:lang w:val="zh-CN"/>
              </w:rPr>
              <w:t>氟氯烃活动</w:t>
            </w:r>
            <w:r w:rsidRPr="00EB5FDA">
              <w:rPr>
                <w:b/>
                <w:sz w:val="20"/>
                <w:szCs w:val="20"/>
                <w:lang w:val="zh-CN"/>
              </w:rPr>
              <w:t xml:space="preserve"> – </w:t>
            </w:r>
            <w:r w:rsidRPr="00EB5FDA">
              <w:rPr>
                <w:rFonts w:hint="eastAsia"/>
                <w:b/>
                <w:sz w:val="20"/>
                <w:szCs w:val="20"/>
                <w:lang w:val="zh-CN"/>
              </w:rPr>
              <w:t>小计</w:t>
            </w:r>
          </w:p>
        </w:tc>
        <w:tc>
          <w:tcPr>
            <w:tcW w:w="1134" w:type="dxa"/>
            <w:tcBorders>
              <w:top w:val="nil"/>
              <w:left w:val="nil"/>
              <w:bottom w:val="single" w:sz="4" w:space="0" w:color="auto"/>
              <w:right w:val="single" w:sz="4" w:space="0" w:color="auto"/>
            </w:tcBorders>
            <w:noWrap/>
          </w:tcPr>
          <w:p w14:paraId="2B40D15A" w14:textId="77777777" w:rsidR="00984FC1" w:rsidRPr="00EB5FDA" w:rsidRDefault="00984FC1">
            <w:pPr>
              <w:jc w:val="right"/>
              <w:rPr>
                <w:b/>
                <w:sz w:val="20"/>
                <w:szCs w:val="20"/>
              </w:rPr>
            </w:pPr>
            <w:r w:rsidRPr="00EB5FDA">
              <w:rPr>
                <w:b/>
                <w:sz w:val="20"/>
                <w:szCs w:val="20"/>
              </w:rPr>
              <w:t>7,512</w:t>
            </w:r>
          </w:p>
        </w:tc>
        <w:tc>
          <w:tcPr>
            <w:tcW w:w="1134" w:type="dxa"/>
            <w:tcBorders>
              <w:top w:val="nil"/>
              <w:left w:val="nil"/>
              <w:bottom w:val="single" w:sz="4" w:space="0" w:color="auto"/>
              <w:right w:val="single" w:sz="4" w:space="0" w:color="auto"/>
            </w:tcBorders>
            <w:noWrap/>
          </w:tcPr>
          <w:p w14:paraId="70AC3FDC" w14:textId="77777777" w:rsidR="00984FC1" w:rsidRPr="00EB5FDA" w:rsidRDefault="00984FC1">
            <w:pPr>
              <w:jc w:val="right"/>
              <w:rPr>
                <w:b/>
                <w:sz w:val="20"/>
                <w:szCs w:val="20"/>
              </w:rPr>
            </w:pPr>
            <w:r w:rsidRPr="00EB5FDA">
              <w:rPr>
                <w:b/>
                <w:sz w:val="20"/>
                <w:szCs w:val="20"/>
              </w:rPr>
              <w:t>11,022</w:t>
            </w:r>
          </w:p>
        </w:tc>
        <w:tc>
          <w:tcPr>
            <w:tcW w:w="993" w:type="dxa"/>
            <w:tcBorders>
              <w:top w:val="nil"/>
              <w:left w:val="nil"/>
              <w:bottom w:val="single" w:sz="4" w:space="0" w:color="auto"/>
              <w:right w:val="single" w:sz="4" w:space="0" w:color="auto"/>
            </w:tcBorders>
            <w:noWrap/>
          </w:tcPr>
          <w:p w14:paraId="1B1AD6C8" w14:textId="77777777" w:rsidR="00984FC1" w:rsidRPr="00EB5FDA" w:rsidRDefault="00984FC1">
            <w:pPr>
              <w:jc w:val="right"/>
              <w:rPr>
                <w:b/>
                <w:sz w:val="20"/>
                <w:szCs w:val="20"/>
              </w:rPr>
            </w:pPr>
            <w:r w:rsidRPr="00EB5FDA">
              <w:rPr>
                <w:b/>
                <w:sz w:val="20"/>
                <w:szCs w:val="20"/>
              </w:rPr>
              <w:t>6,540</w:t>
            </w:r>
          </w:p>
        </w:tc>
        <w:tc>
          <w:tcPr>
            <w:tcW w:w="1275" w:type="dxa"/>
            <w:tcBorders>
              <w:top w:val="nil"/>
              <w:left w:val="nil"/>
              <w:bottom w:val="single" w:sz="4" w:space="0" w:color="auto"/>
              <w:right w:val="single" w:sz="4" w:space="0" w:color="auto"/>
            </w:tcBorders>
            <w:noWrap/>
          </w:tcPr>
          <w:p w14:paraId="6FAE73DF" w14:textId="77777777" w:rsidR="00984FC1" w:rsidRPr="00EB5FDA" w:rsidRDefault="00984FC1">
            <w:pPr>
              <w:jc w:val="right"/>
              <w:rPr>
                <w:b/>
                <w:sz w:val="20"/>
                <w:szCs w:val="20"/>
              </w:rPr>
            </w:pPr>
            <w:r w:rsidRPr="00EB5FDA">
              <w:rPr>
                <w:b/>
                <w:sz w:val="20"/>
                <w:szCs w:val="20"/>
              </w:rPr>
              <w:t>25,074</w:t>
            </w:r>
          </w:p>
        </w:tc>
        <w:tc>
          <w:tcPr>
            <w:tcW w:w="1138" w:type="dxa"/>
            <w:tcBorders>
              <w:top w:val="nil"/>
              <w:left w:val="nil"/>
              <w:bottom w:val="single" w:sz="4" w:space="0" w:color="auto"/>
              <w:right w:val="single" w:sz="4" w:space="0" w:color="auto"/>
            </w:tcBorders>
            <w:noWrap/>
          </w:tcPr>
          <w:p w14:paraId="12A01B37" w14:textId="77777777" w:rsidR="00984FC1" w:rsidRPr="00EB5FDA" w:rsidRDefault="00984FC1">
            <w:pPr>
              <w:jc w:val="right"/>
              <w:rPr>
                <w:b/>
                <w:sz w:val="20"/>
                <w:szCs w:val="20"/>
              </w:rPr>
            </w:pPr>
            <w:r w:rsidRPr="00EB5FDA">
              <w:rPr>
                <w:b/>
                <w:sz w:val="20"/>
                <w:szCs w:val="20"/>
              </w:rPr>
              <w:t>22,658</w:t>
            </w:r>
          </w:p>
        </w:tc>
      </w:tr>
      <w:tr w:rsidR="00984FC1" w14:paraId="5D5A006C" w14:textId="77777777">
        <w:tc>
          <w:tcPr>
            <w:tcW w:w="9359" w:type="dxa"/>
            <w:gridSpan w:val="6"/>
            <w:tcBorders>
              <w:top w:val="single" w:sz="4" w:space="0" w:color="auto"/>
              <w:left w:val="single" w:sz="4" w:space="0" w:color="auto"/>
              <w:bottom w:val="single" w:sz="4" w:space="0" w:color="auto"/>
              <w:right w:val="single" w:sz="4" w:space="0" w:color="auto"/>
            </w:tcBorders>
            <w:noWrap/>
          </w:tcPr>
          <w:p w14:paraId="064698A1" w14:textId="77777777" w:rsidR="00984FC1" w:rsidRPr="00EB5FDA" w:rsidRDefault="00984FC1">
            <w:pPr>
              <w:jc w:val="left"/>
              <w:rPr>
                <w:sz w:val="20"/>
                <w:szCs w:val="20"/>
              </w:rPr>
            </w:pPr>
            <w:r w:rsidRPr="00EB5FDA">
              <w:rPr>
                <w:rFonts w:hint="eastAsia"/>
                <w:b/>
                <w:sz w:val="20"/>
                <w:szCs w:val="20"/>
                <w:lang w:val="zh-CN"/>
              </w:rPr>
              <w:t>氢氟碳化物活动</w:t>
            </w:r>
          </w:p>
        </w:tc>
      </w:tr>
      <w:tr w:rsidR="00984FC1" w14:paraId="1D5CC567" w14:textId="77777777">
        <w:tc>
          <w:tcPr>
            <w:tcW w:w="3685" w:type="dxa"/>
            <w:tcBorders>
              <w:top w:val="nil"/>
              <w:left w:val="single" w:sz="4" w:space="0" w:color="auto"/>
              <w:bottom w:val="single" w:sz="4" w:space="0" w:color="auto"/>
              <w:right w:val="single" w:sz="4" w:space="0" w:color="auto"/>
            </w:tcBorders>
            <w:noWrap/>
          </w:tcPr>
          <w:p w14:paraId="60CF2851" w14:textId="77777777" w:rsidR="00984FC1" w:rsidRPr="00EB5FDA" w:rsidRDefault="00984FC1">
            <w:pPr>
              <w:jc w:val="left"/>
              <w:rPr>
                <w:sz w:val="20"/>
                <w:szCs w:val="20"/>
              </w:rPr>
            </w:pPr>
            <w:r w:rsidRPr="00EB5FDA">
              <w:rPr>
                <w:rFonts w:hint="eastAsia"/>
                <w:sz w:val="20"/>
                <w:szCs w:val="20"/>
                <w:lang w:val="zh-CN"/>
              </w:rPr>
              <w:t>逐步减少氢氟碳化物的扶持活动</w:t>
            </w:r>
          </w:p>
        </w:tc>
        <w:tc>
          <w:tcPr>
            <w:tcW w:w="1134" w:type="dxa"/>
            <w:tcBorders>
              <w:top w:val="nil"/>
              <w:left w:val="nil"/>
              <w:bottom w:val="single" w:sz="4" w:space="0" w:color="auto"/>
              <w:right w:val="single" w:sz="4" w:space="0" w:color="auto"/>
            </w:tcBorders>
            <w:noWrap/>
          </w:tcPr>
          <w:p w14:paraId="064A99A6" w14:textId="77777777" w:rsidR="00984FC1" w:rsidRPr="00EB5FDA" w:rsidRDefault="00984FC1">
            <w:pPr>
              <w:jc w:val="right"/>
              <w:rPr>
                <w:sz w:val="20"/>
                <w:szCs w:val="20"/>
              </w:rPr>
            </w:pPr>
            <w:r w:rsidRPr="00EB5FDA">
              <w:rPr>
                <w:sz w:val="20"/>
                <w:szCs w:val="20"/>
              </w:rPr>
              <w:t>0</w:t>
            </w:r>
          </w:p>
        </w:tc>
        <w:tc>
          <w:tcPr>
            <w:tcW w:w="1134" w:type="dxa"/>
            <w:tcBorders>
              <w:top w:val="nil"/>
              <w:left w:val="nil"/>
              <w:bottom w:val="single" w:sz="4" w:space="0" w:color="auto"/>
              <w:right w:val="single" w:sz="4" w:space="0" w:color="auto"/>
            </w:tcBorders>
            <w:noWrap/>
          </w:tcPr>
          <w:p w14:paraId="76F53032" w14:textId="77777777" w:rsidR="00984FC1" w:rsidRPr="00EB5FDA" w:rsidRDefault="00984FC1">
            <w:pPr>
              <w:jc w:val="right"/>
              <w:rPr>
                <w:sz w:val="20"/>
                <w:szCs w:val="20"/>
              </w:rPr>
            </w:pPr>
            <w:r w:rsidRPr="00EB5FDA">
              <w:rPr>
                <w:sz w:val="20"/>
                <w:szCs w:val="20"/>
              </w:rPr>
              <w:t>214</w:t>
            </w:r>
          </w:p>
        </w:tc>
        <w:tc>
          <w:tcPr>
            <w:tcW w:w="993" w:type="dxa"/>
            <w:tcBorders>
              <w:top w:val="nil"/>
              <w:left w:val="nil"/>
              <w:bottom w:val="single" w:sz="4" w:space="0" w:color="auto"/>
              <w:right w:val="single" w:sz="4" w:space="0" w:color="auto"/>
            </w:tcBorders>
            <w:noWrap/>
          </w:tcPr>
          <w:p w14:paraId="3746E587" w14:textId="77777777" w:rsidR="00984FC1" w:rsidRPr="00EB5FDA" w:rsidRDefault="00984FC1">
            <w:pPr>
              <w:jc w:val="right"/>
              <w:rPr>
                <w:sz w:val="20"/>
                <w:szCs w:val="20"/>
              </w:rPr>
            </w:pPr>
            <w:r w:rsidRPr="00EB5FDA">
              <w:rPr>
                <w:sz w:val="20"/>
                <w:szCs w:val="20"/>
              </w:rPr>
              <w:t>0</w:t>
            </w:r>
          </w:p>
        </w:tc>
        <w:tc>
          <w:tcPr>
            <w:tcW w:w="1275" w:type="dxa"/>
            <w:tcBorders>
              <w:top w:val="nil"/>
              <w:left w:val="nil"/>
              <w:bottom w:val="single" w:sz="4" w:space="0" w:color="auto"/>
              <w:right w:val="single" w:sz="4" w:space="0" w:color="auto"/>
            </w:tcBorders>
            <w:noWrap/>
          </w:tcPr>
          <w:p w14:paraId="35E02D28" w14:textId="77777777" w:rsidR="00984FC1" w:rsidRPr="00EB5FDA" w:rsidRDefault="00984FC1">
            <w:pPr>
              <w:jc w:val="right"/>
              <w:rPr>
                <w:sz w:val="20"/>
                <w:szCs w:val="20"/>
              </w:rPr>
            </w:pPr>
            <w:r w:rsidRPr="00EB5FDA">
              <w:rPr>
                <w:sz w:val="20"/>
                <w:szCs w:val="20"/>
              </w:rPr>
              <w:t>214</w:t>
            </w:r>
          </w:p>
        </w:tc>
        <w:tc>
          <w:tcPr>
            <w:tcW w:w="1138" w:type="dxa"/>
            <w:tcBorders>
              <w:top w:val="nil"/>
              <w:left w:val="nil"/>
              <w:bottom w:val="single" w:sz="4" w:space="0" w:color="auto"/>
              <w:right w:val="single" w:sz="4" w:space="0" w:color="auto"/>
            </w:tcBorders>
            <w:noWrap/>
          </w:tcPr>
          <w:p w14:paraId="74312B73" w14:textId="77777777" w:rsidR="00984FC1" w:rsidRPr="00EB5FDA" w:rsidRDefault="00984FC1">
            <w:pPr>
              <w:jc w:val="right"/>
              <w:rPr>
                <w:sz w:val="20"/>
                <w:szCs w:val="20"/>
              </w:rPr>
            </w:pPr>
            <w:r w:rsidRPr="00EB5FDA">
              <w:rPr>
                <w:sz w:val="20"/>
                <w:szCs w:val="20"/>
              </w:rPr>
              <w:t>0</w:t>
            </w:r>
          </w:p>
        </w:tc>
      </w:tr>
      <w:tr w:rsidR="00984FC1" w14:paraId="2413CF4C" w14:textId="77777777">
        <w:tc>
          <w:tcPr>
            <w:tcW w:w="3685" w:type="dxa"/>
            <w:tcBorders>
              <w:top w:val="nil"/>
              <w:left w:val="single" w:sz="4" w:space="0" w:color="auto"/>
              <w:bottom w:val="single" w:sz="4" w:space="0" w:color="auto"/>
              <w:right w:val="single" w:sz="4" w:space="0" w:color="auto"/>
            </w:tcBorders>
            <w:noWrap/>
          </w:tcPr>
          <w:p w14:paraId="0B0DC62E" w14:textId="77777777" w:rsidR="00984FC1" w:rsidRPr="00EB5FDA" w:rsidRDefault="00984FC1">
            <w:pPr>
              <w:jc w:val="left"/>
              <w:rPr>
                <w:sz w:val="20"/>
                <w:szCs w:val="20"/>
              </w:rPr>
            </w:pPr>
            <w:r w:rsidRPr="00EB5FDA">
              <w:rPr>
                <w:rFonts w:hint="eastAsia"/>
                <w:sz w:val="20"/>
                <w:szCs w:val="20"/>
                <w:lang w:val="zh-CN"/>
              </w:rPr>
              <w:t>基加利实施计划</w:t>
            </w:r>
            <w:r w:rsidRPr="00EB5FDA">
              <w:rPr>
                <w:sz w:val="20"/>
                <w:szCs w:val="20"/>
                <w:lang w:val="zh-CN"/>
              </w:rPr>
              <w:t xml:space="preserve"> – </w:t>
            </w:r>
            <w:r w:rsidRPr="00EB5FDA">
              <w:rPr>
                <w:rFonts w:hint="eastAsia"/>
                <w:sz w:val="20"/>
                <w:szCs w:val="20"/>
                <w:lang w:val="zh-CN"/>
              </w:rPr>
              <w:t>项目编制</w:t>
            </w:r>
          </w:p>
        </w:tc>
        <w:tc>
          <w:tcPr>
            <w:tcW w:w="1134" w:type="dxa"/>
            <w:tcBorders>
              <w:top w:val="nil"/>
              <w:left w:val="nil"/>
              <w:bottom w:val="single" w:sz="4" w:space="0" w:color="auto"/>
              <w:right w:val="single" w:sz="4" w:space="0" w:color="auto"/>
            </w:tcBorders>
            <w:noWrap/>
          </w:tcPr>
          <w:p w14:paraId="2A788A4F" w14:textId="77777777" w:rsidR="00984FC1" w:rsidRPr="00EB5FDA" w:rsidRDefault="00984FC1">
            <w:pPr>
              <w:jc w:val="right"/>
              <w:rPr>
                <w:sz w:val="20"/>
                <w:szCs w:val="20"/>
              </w:rPr>
            </w:pPr>
            <w:r w:rsidRPr="00EB5FDA">
              <w:rPr>
                <w:sz w:val="20"/>
                <w:szCs w:val="20"/>
              </w:rPr>
              <w:t>4,987</w:t>
            </w:r>
          </w:p>
        </w:tc>
        <w:tc>
          <w:tcPr>
            <w:tcW w:w="1134" w:type="dxa"/>
            <w:tcBorders>
              <w:top w:val="nil"/>
              <w:left w:val="nil"/>
              <w:bottom w:val="single" w:sz="4" w:space="0" w:color="auto"/>
              <w:right w:val="single" w:sz="4" w:space="0" w:color="auto"/>
            </w:tcBorders>
            <w:noWrap/>
          </w:tcPr>
          <w:p w14:paraId="6D5EC9FE" w14:textId="77777777" w:rsidR="00984FC1" w:rsidRPr="00EB5FDA" w:rsidRDefault="00984FC1">
            <w:pPr>
              <w:jc w:val="right"/>
              <w:rPr>
                <w:sz w:val="20"/>
                <w:szCs w:val="20"/>
              </w:rPr>
            </w:pPr>
            <w:r w:rsidRPr="00EB5FDA">
              <w:rPr>
                <w:sz w:val="20"/>
                <w:szCs w:val="20"/>
              </w:rPr>
              <w:t>1,513</w:t>
            </w:r>
          </w:p>
        </w:tc>
        <w:tc>
          <w:tcPr>
            <w:tcW w:w="993" w:type="dxa"/>
            <w:tcBorders>
              <w:top w:val="nil"/>
              <w:left w:val="nil"/>
              <w:bottom w:val="single" w:sz="4" w:space="0" w:color="auto"/>
              <w:right w:val="single" w:sz="4" w:space="0" w:color="auto"/>
            </w:tcBorders>
            <w:noWrap/>
          </w:tcPr>
          <w:p w14:paraId="6878188C" w14:textId="77777777" w:rsidR="00984FC1" w:rsidRPr="00EB5FDA" w:rsidRDefault="00984FC1">
            <w:pPr>
              <w:jc w:val="right"/>
              <w:rPr>
                <w:sz w:val="20"/>
                <w:szCs w:val="20"/>
              </w:rPr>
            </w:pPr>
            <w:r w:rsidRPr="00EB5FDA">
              <w:rPr>
                <w:sz w:val="20"/>
                <w:szCs w:val="20"/>
              </w:rPr>
              <w:t>0</w:t>
            </w:r>
          </w:p>
        </w:tc>
        <w:tc>
          <w:tcPr>
            <w:tcW w:w="1275" w:type="dxa"/>
            <w:tcBorders>
              <w:top w:val="nil"/>
              <w:left w:val="nil"/>
              <w:bottom w:val="single" w:sz="4" w:space="0" w:color="auto"/>
              <w:right w:val="single" w:sz="4" w:space="0" w:color="auto"/>
            </w:tcBorders>
            <w:noWrap/>
          </w:tcPr>
          <w:p w14:paraId="625295B0" w14:textId="77777777" w:rsidR="00984FC1" w:rsidRPr="00EB5FDA" w:rsidRDefault="00984FC1">
            <w:pPr>
              <w:jc w:val="right"/>
              <w:rPr>
                <w:sz w:val="20"/>
                <w:szCs w:val="20"/>
              </w:rPr>
            </w:pPr>
            <w:r w:rsidRPr="00EB5FDA">
              <w:rPr>
                <w:sz w:val="20"/>
                <w:szCs w:val="20"/>
              </w:rPr>
              <w:t>6,500</w:t>
            </w:r>
          </w:p>
        </w:tc>
        <w:tc>
          <w:tcPr>
            <w:tcW w:w="1138" w:type="dxa"/>
            <w:tcBorders>
              <w:top w:val="nil"/>
              <w:left w:val="nil"/>
              <w:bottom w:val="single" w:sz="4" w:space="0" w:color="auto"/>
              <w:right w:val="single" w:sz="4" w:space="0" w:color="auto"/>
            </w:tcBorders>
            <w:noWrap/>
          </w:tcPr>
          <w:p w14:paraId="1545712F" w14:textId="77777777" w:rsidR="00984FC1" w:rsidRPr="00EB5FDA" w:rsidRDefault="00984FC1">
            <w:pPr>
              <w:jc w:val="right"/>
              <w:rPr>
                <w:sz w:val="20"/>
                <w:szCs w:val="20"/>
              </w:rPr>
            </w:pPr>
            <w:r w:rsidRPr="00EB5FDA">
              <w:rPr>
                <w:sz w:val="20"/>
                <w:szCs w:val="20"/>
              </w:rPr>
              <w:t>0</w:t>
            </w:r>
          </w:p>
        </w:tc>
      </w:tr>
      <w:tr w:rsidR="00984FC1" w14:paraId="7688C988" w14:textId="77777777">
        <w:tc>
          <w:tcPr>
            <w:tcW w:w="3685" w:type="dxa"/>
            <w:tcBorders>
              <w:top w:val="nil"/>
              <w:left w:val="single" w:sz="4" w:space="0" w:color="auto"/>
              <w:bottom w:val="single" w:sz="4" w:space="0" w:color="auto"/>
              <w:right w:val="single" w:sz="4" w:space="0" w:color="auto"/>
            </w:tcBorders>
            <w:noWrap/>
          </w:tcPr>
          <w:p w14:paraId="27046B6E" w14:textId="77777777" w:rsidR="00984FC1" w:rsidRPr="00EB5FDA" w:rsidRDefault="00984FC1">
            <w:pPr>
              <w:jc w:val="left"/>
              <w:rPr>
                <w:sz w:val="20"/>
                <w:szCs w:val="20"/>
              </w:rPr>
            </w:pPr>
            <w:r w:rsidRPr="00EB5FDA">
              <w:rPr>
                <w:rFonts w:hint="eastAsia"/>
                <w:sz w:val="20"/>
                <w:szCs w:val="20"/>
                <w:lang w:val="zh-CN"/>
              </w:rPr>
              <w:t>氢氟碳化物</w:t>
            </w:r>
            <w:r w:rsidRPr="00EB5FDA">
              <w:rPr>
                <w:sz w:val="20"/>
                <w:szCs w:val="20"/>
                <w:lang w:val="zh-CN"/>
              </w:rPr>
              <w:t xml:space="preserve"> - </w:t>
            </w:r>
            <w:r w:rsidRPr="00EB5FDA">
              <w:rPr>
                <w:rFonts w:hint="eastAsia"/>
                <w:sz w:val="20"/>
                <w:szCs w:val="20"/>
                <w:lang w:val="zh-CN"/>
              </w:rPr>
              <w:t>技术援助</w:t>
            </w:r>
          </w:p>
        </w:tc>
        <w:tc>
          <w:tcPr>
            <w:tcW w:w="1134" w:type="dxa"/>
            <w:tcBorders>
              <w:top w:val="nil"/>
              <w:left w:val="nil"/>
              <w:bottom w:val="single" w:sz="4" w:space="0" w:color="auto"/>
              <w:right w:val="single" w:sz="4" w:space="0" w:color="auto"/>
            </w:tcBorders>
            <w:noWrap/>
          </w:tcPr>
          <w:p w14:paraId="6F9A261D" w14:textId="77777777" w:rsidR="00984FC1" w:rsidRPr="00EB5FDA" w:rsidRDefault="00984FC1">
            <w:pPr>
              <w:jc w:val="right"/>
              <w:rPr>
                <w:sz w:val="20"/>
                <w:szCs w:val="20"/>
              </w:rPr>
            </w:pPr>
            <w:r w:rsidRPr="00EB5FDA">
              <w:rPr>
                <w:sz w:val="20"/>
                <w:szCs w:val="20"/>
              </w:rPr>
              <w:t>0</w:t>
            </w:r>
          </w:p>
        </w:tc>
        <w:tc>
          <w:tcPr>
            <w:tcW w:w="1134" w:type="dxa"/>
            <w:tcBorders>
              <w:top w:val="nil"/>
              <w:left w:val="nil"/>
              <w:bottom w:val="single" w:sz="4" w:space="0" w:color="auto"/>
              <w:right w:val="single" w:sz="4" w:space="0" w:color="auto"/>
            </w:tcBorders>
            <w:noWrap/>
          </w:tcPr>
          <w:p w14:paraId="07B5077F" w14:textId="77777777" w:rsidR="00984FC1" w:rsidRPr="00EB5FDA" w:rsidRDefault="00984FC1">
            <w:pPr>
              <w:jc w:val="right"/>
              <w:rPr>
                <w:sz w:val="20"/>
                <w:szCs w:val="20"/>
              </w:rPr>
            </w:pPr>
            <w:r w:rsidRPr="00EB5FDA">
              <w:rPr>
                <w:sz w:val="20"/>
                <w:szCs w:val="20"/>
              </w:rPr>
              <w:t>0</w:t>
            </w:r>
          </w:p>
        </w:tc>
        <w:tc>
          <w:tcPr>
            <w:tcW w:w="993" w:type="dxa"/>
            <w:tcBorders>
              <w:top w:val="nil"/>
              <w:left w:val="nil"/>
              <w:bottom w:val="single" w:sz="4" w:space="0" w:color="auto"/>
              <w:right w:val="single" w:sz="4" w:space="0" w:color="auto"/>
            </w:tcBorders>
            <w:noWrap/>
          </w:tcPr>
          <w:p w14:paraId="46ED4869" w14:textId="77777777" w:rsidR="00984FC1" w:rsidRPr="00EB5FDA" w:rsidRDefault="00984FC1">
            <w:pPr>
              <w:jc w:val="right"/>
              <w:rPr>
                <w:sz w:val="20"/>
                <w:szCs w:val="20"/>
              </w:rPr>
            </w:pPr>
            <w:r w:rsidRPr="00EB5FDA">
              <w:rPr>
                <w:sz w:val="20"/>
                <w:szCs w:val="20"/>
              </w:rPr>
              <w:t>0</w:t>
            </w:r>
          </w:p>
        </w:tc>
        <w:tc>
          <w:tcPr>
            <w:tcW w:w="1275" w:type="dxa"/>
            <w:tcBorders>
              <w:top w:val="nil"/>
              <w:left w:val="nil"/>
              <w:bottom w:val="single" w:sz="4" w:space="0" w:color="auto"/>
              <w:right w:val="single" w:sz="4" w:space="0" w:color="auto"/>
            </w:tcBorders>
            <w:noWrap/>
          </w:tcPr>
          <w:p w14:paraId="17FFC39B" w14:textId="77777777" w:rsidR="00984FC1" w:rsidRPr="00EB5FDA" w:rsidRDefault="00984FC1">
            <w:pPr>
              <w:jc w:val="right"/>
              <w:rPr>
                <w:sz w:val="20"/>
                <w:szCs w:val="20"/>
              </w:rPr>
            </w:pPr>
            <w:r w:rsidRPr="00EB5FDA">
              <w:rPr>
                <w:sz w:val="20"/>
                <w:szCs w:val="20"/>
              </w:rPr>
              <w:t>0</w:t>
            </w:r>
          </w:p>
        </w:tc>
        <w:tc>
          <w:tcPr>
            <w:tcW w:w="1138" w:type="dxa"/>
            <w:tcBorders>
              <w:top w:val="nil"/>
              <w:left w:val="nil"/>
              <w:bottom w:val="single" w:sz="4" w:space="0" w:color="auto"/>
              <w:right w:val="single" w:sz="4" w:space="0" w:color="auto"/>
            </w:tcBorders>
            <w:noWrap/>
          </w:tcPr>
          <w:p w14:paraId="49FFD485" w14:textId="77777777" w:rsidR="00984FC1" w:rsidRPr="00EB5FDA" w:rsidRDefault="00984FC1">
            <w:pPr>
              <w:jc w:val="right"/>
              <w:rPr>
                <w:sz w:val="20"/>
                <w:szCs w:val="20"/>
              </w:rPr>
            </w:pPr>
            <w:r w:rsidRPr="00EB5FDA">
              <w:rPr>
                <w:sz w:val="20"/>
                <w:szCs w:val="20"/>
              </w:rPr>
              <w:t>0</w:t>
            </w:r>
          </w:p>
        </w:tc>
      </w:tr>
      <w:tr w:rsidR="00984FC1" w14:paraId="55580ADB" w14:textId="77777777">
        <w:tc>
          <w:tcPr>
            <w:tcW w:w="3685" w:type="dxa"/>
            <w:tcBorders>
              <w:top w:val="nil"/>
              <w:left w:val="single" w:sz="4" w:space="0" w:color="auto"/>
              <w:bottom w:val="single" w:sz="4" w:space="0" w:color="auto"/>
              <w:right w:val="single" w:sz="4" w:space="0" w:color="auto"/>
            </w:tcBorders>
            <w:noWrap/>
          </w:tcPr>
          <w:p w14:paraId="78A850BA" w14:textId="77777777" w:rsidR="00984FC1" w:rsidRPr="00EB5FDA" w:rsidRDefault="00984FC1">
            <w:pPr>
              <w:jc w:val="left"/>
              <w:rPr>
                <w:sz w:val="20"/>
                <w:szCs w:val="20"/>
              </w:rPr>
            </w:pPr>
            <w:r w:rsidRPr="00EB5FDA">
              <w:rPr>
                <w:rFonts w:hint="eastAsia"/>
                <w:b/>
                <w:sz w:val="20"/>
                <w:szCs w:val="20"/>
                <w:lang w:val="zh-CN"/>
              </w:rPr>
              <w:t>氢氟碳化物活动</w:t>
            </w:r>
            <w:r w:rsidRPr="00EB5FDA">
              <w:rPr>
                <w:b/>
                <w:sz w:val="20"/>
                <w:szCs w:val="20"/>
                <w:lang w:val="zh-CN"/>
              </w:rPr>
              <w:t xml:space="preserve"> – </w:t>
            </w:r>
            <w:r w:rsidRPr="00EB5FDA">
              <w:rPr>
                <w:rFonts w:hint="eastAsia"/>
                <w:b/>
                <w:sz w:val="20"/>
                <w:szCs w:val="20"/>
                <w:lang w:val="zh-CN"/>
              </w:rPr>
              <w:t>小计</w:t>
            </w:r>
          </w:p>
        </w:tc>
        <w:tc>
          <w:tcPr>
            <w:tcW w:w="1134" w:type="dxa"/>
            <w:tcBorders>
              <w:top w:val="nil"/>
              <w:left w:val="nil"/>
              <w:bottom w:val="single" w:sz="4" w:space="0" w:color="auto"/>
              <w:right w:val="single" w:sz="4" w:space="0" w:color="auto"/>
            </w:tcBorders>
            <w:noWrap/>
          </w:tcPr>
          <w:p w14:paraId="6C2DE62E" w14:textId="77777777" w:rsidR="00984FC1" w:rsidRPr="00EB5FDA" w:rsidRDefault="00984FC1">
            <w:pPr>
              <w:jc w:val="right"/>
              <w:rPr>
                <w:b/>
                <w:sz w:val="20"/>
                <w:szCs w:val="20"/>
              </w:rPr>
            </w:pPr>
            <w:r w:rsidRPr="00EB5FDA">
              <w:rPr>
                <w:b/>
                <w:sz w:val="20"/>
                <w:szCs w:val="20"/>
              </w:rPr>
              <w:t>4,987</w:t>
            </w:r>
          </w:p>
        </w:tc>
        <w:tc>
          <w:tcPr>
            <w:tcW w:w="1134" w:type="dxa"/>
            <w:tcBorders>
              <w:top w:val="nil"/>
              <w:left w:val="nil"/>
              <w:bottom w:val="single" w:sz="4" w:space="0" w:color="auto"/>
              <w:right w:val="single" w:sz="4" w:space="0" w:color="auto"/>
            </w:tcBorders>
            <w:noWrap/>
          </w:tcPr>
          <w:p w14:paraId="37E4613B" w14:textId="77777777" w:rsidR="00984FC1" w:rsidRPr="00EB5FDA" w:rsidRDefault="00984FC1">
            <w:pPr>
              <w:jc w:val="right"/>
              <w:rPr>
                <w:b/>
                <w:sz w:val="20"/>
                <w:szCs w:val="20"/>
              </w:rPr>
            </w:pPr>
            <w:r w:rsidRPr="00EB5FDA">
              <w:rPr>
                <w:b/>
                <w:sz w:val="20"/>
                <w:szCs w:val="20"/>
              </w:rPr>
              <w:t>1,727</w:t>
            </w:r>
          </w:p>
        </w:tc>
        <w:tc>
          <w:tcPr>
            <w:tcW w:w="993" w:type="dxa"/>
            <w:tcBorders>
              <w:top w:val="nil"/>
              <w:left w:val="nil"/>
              <w:bottom w:val="single" w:sz="4" w:space="0" w:color="auto"/>
              <w:right w:val="single" w:sz="4" w:space="0" w:color="auto"/>
            </w:tcBorders>
            <w:noWrap/>
          </w:tcPr>
          <w:p w14:paraId="4F72EB46" w14:textId="77777777" w:rsidR="00984FC1" w:rsidRPr="00EB5FDA" w:rsidRDefault="00984FC1">
            <w:pPr>
              <w:jc w:val="right"/>
              <w:rPr>
                <w:b/>
                <w:sz w:val="20"/>
                <w:szCs w:val="20"/>
              </w:rPr>
            </w:pPr>
            <w:r w:rsidRPr="00EB5FDA">
              <w:rPr>
                <w:b/>
                <w:sz w:val="20"/>
                <w:szCs w:val="20"/>
              </w:rPr>
              <w:t>0</w:t>
            </w:r>
          </w:p>
        </w:tc>
        <w:tc>
          <w:tcPr>
            <w:tcW w:w="1275" w:type="dxa"/>
            <w:tcBorders>
              <w:top w:val="nil"/>
              <w:left w:val="nil"/>
              <w:bottom w:val="single" w:sz="4" w:space="0" w:color="auto"/>
              <w:right w:val="single" w:sz="4" w:space="0" w:color="auto"/>
            </w:tcBorders>
            <w:noWrap/>
          </w:tcPr>
          <w:p w14:paraId="06B8CA47" w14:textId="77777777" w:rsidR="00984FC1" w:rsidRPr="00EB5FDA" w:rsidRDefault="00984FC1">
            <w:pPr>
              <w:jc w:val="right"/>
              <w:rPr>
                <w:b/>
                <w:sz w:val="20"/>
                <w:szCs w:val="20"/>
              </w:rPr>
            </w:pPr>
            <w:r w:rsidRPr="00EB5FDA">
              <w:rPr>
                <w:b/>
                <w:sz w:val="20"/>
                <w:szCs w:val="20"/>
              </w:rPr>
              <w:t>6,714</w:t>
            </w:r>
          </w:p>
        </w:tc>
        <w:tc>
          <w:tcPr>
            <w:tcW w:w="1138" w:type="dxa"/>
            <w:tcBorders>
              <w:top w:val="nil"/>
              <w:left w:val="nil"/>
              <w:bottom w:val="single" w:sz="4" w:space="0" w:color="auto"/>
              <w:right w:val="single" w:sz="4" w:space="0" w:color="auto"/>
            </w:tcBorders>
            <w:noWrap/>
          </w:tcPr>
          <w:p w14:paraId="7A34C434" w14:textId="77777777" w:rsidR="00984FC1" w:rsidRPr="00EB5FDA" w:rsidRDefault="00984FC1">
            <w:pPr>
              <w:jc w:val="right"/>
              <w:rPr>
                <w:b/>
                <w:sz w:val="20"/>
                <w:szCs w:val="20"/>
              </w:rPr>
            </w:pPr>
            <w:r w:rsidRPr="00EB5FDA">
              <w:rPr>
                <w:b/>
                <w:sz w:val="20"/>
                <w:szCs w:val="20"/>
              </w:rPr>
              <w:t>0</w:t>
            </w:r>
          </w:p>
        </w:tc>
      </w:tr>
      <w:tr w:rsidR="00984FC1" w14:paraId="3B577F8D" w14:textId="77777777">
        <w:tc>
          <w:tcPr>
            <w:tcW w:w="9359" w:type="dxa"/>
            <w:gridSpan w:val="6"/>
            <w:tcBorders>
              <w:top w:val="single" w:sz="4" w:space="0" w:color="auto"/>
              <w:left w:val="single" w:sz="4" w:space="0" w:color="auto"/>
              <w:bottom w:val="single" w:sz="4" w:space="0" w:color="auto"/>
              <w:right w:val="single" w:sz="4" w:space="0" w:color="auto"/>
            </w:tcBorders>
            <w:noWrap/>
          </w:tcPr>
          <w:p w14:paraId="2DA55916" w14:textId="77777777" w:rsidR="00984FC1" w:rsidRPr="00EB5FDA" w:rsidRDefault="00984FC1">
            <w:pPr>
              <w:jc w:val="left"/>
              <w:rPr>
                <w:sz w:val="20"/>
                <w:szCs w:val="20"/>
              </w:rPr>
            </w:pPr>
            <w:r w:rsidRPr="00EB5FDA">
              <w:rPr>
                <w:rFonts w:hint="eastAsia"/>
                <w:b/>
                <w:sz w:val="20"/>
                <w:szCs w:val="20"/>
                <w:lang w:val="zh-CN"/>
              </w:rPr>
              <w:t>标准活动</w:t>
            </w:r>
          </w:p>
        </w:tc>
      </w:tr>
      <w:tr w:rsidR="00984FC1" w14:paraId="3AACDA50" w14:textId="77777777">
        <w:tc>
          <w:tcPr>
            <w:tcW w:w="3685" w:type="dxa"/>
            <w:tcBorders>
              <w:top w:val="nil"/>
              <w:left w:val="single" w:sz="4" w:space="0" w:color="auto"/>
              <w:bottom w:val="single" w:sz="4" w:space="0" w:color="auto"/>
              <w:right w:val="single" w:sz="4" w:space="0" w:color="auto"/>
            </w:tcBorders>
            <w:noWrap/>
          </w:tcPr>
          <w:p w14:paraId="26C526E8" w14:textId="77777777" w:rsidR="00984FC1" w:rsidRPr="00EB5FDA" w:rsidRDefault="00984FC1">
            <w:pPr>
              <w:jc w:val="left"/>
              <w:rPr>
                <w:sz w:val="20"/>
                <w:szCs w:val="20"/>
              </w:rPr>
            </w:pPr>
            <w:r w:rsidRPr="00EB5FDA">
              <w:rPr>
                <w:rFonts w:hint="eastAsia"/>
                <w:sz w:val="20"/>
                <w:szCs w:val="20"/>
                <w:lang w:val="zh-CN"/>
              </w:rPr>
              <w:t>体制强化</w:t>
            </w:r>
          </w:p>
        </w:tc>
        <w:tc>
          <w:tcPr>
            <w:tcW w:w="1134" w:type="dxa"/>
            <w:tcBorders>
              <w:top w:val="nil"/>
              <w:left w:val="nil"/>
              <w:bottom w:val="single" w:sz="4" w:space="0" w:color="auto"/>
              <w:right w:val="single" w:sz="4" w:space="0" w:color="auto"/>
            </w:tcBorders>
            <w:noWrap/>
          </w:tcPr>
          <w:p w14:paraId="74724E39" w14:textId="77777777" w:rsidR="00984FC1" w:rsidRPr="00EB5FDA" w:rsidRDefault="00984FC1">
            <w:pPr>
              <w:jc w:val="right"/>
              <w:rPr>
                <w:sz w:val="20"/>
                <w:szCs w:val="20"/>
              </w:rPr>
            </w:pPr>
            <w:r w:rsidRPr="00EB5FDA">
              <w:rPr>
                <w:sz w:val="20"/>
                <w:szCs w:val="20"/>
              </w:rPr>
              <w:t>5,773</w:t>
            </w:r>
          </w:p>
        </w:tc>
        <w:tc>
          <w:tcPr>
            <w:tcW w:w="1134" w:type="dxa"/>
            <w:tcBorders>
              <w:top w:val="nil"/>
              <w:left w:val="nil"/>
              <w:bottom w:val="single" w:sz="4" w:space="0" w:color="auto"/>
              <w:right w:val="single" w:sz="4" w:space="0" w:color="auto"/>
            </w:tcBorders>
            <w:noWrap/>
          </w:tcPr>
          <w:p w14:paraId="602FC688" w14:textId="77777777" w:rsidR="00984FC1" w:rsidRPr="00EB5FDA" w:rsidRDefault="00984FC1">
            <w:pPr>
              <w:jc w:val="right"/>
              <w:rPr>
                <w:sz w:val="20"/>
                <w:szCs w:val="20"/>
              </w:rPr>
            </w:pPr>
            <w:r w:rsidRPr="00EB5FDA">
              <w:rPr>
                <w:sz w:val="20"/>
                <w:szCs w:val="20"/>
              </w:rPr>
              <w:t>5,610</w:t>
            </w:r>
          </w:p>
        </w:tc>
        <w:tc>
          <w:tcPr>
            <w:tcW w:w="993" w:type="dxa"/>
            <w:tcBorders>
              <w:top w:val="nil"/>
              <w:left w:val="nil"/>
              <w:bottom w:val="single" w:sz="4" w:space="0" w:color="auto"/>
              <w:right w:val="single" w:sz="4" w:space="0" w:color="auto"/>
            </w:tcBorders>
            <w:noWrap/>
          </w:tcPr>
          <w:p w14:paraId="23E049EB" w14:textId="77777777" w:rsidR="00984FC1" w:rsidRPr="00EB5FDA" w:rsidRDefault="00984FC1">
            <w:pPr>
              <w:jc w:val="right"/>
              <w:rPr>
                <w:sz w:val="20"/>
                <w:szCs w:val="20"/>
              </w:rPr>
            </w:pPr>
            <w:r w:rsidRPr="00EB5FDA">
              <w:rPr>
                <w:sz w:val="20"/>
                <w:szCs w:val="20"/>
              </w:rPr>
              <w:t>5,773</w:t>
            </w:r>
          </w:p>
        </w:tc>
        <w:tc>
          <w:tcPr>
            <w:tcW w:w="1275" w:type="dxa"/>
            <w:tcBorders>
              <w:top w:val="nil"/>
              <w:left w:val="nil"/>
              <w:bottom w:val="single" w:sz="4" w:space="0" w:color="auto"/>
              <w:right w:val="single" w:sz="4" w:space="0" w:color="auto"/>
            </w:tcBorders>
            <w:noWrap/>
          </w:tcPr>
          <w:p w14:paraId="6E806F2C" w14:textId="77777777" w:rsidR="00984FC1" w:rsidRPr="00EB5FDA" w:rsidRDefault="00984FC1">
            <w:pPr>
              <w:jc w:val="right"/>
              <w:rPr>
                <w:sz w:val="20"/>
                <w:szCs w:val="20"/>
              </w:rPr>
            </w:pPr>
            <w:r w:rsidRPr="00EB5FDA">
              <w:rPr>
                <w:sz w:val="20"/>
                <w:szCs w:val="20"/>
              </w:rPr>
              <w:t>17,157</w:t>
            </w:r>
          </w:p>
        </w:tc>
        <w:tc>
          <w:tcPr>
            <w:tcW w:w="1138" w:type="dxa"/>
            <w:tcBorders>
              <w:top w:val="nil"/>
              <w:left w:val="nil"/>
              <w:bottom w:val="single" w:sz="4" w:space="0" w:color="auto"/>
              <w:right w:val="single" w:sz="4" w:space="0" w:color="auto"/>
            </w:tcBorders>
            <w:noWrap/>
          </w:tcPr>
          <w:p w14:paraId="5035CAAB" w14:textId="77777777" w:rsidR="00984FC1" w:rsidRPr="00EB5FDA" w:rsidRDefault="00984FC1">
            <w:pPr>
              <w:jc w:val="right"/>
              <w:rPr>
                <w:sz w:val="20"/>
                <w:szCs w:val="20"/>
              </w:rPr>
            </w:pPr>
            <w:r w:rsidRPr="00EB5FDA">
              <w:rPr>
                <w:sz w:val="20"/>
                <w:szCs w:val="20"/>
              </w:rPr>
              <w:t>0</w:t>
            </w:r>
          </w:p>
        </w:tc>
      </w:tr>
      <w:tr w:rsidR="00984FC1" w14:paraId="763EE6AE" w14:textId="77777777">
        <w:tc>
          <w:tcPr>
            <w:tcW w:w="3685" w:type="dxa"/>
            <w:tcBorders>
              <w:top w:val="nil"/>
              <w:left w:val="single" w:sz="4" w:space="0" w:color="auto"/>
              <w:bottom w:val="single" w:sz="4" w:space="0" w:color="auto"/>
              <w:right w:val="single" w:sz="4" w:space="0" w:color="auto"/>
            </w:tcBorders>
            <w:noWrap/>
          </w:tcPr>
          <w:p w14:paraId="144000E3" w14:textId="77777777" w:rsidR="00984FC1" w:rsidRPr="00EB5FDA" w:rsidRDefault="00984FC1">
            <w:pPr>
              <w:jc w:val="left"/>
              <w:rPr>
                <w:sz w:val="20"/>
                <w:szCs w:val="20"/>
              </w:rPr>
            </w:pPr>
            <w:r w:rsidRPr="00EB5FDA">
              <w:rPr>
                <w:rFonts w:hint="eastAsia"/>
                <w:sz w:val="20"/>
                <w:szCs w:val="20"/>
                <w:lang w:val="zh-CN"/>
              </w:rPr>
              <w:t>履约援助方案</w:t>
            </w:r>
          </w:p>
        </w:tc>
        <w:tc>
          <w:tcPr>
            <w:tcW w:w="1134" w:type="dxa"/>
            <w:tcBorders>
              <w:top w:val="nil"/>
              <w:left w:val="nil"/>
              <w:bottom w:val="single" w:sz="4" w:space="0" w:color="auto"/>
              <w:right w:val="single" w:sz="4" w:space="0" w:color="auto"/>
            </w:tcBorders>
            <w:noWrap/>
          </w:tcPr>
          <w:p w14:paraId="766EC56D" w14:textId="77777777" w:rsidR="00984FC1" w:rsidRPr="00EB5FDA" w:rsidRDefault="00984FC1">
            <w:pPr>
              <w:jc w:val="right"/>
              <w:rPr>
                <w:sz w:val="20"/>
                <w:szCs w:val="20"/>
              </w:rPr>
            </w:pPr>
            <w:r w:rsidRPr="00EB5FDA">
              <w:rPr>
                <w:sz w:val="20"/>
                <w:szCs w:val="20"/>
              </w:rPr>
              <w:t>11,428</w:t>
            </w:r>
          </w:p>
        </w:tc>
        <w:tc>
          <w:tcPr>
            <w:tcW w:w="1134" w:type="dxa"/>
            <w:tcBorders>
              <w:top w:val="nil"/>
              <w:left w:val="nil"/>
              <w:bottom w:val="single" w:sz="4" w:space="0" w:color="auto"/>
              <w:right w:val="single" w:sz="4" w:space="0" w:color="auto"/>
            </w:tcBorders>
            <w:noWrap/>
          </w:tcPr>
          <w:p w14:paraId="1298D2F2" w14:textId="77777777" w:rsidR="00984FC1" w:rsidRPr="00EB5FDA" w:rsidRDefault="00984FC1">
            <w:pPr>
              <w:jc w:val="right"/>
              <w:rPr>
                <w:sz w:val="20"/>
                <w:szCs w:val="20"/>
              </w:rPr>
            </w:pPr>
            <w:r w:rsidRPr="00EB5FDA">
              <w:rPr>
                <w:sz w:val="20"/>
                <w:szCs w:val="20"/>
              </w:rPr>
              <w:t>11,771</w:t>
            </w:r>
          </w:p>
        </w:tc>
        <w:tc>
          <w:tcPr>
            <w:tcW w:w="993" w:type="dxa"/>
            <w:tcBorders>
              <w:top w:val="nil"/>
              <w:left w:val="nil"/>
              <w:bottom w:val="single" w:sz="4" w:space="0" w:color="auto"/>
              <w:right w:val="single" w:sz="4" w:space="0" w:color="auto"/>
            </w:tcBorders>
            <w:noWrap/>
          </w:tcPr>
          <w:p w14:paraId="0BE15A92" w14:textId="77777777" w:rsidR="00984FC1" w:rsidRPr="00EB5FDA" w:rsidRDefault="00984FC1">
            <w:pPr>
              <w:jc w:val="right"/>
              <w:rPr>
                <w:sz w:val="20"/>
                <w:szCs w:val="20"/>
              </w:rPr>
            </w:pPr>
            <w:r w:rsidRPr="00EB5FDA">
              <w:rPr>
                <w:sz w:val="20"/>
                <w:szCs w:val="20"/>
              </w:rPr>
              <w:t>12,124</w:t>
            </w:r>
          </w:p>
        </w:tc>
        <w:tc>
          <w:tcPr>
            <w:tcW w:w="1275" w:type="dxa"/>
            <w:tcBorders>
              <w:top w:val="nil"/>
              <w:left w:val="nil"/>
              <w:bottom w:val="single" w:sz="4" w:space="0" w:color="auto"/>
              <w:right w:val="single" w:sz="4" w:space="0" w:color="auto"/>
            </w:tcBorders>
            <w:noWrap/>
          </w:tcPr>
          <w:p w14:paraId="5F5C3F8B" w14:textId="77777777" w:rsidR="00984FC1" w:rsidRPr="00EB5FDA" w:rsidRDefault="00984FC1">
            <w:pPr>
              <w:jc w:val="right"/>
              <w:rPr>
                <w:sz w:val="20"/>
                <w:szCs w:val="20"/>
              </w:rPr>
            </w:pPr>
            <w:r w:rsidRPr="00EB5FDA">
              <w:rPr>
                <w:sz w:val="20"/>
                <w:szCs w:val="20"/>
              </w:rPr>
              <w:t>35,323</w:t>
            </w:r>
          </w:p>
        </w:tc>
        <w:tc>
          <w:tcPr>
            <w:tcW w:w="1138" w:type="dxa"/>
            <w:tcBorders>
              <w:top w:val="nil"/>
              <w:left w:val="nil"/>
              <w:bottom w:val="single" w:sz="4" w:space="0" w:color="auto"/>
              <w:right w:val="single" w:sz="4" w:space="0" w:color="auto"/>
            </w:tcBorders>
            <w:noWrap/>
          </w:tcPr>
          <w:p w14:paraId="70FEB3A6" w14:textId="77777777" w:rsidR="00984FC1" w:rsidRPr="00EB5FDA" w:rsidRDefault="00984FC1">
            <w:pPr>
              <w:jc w:val="right"/>
              <w:rPr>
                <w:sz w:val="20"/>
                <w:szCs w:val="20"/>
              </w:rPr>
            </w:pPr>
            <w:r w:rsidRPr="00EB5FDA">
              <w:rPr>
                <w:sz w:val="20"/>
                <w:szCs w:val="20"/>
              </w:rPr>
              <w:t>0</w:t>
            </w:r>
          </w:p>
        </w:tc>
      </w:tr>
      <w:tr w:rsidR="00984FC1" w14:paraId="18441DD3" w14:textId="77777777">
        <w:tc>
          <w:tcPr>
            <w:tcW w:w="3685" w:type="dxa"/>
            <w:tcBorders>
              <w:top w:val="nil"/>
              <w:left w:val="single" w:sz="4" w:space="0" w:color="auto"/>
              <w:bottom w:val="single" w:sz="4" w:space="0" w:color="auto"/>
              <w:right w:val="single" w:sz="4" w:space="0" w:color="auto"/>
            </w:tcBorders>
            <w:noWrap/>
          </w:tcPr>
          <w:p w14:paraId="66249952" w14:textId="77777777" w:rsidR="00984FC1" w:rsidRPr="00EB5FDA" w:rsidRDefault="00984FC1">
            <w:pPr>
              <w:jc w:val="left"/>
              <w:rPr>
                <w:sz w:val="20"/>
                <w:szCs w:val="20"/>
              </w:rPr>
            </w:pPr>
            <w:r w:rsidRPr="00EB5FDA">
              <w:rPr>
                <w:rFonts w:hint="eastAsia"/>
                <w:b/>
                <w:sz w:val="20"/>
                <w:szCs w:val="20"/>
                <w:lang w:val="zh-CN"/>
              </w:rPr>
              <w:t>标准活动</w:t>
            </w:r>
            <w:r w:rsidRPr="00EB5FDA">
              <w:rPr>
                <w:b/>
                <w:sz w:val="20"/>
                <w:szCs w:val="20"/>
                <w:lang w:val="zh-CN"/>
              </w:rPr>
              <w:t xml:space="preserve"> – </w:t>
            </w:r>
            <w:r w:rsidRPr="00EB5FDA">
              <w:rPr>
                <w:rFonts w:hint="eastAsia"/>
                <w:b/>
                <w:sz w:val="20"/>
                <w:szCs w:val="20"/>
                <w:lang w:val="zh-CN"/>
              </w:rPr>
              <w:t>小计</w:t>
            </w:r>
          </w:p>
        </w:tc>
        <w:tc>
          <w:tcPr>
            <w:tcW w:w="1134" w:type="dxa"/>
            <w:tcBorders>
              <w:top w:val="nil"/>
              <w:left w:val="nil"/>
              <w:bottom w:val="single" w:sz="4" w:space="0" w:color="auto"/>
              <w:right w:val="single" w:sz="4" w:space="0" w:color="auto"/>
            </w:tcBorders>
            <w:noWrap/>
          </w:tcPr>
          <w:p w14:paraId="251ABF39" w14:textId="77777777" w:rsidR="00984FC1" w:rsidRPr="00EB5FDA" w:rsidRDefault="00984FC1">
            <w:pPr>
              <w:jc w:val="right"/>
              <w:rPr>
                <w:b/>
                <w:sz w:val="20"/>
                <w:szCs w:val="20"/>
              </w:rPr>
            </w:pPr>
            <w:r w:rsidRPr="00EB5FDA">
              <w:rPr>
                <w:b/>
                <w:sz w:val="20"/>
                <w:szCs w:val="20"/>
              </w:rPr>
              <w:t>17,201</w:t>
            </w:r>
          </w:p>
        </w:tc>
        <w:tc>
          <w:tcPr>
            <w:tcW w:w="1134" w:type="dxa"/>
            <w:tcBorders>
              <w:top w:val="nil"/>
              <w:left w:val="nil"/>
              <w:bottom w:val="single" w:sz="4" w:space="0" w:color="auto"/>
              <w:right w:val="single" w:sz="4" w:space="0" w:color="auto"/>
            </w:tcBorders>
            <w:noWrap/>
          </w:tcPr>
          <w:p w14:paraId="0E26BEC8" w14:textId="77777777" w:rsidR="00984FC1" w:rsidRPr="00EB5FDA" w:rsidRDefault="00984FC1">
            <w:pPr>
              <w:jc w:val="right"/>
              <w:rPr>
                <w:b/>
                <w:sz w:val="20"/>
                <w:szCs w:val="20"/>
              </w:rPr>
            </w:pPr>
            <w:r w:rsidRPr="00EB5FDA">
              <w:rPr>
                <w:b/>
                <w:sz w:val="20"/>
                <w:szCs w:val="20"/>
              </w:rPr>
              <w:t>17,381</w:t>
            </w:r>
          </w:p>
        </w:tc>
        <w:tc>
          <w:tcPr>
            <w:tcW w:w="993" w:type="dxa"/>
            <w:tcBorders>
              <w:top w:val="nil"/>
              <w:left w:val="nil"/>
              <w:bottom w:val="single" w:sz="4" w:space="0" w:color="auto"/>
              <w:right w:val="single" w:sz="4" w:space="0" w:color="auto"/>
            </w:tcBorders>
            <w:noWrap/>
          </w:tcPr>
          <w:p w14:paraId="7F71C6A9" w14:textId="77777777" w:rsidR="00984FC1" w:rsidRPr="00EB5FDA" w:rsidRDefault="00984FC1">
            <w:pPr>
              <w:jc w:val="right"/>
              <w:rPr>
                <w:b/>
                <w:sz w:val="20"/>
                <w:szCs w:val="20"/>
              </w:rPr>
            </w:pPr>
            <w:r w:rsidRPr="00EB5FDA">
              <w:rPr>
                <w:b/>
                <w:sz w:val="20"/>
                <w:szCs w:val="20"/>
              </w:rPr>
              <w:t>17,897</w:t>
            </w:r>
          </w:p>
        </w:tc>
        <w:tc>
          <w:tcPr>
            <w:tcW w:w="1275" w:type="dxa"/>
            <w:tcBorders>
              <w:top w:val="nil"/>
              <w:left w:val="nil"/>
              <w:bottom w:val="single" w:sz="4" w:space="0" w:color="auto"/>
              <w:right w:val="single" w:sz="4" w:space="0" w:color="auto"/>
            </w:tcBorders>
            <w:noWrap/>
          </w:tcPr>
          <w:p w14:paraId="4ADF3096" w14:textId="77777777" w:rsidR="00984FC1" w:rsidRPr="00EB5FDA" w:rsidRDefault="00984FC1">
            <w:pPr>
              <w:jc w:val="right"/>
              <w:rPr>
                <w:b/>
                <w:sz w:val="20"/>
                <w:szCs w:val="20"/>
              </w:rPr>
            </w:pPr>
            <w:r w:rsidRPr="00EB5FDA">
              <w:rPr>
                <w:b/>
                <w:sz w:val="20"/>
                <w:szCs w:val="20"/>
              </w:rPr>
              <w:t>52,479</w:t>
            </w:r>
          </w:p>
        </w:tc>
        <w:tc>
          <w:tcPr>
            <w:tcW w:w="1138" w:type="dxa"/>
            <w:tcBorders>
              <w:top w:val="nil"/>
              <w:left w:val="nil"/>
              <w:bottom w:val="single" w:sz="4" w:space="0" w:color="auto"/>
              <w:right w:val="single" w:sz="4" w:space="0" w:color="auto"/>
            </w:tcBorders>
            <w:noWrap/>
          </w:tcPr>
          <w:p w14:paraId="6F57D99C" w14:textId="77777777" w:rsidR="00984FC1" w:rsidRPr="00EB5FDA" w:rsidRDefault="00984FC1">
            <w:pPr>
              <w:jc w:val="right"/>
              <w:rPr>
                <w:b/>
                <w:sz w:val="20"/>
                <w:szCs w:val="20"/>
              </w:rPr>
            </w:pPr>
            <w:r w:rsidRPr="00EB5FDA">
              <w:rPr>
                <w:b/>
                <w:sz w:val="20"/>
                <w:szCs w:val="20"/>
              </w:rPr>
              <w:t>0</w:t>
            </w:r>
          </w:p>
        </w:tc>
      </w:tr>
      <w:tr w:rsidR="00984FC1" w14:paraId="0BAA64C7" w14:textId="77777777">
        <w:tc>
          <w:tcPr>
            <w:tcW w:w="3685" w:type="dxa"/>
            <w:tcBorders>
              <w:top w:val="nil"/>
              <w:left w:val="single" w:sz="4" w:space="0" w:color="auto"/>
              <w:bottom w:val="single" w:sz="4" w:space="0" w:color="auto"/>
              <w:right w:val="single" w:sz="4" w:space="0" w:color="auto"/>
            </w:tcBorders>
            <w:noWrap/>
          </w:tcPr>
          <w:p w14:paraId="0838EDB7" w14:textId="77777777" w:rsidR="00984FC1" w:rsidRPr="00EB5FDA" w:rsidRDefault="00984FC1">
            <w:pPr>
              <w:jc w:val="left"/>
              <w:rPr>
                <w:sz w:val="20"/>
                <w:szCs w:val="20"/>
              </w:rPr>
            </w:pPr>
            <w:r w:rsidRPr="00EB5FDA">
              <w:rPr>
                <w:rFonts w:hint="eastAsia"/>
                <w:b/>
                <w:sz w:val="20"/>
                <w:szCs w:val="20"/>
                <w:lang w:val="zh-CN"/>
              </w:rPr>
              <w:t>共计</w:t>
            </w:r>
          </w:p>
        </w:tc>
        <w:tc>
          <w:tcPr>
            <w:tcW w:w="1134" w:type="dxa"/>
            <w:tcBorders>
              <w:top w:val="nil"/>
              <w:left w:val="nil"/>
              <w:bottom w:val="single" w:sz="4" w:space="0" w:color="auto"/>
              <w:right w:val="single" w:sz="4" w:space="0" w:color="auto"/>
            </w:tcBorders>
            <w:noWrap/>
          </w:tcPr>
          <w:p w14:paraId="0B043297" w14:textId="77777777" w:rsidR="00984FC1" w:rsidRPr="00EB5FDA" w:rsidRDefault="00984FC1">
            <w:pPr>
              <w:jc w:val="right"/>
              <w:rPr>
                <w:b/>
                <w:sz w:val="20"/>
                <w:szCs w:val="20"/>
              </w:rPr>
            </w:pPr>
            <w:r w:rsidRPr="00EB5FDA">
              <w:rPr>
                <w:b/>
                <w:sz w:val="20"/>
                <w:szCs w:val="20"/>
              </w:rPr>
              <w:t>29,700</w:t>
            </w:r>
          </w:p>
        </w:tc>
        <w:tc>
          <w:tcPr>
            <w:tcW w:w="1134" w:type="dxa"/>
            <w:tcBorders>
              <w:top w:val="nil"/>
              <w:left w:val="nil"/>
              <w:bottom w:val="single" w:sz="4" w:space="0" w:color="auto"/>
              <w:right w:val="single" w:sz="4" w:space="0" w:color="auto"/>
            </w:tcBorders>
            <w:noWrap/>
          </w:tcPr>
          <w:p w14:paraId="3B158BAB" w14:textId="77777777" w:rsidR="00984FC1" w:rsidRPr="00EB5FDA" w:rsidRDefault="00984FC1">
            <w:pPr>
              <w:jc w:val="right"/>
              <w:rPr>
                <w:b/>
                <w:sz w:val="20"/>
                <w:szCs w:val="20"/>
              </w:rPr>
            </w:pPr>
            <w:r w:rsidRPr="00EB5FDA">
              <w:rPr>
                <w:b/>
                <w:sz w:val="20"/>
                <w:szCs w:val="20"/>
              </w:rPr>
              <w:t>30,130</w:t>
            </w:r>
          </w:p>
        </w:tc>
        <w:tc>
          <w:tcPr>
            <w:tcW w:w="993" w:type="dxa"/>
            <w:tcBorders>
              <w:top w:val="nil"/>
              <w:left w:val="nil"/>
              <w:bottom w:val="single" w:sz="4" w:space="0" w:color="auto"/>
              <w:right w:val="single" w:sz="4" w:space="0" w:color="auto"/>
            </w:tcBorders>
            <w:noWrap/>
          </w:tcPr>
          <w:p w14:paraId="449BFD88" w14:textId="77777777" w:rsidR="00984FC1" w:rsidRPr="00EB5FDA" w:rsidRDefault="00984FC1">
            <w:pPr>
              <w:jc w:val="right"/>
              <w:rPr>
                <w:b/>
                <w:sz w:val="20"/>
                <w:szCs w:val="20"/>
              </w:rPr>
            </w:pPr>
            <w:r w:rsidRPr="00EB5FDA">
              <w:rPr>
                <w:b/>
                <w:sz w:val="20"/>
                <w:szCs w:val="20"/>
              </w:rPr>
              <w:t>24,437</w:t>
            </w:r>
          </w:p>
        </w:tc>
        <w:tc>
          <w:tcPr>
            <w:tcW w:w="1275" w:type="dxa"/>
            <w:tcBorders>
              <w:top w:val="nil"/>
              <w:left w:val="nil"/>
              <w:bottom w:val="single" w:sz="4" w:space="0" w:color="auto"/>
              <w:right w:val="single" w:sz="4" w:space="0" w:color="auto"/>
            </w:tcBorders>
            <w:noWrap/>
          </w:tcPr>
          <w:p w14:paraId="2F5A1F27" w14:textId="77777777" w:rsidR="00984FC1" w:rsidRPr="00EB5FDA" w:rsidRDefault="00984FC1">
            <w:pPr>
              <w:jc w:val="right"/>
              <w:rPr>
                <w:b/>
                <w:sz w:val="20"/>
                <w:szCs w:val="20"/>
              </w:rPr>
            </w:pPr>
            <w:r w:rsidRPr="00EB5FDA">
              <w:rPr>
                <w:b/>
                <w:sz w:val="20"/>
                <w:szCs w:val="20"/>
              </w:rPr>
              <w:t>84,268</w:t>
            </w:r>
          </w:p>
        </w:tc>
        <w:tc>
          <w:tcPr>
            <w:tcW w:w="1138" w:type="dxa"/>
            <w:tcBorders>
              <w:top w:val="nil"/>
              <w:left w:val="nil"/>
              <w:bottom w:val="single" w:sz="4" w:space="0" w:color="auto"/>
              <w:right w:val="single" w:sz="4" w:space="0" w:color="auto"/>
            </w:tcBorders>
            <w:noWrap/>
          </w:tcPr>
          <w:p w14:paraId="2F69DF5B" w14:textId="77777777" w:rsidR="00984FC1" w:rsidRPr="00EB5FDA" w:rsidRDefault="00984FC1">
            <w:pPr>
              <w:jc w:val="right"/>
              <w:rPr>
                <w:b/>
                <w:sz w:val="20"/>
                <w:szCs w:val="20"/>
              </w:rPr>
            </w:pPr>
            <w:r w:rsidRPr="00EB5FDA">
              <w:rPr>
                <w:b/>
                <w:sz w:val="20"/>
                <w:szCs w:val="20"/>
              </w:rPr>
              <w:t>22,658</w:t>
            </w:r>
          </w:p>
        </w:tc>
      </w:tr>
    </w:tbl>
    <w:p w14:paraId="22E8DB0B" w14:textId="77777777" w:rsidR="00984FC1" w:rsidRPr="00EB5FDA" w:rsidRDefault="00984FC1">
      <w:pPr>
        <w:rPr>
          <w:szCs w:val="24"/>
        </w:rPr>
      </w:pPr>
      <w:r w:rsidRPr="00EB5FDA">
        <w:rPr>
          <w:sz w:val="19"/>
          <w:szCs w:val="24"/>
          <w:lang w:val="zh-CN"/>
        </w:rPr>
        <w:t xml:space="preserve">* </w:t>
      </w:r>
      <w:r w:rsidRPr="00EB5FDA">
        <w:rPr>
          <w:rFonts w:hint="eastAsia"/>
          <w:sz w:val="19"/>
          <w:szCs w:val="24"/>
          <w:lang w:val="zh-CN"/>
        </w:rPr>
        <w:t>在适用时，包括机构支助费用。</w:t>
      </w:r>
      <w:r w:rsidRPr="00EB5FDA">
        <w:rPr>
          <w:sz w:val="19"/>
          <w:szCs w:val="24"/>
        </w:rPr>
        <w:t xml:space="preserve"> </w:t>
      </w:r>
    </w:p>
    <w:p w14:paraId="5A280A0A" w14:textId="77777777" w:rsidR="00984FC1" w:rsidRDefault="00984FC1">
      <w:pPr>
        <w:rPr>
          <w:szCs w:val="24"/>
        </w:rPr>
      </w:pPr>
    </w:p>
    <w:p w14:paraId="4D1601B1" w14:textId="77777777" w:rsidR="00984FC1" w:rsidRPr="00EB5FDA" w:rsidRDefault="00984FC1" w:rsidP="000B3258">
      <w:pPr>
        <w:keepNext/>
        <w:spacing w:after="240"/>
        <w:rPr>
          <w:b/>
          <w:spacing w:val="-3"/>
          <w:sz w:val="24"/>
          <w:szCs w:val="24"/>
        </w:rPr>
      </w:pPr>
      <w:r w:rsidRPr="00EB5FDA">
        <w:rPr>
          <w:rFonts w:hint="eastAsia"/>
          <w:b/>
          <w:spacing w:val="-3"/>
          <w:sz w:val="24"/>
          <w:szCs w:val="24"/>
          <w:lang w:val="zh-CN"/>
        </w:rPr>
        <w:t>绩效指标</w:t>
      </w:r>
    </w:p>
    <w:p w14:paraId="53DAA8CD" w14:textId="77777777" w:rsidR="00984FC1" w:rsidRPr="00EB5FDA" w:rsidRDefault="00984FC1" w:rsidP="000B3258">
      <w:pPr>
        <w:pStyle w:val="Heading1"/>
        <w:rPr>
          <w:sz w:val="24"/>
          <w:szCs w:val="24"/>
        </w:rPr>
      </w:pPr>
      <w:r w:rsidRPr="00EB5FDA">
        <w:rPr>
          <w:rFonts w:hint="eastAsia"/>
          <w:sz w:val="24"/>
          <w:szCs w:val="24"/>
          <w:lang w:val="zh-CN"/>
        </w:rPr>
        <w:t>环境署依照第</w:t>
      </w:r>
      <w:r w:rsidRPr="00EB5FDA">
        <w:rPr>
          <w:sz w:val="24"/>
          <w:szCs w:val="24"/>
        </w:rPr>
        <w:t>71/28</w:t>
      </w:r>
      <w:r w:rsidRPr="00EB5FDA">
        <w:rPr>
          <w:rFonts w:hint="eastAsia"/>
          <w:sz w:val="24"/>
          <w:szCs w:val="24"/>
          <w:lang w:val="zh-CN"/>
        </w:rPr>
        <w:t>号决定在其业务计划说明提交了绩效指标。秘书处通知环境署表</w:t>
      </w:r>
      <w:r w:rsidRPr="00EB5FDA">
        <w:rPr>
          <w:sz w:val="24"/>
          <w:szCs w:val="24"/>
          <w:lang w:val="zh-CN"/>
        </w:rPr>
        <w:t>4</w:t>
      </w:r>
      <w:r w:rsidRPr="00EB5FDA">
        <w:rPr>
          <w:rFonts w:hint="eastAsia"/>
          <w:sz w:val="24"/>
          <w:szCs w:val="24"/>
          <w:lang w:val="zh-CN"/>
        </w:rPr>
        <w:t>开列的各项指标。</w:t>
      </w:r>
    </w:p>
    <w:p w14:paraId="068AADCC" w14:textId="77777777" w:rsidR="00984FC1" w:rsidRPr="00EB5FDA" w:rsidRDefault="00984FC1">
      <w:pPr>
        <w:pStyle w:val="subhead"/>
        <w:widowControl w:val="0"/>
        <w:jc w:val="left"/>
        <w:rPr>
          <w:b/>
        </w:rPr>
      </w:pPr>
      <w:r w:rsidRPr="00EB5FDA">
        <w:rPr>
          <w:rFonts w:hint="eastAsia"/>
          <w:b/>
          <w:lang w:val="zh-CN"/>
        </w:rPr>
        <w:t>表</w:t>
      </w:r>
      <w:r w:rsidRPr="00EB5FDA">
        <w:rPr>
          <w:b/>
        </w:rPr>
        <w:t xml:space="preserve">4.  </w:t>
      </w:r>
      <w:r w:rsidRPr="00EB5FDA">
        <w:rPr>
          <w:rFonts w:hint="eastAsia"/>
          <w:b/>
          <w:lang w:val="zh-CN"/>
        </w:rPr>
        <w:t>环境署</w:t>
      </w:r>
      <w:r w:rsidRPr="00EB5FDA">
        <w:rPr>
          <w:b/>
          <w:lang w:val="zh-CN"/>
        </w:rPr>
        <w:t>2022</w:t>
      </w:r>
      <w:r w:rsidRPr="00EB5FDA">
        <w:rPr>
          <w:rFonts w:hint="eastAsia"/>
          <w:b/>
          <w:lang w:val="zh-CN"/>
        </w:rPr>
        <w:t>年的绩效指标</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6"/>
        <w:gridCol w:w="2104"/>
        <w:gridCol w:w="4360"/>
        <w:gridCol w:w="1510"/>
      </w:tblGrid>
      <w:tr w:rsidR="00984FC1" w14:paraId="6F3B84BD" w14:textId="77777777">
        <w:trPr>
          <w:tblHeader/>
          <w:jc w:val="center"/>
        </w:trPr>
        <w:tc>
          <w:tcPr>
            <w:tcW w:w="1386" w:type="dxa"/>
            <w:vAlign w:val="center"/>
          </w:tcPr>
          <w:p w14:paraId="113A1F1D" w14:textId="77777777" w:rsidR="00984FC1" w:rsidRPr="00EB5FDA" w:rsidRDefault="00984FC1">
            <w:pPr>
              <w:widowControl w:val="0"/>
              <w:jc w:val="left"/>
              <w:rPr>
                <w:szCs w:val="24"/>
              </w:rPr>
            </w:pPr>
            <w:r w:rsidRPr="00EB5FDA">
              <w:rPr>
                <w:rFonts w:hint="eastAsia"/>
                <w:b/>
                <w:sz w:val="20"/>
                <w:szCs w:val="24"/>
                <w:lang w:val="zh-CN"/>
              </w:rPr>
              <w:t>指标类别</w:t>
            </w:r>
          </w:p>
        </w:tc>
        <w:tc>
          <w:tcPr>
            <w:tcW w:w="2104" w:type="dxa"/>
            <w:vAlign w:val="center"/>
          </w:tcPr>
          <w:p w14:paraId="7DC85141" w14:textId="77777777" w:rsidR="00984FC1" w:rsidRPr="00EB5FDA" w:rsidRDefault="00984FC1">
            <w:pPr>
              <w:widowControl w:val="0"/>
              <w:jc w:val="center"/>
              <w:rPr>
                <w:szCs w:val="24"/>
              </w:rPr>
            </w:pPr>
            <w:r w:rsidRPr="00EB5FDA">
              <w:rPr>
                <w:rFonts w:hint="eastAsia"/>
                <w:b/>
                <w:sz w:val="20"/>
                <w:szCs w:val="24"/>
                <w:lang w:val="zh-CN"/>
              </w:rPr>
              <w:t>简称</w:t>
            </w:r>
          </w:p>
        </w:tc>
        <w:tc>
          <w:tcPr>
            <w:tcW w:w="4360" w:type="dxa"/>
            <w:vAlign w:val="center"/>
          </w:tcPr>
          <w:p w14:paraId="08E233E3" w14:textId="77777777" w:rsidR="00984FC1" w:rsidRPr="00EB5FDA" w:rsidRDefault="00984FC1">
            <w:pPr>
              <w:widowControl w:val="0"/>
              <w:jc w:val="center"/>
              <w:rPr>
                <w:szCs w:val="24"/>
              </w:rPr>
            </w:pPr>
            <w:r w:rsidRPr="00EB5FDA">
              <w:rPr>
                <w:rFonts w:hint="eastAsia"/>
                <w:b/>
                <w:sz w:val="20"/>
                <w:szCs w:val="24"/>
                <w:lang w:val="zh-CN"/>
              </w:rPr>
              <w:t>计算方式</w:t>
            </w:r>
          </w:p>
        </w:tc>
        <w:tc>
          <w:tcPr>
            <w:tcW w:w="1510" w:type="dxa"/>
            <w:vAlign w:val="center"/>
          </w:tcPr>
          <w:p w14:paraId="68ED35F2" w14:textId="77777777" w:rsidR="00984FC1" w:rsidRPr="00EB5FDA" w:rsidRDefault="00984FC1">
            <w:pPr>
              <w:widowControl w:val="0"/>
              <w:jc w:val="center"/>
              <w:rPr>
                <w:szCs w:val="24"/>
              </w:rPr>
            </w:pPr>
            <w:r w:rsidRPr="00EB5FDA">
              <w:rPr>
                <w:b/>
                <w:sz w:val="20"/>
                <w:szCs w:val="24"/>
                <w:lang w:val="zh-CN"/>
              </w:rPr>
              <w:t>2022</w:t>
            </w:r>
            <w:r w:rsidRPr="00EB5FDA">
              <w:rPr>
                <w:rFonts w:hint="eastAsia"/>
                <w:b/>
                <w:sz w:val="20"/>
                <w:szCs w:val="24"/>
                <w:lang w:val="zh-CN"/>
              </w:rPr>
              <w:t>年指标</w:t>
            </w:r>
          </w:p>
        </w:tc>
      </w:tr>
      <w:tr w:rsidR="00984FC1" w14:paraId="3EE93B73" w14:textId="77777777">
        <w:trPr>
          <w:jc w:val="center"/>
        </w:trPr>
        <w:tc>
          <w:tcPr>
            <w:tcW w:w="1386" w:type="dxa"/>
          </w:tcPr>
          <w:p w14:paraId="59604237" w14:textId="77777777" w:rsidR="00984FC1" w:rsidRPr="00EB5FDA" w:rsidRDefault="00984FC1">
            <w:pPr>
              <w:widowControl w:val="0"/>
              <w:jc w:val="left"/>
              <w:rPr>
                <w:szCs w:val="24"/>
              </w:rPr>
            </w:pPr>
            <w:r w:rsidRPr="00EB5FDA">
              <w:rPr>
                <w:rFonts w:hint="eastAsia"/>
                <w:sz w:val="20"/>
                <w:szCs w:val="24"/>
                <w:lang w:val="zh-CN"/>
              </w:rPr>
              <w:t>规划</w:t>
            </w:r>
            <w:r w:rsidRPr="00EB5FDA">
              <w:rPr>
                <w:sz w:val="20"/>
                <w:szCs w:val="24"/>
                <w:lang w:val="zh-CN"/>
              </w:rPr>
              <w:t xml:space="preserve"> – </w:t>
            </w:r>
            <w:r w:rsidRPr="00EB5FDA">
              <w:rPr>
                <w:rFonts w:hint="eastAsia"/>
                <w:sz w:val="20"/>
                <w:szCs w:val="24"/>
                <w:lang w:val="zh-CN"/>
              </w:rPr>
              <w:t>核准</w:t>
            </w:r>
          </w:p>
        </w:tc>
        <w:tc>
          <w:tcPr>
            <w:tcW w:w="2104" w:type="dxa"/>
          </w:tcPr>
          <w:p w14:paraId="5CD9260C" w14:textId="77777777" w:rsidR="00984FC1" w:rsidRPr="00EB5FDA" w:rsidRDefault="00984FC1">
            <w:pPr>
              <w:widowControl w:val="0"/>
              <w:jc w:val="left"/>
              <w:rPr>
                <w:szCs w:val="24"/>
              </w:rPr>
            </w:pPr>
            <w:r w:rsidRPr="00EB5FDA">
              <w:rPr>
                <w:rFonts w:hint="eastAsia"/>
                <w:sz w:val="20"/>
                <w:szCs w:val="24"/>
                <w:lang w:val="zh-CN"/>
              </w:rPr>
              <w:t>核准的付款</w:t>
            </w:r>
          </w:p>
        </w:tc>
        <w:tc>
          <w:tcPr>
            <w:tcW w:w="4360" w:type="dxa"/>
          </w:tcPr>
          <w:p w14:paraId="1195940C" w14:textId="77777777" w:rsidR="00984FC1" w:rsidRPr="00EB5FDA" w:rsidRDefault="00984FC1">
            <w:pPr>
              <w:widowControl w:val="0"/>
              <w:jc w:val="left"/>
              <w:rPr>
                <w:szCs w:val="24"/>
              </w:rPr>
            </w:pPr>
            <w:r w:rsidRPr="00EB5FDA">
              <w:rPr>
                <w:rFonts w:hint="eastAsia"/>
                <w:sz w:val="20"/>
                <w:szCs w:val="24"/>
                <w:lang w:val="zh-CN"/>
              </w:rPr>
              <w:t>与计划的付款次数相比，核准的付款数目</w:t>
            </w:r>
            <w:r w:rsidRPr="00EB5FDA">
              <w:rPr>
                <w:sz w:val="20"/>
                <w:szCs w:val="24"/>
                <w:lang w:val="zh-CN"/>
              </w:rPr>
              <w:t>*</w:t>
            </w:r>
          </w:p>
        </w:tc>
        <w:tc>
          <w:tcPr>
            <w:tcW w:w="1510" w:type="dxa"/>
          </w:tcPr>
          <w:p w14:paraId="325D433D" w14:textId="77777777" w:rsidR="00984FC1" w:rsidRPr="00EB5FDA" w:rsidRDefault="00984FC1">
            <w:pPr>
              <w:widowControl w:val="0"/>
              <w:jc w:val="right"/>
              <w:rPr>
                <w:sz w:val="20"/>
                <w:szCs w:val="24"/>
              </w:rPr>
            </w:pPr>
            <w:r w:rsidRPr="00EB5FDA">
              <w:rPr>
                <w:sz w:val="20"/>
                <w:szCs w:val="24"/>
              </w:rPr>
              <w:t>54</w:t>
            </w:r>
          </w:p>
        </w:tc>
      </w:tr>
      <w:tr w:rsidR="00984FC1" w14:paraId="4B9486E8" w14:textId="77777777">
        <w:trPr>
          <w:jc w:val="center"/>
        </w:trPr>
        <w:tc>
          <w:tcPr>
            <w:tcW w:w="1386" w:type="dxa"/>
          </w:tcPr>
          <w:p w14:paraId="149A7EC6" w14:textId="77777777" w:rsidR="00984FC1" w:rsidRPr="00EB5FDA" w:rsidRDefault="00984FC1">
            <w:pPr>
              <w:widowControl w:val="0"/>
              <w:jc w:val="left"/>
              <w:rPr>
                <w:szCs w:val="24"/>
              </w:rPr>
            </w:pPr>
            <w:r w:rsidRPr="00EB5FDA">
              <w:rPr>
                <w:rFonts w:hint="eastAsia"/>
                <w:sz w:val="20"/>
                <w:szCs w:val="24"/>
                <w:lang w:val="zh-CN"/>
              </w:rPr>
              <w:t>规划</w:t>
            </w:r>
            <w:r w:rsidRPr="00EB5FDA">
              <w:rPr>
                <w:sz w:val="20"/>
                <w:szCs w:val="24"/>
                <w:lang w:val="zh-CN"/>
              </w:rPr>
              <w:t xml:space="preserve"> – </w:t>
            </w:r>
            <w:r w:rsidRPr="00EB5FDA">
              <w:rPr>
                <w:rFonts w:hint="eastAsia"/>
                <w:sz w:val="20"/>
                <w:szCs w:val="24"/>
                <w:lang w:val="zh-CN"/>
              </w:rPr>
              <w:t>核准</w:t>
            </w:r>
          </w:p>
        </w:tc>
        <w:tc>
          <w:tcPr>
            <w:tcW w:w="2104" w:type="dxa"/>
          </w:tcPr>
          <w:p w14:paraId="05FE3D29" w14:textId="77777777" w:rsidR="00984FC1" w:rsidRPr="00EB5FDA" w:rsidRDefault="00984FC1">
            <w:pPr>
              <w:widowControl w:val="0"/>
              <w:jc w:val="left"/>
              <w:rPr>
                <w:szCs w:val="24"/>
              </w:rPr>
            </w:pPr>
            <w:r w:rsidRPr="00EB5FDA">
              <w:rPr>
                <w:rFonts w:hint="eastAsia"/>
                <w:sz w:val="20"/>
                <w:szCs w:val="24"/>
                <w:lang w:val="zh-CN"/>
              </w:rPr>
              <w:t>核准的项目</w:t>
            </w:r>
            <w:r w:rsidRPr="00EB5FDA">
              <w:rPr>
                <w:sz w:val="20"/>
                <w:szCs w:val="24"/>
                <w:lang w:val="zh-CN"/>
              </w:rPr>
              <w:t>/</w:t>
            </w:r>
            <w:r w:rsidRPr="00EB5FDA">
              <w:rPr>
                <w:rFonts w:hint="eastAsia"/>
                <w:sz w:val="20"/>
                <w:szCs w:val="24"/>
                <w:lang w:val="zh-CN"/>
              </w:rPr>
              <w:t>活动</w:t>
            </w:r>
          </w:p>
        </w:tc>
        <w:tc>
          <w:tcPr>
            <w:tcW w:w="4360" w:type="dxa"/>
          </w:tcPr>
          <w:p w14:paraId="057D0F76" w14:textId="77777777" w:rsidR="00984FC1" w:rsidRPr="00EB5FDA" w:rsidRDefault="00984FC1">
            <w:pPr>
              <w:widowControl w:val="0"/>
              <w:jc w:val="left"/>
              <w:rPr>
                <w:szCs w:val="24"/>
              </w:rPr>
            </w:pPr>
            <w:r w:rsidRPr="00EB5FDA">
              <w:rPr>
                <w:rFonts w:hint="eastAsia"/>
                <w:sz w:val="20"/>
                <w:szCs w:val="24"/>
                <w:lang w:val="zh-CN"/>
              </w:rPr>
              <w:t>与计划的项目</w:t>
            </w:r>
            <w:r w:rsidRPr="00EB5FDA">
              <w:rPr>
                <w:sz w:val="20"/>
                <w:szCs w:val="24"/>
                <w:lang w:val="zh-CN"/>
              </w:rPr>
              <w:t>/</w:t>
            </w:r>
            <w:r w:rsidRPr="00EB5FDA">
              <w:rPr>
                <w:rFonts w:hint="eastAsia"/>
                <w:sz w:val="20"/>
                <w:szCs w:val="24"/>
                <w:lang w:val="zh-CN"/>
              </w:rPr>
              <w:t>活动次数相比（包括编制项目活动），核准的项目</w:t>
            </w:r>
            <w:r w:rsidRPr="00EB5FDA">
              <w:rPr>
                <w:sz w:val="20"/>
                <w:szCs w:val="24"/>
                <w:lang w:val="zh-CN"/>
              </w:rPr>
              <w:t>/</w:t>
            </w:r>
            <w:r w:rsidRPr="00EB5FDA">
              <w:rPr>
                <w:rFonts w:hint="eastAsia"/>
                <w:sz w:val="20"/>
                <w:szCs w:val="24"/>
                <w:lang w:val="zh-CN"/>
              </w:rPr>
              <w:t>活动数目</w:t>
            </w:r>
            <w:r w:rsidRPr="00EB5FDA">
              <w:rPr>
                <w:sz w:val="20"/>
                <w:szCs w:val="24"/>
                <w:lang w:val="zh-CN"/>
              </w:rPr>
              <w:t>**</w:t>
            </w:r>
          </w:p>
        </w:tc>
        <w:tc>
          <w:tcPr>
            <w:tcW w:w="1510" w:type="dxa"/>
          </w:tcPr>
          <w:p w14:paraId="29C6D2DF" w14:textId="77777777" w:rsidR="00984FC1" w:rsidRPr="00EB5FDA" w:rsidRDefault="00984FC1">
            <w:pPr>
              <w:widowControl w:val="0"/>
              <w:jc w:val="right"/>
              <w:rPr>
                <w:sz w:val="20"/>
                <w:szCs w:val="24"/>
              </w:rPr>
            </w:pPr>
            <w:r w:rsidRPr="00EB5FDA">
              <w:rPr>
                <w:sz w:val="20"/>
                <w:szCs w:val="24"/>
              </w:rPr>
              <w:t>99</w:t>
            </w:r>
          </w:p>
        </w:tc>
      </w:tr>
      <w:tr w:rsidR="00984FC1" w14:paraId="66A098D1" w14:textId="77777777">
        <w:trPr>
          <w:jc w:val="center"/>
        </w:trPr>
        <w:tc>
          <w:tcPr>
            <w:tcW w:w="1386" w:type="dxa"/>
          </w:tcPr>
          <w:p w14:paraId="1C086094" w14:textId="77777777" w:rsidR="00984FC1" w:rsidRPr="00EB5FDA" w:rsidRDefault="00984FC1">
            <w:pPr>
              <w:widowControl w:val="0"/>
              <w:jc w:val="left"/>
              <w:rPr>
                <w:szCs w:val="24"/>
              </w:rPr>
            </w:pPr>
            <w:r w:rsidRPr="00EB5FDA">
              <w:rPr>
                <w:rFonts w:hint="eastAsia"/>
                <w:sz w:val="20"/>
                <w:szCs w:val="24"/>
                <w:lang w:val="zh-CN"/>
              </w:rPr>
              <w:t>执行</w:t>
            </w:r>
          </w:p>
        </w:tc>
        <w:tc>
          <w:tcPr>
            <w:tcW w:w="2104" w:type="dxa"/>
          </w:tcPr>
          <w:p w14:paraId="086DCFA2" w14:textId="77777777" w:rsidR="00984FC1" w:rsidRPr="00EB5FDA" w:rsidRDefault="00984FC1">
            <w:pPr>
              <w:widowControl w:val="0"/>
              <w:jc w:val="left"/>
              <w:rPr>
                <w:szCs w:val="24"/>
              </w:rPr>
            </w:pPr>
            <w:r w:rsidRPr="00EB5FDA">
              <w:rPr>
                <w:rFonts w:hint="eastAsia"/>
                <w:sz w:val="20"/>
                <w:szCs w:val="24"/>
                <w:lang w:val="zh-CN"/>
              </w:rPr>
              <w:t>发放的资金</w:t>
            </w:r>
          </w:p>
        </w:tc>
        <w:tc>
          <w:tcPr>
            <w:tcW w:w="4360" w:type="dxa"/>
          </w:tcPr>
          <w:p w14:paraId="77C3205D" w14:textId="77777777" w:rsidR="00984FC1" w:rsidRPr="00EB5FDA" w:rsidRDefault="00984FC1">
            <w:pPr>
              <w:widowControl w:val="0"/>
              <w:jc w:val="left"/>
              <w:rPr>
                <w:szCs w:val="24"/>
              </w:rPr>
            </w:pPr>
            <w:r w:rsidRPr="00EB5FDA">
              <w:rPr>
                <w:rFonts w:hint="eastAsia"/>
                <w:sz w:val="20"/>
                <w:szCs w:val="24"/>
                <w:lang w:val="zh-CN"/>
              </w:rPr>
              <w:t>根据进度报告中的估计付款数额</w:t>
            </w:r>
          </w:p>
        </w:tc>
        <w:tc>
          <w:tcPr>
            <w:tcW w:w="1510" w:type="dxa"/>
          </w:tcPr>
          <w:p w14:paraId="13BD7790" w14:textId="77777777" w:rsidR="00984FC1" w:rsidRPr="00EB5FDA" w:rsidRDefault="00984FC1">
            <w:pPr>
              <w:widowControl w:val="0"/>
              <w:ind w:left="-162"/>
              <w:jc w:val="right"/>
              <w:rPr>
                <w:szCs w:val="24"/>
              </w:rPr>
            </w:pPr>
            <w:r w:rsidRPr="00EB5FDA">
              <w:rPr>
                <w:sz w:val="20"/>
                <w:szCs w:val="24"/>
                <w:lang w:val="zh-CN"/>
              </w:rPr>
              <w:t>21,629,928</w:t>
            </w:r>
            <w:r w:rsidRPr="00EB5FDA">
              <w:rPr>
                <w:rFonts w:hint="eastAsia"/>
                <w:sz w:val="20"/>
                <w:szCs w:val="24"/>
                <w:lang w:val="zh-CN"/>
              </w:rPr>
              <w:t>美元</w:t>
            </w:r>
          </w:p>
        </w:tc>
      </w:tr>
      <w:tr w:rsidR="00984FC1" w14:paraId="14BE3882" w14:textId="77777777">
        <w:trPr>
          <w:jc w:val="center"/>
        </w:trPr>
        <w:tc>
          <w:tcPr>
            <w:tcW w:w="1386" w:type="dxa"/>
          </w:tcPr>
          <w:p w14:paraId="3A136B09" w14:textId="77777777" w:rsidR="00984FC1" w:rsidRPr="00EB5FDA" w:rsidRDefault="00984FC1">
            <w:pPr>
              <w:jc w:val="left"/>
              <w:rPr>
                <w:szCs w:val="24"/>
              </w:rPr>
            </w:pPr>
            <w:r w:rsidRPr="00EB5FDA">
              <w:rPr>
                <w:rFonts w:hint="eastAsia"/>
                <w:sz w:val="20"/>
                <w:szCs w:val="24"/>
                <w:lang w:val="zh-CN"/>
              </w:rPr>
              <w:t>执行</w:t>
            </w:r>
          </w:p>
        </w:tc>
        <w:tc>
          <w:tcPr>
            <w:tcW w:w="2104" w:type="dxa"/>
          </w:tcPr>
          <w:p w14:paraId="15FDFB55" w14:textId="77777777" w:rsidR="00984FC1" w:rsidRPr="00EB5FDA" w:rsidRDefault="00984FC1">
            <w:pPr>
              <w:jc w:val="left"/>
              <w:rPr>
                <w:szCs w:val="24"/>
              </w:rPr>
            </w:pPr>
            <w:r w:rsidRPr="00EB5FDA">
              <w:rPr>
                <w:rFonts w:hint="eastAsia"/>
                <w:sz w:val="20"/>
                <w:szCs w:val="24"/>
                <w:lang w:val="zh-CN"/>
              </w:rPr>
              <w:t>淘汰消耗臭氧层物质</w:t>
            </w:r>
          </w:p>
        </w:tc>
        <w:tc>
          <w:tcPr>
            <w:tcW w:w="4360" w:type="dxa"/>
          </w:tcPr>
          <w:p w14:paraId="4B9FB529" w14:textId="77777777" w:rsidR="00984FC1" w:rsidRPr="00EB5FDA" w:rsidRDefault="00984FC1">
            <w:pPr>
              <w:jc w:val="left"/>
              <w:rPr>
                <w:szCs w:val="24"/>
              </w:rPr>
            </w:pPr>
            <w:r w:rsidRPr="00EB5FDA">
              <w:rPr>
                <w:rFonts w:hint="eastAsia"/>
                <w:sz w:val="20"/>
                <w:szCs w:val="24"/>
                <w:lang w:val="zh-CN"/>
              </w:rPr>
              <w:t>按业务计划进行的淘汰相比</w:t>
            </w:r>
            <w:r w:rsidRPr="00EB5FDA">
              <w:rPr>
                <w:rFonts w:hint="eastAsia"/>
                <w:sz w:val="20"/>
                <w:szCs w:val="24"/>
              </w:rPr>
              <w:t>，</w:t>
            </w:r>
            <w:r w:rsidRPr="00EB5FDA">
              <w:rPr>
                <w:rFonts w:hint="eastAsia"/>
                <w:sz w:val="20"/>
                <w:szCs w:val="24"/>
                <w:lang w:val="zh-CN"/>
              </w:rPr>
              <w:t>在下一次付款核准时</w:t>
            </w:r>
            <w:r w:rsidRPr="00EB5FDA">
              <w:rPr>
                <w:rFonts w:hint="eastAsia"/>
                <w:sz w:val="20"/>
                <w:szCs w:val="24"/>
              </w:rPr>
              <w:t>，</w:t>
            </w:r>
            <w:r w:rsidRPr="00EB5FDA">
              <w:rPr>
                <w:rFonts w:hint="eastAsia"/>
                <w:sz w:val="20"/>
                <w:szCs w:val="24"/>
                <w:lang w:val="zh-CN"/>
              </w:rPr>
              <w:t>本次付款淘汰的消耗臭氧层物质</w:t>
            </w:r>
            <w:r w:rsidRPr="00EB5FDA">
              <w:rPr>
                <w:sz w:val="20"/>
                <w:szCs w:val="24"/>
              </w:rPr>
              <w:t>*</w:t>
            </w:r>
          </w:p>
        </w:tc>
        <w:tc>
          <w:tcPr>
            <w:tcW w:w="1510" w:type="dxa"/>
          </w:tcPr>
          <w:p w14:paraId="48F5B219" w14:textId="77777777" w:rsidR="00984FC1" w:rsidRPr="00EB5FDA" w:rsidRDefault="00984FC1">
            <w:pPr>
              <w:jc w:val="right"/>
              <w:rPr>
                <w:szCs w:val="24"/>
              </w:rPr>
            </w:pPr>
            <w:r w:rsidRPr="00EB5FDA">
              <w:rPr>
                <w:sz w:val="20"/>
                <w:szCs w:val="24"/>
                <w:lang w:val="zh-CN"/>
              </w:rPr>
              <w:t>93.6 ODP</w:t>
            </w:r>
            <w:r w:rsidRPr="00EB5FDA">
              <w:rPr>
                <w:rFonts w:hint="eastAsia"/>
                <w:sz w:val="20"/>
                <w:szCs w:val="24"/>
                <w:lang w:val="zh-CN"/>
              </w:rPr>
              <w:t>吨</w:t>
            </w:r>
          </w:p>
        </w:tc>
      </w:tr>
      <w:tr w:rsidR="00984FC1" w14:paraId="6386E57E" w14:textId="77777777">
        <w:trPr>
          <w:jc w:val="center"/>
        </w:trPr>
        <w:tc>
          <w:tcPr>
            <w:tcW w:w="1386" w:type="dxa"/>
          </w:tcPr>
          <w:p w14:paraId="608A9B61" w14:textId="77777777" w:rsidR="00984FC1" w:rsidRPr="00EB5FDA" w:rsidRDefault="00984FC1">
            <w:pPr>
              <w:jc w:val="left"/>
              <w:rPr>
                <w:szCs w:val="24"/>
              </w:rPr>
            </w:pPr>
            <w:r w:rsidRPr="00EB5FDA">
              <w:rPr>
                <w:rFonts w:hint="eastAsia"/>
                <w:sz w:val="20"/>
                <w:szCs w:val="24"/>
                <w:lang w:val="zh-CN"/>
              </w:rPr>
              <w:t>执行</w:t>
            </w:r>
          </w:p>
        </w:tc>
        <w:tc>
          <w:tcPr>
            <w:tcW w:w="2104" w:type="dxa"/>
          </w:tcPr>
          <w:p w14:paraId="4077D55E" w14:textId="77777777" w:rsidR="00984FC1" w:rsidRPr="00EB5FDA" w:rsidRDefault="00984FC1">
            <w:pPr>
              <w:jc w:val="left"/>
              <w:rPr>
                <w:szCs w:val="24"/>
              </w:rPr>
            </w:pPr>
            <w:r w:rsidRPr="00EB5FDA">
              <w:rPr>
                <w:rFonts w:hint="eastAsia"/>
                <w:sz w:val="20"/>
                <w:szCs w:val="24"/>
                <w:lang w:val="zh-CN"/>
              </w:rPr>
              <w:t>完成项目的活动</w:t>
            </w:r>
          </w:p>
        </w:tc>
        <w:tc>
          <w:tcPr>
            <w:tcW w:w="4360" w:type="dxa"/>
          </w:tcPr>
          <w:p w14:paraId="50415E06" w14:textId="77777777" w:rsidR="00984FC1" w:rsidRPr="00EB5FDA" w:rsidRDefault="00984FC1">
            <w:pPr>
              <w:jc w:val="left"/>
              <w:rPr>
                <w:szCs w:val="24"/>
              </w:rPr>
            </w:pPr>
            <w:r w:rsidRPr="00EB5FDA">
              <w:rPr>
                <w:rFonts w:hint="eastAsia"/>
                <w:sz w:val="20"/>
                <w:szCs w:val="24"/>
                <w:lang w:val="zh-CN"/>
              </w:rPr>
              <w:t>与所有活动的进度报告内计划的项目相比，项目完成的数目（不包括项目编制）</w:t>
            </w:r>
          </w:p>
        </w:tc>
        <w:tc>
          <w:tcPr>
            <w:tcW w:w="1510" w:type="dxa"/>
          </w:tcPr>
          <w:p w14:paraId="76C0F514" w14:textId="77777777" w:rsidR="00984FC1" w:rsidRPr="00EB5FDA" w:rsidRDefault="00984FC1">
            <w:pPr>
              <w:jc w:val="right"/>
              <w:rPr>
                <w:sz w:val="20"/>
                <w:szCs w:val="24"/>
              </w:rPr>
            </w:pPr>
            <w:r w:rsidRPr="00EB5FDA">
              <w:rPr>
                <w:sz w:val="20"/>
                <w:szCs w:val="24"/>
              </w:rPr>
              <w:t>91</w:t>
            </w:r>
          </w:p>
        </w:tc>
      </w:tr>
      <w:tr w:rsidR="00984FC1" w14:paraId="26124527" w14:textId="77777777">
        <w:trPr>
          <w:jc w:val="center"/>
        </w:trPr>
        <w:tc>
          <w:tcPr>
            <w:tcW w:w="1386" w:type="dxa"/>
          </w:tcPr>
          <w:p w14:paraId="491EFBE6" w14:textId="77777777" w:rsidR="00984FC1" w:rsidRPr="00EB5FDA" w:rsidRDefault="00984FC1">
            <w:pPr>
              <w:jc w:val="left"/>
              <w:rPr>
                <w:szCs w:val="24"/>
              </w:rPr>
            </w:pPr>
            <w:r w:rsidRPr="00EB5FDA">
              <w:rPr>
                <w:rFonts w:hint="eastAsia"/>
                <w:sz w:val="20"/>
                <w:szCs w:val="24"/>
                <w:lang w:val="zh-CN"/>
              </w:rPr>
              <w:t>行政</w:t>
            </w:r>
          </w:p>
        </w:tc>
        <w:tc>
          <w:tcPr>
            <w:tcW w:w="2104" w:type="dxa"/>
          </w:tcPr>
          <w:p w14:paraId="44B27A53" w14:textId="77777777" w:rsidR="00984FC1" w:rsidRPr="00EB5FDA" w:rsidRDefault="00984FC1">
            <w:pPr>
              <w:jc w:val="left"/>
              <w:rPr>
                <w:szCs w:val="24"/>
              </w:rPr>
            </w:pPr>
            <w:r w:rsidRPr="00EB5FDA">
              <w:rPr>
                <w:rFonts w:hint="eastAsia"/>
                <w:sz w:val="20"/>
                <w:szCs w:val="24"/>
                <w:lang w:val="zh-CN"/>
              </w:rPr>
              <w:t>财务工作完成速度</w:t>
            </w:r>
          </w:p>
        </w:tc>
        <w:tc>
          <w:tcPr>
            <w:tcW w:w="4360" w:type="dxa"/>
          </w:tcPr>
          <w:p w14:paraId="0E0B9ED8" w14:textId="77777777" w:rsidR="00984FC1" w:rsidRPr="00EB5FDA" w:rsidRDefault="00984FC1">
            <w:pPr>
              <w:jc w:val="left"/>
              <w:rPr>
                <w:szCs w:val="24"/>
              </w:rPr>
            </w:pPr>
            <w:r w:rsidRPr="00EB5FDA">
              <w:rPr>
                <w:rFonts w:hint="eastAsia"/>
                <w:sz w:val="20"/>
                <w:szCs w:val="24"/>
                <w:lang w:val="zh-CN"/>
              </w:rPr>
              <w:t>在项目完成后</w:t>
            </w:r>
            <w:r w:rsidRPr="00EB5FDA">
              <w:rPr>
                <w:sz w:val="20"/>
                <w:szCs w:val="24"/>
                <w:lang w:val="zh-CN"/>
              </w:rPr>
              <w:t>12</w:t>
            </w:r>
            <w:r w:rsidRPr="00EB5FDA">
              <w:rPr>
                <w:rFonts w:hint="eastAsia"/>
                <w:sz w:val="20"/>
                <w:szCs w:val="24"/>
                <w:lang w:val="zh-CN"/>
              </w:rPr>
              <w:t>个月项目的财务部分完成的程度</w:t>
            </w:r>
          </w:p>
        </w:tc>
        <w:tc>
          <w:tcPr>
            <w:tcW w:w="1510" w:type="dxa"/>
          </w:tcPr>
          <w:p w14:paraId="6ED96C07" w14:textId="77777777" w:rsidR="00984FC1" w:rsidRPr="00EB5FDA" w:rsidRDefault="00984FC1">
            <w:pPr>
              <w:jc w:val="right"/>
              <w:rPr>
                <w:szCs w:val="24"/>
              </w:rPr>
            </w:pPr>
            <w:r w:rsidRPr="00EB5FDA">
              <w:rPr>
                <w:sz w:val="20"/>
                <w:szCs w:val="24"/>
                <w:lang w:val="zh-CN"/>
              </w:rPr>
              <w:t>14</w:t>
            </w:r>
            <w:r w:rsidRPr="00EB5FDA">
              <w:rPr>
                <w:rFonts w:hint="eastAsia"/>
                <w:sz w:val="20"/>
                <w:szCs w:val="24"/>
                <w:lang w:val="zh-CN"/>
              </w:rPr>
              <w:t>个月</w:t>
            </w:r>
          </w:p>
        </w:tc>
      </w:tr>
      <w:tr w:rsidR="00984FC1" w14:paraId="6DFBDDB0" w14:textId="77777777">
        <w:trPr>
          <w:jc w:val="center"/>
        </w:trPr>
        <w:tc>
          <w:tcPr>
            <w:tcW w:w="1386" w:type="dxa"/>
          </w:tcPr>
          <w:p w14:paraId="25F39F58" w14:textId="77777777" w:rsidR="00984FC1" w:rsidRPr="00EB5FDA" w:rsidRDefault="00984FC1">
            <w:pPr>
              <w:jc w:val="left"/>
              <w:rPr>
                <w:szCs w:val="24"/>
              </w:rPr>
            </w:pPr>
            <w:r w:rsidRPr="00EB5FDA">
              <w:rPr>
                <w:rFonts w:hint="eastAsia"/>
                <w:sz w:val="20"/>
                <w:szCs w:val="24"/>
                <w:lang w:val="zh-CN"/>
              </w:rPr>
              <w:t>行政</w:t>
            </w:r>
          </w:p>
        </w:tc>
        <w:tc>
          <w:tcPr>
            <w:tcW w:w="2104" w:type="dxa"/>
          </w:tcPr>
          <w:p w14:paraId="0E34B2F6" w14:textId="77777777" w:rsidR="00984FC1" w:rsidRPr="00EB5FDA" w:rsidRDefault="00984FC1">
            <w:pPr>
              <w:jc w:val="left"/>
              <w:rPr>
                <w:szCs w:val="24"/>
              </w:rPr>
            </w:pPr>
            <w:r w:rsidRPr="00EB5FDA">
              <w:rPr>
                <w:rFonts w:hint="eastAsia"/>
                <w:sz w:val="20"/>
                <w:szCs w:val="24"/>
                <w:lang w:val="zh-CN"/>
              </w:rPr>
              <w:t>项目完成报告的准时提交</w:t>
            </w:r>
          </w:p>
        </w:tc>
        <w:tc>
          <w:tcPr>
            <w:tcW w:w="4360" w:type="dxa"/>
          </w:tcPr>
          <w:p w14:paraId="16C23F7E" w14:textId="77777777" w:rsidR="00984FC1" w:rsidRPr="00EB5FDA" w:rsidRDefault="00984FC1">
            <w:pPr>
              <w:jc w:val="left"/>
              <w:rPr>
                <w:szCs w:val="24"/>
              </w:rPr>
            </w:pPr>
            <w:r w:rsidRPr="00EB5FDA">
              <w:rPr>
                <w:rFonts w:hint="eastAsia"/>
                <w:sz w:val="20"/>
                <w:szCs w:val="24"/>
                <w:lang w:val="zh-CN"/>
              </w:rPr>
              <w:t>与商定的数目相比，准时提交项目完成报告的情况</w:t>
            </w:r>
          </w:p>
        </w:tc>
        <w:tc>
          <w:tcPr>
            <w:tcW w:w="1510" w:type="dxa"/>
          </w:tcPr>
          <w:p w14:paraId="350A7A20" w14:textId="77777777" w:rsidR="00984FC1" w:rsidRPr="00EB5FDA" w:rsidRDefault="00984FC1">
            <w:pPr>
              <w:jc w:val="right"/>
              <w:rPr>
                <w:szCs w:val="24"/>
              </w:rPr>
            </w:pPr>
            <w:r w:rsidRPr="00EB5FDA">
              <w:rPr>
                <w:rFonts w:hint="eastAsia"/>
                <w:sz w:val="20"/>
                <w:szCs w:val="24"/>
                <w:lang w:val="zh-CN"/>
              </w:rPr>
              <w:t>准时</w:t>
            </w:r>
            <w:r w:rsidRPr="00EB5FDA">
              <w:rPr>
                <w:sz w:val="20"/>
                <w:szCs w:val="24"/>
                <w:lang w:val="zh-CN"/>
              </w:rPr>
              <w:t xml:space="preserve"> (15)</w:t>
            </w:r>
          </w:p>
        </w:tc>
      </w:tr>
      <w:tr w:rsidR="00984FC1" w14:paraId="4EB57499" w14:textId="77777777">
        <w:trPr>
          <w:jc w:val="center"/>
        </w:trPr>
        <w:tc>
          <w:tcPr>
            <w:tcW w:w="1386" w:type="dxa"/>
          </w:tcPr>
          <w:p w14:paraId="72748E63" w14:textId="77777777" w:rsidR="00984FC1" w:rsidRPr="00EB5FDA" w:rsidRDefault="00984FC1">
            <w:pPr>
              <w:widowControl w:val="0"/>
              <w:jc w:val="left"/>
              <w:rPr>
                <w:szCs w:val="24"/>
              </w:rPr>
            </w:pPr>
            <w:r w:rsidRPr="00EB5FDA">
              <w:rPr>
                <w:rFonts w:hint="eastAsia"/>
                <w:sz w:val="20"/>
                <w:szCs w:val="24"/>
                <w:lang w:val="zh-CN"/>
              </w:rPr>
              <w:t>行政</w:t>
            </w:r>
          </w:p>
        </w:tc>
        <w:tc>
          <w:tcPr>
            <w:tcW w:w="2104" w:type="dxa"/>
          </w:tcPr>
          <w:p w14:paraId="7C876A11" w14:textId="77777777" w:rsidR="00984FC1" w:rsidRPr="00EB5FDA" w:rsidRDefault="00984FC1">
            <w:pPr>
              <w:widowControl w:val="0"/>
              <w:jc w:val="left"/>
              <w:rPr>
                <w:szCs w:val="24"/>
              </w:rPr>
            </w:pPr>
            <w:r w:rsidRPr="00EB5FDA">
              <w:rPr>
                <w:rFonts w:hint="eastAsia"/>
                <w:sz w:val="20"/>
                <w:szCs w:val="24"/>
                <w:lang w:val="zh-CN"/>
              </w:rPr>
              <w:t>进度报告的准时提交</w:t>
            </w:r>
          </w:p>
        </w:tc>
        <w:tc>
          <w:tcPr>
            <w:tcW w:w="4360" w:type="dxa"/>
          </w:tcPr>
          <w:p w14:paraId="71FD02FC" w14:textId="77777777" w:rsidR="00984FC1" w:rsidRPr="00EB5FDA" w:rsidRDefault="00984FC1">
            <w:pPr>
              <w:widowControl w:val="0"/>
              <w:jc w:val="left"/>
              <w:rPr>
                <w:szCs w:val="24"/>
              </w:rPr>
            </w:pPr>
            <w:r w:rsidRPr="00EB5FDA">
              <w:rPr>
                <w:rFonts w:hint="eastAsia"/>
                <w:sz w:val="20"/>
                <w:szCs w:val="24"/>
                <w:lang w:val="zh-CN"/>
              </w:rPr>
              <w:t>除非另行商定，准时提交进度报告和业务计划</w:t>
            </w:r>
          </w:p>
        </w:tc>
        <w:tc>
          <w:tcPr>
            <w:tcW w:w="1510" w:type="dxa"/>
          </w:tcPr>
          <w:p w14:paraId="126884A5" w14:textId="77777777" w:rsidR="00984FC1" w:rsidRPr="00EB5FDA" w:rsidRDefault="00984FC1">
            <w:pPr>
              <w:widowControl w:val="0"/>
              <w:jc w:val="right"/>
              <w:rPr>
                <w:szCs w:val="24"/>
              </w:rPr>
            </w:pPr>
            <w:r w:rsidRPr="00EB5FDA">
              <w:rPr>
                <w:rFonts w:hint="eastAsia"/>
                <w:sz w:val="20"/>
                <w:szCs w:val="24"/>
                <w:lang w:val="zh-CN"/>
              </w:rPr>
              <w:t>准时</w:t>
            </w:r>
          </w:p>
        </w:tc>
      </w:tr>
    </w:tbl>
    <w:p w14:paraId="2246F670" w14:textId="77777777" w:rsidR="00984FC1" w:rsidRPr="00EB5FDA" w:rsidRDefault="00984FC1">
      <w:pPr>
        <w:widowControl w:val="0"/>
        <w:rPr>
          <w:sz w:val="19"/>
          <w:szCs w:val="24"/>
        </w:rPr>
      </w:pPr>
      <w:r w:rsidRPr="00EB5FDA">
        <w:rPr>
          <w:sz w:val="19"/>
          <w:szCs w:val="24"/>
        </w:rPr>
        <w:t xml:space="preserve">* </w:t>
      </w:r>
      <w:r w:rsidRPr="00EB5FDA">
        <w:rPr>
          <w:rFonts w:hint="eastAsia"/>
          <w:sz w:val="19"/>
          <w:szCs w:val="24"/>
          <w:lang w:val="zh-CN"/>
        </w:rPr>
        <w:t>如果一个机构由于另一个合作或牵头机构而无法提出付款申请</w:t>
      </w:r>
      <w:r w:rsidRPr="00EB5FDA">
        <w:rPr>
          <w:rFonts w:hint="eastAsia"/>
          <w:sz w:val="19"/>
          <w:szCs w:val="24"/>
        </w:rPr>
        <w:t>，</w:t>
      </w:r>
      <w:r w:rsidRPr="00EB5FDA">
        <w:rPr>
          <w:rFonts w:hint="eastAsia"/>
          <w:sz w:val="19"/>
          <w:szCs w:val="24"/>
          <w:lang w:val="zh-CN"/>
        </w:rPr>
        <w:t>在该机构同意下</w:t>
      </w:r>
      <w:r w:rsidRPr="00EB5FDA">
        <w:rPr>
          <w:rFonts w:hint="eastAsia"/>
          <w:sz w:val="19"/>
          <w:szCs w:val="24"/>
        </w:rPr>
        <w:t>，</w:t>
      </w:r>
      <w:r w:rsidRPr="00EB5FDA">
        <w:rPr>
          <w:rFonts w:hint="eastAsia"/>
          <w:sz w:val="19"/>
          <w:szCs w:val="24"/>
          <w:lang w:val="zh-CN"/>
        </w:rPr>
        <w:t>可降低该机构的目标。</w:t>
      </w:r>
    </w:p>
    <w:p w14:paraId="1768ECE6" w14:textId="77777777" w:rsidR="00984FC1" w:rsidRPr="00EB5FDA" w:rsidRDefault="00984FC1">
      <w:pPr>
        <w:widowControl w:val="0"/>
        <w:rPr>
          <w:szCs w:val="24"/>
        </w:rPr>
      </w:pPr>
      <w:r w:rsidRPr="00EB5FDA">
        <w:rPr>
          <w:sz w:val="19"/>
          <w:szCs w:val="24"/>
        </w:rPr>
        <w:t xml:space="preserve">** </w:t>
      </w:r>
      <w:r w:rsidRPr="00EB5FDA">
        <w:rPr>
          <w:rFonts w:hint="eastAsia"/>
          <w:sz w:val="19"/>
          <w:szCs w:val="24"/>
          <w:lang w:val="zh-CN"/>
        </w:rPr>
        <w:t>如果执行委员会尚未就编制项目的资金作出决定</w:t>
      </w:r>
      <w:r w:rsidRPr="00EB5FDA">
        <w:rPr>
          <w:rFonts w:hint="eastAsia"/>
          <w:sz w:val="19"/>
          <w:szCs w:val="24"/>
        </w:rPr>
        <w:t>，</w:t>
      </w:r>
      <w:r w:rsidRPr="00EB5FDA">
        <w:rPr>
          <w:rFonts w:hint="eastAsia"/>
          <w:sz w:val="19"/>
          <w:szCs w:val="24"/>
          <w:lang w:val="zh-CN"/>
        </w:rPr>
        <w:t>就不应对项目编制作出评估。</w:t>
      </w:r>
      <w:r w:rsidRPr="00EB5FDA">
        <w:rPr>
          <w:sz w:val="20"/>
          <w:szCs w:val="24"/>
        </w:rPr>
        <w:t xml:space="preserve"> </w:t>
      </w:r>
    </w:p>
    <w:p w14:paraId="2F54EE99" w14:textId="77777777" w:rsidR="00984FC1" w:rsidRDefault="00984FC1">
      <w:pPr>
        <w:widowControl w:val="0"/>
        <w:rPr>
          <w:sz w:val="20"/>
          <w:szCs w:val="24"/>
        </w:rPr>
      </w:pPr>
    </w:p>
    <w:p w14:paraId="68524284" w14:textId="77777777" w:rsidR="00984FC1" w:rsidRPr="00EB5FDA" w:rsidRDefault="00984FC1">
      <w:pPr>
        <w:pStyle w:val="Heading1"/>
        <w:keepNext/>
        <w:rPr>
          <w:sz w:val="24"/>
          <w:szCs w:val="24"/>
        </w:rPr>
      </w:pPr>
      <w:r w:rsidRPr="00EB5FDA">
        <w:rPr>
          <w:rFonts w:hint="eastAsia"/>
          <w:sz w:val="24"/>
          <w:szCs w:val="24"/>
          <w:lang w:val="zh-CN"/>
        </w:rPr>
        <w:lastRenderedPageBreak/>
        <w:t>表</w:t>
      </w:r>
      <w:r w:rsidRPr="00EB5FDA">
        <w:rPr>
          <w:sz w:val="24"/>
          <w:szCs w:val="24"/>
        </w:rPr>
        <w:t>5</w:t>
      </w:r>
      <w:r w:rsidRPr="00EB5FDA">
        <w:rPr>
          <w:rFonts w:hint="eastAsia"/>
          <w:sz w:val="24"/>
          <w:szCs w:val="24"/>
          <w:lang w:val="zh-CN"/>
        </w:rPr>
        <w:t>载列了第</w:t>
      </w:r>
      <w:r w:rsidRPr="00EB5FDA">
        <w:rPr>
          <w:sz w:val="24"/>
          <w:szCs w:val="24"/>
        </w:rPr>
        <w:t>48/7</w:t>
      </w:r>
      <w:r w:rsidRPr="00EB5FDA">
        <w:rPr>
          <w:rFonts w:hint="eastAsia"/>
          <w:sz w:val="24"/>
          <w:szCs w:val="24"/>
          <w:lang w:val="zh-CN"/>
        </w:rPr>
        <w:t>号决定</w:t>
      </w:r>
      <w:r w:rsidRPr="00EB5FDA">
        <w:rPr>
          <w:rFonts w:hint="eastAsia"/>
          <w:sz w:val="24"/>
          <w:szCs w:val="24"/>
        </w:rPr>
        <w:t>（</w:t>
      </w:r>
      <w:r w:rsidRPr="00EB5FDA">
        <w:rPr>
          <w:sz w:val="24"/>
          <w:szCs w:val="24"/>
        </w:rPr>
        <w:t>e</w:t>
      </w:r>
      <w:r w:rsidRPr="00EB5FDA">
        <w:rPr>
          <w:rFonts w:hint="eastAsia"/>
          <w:sz w:val="24"/>
          <w:szCs w:val="24"/>
        </w:rPr>
        <w:t>）</w:t>
      </w:r>
      <w:r w:rsidRPr="00EB5FDA">
        <w:rPr>
          <w:rFonts w:hint="eastAsia"/>
          <w:sz w:val="24"/>
          <w:szCs w:val="24"/>
          <w:lang w:val="zh-CN"/>
        </w:rPr>
        <w:t>段通过的用于履约援助方案的绩效指标。</w:t>
      </w:r>
    </w:p>
    <w:p w14:paraId="36CEA11D" w14:textId="77777777" w:rsidR="00984FC1" w:rsidRPr="00EB5FDA" w:rsidRDefault="00984FC1">
      <w:pPr>
        <w:pStyle w:val="subhead"/>
        <w:keepNext/>
        <w:jc w:val="left"/>
        <w:rPr>
          <w:b/>
        </w:rPr>
      </w:pPr>
      <w:r w:rsidRPr="00EB5FDA">
        <w:rPr>
          <w:rFonts w:hint="eastAsia"/>
          <w:b/>
          <w:lang w:val="zh-CN"/>
        </w:rPr>
        <w:t>表</w:t>
      </w:r>
      <w:r w:rsidRPr="00EB5FDA">
        <w:rPr>
          <w:b/>
        </w:rPr>
        <w:t xml:space="preserve">5.  </w:t>
      </w:r>
      <w:r w:rsidRPr="00EB5FDA">
        <w:rPr>
          <w:rFonts w:hint="eastAsia"/>
          <w:b/>
          <w:lang w:val="zh-CN"/>
        </w:rPr>
        <w:t>环境署</w:t>
      </w:r>
      <w:r w:rsidRPr="00EB5FDA">
        <w:rPr>
          <w:b/>
          <w:lang w:val="zh-CN"/>
        </w:rPr>
        <w:t>2022</w:t>
      </w:r>
      <w:r w:rsidRPr="00EB5FDA">
        <w:rPr>
          <w:rFonts w:hint="eastAsia"/>
          <w:b/>
          <w:lang w:val="zh-CN"/>
        </w:rPr>
        <w:t>年履约援助方案的绩效指标</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5"/>
        <w:gridCol w:w="2616"/>
        <w:gridCol w:w="2479"/>
        <w:gridCol w:w="1835"/>
      </w:tblGrid>
      <w:tr w:rsidR="00984FC1" w14:paraId="5861D24B" w14:textId="77777777">
        <w:trPr>
          <w:tblHeader/>
        </w:trPr>
        <w:tc>
          <w:tcPr>
            <w:tcW w:w="2425" w:type="dxa"/>
            <w:tcMar>
              <w:left w:w="58" w:type="dxa"/>
              <w:right w:w="58" w:type="dxa"/>
            </w:tcMar>
          </w:tcPr>
          <w:p w14:paraId="3007A33D" w14:textId="77777777" w:rsidR="00984FC1" w:rsidRPr="00EB5FDA" w:rsidRDefault="00984FC1">
            <w:pPr>
              <w:pStyle w:val="Default"/>
              <w:keepNext/>
              <w:jc w:val="center"/>
              <w:rPr>
                <w:sz w:val="20"/>
                <w:szCs w:val="20"/>
              </w:rPr>
            </w:pPr>
            <w:r w:rsidRPr="00EB5FDA">
              <w:rPr>
                <w:rFonts w:hint="eastAsia"/>
                <w:b/>
                <w:sz w:val="20"/>
                <w:szCs w:val="20"/>
                <w:lang w:val="zh-CN"/>
              </w:rPr>
              <w:t>绩效指标</w:t>
            </w:r>
          </w:p>
        </w:tc>
        <w:tc>
          <w:tcPr>
            <w:tcW w:w="2616" w:type="dxa"/>
            <w:tcMar>
              <w:left w:w="58" w:type="dxa"/>
              <w:right w:w="58" w:type="dxa"/>
            </w:tcMar>
          </w:tcPr>
          <w:p w14:paraId="300E1C80" w14:textId="77777777" w:rsidR="00984FC1" w:rsidRPr="00EB5FDA" w:rsidRDefault="00984FC1">
            <w:pPr>
              <w:pStyle w:val="Default"/>
              <w:keepNext/>
              <w:jc w:val="center"/>
              <w:rPr>
                <w:sz w:val="20"/>
                <w:szCs w:val="20"/>
              </w:rPr>
            </w:pPr>
            <w:r w:rsidRPr="00EB5FDA">
              <w:rPr>
                <w:rFonts w:hint="eastAsia"/>
                <w:b/>
                <w:sz w:val="20"/>
                <w:szCs w:val="20"/>
                <w:lang w:val="zh-CN"/>
              </w:rPr>
              <w:t>数据</w:t>
            </w:r>
          </w:p>
        </w:tc>
        <w:tc>
          <w:tcPr>
            <w:tcW w:w="2479" w:type="dxa"/>
            <w:tcMar>
              <w:left w:w="58" w:type="dxa"/>
              <w:right w:w="58" w:type="dxa"/>
            </w:tcMar>
          </w:tcPr>
          <w:p w14:paraId="28681CF7" w14:textId="77777777" w:rsidR="00984FC1" w:rsidRPr="00EB5FDA" w:rsidRDefault="00984FC1">
            <w:pPr>
              <w:pStyle w:val="Default"/>
              <w:keepNext/>
              <w:jc w:val="center"/>
              <w:rPr>
                <w:sz w:val="20"/>
                <w:szCs w:val="20"/>
              </w:rPr>
            </w:pPr>
            <w:r w:rsidRPr="00EB5FDA">
              <w:rPr>
                <w:rFonts w:hint="eastAsia"/>
                <w:b/>
                <w:sz w:val="20"/>
                <w:szCs w:val="20"/>
                <w:lang w:val="zh-CN"/>
              </w:rPr>
              <w:t>评估</w:t>
            </w:r>
          </w:p>
        </w:tc>
        <w:tc>
          <w:tcPr>
            <w:tcW w:w="1835" w:type="dxa"/>
            <w:tcMar>
              <w:left w:w="58" w:type="dxa"/>
              <w:right w:w="58" w:type="dxa"/>
            </w:tcMar>
          </w:tcPr>
          <w:p w14:paraId="3D2BE7A1" w14:textId="77777777" w:rsidR="00984FC1" w:rsidRPr="00EB5FDA" w:rsidRDefault="00984FC1">
            <w:pPr>
              <w:pStyle w:val="Default"/>
              <w:keepNext/>
              <w:jc w:val="center"/>
              <w:rPr>
                <w:sz w:val="20"/>
                <w:szCs w:val="20"/>
              </w:rPr>
            </w:pPr>
            <w:bookmarkStart w:id="0" w:name="_Hlk25161012"/>
            <w:r w:rsidRPr="00EB5FDA">
              <w:rPr>
                <w:b/>
                <w:sz w:val="20"/>
                <w:szCs w:val="20"/>
                <w:lang w:val="zh-CN"/>
              </w:rPr>
              <w:t>2022</w:t>
            </w:r>
            <w:r w:rsidRPr="00EB5FDA">
              <w:rPr>
                <w:rFonts w:hint="eastAsia"/>
                <w:b/>
                <w:sz w:val="20"/>
                <w:szCs w:val="20"/>
                <w:lang w:val="zh-CN"/>
              </w:rPr>
              <w:t>年指标</w:t>
            </w:r>
            <w:bookmarkEnd w:id="0"/>
          </w:p>
        </w:tc>
      </w:tr>
      <w:tr w:rsidR="00984FC1" w14:paraId="72089188" w14:textId="77777777">
        <w:tc>
          <w:tcPr>
            <w:tcW w:w="2425" w:type="dxa"/>
            <w:tcMar>
              <w:left w:w="58" w:type="dxa"/>
              <w:right w:w="58" w:type="dxa"/>
            </w:tcMar>
          </w:tcPr>
          <w:p w14:paraId="3BCD7A09" w14:textId="77777777" w:rsidR="00984FC1" w:rsidRPr="00EB5FDA" w:rsidRDefault="00984FC1">
            <w:pPr>
              <w:pStyle w:val="Default"/>
              <w:keepNext/>
              <w:rPr>
                <w:sz w:val="20"/>
                <w:szCs w:val="20"/>
              </w:rPr>
            </w:pPr>
            <w:r w:rsidRPr="00EB5FDA">
              <w:rPr>
                <w:rFonts w:hint="eastAsia"/>
                <w:sz w:val="20"/>
                <w:szCs w:val="20"/>
                <w:lang w:val="zh-CN"/>
              </w:rPr>
              <w:t>对区域网络</w:t>
            </w:r>
            <w:r w:rsidRPr="00EB5FDA">
              <w:rPr>
                <w:sz w:val="20"/>
                <w:szCs w:val="20"/>
                <w:lang w:val="zh-CN"/>
              </w:rPr>
              <w:t>/</w:t>
            </w:r>
            <w:r w:rsidRPr="00EB5FDA">
              <w:rPr>
                <w:rFonts w:hint="eastAsia"/>
                <w:sz w:val="20"/>
                <w:szCs w:val="20"/>
                <w:lang w:val="zh-CN"/>
              </w:rPr>
              <w:t>专题会议采取的高效的后续行动</w:t>
            </w:r>
          </w:p>
        </w:tc>
        <w:tc>
          <w:tcPr>
            <w:tcW w:w="2616" w:type="dxa"/>
            <w:tcMar>
              <w:left w:w="58" w:type="dxa"/>
              <w:right w:w="58" w:type="dxa"/>
            </w:tcMar>
          </w:tcPr>
          <w:p w14:paraId="54CF8F99" w14:textId="77777777" w:rsidR="00984FC1" w:rsidRPr="00EB5FDA" w:rsidRDefault="00984FC1">
            <w:pPr>
              <w:pStyle w:val="Default"/>
              <w:keepNext/>
              <w:rPr>
                <w:sz w:val="20"/>
                <w:szCs w:val="20"/>
              </w:rPr>
            </w:pPr>
            <w:r w:rsidRPr="00EB5FDA">
              <w:rPr>
                <w:sz w:val="20"/>
                <w:szCs w:val="20"/>
                <w:lang w:val="zh-CN"/>
              </w:rPr>
              <w:t>2018-2019</w:t>
            </w:r>
            <w:r w:rsidRPr="00EB5FDA">
              <w:rPr>
                <w:rFonts w:hint="eastAsia"/>
                <w:sz w:val="20"/>
                <w:szCs w:val="20"/>
                <w:lang w:val="zh-CN"/>
              </w:rPr>
              <w:t>年区域网络</w:t>
            </w:r>
            <w:r w:rsidRPr="00EB5FDA">
              <w:rPr>
                <w:sz w:val="20"/>
                <w:szCs w:val="20"/>
                <w:lang w:val="zh-CN"/>
              </w:rPr>
              <w:t>/</w:t>
            </w:r>
            <w:r w:rsidRPr="00EB5FDA">
              <w:rPr>
                <w:rFonts w:hint="eastAsia"/>
                <w:sz w:val="20"/>
                <w:szCs w:val="20"/>
                <w:lang w:val="zh-CN"/>
              </w:rPr>
              <w:t>专题会议发布的建议清单</w:t>
            </w:r>
          </w:p>
        </w:tc>
        <w:tc>
          <w:tcPr>
            <w:tcW w:w="2479" w:type="dxa"/>
            <w:tcMar>
              <w:left w:w="58" w:type="dxa"/>
              <w:right w:w="58" w:type="dxa"/>
            </w:tcMar>
          </w:tcPr>
          <w:p w14:paraId="39C4C2BD" w14:textId="77777777" w:rsidR="00984FC1" w:rsidRPr="00EB5FDA" w:rsidRDefault="00984FC1">
            <w:pPr>
              <w:pStyle w:val="Default"/>
              <w:keepNext/>
              <w:rPr>
                <w:sz w:val="20"/>
                <w:szCs w:val="20"/>
              </w:rPr>
            </w:pPr>
            <w:r w:rsidRPr="00EB5FDA">
              <w:rPr>
                <w:sz w:val="20"/>
                <w:szCs w:val="20"/>
                <w:lang w:val="zh-CN"/>
              </w:rPr>
              <w:t>2020</w:t>
            </w:r>
            <w:r w:rsidRPr="00EB5FDA">
              <w:rPr>
                <w:rFonts w:hint="eastAsia"/>
                <w:sz w:val="20"/>
                <w:szCs w:val="20"/>
                <w:lang w:val="zh-CN"/>
              </w:rPr>
              <w:t>年执行这些会议建议的执行率</w:t>
            </w:r>
          </w:p>
        </w:tc>
        <w:tc>
          <w:tcPr>
            <w:tcW w:w="1835" w:type="dxa"/>
            <w:tcMar>
              <w:left w:w="58" w:type="dxa"/>
              <w:right w:w="58" w:type="dxa"/>
            </w:tcMar>
          </w:tcPr>
          <w:p w14:paraId="4C6FA48D" w14:textId="77777777" w:rsidR="00984FC1" w:rsidRPr="00EB5FDA" w:rsidRDefault="00984FC1">
            <w:pPr>
              <w:pStyle w:val="Default"/>
              <w:ind w:right="-108"/>
              <w:rPr>
                <w:sz w:val="20"/>
                <w:szCs w:val="20"/>
              </w:rPr>
            </w:pPr>
            <w:r w:rsidRPr="00EB5FDA">
              <w:rPr>
                <w:sz w:val="20"/>
                <w:szCs w:val="20"/>
                <w:lang w:val="zh-CN"/>
              </w:rPr>
              <w:t>90%</w:t>
            </w:r>
            <w:r w:rsidRPr="00EB5FDA">
              <w:rPr>
                <w:rFonts w:hint="eastAsia"/>
                <w:sz w:val="20"/>
                <w:szCs w:val="20"/>
                <w:lang w:val="zh-CN"/>
              </w:rPr>
              <w:t>执行率</w:t>
            </w:r>
          </w:p>
        </w:tc>
      </w:tr>
      <w:tr w:rsidR="00984FC1" w14:paraId="1710710F" w14:textId="77777777">
        <w:trPr>
          <w:trHeight w:val="674"/>
        </w:trPr>
        <w:tc>
          <w:tcPr>
            <w:tcW w:w="2425" w:type="dxa"/>
            <w:tcMar>
              <w:left w:w="58" w:type="dxa"/>
              <w:right w:w="58" w:type="dxa"/>
            </w:tcMar>
          </w:tcPr>
          <w:p w14:paraId="4DC40637" w14:textId="77777777" w:rsidR="00984FC1" w:rsidRPr="00EB5FDA" w:rsidRDefault="00984FC1">
            <w:pPr>
              <w:pStyle w:val="Default"/>
              <w:rPr>
                <w:sz w:val="20"/>
                <w:szCs w:val="20"/>
              </w:rPr>
            </w:pPr>
            <w:r w:rsidRPr="00EB5FDA">
              <w:rPr>
                <w:rFonts w:hint="eastAsia"/>
                <w:sz w:val="20"/>
                <w:szCs w:val="20"/>
                <w:lang w:val="zh-CN"/>
              </w:rPr>
              <w:t>有效支持国家臭氧机构的工作，尤其是对新的国家臭氧机构提供指导</w:t>
            </w:r>
          </w:p>
        </w:tc>
        <w:tc>
          <w:tcPr>
            <w:tcW w:w="2616" w:type="dxa"/>
            <w:tcMar>
              <w:left w:w="58" w:type="dxa"/>
              <w:right w:w="58" w:type="dxa"/>
            </w:tcMar>
          </w:tcPr>
          <w:p w14:paraId="742F56E6" w14:textId="77777777" w:rsidR="00984FC1" w:rsidRPr="00EB5FDA" w:rsidRDefault="00984FC1">
            <w:pPr>
              <w:pStyle w:val="Default"/>
              <w:rPr>
                <w:sz w:val="20"/>
                <w:szCs w:val="20"/>
              </w:rPr>
            </w:pPr>
            <w:r w:rsidRPr="00EB5FDA">
              <w:rPr>
                <w:rFonts w:hint="eastAsia"/>
                <w:sz w:val="20"/>
                <w:szCs w:val="20"/>
                <w:lang w:val="zh-CN"/>
              </w:rPr>
              <w:t>支持国家臭氧机构工作的创新途径</w:t>
            </w:r>
            <w:r w:rsidRPr="00EB5FDA">
              <w:rPr>
                <w:sz w:val="20"/>
                <w:szCs w:val="20"/>
              </w:rPr>
              <w:t>/</w:t>
            </w:r>
            <w:r w:rsidRPr="00EB5FDA">
              <w:rPr>
                <w:rFonts w:hint="eastAsia"/>
                <w:sz w:val="20"/>
                <w:szCs w:val="20"/>
                <w:lang w:val="zh-CN"/>
              </w:rPr>
              <w:t>方法</w:t>
            </w:r>
            <w:r w:rsidRPr="00EB5FDA">
              <w:rPr>
                <w:sz w:val="20"/>
                <w:szCs w:val="20"/>
              </w:rPr>
              <w:t>/</w:t>
            </w:r>
            <w:r w:rsidRPr="00EB5FDA">
              <w:rPr>
                <w:rFonts w:hint="eastAsia"/>
                <w:sz w:val="20"/>
                <w:szCs w:val="20"/>
                <w:lang w:val="zh-CN"/>
              </w:rPr>
              <w:t>产品</w:t>
            </w:r>
            <w:r w:rsidRPr="00EB5FDA">
              <w:rPr>
                <w:sz w:val="20"/>
                <w:szCs w:val="20"/>
              </w:rPr>
              <w:t>/</w:t>
            </w:r>
            <w:r w:rsidRPr="00EB5FDA">
              <w:rPr>
                <w:rFonts w:hint="eastAsia"/>
                <w:sz w:val="20"/>
                <w:szCs w:val="20"/>
                <w:lang w:val="zh-CN"/>
              </w:rPr>
              <w:t>服务清单</w:t>
            </w:r>
            <w:r w:rsidRPr="00EB5FDA">
              <w:rPr>
                <w:rFonts w:hint="eastAsia"/>
                <w:sz w:val="20"/>
                <w:szCs w:val="20"/>
              </w:rPr>
              <w:t>，</w:t>
            </w:r>
            <w:r w:rsidRPr="00EB5FDA">
              <w:rPr>
                <w:rFonts w:hint="eastAsia"/>
                <w:sz w:val="20"/>
                <w:szCs w:val="20"/>
                <w:lang w:val="zh-CN"/>
              </w:rPr>
              <w:t>并指明用于新的国家臭氧机构的途径</w:t>
            </w:r>
            <w:r w:rsidRPr="00EB5FDA">
              <w:rPr>
                <w:sz w:val="20"/>
                <w:szCs w:val="20"/>
              </w:rPr>
              <w:t>/</w:t>
            </w:r>
            <w:r w:rsidRPr="00EB5FDA">
              <w:rPr>
                <w:rFonts w:hint="eastAsia"/>
                <w:sz w:val="20"/>
                <w:szCs w:val="20"/>
                <w:lang w:val="zh-CN"/>
              </w:rPr>
              <w:t>方法</w:t>
            </w:r>
            <w:r w:rsidRPr="00EB5FDA">
              <w:rPr>
                <w:sz w:val="20"/>
                <w:szCs w:val="20"/>
              </w:rPr>
              <w:t>/</w:t>
            </w:r>
            <w:r w:rsidRPr="00EB5FDA">
              <w:rPr>
                <w:rFonts w:hint="eastAsia"/>
                <w:sz w:val="20"/>
                <w:szCs w:val="20"/>
                <w:lang w:val="zh-CN"/>
              </w:rPr>
              <w:t>产品</w:t>
            </w:r>
            <w:r w:rsidRPr="00EB5FDA">
              <w:rPr>
                <w:sz w:val="20"/>
                <w:szCs w:val="20"/>
              </w:rPr>
              <w:t>/</w:t>
            </w:r>
            <w:r w:rsidRPr="00EB5FDA">
              <w:rPr>
                <w:rFonts w:hint="eastAsia"/>
                <w:sz w:val="20"/>
                <w:szCs w:val="20"/>
                <w:lang w:val="zh-CN"/>
              </w:rPr>
              <w:t>服务</w:t>
            </w:r>
          </w:p>
        </w:tc>
        <w:tc>
          <w:tcPr>
            <w:tcW w:w="2479" w:type="dxa"/>
            <w:tcMar>
              <w:left w:w="58" w:type="dxa"/>
              <w:right w:w="58" w:type="dxa"/>
            </w:tcMar>
          </w:tcPr>
          <w:p w14:paraId="5725BD79" w14:textId="77777777" w:rsidR="00984FC1" w:rsidRPr="00EB5FDA" w:rsidRDefault="00984FC1">
            <w:pPr>
              <w:pStyle w:val="Default"/>
              <w:rPr>
                <w:sz w:val="20"/>
                <w:szCs w:val="20"/>
              </w:rPr>
            </w:pPr>
            <w:r w:rsidRPr="00EB5FDA">
              <w:rPr>
                <w:rFonts w:hint="eastAsia"/>
                <w:sz w:val="20"/>
                <w:szCs w:val="20"/>
                <w:lang w:val="zh-CN"/>
              </w:rPr>
              <w:t>支持国家臭氧机构工作的创新途径</w:t>
            </w:r>
            <w:r w:rsidRPr="00EB5FDA">
              <w:rPr>
                <w:sz w:val="20"/>
                <w:szCs w:val="20"/>
              </w:rPr>
              <w:t>/</w:t>
            </w:r>
            <w:r w:rsidRPr="00EB5FDA">
              <w:rPr>
                <w:rFonts w:hint="eastAsia"/>
                <w:sz w:val="20"/>
                <w:szCs w:val="20"/>
                <w:lang w:val="zh-CN"/>
              </w:rPr>
              <w:t>方法</w:t>
            </w:r>
            <w:r w:rsidRPr="00EB5FDA">
              <w:rPr>
                <w:sz w:val="20"/>
                <w:szCs w:val="20"/>
              </w:rPr>
              <w:t>/</w:t>
            </w:r>
            <w:r w:rsidRPr="00EB5FDA">
              <w:rPr>
                <w:rFonts w:hint="eastAsia"/>
                <w:sz w:val="20"/>
                <w:szCs w:val="20"/>
                <w:lang w:val="zh-CN"/>
              </w:rPr>
              <w:t>产品</w:t>
            </w:r>
            <w:r w:rsidRPr="00EB5FDA">
              <w:rPr>
                <w:sz w:val="20"/>
                <w:szCs w:val="20"/>
              </w:rPr>
              <w:t>/</w:t>
            </w:r>
            <w:r w:rsidRPr="00EB5FDA">
              <w:rPr>
                <w:rFonts w:hint="eastAsia"/>
                <w:sz w:val="20"/>
                <w:szCs w:val="20"/>
                <w:lang w:val="zh-CN"/>
              </w:rPr>
              <w:t>服务数目</w:t>
            </w:r>
            <w:r w:rsidRPr="00EB5FDA">
              <w:rPr>
                <w:rFonts w:hint="eastAsia"/>
                <w:sz w:val="20"/>
                <w:szCs w:val="20"/>
              </w:rPr>
              <w:t>，</w:t>
            </w:r>
            <w:r w:rsidRPr="00EB5FDA">
              <w:rPr>
                <w:rFonts w:hint="eastAsia"/>
                <w:sz w:val="20"/>
                <w:szCs w:val="20"/>
                <w:lang w:val="zh-CN"/>
              </w:rPr>
              <w:t>并指明用于新的国家臭氧机构的途径</w:t>
            </w:r>
            <w:r w:rsidRPr="00EB5FDA">
              <w:rPr>
                <w:sz w:val="20"/>
                <w:szCs w:val="20"/>
              </w:rPr>
              <w:t>/</w:t>
            </w:r>
            <w:r w:rsidRPr="00EB5FDA">
              <w:rPr>
                <w:rFonts w:hint="eastAsia"/>
                <w:sz w:val="20"/>
                <w:szCs w:val="20"/>
                <w:lang w:val="zh-CN"/>
              </w:rPr>
              <w:t>方法</w:t>
            </w:r>
            <w:r w:rsidRPr="00EB5FDA">
              <w:rPr>
                <w:sz w:val="20"/>
                <w:szCs w:val="20"/>
              </w:rPr>
              <w:t>/</w:t>
            </w:r>
            <w:r w:rsidRPr="00EB5FDA">
              <w:rPr>
                <w:rFonts w:hint="eastAsia"/>
                <w:sz w:val="20"/>
                <w:szCs w:val="20"/>
                <w:lang w:val="zh-CN"/>
              </w:rPr>
              <w:t>产品</w:t>
            </w:r>
            <w:r w:rsidRPr="00EB5FDA">
              <w:rPr>
                <w:sz w:val="20"/>
                <w:szCs w:val="20"/>
              </w:rPr>
              <w:t>/</w:t>
            </w:r>
            <w:r w:rsidRPr="00EB5FDA">
              <w:rPr>
                <w:rFonts w:hint="eastAsia"/>
                <w:sz w:val="20"/>
                <w:szCs w:val="20"/>
                <w:lang w:val="zh-CN"/>
              </w:rPr>
              <w:t>服务数目</w:t>
            </w:r>
          </w:p>
        </w:tc>
        <w:tc>
          <w:tcPr>
            <w:tcW w:w="1835" w:type="dxa"/>
            <w:tcMar>
              <w:left w:w="58" w:type="dxa"/>
              <w:right w:w="58" w:type="dxa"/>
            </w:tcMar>
          </w:tcPr>
          <w:p w14:paraId="5DE2B7FA" w14:textId="77777777" w:rsidR="00984FC1" w:rsidRPr="00EB5FDA" w:rsidRDefault="00984FC1">
            <w:pPr>
              <w:pStyle w:val="Default"/>
              <w:ind w:right="-108"/>
              <w:rPr>
                <w:color w:val="auto"/>
                <w:sz w:val="20"/>
                <w:szCs w:val="20"/>
              </w:rPr>
            </w:pPr>
            <w:r w:rsidRPr="00EB5FDA">
              <w:rPr>
                <w:sz w:val="20"/>
                <w:szCs w:val="20"/>
              </w:rPr>
              <w:t>- 7</w:t>
            </w:r>
            <w:r w:rsidRPr="00EB5FDA">
              <w:rPr>
                <w:rFonts w:hint="eastAsia"/>
                <w:sz w:val="20"/>
                <w:szCs w:val="20"/>
                <w:lang w:val="zh-CN"/>
              </w:rPr>
              <w:t>种此类途径、方法、产品和服务</w:t>
            </w:r>
            <w:r w:rsidRPr="00EB5FDA">
              <w:rPr>
                <w:rFonts w:hint="eastAsia"/>
                <w:sz w:val="20"/>
                <w:szCs w:val="20"/>
              </w:rPr>
              <w:t>；</w:t>
            </w:r>
          </w:p>
          <w:p w14:paraId="5DB8D6AC" w14:textId="77777777" w:rsidR="00984FC1" w:rsidRPr="00EB5FDA" w:rsidRDefault="00984FC1">
            <w:pPr>
              <w:pStyle w:val="Default"/>
              <w:ind w:right="-108"/>
              <w:rPr>
                <w:sz w:val="20"/>
                <w:szCs w:val="20"/>
              </w:rPr>
            </w:pPr>
            <w:r w:rsidRPr="00EB5FDA">
              <w:rPr>
                <w:sz w:val="20"/>
                <w:szCs w:val="20"/>
                <w:lang w:val="zh-CN"/>
              </w:rPr>
              <w:t xml:space="preserve">- </w:t>
            </w:r>
            <w:r w:rsidRPr="00EB5FDA">
              <w:rPr>
                <w:rFonts w:hint="eastAsia"/>
                <w:sz w:val="20"/>
                <w:szCs w:val="20"/>
                <w:lang w:val="zh-CN"/>
              </w:rPr>
              <w:t>所有新的国家臭氧机构获得能力建设支持</w:t>
            </w:r>
          </w:p>
        </w:tc>
      </w:tr>
      <w:tr w:rsidR="00984FC1" w14:paraId="0E55FC80" w14:textId="77777777">
        <w:tc>
          <w:tcPr>
            <w:tcW w:w="2425" w:type="dxa"/>
            <w:tcMar>
              <w:left w:w="58" w:type="dxa"/>
              <w:right w:w="58" w:type="dxa"/>
            </w:tcMar>
          </w:tcPr>
          <w:p w14:paraId="6CCE077E" w14:textId="77777777" w:rsidR="00984FC1" w:rsidRPr="00EB5FDA" w:rsidRDefault="00984FC1">
            <w:pPr>
              <w:pStyle w:val="Default"/>
              <w:rPr>
                <w:sz w:val="20"/>
                <w:szCs w:val="20"/>
              </w:rPr>
            </w:pPr>
            <w:r w:rsidRPr="00EB5FDA">
              <w:rPr>
                <w:rFonts w:hint="eastAsia"/>
                <w:sz w:val="20"/>
                <w:szCs w:val="20"/>
                <w:lang w:val="zh-CN"/>
              </w:rPr>
              <w:t>协助实际上未履约或者可能不履约的国家</w:t>
            </w:r>
            <w:r w:rsidRPr="00EB5FDA">
              <w:rPr>
                <w:rFonts w:hint="eastAsia"/>
                <w:sz w:val="20"/>
                <w:szCs w:val="20"/>
                <w:lang w:val="en-CA"/>
              </w:rPr>
              <w:t>（</w:t>
            </w:r>
            <w:r w:rsidRPr="00EB5FDA">
              <w:rPr>
                <w:rFonts w:hint="eastAsia"/>
                <w:sz w:val="20"/>
                <w:szCs w:val="20"/>
                <w:lang w:val="zh-CN"/>
              </w:rPr>
              <w:t>根据缔约方会议各项决定和</w:t>
            </w:r>
            <w:r w:rsidRPr="00EB5FDA">
              <w:rPr>
                <w:sz w:val="20"/>
                <w:szCs w:val="20"/>
                <w:lang w:val="en-CA"/>
              </w:rPr>
              <w:t>/</w:t>
            </w:r>
            <w:r w:rsidRPr="00EB5FDA">
              <w:rPr>
                <w:rFonts w:hint="eastAsia"/>
                <w:sz w:val="20"/>
                <w:szCs w:val="20"/>
                <w:lang w:val="zh-CN"/>
              </w:rPr>
              <w:t>或所报告的第</w:t>
            </w:r>
            <w:r w:rsidRPr="00EB5FDA">
              <w:rPr>
                <w:sz w:val="20"/>
                <w:szCs w:val="20"/>
                <w:lang w:val="en-CA"/>
              </w:rPr>
              <w:t>7</w:t>
            </w:r>
            <w:r w:rsidRPr="00EB5FDA">
              <w:rPr>
                <w:rFonts w:hint="eastAsia"/>
                <w:sz w:val="20"/>
                <w:szCs w:val="20"/>
                <w:lang w:val="zh-CN"/>
              </w:rPr>
              <w:t>条数据和趋势分析</w:t>
            </w:r>
            <w:r w:rsidRPr="00EB5FDA">
              <w:rPr>
                <w:rFonts w:hint="eastAsia"/>
                <w:sz w:val="20"/>
                <w:szCs w:val="20"/>
                <w:lang w:val="en-CA"/>
              </w:rPr>
              <w:t>）</w:t>
            </w:r>
          </w:p>
        </w:tc>
        <w:tc>
          <w:tcPr>
            <w:tcW w:w="2616" w:type="dxa"/>
            <w:tcMar>
              <w:left w:w="58" w:type="dxa"/>
              <w:right w:w="58" w:type="dxa"/>
            </w:tcMar>
          </w:tcPr>
          <w:p w14:paraId="37024BB5" w14:textId="77777777" w:rsidR="00984FC1" w:rsidRPr="00EB5FDA" w:rsidRDefault="00984FC1">
            <w:pPr>
              <w:pStyle w:val="Default"/>
              <w:rPr>
                <w:sz w:val="20"/>
                <w:szCs w:val="20"/>
              </w:rPr>
            </w:pPr>
            <w:r w:rsidRPr="00EB5FDA">
              <w:rPr>
                <w:rFonts w:hint="eastAsia"/>
                <w:sz w:val="20"/>
                <w:szCs w:val="20"/>
                <w:lang w:val="zh-CN"/>
              </w:rPr>
              <w:t>在网络会议之外获得履约援助方案协助的实际履约或可能履约的国家清单</w:t>
            </w:r>
          </w:p>
        </w:tc>
        <w:tc>
          <w:tcPr>
            <w:tcW w:w="2479" w:type="dxa"/>
            <w:tcMar>
              <w:left w:w="58" w:type="dxa"/>
              <w:right w:w="58" w:type="dxa"/>
            </w:tcMar>
          </w:tcPr>
          <w:p w14:paraId="6E1F3DFC" w14:textId="77777777" w:rsidR="00984FC1" w:rsidRPr="00EB5FDA" w:rsidRDefault="00984FC1">
            <w:pPr>
              <w:pStyle w:val="Default"/>
              <w:rPr>
                <w:sz w:val="20"/>
                <w:szCs w:val="20"/>
              </w:rPr>
            </w:pPr>
            <w:r w:rsidRPr="00EB5FDA">
              <w:rPr>
                <w:rFonts w:hint="eastAsia"/>
                <w:sz w:val="20"/>
                <w:szCs w:val="20"/>
                <w:lang w:val="zh-CN"/>
              </w:rPr>
              <w:t>在网络会议之外获得履约援助方案协助的实际未履约或可能未履约的国家数目</w:t>
            </w:r>
          </w:p>
        </w:tc>
        <w:tc>
          <w:tcPr>
            <w:tcW w:w="1835" w:type="dxa"/>
            <w:tcMar>
              <w:left w:w="58" w:type="dxa"/>
              <w:right w:w="58" w:type="dxa"/>
            </w:tcMar>
          </w:tcPr>
          <w:p w14:paraId="3F99E794" w14:textId="77777777" w:rsidR="00984FC1" w:rsidRPr="00EB5FDA" w:rsidRDefault="00984FC1">
            <w:pPr>
              <w:pStyle w:val="Default"/>
              <w:ind w:right="-108"/>
              <w:rPr>
                <w:sz w:val="20"/>
                <w:szCs w:val="20"/>
              </w:rPr>
            </w:pPr>
            <w:r w:rsidRPr="00EB5FDA">
              <w:rPr>
                <w:rFonts w:hint="eastAsia"/>
                <w:sz w:val="20"/>
                <w:szCs w:val="20"/>
                <w:lang w:val="zh-CN"/>
              </w:rPr>
              <w:t>所有这些国家</w:t>
            </w:r>
          </w:p>
        </w:tc>
      </w:tr>
      <w:tr w:rsidR="00984FC1" w14:paraId="562BE226" w14:textId="77777777">
        <w:tc>
          <w:tcPr>
            <w:tcW w:w="2425" w:type="dxa"/>
            <w:tcMar>
              <w:left w:w="58" w:type="dxa"/>
              <w:right w:w="58" w:type="dxa"/>
            </w:tcMar>
          </w:tcPr>
          <w:p w14:paraId="13C464EA" w14:textId="77777777" w:rsidR="00984FC1" w:rsidRPr="00EB5FDA" w:rsidRDefault="00984FC1">
            <w:pPr>
              <w:pStyle w:val="Default"/>
              <w:rPr>
                <w:sz w:val="20"/>
                <w:szCs w:val="20"/>
              </w:rPr>
            </w:pPr>
            <w:r w:rsidRPr="00EB5FDA">
              <w:rPr>
                <w:rFonts w:hint="eastAsia"/>
                <w:sz w:val="20"/>
                <w:szCs w:val="20"/>
                <w:lang w:val="zh-CN"/>
              </w:rPr>
              <w:t>生产和交付全球及区域信息产品和服务方面的创新</w:t>
            </w:r>
          </w:p>
        </w:tc>
        <w:tc>
          <w:tcPr>
            <w:tcW w:w="2616" w:type="dxa"/>
            <w:tcMar>
              <w:left w:w="58" w:type="dxa"/>
              <w:right w:w="58" w:type="dxa"/>
            </w:tcMar>
          </w:tcPr>
          <w:p w14:paraId="70601123" w14:textId="77777777" w:rsidR="00984FC1" w:rsidRPr="00EB5FDA" w:rsidRDefault="00984FC1">
            <w:pPr>
              <w:pStyle w:val="Default"/>
              <w:rPr>
                <w:sz w:val="20"/>
                <w:szCs w:val="20"/>
              </w:rPr>
            </w:pPr>
            <w:r w:rsidRPr="00EB5FDA">
              <w:rPr>
                <w:rStyle w:val="jlqj4bchmk0b"/>
                <w:rFonts w:hint="eastAsia"/>
                <w:sz w:val="20"/>
                <w:szCs w:val="20"/>
                <w:lang w:val="zh-CN"/>
              </w:rPr>
              <w:t>针对新目标受众或以新方式接近现有目标受众的全球和区域信息产品和服务清单</w:t>
            </w:r>
          </w:p>
        </w:tc>
        <w:tc>
          <w:tcPr>
            <w:tcW w:w="2479" w:type="dxa"/>
            <w:tcMar>
              <w:left w:w="58" w:type="dxa"/>
              <w:right w:w="58" w:type="dxa"/>
            </w:tcMar>
          </w:tcPr>
          <w:p w14:paraId="307E6B65" w14:textId="77777777" w:rsidR="00984FC1" w:rsidRPr="00EB5FDA" w:rsidRDefault="00984FC1">
            <w:pPr>
              <w:pStyle w:val="Default"/>
              <w:rPr>
                <w:sz w:val="20"/>
                <w:szCs w:val="20"/>
              </w:rPr>
            </w:pPr>
            <w:r w:rsidRPr="00EB5FDA">
              <w:rPr>
                <w:rFonts w:hint="eastAsia"/>
                <w:sz w:val="20"/>
                <w:szCs w:val="20"/>
                <w:lang w:val="zh-CN"/>
              </w:rPr>
              <w:t>针对新目标受众或以新方式接近现有目标受众的全球和区域信息产品和服务数目</w:t>
            </w:r>
          </w:p>
        </w:tc>
        <w:tc>
          <w:tcPr>
            <w:tcW w:w="1835" w:type="dxa"/>
            <w:tcMar>
              <w:left w:w="58" w:type="dxa"/>
              <w:right w:w="58" w:type="dxa"/>
            </w:tcMar>
          </w:tcPr>
          <w:p w14:paraId="7CEAC8F2" w14:textId="77777777" w:rsidR="00984FC1" w:rsidRPr="00EB5FDA" w:rsidRDefault="00984FC1">
            <w:pPr>
              <w:pStyle w:val="Default"/>
              <w:ind w:right="-108"/>
              <w:rPr>
                <w:sz w:val="20"/>
                <w:szCs w:val="20"/>
              </w:rPr>
            </w:pPr>
            <w:r w:rsidRPr="00EB5FDA">
              <w:rPr>
                <w:sz w:val="20"/>
                <w:szCs w:val="20"/>
                <w:lang w:val="zh-CN"/>
              </w:rPr>
              <w:t>7</w:t>
            </w:r>
            <w:r w:rsidRPr="00EB5FDA">
              <w:rPr>
                <w:rFonts w:hint="eastAsia"/>
                <w:sz w:val="20"/>
                <w:szCs w:val="20"/>
                <w:lang w:val="zh-CN"/>
              </w:rPr>
              <w:t>种此类产品和服务</w:t>
            </w:r>
          </w:p>
        </w:tc>
      </w:tr>
      <w:tr w:rsidR="00984FC1" w14:paraId="4C7D54BE" w14:textId="77777777">
        <w:tc>
          <w:tcPr>
            <w:tcW w:w="2425" w:type="dxa"/>
            <w:tcMar>
              <w:left w:w="58" w:type="dxa"/>
              <w:right w:w="58" w:type="dxa"/>
            </w:tcMar>
          </w:tcPr>
          <w:p w14:paraId="6C8FBDEB" w14:textId="77777777" w:rsidR="00984FC1" w:rsidRPr="00EB5FDA" w:rsidRDefault="00984FC1">
            <w:pPr>
              <w:pStyle w:val="Default"/>
              <w:rPr>
                <w:sz w:val="20"/>
                <w:szCs w:val="20"/>
              </w:rPr>
            </w:pPr>
            <w:r w:rsidRPr="00EB5FDA">
              <w:rPr>
                <w:rFonts w:hint="eastAsia"/>
                <w:sz w:val="20"/>
                <w:szCs w:val="20"/>
                <w:lang w:val="zh-CN"/>
              </w:rPr>
              <w:t>履约援助方案区域小组与在各区域开展工作的执行机构和双边机构之间密切合作</w:t>
            </w:r>
          </w:p>
        </w:tc>
        <w:tc>
          <w:tcPr>
            <w:tcW w:w="2616" w:type="dxa"/>
            <w:tcMar>
              <w:left w:w="58" w:type="dxa"/>
              <w:right w:w="58" w:type="dxa"/>
            </w:tcMar>
          </w:tcPr>
          <w:p w14:paraId="6175D2B6" w14:textId="77777777" w:rsidR="00984FC1" w:rsidRPr="00EB5FDA" w:rsidRDefault="00984FC1">
            <w:pPr>
              <w:pStyle w:val="Default"/>
              <w:rPr>
                <w:sz w:val="20"/>
                <w:szCs w:val="20"/>
              </w:rPr>
            </w:pPr>
            <w:r w:rsidRPr="00EB5FDA">
              <w:rPr>
                <w:rFonts w:hint="eastAsia"/>
                <w:sz w:val="20"/>
                <w:szCs w:val="20"/>
                <w:lang w:val="zh-CN"/>
              </w:rPr>
              <w:t>履约援助方案区域工作人员与执行机构和双边机构的联合工作</w:t>
            </w:r>
            <w:r w:rsidRPr="00EB5FDA">
              <w:rPr>
                <w:sz w:val="20"/>
                <w:szCs w:val="20"/>
                <w:lang w:val="zh-CN"/>
              </w:rPr>
              <w:t>/</w:t>
            </w:r>
            <w:r w:rsidRPr="00EB5FDA">
              <w:rPr>
                <w:rFonts w:hint="eastAsia"/>
                <w:sz w:val="20"/>
                <w:szCs w:val="20"/>
                <w:lang w:val="zh-CN"/>
              </w:rPr>
              <w:t>任务清单</w:t>
            </w:r>
          </w:p>
        </w:tc>
        <w:tc>
          <w:tcPr>
            <w:tcW w:w="2479" w:type="dxa"/>
            <w:tcMar>
              <w:left w:w="58" w:type="dxa"/>
              <w:right w:w="58" w:type="dxa"/>
            </w:tcMar>
          </w:tcPr>
          <w:p w14:paraId="00217127" w14:textId="77777777" w:rsidR="00984FC1" w:rsidRPr="00EB5FDA" w:rsidRDefault="00984FC1">
            <w:pPr>
              <w:pStyle w:val="Default"/>
              <w:rPr>
                <w:sz w:val="20"/>
                <w:szCs w:val="20"/>
              </w:rPr>
            </w:pPr>
            <w:r w:rsidRPr="00EB5FDA">
              <w:rPr>
                <w:rFonts w:hint="eastAsia"/>
                <w:sz w:val="20"/>
                <w:szCs w:val="20"/>
                <w:lang w:val="zh-CN"/>
              </w:rPr>
              <w:t>联合工作</w:t>
            </w:r>
            <w:r w:rsidRPr="00EB5FDA">
              <w:rPr>
                <w:sz w:val="20"/>
                <w:szCs w:val="20"/>
                <w:lang w:val="zh-CN"/>
              </w:rPr>
              <w:t>/</w:t>
            </w:r>
            <w:r w:rsidRPr="00EB5FDA">
              <w:rPr>
                <w:rFonts w:hint="eastAsia"/>
                <w:sz w:val="20"/>
                <w:szCs w:val="20"/>
                <w:lang w:val="zh-CN"/>
              </w:rPr>
              <w:t>任务数目</w:t>
            </w:r>
          </w:p>
        </w:tc>
        <w:tc>
          <w:tcPr>
            <w:tcW w:w="1835" w:type="dxa"/>
            <w:tcMar>
              <w:left w:w="58" w:type="dxa"/>
              <w:right w:w="58" w:type="dxa"/>
            </w:tcMar>
          </w:tcPr>
          <w:p w14:paraId="1DFEA143" w14:textId="77777777" w:rsidR="00984FC1" w:rsidRPr="00EB5FDA" w:rsidRDefault="00984FC1">
            <w:pPr>
              <w:pStyle w:val="Default"/>
              <w:ind w:right="-108"/>
              <w:rPr>
                <w:sz w:val="20"/>
                <w:szCs w:val="20"/>
              </w:rPr>
            </w:pPr>
            <w:r w:rsidRPr="00EB5FDA">
              <w:rPr>
                <w:rFonts w:hint="eastAsia"/>
                <w:sz w:val="20"/>
                <w:szCs w:val="20"/>
                <w:lang w:val="zh-CN"/>
              </w:rPr>
              <w:t>由于联合国和国家旅行的各种限制，在</w:t>
            </w:r>
            <w:r w:rsidRPr="00EB5FDA">
              <w:rPr>
                <w:sz w:val="20"/>
                <w:szCs w:val="20"/>
                <w:lang w:val="zh-CN"/>
              </w:rPr>
              <w:t>COVID-19</w:t>
            </w:r>
            <w:r w:rsidRPr="00EB5FDA">
              <w:rPr>
                <w:rFonts w:hint="eastAsia"/>
                <w:sz w:val="20"/>
                <w:szCs w:val="20"/>
                <w:lang w:val="zh-CN"/>
              </w:rPr>
              <w:t>大流行期间暂停</w:t>
            </w:r>
          </w:p>
        </w:tc>
      </w:tr>
    </w:tbl>
    <w:p w14:paraId="7F28D73C" w14:textId="77777777" w:rsidR="00984FC1" w:rsidRDefault="00984FC1">
      <w:pPr>
        <w:pStyle w:val="Heading1"/>
        <w:numPr>
          <w:ilvl w:val="0"/>
          <w:numId w:val="0"/>
        </w:numPr>
        <w:spacing w:after="0"/>
        <w:ind w:left="91"/>
        <w:rPr>
          <w:szCs w:val="24"/>
          <w:lang w:val="en-US"/>
        </w:rPr>
      </w:pPr>
    </w:p>
    <w:p w14:paraId="5CD60D4F" w14:textId="77777777" w:rsidR="00984FC1" w:rsidRPr="00EB5FDA" w:rsidRDefault="00984FC1">
      <w:pPr>
        <w:pStyle w:val="sub-title"/>
        <w:keepNext/>
        <w:spacing w:after="240"/>
        <w:rPr>
          <w:noProof w:val="0"/>
          <w:sz w:val="24"/>
          <w:szCs w:val="24"/>
          <w:lang w:val="en-GB"/>
        </w:rPr>
      </w:pPr>
      <w:r w:rsidRPr="00EB5FDA">
        <w:rPr>
          <w:rFonts w:hint="eastAsia"/>
          <w:noProof w:val="0"/>
          <w:sz w:val="24"/>
          <w:szCs w:val="24"/>
          <w:lang w:val="zh-CN"/>
        </w:rPr>
        <w:t>政策问题</w:t>
      </w:r>
    </w:p>
    <w:p w14:paraId="1AC97AED" w14:textId="77777777" w:rsidR="00984FC1" w:rsidRPr="00EB5FDA" w:rsidRDefault="00984FC1">
      <w:pPr>
        <w:pStyle w:val="Heading1"/>
        <w:rPr>
          <w:sz w:val="24"/>
          <w:szCs w:val="24"/>
        </w:rPr>
      </w:pPr>
      <w:r w:rsidRPr="00EB5FDA">
        <w:rPr>
          <w:rFonts w:hint="eastAsia"/>
          <w:sz w:val="24"/>
          <w:szCs w:val="24"/>
          <w:lang w:val="zh-CN"/>
        </w:rPr>
        <w:t>环境署就氟氯烃淘汰管理计划第三阶段项目编制活动的提交时间向执行委员会寻求指导。环境署作为阿尔巴尼亚、孟加拉国、埃及和塞尔维亚的合作机构以及作为东帝汶的牵头机构</w:t>
      </w:r>
      <w:r w:rsidRPr="00EB5FDA">
        <w:rPr>
          <w:rFonts w:hint="eastAsia"/>
          <w:sz w:val="24"/>
          <w:szCs w:val="24"/>
          <w:lang w:val="en-US"/>
        </w:rPr>
        <w:t>，</w:t>
      </w:r>
      <w:r w:rsidRPr="00EB5FDA">
        <w:rPr>
          <w:rFonts w:hint="eastAsia"/>
          <w:sz w:val="24"/>
          <w:szCs w:val="24"/>
          <w:lang w:val="zh-CN"/>
        </w:rPr>
        <w:t>将此类活动纳入其</w:t>
      </w:r>
      <w:r w:rsidRPr="00EB5FDA">
        <w:rPr>
          <w:sz w:val="24"/>
          <w:szCs w:val="24"/>
          <w:lang w:val="en-US"/>
        </w:rPr>
        <w:t>2023</w:t>
      </w:r>
      <w:r w:rsidRPr="00EB5FDA">
        <w:rPr>
          <w:rFonts w:hint="eastAsia"/>
          <w:sz w:val="24"/>
          <w:szCs w:val="24"/>
          <w:lang w:val="zh-CN"/>
        </w:rPr>
        <w:t>年的业务计划</w:t>
      </w:r>
      <w:r w:rsidRPr="00EB5FDA">
        <w:rPr>
          <w:rFonts w:hint="eastAsia"/>
          <w:sz w:val="24"/>
          <w:szCs w:val="24"/>
          <w:lang w:val="en-US"/>
        </w:rPr>
        <w:t>；</w:t>
      </w:r>
      <w:r w:rsidRPr="00EB5FDA">
        <w:rPr>
          <w:rFonts w:hint="eastAsia"/>
          <w:sz w:val="24"/>
          <w:szCs w:val="24"/>
          <w:lang w:val="zh-CN"/>
        </w:rPr>
        <w:t>然而</w:t>
      </w:r>
      <w:r w:rsidRPr="00EB5FDA">
        <w:rPr>
          <w:rFonts w:hint="eastAsia"/>
          <w:sz w:val="24"/>
          <w:szCs w:val="24"/>
          <w:lang w:val="en-US"/>
        </w:rPr>
        <w:t>，</w:t>
      </w:r>
      <w:r w:rsidRPr="00EB5FDA">
        <w:rPr>
          <w:rFonts w:hint="eastAsia"/>
          <w:sz w:val="24"/>
          <w:szCs w:val="24"/>
          <w:lang w:val="zh-CN"/>
        </w:rPr>
        <w:t>秘书处根据第</w:t>
      </w:r>
      <w:r w:rsidRPr="00EB5FDA">
        <w:rPr>
          <w:sz w:val="24"/>
          <w:szCs w:val="24"/>
          <w:lang w:val="en-US"/>
        </w:rPr>
        <w:t>84/46</w:t>
      </w:r>
      <w:r w:rsidRPr="00EB5FDA">
        <w:rPr>
          <w:rFonts w:hint="eastAsia"/>
          <w:sz w:val="24"/>
          <w:szCs w:val="24"/>
          <w:lang w:val="zh-CN"/>
        </w:rPr>
        <w:t>号决定</w:t>
      </w:r>
      <w:r w:rsidRPr="00EB5FDA">
        <w:rPr>
          <w:sz w:val="24"/>
          <w:szCs w:val="24"/>
          <w:lang w:val="en-US"/>
        </w:rPr>
        <w:t>(e)</w:t>
      </w:r>
      <w:r w:rsidRPr="00EB5FDA">
        <w:rPr>
          <w:rFonts w:hint="eastAsia"/>
          <w:sz w:val="24"/>
          <w:szCs w:val="24"/>
          <w:lang w:val="zh-CN"/>
        </w:rPr>
        <w:t>段将其删除</w:t>
      </w:r>
      <w:r w:rsidRPr="00EB5FDA">
        <w:rPr>
          <w:rFonts w:hint="eastAsia"/>
          <w:sz w:val="24"/>
          <w:szCs w:val="24"/>
          <w:lang w:val="en-US"/>
        </w:rPr>
        <w:t>，</w:t>
      </w:r>
      <w:r w:rsidRPr="00EB5FDA">
        <w:rPr>
          <w:rFonts w:hint="eastAsia"/>
          <w:sz w:val="24"/>
          <w:szCs w:val="24"/>
          <w:lang w:val="zh-CN"/>
        </w:rPr>
        <w:t>而该决定允许氟氯烃淘汰管理计划第二阶段已获批准且其削减目标低于</w:t>
      </w:r>
      <w:r w:rsidRPr="00EB5FDA">
        <w:rPr>
          <w:sz w:val="24"/>
          <w:szCs w:val="24"/>
          <w:lang w:val="en-US"/>
        </w:rPr>
        <w:t>2025</w:t>
      </w:r>
      <w:r w:rsidRPr="00EB5FDA">
        <w:rPr>
          <w:rFonts w:hint="eastAsia"/>
          <w:sz w:val="24"/>
          <w:szCs w:val="24"/>
          <w:lang w:val="zh-CN"/>
        </w:rPr>
        <w:t>年履约目标的国家提交与氟氯烃淘汰管理计划第三阶段有关的活动。这个问题正由提交给第八十八次会议的多边基金</w:t>
      </w:r>
      <w:r w:rsidRPr="00EB5FDA">
        <w:rPr>
          <w:sz w:val="24"/>
          <w:szCs w:val="24"/>
          <w:lang w:val="en-US"/>
        </w:rPr>
        <w:t>2022-2024</w:t>
      </w:r>
      <w:r w:rsidRPr="00EB5FDA">
        <w:rPr>
          <w:rFonts w:hint="eastAsia"/>
          <w:sz w:val="24"/>
          <w:szCs w:val="24"/>
          <w:lang w:val="zh-CN"/>
        </w:rPr>
        <w:t>年综合业务计划处理。</w:t>
      </w:r>
      <w:r w:rsidRPr="00EB5FDA">
        <w:rPr>
          <w:rStyle w:val="FootnoteReference"/>
          <w:sz w:val="24"/>
          <w:szCs w:val="24"/>
          <w:lang w:val="zh-CN"/>
        </w:rPr>
        <w:footnoteReference w:id="9"/>
      </w:r>
    </w:p>
    <w:p w14:paraId="3E7D86CD" w14:textId="77777777" w:rsidR="00984FC1" w:rsidRPr="00EB5FDA" w:rsidRDefault="00984FC1">
      <w:pPr>
        <w:pStyle w:val="sub-title"/>
        <w:keepNext/>
        <w:spacing w:after="240"/>
        <w:rPr>
          <w:noProof w:val="0"/>
          <w:sz w:val="24"/>
          <w:szCs w:val="24"/>
          <w:lang w:val="en-GB"/>
        </w:rPr>
      </w:pPr>
      <w:r w:rsidRPr="00EB5FDA">
        <w:rPr>
          <w:rFonts w:hint="eastAsia"/>
          <w:noProof w:val="0"/>
          <w:sz w:val="24"/>
          <w:szCs w:val="24"/>
          <w:lang w:val="zh-CN"/>
        </w:rPr>
        <w:t>建议</w:t>
      </w:r>
    </w:p>
    <w:p w14:paraId="70A942DB" w14:textId="77777777" w:rsidR="00984FC1" w:rsidRPr="00EB5FDA" w:rsidRDefault="00984FC1">
      <w:pPr>
        <w:pStyle w:val="Heading1"/>
        <w:rPr>
          <w:sz w:val="24"/>
          <w:szCs w:val="24"/>
        </w:rPr>
      </w:pPr>
      <w:r w:rsidRPr="00EB5FDA">
        <w:rPr>
          <w:rFonts w:hint="eastAsia"/>
          <w:sz w:val="24"/>
          <w:szCs w:val="24"/>
          <w:lang w:val="zh-CN"/>
        </w:rPr>
        <w:t>谨请执行委员会：</w:t>
      </w:r>
    </w:p>
    <w:p w14:paraId="2876CA57" w14:textId="77777777" w:rsidR="00984FC1" w:rsidRPr="00EB5FDA" w:rsidRDefault="00984FC1">
      <w:pPr>
        <w:pStyle w:val="Heading2"/>
        <w:numPr>
          <w:ilvl w:val="1"/>
          <w:numId w:val="1"/>
        </w:numPr>
        <w:rPr>
          <w:sz w:val="24"/>
          <w:szCs w:val="24"/>
        </w:rPr>
      </w:pPr>
      <w:r w:rsidRPr="00EB5FDA">
        <w:rPr>
          <w:rFonts w:hint="eastAsia"/>
          <w:sz w:val="24"/>
          <w:szCs w:val="24"/>
          <w:lang w:val="zh-CN"/>
        </w:rPr>
        <w:t>注意到</w:t>
      </w:r>
      <w:r w:rsidRPr="00EB5FDA">
        <w:rPr>
          <w:sz w:val="24"/>
          <w:szCs w:val="24"/>
        </w:rPr>
        <w:t>UNEP/OzL.Pro/ExCom/88/25</w:t>
      </w:r>
      <w:r w:rsidRPr="00EB5FDA">
        <w:rPr>
          <w:rFonts w:hint="eastAsia"/>
          <w:sz w:val="24"/>
          <w:szCs w:val="24"/>
          <w:lang w:val="zh-CN"/>
        </w:rPr>
        <w:t>号文件所载环境署</w:t>
      </w:r>
      <w:r w:rsidRPr="00EB5FDA">
        <w:rPr>
          <w:sz w:val="24"/>
          <w:szCs w:val="24"/>
        </w:rPr>
        <w:t xml:space="preserve"> 2022-2024</w:t>
      </w:r>
      <w:r w:rsidRPr="00EB5FDA">
        <w:rPr>
          <w:rFonts w:hint="eastAsia"/>
          <w:sz w:val="24"/>
          <w:szCs w:val="24"/>
          <w:lang w:val="zh-CN"/>
        </w:rPr>
        <w:t>年业务计划</w:t>
      </w:r>
      <w:r w:rsidRPr="00EB5FDA">
        <w:rPr>
          <w:rFonts w:hint="eastAsia"/>
          <w:sz w:val="24"/>
          <w:szCs w:val="24"/>
        </w:rPr>
        <w:t>；</w:t>
      </w:r>
      <w:r w:rsidRPr="00EB5FDA">
        <w:rPr>
          <w:rFonts w:hint="eastAsia"/>
          <w:sz w:val="24"/>
          <w:szCs w:val="24"/>
          <w:lang w:val="zh-CN"/>
        </w:rPr>
        <w:t>和</w:t>
      </w:r>
    </w:p>
    <w:p w14:paraId="703D2BF7" w14:textId="77777777" w:rsidR="00984FC1" w:rsidRPr="00EB5FDA" w:rsidRDefault="00984FC1">
      <w:pPr>
        <w:pStyle w:val="Heading2"/>
        <w:numPr>
          <w:ilvl w:val="1"/>
          <w:numId w:val="1"/>
        </w:numPr>
        <w:rPr>
          <w:sz w:val="24"/>
          <w:szCs w:val="24"/>
        </w:rPr>
      </w:pPr>
      <w:r w:rsidRPr="00EB5FDA">
        <w:rPr>
          <w:rFonts w:hint="eastAsia"/>
          <w:sz w:val="24"/>
          <w:szCs w:val="24"/>
          <w:lang w:val="zh-CN"/>
        </w:rPr>
        <w:t>批准</w:t>
      </w:r>
      <w:r w:rsidRPr="00EB5FDA">
        <w:rPr>
          <w:sz w:val="24"/>
          <w:szCs w:val="24"/>
        </w:rPr>
        <w:t>UNEP/OzL.Pro/ExCom/88/25</w:t>
      </w:r>
      <w:r w:rsidRPr="00EB5FDA">
        <w:rPr>
          <w:rFonts w:hint="eastAsia"/>
          <w:sz w:val="24"/>
          <w:szCs w:val="24"/>
          <w:lang w:val="zh-CN"/>
        </w:rPr>
        <w:t>号文件表</w:t>
      </w:r>
      <w:r w:rsidRPr="00EB5FDA">
        <w:rPr>
          <w:sz w:val="24"/>
          <w:szCs w:val="24"/>
        </w:rPr>
        <w:t>4</w:t>
      </w:r>
      <w:r w:rsidRPr="00EB5FDA">
        <w:rPr>
          <w:rFonts w:hint="eastAsia"/>
          <w:sz w:val="24"/>
          <w:szCs w:val="24"/>
          <w:lang w:val="zh-CN"/>
        </w:rPr>
        <w:t>和表</w:t>
      </w:r>
      <w:r w:rsidRPr="00EB5FDA">
        <w:rPr>
          <w:sz w:val="24"/>
          <w:szCs w:val="24"/>
        </w:rPr>
        <w:t>5</w:t>
      </w:r>
      <w:r w:rsidRPr="00EB5FDA">
        <w:rPr>
          <w:rFonts w:hint="eastAsia"/>
          <w:sz w:val="24"/>
          <w:szCs w:val="24"/>
          <w:lang w:val="zh-CN"/>
        </w:rPr>
        <w:t>所载环境署的绩效指标。</w:t>
      </w:r>
    </w:p>
    <w:tbl>
      <w:tblPr>
        <w:tblW w:w="0" w:type="auto"/>
        <w:tblLayout w:type="fixed"/>
        <w:tblLook w:val="00A0" w:firstRow="1" w:lastRow="0" w:firstColumn="1" w:lastColumn="0" w:noHBand="0" w:noVBand="0"/>
      </w:tblPr>
      <w:tblGrid>
        <w:gridCol w:w="1871"/>
        <w:gridCol w:w="1872"/>
        <w:gridCol w:w="1872"/>
        <w:gridCol w:w="1872"/>
        <w:gridCol w:w="1873"/>
      </w:tblGrid>
      <w:tr w:rsidR="00984FC1" w14:paraId="6F743ACD" w14:textId="77777777">
        <w:tc>
          <w:tcPr>
            <w:tcW w:w="1871" w:type="dxa"/>
          </w:tcPr>
          <w:p w14:paraId="75CCA40E" w14:textId="77777777" w:rsidR="00984FC1" w:rsidRDefault="00984FC1">
            <w:pPr>
              <w:rPr>
                <w:szCs w:val="24"/>
              </w:rPr>
            </w:pPr>
          </w:p>
        </w:tc>
        <w:tc>
          <w:tcPr>
            <w:tcW w:w="1872" w:type="dxa"/>
          </w:tcPr>
          <w:p w14:paraId="46BE9AB5" w14:textId="77777777" w:rsidR="00984FC1" w:rsidRDefault="00984FC1">
            <w:pPr>
              <w:rPr>
                <w:szCs w:val="24"/>
              </w:rPr>
            </w:pPr>
          </w:p>
        </w:tc>
        <w:tc>
          <w:tcPr>
            <w:tcW w:w="1872" w:type="dxa"/>
            <w:tcBorders>
              <w:bottom w:val="single" w:sz="4" w:space="0" w:color="auto"/>
            </w:tcBorders>
          </w:tcPr>
          <w:p w14:paraId="1941E1B5" w14:textId="77777777" w:rsidR="00984FC1" w:rsidRDefault="00984FC1">
            <w:pPr>
              <w:rPr>
                <w:szCs w:val="24"/>
              </w:rPr>
            </w:pPr>
          </w:p>
        </w:tc>
        <w:tc>
          <w:tcPr>
            <w:tcW w:w="1872" w:type="dxa"/>
          </w:tcPr>
          <w:p w14:paraId="0F7C88F7" w14:textId="77777777" w:rsidR="00984FC1" w:rsidRDefault="00984FC1">
            <w:pPr>
              <w:rPr>
                <w:szCs w:val="24"/>
              </w:rPr>
            </w:pPr>
          </w:p>
        </w:tc>
        <w:tc>
          <w:tcPr>
            <w:tcW w:w="1873" w:type="dxa"/>
          </w:tcPr>
          <w:p w14:paraId="379F25A7" w14:textId="77777777" w:rsidR="00984FC1" w:rsidRDefault="00984FC1">
            <w:pPr>
              <w:rPr>
                <w:szCs w:val="24"/>
              </w:rPr>
            </w:pPr>
          </w:p>
        </w:tc>
      </w:tr>
    </w:tbl>
    <w:p w14:paraId="5900C115" w14:textId="77777777" w:rsidR="00984FC1" w:rsidRDefault="00984FC1">
      <w:pPr>
        <w:rPr>
          <w:szCs w:val="24"/>
        </w:rPr>
      </w:pPr>
    </w:p>
    <w:sectPr w:rsidR="00984FC1" w:rsidSect="00984FC1">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4BFF" w14:textId="77777777" w:rsidR="00966017" w:rsidRDefault="00966017">
      <w:pPr>
        <w:rPr>
          <w:szCs w:val="24"/>
        </w:rPr>
      </w:pPr>
      <w:r>
        <w:rPr>
          <w:szCs w:val="24"/>
        </w:rPr>
        <w:separator/>
      </w:r>
    </w:p>
  </w:endnote>
  <w:endnote w:type="continuationSeparator" w:id="0">
    <w:p w14:paraId="692B34AD" w14:textId="77777777" w:rsidR="00966017" w:rsidRDefault="0096601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A109" w14:textId="77777777" w:rsidR="00984FC1" w:rsidRDefault="00984FC1">
    <w:pPr>
      <w:jc w:val="center"/>
      <w:rPr>
        <w:szCs w:val="24"/>
      </w:rPr>
    </w:pPr>
    <w:r>
      <w:rPr>
        <w:szCs w:val="24"/>
      </w:rPr>
      <w:fldChar w:fldCharType="begin"/>
    </w:r>
    <w:r>
      <w:rPr>
        <w:szCs w:val="24"/>
      </w:rPr>
      <w:instrText xml:space="preserve"> PAGE </w:instrText>
    </w:r>
    <w:r>
      <w:rPr>
        <w:szCs w:val="24"/>
      </w:rPr>
      <w:fldChar w:fldCharType="separate"/>
    </w:r>
    <w:r>
      <w:rPr>
        <w:noProof/>
        <w:szCs w:val="24"/>
      </w:rPr>
      <w:t>4</w:t>
    </w:r>
    <w:r>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EE90" w14:textId="77777777" w:rsidR="00984FC1" w:rsidRDefault="00984FC1">
    <w:pPr>
      <w:jc w:val="center"/>
      <w:rPr>
        <w:szCs w:val="24"/>
      </w:rPr>
    </w:pPr>
    <w:r>
      <w:rPr>
        <w:szCs w:val="24"/>
      </w:rPr>
      <w:fldChar w:fldCharType="begin"/>
    </w:r>
    <w:r>
      <w:rPr>
        <w:szCs w:val="24"/>
      </w:rPr>
      <w:instrText xml:space="preserve"> PAGE </w:instrText>
    </w:r>
    <w:r>
      <w:rPr>
        <w:szCs w:val="24"/>
      </w:rPr>
      <w:fldChar w:fldCharType="separate"/>
    </w:r>
    <w:r>
      <w:rPr>
        <w:noProof/>
        <w:szCs w:val="24"/>
      </w:rPr>
      <w:t>5</w:t>
    </w:r>
    <w:r>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6C6B" w14:textId="77777777" w:rsidR="00984FC1" w:rsidRDefault="00984FC1" w:rsidP="008410CF">
    <w:pPr>
      <w:pBdr>
        <w:top w:val="single" w:sz="4" w:space="1" w:color="auto"/>
        <w:left w:val="single" w:sz="4" w:space="4" w:color="auto"/>
        <w:bottom w:val="single" w:sz="4" w:space="1" w:color="auto"/>
        <w:right w:val="single" w:sz="4" w:space="4" w:color="auto"/>
      </w:pBdr>
      <w:jc w:val="center"/>
      <w:rPr>
        <w:sz w:val="20"/>
        <w:szCs w:val="20"/>
      </w:rPr>
    </w:pPr>
    <w:r>
      <w:rPr>
        <w:rFonts w:ascii="SimSun" w:hAnsi="SimSun" w:cs="SimSun" w:hint="eastAsia"/>
        <w:sz w:val="20"/>
        <w:szCs w:val="20"/>
      </w:rPr>
      <w:t>执行蒙特利尔议定书多边基金执行委员会的会前文件不妨碍文件印发后执行委员会可能作出的任何决定。</w:t>
    </w:r>
  </w:p>
  <w:p w14:paraId="034CF341" w14:textId="77777777" w:rsidR="00984FC1" w:rsidRPr="008410CF" w:rsidRDefault="00984FC1" w:rsidP="008410CF">
    <w:pPr>
      <w:pStyle w:val="Footer"/>
      <w:rPr>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7233" w14:textId="77777777" w:rsidR="00966017" w:rsidRDefault="00966017">
      <w:pPr>
        <w:rPr>
          <w:szCs w:val="24"/>
        </w:rPr>
      </w:pPr>
      <w:r>
        <w:rPr>
          <w:szCs w:val="24"/>
        </w:rPr>
        <w:separator/>
      </w:r>
    </w:p>
  </w:footnote>
  <w:footnote w:type="continuationSeparator" w:id="0">
    <w:p w14:paraId="187F7313" w14:textId="77777777" w:rsidR="00966017" w:rsidRDefault="00966017">
      <w:pPr>
        <w:rPr>
          <w:szCs w:val="24"/>
        </w:rPr>
      </w:pPr>
      <w:r>
        <w:rPr>
          <w:szCs w:val="24"/>
        </w:rPr>
        <w:continuationSeparator/>
      </w:r>
    </w:p>
  </w:footnote>
  <w:footnote w:id="1">
    <w:p w14:paraId="05C9668F" w14:textId="77777777" w:rsidR="00984FC1" w:rsidRDefault="00984FC1">
      <w:pPr>
        <w:pStyle w:val="FootnoteText"/>
      </w:pPr>
      <w:r w:rsidRPr="00EB5FDA">
        <w:rPr>
          <w:rStyle w:val="FootnoteReference"/>
          <w:szCs w:val="24"/>
        </w:rPr>
        <w:footnoteRef/>
      </w:r>
      <w:r w:rsidRPr="00EB5FDA">
        <w:rPr>
          <w:szCs w:val="24"/>
        </w:rPr>
        <w:t xml:space="preserve"> </w:t>
      </w:r>
      <w:r w:rsidRPr="00EB5FDA">
        <w:rPr>
          <w:rFonts w:hint="eastAsia"/>
          <w:szCs w:val="24"/>
          <w:lang w:val="zh-CN"/>
        </w:rPr>
        <w:t>由于</w:t>
      </w:r>
      <w:r w:rsidRPr="00EB5FDA">
        <w:rPr>
          <w:szCs w:val="24"/>
          <w:lang w:val="zh-CN"/>
        </w:rPr>
        <w:t>2019</w:t>
      </w:r>
      <w:r w:rsidRPr="00EB5FDA">
        <w:rPr>
          <w:rFonts w:hint="eastAsia"/>
          <w:szCs w:val="24"/>
          <w:lang w:val="zh-CN"/>
        </w:rPr>
        <w:t>年冠状病毒病（</w:t>
      </w:r>
      <w:r w:rsidRPr="00EB5FDA">
        <w:rPr>
          <w:szCs w:val="24"/>
          <w:lang w:val="zh-CN"/>
        </w:rPr>
        <w:t>COVID-19</w:t>
      </w:r>
      <w:r w:rsidRPr="00EB5FDA">
        <w:rPr>
          <w:rFonts w:hint="eastAsia"/>
          <w:szCs w:val="24"/>
          <w:lang w:val="zh-CN"/>
        </w:rPr>
        <w:t>），将于</w:t>
      </w:r>
      <w:r w:rsidRPr="00EB5FDA">
        <w:rPr>
          <w:szCs w:val="24"/>
          <w:lang w:val="zh-CN"/>
        </w:rPr>
        <w:t>2021</w:t>
      </w:r>
      <w:r w:rsidRPr="00EB5FDA">
        <w:rPr>
          <w:rFonts w:hint="eastAsia"/>
          <w:szCs w:val="24"/>
          <w:lang w:val="zh-CN"/>
        </w:rPr>
        <w:t>年</w:t>
      </w:r>
      <w:r w:rsidRPr="00EB5FDA">
        <w:rPr>
          <w:szCs w:val="24"/>
          <w:lang w:val="zh-CN"/>
        </w:rPr>
        <w:t>11</w:t>
      </w:r>
      <w:r w:rsidRPr="00EB5FDA">
        <w:rPr>
          <w:rFonts w:hint="eastAsia"/>
          <w:szCs w:val="24"/>
          <w:lang w:val="zh-CN"/>
        </w:rPr>
        <w:t>月和</w:t>
      </w:r>
      <w:r w:rsidRPr="00EB5FDA">
        <w:rPr>
          <w:szCs w:val="24"/>
          <w:lang w:val="zh-CN"/>
        </w:rPr>
        <w:t>12</w:t>
      </w:r>
      <w:r w:rsidRPr="00EB5FDA">
        <w:rPr>
          <w:rFonts w:hint="eastAsia"/>
          <w:szCs w:val="24"/>
          <w:lang w:val="zh-CN"/>
        </w:rPr>
        <w:t>月举行在线会议和闭会期间批准程序。</w:t>
      </w:r>
    </w:p>
  </w:footnote>
  <w:footnote w:id="2">
    <w:p w14:paraId="1A7021A4" w14:textId="77777777" w:rsidR="00984FC1" w:rsidRDefault="00984FC1">
      <w:pPr>
        <w:pStyle w:val="FootnoteText"/>
      </w:pPr>
      <w:r w:rsidRPr="00EB5FDA">
        <w:rPr>
          <w:rStyle w:val="FootnoteReference"/>
          <w:szCs w:val="24"/>
        </w:rPr>
        <w:footnoteRef/>
      </w:r>
      <w:r w:rsidRPr="00EB5FDA">
        <w:rPr>
          <w:szCs w:val="24"/>
        </w:rPr>
        <w:t xml:space="preserve"> </w:t>
      </w:r>
      <w:r w:rsidRPr="00EB5FDA">
        <w:rPr>
          <w:rFonts w:hint="eastAsia"/>
          <w:szCs w:val="24"/>
          <w:lang w:val="zh-CN"/>
        </w:rPr>
        <w:t>鉴于新冠病毒大流行加诸的各种限制，秘书处通过双边讨论和大量电子信息交流，对环境署最初提交的</w:t>
      </w:r>
      <w:r w:rsidRPr="00EB5FDA">
        <w:rPr>
          <w:szCs w:val="24"/>
          <w:lang w:val="zh-CN"/>
        </w:rPr>
        <w:t>2022-2024</w:t>
      </w:r>
      <w:r w:rsidRPr="00EB5FDA">
        <w:rPr>
          <w:rFonts w:hint="eastAsia"/>
          <w:szCs w:val="24"/>
          <w:lang w:val="zh-CN"/>
        </w:rPr>
        <w:t>年业务计划作出了评论。所有问题都得到了令人满意的解决。</w:t>
      </w:r>
    </w:p>
  </w:footnote>
  <w:footnote w:id="3">
    <w:p w14:paraId="5AC75210" w14:textId="77777777" w:rsidR="00984FC1" w:rsidRDefault="00984FC1">
      <w:pPr>
        <w:pStyle w:val="FootnoteText"/>
      </w:pPr>
      <w:r w:rsidRPr="00EB5FDA">
        <w:rPr>
          <w:rStyle w:val="FootnoteReference"/>
          <w:szCs w:val="24"/>
        </w:rPr>
        <w:footnoteRef/>
      </w:r>
      <w:r w:rsidRPr="00EB5FDA">
        <w:rPr>
          <w:szCs w:val="24"/>
        </w:rPr>
        <w:t xml:space="preserve"> </w:t>
      </w:r>
      <w:r w:rsidRPr="00EB5FDA">
        <w:rPr>
          <w:rFonts w:hint="eastAsia"/>
          <w:szCs w:val="24"/>
          <w:lang w:val="zh-CN"/>
        </w:rPr>
        <w:t>依照第</w:t>
      </w:r>
      <w:r w:rsidRPr="00EB5FDA">
        <w:rPr>
          <w:szCs w:val="24"/>
          <w:lang w:val="zh-CN"/>
        </w:rPr>
        <w:t>84/46</w:t>
      </w:r>
      <w:r w:rsidRPr="00EB5FDA">
        <w:rPr>
          <w:rFonts w:hint="eastAsia"/>
          <w:szCs w:val="24"/>
          <w:lang w:val="zh-CN"/>
        </w:rPr>
        <w:t>号决定（</w:t>
      </w:r>
      <w:r w:rsidRPr="00EB5FDA">
        <w:rPr>
          <w:szCs w:val="24"/>
          <w:lang w:val="zh-CN"/>
        </w:rPr>
        <w:t>e</w:t>
      </w:r>
      <w:r w:rsidRPr="00EB5FDA">
        <w:rPr>
          <w:rFonts w:hint="eastAsia"/>
          <w:szCs w:val="24"/>
          <w:lang w:val="zh-CN"/>
        </w:rPr>
        <w:t>）段，仅允许将氟氯烃淘汰管理计划第二阶段已获批准且削减目标低于</w:t>
      </w:r>
      <w:r w:rsidRPr="00EB5FDA">
        <w:rPr>
          <w:szCs w:val="24"/>
          <w:lang w:val="zh-CN"/>
        </w:rPr>
        <w:t>2025</w:t>
      </w:r>
      <w:r w:rsidRPr="00EB5FDA">
        <w:rPr>
          <w:rFonts w:hint="eastAsia"/>
          <w:szCs w:val="24"/>
          <w:lang w:val="zh-CN"/>
        </w:rPr>
        <w:t>年履约目标的国家的氟氯烃淘汰管理计划第三阶段纳入业务计划。</w:t>
      </w:r>
    </w:p>
  </w:footnote>
  <w:footnote w:id="4">
    <w:p w14:paraId="2BA42693" w14:textId="77777777" w:rsidR="00984FC1" w:rsidRDefault="00984FC1">
      <w:pPr>
        <w:pStyle w:val="FootnoteText"/>
      </w:pPr>
      <w:r w:rsidRPr="00EB5FDA">
        <w:rPr>
          <w:rStyle w:val="FootnoteReference"/>
          <w:szCs w:val="24"/>
        </w:rPr>
        <w:footnoteRef/>
      </w:r>
      <w:r w:rsidRPr="00EB5FDA">
        <w:rPr>
          <w:szCs w:val="24"/>
        </w:rPr>
        <w:t xml:space="preserve"> UNEP/OzL.Pro/ExCom/86/100</w:t>
      </w:r>
      <w:r w:rsidRPr="00EB5FDA">
        <w:rPr>
          <w:rFonts w:hint="eastAsia"/>
          <w:szCs w:val="24"/>
        </w:rPr>
        <w:t>，</w:t>
      </w:r>
      <w:r w:rsidRPr="00EB5FDA">
        <w:rPr>
          <w:rFonts w:hint="eastAsia"/>
          <w:szCs w:val="24"/>
          <w:lang w:val="zh-CN"/>
        </w:rPr>
        <w:t>第</w:t>
      </w:r>
      <w:r w:rsidRPr="00EB5FDA">
        <w:rPr>
          <w:szCs w:val="24"/>
        </w:rPr>
        <w:t>182</w:t>
      </w:r>
      <w:r w:rsidRPr="00EB5FDA">
        <w:rPr>
          <w:rFonts w:hint="eastAsia"/>
          <w:szCs w:val="24"/>
          <w:lang w:val="zh-CN"/>
        </w:rPr>
        <w:t>段。</w:t>
      </w:r>
    </w:p>
  </w:footnote>
  <w:footnote w:id="5">
    <w:p w14:paraId="5368AB6B" w14:textId="77777777" w:rsidR="00984FC1" w:rsidRDefault="00984FC1">
      <w:pPr>
        <w:pStyle w:val="FootnoteText"/>
      </w:pPr>
      <w:r w:rsidRPr="00EB5FDA">
        <w:rPr>
          <w:rStyle w:val="FootnoteReference"/>
          <w:szCs w:val="24"/>
        </w:rPr>
        <w:footnoteRef/>
      </w:r>
      <w:r w:rsidRPr="00EB5FDA">
        <w:rPr>
          <w:szCs w:val="24"/>
        </w:rPr>
        <w:t xml:space="preserve"> </w:t>
      </w:r>
      <w:r w:rsidRPr="00EB5FDA">
        <w:rPr>
          <w:rStyle w:val="jlqj4bchmk0b"/>
          <w:rFonts w:hint="eastAsia"/>
          <w:szCs w:val="24"/>
          <w:lang w:val="zh-CN"/>
        </w:rPr>
        <w:t>一旦国家批准《基加利修正案》后，即可最早在有关义务之前五年，并在将要核准的准则的基础上，为编制实现逐步减少氢氟碳化合物的初步削减义务的国家实施计划提供资金（第</w:t>
      </w:r>
      <w:r w:rsidRPr="00EB5FDA">
        <w:rPr>
          <w:rStyle w:val="jlqj4bchmk0b"/>
          <w:szCs w:val="24"/>
          <w:lang w:val="zh-CN"/>
        </w:rPr>
        <w:t>79/46</w:t>
      </w:r>
      <w:r w:rsidRPr="00EB5FDA">
        <w:rPr>
          <w:rStyle w:val="jlqj4bchmk0b"/>
          <w:rFonts w:hint="eastAsia"/>
          <w:szCs w:val="24"/>
          <w:lang w:val="zh-CN"/>
        </w:rPr>
        <w:t>号决定</w:t>
      </w:r>
      <w:r w:rsidRPr="00EB5FDA">
        <w:rPr>
          <w:szCs w:val="24"/>
          <w:lang w:val="zh-CN"/>
        </w:rPr>
        <w:t>(b)(</w:t>
      </w:r>
      <w:r w:rsidRPr="00EB5FDA">
        <w:rPr>
          <w:rFonts w:hint="eastAsia"/>
          <w:szCs w:val="24"/>
          <w:lang w:val="zh-CN"/>
        </w:rPr>
        <w:t>三</w:t>
      </w:r>
      <w:r w:rsidRPr="00EB5FDA">
        <w:rPr>
          <w:szCs w:val="24"/>
          <w:lang w:val="zh-CN"/>
        </w:rPr>
        <w:t>)</w:t>
      </w:r>
      <w:r w:rsidRPr="00EB5FDA">
        <w:rPr>
          <w:rStyle w:val="jlqj4bchmk0b"/>
          <w:rFonts w:hint="eastAsia"/>
          <w:szCs w:val="24"/>
          <w:lang w:val="zh-CN"/>
        </w:rPr>
        <w:t>段）。</w:t>
      </w:r>
      <w:r w:rsidRPr="00EB5FDA">
        <w:rPr>
          <w:rStyle w:val="jlqj4bchmk0bc1n51c"/>
          <w:rFonts w:hint="eastAsia"/>
          <w:szCs w:val="24"/>
          <w:lang w:val="zh-CN"/>
        </w:rPr>
        <w:t>此外</w:t>
      </w:r>
      <w:r w:rsidRPr="00EB5FDA">
        <w:rPr>
          <w:rStyle w:val="jlqj4bchmk0bc1n51c"/>
          <w:rFonts w:hint="eastAsia"/>
          <w:szCs w:val="24"/>
          <w:lang w:val="en-US"/>
        </w:rPr>
        <w:t>，</w:t>
      </w:r>
      <w:r w:rsidRPr="00EB5FDA">
        <w:rPr>
          <w:rStyle w:val="jlqj4bchmk0bc1n51c"/>
          <w:rFonts w:hint="eastAsia"/>
          <w:szCs w:val="24"/>
          <w:lang w:val="zh-CN"/>
        </w:rPr>
        <w:t>逐步减少氢氟碳化物的项目编制活动可以纳入尚未批准《基加利修正案》但已提交</w:t>
      </w:r>
      <w:r w:rsidRPr="00EB5FDA">
        <w:rPr>
          <w:rFonts w:hint="eastAsia"/>
          <w:szCs w:val="24"/>
          <w:lang w:val="zh-CN"/>
        </w:rPr>
        <w:t>信函表明愿意尽最大努力批准《基加利修正案》的国家的业务计划</w:t>
      </w:r>
      <w:r w:rsidRPr="00EB5FDA">
        <w:rPr>
          <w:rFonts w:hint="eastAsia"/>
          <w:szCs w:val="24"/>
          <w:lang w:val="en-US"/>
        </w:rPr>
        <w:t>（</w:t>
      </w:r>
      <w:r w:rsidRPr="00EB5FDA">
        <w:rPr>
          <w:rStyle w:val="jlqj4bchmk0bc1n51c"/>
          <w:rFonts w:hint="eastAsia"/>
          <w:szCs w:val="24"/>
          <w:lang w:val="zh-CN"/>
        </w:rPr>
        <w:t>第</w:t>
      </w:r>
      <w:r w:rsidRPr="00EB5FDA">
        <w:rPr>
          <w:rStyle w:val="jlqj4bchmk0bc1n51c"/>
          <w:szCs w:val="24"/>
          <w:lang w:val="en-US"/>
        </w:rPr>
        <w:t>84/46</w:t>
      </w:r>
      <w:r w:rsidRPr="00EB5FDA">
        <w:rPr>
          <w:rStyle w:val="jlqj4bchmk0bc1n51c"/>
          <w:rFonts w:hint="eastAsia"/>
          <w:szCs w:val="24"/>
          <w:lang w:val="zh-CN"/>
        </w:rPr>
        <w:t>号决定</w:t>
      </w:r>
      <w:r w:rsidRPr="00EB5FDA">
        <w:rPr>
          <w:rStyle w:val="jlqj4bchmk0bc1n51c"/>
          <w:rFonts w:hint="eastAsia"/>
          <w:szCs w:val="24"/>
          <w:lang w:val="en-US"/>
        </w:rPr>
        <w:t>（</w:t>
      </w:r>
      <w:r w:rsidRPr="00EB5FDA">
        <w:rPr>
          <w:rStyle w:val="jlqj4bchmk0bc1n51c"/>
          <w:szCs w:val="24"/>
          <w:lang w:val="en-US"/>
        </w:rPr>
        <w:t>f</w:t>
      </w:r>
      <w:r w:rsidRPr="00EB5FDA">
        <w:rPr>
          <w:rStyle w:val="jlqj4bchmk0bc1n51c"/>
          <w:rFonts w:hint="eastAsia"/>
          <w:szCs w:val="24"/>
          <w:lang w:val="en-US"/>
        </w:rPr>
        <w:t>）</w:t>
      </w:r>
      <w:r w:rsidRPr="00EB5FDA">
        <w:rPr>
          <w:rStyle w:val="jlqj4bchmk0bc1n51c"/>
          <w:rFonts w:hint="eastAsia"/>
          <w:szCs w:val="24"/>
          <w:lang w:val="zh-CN"/>
        </w:rPr>
        <w:t>段</w:t>
      </w:r>
      <w:r w:rsidRPr="00EB5FDA">
        <w:rPr>
          <w:rFonts w:hint="eastAsia"/>
          <w:szCs w:val="24"/>
          <w:lang w:val="en-US"/>
        </w:rPr>
        <w:t>）</w:t>
      </w:r>
      <w:r w:rsidRPr="00EB5FDA">
        <w:rPr>
          <w:rFonts w:hint="eastAsia"/>
          <w:szCs w:val="24"/>
          <w:lang w:val="zh-CN"/>
        </w:rPr>
        <w:t>。第八十七次会议批准了编制基加利氢氟碳化物实施计划</w:t>
      </w:r>
      <w:r w:rsidRPr="00EB5FDA">
        <w:rPr>
          <w:rFonts w:hint="eastAsia"/>
          <w:szCs w:val="24"/>
          <w:lang w:val="en-US"/>
        </w:rPr>
        <w:t>（</w:t>
      </w:r>
      <w:r w:rsidRPr="00EB5FDA">
        <w:rPr>
          <w:szCs w:val="24"/>
          <w:lang w:val="en-US"/>
        </w:rPr>
        <w:t>KIP</w:t>
      </w:r>
      <w:r w:rsidRPr="00EB5FDA">
        <w:rPr>
          <w:rFonts w:hint="eastAsia"/>
          <w:szCs w:val="24"/>
          <w:lang w:val="en-US"/>
        </w:rPr>
        <w:t>）</w:t>
      </w:r>
      <w:r w:rsidRPr="00EB5FDA">
        <w:rPr>
          <w:rFonts w:hint="eastAsia"/>
          <w:szCs w:val="24"/>
          <w:lang w:val="zh-CN"/>
        </w:rPr>
        <w:t>的准则</w:t>
      </w:r>
      <w:r w:rsidRPr="00EB5FDA">
        <w:rPr>
          <w:rFonts w:hint="eastAsia"/>
          <w:szCs w:val="24"/>
          <w:lang w:val="en-US"/>
        </w:rPr>
        <w:t>（</w:t>
      </w:r>
      <w:r w:rsidRPr="00EB5FDA">
        <w:rPr>
          <w:rFonts w:hint="eastAsia"/>
          <w:szCs w:val="24"/>
          <w:lang w:val="zh-CN"/>
        </w:rPr>
        <w:t>第</w:t>
      </w:r>
      <w:r w:rsidRPr="00EB5FDA">
        <w:rPr>
          <w:szCs w:val="24"/>
          <w:lang w:val="en-US"/>
        </w:rPr>
        <w:t>87/50</w:t>
      </w:r>
      <w:r w:rsidRPr="00EB5FDA">
        <w:rPr>
          <w:rFonts w:hint="eastAsia"/>
          <w:szCs w:val="24"/>
          <w:lang w:val="zh-CN"/>
        </w:rPr>
        <w:t>号决定</w:t>
      </w:r>
      <w:r w:rsidRPr="00EB5FDA">
        <w:rPr>
          <w:rFonts w:hint="eastAsia"/>
          <w:szCs w:val="24"/>
          <w:lang w:val="en-US"/>
        </w:rPr>
        <w:t>）</w:t>
      </w:r>
      <w:r w:rsidRPr="00EB5FDA">
        <w:rPr>
          <w:rFonts w:hint="eastAsia"/>
          <w:szCs w:val="24"/>
          <w:lang w:val="zh-CN"/>
        </w:rPr>
        <w:t>。</w:t>
      </w:r>
      <w:r w:rsidRPr="00EB5FDA">
        <w:rPr>
          <w:szCs w:val="24"/>
        </w:rPr>
        <w:t xml:space="preserve"> </w:t>
      </w:r>
    </w:p>
  </w:footnote>
  <w:footnote w:id="6">
    <w:p w14:paraId="718515CA" w14:textId="77777777" w:rsidR="00984FC1" w:rsidRDefault="00984FC1">
      <w:pPr>
        <w:pStyle w:val="FootnoteText"/>
      </w:pPr>
      <w:r w:rsidRPr="00EB5FDA">
        <w:rPr>
          <w:rStyle w:val="FootnoteReference"/>
          <w:szCs w:val="24"/>
        </w:rPr>
        <w:footnoteRef/>
      </w:r>
      <w:r w:rsidRPr="00EB5FDA">
        <w:rPr>
          <w:szCs w:val="24"/>
        </w:rPr>
        <w:t xml:space="preserve"> </w:t>
      </w:r>
      <w:r w:rsidRPr="00EB5FDA">
        <w:rPr>
          <w:szCs w:val="24"/>
          <w:lang w:val="zh-CN"/>
        </w:rPr>
        <w:t>UNEP/OzL.Pro/ExCom/88/34</w:t>
      </w:r>
      <w:r w:rsidRPr="00EB5FDA">
        <w:rPr>
          <w:rFonts w:hint="eastAsia"/>
          <w:szCs w:val="24"/>
          <w:lang w:val="zh-CN"/>
        </w:rPr>
        <w:t>。</w:t>
      </w:r>
    </w:p>
  </w:footnote>
  <w:footnote w:id="7">
    <w:p w14:paraId="19A1D222" w14:textId="1B055F77" w:rsidR="00984FC1" w:rsidRDefault="00984FC1">
      <w:pPr>
        <w:pStyle w:val="FootnoteText"/>
      </w:pPr>
      <w:r w:rsidRPr="00EB5FDA">
        <w:rPr>
          <w:rStyle w:val="FootnoteReference"/>
          <w:szCs w:val="24"/>
        </w:rPr>
        <w:footnoteRef/>
      </w:r>
      <w:r w:rsidRPr="00EB5FDA">
        <w:rPr>
          <w:szCs w:val="24"/>
        </w:rPr>
        <w:t xml:space="preserve"> </w:t>
      </w:r>
      <w:r w:rsidRPr="00EB5FDA">
        <w:rPr>
          <w:rFonts w:hint="eastAsia"/>
          <w:szCs w:val="24"/>
          <w:lang w:val="zh-CN"/>
        </w:rPr>
        <w:t>在缔约方尚未对</w:t>
      </w:r>
      <w:r w:rsidRPr="00EB5FDA">
        <w:rPr>
          <w:szCs w:val="24"/>
          <w:lang w:val="zh-CN"/>
        </w:rPr>
        <w:t>2021-2024</w:t>
      </w:r>
      <w:r w:rsidRPr="00EB5FDA">
        <w:rPr>
          <w:rFonts w:hint="eastAsia"/>
          <w:szCs w:val="24"/>
          <w:lang w:val="zh-CN"/>
        </w:rPr>
        <w:t>三年期多边基金充资水平作出决定的情况下，根据第</w:t>
      </w:r>
      <w:r w:rsidRPr="00EB5FDA">
        <w:rPr>
          <w:szCs w:val="24"/>
          <w:lang w:val="zh-CN"/>
        </w:rPr>
        <w:t>XXXII/1</w:t>
      </w:r>
      <w:r w:rsidRPr="00EB5FDA">
        <w:rPr>
          <w:rFonts w:hint="eastAsia"/>
          <w:szCs w:val="24"/>
          <w:lang w:val="zh-CN"/>
        </w:rPr>
        <w:t>号决定，</w:t>
      </w:r>
      <w:r w:rsidRPr="00EB5FDA">
        <w:rPr>
          <w:szCs w:val="24"/>
          <w:lang w:val="zh-CN"/>
        </w:rPr>
        <w:t>20212023</w:t>
      </w:r>
      <w:r w:rsidRPr="00EB5FDA">
        <w:rPr>
          <w:rFonts w:hint="eastAsia"/>
          <w:szCs w:val="24"/>
          <w:lang w:val="zh-CN"/>
        </w:rPr>
        <w:t>年多边基金业务计划资源分配的预算规模将比照</w:t>
      </w:r>
      <w:r w:rsidRPr="00EB5FDA">
        <w:rPr>
          <w:szCs w:val="24"/>
          <w:lang w:val="zh-CN"/>
        </w:rPr>
        <w:t>2018-2020</w:t>
      </w:r>
      <w:r w:rsidRPr="00EB5FDA">
        <w:rPr>
          <w:rFonts w:hint="eastAsia"/>
          <w:szCs w:val="24"/>
          <w:lang w:val="zh-CN"/>
        </w:rPr>
        <w:t>三年期的充资数额。这个问题在多边基金</w:t>
      </w:r>
      <w:r w:rsidRPr="00EB5FDA">
        <w:rPr>
          <w:szCs w:val="24"/>
          <w:lang w:val="en-US"/>
        </w:rPr>
        <w:t>2022-2024</w:t>
      </w:r>
      <w:r w:rsidRPr="00EB5FDA">
        <w:rPr>
          <w:rFonts w:hint="eastAsia"/>
          <w:szCs w:val="24"/>
          <w:lang w:val="zh-CN"/>
        </w:rPr>
        <w:t>年综合业务计划中进行讨论</w:t>
      </w:r>
      <w:r w:rsidRPr="00EB5FDA">
        <w:rPr>
          <w:rFonts w:hint="eastAsia"/>
          <w:szCs w:val="24"/>
          <w:lang w:val="en-US"/>
        </w:rPr>
        <w:t>（</w:t>
      </w:r>
      <w:r w:rsidRPr="00EB5FDA">
        <w:rPr>
          <w:szCs w:val="24"/>
          <w:lang w:val="en-US"/>
        </w:rPr>
        <w:t>UNEP/OzL.Pro/ExCom/88/22</w:t>
      </w:r>
      <w:r w:rsidRPr="00EB5FDA">
        <w:rPr>
          <w:rFonts w:hint="eastAsia"/>
          <w:szCs w:val="24"/>
          <w:lang w:val="en-US"/>
        </w:rPr>
        <w:t>）</w:t>
      </w:r>
      <w:r w:rsidRPr="00EB5FDA">
        <w:rPr>
          <w:rFonts w:hint="eastAsia"/>
          <w:szCs w:val="24"/>
          <w:lang w:val="zh-CN"/>
        </w:rPr>
        <w:t>。</w:t>
      </w:r>
    </w:p>
  </w:footnote>
  <w:footnote w:id="8">
    <w:p w14:paraId="70071D9E" w14:textId="77777777" w:rsidR="00984FC1" w:rsidRDefault="00984FC1">
      <w:pPr>
        <w:pStyle w:val="FootnoteText"/>
      </w:pPr>
      <w:r w:rsidRPr="00EB5FDA">
        <w:rPr>
          <w:rStyle w:val="FootnoteReference"/>
          <w:szCs w:val="24"/>
        </w:rPr>
        <w:footnoteRef/>
      </w:r>
      <w:r w:rsidRPr="00EB5FDA">
        <w:rPr>
          <w:szCs w:val="24"/>
        </w:rPr>
        <w:t xml:space="preserve"> </w:t>
      </w:r>
      <w:r w:rsidRPr="00EB5FDA">
        <w:rPr>
          <w:szCs w:val="24"/>
          <w:lang w:val="en-US"/>
        </w:rPr>
        <w:t>UNEP/OzL.Pro/ExCom/88/22</w:t>
      </w:r>
      <w:r w:rsidRPr="00EB5FDA">
        <w:rPr>
          <w:rFonts w:hint="eastAsia"/>
          <w:szCs w:val="24"/>
          <w:lang w:val="zh-CN"/>
        </w:rPr>
        <w:t>。</w:t>
      </w:r>
    </w:p>
  </w:footnote>
  <w:footnote w:id="9">
    <w:p w14:paraId="5C082A3C" w14:textId="77777777" w:rsidR="00984FC1" w:rsidRDefault="00984FC1">
      <w:pPr>
        <w:pStyle w:val="FootnoteText"/>
      </w:pPr>
      <w:r w:rsidRPr="00EB5FDA">
        <w:rPr>
          <w:rStyle w:val="FootnoteReference"/>
          <w:szCs w:val="24"/>
        </w:rPr>
        <w:footnoteRef/>
      </w:r>
      <w:r w:rsidRPr="00EB5FDA">
        <w:rPr>
          <w:szCs w:val="24"/>
        </w:rPr>
        <w:t xml:space="preserve"> </w:t>
      </w:r>
      <w:r w:rsidRPr="00EB5FDA">
        <w:rPr>
          <w:szCs w:val="24"/>
          <w:lang w:val="en-US"/>
        </w:rPr>
        <w:t>UNEP/OzL.Pro/ExCom/88/22</w:t>
      </w:r>
      <w:r w:rsidRPr="00EB5FDA">
        <w:rPr>
          <w:rFonts w:hint="eastAsia"/>
          <w:szCs w:val="24"/>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EE7C" w14:textId="0B8485EF" w:rsidR="00984FC1" w:rsidRDefault="00966017">
    <w:pPr>
      <w:rPr>
        <w:szCs w:val="24"/>
      </w:rPr>
    </w:pPr>
    <w:r>
      <w:fldChar w:fldCharType="begin"/>
    </w:r>
    <w:r>
      <w:instrText xml:space="preserve"> DOCPROPERTY "Document number"  \* MERGEFORMAT </w:instrText>
    </w:r>
    <w:r>
      <w:fldChar w:fldCharType="separate"/>
    </w:r>
    <w:r w:rsidR="000B3258" w:rsidRPr="000B3258">
      <w:rPr>
        <w:szCs w:val="24"/>
      </w:rPr>
      <w:t>UNEP/OzL.Pro/ExCom/88/25</w:t>
    </w:r>
    <w:r>
      <w:rPr>
        <w:szCs w:val="24"/>
      </w:rPr>
      <w:fldChar w:fldCharType="end"/>
    </w:r>
  </w:p>
  <w:p w14:paraId="71ACD5C0" w14:textId="77777777" w:rsidR="00984FC1" w:rsidRDefault="00984FC1">
    <w:pPr>
      <w:rPr>
        <w:szCs w:val="24"/>
      </w:rPr>
    </w:pPr>
  </w:p>
  <w:p w14:paraId="0E911B44" w14:textId="77777777" w:rsidR="00984FC1" w:rsidRDefault="00984FC1">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9F62" w14:textId="141CB413" w:rsidR="00984FC1" w:rsidRDefault="00966017">
    <w:pPr>
      <w:jc w:val="right"/>
      <w:rPr>
        <w:szCs w:val="24"/>
      </w:rPr>
    </w:pPr>
    <w:r>
      <w:fldChar w:fldCharType="begin"/>
    </w:r>
    <w:r>
      <w:instrText xml:space="preserve"> DOCPROPERTY "Document number"  \* MERGEFORMAT </w:instrText>
    </w:r>
    <w:r>
      <w:fldChar w:fldCharType="separate"/>
    </w:r>
    <w:r w:rsidR="000B3258" w:rsidRPr="000B3258">
      <w:rPr>
        <w:szCs w:val="24"/>
      </w:rPr>
      <w:t>UNEP/OzL.Pro/ExCom/88/25</w:t>
    </w:r>
    <w:r>
      <w:rPr>
        <w:szCs w:val="24"/>
      </w:rPr>
      <w:fldChar w:fldCharType="end"/>
    </w:r>
  </w:p>
  <w:p w14:paraId="7C5328C5" w14:textId="77777777" w:rsidR="00984FC1" w:rsidRDefault="00984FC1">
    <w:pPr>
      <w:rPr>
        <w:szCs w:val="24"/>
      </w:rPr>
    </w:pPr>
  </w:p>
  <w:p w14:paraId="1D501A49" w14:textId="77777777" w:rsidR="00984FC1" w:rsidRDefault="00984FC1">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pPr>
      <w:rPr>
        <w:rFonts w:cs="Times New Roman"/>
      </w:rPr>
    </w:lvl>
    <w:lvl w:ilvl="1">
      <w:start w:val="1"/>
      <w:numFmt w:val="lowerLetter"/>
      <w:pStyle w:val="Heading2"/>
      <w:lvlText w:val="(%2)"/>
      <w:lvlJc w:val="left"/>
      <w:pPr>
        <w:tabs>
          <w:tab w:val="num" w:pos="0"/>
        </w:tabs>
        <w:ind w:left="1440" w:hanging="720"/>
      </w:pPr>
      <w:rPr>
        <w:rFonts w:cs="Times New Roman"/>
      </w:rPr>
    </w:lvl>
    <w:lvl w:ilvl="2">
      <w:start w:val="1"/>
      <w:numFmt w:val="lowerRoman"/>
      <w:pStyle w:val="Heading3"/>
      <w:lvlText w:val="(%3)"/>
      <w:lvlJc w:val="left"/>
      <w:pPr>
        <w:tabs>
          <w:tab w:val="num" w:pos="0"/>
        </w:tabs>
        <w:ind w:left="2160" w:hanging="720"/>
      </w:pPr>
      <w:rPr>
        <w:rFonts w:cs="Times New Roman"/>
      </w:rPr>
    </w:lvl>
    <w:lvl w:ilvl="3">
      <w:start w:val="1"/>
      <w:numFmt w:val="lowerLetter"/>
      <w:pStyle w:val="Heading4"/>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pStyle w:val="Heading6"/>
      <w:lvlText w:val="(%6)"/>
      <w:lvlJc w:val="left"/>
      <w:pPr>
        <w:tabs>
          <w:tab w:val="num" w:pos="0"/>
        </w:tabs>
        <w:ind w:left="4291" w:hanging="720"/>
      </w:pPr>
      <w:rPr>
        <w:rFonts w:cs="Times New Roman"/>
      </w:rPr>
    </w:lvl>
    <w:lvl w:ilvl="6">
      <w:start w:val="1"/>
      <w:numFmt w:val="lowerRoman"/>
      <w:pStyle w:val="Heading7"/>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pStyle w:val="Heading9"/>
      <w:lvlText w:val="(%9)"/>
      <w:lvlJc w:val="left"/>
      <w:pPr>
        <w:tabs>
          <w:tab w:val="num" w:pos="0"/>
        </w:tabs>
        <w:ind w:left="6408" w:hanging="706"/>
      </w:pPr>
      <w:rPr>
        <w:rFonts w:cs="Times New Roman"/>
      </w:rPr>
    </w:lvl>
  </w:abstractNum>
  <w:abstractNum w:abstractNumId="11" w15:restartNumberingAfterBreak="0">
    <w:nsid w:val="23CA408F"/>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rPr>
        <w:rFonts w:cs="Times New Roman"/>
      </w:rPr>
    </w:lvl>
    <w:lvl w:ilvl="1" w:tplc="10090019" w:tentative="1">
      <w:start w:val="1"/>
      <w:numFmt w:val="lowerLetter"/>
      <w:lvlText w:val="%2."/>
      <w:lvlJc w:val="left"/>
      <w:pPr>
        <w:ind w:left="4303" w:hanging="360"/>
      </w:pPr>
      <w:rPr>
        <w:rFonts w:cs="Times New Roman"/>
      </w:rPr>
    </w:lvl>
    <w:lvl w:ilvl="2" w:tplc="1009001B" w:tentative="1">
      <w:start w:val="1"/>
      <w:numFmt w:val="lowerRoman"/>
      <w:lvlText w:val="%3."/>
      <w:lvlJc w:val="right"/>
      <w:pPr>
        <w:ind w:left="5023" w:hanging="180"/>
      </w:pPr>
      <w:rPr>
        <w:rFonts w:cs="Times New Roman"/>
      </w:rPr>
    </w:lvl>
    <w:lvl w:ilvl="3" w:tplc="1009000F" w:tentative="1">
      <w:start w:val="1"/>
      <w:numFmt w:val="decimal"/>
      <w:lvlText w:val="%4."/>
      <w:lvlJc w:val="left"/>
      <w:pPr>
        <w:ind w:left="5743" w:hanging="360"/>
      </w:pPr>
      <w:rPr>
        <w:rFonts w:cs="Times New Roman"/>
      </w:rPr>
    </w:lvl>
    <w:lvl w:ilvl="4" w:tplc="10090019" w:tentative="1">
      <w:start w:val="1"/>
      <w:numFmt w:val="lowerLetter"/>
      <w:lvlText w:val="%5."/>
      <w:lvlJc w:val="left"/>
      <w:pPr>
        <w:ind w:left="6463" w:hanging="360"/>
      </w:pPr>
      <w:rPr>
        <w:rFonts w:cs="Times New Roman"/>
      </w:rPr>
    </w:lvl>
    <w:lvl w:ilvl="5" w:tplc="1009001B" w:tentative="1">
      <w:start w:val="1"/>
      <w:numFmt w:val="lowerRoman"/>
      <w:lvlText w:val="%6."/>
      <w:lvlJc w:val="right"/>
      <w:pPr>
        <w:ind w:left="7183" w:hanging="180"/>
      </w:pPr>
      <w:rPr>
        <w:rFonts w:cs="Times New Roman"/>
      </w:rPr>
    </w:lvl>
    <w:lvl w:ilvl="6" w:tplc="1009000F" w:tentative="1">
      <w:start w:val="1"/>
      <w:numFmt w:val="decimal"/>
      <w:lvlText w:val="%7."/>
      <w:lvlJc w:val="left"/>
      <w:pPr>
        <w:ind w:left="7903" w:hanging="360"/>
      </w:pPr>
      <w:rPr>
        <w:rFonts w:cs="Times New Roman"/>
      </w:rPr>
    </w:lvl>
    <w:lvl w:ilvl="7" w:tplc="10090019" w:tentative="1">
      <w:start w:val="1"/>
      <w:numFmt w:val="lowerLetter"/>
      <w:lvlText w:val="%8."/>
      <w:lvlJc w:val="left"/>
      <w:pPr>
        <w:ind w:left="8623" w:hanging="360"/>
      </w:pPr>
      <w:rPr>
        <w:rFonts w:cs="Times New Roman"/>
      </w:rPr>
    </w:lvl>
    <w:lvl w:ilvl="8" w:tplc="1009001B" w:tentative="1">
      <w:start w:val="1"/>
      <w:numFmt w:val="lowerRoman"/>
      <w:lvlText w:val="%9."/>
      <w:lvlJc w:val="right"/>
      <w:pPr>
        <w:ind w:left="9343" w:hanging="180"/>
      </w:pPr>
      <w:rPr>
        <w:rFonts w:cs="Times New Roman"/>
      </w:rPr>
    </w:lvl>
  </w:abstractNum>
  <w:abstractNum w:abstractNumId="14" w15:restartNumberingAfterBreak="0">
    <w:nsid w:val="32A81AE4"/>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62093DE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2022F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B3F633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20"/>
  </w:num>
  <w:num w:numId="20">
    <w:abstractNumId w:val="13"/>
  </w:num>
  <w:num w:numId="21">
    <w:abstractNumId w:val="14"/>
  </w:num>
  <w:num w:numId="22">
    <w:abstractNumId w:val="11"/>
  </w:num>
  <w:num w:numId="23">
    <w:abstractNumId w:val="17"/>
  </w:num>
  <w:num w:numId="24">
    <w:abstractNumId w:val="18"/>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M0tTQyNTW0MDI1MzdS0lEKTi0uzszPAykwNK4FANLcE7ItAAAA"/>
  </w:docVars>
  <w:rsids>
    <w:rsidRoot w:val="004B3552"/>
    <w:rsid w:val="00000FED"/>
    <w:rsid w:val="0000434E"/>
    <w:rsid w:val="00016011"/>
    <w:rsid w:val="00016A4D"/>
    <w:rsid w:val="000211A9"/>
    <w:rsid w:val="00031260"/>
    <w:rsid w:val="0003681A"/>
    <w:rsid w:val="000372B7"/>
    <w:rsid w:val="00050F6E"/>
    <w:rsid w:val="00061EC2"/>
    <w:rsid w:val="0006308D"/>
    <w:rsid w:val="00066CE8"/>
    <w:rsid w:val="00073388"/>
    <w:rsid w:val="00080ED0"/>
    <w:rsid w:val="00083BB5"/>
    <w:rsid w:val="00085B8F"/>
    <w:rsid w:val="000872C7"/>
    <w:rsid w:val="00090481"/>
    <w:rsid w:val="000A3826"/>
    <w:rsid w:val="000A6C26"/>
    <w:rsid w:val="000B3258"/>
    <w:rsid w:val="000B5775"/>
    <w:rsid w:val="000D52A4"/>
    <w:rsid w:val="000E07BC"/>
    <w:rsid w:val="000F1CD4"/>
    <w:rsid w:val="000F4103"/>
    <w:rsid w:val="000F70A7"/>
    <w:rsid w:val="00106EE4"/>
    <w:rsid w:val="00113CCA"/>
    <w:rsid w:val="00122F25"/>
    <w:rsid w:val="00135980"/>
    <w:rsid w:val="00141097"/>
    <w:rsid w:val="001555C4"/>
    <w:rsid w:val="00164719"/>
    <w:rsid w:val="00166FC4"/>
    <w:rsid w:val="001677AC"/>
    <w:rsid w:val="001804EA"/>
    <w:rsid w:val="00190A61"/>
    <w:rsid w:val="001A2215"/>
    <w:rsid w:val="001A3342"/>
    <w:rsid w:val="001A3E3D"/>
    <w:rsid w:val="001A7049"/>
    <w:rsid w:val="001B1E40"/>
    <w:rsid w:val="001C764E"/>
    <w:rsid w:val="001D7458"/>
    <w:rsid w:val="001E1052"/>
    <w:rsid w:val="001E21B1"/>
    <w:rsid w:val="001E2F93"/>
    <w:rsid w:val="001E4554"/>
    <w:rsid w:val="001E61E5"/>
    <w:rsid w:val="001F2159"/>
    <w:rsid w:val="00210B8B"/>
    <w:rsid w:val="00211B32"/>
    <w:rsid w:val="00214863"/>
    <w:rsid w:val="002156B4"/>
    <w:rsid w:val="00216BEE"/>
    <w:rsid w:val="00224FCD"/>
    <w:rsid w:val="00225FC8"/>
    <w:rsid w:val="00227215"/>
    <w:rsid w:val="00234131"/>
    <w:rsid w:val="00252BF4"/>
    <w:rsid w:val="00253222"/>
    <w:rsid w:val="00262847"/>
    <w:rsid w:val="00281BB2"/>
    <w:rsid w:val="00294E7C"/>
    <w:rsid w:val="002A1952"/>
    <w:rsid w:val="002B254E"/>
    <w:rsid w:val="002B72E9"/>
    <w:rsid w:val="002C7998"/>
    <w:rsid w:val="002D4BF6"/>
    <w:rsid w:val="002E1D96"/>
    <w:rsid w:val="002E3116"/>
    <w:rsid w:val="002E7222"/>
    <w:rsid w:val="002F1E53"/>
    <w:rsid w:val="002F2CAA"/>
    <w:rsid w:val="0030052C"/>
    <w:rsid w:val="00300FFC"/>
    <w:rsid w:val="00311E4B"/>
    <w:rsid w:val="00317E5C"/>
    <w:rsid w:val="00326372"/>
    <w:rsid w:val="003306E1"/>
    <w:rsid w:val="003320E4"/>
    <w:rsid w:val="00332B42"/>
    <w:rsid w:val="0033525D"/>
    <w:rsid w:val="003414F3"/>
    <w:rsid w:val="00342209"/>
    <w:rsid w:val="003472B4"/>
    <w:rsid w:val="003537DB"/>
    <w:rsid w:val="0035613E"/>
    <w:rsid w:val="00363EE9"/>
    <w:rsid w:val="00376128"/>
    <w:rsid w:val="0037742E"/>
    <w:rsid w:val="00377D56"/>
    <w:rsid w:val="00380EB3"/>
    <w:rsid w:val="0038245A"/>
    <w:rsid w:val="003840E6"/>
    <w:rsid w:val="00384F38"/>
    <w:rsid w:val="00385CFC"/>
    <w:rsid w:val="0039337A"/>
    <w:rsid w:val="00396440"/>
    <w:rsid w:val="0039679F"/>
    <w:rsid w:val="003A3189"/>
    <w:rsid w:val="003A3CA7"/>
    <w:rsid w:val="003A6910"/>
    <w:rsid w:val="003B33BD"/>
    <w:rsid w:val="003B569D"/>
    <w:rsid w:val="003C3C0E"/>
    <w:rsid w:val="003D42A6"/>
    <w:rsid w:val="003D4F21"/>
    <w:rsid w:val="003D4FAC"/>
    <w:rsid w:val="003E7906"/>
    <w:rsid w:val="003F3C50"/>
    <w:rsid w:val="00406A6A"/>
    <w:rsid w:val="00406B22"/>
    <w:rsid w:val="00421FDA"/>
    <w:rsid w:val="004312A4"/>
    <w:rsid w:val="004328A7"/>
    <w:rsid w:val="0043389D"/>
    <w:rsid w:val="00434C74"/>
    <w:rsid w:val="004404FA"/>
    <w:rsid w:val="00456EB4"/>
    <w:rsid w:val="004718F3"/>
    <w:rsid w:val="00475040"/>
    <w:rsid w:val="00493D40"/>
    <w:rsid w:val="004967B6"/>
    <w:rsid w:val="004A504B"/>
    <w:rsid w:val="004A6911"/>
    <w:rsid w:val="004B3552"/>
    <w:rsid w:val="004B54E0"/>
    <w:rsid w:val="004B5D86"/>
    <w:rsid w:val="004B7384"/>
    <w:rsid w:val="004C4269"/>
    <w:rsid w:val="004D6236"/>
    <w:rsid w:val="004D7F90"/>
    <w:rsid w:val="004E4DBB"/>
    <w:rsid w:val="004E4E41"/>
    <w:rsid w:val="004E7F9C"/>
    <w:rsid w:val="004F3493"/>
    <w:rsid w:val="004F5143"/>
    <w:rsid w:val="005074A0"/>
    <w:rsid w:val="00512B09"/>
    <w:rsid w:val="005220ED"/>
    <w:rsid w:val="00533796"/>
    <w:rsid w:val="00537343"/>
    <w:rsid w:val="00555D75"/>
    <w:rsid w:val="00560DF0"/>
    <w:rsid w:val="0056759C"/>
    <w:rsid w:val="0057250A"/>
    <w:rsid w:val="00573EBF"/>
    <w:rsid w:val="005745D4"/>
    <w:rsid w:val="00587AA4"/>
    <w:rsid w:val="0059513E"/>
    <w:rsid w:val="005A6AA4"/>
    <w:rsid w:val="005A6D9F"/>
    <w:rsid w:val="005B48FF"/>
    <w:rsid w:val="005D363F"/>
    <w:rsid w:val="00604C15"/>
    <w:rsid w:val="006158D5"/>
    <w:rsid w:val="0062174E"/>
    <w:rsid w:val="00625D83"/>
    <w:rsid w:val="006278D8"/>
    <w:rsid w:val="00645018"/>
    <w:rsid w:val="006552A3"/>
    <w:rsid w:val="006623E7"/>
    <w:rsid w:val="00662B80"/>
    <w:rsid w:val="00670F6C"/>
    <w:rsid w:val="006800A1"/>
    <w:rsid w:val="006852C7"/>
    <w:rsid w:val="006852CE"/>
    <w:rsid w:val="00692D14"/>
    <w:rsid w:val="00693AC4"/>
    <w:rsid w:val="006B65C7"/>
    <w:rsid w:val="006C1727"/>
    <w:rsid w:val="006C32FD"/>
    <w:rsid w:val="006C39CE"/>
    <w:rsid w:val="006D0FCC"/>
    <w:rsid w:val="006D21F5"/>
    <w:rsid w:val="006E126D"/>
    <w:rsid w:val="006E1FC3"/>
    <w:rsid w:val="006E7BE3"/>
    <w:rsid w:val="00704CE9"/>
    <w:rsid w:val="0070616B"/>
    <w:rsid w:val="00706295"/>
    <w:rsid w:val="00706FDA"/>
    <w:rsid w:val="00711F9A"/>
    <w:rsid w:val="00713810"/>
    <w:rsid w:val="00716809"/>
    <w:rsid w:val="007303A5"/>
    <w:rsid w:val="00730B3E"/>
    <w:rsid w:val="0073420B"/>
    <w:rsid w:val="0074008C"/>
    <w:rsid w:val="0074760E"/>
    <w:rsid w:val="00754ABA"/>
    <w:rsid w:val="00763595"/>
    <w:rsid w:val="0077730B"/>
    <w:rsid w:val="00782B0D"/>
    <w:rsid w:val="007A0EC2"/>
    <w:rsid w:val="007A1546"/>
    <w:rsid w:val="007A228C"/>
    <w:rsid w:val="007A368E"/>
    <w:rsid w:val="007A5868"/>
    <w:rsid w:val="007B04CE"/>
    <w:rsid w:val="007B6871"/>
    <w:rsid w:val="007B7A2F"/>
    <w:rsid w:val="007C3D33"/>
    <w:rsid w:val="007C571A"/>
    <w:rsid w:val="007C7BD0"/>
    <w:rsid w:val="007D294A"/>
    <w:rsid w:val="007D2D29"/>
    <w:rsid w:val="007D47D2"/>
    <w:rsid w:val="007D6C87"/>
    <w:rsid w:val="007D6EC0"/>
    <w:rsid w:val="007D7E1D"/>
    <w:rsid w:val="007F2B23"/>
    <w:rsid w:val="0080166D"/>
    <w:rsid w:val="008279F8"/>
    <w:rsid w:val="00831979"/>
    <w:rsid w:val="008410CF"/>
    <w:rsid w:val="00851352"/>
    <w:rsid w:val="00857077"/>
    <w:rsid w:val="00863230"/>
    <w:rsid w:val="00865BD0"/>
    <w:rsid w:val="008674BE"/>
    <w:rsid w:val="008717D8"/>
    <w:rsid w:val="0087215C"/>
    <w:rsid w:val="00875D25"/>
    <w:rsid w:val="00880E35"/>
    <w:rsid w:val="008875FE"/>
    <w:rsid w:val="00887F8E"/>
    <w:rsid w:val="00896234"/>
    <w:rsid w:val="00897E43"/>
    <w:rsid w:val="008C5738"/>
    <w:rsid w:val="008C7EAD"/>
    <w:rsid w:val="008D0CFE"/>
    <w:rsid w:val="008D6152"/>
    <w:rsid w:val="008E74AB"/>
    <w:rsid w:val="008E7BA9"/>
    <w:rsid w:val="008F0F81"/>
    <w:rsid w:val="008F27BF"/>
    <w:rsid w:val="00913B95"/>
    <w:rsid w:val="009142EC"/>
    <w:rsid w:val="009154C3"/>
    <w:rsid w:val="00923540"/>
    <w:rsid w:val="00926767"/>
    <w:rsid w:val="009361D5"/>
    <w:rsid w:val="009428A4"/>
    <w:rsid w:val="009544E8"/>
    <w:rsid w:val="009659F4"/>
    <w:rsid w:val="00966017"/>
    <w:rsid w:val="00970D60"/>
    <w:rsid w:val="0097650F"/>
    <w:rsid w:val="00984FC1"/>
    <w:rsid w:val="0099390E"/>
    <w:rsid w:val="009960E5"/>
    <w:rsid w:val="009A7ADC"/>
    <w:rsid w:val="009B0D30"/>
    <w:rsid w:val="009C19B7"/>
    <w:rsid w:val="009C5ABB"/>
    <w:rsid w:val="009D7C51"/>
    <w:rsid w:val="009E196C"/>
    <w:rsid w:val="009F309E"/>
    <w:rsid w:val="009F36BF"/>
    <w:rsid w:val="00A05922"/>
    <w:rsid w:val="00A111B6"/>
    <w:rsid w:val="00A26D27"/>
    <w:rsid w:val="00A376EE"/>
    <w:rsid w:val="00A40EEE"/>
    <w:rsid w:val="00A42A99"/>
    <w:rsid w:val="00A5151A"/>
    <w:rsid w:val="00A57E0A"/>
    <w:rsid w:val="00A823F6"/>
    <w:rsid w:val="00A8719E"/>
    <w:rsid w:val="00AA0A89"/>
    <w:rsid w:val="00AA6429"/>
    <w:rsid w:val="00AB0FB9"/>
    <w:rsid w:val="00AC01AA"/>
    <w:rsid w:val="00AC1871"/>
    <w:rsid w:val="00AC4F72"/>
    <w:rsid w:val="00AE403E"/>
    <w:rsid w:val="00AE7755"/>
    <w:rsid w:val="00AF5E42"/>
    <w:rsid w:val="00AF741A"/>
    <w:rsid w:val="00B017BC"/>
    <w:rsid w:val="00B01ADB"/>
    <w:rsid w:val="00B04161"/>
    <w:rsid w:val="00B056F9"/>
    <w:rsid w:val="00B11E3D"/>
    <w:rsid w:val="00B17E82"/>
    <w:rsid w:val="00B258EC"/>
    <w:rsid w:val="00B30EAF"/>
    <w:rsid w:val="00B4575A"/>
    <w:rsid w:val="00B575BA"/>
    <w:rsid w:val="00B71608"/>
    <w:rsid w:val="00B7587B"/>
    <w:rsid w:val="00B76429"/>
    <w:rsid w:val="00B85443"/>
    <w:rsid w:val="00B86471"/>
    <w:rsid w:val="00B956D4"/>
    <w:rsid w:val="00B97446"/>
    <w:rsid w:val="00BA5B2B"/>
    <w:rsid w:val="00BA7432"/>
    <w:rsid w:val="00BB2764"/>
    <w:rsid w:val="00BC1AA0"/>
    <w:rsid w:val="00BC2495"/>
    <w:rsid w:val="00BC7EB9"/>
    <w:rsid w:val="00BD2643"/>
    <w:rsid w:val="00BD56B1"/>
    <w:rsid w:val="00BD6558"/>
    <w:rsid w:val="00BE070C"/>
    <w:rsid w:val="00BF2F76"/>
    <w:rsid w:val="00BF3022"/>
    <w:rsid w:val="00BF3214"/>
    <w:rsid w:val="00BF5573"/>
    <w:rsid w:val="00BF7AAF"/>
    <w:rsid w:val="00C1068E"/>
    <w:rsid w:val="00C15867"/>
    <w:rsid w:val="00C2296D"/>
    <w:rsid w:val="00C23155"/>
    <w:rsid w:val="00C37CE1"/>
    <w:rsid w:val="00C40C41"/>
    <w:rsid w:val="00C450A8"/>
    <w:rsid w:val="00C45885"/>
    <w:rsid w:val="00C50F22"/>
    <w:rsid w:val="00C57971"/>
    <w:rsid w:val="00C65BD7"/>
    <w:rsid w:val="00C76BA4"/>
    <w:rsid w:val="00C83A48"/>
    <w:rsid w:val="00C85865"/>
    <w:rsid w:val="00C85E85"/>
    <w:rsid w:val="00CA2EAE"/>
    <w:rsid w:val="00CA4AC1"/>
    <w:rsid w:val="00CB0316"/>
    <w:rsid w:val="00CB0B11"/>
    <w:rsid w:val="00CB426A"/>
    <w:rsid w:val="00CB5354"/>
    <w:rsid w:val="00CC3C9E"/>
    <w:rsid w:val="00CC6A14"/>
    <w:rsid w:val="00CC70A3"/>
    <w:rsid w:val="00CD4442"/>
    <w:rsid w:val="00CD53C3"/>
    <w:rsid w:val="00CD574E"/>
    <w:rsid w:val="00CE4C22"/>
    <w:rsid w:val="00CE76E5"/>
    <w:rsid w:val="00CF41EC"/>
    <w:rsid w:val="00CF5D04"/>
    <w:rsid w:val="00D04DE4"/>
    <w:rsid w:val="00D063F1"/>
    <w:rsid w:val="00D14F22"/>
    <w:rsid w:val="00D4741C"/>
    <w:rsid w:val="00D50BCD"/>
    <w:rsid w:val="00D57918"/>
    <w:rsid w:val="00D72C2B"/>
    <w:rsid w:val="00D73DC6"/>
    <w:rsid w:val="00D74C1A"/>
    <w:rsid w:val="00D754C1"/>
    <w:rsid w:val="00D77393"/>
    <w:rsid w:val="00D77A35"/>
    <w:rsid w:val="00D81B3E"/>
    <w:rsid w:val="00D90C70"/>
    <w:rsid w:val="00D90E49"/>
    <w:rsid w:val="00D96ADE"/>
    <w:rsid w:val="00DA0CE2"/>
    <w:rsid w:val="00DA5C6B"/>
    <w:rsid w:val="00DA6D01"/>
    <w:rsid w:val="00DC6A10"/>
    <w:rsid w:val="00DD44A5"/>
    <w:rsid w:val="00DE0AB4"/>
    <w:rsid w:val="00DE3430"/>
    <w:rsid w:val="00DE657E"/>
    <w:rsid w:val="00DF2099"/>
    <w:rsid w:val="00DF4704"/>
    <w:rsid w:val="00E0121E"/>
    <w:rsid w:val="00E024AA"/>
    <w:rsid w:val="00E054B8"/>
    <w:rsid w:val="00E15C77"/>
    <w:rsid w:val="00E250F1"/>
    <w:rsid w:val="00E3550D"/>
    <w:rsid w:val="00E35C6C"/>
    <w:rsid w:val="00E52838"/>
    <w:rsid w:val="00E603D1"/>
    <w:rsid w:val="00E614E0"/>
    <w:rsid w:val="00E73F7F"/>
    <w:rsid w:val="00E765BD"/>
    <w:rsid w:val="00E83D90"/>
    <w:rsid w:val="00E849C6"/>
    <w:rsid w:val="00E85409"/>
    <w:rsid w:val="00EA113E"/>
    <w:rsid w:val="00EA429F"/>
    <w:rsid w:val="00EA4F9E"/>
    <w:rsid w:val="00EA63CA"/>
    <w:rsid w:val="00EA6D3B"/>
    <w:rsid w:val="00EB00AD"/>
    <w:rsid w:val="00EB136C"/>
    <w:rsid w:val="00EB480E"/>
    <w:rsid w:val="00EB5EC6"/>
    <w:rsid w:val="00EB5FDA"/>
    <w:rsid w:val="00EB7FC9"/>
    <w:rsid w:val="00ED27E8"/>
    <w:rsid w:val="00ED7137"/>
    <w:rsid w:val="00EF06EA"/>
    <w:rsid w:val="00EF4BE9"/>
    <w:rsid w:val="00F04F3A"/>
    <w:rsid w:val="00F21088"/>
    <w:rsid w:val="00F327E7"/>
    <w:rsid w:val="00F35746"/>
    <w:rsid w:val="00F37499"/>
    <w:rsid w:val="00F447C7"/>
    <w:rsid w:val="00F459B4"/>
    <w:rsid w:val="00F5211B"/>
    <w:rsid w:val="00F554A9"/>
    <w:rsid w:val="00F62777"/>
    <w:rsid w:val="00F64B09"/>
    <w:rsid w:val="00F716FD"/>
    <w:rsid w:val="00F80355"/>
    <w:rsid w:val="00F8158C"/>
    <w:rsid w:val="00F87C43"/>
    <w:rsid w:val="00FA5722"/>
    <w:rsid w:val="00FB0C81"/>
    <w:rsid w:val="00FC2200"/>
    <w:rsid w:val="00FC2540"/>
    <w:rsid w:val="00FD6046"/>
    <w:rsid w:val="00FE45AD"/>
    <w:rsid w:val="00FF0204"/>
    <w:rsid w:val="00FF3AE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0249BEF0"/>
  <w15:docId w15:val="{99B45ECF-9FD3-47CB-AB98-46C7686D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
    <w:basedOn w:val="Normal"/>
    <w:next w:val="Normal"/>
    <w:link w:val="Heading2Char"/>
    <w:uiPriority w:val="99"/>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link w:val="Heading3Char3"/>
    <w:uiPriority w:val="99"/>
    <w:qFormat/>
    <w:pPr>
      <w:widowControl w:val="0"/>
      <w:numPr>
        <w:ilvl w:val="2"/>
        <w:numId w:val="3"/>
      </w:numPr>
      <w:spacing w:after="240"/>
      <w:outlineLvl w:val="2"/>
    </w:pPr>
  </w:style>
  <w:style w:type="paragraph" w:styleId="Heading4">
    <w:name w:val="heading 4"/>
    <w:aliases w:val="Heading 11,para 4,Título 41,Heading 41"/>
    <w:basedOn w:val="Normal"/>
    <w:next w:val="Heading9"/>
    <w:link w:val="Heading4Char"/>
    <w:uiPriority w:val="99"/>
    <w:qFormat/>
    <w:pPr>
      <w:keepNext/>
      <w:numPr>
        <w:ilvl w:val="3"/>
        <w:numId w:val="4"/>
      </w:numPr>
      <w:spacing w:before="240" w:after="60"/>
      <w:outlineLvl w:val="3"/>
    </w:pPr>
  </w:style>
  <w:style w:type="paragraph" w:styleId="Heading5">
    <w:name w:val="heading 5"/>
    <w:basedOn w:val="Normal"/>
    <w:next w:val="Normal"/>
    <w:link w:val="Heading5Char"/>
    <w:uiPriority w:val="99"/>
    <w:qFormat/>
    <w:pPr>
      <w:keepNext/>
      <w:numPr>
        <w:numId w:val="20"/>
      </w:numPr>
      <w:spacing w:after="240"/>
      <w:ind w:left="3600" w:hanging="720"/>
      <w:outlineLvl w:val="4"/>
    </w:pPr>
  </w:style>
  <w:style w:type="paragraph" w:styleId="Heading6">
    <w:name w:val="heading 6"/>
    <w:basedOn w:val="Normal"/>
    <w:next w:val="Normal"/>
    <w:link w:val="Heading6Char"/>
    <w:uiPriority w:val="99"/>
    <w:qFormat/>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pPr>
      <w:outlineLvl w:val="7"/>
    </w:pPr>
    <w:rPr>
      <w:b/>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locked/>
    <w:rPr>
      <w:rFonts w:cs="Times New Roman"/>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semiHidden/>
    <w:rsid w:val="009A06E6"/>
    <w:rPr>
      <w:rFonts w:asciiTheme="majorHAnsi" w:eastAsiaTheme="majorEastAsia" w:hAnsiTheme="majorHAnsi" w:cstheme="majorBidi"/>
      <w:b/>
      <w:bCs/>
      <w:i/>
      <w:iCs/>
      <w:sz w:val="28"/>
      <w:szCs w:val="28"/>
      <w:lang w:val="en-CA"/>
    </w:rPr>
  </w:style>
  <w:style w:type="character" w:customStyle="1" w:styleId="Heading3Char3">
    <w:name w:val="Heading 3 Char3"/>
    <w:aliases w:val="Char Char3,Heading 3 Char Char1,Char Char Char2,Heading 3 Char1 Char1,Heading 3 Char Char Char1,Char Char Char Char1,Char Char1 Char1,Heading 3 Char2 Char,Heading 3 Char Char1 Char Char,Heading 3 Char1 Char Char,Char Char Char Char Char"/>
    <w:basedOn w:val="DefaultParagraphFont"/>
    <w:link w:val="Heading3"/>
    <w:uiPriority w:val="9"/>
    <w:semiHidden/>
    <w:rsid w:val="009A06E6"/>
    <w:rPr>
      <w:rFonts w:asciiTheme="majorHAnsi" w:eastAsiaTheme="majorEastAsia" w:hAnsiTheme="majorHAnsi" w:cstheme="majorBidi"/>
      <w:b/>
      <w:bCs/>
      <w:sz w:val="26"/>
      <w:szCs w:val="26"/>
      <w:lang w:val="en-CA"/>
    </w:rPr>
  </w:style>
  <w:style w:type="character" w:customStyle="1" w:styleId="Heading4Char">
    <w:name w:val="Heading 4 Char"/>
    <w:aliases w:val="Heading 11 Char,para 4 Char,Título 41 Char,Heading 41 Char"/>
    <w:basedOn w:val="DefaultParagraphFont"/>
    <w:link w:val="Heading4"/>
    <w:uiPriority w:val="9"/>
    <w:semiHidden/>
    <w:rsid w:val="009A06E6"/>
    <w:rPr>
      <w:rFonts w:asciiTheme="minorHAnsi" w:eastAsiaTheme="minorEastAsia" w:hAnsiTheme="minorHAnsi" w:cstheme="minorBidi"/>
      <w:b/>
      <w:bCs/>
      <w:sz w:val="28"/>
      <w:szCs w:val="28"/>
      <w:lang w:val="en-CA"/>
    </w:rPr>
  </w:style>
  <w:style w:type="character" w:customStyle="1" w:styleId="Heading5Char">
    <w:name w:val="Heading 5 Char"/>
    <w:basedOn w:val="DefaultParagraphFont"/>
    <w:link w:val="Heading5"/>
    <w:uiPriority w:val="9"/>
    <w:semiHidden/>
    <w:rsid w:val="009A06E6"/>
    <w:rPr>
      <w:rFonts w:asciiTheme="minorHAnsi" w:eastAsiaTheme="minorEastAsia" w:hAnsiTheme="minorHAnsi" w:cstheme="minorBidi"/>
      <w:b/>
      <w:bCs/>
      <w:i/>
      <w:iCs/>
      <w:sz w:val="26"/>
      <w:szCs w:val="26"/>
      <w:lang w:val="en-CA"/>
    </w:rPr>
  </w:style>
  <w:style w:type="character" w:customStyle="1" w:styleId="Heading6Char">
    <w:name w:val="Heading 6 Char"/>
    <w:basedOn w:val="DefaultParagraphFont"/>
    <w:link w:val="Heading6"/>
    <w:uiPriority w:val="9"/>
    <w:semiHidden/>
    <w:rsid w:val="009A06E6"/>
    <w:rPr>
      <w:rFonts w:asciiTheme="minorHAnsi" w:eastAsiaTheme="minorEastAsia" w:hAnsiTheme="minorHAnsi" w:cstheme="minorBidi"/>
      <w:b/>
      <w:bCs/>
      <w:lang w:val="en-CA"/>
    </w:rPr>
  </w:style>
  <w:style w:type="character" w:customStyle="1" w:styleId="Heading7Char">
    <w:name w:val="Heading 7 Char"/>
    <w:basedOn w:val="DefaultParagraphFont"/>
    <w:link w:val="Heading7"/>
    <w:uiPriority w:val="9"/>
    <w:semiHidden/>
    <w:rsid w:val="009A06E6"/>
    <w:rPr>
      <w:rFonts w:asciiTheme="minorHAnsi" w:eastAsiaTheme="minorEastAsia" w:hAnsiTheme="minorHAnsi" w:cstheme="minorBidi"/>
      <w:sz w:val="24"/>
      <w:szCs w:val="24"/>
      <w:lang w:val="en-CA"/>
    </w:rPr>
  </w:style>
  <w:style w:type="character" w:customStyle="1" w:styleId="Heading8Char">
    <w:name w:val="Heading 8 Char"/>
    <w:basedOn w:val="DefaultParagraphFont"/>
    <w:link w:val="Heading8"/>
    <w:uiPriority w:val="9"/>
    <w:semiHidden/>
    <w:rsid w:val="009A06E6"/>
    <w:rPr>
      <w:rFonts w:asciiTheme="minorHAnsi" w:eastAsiaTheme="minorEastAsia" w:hAnsiTheme="minorHAnsi" w:cstheme="minorBidi"/>
      <w:i/>
      <w:iCs/>
      <w:sz w:val="24"/>
      <w:szCs w:val="24"/>
      <w:lang w:val="en-CA"/>
    </w:rPr>
  </w:style>
  <w:style w:type="character" w:customStyle="1" w:styleId="Heading9Char">
    <w:name w:val="Heading 9 Char"/>
    <w:basedOn w:val="DefaultParagraphFont"/>
    <w:link w:val="Heading9"/>
    <w:uiPriority w:val="9"/>
    <w:semiHidden/>
    <w:rsid w:val="009A06E6"/>
    <w:rPr>
      <w:rFonts w:asciiTheme="majorHAnsi" w:eastAsiaTheme="majorEastAsia" w:hAnsiTheme="majorHAnsi" w:cstheme="majorBidi"/>
      <w:lang w:val="en-C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9A06E6"/>
    <w:rPr>
      <w:lang w:val="en-CA"/>
    </w:rPr>
  </w:style>
  <w:style w:type="paragraph" w:customStyle="1" w:styleId="sub-title">
    <w:name w:val="sub-title"/>
    <w:uiPriority w:val="99"/>
    <w:pPr>
      <w:jc w:val="both"/>
      <w:outlineLvl w:val="0"/>
    </w:pPr>
    <w:rPr>
      <w:b/>
      <w:noProof/>
    </w:rPr>
  </w:style>
  <w:style w:type="paragraph" w:customStyle="1" w:styleId="Title1">
    <w:name w:val="Title1"/>
    <w:uiPriority w:val="99"/>
    <w:pPr>
      <w:jc w:val="center"/>
      <w:outlineLvl w:val="0"/>
    </w:pPr>
    <w:rPr>
      <w:b/>
      <w:caps/>
      <w:lang w:val="en-GB"/>
    </w:rPr>
  </w:style>
  <w:style w:type="paragraph" w:customStyle="1" w:styleId="Decision">
    <w:name w:val="Decision"/>
    <w:basedOn w:val="Normal"/>
    <w:uiPriority w:val="99"/>
    <w:pPr>
      <w:keepLines/>
      <w:jc w:val="right"/>
    </w:pPr>
    <w:rPr>
      <w:b/>
    </w:rPr>
  </w:style>
  <w:style w:type="paragraph" w:customStyle="1" w:styleId="0Heading0">
    <w:name w:val="0 Heading 0"/>
    <w:uiPriority w:val="99"/>
    <w:rPr>
      <w:lang w:val="en-GB"/>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9A06E6"/>
    <w:rPr>
      <w:lang w:val="en-CA"/>
    </w:rPr>
  </w:style>
  <w:style w:type="paragraph" w:styleId="BlockText">
    <w:name w:val="Block Text"/>
    <w:basedOn w:val="Normal"/>
    <w:uiPriority w:val="99"/>
    <w:semiHidden/>
    <w:pPr>
      <w:spacing w:after="120"/>
      <w:ind w:left="1440" w:right="1440"/>
    </w:p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sid w:val="009A06E6"/>
    <w:rPr>
      <w:sz w:val="16"/>
      <w:szCs w:val="16"/>
      <w:lang w:val="en-CA"/>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06E6"/>
    <w:rPr>
      <w:sz w:val="16"/>
      <w:szCs w:val="16"/>
      <w:lang w:val="en-CA"/>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basedOn w:val="DefaultParagraphFont"/>
    <w:link w:val="PlainText"/>
    <w:uiPriority w:val="99"/>
    <w:semiHidden/>
    <w:rsid w:val="009A06E6"/>
    <w:rPr>
      <w:rFonts w:ascii="Courier New" w:hAnsi="Courier New" w:cs="Courier New"/>
      <w:sz w:val="20"/>
      <w:szCs w:val="20"/>
      <w:lang w:val="en-CA"/>
    </w:rPr>
  </w:style>
  <w:style w:type="table" w:styleId="Table3Deffects1">
    <w:name w:val="Table 3D effects 1"/>
    <w:basedOn w:val="TableNormal"/>
    <w:uiPriority w:val="99"/>
    <w:semiHidden/>
    <w:pPr>
      <w:jc w:val="both"/>
    </w:pPr>
    <w:rPr>
      <w:sz w:val="20"/>
      <w:szCs w:val="20"/>
    </w:rPr>
    <w:tblPr/>
    <w:tcPr>
      <w:shd w:val="solid" w:color="C0C0C0" w:fill="FFFFFF"/>
    </w:tcPr>
  </w:style>
  <w:style w:type="table" w:styleId="Table3Deffects2">
    <w:name w:val="Table 3D effects 2"/>
    <w:basedOn w:val="TableNormal"/>
    <w:uiPriority w:val="99"/>
    <w:semiHidden/>
    <w:pPr>
      <w:jc w:val="both"/>
    </w:pPr>
    <w:rPr>
      <w:sz w:val="20"/>
      <w:szCs w:val="20"/>
    </w:rPr>
    <w:tblPr/>
    <w:tcPr>
      <w:shd w:val="solid" w:color="C0C0C0" w:fill="FFFFFF"/>
    </w:tcPr>
  </w:style>
  <w:style w:type="table" w:styleId="Table3Deffects3">
    <w:name w:val="Table 3D effects 3"/>
    <w:basedOn w:val="TableNormal"/>
    <w:uiPriority w:val="99"/>
    <w:semiHidden/>
    <w:pPr>
      <w:jc w:val="both"/>
    </w:pPr>
    <w:rPr>
      <w:sz w:val="20"/>
      <w:szCs w:val="20"/>
    </w:rPr>
    <w:tblPr/>
  </w:style>
  <w:style w:type="table" w:styleId="TableClassic1">
    <w:name w:val="Table Classic 1"/>
    <w:basedOn w:val="TableNormal"/>
    <w:uiPriority w:val="99"/>
    <w:semiHidden/>
    <w:pPr>
      <w:jc w:val="both"/>
    </w:pPr>
    <w:rPr>
      <w:sz w:val="20"/>
      <w:szCs w:val="20"/>
    </w:rPr>
    <w:tblPr>
      <w:tblBorders>
        <w:top w:val="single" w:sz="12" w:space="0" w:color="000000"/>
        <w:bottom w:val="single" w:sz="12" w:space="0" w:color="000000"/>
      </w:tblBorders>
    </w:tblPr>
  </w:style>
  <w:style w:type="table" w:styleId="TableClassic2">
    <w:name w:val="Table Classic 2"/>
    <w:basedOn w:val="TableNormal"/>
    <w:uiPriority w:val="99"/>
    <w:semiHidden/>
    <w:pPr>
      <w:jc w:val="both"/>
    </w:pPr>
    <w:rPr>
      <w:sz w:val="20"/>
      <w:szCs w:val="20"/>
    </w:rPr>
    <w:tblPr>
      <w:tblBorders>
        <w:top w:val="single" w:sz="12" w:space="0" w:color="000000"/>
        <w:bottom w:val="single" w:sz="12" w:space="0" w:color="000000"/>
      </w:tblBorders>
    </w:tblPr>
  </w:style>
  <w:style w:type="table" w:styleId="TableClassic3">
    <w:name w:val="Table Classic 3"/>
    <w:basedOn w:val="TableNormal"/>
    <w:uiPriority w:val="99"/>
    <w:semiHidden/>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semiHidden/>
    <w:pPr>
      <w:jc w:val="both"/>
    </w:pPr>
    <w:rPr>
      <w:sz w:val="20"/>
      <w:szCs w:val="20"/>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semiHidden/>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semiHidden/>
    <w:pPr>
      <w:jc w:val="both"/>
    </w:pPr>
    <w:rPr>
      <w:sz w:val="20"/>
      <w:szCs w:val="20"/>
    </w:rPr>
    <w:tblPr>
      <w:tblBorders>
        <w:bottom w:val="single" w:sz="12" w:space="0" w:color="000000"/>
      </w:tblBorders>
    </w:tblPr>
    <w:tcPr>
      <w:shd w:val="pct20" w:color="FFFF00" w:fill="FFFFFF"/>
    </w:tcPr>
  </w:style>
  <w:style w:type="table" w:styleId="TableColorful3">
    <w:name w:val="Table Colorful 3"/>
    <w:basedOn w:val="TableNormal"/>
    <w:uiPriority w:val="99"/>
    <w:semiHidden/>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semiHidden/>
    <w:pPr>
      <w:jc w:val="both"/>
    </w:pPr>
    <w:rPr>
      <w:b/>
      <w:bCs/>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semiHidden/>
    <w:pPr>
      <w:jc w:val="both"/>
    </w:pPr>
    <w:rPr>
      <w:b/>
      <w:bCs/>
      <w:sz w:val="20"/>
      <w:szCs w:val="20"/>
    </w:rPr>
    <w:tblPr/>
  </w:style>
  <w:style w:type="table" w:styleId="TableColumns3">
    <w:name w:val="Table Columns 3"/>
    <w:basedOn w:val="TableNormal"/>
    <w:uiPriority w:val="99"/>
    <w:semiHidden/>
    <w:pPr>
      <w:jc w:val="both"/>
    </w:pPr>
    <w:rPr>
      <w:b/>
      <w:bCs/>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semiHidden/>
    <w:pPr>
      <w:jc w:val="both"/>
    </w:pPr>
    <w:rPr>
      <w:sz w:val="20"/>
      <w:szCs w:val="20"/>
    </w:rPr>
    <w:tblPr/>
  </w:style>
  <w:style w:type="table" w:styleId="TableColumns5">
    <w:name w:val="Table Columns 5"/>
    <w:basedOn w:val="TableNormal"/>
    <w:uiPriority w:val="99"/>
    <w:semiHidden/>
    <w:pPr>
      <w:jc w:val="both"/>
    </w:pPr>
    <w:rPr>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semiHidden/>
    <w:pPr>
      <w:jc w:val="both"/>
    </w:pPr>
    <w:rPr>
      <w:sz w:val="20"/>
      <w:szCs w:val="20"/>
    </w:rPr>
    <w:tblPr>
      <w:tblBorders>
        <w:insideH w:val="single" w:sz="18" w:space="0" w:color="FFFFFF"/>
        <w:insideV w:val="single" w:sz="18" w:space="0" w:color="FFFFFF"/>
      </w:tblBorders>
    </w:tblPr>
  </w:style>
  <w:style w:type="table" w:styleId="TableElegant">
    <w:name w:val="Table Elegant"/>
    <w:basedOn w:val="TableNormal"/>
    <w:uiPriority w:val="99"/>
    <w:semiHidden/>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uiPriority w:val="9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semiHidden/>
    <w:pPr>
      <w:jc w:val="both"/>
    </w:pPr>
    <w:rPr>
      <w:sz w:val="20"/>
      <w:szCs w:val="20"/>
    </w:rPr>
    <w:tblPr>
      <w:tblBorders>
        <w:insideH w:val="single" w:sz="6" w:space="0" w:color="000000"/>
        <w:insideV w:val="single" w:sz="6" w:space="0" w:color="000000"/>
      </w:tblBorders>
    </w:tblPr>
  </w:style>
  <w:style w:type="table" w:styleId="TableGrid3">
    <w:name w:val="Table Grid 3"/>
    <w:basedOn w:val="TableNormal"/>
    <w:uiPriority w:val="99"/>
    <w:semiHidden/>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semiHidden/>
    <w:pPr>
      <w:jc w:val="both"/>
    </w:pPr>
    <w:rPr>
      <w:sz w:val="20"/>
      <w:szCs w:val="20"/>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semiHidden/>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semiHidden/>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semiHidden/>
    <w:pPr>
      <w:jc w:val="both"/>
    </w:pPr>
    <w:rPr>
      <w:sz w:val="20"/>
      <w:szCs w:val="20"/>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semiHidden/>
    <w:pPr>
      <w:jc w:val="both"/>
    </w:pPr>
    <w:rPr>
      <w:sz w:val="20"/>
      <w:szCs w:val="20"/>
    </w:rPr>
    <w:tblPr>
      <w:tblBorders>
        <w:bottom w:val="single" w:sz="12" w:space="0" w:color="808080"/>
      </w:tblBorders>
    </w:tblPr>
  </w:style>
  <w:style w:type="table" w:styleId="TableList3">
    <w:name w:val="Table List 3"/>
    <w:basedOn w:val="TableNormal"/>
    <w:uiPriority w:val="99"/>
    <w:semiHidden/>
    <w:pPr>
      <w:jc w:val="both"/>
    </w:pPr>
    <w:rPr>
      <w:sz w:val="20"/>
      <w:szCs w:val="20"/>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semiHidden/>
    <w:pPr>
      <w:jc w:val="both"/>
    </w:pPr>
    <w:rPr>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semiHidden/>
    <w:pPr>
      <w:jc w:val="both"/>
    </w:pPr>
    <w:rPr>
      <w:sz w:val="20"/>
      <w:szCs w:val="20"/>
    </w:rPr>
    <w:tblPr>
      <w:tblBorders>
        <w:top w:val="single" w:sz="12" w:space="0" w:color="008000"/>
        <w:bottom w:val="single" w:sz="12" w:space="0" w:color="008000"/>
      </w:tblBorders>
    </w:tblPr>
  </w:style>
  <w:style w:type="table" w:styleId="TableSimple2">
    <w:name w:val="Table Simple 2"/>
    <w:basedOn w:val="TableNormal"/>
    <w:uiPriority w:val="99"/>
    <w:semiHidden/>
    <w:pPr>
      <w:jc w:val="both"/>
    </w:pPr>
    <w:rPr>
      <w:sz w:val="20"/>
      <w:szCs w:val="20"/>
    </w:rPr>
    <w:tblPr/>
  </w:style>
  <w:style w:type="table" w:styleId="TableSimple3">
    <w:name w:val="Table Simple 3"/>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semiHidden/>
    <w:pPr>
      <w:jc w:val="both"/>
    </w:pPr>
    <w:rPr>
      <w:sz w:val="20"/>
      <w:szCs w:val="20"/>
    </w:rPr>
    <w:tblPr/>
  </w:style>
  <w:style w:type="table" w:styleId="TableSubtle2">
    <w:name w:val="Table Subtle 2"/>
    <w:basedOn w:val="TableNormal"/>
    <w:uiPriority w:val="99"/>
    <w:semiHidden/>
    <w:pPr>
      <w:jc w:val="both"/>
    </w:pPr>
    <w:rPr>
      <w:sz w:val="20"/>
      <w:szCs w:val="20"/>
    </w:rPr>
    <w:tblPr>
      <w:tblBorders>
        <w:left w:val="single" w:sz="6" w:space="0" w:color="000000"/>
        <w:right w:val="single" w:sz="6" w:space="0" w:color="000000"/>
      </w:tblBorders>
    </w:tblPr>
  </w:style>
  <w:style w:type="table" w:styleId="TableTheme">
    <w:name w:val="Table Theme"/>
    <w:basedOn w:val="TableNormal"/>
    <w:uiPriority w:val="99"/>
    <w:semiHidden/>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semiHidden/>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semiHidden/>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Header4">
    <w:name w:val="Header4"/>
    <w:aliases w:val="Para 4"/>
    <w:basedOn w:val="Normal"/>
    <w:next w:val="Normal"/>
    <w:uiPriority w:val="99"/>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rPr>
      <w:rFonts w:cs="Times New Roman"/>
      <w:sz w:val="16"/>
      <w:szCs w:val="16"/>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9A06E6"/>
    <w:rPr>
      <w:rFonts w:asciiTheme="majorHAnsi" w:eastAsiaTheme="majorEastAsia" w:hAnsiTheme="majorHAnsi" w:cstheme="majorBidi"/>
      <w:sz w:val="24"/>
      <w:szCs w:val="24"/>
      <w:lang w:val="en-CA"/>
    </w:rPr>
  </w:style>
  <w:style w:type="paragraph" w:styleId="Title">
    <w:name w:val="Title"/>
    <w:basedOn w:val="Normal"/>
    <w:link w:val="TitleChar"/>
    <w:uiPriority w:val="99"/>
    <w:qFormat/>
    <w:pPr>
      <w:spacing w:before="240" w:after="60"/>
      <w:jc w:val="center"/>
      <w:outlineLvl w:val="0"/>
    </w:pPr>
    <w:rPr>
      <w:rFonts w:ascii="Arial" w:hAnsi="Arial" w:cs="Arial"/>
      <w:b/>
      <w:bCs/>
      <w:kern w:val="28"/>
    </w:rPr>
  </w:style>
  <w:style w:type="character" w:customStyle="1" w:styleId="TitleChar">
    <w:name w:val="Title Char"/>
    <w:basedOn w:val="DefaultParagraphFont"/>
    <w:link w:val="Title"/>
    <w:uiPriority w:val="10"/>
    <w:rsid w:val="009A06E6"/>
    <w:rPr>
      <w:rFonts w:asciiTheme="majorHAnsi" w:eastAsiaTheme="majorEastAsia" w:hAnsiTheme="majorHAnsi" w:cstheme="majorBidi"/>
      <w:b/>
      <w:bCs/>
      <w:kern w:val="28"/>
      <w:sz w:val="32"/>
      <w:szCs w:val="32"/>
      <w:lang w:val="en-CA"/>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9A06E6"/>
    <w:rPr>
      <w:lang w:val="en-CA"/>
    </w:rPr>
  </w:style>
  <w:style w:type="character" w:styleId="PlaceholderText">
    <w:name w:val="Placeholder Text"/>
    <w:basedOn w:val="DefaultParagraphFont"/>
    <w:uiPriority w:val="99"/>
    <w:semiHidden/>
    <w:rPr>
      <w:rFonts w:cs="Times New Roman"/>
      <w:color w:val="808080"/>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16"/>
      <w:szCs w:val="16"/>
      <w:lang w:val="en-GB"/>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GB"/>
    </w:rPr>
  </w:style>
  <w:style w:type="paragraph" w:customStyle="1" w:styleId="StyleHeader4Para4Left0Firstline0">
    <w:name w:val="Style Header4Para 4 + Left:  0&quot; First line:  0&quot;"/>
    <w:basedOn w:val="Header4"/>
    <w:uiPriority w:val="99"/>
    <w:pPr>
      <w:ind w:left="0" w:firstLine="0"/>
    </w:pPr>
    <w:rPr>
      <w:sz w:val="20"/>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lang w:val="en-GB"/>
    </w:rPr>
  </w:style>
  <w:style w:type="character" w:styleId="FootnoteReference">
    <w:name w:val="footnote reference"/>
    <w:aliases w:val="16 Point,Superscript 6 Point,Footnote text,Footnote Text1,Footnote Text2"/>
    <w:basedOn w:val="DefaultParagraphFont"/>
    <w:uiPriority w:val="99"/>
    <w:rPr>
      <w:rFonts w:cs="Times New Roman"/>
      <w:vertAlign w:val="superscript"/>
    </w:rPr>
  </w:style>
  <w:style w:type="paragraph" w:customStyle="1" w:styleId="Title2">
    <w:name w:val="Title2"/>
    <w:uiPriority w:val="99"/>
    <w:pPr>
      <w:jc w:val="center"/>
      <w:outlineLvl w:val="0"/>
    </w:pPr>
    <w:rPr>
      <w:b/>
      <w:caps/>
      <w:lang w:val="en-GB"/>
    </w:rPr>
  </w:style>
  <w:style w:type="paragraph" w:customStyle="1" w:styleId="subhead">
    <w:name w:val="subhead"/>
    <w:basedOn w:val="Normal"/>
    <w:next w:val="Normal"/>
    <w:uiPriority w:val="99"/>
    <w:pPr>
      <w:tabs>
        <w:tab w:val="left" w:pos="-720"/>
        <w:tab w:val="left" w:pos="0"/>
        <w:tab w:val="left" w:pos="720"/>
        <w:tab w:val="left" w:pos="1440"/>
        <w:tab w:val="left" w:pos="2160"/>
        <w:tab w:val="left" w:pos="2880"/>
        <w:tab w:val="left" w:pos="3600"/>
      </w:tabs>
      <w:jc w:val="center"/>
    </w:pPr>
    <w:rPr>
      <w:sz w:val="24"/>
      <w:szCs w:val="24"/>
      <w:lang w:val="en-US"/>
    </w:rPr>
  </w:style>
  <w:style w:type="paragraph" w:customStyle="1" w:styleId="Default">
    <w:name w:val="Default"/>
    <w:uiPriority w:val="99"/>
    <w:pPr>
      <w:autoSpaceDE w:val="0"/>
      <w:autoSpaceDN w:val="0"/>
      <w:adjustRightInd w:val="0"/>
    </w:pPr>
    <w:rPr>
      <w:color w:val="000000"/>
      <w:sz w:val="24"/>
      <w:szCs w:val="24"/>
    </w:rPr>
  </w:style>
  <w:style w:type="character" w:customStyle="1" w:styleId="Heading2Char1">
    <w:name w:val="Heading 2 Char1"/>
    <w:aliases w:val="SubPara (a) Char1,Heading 2 Char3 Char1,Heading 2 Char Char2 Char1,Heading 2 Char1 Char Char1 Char1,SubPara (a) Char Char Char1 Char1,Heading 2 Char Char Char Char1 Char1,Heading 2 Char1 Char Char Char Char1 Char1,Heading 2 Char2 Char1"/>
    <w:uiPriority w:val="99"/>
    <w:locked/>
    <w:rPr>
      <w:sz w:val="22"/>
      <w:lang w:val="en-CA"/>
    </w:rPr>
  </w:style>
  <w:style w:type="character" w:customStyle="1" w:styleId="tw4winMark">
    <w:name w:val="tw4winMark"/>
    <w:uiPriority w:val="99"/>
    <w:rPr>
      <w:rFonts w:ascii="Courier New" w:hAnsi="Courier New"/>
      <w:vanish/>
      <w:color w:val="800080"/>
      <w:sz w:val="24"/>
      <w:vertAlign w:val="subscript"/>
    </w:rPr>
  </w:style>
  <w:style w:type="character" w:customStyle="1" w:styleId="jlqj4bchmk0b">
    <w:name w:val="jlqj4b chmk0b"/>
    <w:uiPriority w:val="99"/>
  </w:style>
  <w:style w:type="character" w:customStyle="1" w:styleId="jlqj4bchmk0bc1n51c">
    <w:name w:val="jlqj4b chmk0b c1n51c"/>
    <w:uiPriority w:val="99"/>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styleId="111111">
    <w:name w:val="Outline List 2"/>
    <w:basedOn w:val="NoList"/>
    <w:uiPriority w:val="99"/>
    <w:semiHidden/>
    <w:unhideWhenUsed/>
    <w:rsid w:val="009A06E6"/>
    <w:pPr>
      <w:numPr>
        <w:numId w:val="16"/>
      </w:numPr>
    </w:pPr>
  </w:style>
  <w:style w:type="numbering" w:styleId="1ai">
    <w:name w:val="Outline List 1"/>
    <w:basedOn w:val="NoList"/>
    <w:uiPriority w:val="99"/>
    <w:semiHidden/>
    <w:unhideWhenUsed/>
    <w:rsid w:val="009A06E6"/>
    <w:pPr>
      <w:numPr>
        <w:numId w:val="17"/>
      </w:numPr>
    </w:pPr>
  </w:style>
  <w:style w:type="numbering" w:styleId="ArticleSection">
    <w:name w:val="Outline List 3"/>
    <w:basedOn w:val="NoList"/>
    <w:uiPriority w:val="99"/>
    <w:semiHidden/>
    <w:unhideWhenUsed/>
    <w:rsid w:val="009A06E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1468">
      <w:marLeft w:val="0"/>
      <w:marRight w:val="0"/>
      <w:marTop w:val="0"/>
      <w:marBottom w:val="0"/>
      <w:divBdr>
        <w:top w:val="none" w:sz="0" w:space="0" w:color="auto"/>
        <w:left w:val="none" w:sz="0" w:space="0" w:color="auto"/>
        <w:bottom w:val="none" w:sz="0" w:space="0" w:color="auto"/>
        <w:right w:val="none" w:sz="0" w:space="0" w:color="auto"/>
      </w:divBdr>
    </w:div>
    <w:div w:id="75981469">
      <w:marLeft w:val="0"/>
      <w:marRight w:val="0"/>
      <w:marTop w:val="0"/>
      <w:marBottom w:val="0"/>
      <w:divBdr>
        <w:top w:val="none" w:sz="0" w:space="0" w:color="auto"/>
        <w:left w:val="none" w:sz="0" w:space="0" w:color="auto"/>
        <w:bottom w:val="none" w:sz="0" w:space="0" w:color="auto"/>
        <w:right w:val="none" w:sz="0" w:space="0" w:color="auto"/>
      </w:divBdr>
    </w:div>
    <w:div w:id="75981470">
      <w:marLeft w:val="0"/>
      <w:marRight w:val="0"/>
      <w:marTop w:val="0"/>
      <w:marBottom w:val="0"/>
      <w:divBdr>
        <w:top w:val="none" w:sz="0" w:space="0" w:color="auto"/>
        <w:left w:val="none" w:sz="0" w:space="0" w:color="auto"/>
        <w:bottom w:val="none" w:sz="0" w:space="0" w:color="auto"/>
        <w:right w:val="none" w:sz="0" w:space="0" w:color="auto"/>
      </w:divBdr>
    </w:div>
    <w:div w:id="75981471">
      <w:marLeft w:val="0"/>
      <w:marRight w:val="0"/>
      <w:marTop w:val="0"/>
      <w:marBottom w:val="0"/>
      <w:divBdr>
        <w:top w:val="none" w:sz="0" w:space="0" w:color="auto"/>
        <w:left w:val="none" w:sz="0" w:space="0" w:color="auto"/>
        <w:bottom w:val="none" w:sz="0" w:space="0" w:color="auto"/>
        <w:right w:val="none" w:sz="0" w:space="0" w:color="auto"/>
      </w:divBdr>
      <w:divsChild>
        <w:div w:id="75981467">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8th\Template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dce579b6-ee48-4930-8ef4-fe326d357435">UNEP/OzL.Pro/ExCom/88/25</Document_x0020_Number>
  </documentManagement>
</p:properties>
</file>

<file path=customXml/itemProps1.xml><?xml version="1.0" encoding="utf-8"?>
<ds:datastoreItem xmlns:ds="http://schemas.openxmlformats.org/officeDocument/2006/customXml" ds:itemID="{E12B8BD2-01DF-4948-B0E1-EA7EB782AFE6}"/>
</file>

<file path=customXml/itemProps2.xml><?xml version="1.0" encoding="utf-8"?>
<ds:datastoreItem xmlns:ds="http://schemas.openxmlformats.org/officeDocument/2006/customXml" ds:itemID="{ADA1BFB9-F52B-479B-B905-EA35035DED76}"/>
</file>

<file path=customXml/itemProps3.xml><?xml version="1.0" encoding="utf-8"?>
<ds:datastoreItem xmlns:ds="http://schemas.openxmlformats.org/officeDocument/2006/customXml" ds:itemID="{5401D602-BF84-4E0E-8DC9-081A0F3FA533}"/>
</file>

<file path=docProps/app.xml><?xml version="1.0" encoding="utf-8"?>
<Properties xmlns="http://schemas.openxmlformats.org/officeDocument/2006/extended-properties" xmlns:vt="http://schemas.openxmlformats.org/officeDocument/2006/docPropsVTypes">
  <Template>Eec88G</Template>
  <TotalTime>1</TotalTime>
  <Pages>5</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2022－2024年环境署业务计划</vt:lpstr>
    </vt:vector>
  </TitlesOfParts>
  <Company>UNMFS</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2022－2024年环境署业务计划</dc:title>
  <dc:subject/>
  <dc:creator>Laura Duong</dc:creator>
  <cp:keywords/>
  <dc:description/>
  <cp:lastModifiedBy>Martine Chery</cp:lastModifiedBy>
  <cp:revision>2</cp:revision>
  <cp:lastPrinted>2001-05-26T16:40:00Z</cp:lastPrinted>
  <dcterms:created xsi:type="dcterms:W3CDTF">2021-10-27T19:36:00Z</dcterms:created>
  <dcterms:modified xsi:type="dcterms:W3CDTF">2021-10-27T19:36:00Z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UNEP/OzL.Pro/ExCom/88/25</vt:lpwstr>
  </property>
  <property fmtid="{D5CDD505-2E9C-101B-9397-08002B2CF9AE}" pid="3" name="Revision date">
    <vt:lpwstr>10/26/2021</vt:lpwstr>
  </property>
  <property fmtid="{D5CDD505-2E9C-101B-9397-08002B2CF9AE}" pid="4" name="ContentTypeId">
    <vt:lpwstr>0x010100BF0B249387EB3B4695C68AD565FAA1BB</vt:lpwstr>
  </property>
</Properties>
</file>