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5" w:type="dxa"/>
        <w:tblInd w:w="-432" w:type="dxa"/>
        <w:tblLayout w:type="fixed"/>
        <w:tblLook w:val="0000" w:firstRow="0" w:lastRow="0" w:firstColumn="0" w:lastColumn="0" w:noHBand="0" w:noVBand="0"/>
      </w:tblPr>
      <w:tblGrid>
        <w:gridCol w:w="1949"/>
        <w:gridCol w:w="3664"/>
        <w:gridCol w:w="4322"/>
      </w:tblGrid>
      <w:tr w:rsidR="00CA6F1E" w14:paraId="6D1AEE0B" w14:textId="77777777" w:rsidTr="00D77D8C">
        <w:trPr>
          <w:trHeight w:val="702"/>
        </w:trPr>
        <w:tc>
          <w:tcPr>
            <w:tcW w:w="5613" w:type="dxa"/>
            <w:gridSpan w:val="2"/>
            <w:tcBorders>
              <w:bottom w:val="single" w:sz="18" w:space="0" w:color="auto"/>
            </w:tcBorders>
          </w:tcPr>
          <w:p w14:paraId="41B4BD2F" w14:textId="77777777" w:rsidR="00C15867" w:rsidRPr="00746F8B" w:rsidRDefault="009575F9" w:rsidP="00B81F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sz w:val="28"/>
                <w:szCs w:val="28"/>
              </w:rPr>
            </w:pPr>
            <w:r>
              <w:rPr>
                <w:rFonts w:ascii="Univers" w:eastAsia="Univers" w:hAnsi="Univers"/>
                <w:b/>
                <w:bCs/>
                <w:sz w:val="28"/>
                <w:szCs w:val="28"/>
                <w:lang w:val="es-PE"/>
              </w:rPr>
              <w:t>NACIONES</w:t>
            </w:r>
            <w:r>
              <w:rPr>
                <w:rFonts w:ascii="Univers" w:eastAsia="Univers" w:hAnsi="Univers"/>
                <w:b/>
                <w:bCs/>
                <w:sz w:val="28"/>
                <w:szCs w:val="28"/>
                <w:lang w:val="es-PE"/>
              </w:rPr>
              <w:br/>
              <w:t>UNIDAS</w:t>
            </w:r>
          </w:p>
        </w:tc>
        <w:tc>
          <w:tcPr>
            <w:tcW w:w="4322" w:type="dxa"/>
            <w:tcBorders>
              <w:bottom w:val="single" w:sz="18" w:space="0" w:color="auto"/>
            </w:tcBorders>
          </w:tcPr>
          <w:p w14:paraId="4DCA8346" w14:textId="77777777" w:rsidR="00C15867" w:rsidRPr="00746F8B" w:rsidRDefault="009575F9" w:rsidP="00F37E49">
            <w:pPr>
              <w:jc w:val="right"/>
              <w:rPr>
                <w:sz w:val="52"/>
                <w:szCs w:val="52"/>
              </w:rPr>
            </w:pPr>
            <w:r>
              <w:rPr>
                <w:rFonts w:ascii="Univers Bold" w:eastAsia="Univers Bold" w:hAnsi="Univers Bold"/>
                <w:b/>
                <w:bCs/>
                <w:sz w:val="72"/>
                <w:szCs w:val="72"/>
                <w:lang w:val="es-PE"/>
              </w:rPr>
              <w:t>EP</w:t>
            </w:r>
          </w:p>
        </w:tc>
      </w:tr>
      <w:tr w:rsidR="00CA6F1E" w:rsidRPr="00D77D8C" w14:paraId="60A5CE32" w14:textId="77777777" w:rsidTr="00D7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2"/>
        </w:trPr>
        <w:tc>
          <w:tcPr>
            <w:tcW w:w="1949" w:type="dxa"/>
            <w:tcBorders>
              <w:top w:val="nil"/>
              <w:left w:val="nil"/>
              <w:bottom w:val="single" w:sz="36" w:space="0" w:color="auto"/>
              <w:right w:val="nil"/>
            </w:tcBorders>
          </w:tcPr>
          <w:p w14:paraId="3D2AFF20" w14:textId="77777777" w:rsidR="00C15867" w:rsidRPr="00746F8B" w:rsidRDefault="009575F9" w:rsidP="00F37E49">
            <w:pPr>
              <w:spacing w:before="120"/>
            </w:pPr>
            <w:r w:rsidRPr="00746F8B">
              <w:rPr>
                <w:noProof/>
                <w:lang w:eastAsia="en-CA"/>
              </w:rPr>
              <mc:AlternateContent>
                <mc:Choice Requires="wpg">
                  <w:drawing>
                    <wp:anchor distT="0" distB="0" distL="114300" distR="114300" simplePos="0" relativeHeight="251658240" behindDoc="0" locked="0" layoutInCell="1" allowOverlap="1" wp14:anchorId="54CFB436" wp14:editId="3F416D82">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PNUMA"/>
                                <pic:cNvPicPr>
                                  <a:picLocks noChangeAspect="1"/>
                                </pic:cNvPicPr>
                              </pic:nvPicPr>
                              <pic:blipFill>
                                <a:blip r:embed="rId8" cstate="prin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 o:spid="_x0000_s1025" style="width:66.5pt;height:127.25pt;margin-top:2.85pt;margin-left:0.2pt;position:absolute;z-index:251659264" coordsize="8445,16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NEP" style="width:8382;height:8477;left:63;mso-wrap-style:square;position:absolute;top:7683;visibility:visible">
                        <v:imagedata r:id="rId10" o:title="UNEP"/>
                        <v:path arrowok="t"/>
                      </v:shape>
                      <v:shape id="Picture 3" o:spid="_x0000_s1027" type="#_x0000_t75" style="width:8223;height:7308;mso-wrap-style:square;position:absolute;visibility:visible">
                        <v:imagedata r:id="rId11" o:title=""/>
                        <v:path arrowok="t"/>
                      </v:shape>
                    </v:group>
                  </w:pict>
                </mc:Fallback>
              </mc:AlternateContent>
            </w:r>
          </w:p>
        </w:tc>
        <w:tc>
          <w:tcPr>
            <w:tcW w:w="3664" w:type="dxa"/>
            <w:tcBorders>
              <w:top w:val="nil"/>
              <w:left w:val="nil"/>
              <w:bottom w:val="single" w:sz="36" w:space="0" w:color="auto"/>
              <w:right w:val="nil"/>
            </w:tcBorders>
          </w:tcPr>
          <w:p w14:paraId="358A5474" w14:textId="77777777" w:rsidR="00C15867" w:rsidRPr="00933DDF" w:rsidRDefault="009575F9" w:rsidP="00933DD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Pr>
                <w:rFonts w:ascii="Univers" w:eastAsia="Univers" w:hAnsi="Univers"/>
                <w:b/>
                <w:bCs/>
                <w:sz w:val="32"/>
                <w:szCs w:val="32"/>
                <w:lang w:val="es-PE"/>
              </w:rPr>
              <w:t>Programa de las</w:t>
            </w:r>
          </w:p>
          <w:p w14:paraId="16D6BA37" w14:textId="77777777" w:rsidR="00C15867" w:rsidRPr="00933DDF" w:rsidRDefault="009575F9" w:rsidP="00933DD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lang w:val="es-ES"/>
              </w:rPr>
            </w:pPr>
            <w:r>
              <w:rPr>
                <w:rFonts w:ascii="Univers" w:eastAsia="Univers" w:hAnsi="Univers"/>
                <w:b/>
                <w:bCs/>
                <w:sz w:val="32"/>
                <w:szCs w:val="32"/>
                <w:lang w:val="es-PE"/>
              </w:rPr>
              <w:t>Naciones Unidas</w:t>
            </w:r>
          </w:p>
          <w:p w14:paraId="46B27BD0" w14:textId="77777777" w:rsidR="00C15867" w:rsidRPr="00933DDF" w:rsidRDefault="009575F9" w:rsidP="00933DDF">
            <w:pPr>
              <w:tabs>
                <w:tab w:val="left" w:pos="680"/>
                <w:tab w:val="left" w:pos="1360"/>
                <w:tab w:val="left" w:pos="2041"/>
                <w:tab w:val="left" w:pos="2721"/>
                <w:tab w:val="left" w:pos="3200"/>
                <w:tab w:val="left" w:pos="4082"/>
                <w:tab w:val="left" w:pos="4762"/>
                <w:tab w:val="left" w:pos="5443"/>
                <w:tab w:val="left" w:pos="6123"/>
                <w:tab w:val="left" w:pos="6804"/>
                <w:tab w:val="left" w:pos="7484"/>
                <w:tab w:val="left" w:pos="8164"/>
                <w:tab w:val="left" w:pos="8845"/>
              </w:tabs>
              <w:suppressAutoHyphens/>
              <w:ind w:right="-723"/>
              <w:jc w:val="left"/>
              <w:rPr>
                <w:rFonts w:ascii="Univers Bold" w:hAnsi="Univers Bold"/>
                <w:b/>
                <w:sz w:val="32"/>
                <w:lang w:val="es-ES"/>
              </w:rPr>
            </w:pPr>
            <w:r>
              <w:rPr>
                <w:rFonts w:ascii="Univers" w:eastAsia="Univers" w:hAnsi="Univers"/>
                <w:b/>
                <w:bCs/>
                <w:sz w:val="32"/>
                <w:szCs w:val="32"/>
                <w:lang w:val="es-PE"/>
              </w:rPr>
              <w:t>para el Medio Ambiente</w:t>
            </w:r>
          </w:p>
          <w:p w14:paraId="4844BE5E" w14:textId="77777777" w:rsidR="00C15867" w:rsidRPr="00933DDF" w:rsidRDefault="00C15867" w:rsidP="00F37E49">
            <w:pPr>
              <w:spacing w:before="720"/>
              <w:ind w:left="158"/>
              <w:rPr>
                <w:lang w:val="es-ES"/>
              </w:rPr>
            </w:pPr>
          </w:p>
        </w:tc>
        <w:tc>
          <w:tcPr>
            <w:tcW w:w="4322" w:type="dxa"/>
            <w:tcBorders>
              <w:top w:val="nil"/>
              <w:left w:val="nil"/>
              <w:bottom w:val="single" w:sz="36" w:space="0" w:color="auto"/>
              <w:right w:val="nil"/>
            </w:tcBorders>
          </w:tcPr>
          <w:p w14:paraId="1D3DAB7C" w14:textId="77777777" w:rsidR="00DD73C8" w:rsidRDefault="00DD73C8" w:rsidP="00933DDF">
            <w:pPr>
              <w:ind w:firstLine="1072"/>
              <w:rPr>
                <w:lang w:val="es-PE"/>
              </w:rPr>
            </w:pPr>
          </w:p>
          <w:p w14:paraId="1047F3E5" w14:textId="140EF79B" w:rsidR="00C15867" w:rsidRPr="00933DDF" w:rsidRDefault="009575F9" w:rsidP="00933DDF">
            <w:pPr>
              <w:ind w:firstLine="1072"/>
              <w:rPr>
                <w:lang w:val="es-ES"/>
              </w:rPr>
            </w:pPr>
            <w:proofErr w:type="spellStart"/>
            <w:r>
              <w:rPr>
                <w:lang w:val="es-PE"/>
              </w:rPr>
              <w:t>Distr</w:t>
            </w:r>
            <w:proofErr w:type="spellEnd"/>
            <w:r>
              <w:rPr>
                <w:lang w:val="es-PE"/>
              </w:rPr>
              <w:t>.</w:t>
            </w:r>
          </w:p>
          <w:p w14:paraId="33644034" w14:textId="77777777" w:rsidR="00923540" w:rsidRPr="00933DDF" w:rsidRDefault="009575F9" w:rsidP="00933DDF">
            <w:pPr>
              <w:ind w:firstLine="1072"/>
              <w:rPr>
                <w:lang w:val="es-ES"/>
              </w:rPr>
            </w:pPr>
            <w:r>
              <w:rPr>
                <w:lang w:val="es-PE"/>
              </w:rPr>
              <w:t>GENERAL</w:t>
            </w:r>
          </w:p>
          <w:p w14:paraId="27FFE495" w14:textId="77777777" w:rsidR="00C15867" w:rsidRPr="00933DDF" w:rsidRDefault="00C15867" w:rsidP="00933DDF">
            <w:pPr>
              <w:ind w:firstLine="1072"/>
              <w:rPr>
                <w:lang w:val="es-ES"/>
              </w:rPr>
            </w:pPr>
          </w:p>
          <w:p w14:paraId="1B955EEB" w14:textId="6BFD9D4C" w:rsidR="00C15867" w:rsidRPr="00933DDF" w:rsidRDefault="009575F9" w:rsidP="00933DDF">
            <w:pPr>
              <w:ind w:firstLine="1072"/>
              <w:rPr>
                <w:lang w:val="es-ES"/>
              </w:rPr>
            </w:pPr>
            <w:r>
              <w:fldChar w:fldCharType="begin"/>
            </w:r>
            <w:r w:rsidRPr="00933DDF">
              <w:rPr>
                <w:lang w:val="es-ES"/>
              </w:rPr>
              <w:instrText xml:space="preserve"> DOCPROPERTY "Document number"  \* MERGEFORMAT </w:instrText>
            </w:r>
            <w:r>
              <w:fldChar w:fldCharType="separate"/>
            </w:r>
            <w:r w:rsidR="00D77D8C" w:rsidRPr="00D77D8C">
              <w:rPr>
                <w:lang w:val="es-PE"/>
              </w:rPr>
              <w:t>UNEP/</w:t>
            </w:r>
            <w:proofErr w:type="spellStart"/>
            <w:r w:rsidR="00D77D8C" w:rsidRPr="00D77D8C">
              <w:rPr>
                <w:lang w:val="es-PE"/>
              </w:rPr>
              <w:t>OzL.Pro</w:t>
            </w:r>
            <w:proofErr w:type="spellEnd"/>
            <w:r w:rsidR="00D77D8C" w:rsidRPr="00D77D8C">
              <w:rPr>
                <w:lang w:val="es-PE"/>
              </w:rPr>
              <w:t>/</w:t>
            </w:r>
            <w:proofErr w:type="spellStart"/>
            <w:r w:rsidR="00D77D8C" w:rsidRPr="00D77D8C">
              <w:rPr>
                <w:lang w:val="es-PE"/>
              </w:rPr>
              <w:t>ExCom</w:t>
            </w:r>
            <w:proofErr w:type="spellEnd"/>
            <w:r w:rsidR="00D77D8C" w:rsidRPr="00D77D8C">
              <w:rPr>
                <w:lang w:val="es-PE"/>
              </w:rPr>
              <w:t>/88/15</w:t>
            </w:r>
            <w:r>
              <w:fldChar w:fldCharType="end"/>
            </w:r>
          </w:p>
          <w:p w14:paraId="4C672AD9" w14:textId="77777777" w:rsidR="00C15867" w:rsidRPr="00933DDF" w:rsidRDefault="009575F9" w:rsidP="00933DDF">
            <w:pPr>
              <w:ind w:firstLine="1072"/>
              <w:rPr>
                <w:lang w:val="es-ES"/>
              </w:rPr>
            </w:pPr>
            <w:r w:rsidRPr="00746F8B">
              <w:fldChar w:fldCharType="begin"/>
            </w:r>
            <w:r w:rsidR="00851352" w:rsidRPr="00933DDF">
              <w:rPr>
                <w:lang w:val="es-ES"/>
              </w:rPr>
              <w:instrText xml:space="preserve"> DOCPROPERTY "Revision date" \@ "d MMMM YYYY"  \* MERGEFORMAT </w:instrText>
            </w:r>
            <w:r w:rsidRPr="00746F8B">
              <w:fldChar w:fldCharType="separate"/>
            </w:r>
            <w:r>
              <w:rPr>
                <w:lang w:val="es-PE"/>
              </w:rPr>
              <w:t>26 de octubre de 2021</w:t>
            </w:r>
            <w:r w:rsidRPr="00746F8B">
              <w:fldChar w:fldCharType="end"/>
            </w:r>
          </w:p>
          <w:p w14:paraId="2CE399A1" w14:textId="77777777" w:rsidR="00C15867" w:rsidRPr="00933DDF" w:rsidRDefault="00C15867" w:rsidP="00933DDF">
            <w:pPr>
              <w:ind w:firstLine="1072"/>
              <w:rPr>
                <w:caps/>
                <w:lang w:val="es-ES"/>
              </w:rPr>
            </w:pPr>
          </w:p>
          <w:p w14:paraId="4CAF13D5" w14:textId="443F0011" w:rsidR="00933DDF" w:rsidRDefault="00933DDF" w:rsidP="00933DDF">
            <w:pPr>
              <w:ind w:firstLine="1072"/>
              <w:rPr>
                <w:lang w:val="es-PE"/>
              </w:rPr>
            </w:pPr>
            <w:r>
              <w:rPr>
                <w:lang w:val="es-PE"/>
              </w:rPr>
              <w:t>ESPAÑOL</w:t>
            </w:r>
          </w:p>
          <w:p w14:paraId="32898450" w14:textId="2A4FA664" w:rsidR="00C15867" w:rsidRPr="00933DDF" w:rsidRDefault="009575F9" w:rsidP="00933DDF">
            <w:pPr>
              <w:ind w:firstLine="1072"/>
              <w:rPr>
                <w:lang w:val="es-ES"/>
              </w:rPr>
            </w:pPr>
            <w:r>
              <w:rPr>
                <w:lang w:val="es-PE"/>
              </w:rPr>
              <w:t>ORIGINAL: INGLÉS</w:t>
            </w:r>
          </w:p>
        </w:tc>
      </w:tr>
    </w:tbl>
    <w:p w14:paraId="53E44BE6" w14:textId="4D8C52C7" w:rsidR="00B86471" w:rsidRPr="00933DDF" w:rsidRDefault="009575F9" w:rsidP="00B86471">
      <w:pPr>
        <w:jc w:val="left"/>
        <w:rPr>
          <w:lang w:val="es-ES"/>
        </w:rPr>
      </w:pPr>
      <w:r>
        <w:rPr>
          <w:lang w:val="es-PE"/>
        </w:rPr>
        <w:t>COMITÉ EJECUTIVO DEL</w:t>
      </w:r>
      <w:r w:rsidR="005D6851">
        <w:rPr>
          <w:lang w:val="es-PE"/>
        </w:rPr>
        <w:t xml:space="preserve"> FONDO MULTILATERAL</w:t>
      </w:r>
      <w:r>
        <w:rPr>
          <w:lang w:val="es-PE"/>
        </w:rPr>
        <w:br/>
        <w:t xml:space="preserve">  PARA LA</w:t>
      </w:r>
      <w:r w:rsidR="005D6851">
        <w:rPr>
          <w:lang w:val="es-PE"/>
        </w:rPr>
        <w:t xml:space="preserve"> APLICACIÓN DEL</w:t>
      </w:r>
      <w:r>
        <w:rPr>
          <w:lang w:val="es-PE"/>
        </w:rPr>
        <w:br/>
        <w:t xml:space="preserve">  PROTOCOLO DE MONTREAL </w:t>
      </w:r>
      <w:r w:rsidR="005D6851">
        <w:rPr>
          <w:lang w:val="es-PE"/>
        </w:rPr>
        <w:t xml:space="preserve"> </w:t>
      </w:r>
      <w:r>
        <w:rPr>
          <w:lang w:val="es-PE"/>
        </w:rPr>
        <w:br/>
        <w:t>Octogésima octava Reunión</w:t>
      </w:r>
    </w:p>
    <w:p w14:paraId="78409A6E" w14:textId="77777777" w:rsidR="00066CE8" w:rsidRPr="00933DDF" w:rsidRDefault="009575F9" w:rsidP="00B86471">
      <w:pPr>
        <w:jc w:val="left"/>
        <w:rPr>
          <w:lang w:val="es-ES"/>
        </w:rPr>
      </w:pPr>
      <w:r>
        <w:rPr>
          <w:lang w:val="es-PE"/>
        </w:rPr>
        <w:t>Montreal, 15 – 19 de noviembre de 2021</w:t>
      </w:r>
      <w:r>
        <w:rPr>
          <w:rStyle w:val="FootnoteReference"/>
        </w:rPr>
        <w:footnoteReference w:id="1"/>
      </w:r>
    </w:p>
    <w:p w14:paraId="61717308" w14:textId="34BCD803" w:rsidR="000940B3" w:rsidRDefault="000940B3" w:rsidP="000940B3">
      <w:pPr>
        <w:jc w:val="left"/>
        <w:rPr>
          <w:lang w:val="es-ES"/>
        </w:rPr>
      </w:pPr>
    </w:p>
    <w:p w14:paraId="4BB7B45F" w14:textId="77777777" w:rsidR="00DD73C8" w:rsidRPr="00933DDF" w:rsidRDefault="00DD73C8" w:rsidP="000940B3">
      <w:pPr>
        <w:jc w:val="left"/>
        <w:rPr>
          <w:lang w:val="es-ES"/>
        </w:rPr>
      </w:pPr>
    </w:p>
    <w:p w14:paraId="5856EA86" w14:textId="77777777" w:rsidR="000940B3" w:rsidRPr="00933DDF" w:rsidRDefault="000940B3" w:rsidP="000940B3">
      <w:pPr>
        <w:jc w:val="left"/>
        <w:rPr>
          <w:lang w:val="es-ES"/>
        </w:rPr>
      </w:pPr>
    </w:p>
    <w:p w14:paraId="12D24315" w14:textId="227871BD" w:rsidR="00DD73C8" w:rsidRDefault="005E607A" w:rsidP="000940B3">
      <w:pPr>
        <w:jc w:val="center"/>
        <w:rPr>
          <w:b/>
          <w:bCs/>
          <w:lang w:val="es-PE"/>
        </w:rPr>
      </w:pPr>
      <w:r>
        <w:rPr>
          <w:b/>
          <w:bCs/>
          <w:lang w:val="es-PE"/>
        </w:rPr>
        <w:t>IN</w:t>
      </w:r>
      <w:bookmarkStart w:id="0" w:name="_GoBack"/>
      <w:bookmarkEnd w:id="0"/>
      <w:r w:rsidR="009575F9">
        <w:rPr>
          <w:b/>
          <w:bCs/>
          <w:lang w:val="es-PE"/>
        </w:rPr>
        <w:t>FORME SOBRE LA MARCHA DE LAS ACTIVIDADES DEL PNUMA</w:t>
      </w:r>
    </w:p>
    <w:p w14:paraId="196FF0BF" w14:textId="14A4D6D4" w:rsidR="000940B3" w:rsidRPr="00933DDF" w:rsidRDefault="009575F9" w:rsidP="000940B3">
      <w:pPr>
        <w:jc w:val="center"/>
        <w:rPr>
          <w:b/>
          <w:bCs/>
          <w:lang w:val="es-ES"/>
        </w:rPr>
      </w:pPr>
      <w:r>
        <w:rPr>
          <w:b/>
          <w:bCs/>
          <w:lang w:val="es-PE"/>
        </w:rPr>
        <w:t xml:space="preserve"> AL 31</w:t>
      </w:r>
      <w:r w:rsidR="00D77D8C">
        <w:rPr>
          <w:b/>
          <w:bCs/>
          <w:lang w:val="es-PE"/>
        </w:rPr>
        <w:t> </w:t>
      </w:r>
      <w:r>
        <w:rPr>
          <w:b/>
          <w:bCs/>
          <w:lang w:val="es-PE"/>
        </w:rPr>
        <w:t>DE</w:t>
      </w:r>
      <w:r w:rsidR="00D77D8C">
        <w:rPr>
          <w:b/>
          <w:bCs/>
          <w:lang w:val="es-PE"/>
        </w:rPr>
        <w:t> </w:t>
      </w:r>
      <w:r>
        <w:rPr>
          <w:b/>
          <w:bCs/>
          <w:lang w:val="es-PE"/>
        </w:rPr>
        <w:t>DICIEMBRE DE 2020</w:t>
      </w:r>
    </w:p>
    <w:p w14:paraId="76738F99" w14:textId="6AC95E20" w:rsidR="000940B3" w:rsidRDefault="000940B3" w:rsidP="000940B3">
      <w:pPr>
        <w:jc w:val="center"/>
        <w:rPr>
          <w:b/>
          <w:bCs/>
          <w:lang w:val="es-ES"/>
        </w:rPr>
      </w:pPr>
    </w:p>
    <w:p w14:paraId="4A2CD38E" w14:textId="77777777" w:rsidR="00DD73C8" w:rsidRPr="00933DDF" w:rsidRDefault="00DD73C8" w:rsidP="000940B3">
      <w:pPr>
        <w:jc w:val="center"/>
        <w:rPr>
          <w:b/>
          <w:bCs/>
          <w:lang w:val="es-ES"/>
        </w:rPr>
      </w:pPr>
    </w:p>
    <w:p w14:paraId="4A58D3F9" w14:textId="45E8D5CB" w:rsidR="000940B3" w:rsidRPr="00933DDF" w:rsidRDefault="009575F9" w:rsidP="000940B3">
      <w:pPr>
        <w:pStyle w:val="Heading1"/>
        <w:rPr>
          <w:lang w:val="es-ES"/>
        </w:rPr>
      </w:pPr>
      <w:r>
        <w:rPr>
          <w:lang w:val="es-PE"/>
        </w:rPr>
        <w:t>En este documento se presenta el informe sobre la marcha de las actividades del PNUMA al 31</w:t>
      </w:r>
      <w:r w:rsidR="00D77D8C">
        <w:rPr>
          <w:lang w:val="es-PE"/>
        </w:rPr>
        <w:t> </w:t>
      </w:r>
      <w:r>
        <w:rPr>
          <w:lang w:val="es-PE"/>
        </w:rPr>
        <w:t>de</w:t>
      </w:r>
      <w:r w:rsidR="00D77D8C">
        <w:rPr>
          <w:lang w:val="es-PE"/>
        </w:rPr>
        <w:t> </w:t>
      </w:r>
      <w:r>
        <w:rPr>
          <w:lang w:val="es-PE"/>
        </w:rPr>
        <w:t>diciembre de 2020</w:t>
      </w:r>
      <w:r>
        <w:rPr>
          <w:rStyle w:val="FootnoteReference"/>
        </w:rPr>
        <w:footnoteReference w:id="2"/>
      </w:r>
      <w:r w:rsidR="0097360C" w:rsidRPr="0097360C">
        <w:rPr>
          <w:lang w:val="es-ES"/>
        </w:rPr>
        <w:t>.</w:t>
      </w:r>
    </w:p>
    <w:p w14:paraId="4CC8C6CE" w14:textId="77777777" w:rsidR="000940B3" w:rsidRPr="00746F8B" w:rsidRDefault="009575F9" w:rsidP="000940B3">
      <w:pPr>
        <w:rPr>
          <w:b/>
        </w:rPr>
      </w:pPr>
      <w:r>
        <w:rPr>
          <w:b/>
          <w:bCs/>
          <w:lang w:val="es-PE"/>
        </w:rPr>
        <w:t>Introducción</w:t>
      </w:r>
    </w:p>
    <w:p w14:paraId="4D7FB463" w14:textId="77777777" w:rsidR="000940B3" w:rsidRPr="00746F8B" w:rsidRDefault="000940B3" w:rsidP="000940B3"/>
    <w:p w14:paraId="373814DB" w14:textId="77777777" w:rsidR="000940B3" w:rsidRPr="00933DDF" w:rsidRDefault="009575F9" w:rsidP="000940B3">
      <w:pPr>
        <w:pStyle w:val="Heading1"/>
        <w:rPr>
          <w:lang w:val="es-ES"/>
        </w:rPr>
      </w:pPr>
      <w:r>
        <w:rPr>
          <w:lang w:val="es-PE"/>
        </w:rPr>
        <w:t xml:space="preserve">El informe sobre la marcha de las actividades del PNUMA incluye el estado de la ejecución de los proyectos, entre ellos, 79 proyectos relacionados con los HFC financiados con cargo a otras contribuciones voluntarias por 17 Partes que no operan al amparo del artículo 5, con el fin de prestar apoyo acelerado para la aplicación de la Enmienda de Kigali. </w:t>
      </w:r>
    </w:p>
    <w:p w14:paraId="7D84D5B2" w14:textId="21364CCF" w:rsidR="000940B3" w:rsidRPr="00933DDF" w:rsidRDefault="009575F9" w:rsidP="000940B3">
      <w:pPr>
        <w:pStyle w:val="Heading1"/>
        <w:rPr>
          <w:lang w:val="es-ES"/>
        </w:rPr>
      </w:pPr>
      <w:r>
        <w:rPr>
          <w:lang w:val="es-PE"/>
        </w:rPr>
        <w:t xml:space="preserve">La Secretaría examinó el estado de la ejecución de cada uno de los proyectos en curso por países, teniendo en cuenta las demoras en la ejecución que habían tenido lugar respecto de las fechas de terminación previstas </w:t>
      </w:r>
      <w:r w:rsidR="0097360C">
        <w:rPr>
          <w:lang w:val="es-PE"/>
        </w:rPr>
        <w:t>comunicadas</w:t>
      </w:r>
      <w:r>
        <w:rPr>
          <w:lang w:val="es-PE"/>
        </w:rPr>
        <w:t xml:space="preserve"> en 2020, las posibles repercusiones de esas demoras en la eliminación de las sustancias controladas y la tasa de desembolso prevista.  En el análisis que figura en el presente documento, todas las sustancias controladas se expresan en toneladas PAO, salvo los HFC que se miden en toneladas métricas de equivalente de CO</w:t>
      </w:r>
      <w:r>
        <w:rPr>
          <w:sz w:val="14"/>
          <w:szCs w:val="14"/>
          <w:lang w:val="es-PE"/>
        </w:rPr>
        <w:t>2</w:t>
      </w:r>
      <w:r>
        <w:rPr>
          <w:rStyle w:val="FootnoteReference"/>
        </w:rPr>
        <w:footnoteReference w:id="3"/>
      </w:r>
      <w:r w:rsidR="0097360C">
        <w:rPr>
          <w:sz w:val="14"/>
          <w:szCs w:val="14"/>
          <w:lang w:val="es-PE"/>
        </w:rPr>
        <w:t>.</w:t>
      </w:r>
    </w:p>
    <w:p w14:paraId="6C06FA15" w14:textId="77777777" w:rsidR="000940B3" w:rsidRPr="00746F8B" w:rsidRDefault="009575F9" w:rsidP="000940B3">
      <w:pPr>
        <w:rPr>
          <w:u w:val="single"/>
        </w:rPr>
      </w:pPr>
      <w:r>
        <w:rPr>
          <w:u w:val="single"/>
          <w:lang w:val="es-PE"/>
        </w:rPr>
        <w:t>Ámbito del documento</w:t>
      </w:r>
    </w:p>
    <w:p w14:paraId="62B4F189" w14:textId="77777777" w:rsidR="000940B3" w:rsidRPr="00746F8B" w:rsidRDefault="000940B3" w:rsidP="000940B3"/>
    <w:p w14:paraId="52A302FD" w14:textId="77777777" w:rsidR="000940B3" w:rsidRPr="00933DDF" w:rsidRDefault="009575F9" w:rsidP="000940B3">
      <w:pPr>
        <w:pStyle w:val="Heading1"/>
        <w:rPr>
          <w:lang w:val="es-ES"/>
        </w:rPr>
      </w:pPr>
      <w:r>
        <w:rPr>
          <w:lang w:val="es-PE"/>
        </w:rPr>
        <w:t>El presente documento consta de las partes siguientes:</w:t>
      </w:r>
    </w:p>
    <w:p w14:paraId="52B6852B" w14:textId="136B2CF2" w:rsidR="000940B3" w:rsidRPr="00933DDF" w:rsidRDefault="009575F9" w:rsidP="000940B3">
      <w:pPr>
        <w:pStyle w:val="Heading2"/>
        <w:widowControl/>
        <w:numPr>
          <w:ilvl w:val="0"/>
          <w:numId w:val="0"/>
        </w:numPr>
        <w:adjustRightInd w:val="0"/>
        <w:ind w:left="2160" w:hanging="1440"/>
        <w:textAlignment w:val="baseline"/>
        <w:rPr>
          <w:lang w:val="es-ES"/>
        </w:rPr>
      </w:pPr>
      <w:r>
        <w:rPr>
          <w:lang w:val="es-PE"/>
        </w:rPr>
        <w:lastRenderedPageBreak/>
        <w:t>Parte I:</w:t>
      </w:r>
      <w:r>
        <w:rPr>
          <w:lang w:val="es-PE"/>
        </w:rPr>
        <w:tab/>
        <w:t xml:space="preserve">Proyectos aprobados en el marco de las contribuciones </w:t>
      </w:r>
      <w:r w:rsidR="00742F79">
        <w:rPr>
          <w:lang w:val="es-PE"/>
        </w:rPr>
        <w:t>regulares</w:t>
      </w:r>
      <w:r>
        <w:rPr>
          <w:lang w:val="es-PE"/>
        </w:rPr>
        <w:t xml:space="preserve"> al Fondo Multilateral. </w:t>
      </w:r>
      <w:r w:rsidR="00A85EA7">
        <w:rPr>
          <w:lang w:val="es-PE"/>
        </w:rPr>
        <w:t>En esta parte s</w:t>
      </w:r>
      <w:r>
        <w:rPr>
          <w:lang w:val="es-PE"/>
        </w:rPr>
        <w:t xml:space="preserve">e presenta un resumen de los progresos realizados en materia de ejecución de los proyectos </w:t>
      </w:r>
      <w:r w:rsidR="003363A2">
        <w:rPr>
          <w:lang w:val="es-PE"/>
        </w:rPr>
        <w:t>durante</w:t>
      </w:r>
      <w:r>
        <w:rPr>
          <w:lang w:val="es-PE"/>
        </w:rPr>
        <w:t xml:space="preserve"> 2020, y de forma acumulativa desde 1991, </w:t>
      </w:r>
      <w:r w:rsidR="001B4078">
        <w:rPr>
          <w:lang w:val="es-PE"/>
        </w:rPr>
        <w:t>y</w:t>
      </w:r>
      <w:r>
        <w:rPr>
          <w:lang w:val="es-PE"/>
        </w:rPr>
        <w:t xml:space="preserve"> se tratan todas las sustancias controladas en virtud del Protocolo de Montreal, incluidas las sustancias del anexo F (HFC); el resumen contiene un análisis del estado de la ejecución de cada uno de los proyectos en curso</w:t>
      </w:r>
      <w:r>
        <w:rPr>
          <w:rStyle w:val="FootnoteReference"/>
        </w:rPr>
        <w:footnoteReference w:id="4"/>
      </w:r>
      <w:r>
        <w:rPr>
          <w:lang w:val="es-PE"/>
        </w:rPr>
        <w:t xml:space="preserve"> por países y se señalan los proyectos con demoras en la ejecución y sus posibles repercusiones en la eliminación de sustancias controladas, así como los proyectos con cuestiones pendientes que ha de examinar el Comité Ejecutivo.</w:t>
      </w:r>
    </w:p>
    <w:p w14:paraId="3F1F939E" w14:textId="1F6637DE" w:rsidR="000940B3" w:rsidRPr="009575F9" w:rsidRDefault="009575F9" w:rsidP="000940B3">
      <w:pPr>
        <w:pStyle w:val="Heading2"/>
        <w:widowControl/>
        <w:numPr>
          <w:ilvl w:val="0"/>
          <w:numId w:val="0"/>
        </w:numPr>
        <w:adjustRightInd w:val="0"/>
        <w:ind w:left="2160" w:hanging="1440"/>
        <w:textAlignment w:val="baseline"/>
        <w:rPr>
          <w:lang w:val="es-ES"/>
        </w:rPr>
      </w:pPr>
      <w:r>
        <w:rPr>
          <w:lang w:val="es-PE"/>
        </w:rPr>
        <w:t>Parte II:</w:t>
      </w:r>
      <w:r>
        <w:rPr>
          <w:lang w:val="es-PE"/>
        </w:rPr>
        <w:tab/>
        <w:t xml:space="preserve">Proyectos aprobados en el marco de otras contribuciones voluntarias para el apoyo acelerado a la reducción de los HFC. </w:t>
      </w:r>
      <w:r w:rsidR="001B4078">
        <w:rPr>
          <w:lang w:val="es-PE"/>
        </w:rPr>
        <w:t>En esta parte s</w:t>
      </w:r>
      <w:r>
        <w:rPr>
          <w:lang w:val="es-PE"/>
        </w:rPr>
        <w:t>e presenta un resumen sobre el estado de la ejecución de los proyectos de reducción de los HFC financiados con cargo a las contribuciones voluntarias</w:t>
      </w:r>
      <w:r>
        <w:rPr>
          <w:rStyle w:val="FootnoteReference"/>
        </w:rPr>
        <w:footnoteReference w:id="5"/>
      </w:r>
      <w:r w:rsidRPr="009575F9">
        <w:rPr>
          <w:lang w:val="es-ES"/>
        </w:rPr>
        <w:t>.</w:t>
      </w:r>
    </w:p>
    <w:p w14:paraId="396EFBCD" w14:textId="77777777" w:rsidR="000940B3" w:rsidRPr="00746F8B" w:rsidRDefault="009575F9" w:rsidP="000940B3">
      <w:pPr>
        <w:ind w:firstLine="720"/>
      </w:pPr>
      <w:r>
        <w:rPr>
          <w:lang w:val="es-PE"/>
        </w:rPr>
        <w:t>Recomendación.</w:t>
      </w:r>
    </w:p>
    <w:p w14:paraId="71BEB46C" w14:textId="77777777" w:rsidR="000940B3" w:rsidRPr="00746F8B" w:rsidRDefault="000940B3" w:rsidP="000940B3"/>
    <w:p w14:paraId="3C1C81FB" w14:textId="6A5624DA" w:rsidR="000940B3" w:rsidRPr="00933DDF" w:rsidRDefault="009575F9" w:rsidP="000940B3">
      <w:pPr>
        <w:pStyle w:val="Heading1"/>
        <w:rPr>
          <w:lang w:val="es-ES"/>
        </w:rPr>
      </w:pPr>
      <w:r>
        <w:rPr>
          <w:lang w:val="es-PE"/>
        </w:rPr>
        <w:t xml:space="preserve">El presente documento </w:t>
      </w:r>
      <w:r w:rsidR="001B4078">
        <w:rPr>
          <w:lang w:val="es-PE"/>
        </w:rPr>
        <w:t xml:space="preserve">también </w:t>
      </w:r>
      <w:r>
        <w:rPr>
          <w:lang w:val="es-PE"/>
        </w:rPr>
        <w:t>contiene los anexos siguientes:</w:t>
      </w:r>
    </w:p>
    <w:p w14:paraId="2CB33FA5" w14:textId="1C4EA177" w:rsidR="000940B3" w:rsidRPr="00933DDF" w:rsidRDefault="009575F9" w:rsidP="000940B3">
      <w:pPr>
        <w:ind w:left="2127" w:hanging="1407"/>
        <w:rPr>
          <w:lang w:val="es-ES"/>
        </w:rPr>
      </w:pPr>
      <w:r>
        <w:rPr>
          <w:lang w:val="es-PE"/>
        </w:rPr>
        <w:t xml:space="preserve">Anexo I: </w:t>
      </w:r>
      <w:r>
        <w:rPr>
          <w:lang w:val="es-PE"/>
        </w:rPr>
        <w:tab/>
        <w:t xml:space="preserve">Un resumen del estado de la ejecución y una recomendación para cada uno de los proyectos </w:t>
      </w:r>
      <w:r w:rsidR="000331B2">
        <w:rPr>
          <w:lang w:val="es-PE"/>
        </w:rPr>
        <w:t xml:space="preserve">en curso </w:t>
      </w:r>
      <w:r>
        <w:rPr>
          <w:lang w:val="es-PE"/>
        </w:rPr>
        <w:t>con cuestiones pendientes que ha de examinar el Comité</w:t>
      </w:r>
      <w:r w:rsidR="00D77D8C">
        <w:rPr>
          <w:lang w:val="es-PE"/>
        </w:rPr>
        <w:t> </w:t>
      </w:r>
      <w:r>
        <w:rPr>
          <w:lang w:val="es-PE"/>
        </w:rPr>
        <w:t xml:space="preserve">Ejecutivo. </w:t>
      </w:r>
    </w:p>
    <w:p w14:paraId="739D5F06" w14:textId="77777777" w:rsidR="000940B3" w:rsidRPr="00933DDF" w:rsidRDefault="000940B3" w:rsidP="000940B3">
      <w:pPr>
        <w:ind w:left="2127" w:hanging="1407"/>
        <w:rPr>
          <w:lang w:val="es-ES"/>
        </w:rPr>
      </w:pPr>
    </w:p>
    <w:p w14:paraId="77537152" w14:textId="77777777" w:rsidR="000940B3" w:rsidRPr="00933DDF" w:rsidRDefault="009575F9" w:rsidP="000940B3">
      <w:pPr>
        <w:ind w:left="2127" w:hanging="1407"/>
        <w:rPr>
          <w:lang w:val="es-ES"/>
        </w:rPr>
      </w:pPr>
      <w:r>
        <w:rPr>
          <w:lang w:val="es-PE"/>
        </w:rPr>
        <w:t xml:space="preserve">Anexo II: </w:t>
      </w:r>
      <w:r>
        <w:rPr>
          <w:lang w:val="es-PE"/>
        </w:rPr>
        <w:tab/>
        <w:t>Un análisis del informe sobre la marcha de las actividades.</w:t>
      </w:r>
    </w:p>
    <w:p w14:paraId="572F58A4" w14:textId="77777777" w:rsidR="000940B3" w:rsidRPr="00933DDF" w:rsidRDefault="000940B3" w:rsidP="000940B3">
      <w:pPr>
        <w:ind w:left="2127" w:hanging="1407"/>
        <w:rPr>
          <w:lang w:val="es-ES"/>
        </w:rPr>
      </w:pPr>
    </w:p>
    <w:p w14:paraId="4E685D2D" w14:textId="04076652" w:rsidR="000940B3" w:rsidRPr="00933DDF" w:rsidRDefault="009575F9" w:rsidP="000940B3">
      <w:pPr>
        <w:pStyle w:val="sub-title"/>
        <w:keepNext/>
        <w:keepLines/>
        <w:ind w:left="1418" w:hanging="1418"/>
        <w:rPr>
          <w:caps/>
          <w:noProof w:val="0"/>
          <w:lang w:val="es-ES"/>
        </w:rPr>
      </w:pPr>
      <w:r>
        <w:rPr>
          <w:bCs/>
          <w:caps/>
          <w:noProof w:val="0"/>
          <w:lang w:val="es-PE"/>
        </w:rPr>
        <w:t>Parte I:</w:t>
      </w:r>
      <w:r>
        <w:rPr>
          <w:b w:val="0"/>
          <w:noProof w:val="0"/>
          <w:lang w:val="es-PE"/>
        </w:rPr>
        <w:t xml:space="preserve"> </w:t>
      </w:r>
      <w:r>
        <w:rPr>
          <w:b w:val="0"/>
          <w:noProof w:val="0"/>
          <w:lang w:val="es-PE"/>
        </w:rPr>
        <w:tab/>
      </w:r>
      <w:r>
        <w:rPr>
          <w:bCs/>
          <w:caps/>
          <w:noProof w:val="0"/>
          <w:lang w:val="es-PE"/>
        </w:rPr>
        <w:t xml:space="preserve">Proyectos aprobados en el marco de las contribuciones </w:t>
      </w:r>
      <w:r w:rsidR="00441032">
        <w:rPr>
          <w:bCs/>
          <w:caps/>
          <w:noProof w:val="0"/>
          <w:lang w:val="es-PE"/>
        </w:rPr>
        <w:t>REGULARES</w:t>
      </w:r>
      <w:r>
        <w:rPr>
          <w:bCs/>
          <w:caps/>
          <w:noProof w:val="0"/>
          <w:lang w:val="es-PE"/>
        </w:rPr>
        <w:t xml:space="preserve"> al Fondo Multilateral</w:t>
      </w:r>
    </w:p>
    <w:p w14:paraId="14CB59C6" w14:textId="77777777" w:rsidR="000940B3" w:rsidRPr="00933DDF" w:rsidRDefault="000940B3" w:rsidP="000940B3">
      <w:pPr>
        <w:rPr>
          <w:lang w:val="es-ES"/>
        </w:rPr>
      </w:pPr>
    </w:p>
    <w:p w14:paraId="583FACE9" w14:textId="77777777" w:rsidR="000940B3" w:rsidRPr="00933DDF" w:rsidRDefault="009575F9" w:rsidP="000940B3">
      <w:pPr>
        <w:rPr>
          <w:b/>
          <w:lang w:val="es-ES"/>
        </w:rPr>
      </w:pPr>
      <w:r>
        <w:rPr>
          <w:b/>
          <w:bCs/>
          <w:lang w:val="es-PE"/>
        </w:rPr>
        <w:t>Resumen de los progresos realizados en materia de ejecución de proyectos en 2020 y resumen acumulativo</w:t>
      </w:r>
    </w:p>
    <w:p w14:paraId="1DD95863" w14:textId="77777777" w:rsidR="000940B3" w:rsidRPr="00933DDF" w:rsidRDefault="000940B3" w:rsidP="000940B3">
      <w:pPr>
        <w:rPr>
          <w:lang w:val="es-ES"/>
        </w:rPr>
      </w:pPr>
    </w:p>
    <w:p w14:paraId="36209D77" w14:textId="326158A3" w:rsidR="000940B3" w:rsidRPr="00933DDF" w:rsidRDefault="009575F9" w:rsidP="00D77D8C">
      <w:pPr>
        <w:pStyle w:val="Heading1"/>
        <w:spacing w:after="120"/>
        <w:rPr>
          <w:lang w:val="es-ES"/>
        </w:rPr>
      </w:pPr>
      <w:r>
        <w:rPr>
          <w:lang w:val="es-PE"/>
        </w:rPr>
        <w:t xml:space="preserve">A </w:t>
      </w:r>
      <w:r w:rsidR="00D77D8C">
        <w:rPr>
          <w:lang w:val="es-PE"/>
        </w:rPr>
        <w:t>continuación,</w:t>
      </w:r>
      <w:r>
        <w:rPr>
          <w:lang w:val="es-PE"/>
        </w:rPr>
        <w:t xml:space="preserve"> </w:t>
      </w:r>
      <w:r w:rsidR="000331B2">
        <w:rPr>
          <w:lang w:val="es-PE"/>
        </w:rPr>
        <w:t>se presenta</w:t>
      </w:r>
      <w:r>
        <w:rPr>
          <w:lang w:val="es-PE"/>
        </w:rPr>
        <w:t xml:space="preserve"> un resumen de la ejecución de los proyectos y actividades realizados por el PN</w:t>
      </w:r>
      <w:r w:rsidR="001B4078">
        <w:rPr>
          <w:lang w:val="es-PE"/>
        </w:rPr>
        <w:t>U</w:t>
      </w:r>
      <w:r>
        <w:rPr>
          <w:lang w:val="es-PE"/>
        </w:rPr>
        <w:t>MA en 2020, y un resumen acumulativo, desde 1991 hasta el 31 de diciembre de 2020:</w:t>
      </w:r>
    </w:p>
    <w:p w14:paraId="1C45AD5B" w14:textId="4DF56888" w:rsidR="000940B3" w:rsidRPr="00933DDF" w:rsidRDefault="009575F9" w:rsidP="00D77D8C">
      <w:pPr>
        <w:pStyle w:val="Heading2"/>
        <w:spacing w:after="120"/>
        <w:ind w:left="1077" w:hanging="357"/>
        <w:rPr>
          <w:lang w:val="es-ES"/>
        </w:rPr>
      </w:pPr>
      <w:r>
        <w:rPr>
          <w:b/>
          <w:bCs/>
          <w:lang w:val="es-PE"/>
        </w:rPr>
        <w:t>Eliminación</w:t>
      </w:r>
      <w:r>
        <w:rPr>
          <w:rStyle w:val="FootnoteReference"/>
          <w:bCs/>
        </w:rPr>
        <w:footnoteReference w:id="6"/>
      </w:r>
      <w:r>
        <w:rPr>
          <w:b/>
          <w:bCs/>
          <w:lang w:val="es-PE"/>
        </w:rPr>
        <w:t>:</w:t>
      </w:r>
      <w:r>
        <w:rPr>
          <w:lang w:val="es-PE"/>
        </w:rPr>
        <w:t xml:space="preserve"> En 2020, no se </w:t>
      </w:r>
      <w:r w:rsidR="001B4078">
        <w:rPr>
          <w:lang w:val="es-PE"/>
        </w:rPr>
        <w:t>eliminaron</w:t>
      </w:r>
      <w:r>
        <w:rPr>
          <w:lang w:val="es-PE"/>
        </w:rPr>
        <w:t xml:space="preserve"> tonelada</w:t>
      </w:r>
      <w:r w:rsidR="001B4078">
        <w:rPr>
          <w:lang w:val="es-PE"/>
        </w:rPr>
        <w:t>s</w:t>
      </w:r>
      <w:r>
        <w:rPr>
          <w:lang w:val="es-PE"/>
        </w:rPr>
        <w:t xml:space="preserve"> PAO de consumo de sustancias controladas, y se aprobó la eliminación de 12 toneladas PAO de</w:t>
      </w:r>
      <w:r w:rsidR="000331B2">
        <w:rPr>
          <w:lang w:val="es-PE"/>
        </w:rPr>
        <w:t xml:space="preserve"> consumo de</w:t>
      </w:r>
      <w:r>
        <w:rPr>
          <w:lang w:val="es-PE"/>
        </w:rPr>
        <w:t xml:space="preserve"> sustancias controladas. Desde 1991, se habían eliminado 1 575 toneladas PAO de consumo de sustancias controladas de un total previsto de 2 223 toneladas PAO de proyectos aprobados (con</w:t>
      </w:r>
      <w:r w:rsidR="00D77D8C">
        <w:rPr>
          <w:lang w:val="es-PE"/>
        </w:rPr>
        <w:t> </w:t>
      </w:r>
      <w:r>
        <w:rPr>
          <w:lang w:val="es-PE"/>
        </w:rPr>
        <w:t>exclusión</w:t>
      </w:r>
      <w:r w:rsidR="00D77D8C">
        <w:rPr>
          <w:lang w:val="es-PE"/>
        </w:rPr>
        <w:t> </w:t>
      </w:r>
      <w:r>
        <w:rPr>
          <w:lang w:val="es-PE"/>
        </w:rPr>
        <w:t>de los proyectos cancelados y transferidos);</w:t>
      </w:r>
    </w:p>
    <w:p w14:paraId="38184EB5" w14:textId="14D48A66" w:rsidR="000940B3" w:rsidRPr="00D77D8C" w:rsidRDefault="009575F9" w:rsidP="000940B3">
      <w:pPr>
        <w:pStyle w:val="Heading2"/>
        <w:rPr>
          <w:lang w:val="fr-FR"/>
        </w:rPr>
      </w:pPr>
      <w:r>
        <w:rPr>
          <w:b/>
          <w:bCs/>
          <w:lang w:val="es-PE"/>
        </w:rPr>
        <w:t>Desembolsos/aprobaciones:</w:t>
      </w:r>
      <w:r>
        <w:rPr>
          <w:lang w:val="es-PE"/>
        </w:rPr>
        <w:t xml:space="preserve"> En 2020, se desembolsaron 15,43 millones de $EUA y se había previsto desembolsar 20,56 millones de $EUA sobre la base del informe sobre la marcha de las actividades de 2019, lo que representa una tasa de desembolso del 75% de l</w:t>
      </w:r>
      <w:r w:rsidR="009F7792">
        <w:rPr>
          <w:lang w:val="es-PE"/>
        </w:rPr>
        <w:t>o</w:t>
      </w:r>
      <w:r>
        <w:rPr>
          <w:lang w:val="es-PE"/>
        </w:rPr>
        <w:t xml:space="preserve"> previst</w:t>
      </w:r>
      <w:r w:rsidR="009F7792">
        <w:rPr>
          <w:lang w:val="es-PE"/>
        </w:rPr>
        <w:t>o</w:t>
      </w:r>
      <w:r>
        <w:rPr>
          <w:lang w:val="es-PE"/>
        </w:rPr>
        <w:t>.  Del</w:t>
      </w:r>
      <w:r w:rsidR="00D77D8C">
        <w:rPr>
          <w:lang w:val="es-PE"/>
        </w:rPr>
        <w:t> </w:t>
      </w:r>
      <w:r>
        <w:rPr>
          <w:lang w:val="es-PE"/>
        </w:rPr>
        <w:t xml:space="preserve">total de 347,42 millones de $EUA aprobado para desembolso (con exclusión de los gastos de apoyo al organismo), se había desembolsado un monto acumulado de 301,35 millones de $EUA, lo </w:t>
      </w:r>
      <w:r>
        <w:rPr>
          <w:lang w:val="es-PE"/>
        </w:rPr>
        <w:lastRenderedPageBreak/>
        <w:t xml:space="preserve">que representa una tasa de desembolso del 87%. En 2020, se aprobaron 19,74 millones de $EUA para la ejecución; </w:t>
      </w:r>
    </w:p>
    <w:p w14:paraId="179036A5" w14:textId="4F4109D7" w:rsidR="000940B3" w:rsidRPr="00933DDF" w:rsidRDefault="009575F9" w:rsidP="004427EA">
      <w:pPr>
        <w:pStyle w:val="Heading2"/>
        <w:rPr>
          <w:lang w:val="es-ES"/>
        </w:rPr>
      </w:pPr>
      <w:r>
        <w:rPr>
          <w:b/>
          <w:bCs/>
          <w:lang w:val="es-PE"/>
        </w:rPr>
        <w:t>Número de proyectos terminados:</w:t>
      </w:r>
      <w:r>
        <w:rPr>
          <w:lang w:val="es-PE"/>
        </w:rPr>
        <w:t xml:space="preserve"> En 2020, se terminaron 105 proyectos.  Desde 1991, de los 2 493 proyectos aprobados</w:t>
      </w:r>
      <w:r w:rsidR="00753156">
        <w:rPr>
          <w:lang w:val="es-PE"/>
        </w:rPr>
        <w:t xml:space="preserve"> (con exclusión de los proyectos cancelados o transferidos)</w:t>
      </w:r>
      <w:r>
        <w:rPr>
          <w:lang w:val="es-PE"/>
        </w:rPr>
        <w:t xml:space="preserve">, se han terminado 2 124, lo que representa </w:t>
      </w:r>
      <w:r w:rsidR="009F7792">
        <w:rPr>
          <w:lang w:val="es-PE"/>
        </w:rPr>
        <w:t>una tasa de finalización d</w:t>
      </w:r>
      <w:r>
        <w:rPr>
          <w:lang w:val="es-PE"/>
        </w:rPr>
        <w:t>el 85 por ciento</w:t>
      </w:r>
      <w:r w:rsidR="009F7792">
        <w:rPr>
          <w:lang w:val="es-PE"/>
        </w:rPr>
        <w:t>;</w:t>
      </w:r>
    </w:p>
    <w:p w14:paraId="128D16F6" w14:textId="57C8EF42" w:rsidR="000940B3" w:rsidRPr="00933DDF" w:rsidRDefault="00DD309B" w:rsidP="000940B3">
      <w:pPr>
        <w:pStyle w:val="Heading2"/>
        <w:rPr>
          <w:lang w:val="es-ES"/>
        </w:rPr>
      </w:pPr>
      <w:r>
        <w:rPr>
          <w:b/>
          <w:bCs/>
          <w:lang w:val="es-PE"/>
        </w:rPr>
        <w:t>Velocidad de</w:t>
      </w:r>
      <w:r w:rsidR="009575F9">
        <w:rPr>
          <w:b/>
          <w:bCs/>
          <w:lang w:val="es-PE"/>
        </w:rPr>
        <w:t xml:space="preserve"> </w:t>
      </w:r>
      <w:r w:rsidR="009F7792">
        <w:rPr>
          <w:b/>
          <w:bCs/>
          <w:lang w:val="es-PE"/>
        </w:rPr>
        <w:t>entrega</w:t>
      </w:r>
      <w:r w:rsidR="009575F9">
        <w:rPr>
          <w:b/>
          <w:bCs/>
          <w:lang w:val="es-PE"/>
        </w:rPr>
        <w:t xml:space="preserve"> </w:t>
      </w:r>
      <w:r w:rsidR="009F7792">
        <w:rPr>
          <w:b/>
          <w:bCs/>
          <w:lang w:val="es-PE"/>
        </w:rPr>
        <w:t>—</w:t>
      </w:r>
      <w:r w:rsidR="009575F9">
        <w:rPr>
          <w:b/>
          <w:bCs/>
          <w:lang w:val="es-PE"/>
        </w:rPr>
        <w:t xml:space="preserve"> proyectos </w:t>
      </w:r>
      <w:r w:rsidR="009F7792">
        <w:rPr>
          <w:b/>
          <w:bCs/>
          <w:lang w:val="es-PE"/>
        </w:rPr>
        <w:t>ajenos a la inversión</w:t>
      </w:r>
      <w:r w:rsidR="009575F9">
        <w:rPr>
          <w:b/>
          <w:bCs/>
          <w:lang w:val="es-PE"/>
        </w:rPr>
        <w:t>:</w:t>
      </w:r>
      <w:r w:rsidR="009575F9">
        <w:rPr>
          <w:lang w:val="es-PE"/>
        </w:rPr>
        <w:t xml:space="preserve"> Los proyectos que se terminaron en 2020 demoraron una media de 40 meses en concluir tras su aprobación.  Desde 1991, el tiempo medio de terminación de un proyecto </w:t>
      </w:r>
      <w:r w:rsidR="006A2FC2">
        <w:rPr>
          <w:lang w:val="es-PE"/>
        </w:rPr>
        <w:t>ajeno a la inversión</w:t>
      </w:r>
      <w:r w:rsidR="009575F9">
        <w:rPr>
          <w:lang w:val="es-PE"/>
        </w:rPr>
        <w:t xml:space="preserve"> ha sido de 37 meses después de su aprobación.  Los primeros desembolsos </w:t>
      </w:r>
      <w:r w:rsidR="006A2FC2">
        <w:rPr>
          <w:lang w:val="es-PE"/>
        </w:rPr>
        <w:t>de</w:t>
      </w:r>
      <w:r w:rsidR="009575F9">
        <w:rPr>
          <w:lang w:val="es-PE"/>
        </w:rPr>
        <w:t xml:space="preserve"> esos proyectos </w:t>
      </w:r>
      <w:r w:rsidR="009619BC">
        <w:rPr>
          <w:lang w:val="es-PE"/>
        </w:rPr>
        <w:t>se efectuaron,</w:t>
      </w:r>
      <w:r w:rsidR="009575F9">
        <w:rPr>
          <w:lang w:val="es-PE"/>
        </w:rPr>
        <w:t xml:space="preserve"> en promedio, 11</w:t>
      </w:r>
      <w:r w:rsidR="00D77D8C">
        <w:rPr>
          <w:lang w:val="es-PE"/>
        </w:rPr>
        <w:t> </w:t>
      </w:r>
      <w:r w:rsidR="009575F9">
        <w:rPr>
          <w:lang w:val="es-PE"/>
        </w:rPr>
        <w:t>meses después de ser aprobados;</w:t>
      </w:r>
    </w:p>
    <w:p w14:paraId="49B685A0" w14:textId="3E30180D" w:rsidR="000940B3" w:rsidRPr="00753156" w:rsidRDefault="009575F9" w:rsidP="002829BD">
      <w:pPr>
        <w:pStyle w:val="Heading2"/>
        <w:rPr>
          <w:lang w:val="es-ES"/>
        </w:rPr>
      </w:pPr>
      <w:r>
        <w:rPr>
          <w:b/>
          <w:bCs/>
          <w:lang w:val="es-PE"/>
        </w:rPr>
        <w:t>Preparación de proyectos:</w:t>
      </w:r>
      <w:r w:rsidR="00753156">
        <w:rPr>
          <w:b/>
          <w:bCs/>
          <w:lang w:val="es-PE"/>
        </w:rPr>
        <w:t xml:space="preserve"> </w:t>
      </w:r>
      <w:r>
        <w:rPr>
          <w:lang w:val="es-PE"/>
        </w:rPr>
        <w:t>De las 251 actividades de preparación de proyectos aprobadas a fines de 2020, se habían terminado 206, quedando 45 actividades en curso.  En 2020, se habían terminado 19 actividades de preparación de proyectos;</w:t>
      </w:r>
    </w:p>
    <w:p w14:paraId="7A31360B" w14:textId="77777777" w:rsidR="000940B3" w:rsidRPr="00933DDF" w:rsidRDefault="009575F9" w:rsidP="000940B3">
      <w:pPr>
        <w:pStyle w:val="Heading2"/>
        <w:rPr>
          <w:lang w:val="es-ES"/>
        </w:rPr>
      </w:pPr>
      <w:r>
        <w:rPr>
          <w:b/>
          <w:bCs/>
          <w:lang w:val="es-PE"/>
        </w:rPr>
        <w:t>Demoras en la ejecución:</w:t>
      </w:r>
      <w:r>
        <w:rPr>
          <w:lang w:val="es-PE"/>
        </w:rPr>
        <w:t xml:space="preserve"> A fines de 2020, se estaban ejecutando en total 369 proyectos, con una demora media de 10 meses. Cuarenta y dos de esos proyectos se han clasificado como “proyectos con demoras en la ejecución”</w:t>
      </w:r>
      <w:r>
        <w:rPr>
          <w:rStyle w:val="FootnoteReference"/>
        </w:rPr>
        <w:footnoteReference w:id="7"/>
      </w:r>
      <w:r>
        <w:rPr>
          <w:lang w:val="es-PE"/>
        </w:rPr>
        <w:t>, los cuales están sujetos a los procedimientos de cancelación de proyectos, ya que la preparación de proyectos y el fortalecimiento institucional no están sujetos a esos procedimientos, y</w:t>
      </w:r>
    </w:p>
    <w:p w14:paraId="4CF34BEA" w14:textId="1DD21604" w:rsidR="000940B3" w:rsidRPr="00933DDF" w:rsidRDefault="009575F9" w:rsidP="000940B3">
      <w:pPr>
        <w:pStyle w:val="Heading2"/>
        <w:rPr>
          <w:lang w:val="es-ES"/>
        </w:rPr>
      </w:pPr>
      <w:r>
        <w:rPr>
          <w:b/>
          <w:bCs/>
          <w:lang w:val="es-PE"/>
        </w:rPr>
        <w:t>Acuerdos plurianuales:</w:t>
      </w:r>
      <w:r>
        <w:rPr>
          <w:lang w:val="es-PE"/>
        </w:rPr>
        <w:t xml:space="preserve"> En 2020, se estaban ejecutando 132 acuerdos plurianuales para planes de gestión de la eliminación de los HCFC (PGEH).  Desde 1991, se han aprobado 222 acuerdos plurianuales, de los cuales se han terminado 90, lo que supone una tasa de terminación del</w:t>
      </w:r>
      <w:r w:rsidR="00D77D8C">
        <w:rPr>
          <w:lang w:val="es-PE"/>
        </w:rPr>
        <w:t> </w:t>
      </w:r>
      <w:r>
        <w:rPr>
          <w:lang w:val="es-PE"/>
        </w:rPr>
        <w:t>41</w:t>
      </w:r>
      <w:r w:rsidR="00D77D8C">
        <w:rPr>
          <w:lang w:val="es-PE"/>
        </w:rPr>
        <w:t> </w:t>
      </w:r>
      <w:r>
        <w:rPr>
          <w:lang w:val="es-PE"/>
        </w:rPr>
        <w:t xml:space="preserve">por ciento.  </w:t>
      </w:r>
    </w:p>
    <w:p w14:paraId="2CB43D08" w14:textId="77777777" w:rsidR="000940B3" w:rsidRPr="00933DDF" w:rsidRDefault="009575F9" w:rsidP="000940B3">
      <w:pPr>
        <w:pStyle w:val="a--"/>
        <w:suppressAutoHyphens w:val="0"/>
        <w:spacing w:after="240"/>
        <w:rPr>
          <w:sz w:val="22"/>
          <w:szCs w:val="22"/>
          <w:lang w:val="es-ES"/>
        </w:rPr>
      </w:pPr>
      <w:r>
        <w:rPr>
          <w:sz w:val="22"/>
          <w:szCs w:val="22"/>
          <w:lang w:val="es-PE"/>
        </w:rPr>
        <w:t>Avances en la ejecución de los proyectos en 2020</w:t>
      </w:r>
    </w:p>
    <w:p w14:paraId="19961A66" w14:textId="3F8B7D61" w:rsidR="000940B3" w:rsidRPr="00933DDF" w:rsidRDefault="009575F9" w:rsidP="000940B3">
      <w:pPr>
        <w:pStyle w:val="Heading1"/>
        <w:rPr>
          <w:lang w:val="es-ES"/>
        </w:rPr>
      </w:pPr>
      <w:r>
        <w:rPr>
          <w:lang w:val="es-PE"/>
        </w:rPr>
        <w:t xml:space="preserve">Además del proceso de examen, se examinaron varias cuestiones que se resolvieron satisfactoriamente, salvo </w:t>
      </w:r>
      <w:r w:rsidR="00753156">
        <w:rPr>
          <w:lang w:val="es-PE"/>
        </w:rPr>
        <w:t xml:space="preserve">las cuestiones sobre </w:t>
      </w:r>
      <w:r>
        <w:rPr>
          <w:lang w:val="es-PE"/>
        </w:rPr>
        <w:t xml:space="preserve">42 proyectos clasificados como </w:t>
      </w:r>
      <w:r w:rsidR="009619BC">
        <w:rPr>
          <w:lang w:val="es-PE"/>
        </w:rPr>
        <w:t>“</w:t>
      </w:r>
      <w:r>
        <w:rPr>
          <w:lang w:val="es-PE"/>
        </w:rPr>
        <w:t>proyectos con demoras en la ejecución</w:t>
      </w:r>
      <w:r w:rsidR="009619BC">
        <w:rPr>
          <w:lang w:val="es-PE"/>
        </w:rPr>
        <w:t>”</w:t>
      </w:r>
      <w:r>
        <w:rPr>
          <w:lang w:val="es-PE"/>
        </w:rPr>
        <w:t xml:space="preserve"> (entre ellos, 39 proyectos relacionados con los componentes de los acuerdos plurianuales que están sujetos a los procedimientos de cancelación de proyectos, </w:t>
      </w:r>
      <w:r w:rsidR="009619BC">
        <w:rPr>
          <w:lang w:val="es-PE"/>
        </w:rPr>
        <w:t>de conformidad</w:t>
      </w:r>
      <w:r>
        <w:rPr>
          <w:lang w:val="es-PE"/>
        </w:rPr>
        <w:t xml:space="preserve"> con la decisión 84/45 c), y tres proyectos de asistencia técnica. En el anexo I de este documento figuran los proyectos clasificados como “proyectos con demoras en la ejecución”, y la recomendación de la Secretaría en la que se solicita la presentación de un informe a la 90ª reunión.</w:t>
      </w:r>
    </w:p>
    <w:p w14:paraId="2E7F8144" w14:textId="77777777" w:rsidR="000940B3" w:rsidRPr="00933DDF" w:rsidRDefault="009575F9" w:rsidP="000940B3">
      <w:pPr>
        <w:pStyle w:val="Heading1"/>
        <w:rPr>
          <w:lang w:val="es-ES"/>
        </w:rPr>
      </w:pPr>
      <w:r>
        <w:rPr>
          <w:lang w:val="es-PE"/>
        </w:rPr>
        <w:t xml:space="preserve">Además, se determinaron varias cuestiones relativas a proyectos o tramos de acuerdos plurianuales para la eliminación de los HCFC, la renovación de proyectos de fortalecimiento institucional y las actividades de apoyo para la reducción de los HFC.  Estas cuestiones también se presentan en el anexo I de este documento. Asimismo, se proporciona una breve descripción del estado de la ejecución y las cuestiones pendientes de cada uno de esos proyectos y se propone una recomendación que ha de examinar el Comité Ejecutivo. </w:t>
      </w:r>
    </w:p>
    <w:p w14:paraId="6C8EC8BF" w14:textId="7112B6A0" w:rsidR="000940B3" w:rsidRPr="00933DDF" w:rsidRDefault="009575F9" w:rsidP="008A3EA8">
      <w:pPr>
        <w:pStyle w:val="Heading1"/>
        <w:rPr>
          <w:lang w:val="es-ES"/>
        </w:rPr>
      </w:pPr>
      <w:r>
        <w:rPr>
          <w:lang w:val="es-PE"/>
        </w:rPr>
        <w:t>Se ha presentado a la 88ª reunión información detallada sobre los progresos realizados en materia de ejecución de los proyectos relacionados con los PGEH para las Bahamas</w:t>
      </w:r>
      <w:r>
        <w:rPr>
          <w:rStyle w:val="FootnoteReference"/>
        </w:rPr>
        <w:footnoteReference w:id="8"/>
      </w:r>
      <w:r>
        <w:rPr>
          <w:lang w:val="es-PE"/>
        </w:rPr>
        <w:t>, Bahrein</w:t>
      </w:r>
      <w:r>
        <w:rPr>
          <w:rStyle w:val="FootnoteReference"/>
        </w:rPr>
        <w:footnoteReference w:id="9"/>
      </w:r>
      <w:r>
        <w:rPr>
          <w:lang w:val="es-PE"/>
        </w:rPr>
        <w:t>, Cabo Verde</w:t>
      </w:r>
      <w:r>
        <w:rPr>
          <w:rStyle w:val="FootnoteReference"/>
        </w:rPr>
        <w:footnoteReference w:id="10"/>
      </w:r>
      <w:r w:rsidR="0088049B">
        <w:rPr>
          <w:lang w:val="es-PE"/>
        </w:rPr>
        <w:t xml:space="preserve">, </w:t>
      </w:r>
      <w:r>
        <w:rPr>
          <w:lang w:val="es-PE"/>
        </w:rPr>
        <w:lastRenderedPageBreak/>
        <w:t>Chile</w:t>
      </w:r>
      <w:r>
        <w:rPr>
          <w:rStyle w:val="FootnoteReference"/>
        </w:rPr>
        <w:footnoteReference w:id="11"/>
      </w:r>
      <w:r w:rsidR="0088049B">
        <w:rPr>
          <w:lang w:val="es-PE"/>
        </w:rPr>
        <w:t>,</w:t>
      </w:r>
      <w:r>
        <w:rPr>
          <w:lang w:val="es-PE"/>
        </w:rPr>
        <w:t xml:space="preserve"> China (</w:t>
      </w:r>
      <w:r w:rsidR="00DF7CD3">
        <w:rPr>
          <w:lang w:val="es-PE"/>
        </w:rPr>
        <w:t xml:space="preserve">plan y componentes que facilitan la gestión del </w:t>
      </w:r>
      <w:r>
        <w:rPr>
          <w:lang w:val="es-PE"/>
        </w:rPr>
        <w:t>sector de servicio y mantenimiento de refrigeración)</w:t>
      </w:r>
      <w:r>
        <w:rPr>
          <w:rStyle w:val="FootnoteReference"/>
        </w:rPr>
        <w:footnoteReference w:id="12"/>
      </w:r>
      <w:r w:rsidR="0088049B">
        <w:rPr>
          <w:lang w:val="es-PE"/>
        </w:rPr>
        <w:t xml:space="preserve">, </w:t>
      </w:r>
      <w:r>
        <w:rPr>
          <w:lang w:val="es-PE"/>
        </w:rPr>
        <w:t>Colombia</w:t>
      </w:r>
      <w:r>
        <w:rPr>
          <w:rStyle w:val="FootnoteReference"/>
        </w:rPr>
        <w:footnoteReference w:id="13"/>
      </w:r>
      <w:r w:rsidR="0088049B" w:rsidRPr="0088049B">
        <w:rPr>
          <w:lang w:val="es-ES"/>
        </w:rPr>
        <w:t>,</w:t>
      </w:r>
      <w:r>
        <w:rPr>
          <w:lang w:val="es-PE"/>
        </w:rPr>
        <w:t xml:space="preserve"> </w:t>
      </w:r>
      <w:r w:rsidR="006A2FC2">
        <w:rPr>
          <w:lang w:val="es-PE"/>
        </w:rPr>
        <w:t>la República Democrática del Congo</w:t>
      </w:r>
      <w:r>
        <w:rPr>
          <w:rStyle w:val="FootnoteReference"/>
        </w:rPr>
        <w:footnoteReference w:id="14"/>
      </w:r>
      <w:r w:rsidR="0088049B" w:rsidRPr="0088049B">
        <w:rPr>
          <w:lang w:val="es-ES"/>
        </w:rPr>
        <w:t>,</w:t>
      </w:r>
      <w:r>
        <w:rPr>
          <w:lang w:val="es-PE"/>
        </w:rPr>
        <w:t xml:space="preserve"> </w:t>
      </w:r>
      <w:r w:rsidR="006A2FC2">
        <w:rPr>
          <w:lang w:val="es-PE"/>
        </w:rPr>
        <w:t>Djibouti</w:t>
      </w:r>
      <w:r>
        <w:rPr>
          <w:rStyle w:val="FootnoteReference"/>
        </w:rPr>
        <w:footnoteReference w:id="15"/>
      </w:r>
      <w:r w:rsidR="0088049B">
        <w:rPr>
          <w:lang w:val="es-PE"/>
        </w:rPr>
        <w:t>,</w:t>
      </w:r>
      <w:r>
        <w:rPr>
          <w:lang w:val="es-PE"/>
        </w:rPr>
        <w:t xml:space="preserve"> </w:t>
      </w:r>
      <w:r w:rsidR="006A2FC2">
        <w:rPr>
          <w:lang w:val="es-PE"/>
        </w:rPr>
        <w:t>Egipto</w:t>
      </w:r>
      <w:r>
        <w:rPr>
          <w:rStyle w:val="FootnoteReference"/>
        </w:rPr>
        <w:footnoteReference w:id="16"/>
      </w:r>
      <w:r w:rsidR="0088049B">
        <w:rPr>
          <w:lang w:val="es-PE"/>
        </w:rPr>
        <w:t>,</w:t>
      </w:r>
      <w:r>
        <w:rPr>
          <w:lang w:val="es-PE"/>
        </w:rPr>
        <w:t xml:space="preserve"> </w:t>
      </w:r>
      <w:r w:rsidR="006A2FC2">
        <w:rPr>
          <w:lang w:val="es-PE"/>
        </w:rPr>
        <w:t>Etiopía</w:t>
      </w:r>
      <w:r>
        <w:rPr>
          <w:rStyle w:val="FootnoteReference"/>
        </w:rPr>
        <w:footnoteReference w:id="17"/>
      </w:r>
      <w:r w:rsidR="0088049B">
        <w:rPr>
          <w:lang w:val="es-PE"/>
        </w:rPr>
        <w:t>,</w:t>
      </w:r>
      <w:r>
        <w:rPr>
          <w:lang w:val="es-PE"/>
        </w:rPr>
        <w:t xml:space="preserve"> </w:t>
      </w:r>
      <w:r w:rsidR="006A2FC2">
        <w:rPr>
          <w:lang w:val="es-PE"/>
        </w:rPr>
        <w:t>Fiji</w:t>
      </w:r>
      <w:r>
        <w:rPr>
          <w:rStyle w:val="FootnoteReference"/>
        </w:rPr>
        <w:footnoteReference w:id="18"/>
      </w:r>
      <w:r w:rsidR="0088049B">
        <w:rPr>
          <w:lang w:val="es-PE"/>
        </w:rPr>
        <w:t>,</w:t>
      </w:r>
      <w:r>
        <w:rPr>
          <w:lang w:val="es-PE"/>
        </w:rPr>
        <w:t xml:space="preserve"> </w:t>
      </w:r>
      <w:r w:rsidR="006A2FC2">
        <w:rPr>
          <w:lang w:val="es-PE"/>
        </w:rPr>
        <w:t>Kuwait</w:t>
      </w:r>
      <w:r>
        <w:rPr>
          <w:rStyle w:val="FootnoteReference"/>
        </w:rPr>
        <w:footnoteReference w:id="19"/>
      </w:r>
      <w:r w:rsidR="0088049B">
        <w:rPr>
          <w:lang w:val="es-PE"/>
        </w:rPr>
        <w:t xml:space="preserve">, </w:t>
      </w:r>
      <w:r w:rsidR="006A2FC2">
        <w:rPr>
          <w:lang w:val="es-PE"/>
        </w:rPr>
        <w:t>el Níger</w:t>
      </w:r>
      <w:r>
        <w:rPr>
          <w:rStyle w:val="FootnoteReference"/>
        </w:rPr>
        <w:footnoteReference w:id="20"/>
      </w:r>
      <w:r w:rsidR="0088049B">
        <w:rPr>
          <w:lang w:val="es-PE"/>
        </w:rPr>
        <w:t>,</w:t>
      </w:r>
      <w:r>
        <w:rPr>
          <w:lang w:val="es-PE"/>
        </w:rPr>
        <w:t xml:space="preserve"> </w:t>
      </w:r>
      <w:r w:rsidR="006A2FC2">
        <w:rPr>
          <w:lang w:val="es-PE"/>
        </w:rPr>
        <w:t>Omán</w:t>
      </w:r>
      <w:r>
        <w:rPr>
          <w:rStyle w:val="FootnoteReference"/>
        </w:rPr>
        <w:footnoteReference w:id="21"/>
      </w:r>
      <w:r w:rsidR="0088049B">
        <w:rPr>
          <w:lang w:val="es-PE"/>
        </w:rPr>
        <w:t>,</w:t>
      </w:r>
      <w:r w:rsidR="006A2FC2">
        <w:rPr>
          <w:lang w:val="es-PE"/>
        </w:rPr>
        <w:t xml:space="preserve"> el Pakistán</w:t>
      </w:r>
      <w:r>
        <w:rPr>
          <w:rStyle w:val="FootnoteReference"/>
        </w:rPr>
        <w:footnoteReference w:id="22"/>
      </w:r>
      <w:r w:rsidR="0088049B">
        <w:rPr>
          <w:lang w:val="es-PE"/>
        </w:rPr>
        <w:t>,</w:t>
      </w:r>
      <w:r>
        <w:rPr>
          <w:lang w:val="es-PE"/>
        </w:rPr>
        <w:t xml:space="preserve"> la República de Moldova</w:t>
      </w:r>
      <w:r>
        <w:rPr>
          <w:rStyle w:val="FootnoteReference"/>
        </w:rPr>
        <w:footnoteReference w:id="23"/>
      </w:r>
      <w:r>
        <w:rPr>
          <w:lang w:val="es-PE"/>
        </w:rPr>
        <w:t xml:space="preserve"> y Senegal</w:t>
      </w:r>
      <w:r>
        <w:rPr>
          <w:rStyle w:val="FootnoteReference"/>
        </w:rPr>
        <w:footnoteReference w:id="24"/>
      </w:r>
      <w:r w:rsidR="0088049B">
        <w:rPr>
          <w:lang w:val="es-PE"/>
        </w:rPr>
        <w:t>.</w:t>
      </w:r>
      <w:r>
        <w:rPr>
          <w:lang w:val="es-PE"/>
        </w:rPr>
        <w:t xml:space="preserve"> </w:t>
      </w:r>
      <w:r w:rsidR="0088049B">
        <w:rPr>
          <w:lang w:val="es-PE"/>
        </w:rPr>
        <w:t>En las secciones pertinentes de esos documentos se formulan recomendaciones para las cuestiones pendientes de esos proyectos, incluso, si hubiere, la aprobación de las solicitudes de prórroga.  En el documento sobre demoras en la presentación de los tramos</w:t>
      </w:r>
      <w:r>
        <w:rPr>
          <w:rStyle w:val="FootnoteReference"/>
        </w:rPr>
        <w:footnoteReference w:id="25"/>
      </w:r>
      <w:r w:rsidR="0088049B">
        <w:rPr>
          <w:lang w:val="es-PE"/>
        </w:rPr>
        <w:t xml:space="preserve"> se abordan las cuestiones relativas a los PGEH para Barbados, Burundi, el Congo, Côte d'Ivoire, Dominica, Guinea Ecuatorial, Granada, Guyana, Haití, Malí, Saint Kitts y Nevis, Sudán del Sur y Suriname, que debían presentarse </w:t>
      </w:r>
      <w:r w:rsidR="00430E5E">
        <w:rPr>
          <w:lang w:val="es-PE"/>
        </w:rPr>
        <w:t>a</w:t>
      </w:r>
      <w:r w:rsidR="0088049B">
        <w:rPr>
          <w:lang w:val="es-PE"/>
        </w:rPr>
        <w:t xml:space="preserve"> la 88ª reunión, pero que no se presentaron, y para México y Mozambique, que se presentaron </w:t>
      </w:r>
      <w:r w:rsidR="00430E5E">
        <w:rPr>
          <w:lang w:val="es-PE"/>
        </w:rPr>
        <w:t>a</w:t>
      </w:r>
      <w:r w:rsidR="0088049B">
        <w:rPr>
          <w:lang w:val="es-PE"/>
        </w:rPr>
        <w:t xml:space="preserve"> la 88ª reunión, pero se retiraron posteriormente durante el proceso de examen de los proyectos. A </w:t>
      </w:r>
      <w:r w:rsidR="00D77D8C">
        <w:rPr>
          <w:lang w:val="es-PE"/>
        </w:rPr>
        <w:t>continuación,</w:t>
      </w:r>
      <w:r w:rsidR="0088049B">
        <w:rPr>
          <w:lang w:val="es-PE"/>
        </w:rPr>
        <w:t xml:space="preserve"> se tratan las cuestiones pendientes de los proyectos en curso restantes que no figuran en el anexo I del presente documento, así como las solicitudes de prórroga de la fecha de terminación.</w:t>
      </w:r>
    </w:p>
    <w:p w14:paraId="3CB82652" w14:textId="77777777" w:rsidR="000940B3" w:rsidRPr="00933DDF" w:rsidRDefault="009575F9" w:rsidP="000940B3">
      <w:pPr>
        <w:pStyle w:val="Heading1"/>
        <w:rPr>
          <w:lang w:val="es-ES"/>
        </w:rPr>
      </w:pPr>
      <w:r>
        <w:rPr>
          <w:lang w:val="es-PE"/>
        </w:rPr>
        <w:t xml:space="preserve">De los 213 proyectos en curso, con exclusión del fortalecimiento institucional y la preparación de proyectos, se han revisado las fechas de terminación previstas de 66 proyectos, desde la presentación del informe sobre la marcha de las actividades de 2019. </w:t>
      </w:r>
    </w:p>
    <w:p w14:paraId="7FA2F705" w14:textId="2CBEF448" w:rsidR="000940B3" w:rsidRPr="00933DDF" w:rsidRDefault="009575F9" w:rsidP="00B861E8">
      <w:pPr>
        <w:pStyle w:val="Heading1"/>
        <w:rPr>
          <w:lang w:val="es-ES"/>
        </w:rPr>
      </w:pPr>
      <w:r>
        <w:rPr>
          <w:lang w:val="es-PE"/>
        </w:rPr>
        <w:t xml:space="preserve">De conformidad con la decisión 82/11 c) ii), la Secretaría tomó nota de que, en los dos últimos años, no se había presentado la renovación de los proyectos de fortalecimiento institucional </w:t>
      </w:r>
      <w:r w:rsidR="00DF7CD3">
        <w:rPr>
          <w:lang w:val="es-PE"/>
        </w:rPr>
        <w:t>de</w:t>
      </w:r>
      <w:r>
        <w:rPr>
          <w:lang w:val="es-PE"/>
        </w:rPr>
        <w:t xml:space="preserve"> los países que operan al amparo del artículo 5 enumerados en el cuadro 1; </w:t>
      </w:r>
      <w:r w:rsidR="00DF7CD3">
        <w:rPr>
          <w:lang w:val="es-PE"/>
        </w:rPr>
        <w:t>dichos</w:t>
      </w:r>
      <w:r>
        <w:rPr>
          <w:lang w:val="es-PE"/>
        </w:rPr>
        <w:t xml:space="preserve"> proyectos </w:t>
      </w:r>
      <w:r w:rsidR="00DF7CD3">
        <w:rPr>
          <w:lang w:val="es-PE"/>
        </w:rPr>
        <w:t>reflejan</w:t>
      </w:r>
      <w:r>
        <w:rPr>
          <w:lang w:val="es-PE"/>
        </w:rPr>
        <w:t xml:space="preserve"> importantes saldos debido a la lentitud con que se avanza en la ejecución por diversos motivos, </w:t>
      </w:r>
      <w:r w:rsidR="00DF7CD3">
        <w:rPr>
          <w:lang w:val="es-PE"/>
        </w:rPr>
        <w:t>incluidos los que se relacionan</w:t>
      </w:r>
      <w:r>
        <w:rPr>
          <w:lang w:val="es-PE"/>
        </w:rPr>
        <w:t xml:space="preserve"> con la pandemia de COVID-19. El PNUMA informó de que había estado prestando asistencia a esos países y que tenía previsto presentar dichas solicitudes de renovación en </w:t>
      </w:r>
      <w:r w:rsidR="00DF7CD3">
        <w:rPr>
          <w:lang w:val="es-PE"/>
        </w:rPr>
        <w:t>los</w:t>
      </w:r>
      <w:r>
        <w:rPr>
          <w:lang w:val="es-PE"/>
        </w:rPr>
        <w:t xml:space="preserve"> año</w:t>
      </w:r>
      <w:r w:rsidR="00DF7CD3">
        <w:rPr>
          <w:lang w:val="es-PE"/>
        </w:rPr>
        <w:t>s</w:t>
      </w:r>
      <w:r>
        <w:rPr>
          <w:lang w:val="es-PE"/>
        </w:rPr>
        <w:t xml:space="preserve"> indicado</w:t>
      </w:r>
      <w:r w:rsidR="00DF7CD3">
        <w:rPr>
          <w:lang w:val="es-PE"/>
        </w:rPr>
        <w:t>s</w:t>
      </w:r>
      <w:r>
        <w:rPr>
          <w:lang w:val="es-PE"/>
        </w:rPr>
        <w:t xml:space="preserve"> en el cuadro 1. </w:t>
      </w:r>
    </w:p>
    <w:p w14:paraId="29EB75DA" w14:textId="7292797F" w:rsidR="000940B3" w:rsidRPr="00933DDF" w:rsidRDefault="009575F9" w:rsidP="000940B3">
      <w:pPr>
        <w:keepNext/>
        <w:outlineLvl w:val="0"/>
        <w:rPr>
          <w:b/>
          <w:lang w:val="es-ES"/>
        </w:rPr>
      </w:pPr>
      <w:r>
        <w:rPr>
          <w:b/>
          <w:bCs/>
          <w:lang w:val="es-PE"/>
        </w:rPr>
        <w:t xml:space="preserve">Cuadro 1. Lista de proyectos de fortalecimiento institucional </w:t>
      </w:r>
      <w:r w:rsidR="00430E5E">
        <w:rPr>
          <w:b/>
          <w:bCs/>
          <w:lang w:val="es-PE"/>
        </w:rPr>
        <w:t>que no han recibido</w:t>
      </w:r>
      <w:r>
        <w:rPr>
          <w:b/>
          <w:bCs/>
          <w:lang w:val="es-PE"/>
        </w:rPr>
        <w:t xml:space="preserve"> solicitudes de renovación</w:t>
      </w:r>
      <w:r w:rsidR="00430E5E">
        <w:rPr>
          <w:b/>
          <w:bCs/>
          <w:lang w:val="es-PE"/>
        </w:rPr>
        <w:t xml:space="preserve"> </w:t>
      </w:r>
      <w:r>
        <w:rPr>
          <w:b/>
          <w:bCs/>
          <w:lang w:val="es-PE"/>
        </w:rPr>
        <w:t>en los dos últimos años</w:t>
      </w:r>
      <w:r w:rsidR="00430E5E">
        <w:rPr>
          <w:b/>
          <w:bCs/>
          <w:lang w:val="es-P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CA6F1E" w:rsidRPr="006E4B6F" w14:paraId="39FCC07D" w14:textId="77777777" w:rsidTr="00F37E49">
        <w:trPr>
          <w:tblHeader/>
        </w:trPr>
        <w:tc>
          <w:tcPr>
            <w:tcW w:w="2500" w:type="pct"/>
            <w:tcMar>
              <w:top w:w="0" w:type="dxa"/>
              <w:left w:w="108" w:type="dxa"/>
              <w:bottom w:w="0" w:type="dxa"/>
              <w:right w:w="108" w:type="dxa"/>
            </w:tcMar>
            <w:hideMark/>
          </w:tcPr>
          <w:p w14:paraId="4914E990" w14:textId="77777777" w:rsidR="000940B3" w:rsidRPr="00746F8B" w:rsidRDefault="009575F9" w:rsidP="00F37E49">
            <w:pPr>
              <w:jc w:val="center"/>
              <w:rPr>
                <w:b/>
                <w:bCs/>
                <w:sz w:val="20"/>
                <w:szCs w:val="20"/>
              </w:rPr>
            </w:pPr>
            <w:r>
              <w:rPr>
                <w:b/>
                <w:bCs/>
                <w:sz w:val="20"/>
                <w:szCs w:val="20"/>
                <w:lang w:val="es-PE"/>
              </w:rPr>
              <w:t>País</w:t>
            </w:r>
          </w:p>
        </w:tc>
        <w:tc>
          <w:tcPr>
            <w:tcW w:w="2500" w:type="pct"/>
            <w:tcMar>
              <w:top w:w="0" w:type="dxa"/>
              <w:left w:w="108" w:type="dxa"/>
              <w:bottom w:w="0" w:type="dxa"/>
              <w:right w:w="108" w:type="dxa"/>
            </w:tcMar>
            <w:hideMark/>
          </w:tcPr>
          <w:p w14:paraId="42510A16" w14:textId="77777777" w:rsidR="000940B3" w:rsidRPr="00933DDF" w:rsidRDefault="009575F9" w:rsidP="00F37E49">
            <w:pPr>
              <w:jc w:val="center"/>
              <w:rPr>
                <w:b/>
                <w:bCs/>
                <w:sz w:val="20"/>
                <w:szCs w:val="20"/>
                <w:lang w:val="es-ES"/>
              </w:rPr>
            </w:pPr>
            <w:r>
              <w:rPr>
                <w:b/>
                <w:bCs/>
                <w:sz w:val="20"/>
                <w:szCs w:val="20"/>
                <w:lang w:val="es-PE"/>
              </w:rPr>
              <w:t>Plan para la próxima solicitud de renovación</w:t>
            </w:r>
          </w:p>
        </w:tc>
      </w:tr>
      <w:tr w:rsidR="00CA6F1E" w14:paraId="6193D6E3" w14:textId="77777777" w:rsidTr="00341441">
        <w:tc>
          <w:tcPr>
            <w:tcW w:w="2500" w:type="pct"/>
            <w:noWrap/>
            <w:tcMar>
              <w:top w:w="0" w:type="dxa"/>
              <w:left w:w="108" w:type="dxa"/>
              <w:bottom w:w="0" w:type="dxa"/>
              <w:right w:w="108" w:type="dxa"/>
            </w:tcMar>
            <w:vAlign w:val="center"/>
            <w:hideMark/>
          </w:tcPr>
          <w:p w14:paraId="307154BA" w14:textId="5DCBD4E5" w:rsidR="00F3219B" w:rsidRPr="00746F8B" w:rsidRDefault="00430E5E" w:rsidP="00F3219B">
            <w:pPr>
              <w:rPr>
                <w:color w:val="000000"/>
                <w:sz w:val="20"/>
                <w:szCs w:val="20"/>
              </w:rPr>
            </w:pPr>
            <w:r>
              <w:rPr>
                <w:color w:val="000000"/>
                <w:sz w:val="20"/>
                <w:szCs w:val="20"/>
                <w:lang w:val="es-PE"/>
              </w:rPr>
              <w:t>Antigua y Barbuda</w:t>
            </w:r>
          </w:p>
        </w:tc>
        <w:tc>
          <w:tcPr>
            <w:tcW w:w="2500" w:type="pct"/>
            <w:tcMar>
              <w:top w:w="0" w:type="dxa"/>
              <w:left w:w="108" w:type="dxa"/>
              <w:bottom w:w="0" w:type="dxa"/>
              <w:right w:w="108" w:type="dxa"/>
            </w:tcMar>
            <w:vAlign w:val="bottom"/>
            <w:hideMark/>
          </w:tcPr>
          <w:p w14:paraId="06CC2AD5" w14:textId="77777777" w:rsidR="00F3219B" w:rsidRPr="00746F8B" w:rsidRDefault="009575F9" w:rsidP="00F3219B">
            <w:pPr>
              <w:jc w:val="center"/>
              <w:rPr>
                <w:sz w:val="20"/>
                <w:szCs w:val="20"/>
              </w:rPr>
            </w:pPr>
            <w:r>
              <w:rPr>
                <w:sz w:val="20"/>
                <w:szCs w:val="20"/>
                <w:lang w:val="es-PE"/>
              </w:rPr>
              <w:t>2022</w:t>
            </w:r>
          </w:p>
        </w:tc>
      </w:tr>
      <w:tr w:rsidR="00430E5E" w14:paraId="1EB78CF3" w14:textId="77777777" w:rsidTr="009F51A2">
        <w:tc>
          <w:tcPr>
            <w:tcW w:w="2500" w:type="pct"/>
            <w:noWrap/>
            <w:tcMar>
              <w:top w:w="0" w:type="dxa"/>
              <w:left w:w="108" w:type="dxa"/>
              <w:bottom w:w="0" w:type="dxa"/>
              <w:right w:w="108" w:type="dxa"/>
            </w:tcMar>
          </w:tcPr>
          <w:p w14:paraId="33CB0F01" w14:textId="2C60B4D5" w:rsidR="00430E5E" w:rsidRDefault="00430E5E" w:rsidP="00430E5E">
            <w:pPr>
              <w:rPr>
                <w:color w:val="000000"/>
                <w:sz w:val="20"/>
                <w:szCs w:val="20"/>
                <w:lang w:val="es-PE"/>
              </w:rPr>
            </w:pPr>
            <w:r w:rsidRPr="00792213">
              <w:rPr>
                <w:color w:val="000000"/>
                <w:sz w:val="20"/>
                <w:szCs w:val="20"/>
                <w:lang w:val="es-PE"/>
              </w:rPr>
              <w:t>Arabia Saudita</w:t>
            </w:r>
          </w:p>
        </w:tc>
        <w:tc>
          <w:tcPr>
            <w:tcW w:w="2500" w:type="pct"/>
            <w:tcMar>
              <w:top w:w="0" w:type="dxa"/>
              <w:left w:w="108" w:type="dxa"/>
              <w:bottom w:w="0" w:type="dxa"/>
              <w:right w:w="108" w:type="dxa"/>
            </w:tcMar>
          </w:tcPr>
          <w:p w14:paraId="100B5B3A" w14:textId="117E9EE5" w:rsidR="00430E5E" w:rsidRDefault="005604DF" w:rsidP="00430E5E">
            <w:pPr>
              <w:jc w:val="center"/>
              <w:rPr>
                <w:sz w:val="20"/>
                <w:szCs w:val="20"/>
                <w:lang w:val="es-PE"/>
              </w:rPr>
            </w:pPr>
            <w:r>
              <w:rPr>
                <w:color w:val="000000"/>
                <w:sz w:val="20"/>
                <w:szCs w:val="20"/>
                <w:lang w:val="es-PE"/>
              </w:rPr>
              <w:t>2022</w:t>
            </w:r>
          </w:p>
        </w:tc>
      </w:tr>
      <w:tr w:rsidR="00430E5E" w14:paraId="5DDF96A7" w14:textId="77777777" w:rsidTr="00341441">
        <w:tc>
          <w:tcPr>
            <w:tcW w:w="2500" w:type="pct"/>
            <w:noWrap/>
            <w:tcMar>
              <w:top w:w="0" w:type="dxa"/>
              <w:left w:w="108" w:type="dxa"/>
              <w:bottom w:w="0" w:type="dxa"/>
              <w:right w:w="108" w:type="dxa"/>
            </w:tcMar>
            <w:vAlign w:val="center"/>
          </w:tcPr>
          <w:p w14:paraId="130CC5FD" w14:textId="27457073" w:rsidR="00430E5E" w:rsidRDefault="00430E5E" w:rsidP="00F3219B">
            <w:pPr>
              <w:rPr>
                <w:color w:val="000000"/>
                <w:sz w:val="20"/>
                <w:szCs w:val="20"/>
                <w:lang w:val="es-PE"/>
              </w:rPr>
            </w:pPr>
            <w:r>
              <w:rPr>
                <w:color w:val="000000"/>
                <w:sz w:val="20"/>
                <w:szCs w:val="20"/>
                <w:lang w:val="es-PE"/>
              </w:rPr>
              <w:t>Argelia</w:t>
            </w:r>
          </w:p>
        </w:tc>
        <w:tc>
          <w:tcPr>
            <w:tcW w:w="2500" w:type="pct"/>
            <w:tcMar>
              <w:top w:w="0" w:type="dxa"/>
              <w:left w:w="108" w:type="dxa"/>
              <w:bottom w:w="0" w:type="dxa"/>
              <w:right w:w="108" w:type="dxa"/>
            </w:tcMar>
            <w:vAlign w:val="bottom"/>
          </w:tcPr>
          <w:p w14:paraId="6C14326E" w14:textId="2EE2F1C5" w:rsidR="00430E5E" w:rsidRDefault="00430E5E" w:rsidP="00F3219B">
            <w:pPr>
              <w:jc w:val="center"/>
              <w:rPr>
                <w:sz w:val="20"/>
                <w:szCs w:val="20"/>
                <w:lang w:val="es-PE"/>
              </w:rPr>
            </w:pPr>
            <w:r>
              <w:rPr>
                <w:sz w:val="20"/>
                <w:szCs w:val="20"/>
                <w:lang w:val="es-PE"/>
              </w:rPr>
              <w:t>2022</w:t>
            </w:r>
          </w:p>
        </w:tc>
      </w:tr>
      <w:tr w:rsidR="00CA6F1E" w14:paraId="3DF51917" w14:textId="77777777" w:rsidTr="00341441">
        <w:tc>
          <w:tcPr>
            <w:tcW w:w="2500" w:type="pct"/>
            <w:noWrap/>
            <w:tcMar>
              <w:top w:w="0" w:type="dxa"/>
              <w:left w:w="108" w:type="dxa"/>
              <w:bottom w:w="0" w:type="dxa"/>
              <w:right w:w="108" w:type="dxa"/>
            </w:tcMar>
            <w:vAlign w:val="center"/>
            <w:hideMark/>
          </w:tcPr>
          <w:p w14:paraId="68D71A6A" w14:textId="77777777" w:rsidR="00F3219B" w:rsidRPr="00746F8B" w:rsidRDefault="009575F9" w:rsidP="00F3219B">
            <w:pPr>
              <w:rPr>
                <w:color w:val="000000"/>
                <w:sz w:val="20"/>
                <w:szCs w:val="20"/>
              </w:rPr>
            </w:pPr>
            <w:r>
              <w:rPr>
                <w:color w:val="000000"/>
                <w:sz w:val="20"/>
                <w:szCs w:val="20"/>
                <w:lang w:val="es-PE"/>
              </w:rPr>
              <w:t>Barbados</w:t>
            </w:r>
          </w:p>
        </w:tc>
        <w:tc>
          <w:tcPr>
            <w:tcW w:w="2500" w:type="pct"/>
            <w:tcMar>
              <w:top w:w="0" w:type="dxa"/>
              <w:left w:w="108" w:type="dxa"/>
              <w:bottom w:w="0" w:type="dxa"/>
              <w:right w:w="108" w:type="dxa"/>
            </w:tcMar>
            <w:vAlign w:val="bottom"/>
            <w:hideMark/>
          </w:tcPr>
          <w:p w14:paraId="1F1D3132" w14:textId="77777777" w:rsidR="00F3219B" w:rsidRPr="00746F8B" w:rsidRDefault="009575F9" w:rsidP="00F3219B">
            <w:pPr>
              <w:jc w:val="center"/>
              <w:rPr>
                <w:sz w:val="20"/>
                <w:szCs w:val="20"/>
              </w:rPr>
            </w:pPr>
            <w:r>
              <w:rPr>
                <w:sz w:val="20"/>
                <w:szCs w:val="20"/>
                <w:lang w:val="es-PE"/>
              </w:rPr>
              <w:t>2022</w:t>
            </w:r>
          </w:p>
        </w:tc>
      </w:tr>
      <w:tr w:rsidR="00CA6F1E" w14:paraId="010EBD45" w14:textId="77777777" w:rsidTr="007B09F8">
        <w:tc>
          <w:tcPr>
            <w:tcW w:w="2500" w:type="pct"/>
            <w:noWrap/>
            <w:tcMar>
              <w:top w:w="0" w:type="dxa"/>
              <w:left w:w="108" w:type="dxa"/>
              <w:bottom w:w="0" w:type="dxa"/>
              <w:right w:w="108" w:type="dxa"/>
            </w:tcMar>
            <w:vAlign w:val="center"/>
            <w:hideMark/>
          </w:tcPr>
          <w:p w14:paraId="721AE795" w14:textId="25749DD8" w:rsidR="00000085" w:rsidRPr="00746F8B" w:rsidRDefault="009575F9" w:rsidP="001D416B">
            <w:pPr>
              <w:rPr>
                <w:color w:val="000000"/>
                <w:sz w:val="20"/>
                <w:szCs w:val="20"/>
              </w:rPr>
            </w:pPr>
            <w:r>
              <w:rPr>
                <w:color w:val="000000"/>
                <w:sz w:val="20"/>
                <w:szCs w:val="20"/>
                <w:lang w:val="es-PE"/>
              </w:rPr>
              <w:t>Côte d’Ivoire</w:t>
            </w:r>
          </w:p>
        </w:tc>
        <w:tc>
          <w:tcPr>
            <w:tcW w:w="2500" w:type="pct"/>
            <w:tcMar>
              <w:top w:w="0" w:type="dxa"/>
              <w:left w:w="108" w:type="dxa"/>
              <w:bottom w:w="0" w:type="dxa"/>
              <w:right w:w="108" w:type="dxa"/>
            </w:tcMar>
            <w:vAlign w:val="bottom"/>
            <w:hideMark/>
          </w:tcPr>
          <w:p w14:paraId="0D333897" w14:textId="77777777" w:rsidR="00000085" w:rsidRPr="00746F8B" w:rsidRDefault="009575F9" w:rsidP="007B09F8">
            <w:pPr>
              <w:jc w:val="center"/>
              <w:rPr>
                <w:sz w:val="20"/>
                <w:szCs w:val="20"/>
              </w:rPr>
            </w:pPr>
            <w:r>
              <w:rPr>
                <w:sz w:val="20"/>
                <w:szCs w:val="20"/>
                <w:lang w:val="es-PE"/>
              </w:rPr>
              <w:t>2022</w:t>
            </w:r>
          </w:p>
        </w:tc>
      </w:tr>
      <w:tr w:rsidR="00CA6F1E" w14:paraId="4186DA96" w14:textId="77777777" w:rsidTr="00341441">
        <w:tc>
          <w:tcPr>
            <w:tcW w:w="2500" w:type="pct"/>
            <w:noWrap/>
            <w:tcMar>
              <w:top w:w="0" w:type="dxa"/>
              <w:left w:w="108" w:type="dxa"/>
              <w:bottom w:w="0" w:type="dxa"/>
              <w:right w:w="108" w:type="dxa"/>
            </w:tcMar>
            <w:vAlign w:val="center"/>
            <w:hideMark/>
          </w:tcPr>
          <w:p w14:paraId="2D7FAD53" w14:textId="77777777" w:rsidR="00F3219B" w:rsidRPr="00746F8B" w:rsidRDefault="009575F9" w:rsidP="00F3219B">
            <w:pPr>
              <w:rPr>
                <w:color w:val="000000"/>
                <w:sz w:val="20"/>
                <w:szCs w:val="20"/>
              </w:rPr>
            </w:pPr>
            <w:r>
              <w:rPr>
                <w:color w:val="000000"/>
                <w:sz w:val="20"/>
                <w:szCs w:val="20"/>
                <w:lang w:val="es-PE"/>
              </w:rPr>
              <w:t>Djibouti</w:t>
            </w:r>
          </w:p>
        </w:tc>
        <w:tc>
          <w:tcPr>
            <w:tcW w:w="2500" w:type="pct"/>
            <w:tcMar>
              <w:top w:w="0" w:type="dxa"/>
              <w:left w:w="108" w:type="dxa"/>
              <w:bottom w:w="0" w:type="dxa"/>
              <w:right w:w="108" w:type="dxa"/>
            </w:tcMar>
            <w:vAlign w:val="bottom"/>
            <w:hideMark/>
          </w:tcPr>
          <w:p w14:paraId="162917E8" w14:textId="77777777" w:rsidR="00F3219B" w:rsidRPr="00746F8B" w:rsidRDefault="009575F9" w:rsidP="00F3219B">
            <w:pPr>
              <w:jc w:val="center"/>
              <w:rPr>
                <w:sz w:val="20"/>
                <w:szCs w:val="20"/>
              </w:rPr>
            </w:pPr>
            <w:r>
              <w:rPr>
                <w:sz w:val="20"/>
                <w:szCs w:val="20"/>
                <w:lang w:val="es-PE"/>
              </w:rPr>
              <w:t>2022</w:t>
            </w:r>
          </w:p>
        </w:tc>
      </w:tr>
      <w:tr w:rsidR="00CA6F1E" w14:paraId="590516AA" w14:textId="77777777" w:rsidTr="00341441">
        <w:tc>
          <w:tcPr>
            <w:tcW w:w="2500" w:type="pct"/>
            <w:noWrap/>
            <w:tcMar>
              <w:top w:w="0" w:type="dxa"/>
              <w:left w:w="108" w:type="dxa"/>
              <w:bottom w:w="0" w:type="dxa"/>
              <w:right w:w="108" w:type="dxa"/>
            </w:tcMar>
            <w:vAlign w:val="center"/>
            <w:hideMark/>
          </w:tcPr>
          <w:p w14:paraId="6D7C90A2" w14:textId="77777777" w:rsidR="00F3219B" w:rsidRPr="00746F8B" w:rsidRDefault="009575F9" w:rsidP="00F3219B">
            <w:pPr>
              <w:rPr>
                <w:color w:val="000000"/>
                <w:sz w:val="20"/>
                <w:szCs w:val="20"/>
              </w:rPr>
            </w:pPr>
            <w:r>
              <w:rPr>
                <w:color w:val="000000"/>
                <w:sz w:val="20"/>
                <w:szCs w:val="20"/>
                <w:lang w:val="es-PE"/>
              </w:rPr>
              <w:t>Dominica</w:t>
            </w:r>
          </w:p>
        </w:tc>
        <w:tc>
          <w:tcPr>
            <w:tcW w:w="2500" w:type="pct"/>
            <w:tcMar>
              <w:top w:w="0" w:type="dxa"/>
              <w:left w:w="108" w:type="dxa"/>
              <w:bottom w:w="0" w:type="dxa"/>
              <w:right w:w="108" w:type="dxa"/>
            </w:tcMar>
            <w:vAlign w:val="bottom"/>
            <w:hideMark/>
          </w:tcPr>
          <w:p w14:paraId="5EC57ACE" w14:textId="77777777" w:rsidR="00F3219B" w:rsidRPr="00746F8B" w:rsidRDefault="009575F9" w:rsidP="00F3219B">
            <w:pPr>
              <w:jc w:val="center"/>
              <w:rPr>
                <w:sz w:val="20"/>
                <w:szCs w:val="20"/>
              </w:rPr>
            </w:pPr>
            <w:r>
              <w:rPr>
                <w:sz w:val="20"/>
                <w:szCs w:val="20"/>
                <w:lang w:val="es-PE"/>
              </w:rPr>
              <w:t>2023</w:t>
            </w:r>
          </w:p>
        </w:tc>
      </w:tr>
      <w:tr w:rsidR="00CA6F1E" w14:paraId="7BE6B96B" w14:textId="77777777" w:rsidTr="00341441">
        <w:tc>
          <w:tcPr>
            <w:tcW w:w="2500" w:type="pct"/>
            <w:noWrap/>
            <w:tcMar>
              <w:top w:w="0" w:type="dxa"/>
              <w:left w:w="108" w:type="dxa"/>
              <w:bottom w:w="0" w:type="dxa"/>
              <w:right w:w="108" w:type="dxa"/>
            </w:tcMar>
            <w:vAlign w:val="center"/>
            <w:hideMark/>
          </w:tcPr>
          <w:p w14:paraId="33434BD4" w14:textId="77777777" w:rsidR="00F3219B" w:rsidRPr="00746F8B" w:rsidRDefault="009575F9" w:rsidP="00F3219B">
            <w:pPr>
              <w:rPr>
                <w:color w:val="000000"/>
                <w:sz w:val="20"/>
                <w:szCs w:val="20"/>
              </w:rPr>
            </w:pPr>
            <w:r>
              <w:rPr>
                <w:color w:val="000000"/>
                <w:sz w:val="20"/>
                <w:szCs w:val="20"/>
                <w:lang w:val="es-PE"/>
              </w:rPr>
              <w:t>Ecuador</w:t>
            </w:r>
          </w:p>
        </w:tc>
        <w:tc>
          <w:tcPr>
            <w:tcW w:w="2500" w:type="pct"/>
            <w:tcMar>
              <w:top w:w="0" w:type="dxa"/>
              <w:left w:w="108" w:type="dxa"/>
              <w:bottom w:w="0" w:type="dxa"/>
              <w:right w:w="108" w:type="dxa"/>
            </w:tcMar>
            <w:vAlign w:val="bottom"/>
            <w:hideMark/>
          </w:tcPr>
          <w:p w14:paraId="37C0D636" w14:textId="77777777" w:rsidR="00F3219B" w:rsidRPr="00746F8B" w:rsidRDefault="009575F9" w:rsidP="00F3219B">
            <w:pPr>
              <w:jc w:val="center"/>
              <w:rPr>
                <w:sz w:val="20"/>
                <w:szCs w:val="20"/>
              </w:rPr>
            </w:pPr>
            <w:r>
              <w:rPr>
                <w:sz w:val="20"/>
                <w:szCs w:val="20"/>
                <w:lang w:val="es-PE"/>
              </w:rPr>
              <w:t>2022</w:t>
            </w:r>
          </w:p>
        </w:tc>
      </w:tr>
      <w:tr w:rsidR="00CA6F1E" w14:paraId="4AD99BB9" w14:textId="77777777" w:rsidTr="00341441">
        <w:tc>
          <w:tcPr>
            <w:tcW w:w="2500" w:type="pct"/>
            <w:noWrap/>
            <w:tcMar>
              <w:top w:w="0" w:type="dxa"/>
              <w:left w:w="108" w:type="dxa"/>
              <w:bottom w:w="0" w:type="dxa"/>
              <w:right w:w="108" w:type="dxa"/>
            </w:tcMar>
            <w:vAlign w:val="center"/>
            <w:hideMark/>
          </w:tcPr>
          <w:p w14:paraId="5D643BF9" w14:textId="77777777" w:rsidR="00F3219B" w:rsidRPr="00746F8B" w:rsidRDefault="009575F9" w:rsidP="00F3219B">
            <w:pPr>
              <w:rPr>
                <w:color w:val="000000"/>
                <w:sz w:val="20"/>
                <w:szCs w:val="20"/>
              </w:rPr>
            </w:pPr>
            <w:r>
              <w:rPr>
                <w:color w:val="000000"/>
                <w:sz w:val="20"/>
                <w:szCs w:val="20"/>
                <w:lang w:val="es-PE"/>
              </w:rPr>
              <w:t>Haití</w:t>
            </w:r>
          </w:p>
        </w:tc>
        <w:tc>
          <w:tcPr>
            <w:tcW w:w="2500" w:type="pct"/>
            <w:tcMar>
              <w:top w:w="0" w:type="dxa"/>
              <w:left w:w="108" w:type="dxa"/>
              <w:bottom w:w="0" w:type="dxa"/>
              <w:right w:w="108" w:type="dxa"/>
            </w:tcMar>
            <w:vAlign w:val="bottom"/>
            <w:hideMark/>
          </w:tcPr>
          <w:p w14:paraId="695DB445" w14:textId="77777777" w:rsidR="00F3219B" w:rsidRPr="00746F8B" w:rsidRDefault="009575F9" w:rsidP="00F3219B">
            <w:pPr>
              <w:jc w:val="center"/>
              <w:rPr>
                <w:sz w:val="20"/>
                <w:szCs w:val="20"/>
              </w:rPr>
            </w:pPr>
            <w:r>
              <w:rPr>
                <w:sz w:val="20"/>
                <w:szCs w:val="20"/>
                <w:lang w:val="es-PE"/>
              </w:rPr>
              <w:t>2022</w:t>
            </w:r>
          </w:p>
        </w:tc>
      </w:tr>
      <w:tr w:rsidR="00CA6F1E" w14:paraId="101AE696" w14:textId="77777777" w:rsidTr="00341441">
        <w:tc>
          <w:tcPr>
            <w:tcW w:w="2500" w:type="pct"/>
            <w:noWrap/>
            <w:tcMar>
              <w:top w:w="0" w:type="dxa"/>
              <w:left w:w="108" w:type="dxa"/>
              <w:bottom w:w="0" w:type="dxa"/>
              <w:right w:w="108" w:type="dxa"/>
            </w:tcMar>
            <w:vAlign w:val="center"/>
            <w:hideMark/>
          </w:tcPr>
          <w:p w14:paraId="1937EE30" w14:textId="77777777" w:rsidR="00F3219B" w:rsidRPr="00746F8B" w:rsidRDefault="009575F9" w:rsidP="00F3219B">
            <w:pPr>
              <w:rPr>
                <w:color w:val="000000"/>
                <w:sz w:val="20"/>
                <w:szCs w:val="20"/>
              </w:rPr>
            </w:pPr>
            <w:r>
              <w:rPr>
                <w:color w:val="000000"/>
                <w:sz w:val="20"/>
                <w:szCs w:val="20"/>
                <w:lang w:val="es-PE"/>
              </w:rPr>
              <w:t>Honduras</w:t>
            </w:r>
          </w:p>
        </w:tc>
        <w:tc>
          <w:tcPr>
            <w:tcW w:w="2500" w:type="pct"/>
            <w:tcMar>
              <w:top w:w="0" w:type="dxa"/>
              <w:left w:w="108" w:type="dxa"/>
              <w:bottom w:w="0" w:type="dxa"/>
              <w:right w:w="108" w:type="dxa"/>
            </w:tcMar>
            <w:vAlign w:val="bottom"/>
            <w:hideMark/>
          </w:tcPr>
          <w:p w14:paraId="11B96315" w14:textId="77777777" w:rsidR="00F3219B" w:rsidRPr="00746F8B" w:rsidRDefault="009575F9" w:rsidP="00F3219B">
            <w:pPr>
              <w:jc w:val="center"/>
              <w:rPr>
                <w:sz w:val="20"/>
                <w:szCs w:val="20"/>
              </w:rPr>
            </w:pPr>
            <w:r>
              <w:rPr>
                <w:sz w:val="20"/>
                <w:szCs w:val="20"/>
                <w:lang w:val="es-PE"/>
              </w:rPr>
              <w:t>2022</w:t>
            </w:r>
          </w:p>
        </w:tc>
      </w:tr>
      <w:tr w:rsidR="00CA6F1E" w14:paraId="40F76108" w14:textId="77777777" w:rsidTr="00341441">
        <w:tc>
          <w:tcPr>
            <w:tcW w:w="2500" w:type="pct"/>
            <w:noWrap/>
            <w:tcMar>
              <w:top w:w="0" w:type="dxa"/>
              <w:left w:w="108" w:type="dxa"/>
              <w:bottom w:w="0" w:type="dxa"/>
              <w:right w:w="108" w:type="dxa"/>
            </w:tcMar>
            <w:vAlign w:val="center"/>
            <w:hideMark/>
          </w:tcPr>
          <w:p w14:paraId="730CC6AE" w14:textId="77777777" w:rsidR="00F3219B" w:rsidRPr="00746F8B" w:rsidRDefault="009575F9" w:rsidP="00F3219B">
            <w:pPr>
              <w:rPr>
                <w:color w:val="000000"/>
                <w:sz w:val="20"/>
                <w:szCs w:val="20"/>
              </w:rPr>
            </w:pPr>
            <w:r>
              <w:rPr>
                <w:color w:val="000000"/>
                <w:sz w:val="20"/>
                <w:szCs w:val="20"/>
                <w:lang w:val="es-PE"/>
              </w:rPr>
              <w:t>Malí</w:t>
            </w:r>
          </w:p>
        </w:tc>
        <w:tc>
          <w:tcPr>
            <w:tcW w:w="2500" w:type="pct"/>
            <w:tcMar>
              <w:top w:w="0" w:type="dxa"/>
              <w:left w:w="108" w:type="dxa"/>
              <w:bottom w:w="0" w:type="dxa"/>
              <w:right w:w="108" w:type="dxa"/>
            </w:tcMar>
            <w:vAlign w:val="bottom"/>
            <w:hideMark/>
          </w:tcPr>
          <w:p w14:paraId="4C2EF846" w14:textId="77777777" w:rsidR="00F3219B" w:rsidRPr="00746F8B" w:rsidRDefault="009575F9" w:rsidP="00F3219B">
            <w:pPr>
              <w:jc w:val="center"/>
              <w:rPr>
                <w:sz w:val="20"/>
                <w:szCs w:val="20"/>
              </w:rPr>
            </w:pPr>
            <w:r>
              <w:rPr>
                <w:sz w:val="20"/>
                <w:szCs w:val="20"/>
                <w:lang w:val="es-PE"/>
              </w:rPr>
              <w:t>2022</w:t>
            </w:r>
          </w:p>
        </w:tc>
      </w:tr>
      <w:tr w:rsidR="00CA6F1E" w14:paraId="692BC97F" w14:textId="77777777" w:rsidTr="00341441">
        <w:tc>
          <w:tcPr>
            <w:tcW w:w="2500" w:type="pct"/>
            <w:noWrap/>
            <w:tcMar>
              <w:top w:w="0" w:type="dxa"/>
              <w:left w:w="108" w:type="dxa"/>
              <w:bottom w:w="0" w:type="dxa"/>
              <w:right w:w="108" w:type="dxa"/>
            </w:tcMar>
            <w:vAlign w:val="center"/>
            <w:hideMark/>
          </w:tcPr>
          <w:p w14:paraId="6D52544F" w14:textId="77777777" w:rsidR="00F3219B" w:rsidRPr="00746F8B" w:rsidRDefault="009575F9" w:rsidP="00F3219B">
            <w:pPr>
              <w:rPr>
                <w:color w:val="000000"/>
                <w:sz w:val="20"/>
                <w:szCs w:val="20"/>
              </w:rPr>
            </w:pPr>
            <w:r>
              <w:rPr>
                <w:color w:val="000000"/>
                <w:sz w:val="20"/>
                <w:szCs w:val="20"/>
                <w:lang w:val="es-PE"/>
              </w:rPr>
              <w:t>Marruecos</w:t>
            </w:r>
          </w:p>
        </w:tc>
        <w:tc>
          <w:tcPr>
            <w:tcW w:w="2500" w:type="pct"/>
            <w:tcMar>
              <w:top w:w="0" w:type="dxa"/>
              <w:left w:w="108" w:type="dxa"/>
              <w:bottom w:w="0" w:type="dxa"/>
              <w:right w:w="108" w:type="dxa"/>
            </w:tcMar>
            <w:vAlign w:val="bottom"/>
            <w:hideMark/>
          </w:tcPr>
          <w:p w14:paraId="0A7943D4" w14:textId="77777777" w:rsidR="00F3219B" w:rsidRPr="00746F8B" w:rsidRDefault="009575F9" w:rsidP="00F3219B">
            <w:pPr>
              <w:jc w:val="center"/>
              <w:rPr>
                <w:sz w:val="20"/>
                <w:szCs w:val="20"/>
              </w:rPr>
            </w:pPr>
            <w:r>
              <w:rPr>
                <w:sz w:val="20"/>
                <w:szCs w:val="20"/>
                <w:lang w:val="es-PE"/>
              </w:rPr>
              <w:t>2022</w:t>
            </w:r>
          </w:p>
        </w:tc>
      </w:tr>
      <w:tr w:rsidR="00CA6F1E" w14:paraId="0323A8D8" w14:textId="77777777" w:rsidTr="00341441">
        <w:tc>
          <w:tcPr>
            <w:tcW w:w="2500" w:type="pct"/>
            <w:noWrap/>
            <w:tcMar>
              <w:top w:w="0" w:type="dxa"/>
              <w:left w:w="108" w:type="dxa"/>
              <w:bottom w:w="0" w:type="dxa"/>
              <w:right w:w="108" w:type="dxa"/>
            </w:tcMar>
            <w:vAlign w:val="center"/>
            <w:hideMark/>
          </w:tcPr>
          <w:p w14:paraId="4FDDF0CA" w14:textId="77777777" w:rsidR="00F3219B" w:rsidRPr="00746F8B" w:rsidRDefault="009575F9" w:rsidP="00F3219B">
            <w:pPr>
              <w:rPr>
                <w:color w:val="000000"/>
                <w:sz w:val="20"/>
                <w:szCs w:val="20"/>
              </w:rPr>
            </w:pPr>
            <w:r>
              <w:rPr>
                <w:color w:val="000000"/>
                <w:sz w:val="20"/>
                <w:szCs w:val="20"/>
                <w:lang w:val="es-PE"/>
              </w:rPr>
              <w:lastRenderedPageBreak/>
              <w:t>Nauru</w:t>
            </w:r>
          </w:p>
        </w:tc>
        <w:tc>
          <w:tcPr>
            <w:tcW w:w="2500" w:type="pct"/>
            <w:tcMar>
              <w:top w:w="0" w:type="dxa"/>
              <w:left w:w="108" w:type="dxa"/>
              <w:bottom w:w="0" w:type="dxa"/>
              <w:right w:w="108" w:type="dxa"/>
            </w:tcMar>
            <w:vAlign w:val="bottom"/>
            <w:hideMark/>
          </w:tcPr>
          <w:p w14:paraId="106B658E" w14:textId="77777777" w:rsidR="00F3219B" w:rsidRPr="00746F8B" w:rsidRDefault="009575F9" w:rsidP="00F3219B">
            <w:pPr>
              <w:jc w:val="center"/>
              <w:rPr>
                <w:sz w:val="20"/>
                <w:szCs w:val="20"/>
              </w:rPr>
            </w:pPr>
            <w:r>
              <w:rPr>
                <w:sz w:val="20"/>
                <w:szCs w:val="20"/>
                <w:lang w:val="es-PE"/>
              </w:rPr>
              <w:t>2022</w:t>
            </w:r>
          </w:p>
        </w:tc>
      </w:tr>
      <w:tr w:rsidR="00CA6F1E" w14:paraId="47AAB630" w14:textId="77777777" w:rsidTr="00341441">
        <w:tc>
          <w:tcPr>
            <w:tcW w:w="2500" w:type="pct"/>
            <w:noWrap/>
            <w:tcMar>
              <w:top w:w="0" w:type="dxa"/>
              <w:left w:w="108" w:type="dxa"/>
              <w:bottom w:w="0" w:type="dxa"/>
              <w:right w:w="108" w:type="dxa"/>
            </w:tcMar>
            <w:vAlign w:val="center"/>
            <w:hideMark/>
          </w:tcPr>
          <w:p w14:paraId="0A11190D" w14:textId="77777777" w:rsidR="00F3219B" w:rsidRPr="00746F8B" w:rsidRDefault="009575F9" w:rsidP="00F3219B">
            <w:pPr>
              <w:rPr>
                <w:color w:val="000000"/>
                <w:sz w:val="20"/>
                <w:szCs w:val="20"/>
              </w:rPr>
            </w:pPr>
            <w:r>
              <w:rPr>
                <w:color w:val="000000"/>
                <w:sz w:val="20"/>
                <w:szCs w:val="20"/>
                <w:lang w:val="es-PE"/>
              </w:rPr>
              <w:t>Palau</w:t>
            </w:r>
          </w:p>
        </w:tc>
        <w:tc>
          <w:tcPr>
            <w:tcW w:w="2500" w:type="pct"/>
            <w:tcMar>
              <w:top w:w="0" w:type="dxa"/>
              <w:left w:w="108" w:type="dxa"/>
              <w:bottom w:w="0" w:type="dxa"/>
              <w:right w:w="108" w:type="dxa"/>
            </w:tcMar>
            <w:vAlign w:val="bottom"/>
            <w:hideMark/>
          </w:tcPr>
          <w:p w14:paraId="4CFAAC24" w14:textId="77777777" w:rsidR="00F3219B" w:rsidRPr="00746F8B" w:rsidRDefault="009575F9" w:rsidP="00F3219B">
            <w:pPr>
              <w:jc w:val="center"/>
              <w:rPr>
                <w:sz w:val="20"/>
                <w:szCs w:val="20"/>
              </w:rPr>
            </w:pPr>
            <w:r>
              <w:rPr>
                <w:sz w:val="20"/>
                <w:szCs w:val="20"/>
                <w:lang w:val="es-PE"/>
              </w:rPr>
              <w:t>2023</w:t>
            </w:r>
          </w:p>
        </w:tc>
      </w:tr>
      <w:tr w:rsidR="00CA6F1E" w14:paraId="68AFCBD4" w14:textId="77777777" w:rsidTr="00341441">
        <w:tc>
          <w:tcPr>
            <w:tcW w:w="2500" w:type="pct"/>
            <w:noWrap/>
            <w:tcMar>
              <w:top w:w="0" w:type="dxa"/>
              <w:left w:w="108" w:type="dxa"/>
              <w:bottom w:w="0" w:type="dxa"/>
              <w:right w:w="108" w:type="dxa"/>
            </w:tcMar>
            <w:vAlign w:val="center"/>
            <w:hideMark/>
          </w:tcPr>
          <w:p w14:paraId="7B1C272D" w14:textId="77777777" w:rsidR="00F3219B" w:rsidRPr="00746F8B" w:rsidRDefault="009575F9" w:rsidP="00F3219B">
            <w:pPr>
              <w:rPr>
                <w:color w:val="000000"/>
                <w:sz w:val="20"/>
                <w:szCs w:val="20"/>
              </w:rPr>
            </w:pPr>
            <w:r>
              <w:rPr>
                <w:color w:val="000000"/>
                <w:sz w:val="20"/>
                <w:szCs w:val="20"/>
                <w:lang w:val="es-PE"/>
              </w:rPr>
              <w:t>Perú</w:t>
            </w:r>
          </w:p>
        </w:tc>
        <w:tc>
          <w:tcPr>
            <w:tcW w:w="2500" w:type="pct"/>
            <w:tcMar>
              <w:top w:w="0" w:type="dxa"/>
              <w:left w:w="108" w:type="dxa"/>
              <w:bottom w:w="0" w:type="dxa"/>
              <w:right w:w="108" w:type="dxa"/>
            </w:tcMar>
            <w:vAlign w:val="bottom"/>
            <w:hideMark/>
          </w:tcPr>
          <w:p w14:paraId="0217DE17" w14:textId="77777777" w:rsidR="00F3219B" w:rsidRPr="00746F8B" w:rsidRDefault="009575F9" w:rsidP="00F3219B">
            <w:pPr>
              <w:jc w:val="center"/>
              <w:rPr>
                <w:sz w:val="20"/>
                <w:szCs w:val="20"/>
              </w:rPr>
            </w:pPr>
            <w:r>
              <w:rPr>
                <w:sz w:val="20"/>
                <w:szCs w:val="20"/>
                <w:lang w:val="es-PE"/>
              </w:rPr>
              <w:t>2022</w:t>
            </w:r>
          </w:p>
        </w:tc>
      </w:tr>
      <w:tr w:rsidR="00430E5E" w14:paraId="20B9CF11" w14:textId="77777777" w:rsidTr="00341441">
        <w:tc>
          <w:tcPr>
            <w:tcW w:w="2500" w:type="pct"/>
            <w:noWrap/>
            <w:tcMar>
              <w:top w:w="0" w:type="dxa"/>
              <w:left w:w="108" w:type="dxa"/>
              <w:bottom w:w="0" w:type="dxa"/>
              <w:right w:w="108" w:type="dxa"/>
            </w:tcMar>
            <w:vAlign w:val="center"/>
          </w:tcPr>
          <w:p w14:paraId="0822FD94" w14:textId="4DE0FA5F" w:rsidR="00430E5E" w:rsidRDefault="00430E5E" w:rsidP="00430E5E">
            <w:pPr>
              <w:rPr>
                <w:color w:val="000000"/>
                <w:sz w:val="20"/>
                <w:szCs w:val="20"/>
                <w:lang w:val="es-PE"/>
              </w:rPr>
            </w:pPr>
            <w:r>
              <w:rPr>
                <w:color w:val="000000"/>
                <w:sz w:val="20"/>
                <w:szCs w:val="20"/>
                <w:lang w:val="es-PE"/>
              </w:rPr>
              <w:t>República Centroafricana</w:t>
            </w:r>
          </w:p>
        </w:tc>
        <w:tc>
          <w:tcPr>
            <w:tcW w:w="2500" w:type="pct"/>
            <w:tcMar>
              <w:top w:w="0" w:type="dxa"/>
              <w:left w:w="108" w:type="dxa"/>
              <w:bottom w:w="0" w:type="dxa"/>
              <w:right w:w="108" w:type="dxa"/>
            </w:tcMar>
            <w:vAlign w:val="bottom"/>
          </w:tcPr>
          <w:p w14:paraId="4166D302" w14:textId="4AF1EE7F" w:rsidR="00430E5E" w:rsidRDefault="00430E5E" w:rsidP="00430E5E">
            <w:pPr>
              <w:jc w:val="center"/>
              <w:rPr>
                <w:sz w:val="20"/>
                <w:szCs w:val="20"/>
                <w:lang w:val="es-PE"/>
              </w:rPr>
            </w:pPr>
            <w:r>
              <w:rPr>
                <w:sz w:val="20"/>
                <w:szCs w:val="20"/>
                <w:lang w:val="es-PE"/>
              </w:rPr>
              <w:t>2022</w:t>
            </w:r>
          </w:p>
        </w:tc>
      </w:tr>
      <w:tr w:rsidR="00430E5E" w14:paraId="38DC170F" w14:textId="77777777" w:rsidTr="009F51A2">
        <w:tc>
          <w:tcPr>
            <w:tcW w:w="2500" w:type="pct"/>
            <w:noWrap/>
            <w:tcMar>
              <w:top w:w="0" w:type="dxa"/>
              <w:left w:w="108" w:type="dxa"/>
              <w:bottom w:w="0" w:type="dxa"/>
              <w:right w:w="108" w:type="dxa"/>
            </w:tcMar>
            <w:vAlign w:val="bottom"/>
            <w:hideMark/>
          </w:tcPr>
          <w:p w14:paraId="3B2B7C0E" w14:textId="4847A358" w:rsidR="00430E5E" w:rsidRPr="00746F8B" w:rsidRDefault="00430E5E" w:rsidP="00430E5E">
            <w:pPr>
              <w:rPr>
                <w:color w:val="000000"/>
                <w:sz w:val="20"/>
                <w:szCs w:val="20"/>
              </w:rPr>
            </w:pPr>
            <w:r>
              <w:rPr>
                <w:sz w:val="20"/>
                <w:szCs w:val="20"/>
                <w:lang w:val="es-PE" w:eastAsia="en-CA"/>
              </w:rPr>
              <w:t>República Unida de Tanzanía</w:t>
            </w:r>
          </w:p>
        </w:tc>
        <w:tc>
          <w:tcPr>
            <w:tcW w:w="2500" w:type="pct"/>
            <w:tcMar>
              <w:top w:w="0" w:type="dxa"/>
              <w:left w:w="108" w:type="dxa"/>
              <w:bottom w:w="0" w:type="dxa"/>
              <w:right w:w="108" w:type="dxa"/>
            </w:tcMar>
            <w:vAlign w:val="bottom"/>
            <w:hideMark/>
          </w:tcPr>
          <w:p w14:paraId="0E42EF1E" w14:textId="7F524167" w:rsidR="00430E5E" w:rsidRPr="00746F8B" w:rsidRDefault="00430E5E" w:rsidP="00430E5E">
            <w:pPr>
              <w:jc w:val="center"/>
              <w:rPr>
                <w:sz w:val="20"/>
                <w:szCs w:val="20"/>
              </w:rPr>
            </w:pPr>
            <w:r>
              <w:rPr>
                <w:sz w:val="20"/>
                <w:szCs w:val="20"/>
                <w:lang w:val="es-PE"/>
              </w:rPr>
              <w:t>2022</w:t>
            </w:r>
          </w:p>
        </w:tc>
      </w:tr>
      <w:tr w:rsidR="00CA6F1E" w14:paraId="4F264667" w14:textId="77777777" w:rsidTr="00341441">
        <w:tc>
          <w:tcPr>
            <w:tcW w:w="2500" w:type="pct"/>
            <w:noWrap/>
            <w:tcMar>
              <w:top w:w="0" w:type="dxa"/>
              <w:left w:w="108" w:type="dxa"/>
              <w:bottom w:w="0" w:type="dxa"/>
              <w:right w:w="108" w:type="dxa"/>
            </w:tcMar>
            <w:vAlign w:val="center"/>
            <w:hideMark/>
          </w:tcPr>
          <w:p w14:paraId="6E6D6706" w14:textId="4A4E57F0" w:rsidR="00F3219B" w:rsidRPr="00746F8B" w:rsidRDefault="00430E5E" w:rsidP="00F3219B">
            <w:pPr>
              <w:rPr>
                <w:color w:val="000000"/>
                <w:sz w:val="20"/>
                <w:szCs w:val="20"/>
              </w:rPr>
            </w:pPr>
            <w:r>
              <w:rPr>
                <w:color w:val="000000"/>
                <w:sz w:val="20"/>
                <w:szCs w:val="20"/>
                <w:lang w:val="es-PE"/>
              </w:rPr>
              <w:t>Saint Kitts y Nevis</w:t>
            </w:r>
          </w:p>
        </w:tc>
        <w:tc>
          <w:tcPr>
            <w:tcW w:w="2500" w:type="pct"/>
            <w:tcMar>
              <w:top w:w="0" w:type="dxa"/>
              <w:left w:w="108" w:type="dxa"/>
              <w:bottom w:w="0" w:type="dxa"/>
              <w:right w:w="108" w:type="dxa"/>
            </w:tcMar>
            <w:vAlign w:val="bottom"/>
            <w:hideMark/>
          </w:tcPr>
          <w:p w14:paraId="76164371" w14:textId="77777777" w:rsidR="00F3219B" w:rsidRPr="00746F8B" w:rsidRDefault="009575F9" w:rsidP="00F3219B">
            <w:pPr>
              <w:jc w:val="center"/>
              <w:rPr>
                <w:sz w:val="20"/>
                <w:szCs w:val="20"/>
              </w:rPr>
            </w:pPr>
            <w:r>
              <w:rPr>
                <w:sz w:val="20"/>
                <w:szCs w:val="20"/>
                <w:lang w:val="es-PE"/>
              </w:rPr>
              <w:t>2022</w:t>
            </w:r>
          </w:p>
        </w:tc>
      </w:tr>
      <w:tr w:rsidR="00CA6F1E" w14:paraId="31416D2B" w14:textId="77777777" w:rsidTr="00341441">
        <w:tc>
          <w:tcPr>
            <w:tcW w:w="2500" w:type="pct"/>
            <w:noWrap/>
            <w:tcMar>
              <w:top w:w="0" w:type="dxa"/>
              <w:left w:w="108" w:type="dxa"/>
              <w:bottom w:w="0" w:type="dxa"/>
              <w:right w:w="108" w:type="dxa"/>
            </w:tcMar>
            <w:vAlign w:val="center"/>
            <w:hideMark/>
          </w:tcPr>
          <w:p w14:paraId="0A67BD1B" w14:textId="77777777" w:rsidR="00F3219B" w:rsidRPr="00746F8B" w:rsidRDefault="009575F9" w:rsidP="00F3219B">
            <w:pPr>
              <w:rPr>
                <w:color w:val="000000"/>
                <w:sz w:val="20"/>
                <w:szCs w:val="20"/>
              </w:rPr>
            </w:pPr>
            <w:r>
              <w:rPr>
                <w:color w:val="000000"/>
                <w:sz w:val="20"/>
                <w:szCs w:val="20"/>
                <w:lang w:val="es-PE"/>
              </w:rPr>
              <w:t>Sudán del Sur</w:t>
            </w:r>
          </w:p>
        </w:tc>
        <w:tc>
          <w:tcPr>
            <w:tcW w:w="2500" w:type="pct"/>
            <w:tcMar>
              <w:top w:w="0" w:type="dxa"/>
              <w:left w:w="108" w:type="dxa"/>
              <w:bottom w:w="0" w:type="dxa"/>
              <w:right w:w="108" w:type="dxa"/>
            </w:tcMar>
            <w:vAlign w:val="bottom"/>
            <w:hideMark/>
          </w:tcPr>
          <w:p w14:paraId="48CE6690" w14:textId="77777777" w:rsidR="00F3219B" w:rsidRPr="00746F8B" w:rsidRDefault="009575F9" w:rsidP="00F3219B">
            <w:pPr>
              <w:jc w:val="center"/>
              <w:rPr>
                <w:sz w:val="20"/>
                <w:szCs w:val="20"/>
              </w:rPr>
            </w:pPr>
            <w:r>
              <w:rPr>
                <w:sz w:val="20"/>
                <w:szCs w:val="20"/>
                <w:lang w:val="es-PE"/>
              </w:rPr>
              <w:t>2022</w:t>
            </w:r>
          </w:p>
        </w:tc>
      </w:tr>
      <w:tr w:rsidR="00CA6F1E" w14:paraId="09F977D0" w14:textId="77777777" w:rsidTr="00341441">
        <w:tc>
          <w:tcPr>
            <w:tcW w:w="2500" w:type="pct"/>
            <w:noWrap/>
            <w:tcMar>
              <w:top w:w="0" w:type="dxa"/>
              <w:left w:w="108" w:type="dxa"/>
              <w:bottom w:w="0" w:type="dxa"/>
              <w:right w:w="108" w:type="dxa"/>
            </w:tcMar>
            <w:vAlign w:val="center"/>
            <w:hideMark/>
          </w:tcPr>
          <w:p w14:paraId="3605CFB5" w14:textId="77777777" w:rsidR="00F3219B" w:rsidRPr="00746F8B" w:rsidRDefault="009575F9" w:rsidP="00F3219B">
            <w:pPr>
              <w:rPr>
                <w:color w:val="000000"/>
                <w:sz w:val="20"/>
                <w:szCs w:val="20"/>
              </w:rPr>
            </w:pPr>
            <w:r>
              <w:rPr>
                <w:color w:val="000000"/>
                <w:sz w:val="20"/>
                <w:szCs w:val="20"/>
                <w:lang w:val="es-PE"/>
              </w:rPr>
              <w:t>Suriname</w:t>
            </w:r>
          </w:p>
        </w:tc>
        <w:tc>
          <w:tcPr>
            <w:tcW w:w="2500" w:type="pct"/>
            <w:tcMar>
              <w:top w:w="0" w:type="dxa"/>
              <w:left w:w="108" w:type="dxa"/>
              <w:bottom w:w="0" w:type="dxa"/>
              <w:right w:w="108" w:type="dxa"/>
            </w:tcMar>
            <w:vAlign w:val="bottom"/>
            <w:hideMark/>
          </w:tcPr>
          <w:p w14:paraId="17FE185D" w14:textId="77777777" w:rsidR="00F3219B" w:rsidRPr="00746F8B" w:rsidRDefault="009575F9" w:rsidP="00F3219B">
            <w:pPr>
              <w:jc w:val="center"/>
              <w:rPr>
                <w:sz w:val="20"/>
                <w:szCs w:val="20"/>
              </w:rPr>
            </w:pPr>
            <w:r>
              <w:rPr>
                <w:sz w:val="20"/>
                <w:szCs w:val="20"/>
                <w:lang w:val="es-PE"/>
              </w:rPr>
              <w:t>2022</w:t>
            </w:r>
          </w:p>
        </w:tc>
      </w:tr>
      <w:tr w:rsidR="00CA6F1E" w14:paraId="3B045CA3" w14:textId="77777777" w:rsidTr="00341441">
        <w:tc>
          <w:tcPr>
            <w:tcW w:w="2500" w:type="pct"/>
            <w:noWrap/>
            <w:tcMar>
              <w:top w:w="0" w:type="dxa"/>
              <w:left w:w="108" w:type="dxa"/>
              <w:bottom w:w="0" w:type="dxa"/>
              <w:right w:w="108" w:type="dxa"/>
            </w:tcMar>
            <w:vAlign w:val="center"/>
          </w:tcPr>
          <w:p w14:paraId="47E04CFC" w14:textId="77777777" w:rsidR="00000085" w:rsidRPr="00746F8B" w:rsidRDefault="009575F9" w:rsidP="00000085">
            <w:pPr>
              <w:rPr>
                <w:color w:val="000000"/>
                <w:sz w:val="20"/>
                <w:szCs w:val="20"/>
              </w:rPr>
            </w:pPr>
            <w:r>
              <w:rPr>
                <w:color w:val="000000"/>
                <w:sz w:val="20"/>
                <w:szCs w:val="20"/>
                <w:lang w:val="es-PE"/>
              </w:rPr>
              <w:t>Yemen</w:t>
            </w:r>
          </w:p>
        </w:tc>
        <w:tc>
          <w:tcPr>
            <w:tcW w:w="2500" w:type="pct"/>
            <w:tcMar>
              <w:top w:w="0" w:type="dxa"/>
              <w:left w:w="108" w:type="dxa"/>
              <w:bottom w:w="0" w:type="dxa"/>
              <w:right w:w="108" w:type="dxa"/>
            </w:tcMar>
            <w:vAlign w:val="bottom"/>
          </w:tcPr>
          <w:p w14:paraId="02F63964" w14:textId="77777777" w:rsidR="00000085" w:rsidRPr="00746F8B" w:rsidRDefault="009575F9" w:rsidP="00000085">
            <w:pPr>
              <w:jc w:val="center"/>
              <w:rPr>
                <w:sz w:val="20"/>
                <w:szCs w:val="20"/>
              </w:rPr>
            </w:pPr>
            <w:r>
              <w:rPr>
                <w:sz w:val="20"/>
                <w:szCs w:val="20"/>
                <w:lang w:val="es-PE"/>
              </w:rPr>
              <w:t>2022</w:t>
            </w:r>
          </w:p>
        </w:tc>
      </w:tr>
    </w:tbl>
    <w:p w14:paraId="3162B29C" w14:textId="77777777" w:rsidR="000940B3" w:rsidRPr="00746F8B" w:rsidRDefault="000940B3" w:rsidP="000940B3">
      <w:pPr>
        <w:outlineLvl w:val="0"/>
        <w:rPr>
          <w:sz w:val="21"/>
          <w:szCs w:val="21"/>
        </w:rPr>
      </w:pPr>
    </w:p>
    <w:p w14:paraId="326AC98A" w14:textId="56E250AC" w:rsidR="000940B3" w:rsidRPr="0097360C" w:rsidRDefault="009575F9" w:rsidP="002C61AA">
      <w:pPr>
        <w:pStyle w:val="Heading1"/>
        <w:rPr>
          <w:lang w:val="es-ES"/>
        </w:rPr>
      </w:pPr>
      <w:r>
        <w:rPr>
          <w:lang w:val="es-PE"/>
        </w:rPr>
        <w:t>De conformidad con la decisión 82/11 b)</w:t>
      </w:r>
      <w:r>
        <w:rPr>
          <w:rStyle w:val="FootnoteReference"/>
        </w:rPr>
        <w:footnoteReference w:id="26"/>
      </w:r>
      <w:r w:rsidR="0088049B">
        <w:rPr>
          <w:lang w:val="es-PE"/>
        </w:rPr>
        <w:t>,</w:t>
      </w:r>
      <w:r>
        <w:rPr>
          <w:lang w:val="es-PE"/>
        </w:rPr>
        <w:t xml:space="preserve"> el PNUMA ha solicitado la prórroga de la duración de varios PGEH para después del 31 de diciembre de 2022; los que no se han presentado como parte de las solicitudes de tramos se tratan en los informes sobre proyectos con requisitos de presentación específicos</w:t>
      </w:r>
      <w:r>
        <w:rPr>
          <w:rStyle w:val="FootnoteReference"/>
        </w:rPr>
        <w:footnoteReference w:id="27"/>
      </w:r>
      <w:r w:rsidR="0088049B">
        <w:rPr>
          <w:lang w:val="es-PE"/>
        </w:rPr>
        <w:t>.</w:t>
      </w:r>
      <w:r>
        <w:rPr>
          <w:lang w:val="es-PE"/>
        </w:rPr>
        <w:t xml:space="preserve"> Además, el PNUMA ha solicitado la prórroga de la duración de los PGEH para dos países, como </w:t>
      </w:r>
      <w:r w:rsidR="00D86264">
        <w:rPr>
          <w:lang w:val="es-PE"/>
        </w:rPr>
        <w:t>se indica</w:t>
      </w:r>
      <w:r>
        <w:rPr>
          <w:lang w:val="es-PE"/>
        </w:rPr>
        <w:t xml:space="preserve"> en el cuadro 2. </w:t>
      </w:r>
    </w:p>
    <w:p w14:paraId="45C275D2" w14:textId="1ED702BD" w:rsidR="000940B3" w:rsidRPr="0097360C" w:rsidRDefault="009575F9" w:rsidP="000940B3">
      <w:pPr>
        <w:pStyle w:val="Heading1"/>
        <w:numPr>
          <w:ilvl w:val="0"/>
          <w:numId w:val="0"/>
        </w:numPr>
        <w:spacing w:after="0"/>
        <w:rPr>
          <w:b/>
          <w:lang w:val="es-ES"/>
        </w:rPr>
      </w:pPr>
      <w:r>
        <w:rPr>
          <w:b/>
          <w:bCs/>
          <w:lang w:val="es-PE"/>
        </w:rPr>
        <w:t>Cuadro 2. Solicitud de prórroga de la fecha de terminación de proyectos</w:t>
      </w:r>
      <w:r w:rsidR="003B008A">
        <w:rPr>
          <w:b/>
          <w:bCs/>
          <w:lang w:val="es-PE"/>
        </w:rPr>
        <w:t>.</w:t>
      </w:r>
    </w:p>
    <w:tbl>
      <w:tblPr>
        <w:tblW w:w="5049" w:type="pct"/>
        <w:tblInd w:w="-95" w:type="dxa"/>
        <w:tblLayout w:type="fixed"/>
        <w:tblLook w:val="04A0" w:firstRow="1" w:lastRow="0" w:firstColumn="1" w:lastColumn="0" w:noHBand="0" w:noVBand="1"/>
      </w:tblPr>
      <w:tblGrid>
        <w:gridCol w:w="1891"/>
        <w:gridCol w:w="1531"/>
        <w:gridCol w:w="1261"/>
        <w:gridCol w:w="2338"/>
        <w:gridCol w:w="1294"/>
        <w:gridCol w:w="1127"/>
      </w:tblGrid>
      <w:tr w:rsidR="00CA6F1E" w14:paraId="5FFADB97" w14:textId="77777777" w:rsidTr="003E2B25">
        <w:trPr>
          <w:tblHeader/>
        </w:trPr>
        <w:tc>
          <w:tcPr>
            <w:tcW w:w="1001"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02EC617" w14:textId="2CB4174A" w:rsidR="000940B3" w:rsidRPr="00746F8B" w:rsidRDefault="009575F9" w:rsidP="00F37E49">
            <w:pPr>
              <w:jc w:val="center"/>
              <w:rPr>
                <w:b/>
                <w:bCs/>
                <w:sz w:val="20"/>
                <w:szCs w:val="20"/>
                <w:lang w:eastAsia="en-CA"/>
              </w:rPr>
            </w:pPr>
            <w:r>
              <w:rPr>
                <w:b/>
                <w:bCs/>
                <w:sz w:val="20"/>
                <w:szCs w:val="20"/>
                <w:lang w:val="es-PE" w:eastAsia="en-CA"/>
              </w:rPr>
              <w:t>País/</w:t>
            </w:r>
            <w:r w:rsidR="003B008A">
              <w:rPr>
                <w:b/>
                <w:bCs/>
                <w:sz w:val="20"/>
                <w:szCs w:val="20"/>
                <w:lang w:val="es-PE" w:eastAsia="en-CA"/>
              </w:rPr>
              <w:t xml:space="preserve">código del </w:t>
            </w:r>
            <w:r>
              <w:rPr>
                <w:b/>
                <w:bCs/>
                <w:sz w:val="20"/>
                <w:szCs w:val="20"/>
                <w:lang w:val="es-PE" w:eastAsia="en-CA"/>
              </w:rPr>
              <w:t>proyecto</w:t>
            </w:r>
          </w:p>
        </w:tc>
        <w:tc>
          <w:tcPr>
            <w:tcW w:w="81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D72412A" w14:textId="77777777" w:rsidR="000940B3" w:rsidRPr="00746F8B" w:rsidRDefault="009575F9" w:rsidP="00F37E49">
            <w:pPr>
              <w:jc w:val="center"/>
              <w:rPr>
                <w:b/>
                <w:bCs/>
                <w:sz w:val="20"/>
                <w:szCs w:val="20"/>
                <w:lang w:eastAsia="en-CA"/>
              </w:rPr>
            </w:pPr>
            <w:r>
              <w:rPr>
                <w:b/>
                <w:bCs/>
                <w:sz w:val="20"/>
                <w:szCs w:val="20"/>
                <w:lang w:val="es-PE" w:eastAsia="en-CA"/>
              </w:rPr>
              <w:t>Título del proyecto</w:t>
            </w:r>
          </w:p>
        </w:tc>
        <w:tc>
          <w:tcPr>
            <w:tcW w:w="668"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33AB5D0" w14:textId="77777777" w:rsidR="000940B3" w:rsidRPr="00746F8B" w:rsidRDefault="009575F9" w:rsidP="003E2B25">
            <w:pPr>
              <w:jc w:val="center"/>
              <w:rPr>
                <w:b/>
                <w:bCs/>
                <w:sz w:val="20"/>
                <w:szCs w:val="20"/>
                <w:lang w:eastAsia="en-CA"/>
              </w:rPr>
            </w:pPr>
            <w:r>
              <w:rPr>
                <w:b/>
                <w:bCs/>
                <w:sz w:val="20"/>
                <w:szCs w:val="20"/>
                <w:lang w:val="es-PE" w:eastAsia="en-CA"/>
              </w:rPr>
              <w:t>Desembolso (%)</w:t>
            </w:r>
          </w:p>
        </w:tc>
        <w:tc>
          <w:tcPr>
            <w:tcW w:w="1238" w:type="pct"/>
            <w:tcBorders>
              <w:top w:val="single" w:sz="4" w:space="0" w:color="auto"/>
              <w:left w:val="nil"/>
              <w:bottom w:val="single" w:sz="4" w:space="0" w:color="auto"/>
              <w:right w:val="single" w:sz="4" w:space="0" w:color="auto"/>
            </w:tcBorders>
            <w:tcMar>
              <w:left w:w="0" w:type="dxa"/>
              <w:right w:w="0" w:type="dxa"/>
            </w:tcMar>
            <w:vAlign w:val="center"/>
          </w:tcPr>
          <w:p w14:paraId="4E5D9FF6" w14:textId="77777777" w:rsidR="000940B3" w:rsidRPr="00746F8B" w:rsidRDefault="009575F9" w:rsidP="00F37E49">
            <w:pPr>
              <w:jc w:val="center"/>
              <w:rPr>
                <w:b/>
                <w:bCs/>
                <w:sz w:val="20"/>
                <w:szCs w:val="20"/>
                <w:lang w:eastAsia="en-CA"/>
              </w:rPr>
            </w:pPr>
            <w:r>
              <w:rPr>
                <w:b/>
                <w:bCs/>
                <w:sz w:val="20"/>
                <w:szCs w:val="20"/>
                <w:lang w:val="es-PE" w:eastAsia="en-CA"/>
              </w:rPr>
              <w:t>Estado/cuestiones</w:t>
            </w:r>
          </w:p>
        </w:tc>
        <w:tc>
          <w:tcPr>
            <w:tcW w:w="68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8CE916E" w14:textId="77777777" w:rsidR="000940B3" w:rsidRPr="00746F8B" w:rsidRDefault="009575F9" w:rsidP="00F37E49">
            <w:pPr>
              <w:jc w:val="center"/>
              <w:rPr>
                <w:b/>
                <w:bCs/>
                <w:sz w:val="20"/>
                <w:szCs w:val="20"/>
                <w:lang w:eastAsia="en-CA"/>
              </w:rPr>
            </w:pPr>
            <w:r>
              <w:rPr>
                <w:b/>
                <w:bCs/>
                <w:sz w:val="20"/>
                <w:szCs w:val="20"/>
                <w:lang w:val="es-PE" w:eastAsia="en-CA"/>
              </w:rPr>
              <w:t>Fecha original de terminación</w:t>
            </w:r>
          </w:p>
        </w:tc>
        <w:tc>
          <w:tcPr>
            <w:tcW w:w="597"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7AE2CD6" w14:textId="77777777" w:rsidR="000940B3" w:rsidRPr="00746F8B" w:rsidRDefault="009575F9" w:rsidP="00F37E49">
            <w:pPr>
              <w:jc w:val="center"/>
              <w:rPr>
                <w:b/>
                <w:bCs/>
                <w:sz w:val="20"/>
                <w:szCs w:val="20"/>
                <w:lang w:eastAsia="en-CA"/>
              </w:rPr>
            </w:pPr>
            <w:r>
              <w:rPr>
                <w:b/>
                <w:bCs/>
                <w:sz w:val="20"/>
                <w:szCs w:val="20"/>
                <w:lang w:val="es-PE" w:eastAsia="en-CA"/>
              </w:rPr>
              <w:t>Fecha de terminación solicitada</w:t>
            </w:r>
          </w:p>
        </w:tc>
      </w:tr>
      <w:tr w:rsidR="00CA6F1E" w14:paraId="2E893522" w14:textId="77777777" w:rsidTr="00000085">
        <w:tc>
          <w:tcPr>
            <w:tcW w:w="1001"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C7257E" w14:textId="77777777" w:rsidR="00341441" w:rsidRPr="00746F8B" w:rsidRDefault="009575F9" w:rsidP="00341441">
            <w:pPr>
              <w:rPr>
                <w:sz w:val="20"/>
                <w:szCs w:val="20"/>
                <w:lang w:val="es-ES_tradnl" w:eastAsia="en-CA"/>
              </w:rPr>
            </w:pPr>
            <w:r>
              <w:rPr>
                <w:sz w:val="20"/>
                <w:szCs w:val="20"/>
                <w:lang w:val="es-PE" w:eastAsia="en-CA"/>
              </w:rPr>
              <w:t>El Salvador</w:t>
            </w:r>
          </w:p>
          <w:p w14:paraId="33F6335B" w14:textId="77777777" w:rsidR="00341441" w:rsidRPr="00746F8B" w:rsidRDefault="009575F9" w:rsidP="00000085">
            <w:pPr>
              <w:rPr>
                <w:sz w:val="20"/>
                <w:szCs w:val="20"/>
                <w:lang w:val="es-ES_tradnl" w:eastAsia="en-CA"/>
              </w:rPr>
            </w:pPr>
            <w:r>
              <w:rPr>
                <w:sz w:val="20"/>
                <w:szCs w:val="20"/>
                <w:lang w:val="es-PE"/>
              </w:rPr>
              <w:t>ELS/PHA/86/TAS/40</w:t>
            </w:r>
          </w:p>
        </w:tc>
        <w:tc>
          <w:tcPr>
            <w:tcW w:w="810" w:type="pct"/>
            <w:tcBorders>
              <w:top w:val="nil"/>
              <w:left w:val="nil"/>
              <w:bottom w:val="single" w:sz="4" w:space="0" w:color="auto"/>
              <w:right w:val="single" w:sz="4" w:space="0" w:color="auto"/>
            </w:tcBorders>
            <w:shd w:val="clear" w:color="auto" w:fill="auto"/>
            <w:tcMar>
              <w:left w:w="58" w:type="dxa"/>
              <w:right w:w="58" w:type="dxa"/>
            </w:tcMar>
            <w:hideMark/>
          </w:tcPr>
          <w:p w14:paraId="071D0912" w14:textId="77777777" w:rsidR="00341441" w:rsidRPr="0097360C" w:rsidRDefault="009575F9" w:rsidP="00341441">
            <w:pPr>
              <w:jc w:val="left"/>
              <w:rPr>
                <w:color w:val="000000"/>
                <w:sz w:val="20"/>
                <w:szCs w:val="20"/>
                <w:lang w:val="es-ES"/>
              </w:rPr>
            </w:pPr>
            <w:r>
              <w:rPr>
                <w:color w:val="000000"/>
                <w:sz w:val="20"/>
                <w:szCs w:val="20"/>
                <w:lang w:val="es-PE"/>
              </w:rPr>
              <w:t>Plan de gestión de la eliminación de los HCFC (etapa I, cuarto tramo)</w:t>
            </w:r>
          </w:p>
        </w:tc>
        <w:tc>
          <w:tcPr>
            <w:tcW w:w="668" w:type="pct"/>
            <w:tcBorders>
              <w:top w:val="nil"/>
              <w:left w:val="nil"/>
              <w:bottom w:val="single" w:sz="4" w:space="0" w:color="auto"/>
              <w:right w:val="single" w:sz="4" w:space="0" w:color="auto"/>
            </w:tcBorders>
            <w:shd w:val="clear" w:color="auto" w:fill="auto"/>
            <w:noWrap/>
            <w:tcMar>
              <w:left w:w="58" w:type="dxa"/>
              <w:right w:w="58" w:type="dxa"/>
            </w:tcMar>
          </w:tcPr>
          <w:p w14:paraId="7FF1B74D" w14:textId="77777777" w:rsidR="00341441" w:rsidRPr="00746F8B" w:rsidRDefault="009575F9" w:rsidP="00341441">
            <w:pPr>
              <w:jc w:val="center"/>
              <w:rPr>
                <w:sz w:val="20"/>
                <w:szCs w:val="20"/>
                <w:lang w:eastAsia="en-CA"/>
              </w:rPr>
            </w:pPr>
            <w:r>
              <w:rPr>
                <w:sz w:val="20"/>
                <w:szCs w:val="20"/>
                <w:lang w:val="es-PE" w:eastAsia="en-CA"/>
              </w:rPr>
              <w:t>0</w:t>
            </w:r>
          </w:p>
        </w:tc>
        <w:tc>
          <w:tcPr>
            <w:tcW w:w="1238" w:type="pct"/>
            <w:tcBorders>
              <w:top w:val="nil"/>
              <w:left w:val="nil"/>
              <w:bottom w:val="single" w:sz="4" w:space="0" w:color="auto"/>
              <w:right w:val="single" w:sz="4" w:space="0" w:color="auto"/>
            </w:tcBorders>
            <w:tcMar>
              <w:left w:w="58" w:type="dxa"/>
              <w:right w:w="58" w:type="dxa"/>
            </w:tcMar>
          </w:tcPr>
          <w:p w14:paraId="7711F4EA" w14:textId="77777777" w:rsidR="00341441" w:rsidRPr="0097360C" w:rsidRDefault="009575F9" w:rsidP="003E2B25">
            <w:pPr>
              <w:ind w:left="20"/>
              <w:jc w:val="left"/>
              <w:rPr>
                <w:sz w:val="20"/>
                <w:szCs w:val="20"/>
                <w:lang w:val="es-ES" w:eastAsia="en-CA"/>
              </w:rPr>
            </w:pPr>
            <w:r>
              <w:rPr>
                <w:sz w:val="20"/>
                <w:szCs w:val="20"/>
                <w:lang w:val="es-PE"/>
              </w:rPr>
              <w:t xml:space="preserve">Demora en la adopción de un Código Aduanero Uniforme Centroamericano y la realización de actividades de formación de agentes de aduanas y del orden, debido a demoras administrativas en la transferencia de fondos al país. </w:t>
            </w:r>
          </w:p>
        </w:tc>
        <w:tc>
          <w:tcPr>
            <w:tcW w:w="685"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06ED9D3D" w14:textId="77777777" w:rsidR="00341441" w:rsidRPr="00746F8B" w:rsidRDefault="009575F9" w:rsidP="00727B7E">
            <w:pPr>
              <w:jc w:val="center"/>
              <w:rPr>
                <w:sz w:val="20"/>
                <w:szCs w:val="20"/>
                <w:lang w:eastAsia="en-CA"/>
              </w:rPr>
            </w:pPr>
            <w:r>
              <w:rPr>
                <w:sz w:val="20"/>
                <w:szCs w:val="20"/>
                <w:lang w:val="es-PE" w:eastAsia="en-CA"/>
              </w:rPr>
              <w:t>Diciembre de 2021</w:t>
            </w:r>
          </w:p>
        </w:tc>
        <w:tc>
          <w:tcPr>
            <w:tcW w:w="597" w:type="pct"/>
            <w:tcBorders>
              <w:top w:val="nil"/>
              <w:left w:val="nil"/>
              <w:bottom w:val="single" w:sz="4" w:space="0" w:color="auto"/>
              <w:right w:val="single" w:sz="4" w:space="0" w:color="auto"/>
            </w:tcBorders>
            <w:shd w:val="clear" w:color="auto" w:fill="auto"/>
            <w:noWrap/>
            <w:tcMar>
              <w:left w:w="58" w:type="dxa"/>
              <w:right w:w="58" w:type="dxa"/>
            </w:tcMar>
            <w:hideMark/>
          </w:tcPr>
          <w:p w14:paraId="64B5D3BF" w14:textId="77777777" w:rsidR="00341441" w:rsidRPr="00746F8B" w:rsidRDefault="009575F9" w:rsidP="00895251">
            <w:pPr>
              <w:jc w:val="center"/>
              <w:rPr>
                <w:sz w:val="20"/>
                <w:szCs w:val="20"/>
                <w:lang w:eastAsia="en-CA"/>
              </w:rPr>
            </w:pPr>
            <w:r>
              <w:rPr>
                <w:sz w:val="20"/>
                <w:szCs w:val="20"/>
                <w:lang w:val="es-PE" w:eastAsia="en-CA"/>
              </w:rPr>
              <w:t xml:space="preserve">Septiembre de 2022 </w:t>
            </w:r>
          </w:p>
        </w:tc>
      </w:tr>
      <w:tr w:rsidR="00CA6F1E" w14:paraId="338241DD" w14:textId="77777777" w:rsidTr="00000085">
        <w:tc>
          <w:tcPr>
            <w:tcW w:w="1001"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C81EA9" w14:textId="77777777" w:rsidR="00341441" w:rsidRPr="00746F8B" w:rsidRDefault="009575F9" w:rsidP="00341441">
            <w:pPr>
              <w:rPr>
                <w:sz w:val="20"/>
                <w:szCs w:val="20"/>
                <w:lang w:eastAsia="en-CA"/>
              </w:rPr>
            </w:pPr>
            <w:r>
              <w:rPr>
                <w:sz w:val="20"/>
                <w:szCs w:val="20"/>
                <w:lang w:val="es-PE" w:eastAsia="en-CA"/>
              </w:rPr>
              <w:t>Honduras</w:t>
            </w:r>
          </w:p>
          <w:p w14:paraId="784D13E8" w14:textId="77777777" w:rsidR="00341441" w:rsidRPr="00746F8B" w:rsidRDefault="009575F9" w:rsidP="00000085">
            <w:pPr>
              <w:rPr>
                <w:sz w:val="20"/>
                <w:szCs w:val="20"/>
                <w:lang w:eastAsia="en-CA"/>
              </w:rPr>
            </w:pPr>
            <w:r>
              <w:rPr>
                <w:sz w:val="20"/>
                <w:szCs w:val="20"/>
                <w:lang w:val="es-PE"/>
              </w:rPr>
              <w:t>HON/PHA/86/TAS/51</w:t>
            </w:r>
          </w:p>
        </w:tc>
        <w:tc>
          <w:tcPr>
            <w:tcW w:w="810" w:type="pct"/>
            <w:tcBorders>
              <w:top w:val="nil"/>
              <w:left w:val="nil"/>
              <w:bottom w:val="single" w:sz="4" w:space="0" w:color="auto"/>
              <w:right w:val="single" w:sz="4" w:space="0" w:color="auto"/>
            </w:tcBorders>
            <w:shd w:val="clear" w:color="auto" w:fill="auto"/>
            <w:tcMar>
              <w:left w:w="58" w:type="dxa"/>
              <w:right w:w="58" w:type="dxa"/>
            </w:tcMar>
            <w:hideMark/>
          </w:tcPr>
          <w:p w14:paraId="4001954E" w14:textId="77777777" w:rsidR="00341441" w:rsidRPr="0097360C" w:rsidRDefault="009575F9" w:rsidP="00341441">
            <w:pPr>
              <w:jc w:val="left"/>
              <w:rPr>
                <w:color w:val="000000"/>
                <w:sz w:val="20"/>
                <w:szCs w:val="20"/>
                <w:lang w:val="es-ES"/>
              </w:rPr>
            </w:pPr>
            <w:r>
              <w:rPr>
                <w:color w:val="000000"/>
                <w:sz w:val="20"/>
                <w:szCs w:val="20"/>
                <w:lang w:val="es-PE"/>
              </w:rPr>
              <w:t>Plan de gestión de la eliminación de los HCFC (etapa I, quinto tramo)</w:t>
            </w:r>
          </w:p>
        </w:tc>
        <w:tc>
          <w:tcPr>
            <w:tcW w:w="668" w:type="pct"/>
            <w:tcBorders>
              <w:top w:val="nil"/>
              <w:left w:val="nil"/>
              <w:bottom w:val="single" w:sz="4" w:space="0" w:color="auto"/>
              <w:right w:val="single" w:sz="4" w:space="0" w:color="auto"/>
            </w:tcBorders>
            <w:shd w:val="clear" w:color="auto" w:fill="auto"/>
            <w:noWrap/>
            <w:tcMar>
              <w:left w:w="58" w:type="dxa"/>
              <w:right w:w="58" w:type="dxa"/>
            </w:tcMar>
            <w:hideMark/>
          </w:tcPr>
          <w:p w14:paraId="17C9AC14" w14:textId="77777777" w:rsidR="00341441" w:rsidRPr="00746F8B" w:rsidRDefault="009575F9" w:rsidP="00341441">
            <w:pPr>
              <w:jc w:val="center"/>
              <w:rPr>
                <w:sz w:val="20"/>
                <w:szCs w:val="20"/>
                <w:lang w:eastAsia="en-CA"/>
              </w:rPr>
            </w:pPr>
            <w:r>
              <w:rPr>
                <w:sz w:val="20"/>
                <w:szCs w:val="20"/>
                <w:lang w:val="es-PE" w:eastAsia="en-CA"/>
              </w:rPr>
              <w:t>0</w:t>
            </w:r>
          </w:p>
        </w:tc>
        <w:tc>
          <w:tcPr>
            <w:tcW w:w="1238" w:type="pct"/>
            <w:tcBorders>
              <w:top w:val="nil"/>
              <w:left w:val="nil"/>
              <w:bottom w:val="single" w:sz="4" w:space="0" w:color="auto"/>
              <w:right w:val="single" w:sz="4" w:space="0" w:color="auto"/>
            </w:tcBorders>
            <w:tcMar>
              <w:left w:w="58" w:type="dxa"/>
              <w:right w:w="58" w:type="dxa"/>
            </w:tcMar>
          </w:tcPr>
          <w:p w14:paraId="2EDB2D78" w14:textId="05D83326" w:rsidR="00341441" w:rsidRPr="0097360C" w:rsidRDefault="009575F9" w:rsidP="00E21E81">
            <w:pPr>
              <w:ind w:left="20"/>
              <w:jc w:val="left"/>
              <w:rPr>
                <w:sz w:val="20"/>
                <w:szCs w:val="20"/>
                <w:lang w:val="es-ES"/>
              </w:rPr>
            </w:pPr>
            <w:r>
              <w:rPr>
                <w:sz w:val="20"/>
                <w:szCs w:val="20"/>
                <w:lang w:val="es-PE"/>
              </w:rPr>
              <w:t>Demoras en la firma del acuerdo de financiación a pequeña escala para el quinto tramo, debido a cambios en la estructura administrativa del Gobierno, lo que se traduce en la necesidad de agregar horas para las actividades de ejecución en el sector de servicios y la normativa aduanera en el marco de ese tramo.</w:t>
            </w:r>
          </w:p>
        </w:tc>
        <w:tc>
          <w:tcPr>
            <w:tcW w:w="685"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296C22E5" w14:textId="77777777" w:rsidR="00341441" w:rsidRPr="00746F8B" w:rsidRDefault="009575F9" w:rsidP="00341441">
            <w:pPr>
              <w:jc w:val="center"/>
              <w:rPr>
                <w:sz w:val="20"/>
                <w:szCs w:val="20"/>
                <w:lang w:eastAsia="en-CA"/>
              </w:rPr>
            </w:pPr>
            <w:r>
              <w:rPr>
                <w:sz w:val="20"/>
                <w:szCs w:val="20"/>
                <w:lang w:val="es-PE" w:eastAsia="en-CA"/>
              </w:rPr>
              <w:t>Diciembre de 2021</w:t>
            </w:r>
          </w:p>
        </w:tc>
        <w:tc>
          <w:tcPr>
            <w:tcW w:w="597" w:type="pct"/>
            <w:tcBorders>
              <w:top w:val="nil"/>
              <w:left w:val="nil"/>
              <w:bottom w:val="single" w:sz="4" w:space="0" w:color="auto"/>
              <w:right w:val="single" w:sz="4" w:space="0" w:color="auto"/>
            </w:tcBorders>
            <w:shd w:val="clear" w:color="auto" w:fill="auto"/>
            <w:noWrap/>
            <w:tcMar>
              <w:left w:w="58" w:type="dxa"/>
              <w:right w:w="58" w:type="dxa"/>
            </w:tcMar>
            <w:hideMark/>
          </w:tcPr>
          <w:p w14:paraId="34837DEA" w14:textId="77777777" w:rsidR="00341441" w:rsidRPr="00746F8B" w:rsidRDefault="009575F9" w:rsidP="00BD2A25">
            <w:pPr>
              <w:jc w:val="center"/>
              <w:rPr>
                <w:sz w:val="20"/>
                <w:szCs w:val="20"/>
                <w:lang w:eastAsia="en-CA"/>
              </w:rPr>
            </w:pPr>
            <w:r>
              <w:rPr>
                <w:sz w:val="20"/>
                <w:szCs w:val="20"/>
                <w:lang w:val="es-PE" w:eastAsia="en-CA"/>
              </w:rPr>
              <w:t>Septiembre de 2022</w:t>
            </w:r>
          </w:p>
        </w:tc>
      </w:tr>
    </w:tbl>
    <w:p w14:paraId="27259C8B" w14:textId="77777777" w:rsidR="000940B3" w:rsidRPr="00746F8B" w:rsidRDefault="000940B3" w:rsidP="000940B3"/>
    <w:p w14:paraId="68F3517E" w14:textId="70D1107A" w:rsidR="000940B3" w:rsidRPr="0097360C" w:rsidRDefault="009575F9" w:rsidP="000940B3">
      <w:pPr>
        <w:pStyle w:val="Heading1"/>
        <w:keepNext/>
        <w:keepLines/>
        <w:numPr>
          <w:ilvl w:val="0"/>
          <w:numId w:val="0"/>
        </w:numPr>
        <w:ind w:left="1418" w:hanging="1418"/>
        <w:rPr>
          <w:caps/>
          <w:szCs w:val="28"/>
          <w:lang w:val="es-ES"/>
        </w:rPr>
      </w:pPr>
      <w:r>
        <w:rPr>
          <w:b/>
          <w:bCs/>
          <w:caps/>
          <w:lang w:val="es-PE"/>
        </w:rPr>
        <w:lastRenderedPageBreak/>
        <w:t>Parte II:</w:t>
      </w:r>
      <w:r>
        <w:rPr>
          <w:lang w:val="es-PE"/>
        </w:rPr>
        <w:tab/>
      </w:r>
      <w:r>
        <w:rPr>
          <w:b/>
          <w:bCs/>
          <w:caps/>
          <w:lang w:val="es-PE"/>
        </w:rPr>
        <w:t>Proyectos aprobados en el marco de otras contribuciones voluntarias para el apoyo acelerado a la reducción de los HFC</w:t>
      </w:r>
    </w:p>
    <w:p w14:paraId="598A362C" w14:textId="77777777" w:rsidR="000940B3" w:rsidRPr="0097360C" w:rsidRDefault="009575F9" w:rsidP="000940B3">
      <w:pPr>
        <w:pStyle w:val="Heading1"/>
        <w:rPr>
          <w:lang w:val="es-ES"/>
        </w:rPr>
      </w:pPr>
      <w:r>
        <w:rPr>
          <w:lang w:val="es-PE"/>
        </w:rPr>
        <w:t xml:space="preserve">Al 31 de diciembre de 2020, el Comité Ejecutivo había aprobado 79 proyectos relacionados con los HFC con cargo a otras contribuciones voluntarias por un valor de 8 351 000 $EUA (con exclusión de los gastos de apoyo al organismo).  En el cuadro 3 se presenta un resumen de la situación de esos proyectos. </w:t>
      </w:r>
    </w:p>
    <w:p w14:paraId="264D294D" w14:textId="0E2DD76A" w:rsidR="000940B3" w:rsidRPr="0097360C" w:rsidRDefault="009575F9" w:rsidP="000940B3">
      <w:pPr>
        <w:pStyle w:val="Heading1"/>
        <w:numPr>
          <w:ilvl w:val="0"/>
          <w:numId w:val="0"/>
        </w:numPr>
        <w:spacing w:after="0"/>
        <w:rPr>
          <w:b/>
          <w:lang w:val="es-ES"/>
        </w:rPr>
      </w:pPr>
      <w:r>
        <w:rPr>
          <w:b/>
          <w:bCs/>
          <w:lang w:val="es-PE"/>
        </w:rPr>
        <w:t xml:space="preserve">Cuadro 3. Situación de los proyectos relacionados con los HFC </w:t>
      </w:r>
      <w:r w:rsidR="009F51A2">
        <w:rPr>
          <w:b/>
          <w:bCs/>
          <w:lang w:val="es-PE"/>
        </w:rPr>
        <w:t xml:space="preserve">aprobados </w:t>
      </w:r>
      <w:r>
        <w:rPr>
          <w:b/>
          <w:bCs/>
          <w:lang w:val="es-PE"/>
        </w:rPr>
        <w:t>a finales de 2020</w:t>
      </w:r>
      <w:r w:rsidR="003734FF">
        <w:rPr>
          <w:b/>
          <w:bCs/>
          <w:lang w:val="es-PE"/>
        </w:rPr>
        <w:t xml:space="preserve">. </w:t>
      </w:r>
      <w:r w:rsidR="009F51A2">
        <w:rPr>
          <w:b/>
          <w:bCs/>
          <w:lang w:val="es-PE"/>
        </w:rPr>
        <w:t xml:space="preserve"> </w:t>
      </w:r>
    </w:p>
    <w:tbl>
      <w:tblPr>
        <w:tblW w:w="9360" w:type="dxa"/>
        <w:tblInd w:w="-5" w:type="dxa"/>
        <w:tblLook w:val="04A0" w:firstRow="1" w:lastRow="0" w:firstColumn="1" w:lastColumn="0" w:noHBand="0" w:noVBand="1"/>
      </w:tblPr>
      <w:tblGrid>
        <w:gridCol w:w="1800"/>
        <w:gridCol w:w="990"/>
        <w:gridCol w:w="1044"/>
        <w:gridCol w:w="1150"/>
        <w:gridCol w:w="1221"/>
        <w:gridCol w:w="1233"/>
        <w:gridCol w:w="1092"/>
        <w:gridCol w:w="1200"/>
      </w:tblGrid>
      <w:tr w:rsidR="00CA6F1E" w14:paraId="601D0849" w14:textId="77777777" w:rsidTr="003E2B25">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7936375A" w14:textId="77777777" w:rsidR="009F15A8" w:rsidRPr="00746F8B" w:rsidRDefault="009575F9" w:rsidP="006464EF">
            <w:pPr>
              <w:jc w:val="left"/>
              <w:rPr>
                <w:b/>
                <w:bCs/>
                <w:sz w:val="20"/>
                <w:szCs w:val="20"/>
                <w:lang w:eastAsia="en-CA"/>
              </w:rPr>
            </w:pPr>
            <w:r>
              <w:rPr>
                <w:b/>
                <w:bCs/>
                <w:sz w:val="20"/>
                <w:szCs w:val="20"/>
                <w:lang w:val="es-PE" w:eastAsia="en-CA"/>
              </w:rPr>
              <w:t>Tipo</w:t>
            </w:r>
          </w:p>
        </w:tc>
        <w:tc>
          <w:tcPr>
            <w:tcW w:w="3084" w:type="dxa"/>
            <w:gridSpan w:val="3"/>
            <w:tcBorders>
              <w:top w:val="single" w:sz="4" w:space="0" w:color="auto"/>
              <w:left w:val="nil"/>
              <w:bottom w:val="single" w:sz="4" w:space="0" w:color="auto"/>
              <w:right w:val="single" w:sz="4" w:space="0" w:color="auto"/>
            </w:tcBorders>
            <w:shd w:val="clear" w:color="auto" w:fill="auto"/>
            <w:noWrap/>
            <w:hideMark/>
          </w:tcPr>
          <w:p w14:paraId="2FF6635E" w14:textId="77777777" w:rsidR="009F15A8" w:rsidRPr="00746F8B" w:rsidRDefault="009575F9" w:rsidP="006464EF">
            <w:pPr>
              <w:jc w:val="center"/>
              <w:rPr>
                <w:b/>
                <w:bCs/>
                <w:sz w:val="20"/>
                <w:szCs w:val="20"/>
                <w:lang w:eastAsia="en-CA"/>
              </w:rPr>
            </w:pPr>
            <w:r>
              <w:rPr>
                <w:b/>
                <w:bCs/>
                <w:sz w:val="20"/>
                <w:szCs w:val="20"/>
                <w:lang w:val="es-PE" w:eastAsia="en-CA"/>
              </w:rPr>
              <w:t>Número de proyectos</w:t>
            </w:r>
          </w:p>
        </w:tc>
        <w:tc>
          <w:tcPr>
            <w:tcW w:w="4558" w:type="dxa"/>
            <w:gridSpan w:val="4"/>
            <w:tcBorders>
              <w:top w:val="single" w:sz="4" w:space="0" w:color="auto"/>
              <w:left w:val="nil"/>
              <w:bottom w:val="single" w:sz="4" w:space="0" w:color="auto"/>
              <w:right w:val="single" w:sz="4" w:space="0" w:color="auto"/>
            </w:tcBorders>
            <w:shd w:val="clear" w:color="auto" w:fill="auto"/>
            <w:noWrap/>
            <w:hideMark/>
          </w:tcPr>
          <w:p w14:paraId="1A4EE7BD" w14:textId="77777777" w:rsidR="009F15A8" w:rsidRPr="00746F8B" w:rsidRDefault="009575F9" w:rsidP="006464EF">
            <w:pPr>
              <w:jc w:val="center"/>
              <w:rPr>
                <w:b/>
                <w:bCs/>
                <w:sz w:val="20"/>
                <w:szCs w:val="20"/>
                <w:lang w:eastAsia="en-CA"/>
              </w:rPr>
            </w:pPr>
            <w:r>
              <w:rPr>
                <w:b/>
                <w:bCs/>
                <w:sz w:val="20"/>
                <w:szCs w:val="20"/>
                <w:lang w:val="es-PE" w:eastAsia="en-CA"/>
              </w:rPr>
              <w:t>Financiación ($EUA)*</w:t>
            </w:r>
          </w:p>
        </w:tc>
      </w:tr>
      <w:tr w:rsidR="00CA6F1E" w14:paraId="157BA9AC" w14:textId="77777777" w:rsidTr="003E2B25">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54D3D56D" w14:textId="77777777" w:rsidR="009F15A8" w:rsidRPr="00746F8B" w:rsidRDefault="009F15A8" w:rsidP="006464EF">
            <w:pPr>
              <w:jc w:val="left"/>
              <w:rPr>
                <w:b/>
                <w:bCs/>
                <w:sz w:val="20"/>
                <w:szCs w:val="20"/>
                <w:lang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5DAF8891" w14:textId="77777777" w:rsidR="009F15A8" w:rsidRPr="00746F8B" w:rsidRDefault="009575F9" w:rsidP="006464EF">
            <w:pPr>
              <w:jc w:val="center"/>
              <w:rPr>
                <w:b/>
                <w:bCs/>
                <w:sz w:val="20"/>
                <w:szCs w:val="20"/>
                <w:lang w:eastAsia="en-CA"/>
              </w:rPr>
            </w:pPr>
            <w:r>
              <w:rPr>
                <w:b/>
                <w:bCs/>
                <w:sz w:val="20"/>
                <w:szCs w:val="20"/>
                <w:lang w:val="es-PE" w:eastAsia="en-CA"/>
              </w:rPr>
              <w:t>Aprobados</w:t>
            </w:r>
          </w:p>
        </w:tc>
        <w:tc>
          <w:tcPr>
            <w:tcW w:w="944" w:type="dxa"/>
            <w:tcBorders>
              <w:top w:val="nil"/>
              <w:left w:val="nil"/>
              <w:bottom w:val="single" w:sz="4" w:space="0" w:color="auto"/>
              <w:right w:val="single" w:sz="4" w:space="0" w:color="auto"/>
            </w:tcBorders>
            <w:shd w:val="clear" w:color="auto" w:fill="auto"/>
            <w:tcMar>
              <w:left w:w="0" w:type="dxa"/>
              <w:right w:w="0" w:type="dxa"/>
            </w:tcMar>
            <w:hideMark/>
          </w:tcPr>
          <w:p w14:paraId="321717F1" w14:textId="77777777" w:rsidR="009F15A8" w:rsidRPr="00746F8B" w:rsidRDefault="009575F9" w:rsidP="006464EF">
            <w:pPr>
              <w:jc w:val="center"/>
              <w:rPr>
                <w:b/>
                <w:bCs/>
                <w:sz w:val="20"/>
                <w:szCs w:val="20"/>
                <w:lang w:eastAsia="en-CA"/>
              </w:rPr>
            </w:pPr>
            <w:r>
              <w:rPr>
                <w:b/>
                <w:bCs/>
                <w:sz w:val="20"/>
                <w:szCs w:val="20"/>
                <w:lang w:val="es-PE" w:eastAsia="en-CA"/>
              </w:rPr>
              <w:t>Terminados</w:t>
            </w:r>
          </w:p>
        </w:tc>
        <w:tc>
          <w:tcPr>
            <w:tcW w:w="1150" w:type="dxa"/>
            <w:tcBorders>
              <w:top w:val="nil"/>
              <w:left w:val="nil"/>
              <w:bottom w:val="single" w:sz="4" w:space="0" w:color="auto"/>
              <w:right w:val="single" w:sz="4" w:space="0" w:color="auto"/>
            </w:tcBorders>
            <w:shd w:val="clear" w:color="auto" w:fill="auto"/>
            <w:tcMar>
              <w:left w:w="0" w:type="dxa"/>
              <w:right w:w="0" w:type="dxa"/>
            </w:tcMar>
            <w:hideMark/>
          </w:tcPr>
          <w:p w14:paraId="3AFE364B" w14:textId="77777777" w:rsidR="009F15A8" w:rsidRPr="00746F8B" w:rsidRDefault="009575F9" w:rsidP="006464EF">
            <w:pPr>
              <w:jc w:val="center"/>
              <w:rPr>
                <w:b/>
                <w:bCs/>
                <w:sz w:val="20"/>
                <w:szCs w:val="20"/>
                <w:lang w:eastAsia="en-CA"/>
              </w:rPr>
            </w:pPr>
            <w:r>
              <w:rPr>
                <w:b/>
                <w:bCs/>
                <w:sz w:val="20"/>
                <w:szCs w:val="20"/>
                <w:lang w:val="es-PE" w:eastAsia="en-CA"/>
              </w:rPr>
              <w:t>% terminados</w:t>
            </w:r>
          </w:p>
        </w:tc>
        <w:tc>
          <w:tcPr>
            <w:tcW w:w="1221" w:type="dxa"/>
            <w:tcBorders>
              <w:top w:val="nil"/>
              <w:left w:val="nil"/>
              <w:bottom w:val="single" w:sz="4" w:space="0" w:color="auto"/>
              <w:right w:val="single" w:sz="4" w:space="0" w:color="auto"/>
            </w:tcBorders>
            <w:shd w:val="clear" w:color="auto" w:fill="auto"/>
            <w:tcMar>
              <w:left w:w="0" w:type="dxa"/>
              <w:right w:w="0" w:type="dxa"/>
            </w:tcMar>
            <w:hideMark/>
          </w:tcPr>
          <w:p w14:paraId="4575A87F" w14:textId="77777777" w:rsidR="009F15A8" w:rsidRPr="00746F8B" w:rsidRDefault="009575F9" w:rsidP="006464EF">
            <w:pPr>
              <w:jc w:val="center"/>
              <w:rPr>
                <w:b/>
                <w:bCs/>
                <w:sz w:val="20"/>
                <w:szCs w:val="20"/>
                <w:lang w:eastAsia="en-CA"/>
              </w:rPr>
            </w:pPr>
            <w:r>
              <w:rPr>
                <w:b/>
                <w:bCs/>
                <w:sz w:val="20"/>
                <w:szCs w:val="20"/>
                <w:lang w:val="es-PE" w:eastAsia="en-CA"/>
              </w:rPr>
              <w:t>Aprobada</w:t>
            </w:r>
          </w:p>
        </w:tc>
        <w:tc>
          <w:tcPr>
            <w:tcW w:w="1083" w:type="dxa"/>
            <w:tcBorders>
              <w:top w:val="nil"/>
              <w:left w:val="nil"/>
              <w:bottom w:val="single" w:sz="4" w:space="0" w:color="auto"/>
              <w:right w:val="single" w:sz="4" w:space="0" w:color="auto"/>
            </w:tcBorders>
            <w:shd w:val="clear" w:color="auto" w:fill="auto"/>
            <w:tcMar>
              <w:left w:w="0" w:type="dxa"/>
              <w:right w:w="0" w:type="dxa"/>
            </w:tcMar>
            <w:hideMark/>
          </w:tcPr>
          <w:p w14:paraId="4DCDF464" w14:textId="77777777" w:rsidR="009F15A8" w:rsidRPr="00746F8B" w:rsidRDefault="009575F9" w:rsidP="006464EF">
            <w:pPr>
              <w:jc w:val="center"/>
              <w:rPr>
                <w:b/>
                <w:bCs/>
                <w:sz w:val="20"/>
                <w:szCs w:val="20"/>
                <w:lang w:eastAsia="en-CA"/>
              </w:rPr>
            </w:pPr>
            <w:r>
              <w:rPr>
                <w:b/>
                <w:bCs/>
                <w:sz w:val="20"/>
                <w:szCs w:val="20"/>
                <w:lang w:val="es-PE" w:eastAsia="en-CA"/>
              </w:rPr>
              <w:t>Desembolsada</w:t>
            </w:r>
          </w:p>
        </w:tc>
        <w:tc>
          <w:tcPr>
            <w:tcW w:w="1092" w:type="dxa"/>
            <w:tcBorders>
              <w:top w:val="nil"/>
              <w:left w:val="nil"/>
              <w:bottom w:val="single" w:sz="4" w:space="0" w:color="auto"/>
              <w:right w:val="single" w:sz="4" w:space="0" w:color="auto"/>
            </w:tcBorders>
            <w:shd w:val="clear" w:color="auto" w:fill="auto"/>
            <w:tcMar>
              <w:left w:w="0" w:type="dxa"/>
              <w:right w:w="0" w:type="dxa"/>
            </w:tcMar>
            <w:hideMark/>
          </w:tcPr>
          <w:p w14:paraId="71257B83" w14:textId="77777777" w:rsidR="009F15A8" w:rsidRPr="00746F8B" w:rsidRDefault="009575F9" w:rsidP="006464EF">
            <w:pPr>
              <w:jc w:val="center"/>
              <w:rPr>
                <w:b/>
                <w:bCs/>
                <w:sz w:val="20"/>
                <w:szCs w:val="20"/>
                <w:lang w:eastAsia="en-CA"/>
              </w:rPr>
            </w:pPr>
            <w:r>
              <w:rPr>
                <w:b/>
                <w:bCs/>
                <w:sz w:val="20"/>
                <w:szCs w:val="20"/>
                <w:lang w:val="es-PE" w:eastAsia="en-CA"/>
              </w:rPr>
              <w:t>Saldo</w:t>
            </w:r>
          </w:p>
        </w:tc>
        <w:tc>
          <w:tcPr>
            <w:tcW w:w="1161" w:type="dxa"/>
            <w:tcBorders>
              <w:top w:val="nil"/>
              <w:left w:val="nil"/>
              <w:bottom w:val="single" w:sz="4" w:space="0" w:color="auto"/>
              <w:right w:val="single" w:sz="4" w:space="0" w:color="auto"/>
            </w:tcBorders>
            <w:shd w:val="clear" w:color="auto" w:fill="auto"/>
            <w:tcMar>
              <w:left w:w="0" w:type="dxa"/>
              <w:right w:w="0" w:type="dxa"/>
            </w:tcMar>
            <w:hideMark/>
          </w:tcPr>
          <w:p w14:paraId="460052F7" w14:textId="77777777" w:rsidR="009F15A8" w:rsidRPr="00746F8B" w:rsidRDefault="009575F9" w:rsidP="006464EF">
            <w:pPr>
              <w:jc w:val="center"/>
              <w:rPr>
                <w:b/>
                <w:bCs/>
                <w:sz w:val="20"/>
                <w:szCs w:val="20"/>
                <w:lang w:eastAsia="en-CA"/>
              </w:rPr>
            </w:pPr>
            <w:r>
              <w:rPr>
                <w:b/>
                <w:bCs/>
                <w:sz w:val="20"/>
                <w:szCs w:val="20"/>
                <w:lang w:val="es-PE" w:eastAsia="en-CA"/>
              </w:rPr>
              <w:t>% desembolsada</w:t>
            </w:r>
          </w:p>
        </w:tc>
      </w:tr>
      <w:tr w:rsidR="00CA6F1E" w14:paraId="54149E2B" w14:textId="77777777" w:rsidTr="003E2B25">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28DA17" w14:textId="77777777" w:rsidR="009F15A8" w:rsidRPr="00DD73C8" w:rsidRDefault="009575F9" w:rsidP="006464EF">
            <w:pPr>
              <w:jc w:val="left"/>
              <w:rPr>
                <w:sz w:val="20"/>
                <w:szCs w:val="20"/>
                <w:lang w:val="es-AR" w:eastAsia="en-CA"/>
              </w:rPr>
            </w:pPr>
            <w:r>
              <w:rPr>
                <w:sz w:val="20"/>
                <w:szCs w:val="20"/>
                <w:lang w:val="es-PE" w:eastAsia="en-CA"/>
              </w:rPr>
              <w:t>Asistencia técnica - Actividades de apoyo</w:t>
            </w:r>
          </w:p>
        </w:tc>
        <w:tc>
          <w:tcPr>
            <w:tcW w:w="990" w:type="dxa"/>
            <w:tcBorders>
              <w:top w:val="nil"/>
              <w:left w:val="nil"/>
              <w:bottom w:val="single" w:sz="4" w:space="0" w:color="auto"/>
              <w:right w:val="single" w:sz="4" w:space="0" w:color="auto"/>
            </w:tcBorders>
            <w:shd w:val="clear" w:color="auto" w:fill="auto"/>
            <w:noWrap/>
            <w:hideMark/>
          </w:tcPr>
          <w:p w14:paraId="6E437D71" w14:textId="77777777" w:rsidR="009F15A8" w:rsidRPr="00746F8B" w:rsidRDefault="009575F9" w:rsidP="006464EF">
            <w:pPr>
              <w:jc w:val="right"/>
              <w:rPr>
                <w:sz w:val="20"/>
                <w:szCs w:val="20"/>
                <w:lang w:eastAsia="en-CA"/>
              </w:rPr>
            </w:pPr>
            <w:r>
              <w:rPr>
                <w:sz w:val="20"/>
                <w:szCs w:val="20"/>
                <w:lang w:val="es-PE" w:eastAsia="en-CA"/>
              </w:rPr>
              <w:t>79</w:t>
            </w:r>
          </w:p>
        </w:tc>
        <w:tc>
          <w:tcPr>
            <w:tcW w:w="944" w:type="dxa"/>
            <w:tcBorders>
              <w:top w:val="nil"/>
              <w:left w:val="nil"/>
              <w:bottom w:val="single" w:sz="4" w:space="0" w:color="auto"/>
              <w:right w:val="single" w:sz="4" w:space="0" w:color="auto"/>
            </w:tcBorders>
            <w:shd w:val="clear" w:color="auto" w:fill="auto"/>
            <w:noWrap/>
            <w:hideMark/>
          </w:tcPr>
          <w:p w14:paraId="2E305721" w14:textId="77777777" w:rsidR="009F15A8" w:rsidRPr="00746F8B" w:rsidRDefault="009575F9" w:rsidP="006464EF">
            <w:pPr>
              <w:jc w:val="right"/>
              <w:rPr>
                <w:sz w:val="20"/>
                <w:szCs w:val="20"/>
                <w:lang w:eastAsia="en-CA"/>
              </w:rPr>
            </w:pPr>
            <w:r>
              <w:rPr>
                <w:sz w:val="20"/>
                <w:szCs w:val="20"/>
                <w:lang w:val="es-PE" w:eastAsia="en-CA"/>
              </w:rPr>
              <w:t>8</w:t>
            </w:r>
          </w:p>
        </w:tc>
        <w:tc>
          <w:tcPr>
            <w:tcW w:w="1150" w:type="dxa"/>
            <w:tcBorders>
              <w:top w:val="nil"/>
              <w:left w:val="nil"/>
              <w:bottom w:val="single" w:sz="4" w:space="0" w:color="auto"/>
              <w:right w:val="single" w:sz="4" w:space="0" w:color="auto"/>
            </w:tcBorders>
            <w:shd w:val="clear" w:color="auto" w:fill="auto"/>
            <w:noWrap/>
            <w:hideMark/>
          </w:tcPr>
          <w:p w14:paraId="0F8B693A" w14:textId="77777777" w:rsidR="009F15A8" w:rsidRPr="00746F8B" w:rsidRDefault="009575F9" w:rsidP="006464EF">
            <w:pPr>
              <w:jc w:val="right"/>
              <w:rPr>
                <w:sz w:val="20"/>
                <w:szCs w:val="20"/>
                <w:lang w:eastAsia="en-CA"/>
              </w:rPr>
            </w:pPr>
            <w:r>
              <w:rPr>
                <w:sz w:val="20"/>
                <w:szCs w:val="20"/>
                <w:lang w:val="es-PE" w:eastAsia="en-CA"/>
              </w:rPr>
              <w:t>10</w:t>
            </w:r>
          </w:p>
        </w:tc>
        <w:tc>
          <w:tcPr>
            <w:tcW w:w="1221" w:type="dxa"/>
            <w:tcBorders>
              <w:top w:val="nil"/>
              <w:left w:val="nil"/>
              <w:bottom w:val="single" w:sz="4" w:space="0" w:color="auto"/>
              <w:right w:val="single" w:sz="4" w:space="0" w:color="auto"/>
            </w:tcBorders>
            <w:shd w:val="clear" w:color="auto" w:fill="auto"/>
            <w:noWrap/>
            <w:hideMark/>
          </w:tcPr>
          <w:p w14:paraId="7250A08C" w14:textId="77777777" w:rsidR="009F15A8" w:rsidRPr="00746F8B" w:rsidRDefault="009575F9" w:rsidP="006464EF">
            <w:pPr>
              <w:jc w:val="right"/>
              <w:rPr>
                <w:sz w:val="20"/>
                <w:szCs w:val="20"/>
                <w:lang w:eastAsia="en-CA"/>
              </w:rPr>
            </w:pPr>
            <w:r>
              <w:rPr>
                <w:sz w:val="20"/>
                <w:szCs w:val="20"/>
                <w:lang w:val="es-PE" w:eastAsia="en-CA"/>
              </w:rPr>
              <w:t>8 351 000</w:t>
            </w:r>
          </w:p>
        </w:tc>
        <w:tc>
          <w:tcPr>
            <w:tcW w:w="1083" w:type="dxa"/>
            <w:tcBorders>
              <w:top w:val="nil"/>
              <w:left w:val="nil"/>
              <w:bottom w:val="single" w:sz="4" w:space="0" w:color="auto"/>
              <w:right w:val="single" w:sz="4" w:space="0" w:color="auto"/>
            </w:tcBorders>
            <w:shd w:val="clear" w:color="auto" w:fill="auto"/>
            <w:noWrap/>
            <w:hideMark/>
          </w:tcPr>
          <w:p w14:paraId="1A2C09D5" w14:textId="77777777" w:rsidR="009F15A8" w:rsidRPr="00746F8B" w:rsidRDefault="009575F9" w:rsidP="006464EF">
            <w:pPr>
              <w:jc w:val="right"/>
              <w:rPr>
                <w:sz w:val="20"/>
                <w:szCs w:val="20"/>
                <w:lang w:eastAsia="en-CA"/>
              </w:rPr>
            </w:pPr>
            <w:r>
              <w:rPr>
                <w:sz w:val="20"/>
                <w:szCs w:val="20"/>
                <w:lang w:val="es-PE" w:eastAsia="en-CA"/>
              </w:rPr>
              <w:t>4 931 725</w:t>
            </w:r>
          </w:p>
        </w:tc>
        <w:tc>
          <w:tcPr>
            <w:tcW w:w="1092" w:type="dxa"/>
            <w:tcBorders>
              <w:top w:val="nil"/>
              <w:left w:val="nil"/>
              <w:bottom w:val="single" w:sz="4" w:space="0" w:color="auto"/>
              <w:right w:val="single" w:sz="4" w:space="0" w:color="auto"/>
            </w:tcBorders>
            <w:shd w:val="clear" w:color="auto" w:fill="auto"/>
            <w:noWrap/>
            <w:hideMark/>
          </w:tcPr>
          <w:p w14:paraId="2681E44E" w14:textId="77777777" w:rsidR="009F15A8" w:rsidRPr="00746F8B" w:rsidRDefault="009575F9" w:rsidP="006464EF">
            <w:pPr>
              <w:jc w:val="right"/>
              <w:rPr>
                <w:sz w:val="20"/>
                <w:szCs w:val="20"/>
                <w:lang w:eastAsia="en-CA"/>
              </w:rPr>
            </w:pPr>
            <w:r>
              <w:rPr>
                <w:sz w:val="20"/>
                <w:szCs w:val="20"/>
                <w:lang w:val="es-PE" w:eastAsia="en-CA"/>
              </w:rPr>
              <w:t>3 419 275</w:t>
            </w:r>
          </w:p>
        </w:tc>
        <w:tc>
          <w:tcPr>
            <w:tcW w:w="1161" w:type="dxa"/>
            <w:tcBorders>
              <w:top w:val="nil"/>
              <w:left w:val="nil"/>
              <w:bottom w:val="single" w:sz="4" w:space="0" w:color="auto"/>
              <w:right w:val="single" w:sz="4" w:space="0" w:color="auto"/>
            </w:tcBorders>
            <w:shd w:val="clear" w:color="auto" w:fill="auto"/>
            <w:noWrap/>
            <w:hideMark/>
          </w:tcPr>
          <w:p w14:paraId="60205974" w14:textId="77777777" w:rsidR="009F15A8" w:rsidRPr="00746F8B" w:rsidRDefault="009575F9" w:rsidP="006464EF">
            <w:pPr>
              <w:jc w:val="right"/>
              <w:rPr>
                <w:sz w:val="20"/>
                <w:szCs w:val="20"/>
                <w:lang w:eastAsia="en-CA"/>
              </w:rPr>
            </w:pPr>
            <w:r>
              <w:rPr>
                <w:sz w:val="20"/>
                <w:szCs w:val="20"/>
                <w:lang w:val="es-PE" w:eastAsia="en-CA"/>
              </w:rPr>
              <w:t>59</w:t>
            </w:r>
          </w:p>
        </w:tc>
      </w:tr>
    </w:tbl>
    <w:p w14:paraId="3604A818" w14:textId="77777777" w:rsidR="000940B3" w:rsidRPr="0097360C" w:rsidRDefault="009575F9" w:rsidP="000940B3">
      <w:pPr>
        <w:pStyle w:val="Title1"/>
        <w:jc w:val="both"/>
        <w:rPr>
          <w:b w:val="0"/>
          <w:caps w:val="0"/>
          <w:sz w:val="19"/>
          <w:szCs w:val="19"/>
          <w:lang w:val="es-ES"/>
        </w:rPr>
      </w:pPr>
      <w:r>
        <w:rPr>
          <w:b w:val="0"/>
          <w:caps w:val="0"/>
          <w:sz w:val="19"/>
          <w:szCs w:val="19"/>
          <w:lang w:val="es-PE"/>
        </w:rPr>
        <w:t xml:space="preserve">* Excluidos los gastos de apoyo al organismo. </w:t>
      </w:r>
    </w:p>
    <w:p w14:paraId="6BB17DB4" w14:textId="77777777" w:rsidR="000940B3" w:rsidRPr="0097360C" w:rsidRDefault="000940B3" w:rsidP="00AA5E3A">
      <w:pPr>
        <w:pStyle w:val="Title1"/>
        <w:widowControl w:val="0"/>
        <w:jc w:val="both"/>
        <w:rPr>
          <w:b w:val="0"/>
          <w:caps w:val="0"/>
          <w:lang w:val="es-ES"/>
        </w:rPr>
      </w:pPr>
    </w:p>
    <w:p w14:paraId="13304C31" w14:textId="24C2C829" w:rsidR="00CE35E9" w:rsidRPr="0097360C" w:rsidRDefault="009575F9" w:rsidP="00AA5E3A">
      <w:pPr>
        <w:pStyle w:val="Heading1"/>
        <w:widowControl w:val="0"/>
        <w:tabs>
          <w:tab w:val="clear" w:pos="0"/>
        </w:tabs>
        <w:rPr>
          <w:lang w:val="es-ES"/>
        </w:rPr>
      </w:pPr>
      <w:r>
        <w:rPr>
          <w:lang w:val="es-PE"/>
        </w:rPr>
        <w:t xml:space="preserve">A finales de 2020, de las 79 actividades de apoyo aprobadas, se habían concluido ocho. </w:t>
      </w:r>
      <w:r w:rsidR="00E024BD">
        <w:rPr>
          <w:lang w:val="es-PE"/>
        </w:rPr>
        <w:t>Por otra parte</w:t>
      </w:r>
      <w:r>
        <w:rPr>
          <w:lang w:val="es-PE"/>
        </w:rPr>
        <w:t xml:space="preserve">, se aprobó la prórroga de las fechas de terminación de las 71 actividades de apoyo en curso; dichas actividades se encuentran en distintas etapas de la ejecución. Además del proceso de examen, 13 proyectos de las actividades de apoyo se han clasificado como “proyectos con demoras en la ejecución” y figuran en el anexo I del presente documento, que contiene la recomendación de la Secretaría en la que se solicita que se presente un informe a la 90ª reunión. </w:t>
      </w:r>
    </w:p>
    <w:p w14:paraId="3EE7B98F" w14:textId="617EBDB3" w:rsidR="009F15A8" w:rsidRPr="0097360C" w:rsidRDefault="009575F9" w:rsidP="009F15A8">
      <w:pPr>
        <w:pStyle w:val="Heading1"/>
        <w:rPr>
          <w:lang w:val="es-ES"/>
        </w:rPr>
      </w:pPr>
      <w:r>
        <w:rPr>
          <w:lang w:val="es-PE"/>
        </w:rPr>
        <w:t>Del total de fondos acumulados aprobados por un valor de 8 351 000 $EUA, se había desembolsado 4 931 725 $EUA, lo que representa una tasa de desembolso del 5</w:t>
      </w:r>
      <w:r w:rsidR="000C20EF">
        <w:rPr>
          <w:lang w:val="es-PE"/>
        </w:rPr>
        <w:t>9</w:t>
      </w:r>
      <w:r>
        <w:rPr>
          <w:lang w:val="es-PE"/>
        </w:rPr>
        <w:t xml:space="preserve"> por ciento.</w:t>
      </w:r>
    </w:p>
    <w:p w14:paraId="5AC680E8" w14:textId="77777777" w:rsidR="000940B3" w:rsidRPr="00746F8B" w:rsidRDefault="009575F9" w:rsidP="000940B3">
      <w:pPr>
        <w:pStyle w:val="a--"/>
        <w:keepNext/>
        <w:suppressAutoHyphens w:val="0"/>
        <w:jc w:val="left"/>
        <w:rPr>
          <w:sz w:val="22"/>
          <w:szCs w:val="22"/>
          <w:lang w:val="en-CA"/>
        </w:rPr>
      </w:pPr>
      <w:r>
        <w:rPr>
          <w:sz w:val="22"/>
          <w:szCs w:val="22"/>
          <w:lang w:val="es-PE"/>
        </w:rPr>
        <w:t>Recomendación</w:t>
      </w:r>
    </w:p>
    <w:p w14:paraId="0C4C3BF2" w14:textId="77777777" w:rsidR="000940B3" w:rsidRPr="00746F8B" w:rsidRDefault="000940B3" w:rsidP="000940B3">
      <w:pPr>
        <w:pStyle w:val="0Heading0"/>
        <w:keepNext/>
        <w:rPr>
          <w:lang w:val="en-CA"/>
        </w:rPr>
      </w:pPr>
    </w:p>
    <w:p w14:paraId="63A46976" w14:textId="77777777" w:rsidR="00014FED" w:rsidRPr="0097360C" w:rsidRDefault="009575F9" w:rsidP="00014FED">
      <w:pPr>
        <w:pStyle w:val="Heading1"/>
        <w:rPr>
          <w:lang w:val="es-ES"/>
        </w:rPr>
      </w:pPr>
      <w:r>
        <w:rPr>
          <w:lang w:val="es-PE"/>
        </w:rPr>
        <w:t xml:space="preserve">El Comité Ejecutivo podría considerar: </w:t>
      </w:r>
    </w:p>
    <w:p w14:paraId="356EB6B3" w14:textId="77777777" w:rsidR="00014FED" w:rsidRPr="0097360C" w:rsidRDefault="009575F9" w:rsidP="00014FED">
      <w:pPr>
        <w:pStyle w:val="Heading2"/>
        <w:rPr>
          <w:lang w:val="es-ES"/>
        </w:rPr>
      </w:pPr>
      <w:r>
        <w:rPr>
          <w:lang w:val="es-PE"/>
        </w:rPr>
        <w:t xml:space="preserve">Tomar nota del informe sobre la marcha de las actividades del PNUMA al 31 de diciembre de 2020 que figura en el documento UNEP/OzL.Pro/ExCom/88/15; </w:t>
      </w:r>
    </w:p>
    <w:p w14:paraId="7363BAE7" w14:textId="7704CE0F" w:rsidR="00014FED" w:rsidRPr="0097360C" w:rsidRDefault="009575F9" w:rsidP="00014FED">
      <w:pPr>
        <w:pStyle w:val="Heading2"/>
        <w:rPr>
          <w:lang w:val="es-ES"/>
        </w:rPr>
      </w:pPr>
      <w:r>
        <w:rPr>
          <w:lang w:val="es-PE"/>
        </w:rPr>
        <w:t>Aprobar la prórroga de las fechas de terminación de los proyectos enumerados más adelante para que</w:t>
      </w:r>
      <w:r w:rsidR="00DE371F">
        <w:rPr>
          <w:lang w:val="es-PE"/>
        </w:rPr>
        <w:t xml:space="preserve"> se</w:t>
      </w:r>
      <w:r>
        <w:rPr>
          <w:lang w:val="es-PE"/>
        </w:rPr>
        <w:t xml:space="preserve"> puedan finalizar las actividades en curso restantes, como se indica en el cuadro 2 del documento UNEP/OzL.Pro/ExCom/88/15:</w:t>
      </w:r>
    </w:p>
    <w:p w14:paraId="540633DE" w14:textId="7BF951AD" w:rsidR="00014FED" w:rsidRPr="0097360C" w:rsidRDefault="009575F9" w:rsidP="00670205">
      <w:pPr>
        <w:pStyle w:val="Heading3"/>
        <w:numPr>
          <w:ilvl w:val="2"/>
          <w:numId w:val="1"/>
        </w:numPr>
        <w:rPr>
          <w:lang w:val="es-ES"/>
        </w:rPr>
      </w:pPr>
      <w:r>
        <w:rPr>
          <w:lang w:val="es-PE"/>
        </w:rPr>
        <w:t>el plan de gestión de la eliminación de los HCFC (PGEH) para El Salvador (etapa</w:t>
      </w:r>
      <w:r w:rsidR="000C039C">
        <w:rPr>
          <w:lang w:val="es-PE"/>
        </w:rPr>
        <w:t> </w:t>
      </w:r>
      <w:r>
        <w:rPr>
          <w:lang w:val="es-PE"/>
        </w:rPr>
        <w:t>I,</w:t>
      </w:r>
      <w:r w:rsidR="000C039C">
        <w:rPr>
          <w:lang w:val="es-PE"/>
        </w:rPr>
        <w:t> </w:t>
      </w:r>
      <w:r>
        <w:rPr>
          <w:lang w:val="es-PE"/>
        </w:rPr>
        <w:t>cuarto tramo) (ELS/PHA/86/TAS/40) al 30 de septiembre de 2022, y</w:t>
      </w:r>
    </w:p>
    <w:p w14:paraId="0D00A08C" w14:textId="3A420A81" w:rsidR="00014FED" w:rsidRPr="0097360C" w:rsidRDefault="00670205" w:rsidP="00670205">
      <w:pPr>
        <w:pStyle w:val="Heading3"/>
        <w:ind w:left="1843" w:hanging="403"/>
        <w:rPr>
          <w:lang w:val="es-ES"/>
        </w:rPr>
      </w:pPr>
      <w:r>
        <w:rPr>
          <w:lang w:val="es-PE"/>
        </w:rPr>
        <w:t xml:space="preserve">ii)   </w:t>
      </w:r>
      <w:r w:rsidR="009575F9">
        <w:rPr>
          <w:lang w:val="es-PE"/>
        </w:rPr>
        <w:t>el plan de gestión de la eliminación de los HCFC (PGEH) para Honduras (etapa I,</w:t>
      </w:r>
      <w:r w:rsidR="000C039C">
        <w:rPr>
          <w:lang w:val="es-PE"/>
        </w:rPr>
        <w:t xml:space="preserve"> </w:t>
      </w:r>
      <w:r w:rsidR="009575F9">
        <w:rPr>
          <w:lang w:val="es-PE"/>
        </w:rPr>
        <w:t>quinto tramo) (HON/PHA/86/TAS/51) al 30 de septiembre de 2022, y</w:t>
      </w:r>
    </w:p>
    <w:p w14:paraId="6C1BC69D" w14:textId="77777777" w:rsidR="00014FED" w:rsidRPr="0097360C" w:rsidRDefault="009575F9" w:rsidP="00014FED">
      <w:pPr>
        <w:pStyle w:val="Heading2"/>
        <w:rPr>
          <w:lang w:val="es-ES"/>
        </w:rPr>
      </w:pPr>
      <w:r>
        <w:rPr>
          <w:lang w:val="es-PE"/>
        </w:rPr>
        <w:t xml:space="preserve">Aprobar las recomendaciones relacionadas con los proyectos en curso, con las cuestiones específicas que figuran en el anexo I del presente documento. </w:t>
      </w:r>
    </w:p>
    <w:p w14:paraId="009F783D" w14:textId="77777777" w:rsidR="000940B3" w:rsidRPr="0097360C" w:rsidRDefault="000940B3" w:rsidP="000940B3">
      <w:pPr>
        <w:rPr>
          <w:lang w:val="es-ES"/>
        </w:rPr>
      </w:pPr>
    </w:p>
    <w:p w14:paraId="00D471BD" w14:textId="77777777" w:rsidR="000940B3" w:rsidRPr="0097360C" w:rsidRDefault="000940B3" w:rsidP="000940B3">
      <w:pPr>
        <w:rPr>
          <w:lang w:val="es-ES"/>
        </w:rPr>
      </w:pPr>
    </w:p>
    <w:p w14:paraId="711C0E44" w14:textId="77777777" w:rsidR="000940B3" w:rsidRPr="0097360C" w:rsidRDefault="000940B3" w:rsidP="000940B3">
      <w:pPr>
        <w:rPr>
          <w:lang w:val="es-ES"/>
        </w:rPr>
        <w:sectPr w:rsidR="000940B3" w:rsidRPr="0097360C"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5C5C2B4A" w14:textId="77777777" w:rsidR="000940B3" w:rsidRPr="007E49C3" w:rsidRDefault="009575F9">
      <w:pPr>
        <w:tabs>
          <w:tab w:val="left" w:pos="5560"/>
        </w:tabs>
        <w:jc w:val="center"/>
        <w:rPr>
          <w:b/>
          <w:lang w:val="es-ES"/>
        </w:rPr>
      </w:pPr>
      <w:r w:rsidRPr="007E49C3">
        <w:rPr>
          <w:b/>
          <w:lang w:val="es-PE"/>
        </w:rPr>
        <w:lastRenderedPageBreak/>
        <w:t>Anexo I</w:t>
      </w:r>
    </w:p>
    <w:p w14:paraId="56F5ACA5" w14:textId="77777777" w:rsidR="000940B3" w:rsidRPr="0097360C" w:rsidRDefault="000940B3">
      <w:pPr>
        <w:tabs>
          <w:tab w:val="left" w:pos="5560"/>
        </w:tabs>
        <w:jc w:val="center"/>
        <w:rPr>
          <w:b/>
          <w:bCs/>
          <w:lang w:val="es-ES"/>
        </w:rPr>
      </w:pPr>
    </w:p>
    <w:p w14:paraId="29ED0BF6" w14:textId="77777777" w:rsidR="000940B3" w:rsidRPr="0097360C" w:rsidRDefault="009575F9">
      <w:pPr>
        <w:pStyle w:val="Heading2"/>
        <w:numPr>
          <w:ilvl w:val="0"/>
          <w:numId w:val="0"/>
        </w:numPr>
        <w:jc w:val="center"/>
        <w:rPr>
          <w:b/>
          <w:lang w:val="es-ES"/>
        </w:rPr>
      </w:pPr>
      <w:r>
        <w:rPr>
          <w:b/>
          <w:bCs/>
          <w:lang w:val="es-PE"/>
        </w:rPr>
        <w:t>PROYECTOS EN CURSO CON CUESTIONES PENDIENTES EN EL INFORME SOBRE LA MARCHA DE LAS ACTIVIDADES DEL PNUMA</w:t>
      </w:r>
    </w:p>
    <w:tbl>
      <w:tblPr>
        <w:tblW w:w="14170" w:type="dxa"/>
        <w:tblLook w:val="04A0" w:firstRow="1" w:lastRow="0" w:firstColumn="1" w:lastColumn="0" w:noHBand="0" w:noVBand="1"/>
      </w:tblPr>
      <w:tblGrid>
        <w:gridCol w:w="2317"/>
        <w:gridCol w:w="3490"/>
        <w:gridCol w:w="1405"/>
        <w:gridCol w:w="2848"/>
        <w:gridCol w:w="4110"/>
      </w:tblGrid>
      <w:tr w:rsidR="00CA6F1E" w14:paraId="5CD834CA" w14:textId="77777777" w:rsidTr="00316CA8">
        <w:trPr>
          <w:trHeight w:val="232"/>
          <w:tblHeader/>
        </w:trPr>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05F0A3ED" w14:textId="77777777" w:rsidR="006464EF" w:rsidRPr="00746F8B" w:rsidRDefault="009575F9">
            <w:pPr>
              <w:jc w:val="left"/>
              <w:rPr>
                <w:b/>
                <w:bCs/>
                <w:sz w:val="20"/>
                <w:szCs w:val="20"/>
                <w:lang w:eastAsia="en-CA"/>
              </w:rPr>
            </w:pPr>
            <w:r>
              <w:rPr>
                <w:b/>
                <w:bCs/>
                <w:sz w:val="20"/>
                <w:szCs w:val="20"/>
                <w:lang w:val="es-PE" w:eastAsia="en-CA"/>
              </w:rPr>
              <w:t>País/código del proyecto*</w:t>
            </w:r>
          </w:p>
        </w:tc>
        <w:tc>
          <w:tcPr>
            <w:tcW w:w="3490" w:type="dxa"/>
            <w:tcBorders>
              <w:top w:val="single" w:sz="4" w:space="0" w:color="auto"/>
              <w:left w:val="nil"/>
              <w:bottom w:val="single" w:sz="4" w:space="0" w:color="auto"/>
              <w:right w:val="single" w:sz="4" w:space="0" w:color="auto"/>
            </w:tcBorders>
            <w:shd w:val="clear" w:color="auto" w:fill="auto"/>
            <w:hideMark/>
          </w:tcPr>
          <w:p w14:paraId="7BCD807A" w14:textId="77777777" w:rsidR="006464EF" w:rsidRPr="00746F8B" w:rsidRDefault="009575F9">
            <w:pPr>
              <w:jc w:val="center"/>
              <w:rPr>
                <w:b/>
                <w:bCs/>
                <w:sz w:val="20"/>
                <w:szCs w:val="20"/>
                <w:lang w:eastAsia="en-CA"/>
              </w:rPr>
            </w:pPr>
            <w:r>
              <w:rPr>
                <w:b/>
                <w:bCs/>
                <w:sz w:val="20"/>
                <w:szCs w:val="20"/>
                <w:lang w:val="es-PE" w:eastAsia="en-CA"/>
              </w:rPr>
              <w:t>Título del proyecto</w:t>
            </w:r>
          </w:p>
        </w:tc>
        <w:tc>
          <w:tcPr>
            <w:tcW w:w="1405" w:type="dxa"/>
            <w:tcBorders>
              <w:top w:val="single" w:sz="4" w:space="0" w:color="auto"/>
              <w:left w:val="nil"/>
              <w:bottom w:val="single" w:sz="4" w:space="0" w:color="auto"/>
              <w:right w:val="single" w:sz="4" w:space="0" w:color="auto"/>
            </w:tcBorders>
            <w:shd w:val="clear" w:color="auto" w:fill="auto"/>
            <w:hideMark/>
          </w:tcPr>
          <w:p w14:paraId="15C6D02B" w14:textId="77777777" w:rsidR="006464EF" w:rsidRPr="00746F8B" w:rsidRDefault="009575F9">
            <w:pPr>
              <w:jc w:val="center"/>
              <w:rPr>
                <w:b/>
                <w:bCs/>
                <w:sz w:val="20"/>
                <w:szCs w:val="20"/>
                <w:lang w:eastAsia="en-CA"/>
              </w:rPr>
            </w:pPr>
            <w:r>
              <w:rPr>
                <w:b/>
                <w:bCs/>
                <w:sz w:val="20"/>
                <w:szCs w:val="20"/>
                <w:lang w:val="es-PE" w:eastAsia="en-CA"/>
              </w:rPr>
              <w:t>Desembolso (%)</w:t>
            </w:r>
          </w:p>
        </w:tc>
        <w:tc>
          <w:tcPr>
            <w:tcW w:w="2848" w:type="dxa"/>
            <w:tcBorders>
              <w:top w:val="single" w:sz="4" w:space="0" w:color="auto"/>
              <w:left w:val="nil"/>
              <w:bottom w:val="single" w:sz="4" w:space="0" w:color="auto"/>
              <w:right w:val="single" w:sz="4" w:space="0" w:color="auto"/>
            </w:tcBorders>
            <w:shd w:val="clear" w:color="auto" w:fill="auto"/>
            <w:hideMark/>
          </w:tcPr>
          <w:p w14:paraId="072CC13D" w14:textId="77777777" w:rsidR="006464EF" w:rsidRPr="00746F8B" w:rsidRDefault="009575F9">
            <w:pPr>
              <w:jc w:val="center"/>
              <w:rPr>
                <w:b/>
                <w:bCs/>
                <w:sz w:val="20"/>
                <w:szCs w:val="20"/>
                <w:lang w:eastAsia="en-CA"/>
              </w:rPr>
            </w:pPr>
            <w:r>
              <w:rPr>
                <w:b/>
                <w:bCs/>
                <w:sz w:val="20"/>
                <w:szCs w:val="20"/>
                <w:lang w:val="es-PE" w:eastAsia="en-CA"/>
              </w:rPr>
              <w:t>Estado/cuestiones</w:t>
            </w:r>
          </w:p>
        </w:tc>
        <w:tc>
          <w:tcPr>
            <w:tcW w:w="4110" w:type="dxa"/>
            <w:tcBorders>
              <w:top w:val="single" w:sz="4" w:space="0" w:color="auto"/>
              <w:left w:val="nil"/>
              <w:bottom w:val="single" w:sz="4" w:space="0" w:color="auto"/>
              <w:right w:val="single" w:sz="4" w:space="0" w:color="auto"/>
            </w:tcBorders>
            <w:shd w:val="clear" w:color="auto" w:fill="auto"/>
            <w:hideMark/>
          </w:tcPr>
          <w:p w14:paraId="5AFDFCCD" w14:textId="77777777" w:rsidR="006464EF" w:rsidRPr="00746F8B" w:rsidRDefault="009575F9" w:rsidP="00316CA8">
            <w:pPr>
              <w:ind w:left="33"/>
              <w:jc w:val="center"/>
              <w:rPr>
                <w:b/>
                <w:bCs/>
                <w:sz w:val="20"/>
                <w:szCs w:val="20"/>
                <w:lang w:eastAsia="en-CA"/>
              </w:rPr>
            </w:pPr>
            <w:r>
              <w:rPr>
                <w:b/>
                <w:bCs/>
                <w:sz w:val="20"/>
                <w:szCs w:val="20"/>
                <w:lang w:val="es-PE" w:eastAsia="en-CA"/>
              </w:rPr>
              <w:t>Recomendación</w:t>
            </w:r>
          </w:p>
        </w:tc>
      </w:tr>
      <w:tr w:rsidR="00CA6F1E" w:rsidRPr="006E4B6F" w14:paraId="2FBD0084" w14:textId="77777777" w:rsidTr="005F3B3D">
        <w:trPr>
          <w:trHeight w:val="1188"/>
        </w:trPr>
        <w:tc>
          <w:tcPr>
            <w:tcW w:w="2317" w:type="dxa"/>
            <w:tcBorders>
              <w:top w:val="nil"/>
              <w:left w:val="single" w:sz="4" w:space="0" w:color="auto"/>
              <w:bottom w:val="single" w:sz="4" w:space="0" w:color="auto"/>
              <w:right w:val="single" w:sz="4" w:space="0" w:color="auto"/>
            </w:tcBorders>
            <w:shd w:val="clear" w:color="auto" w:fill="auto"/>
            <w:hideMark/>
          </w:tcPr>
          <w:p w14:paraId="6D6E0DEF" w14:textId="77777777" w:rsidR="006464EF" w:rsidRPr="00746F8B" w:rsidRDefault="009575F9">
            <w:pPr>
              <w:jc w:val="left"/>
              <w:rPr>
                <w:sz w:val="20"/>
                <w:szCs w:val="20"/>
                <w:lang w:eastAsia="en-CA"/>
              </w:rPr>
            </w:pPr>
            <w:r>
              <w:rPr>
                <w:sz w:val="20"/>
                <w:szCs w:val="20"/>
                <w:lang w:val="es-PE" w:eastAsia="en-CA"/>
              </w:rPr>
              <w:t>Afganistán</w:t>
            </w:r>
          </w:p>
          <w:p w14:paraId="321980E3" w14:textId="77777777" w:rsidR="006464EF" w:rsidRPr="00746F8B" w:rsidRDefault="009575F9">
            <w:pPr>
              <w:jc w:val="left"/>
              <w:rPr>
                <w:sz w:val="20"/>
                <w:szCs w:val="20"/>
                <w:lang w:eastAsia="en-CA"/>
              </w:rPr>
            </w:pPr>
            <w:r>
              <w:rPr>
                <w:sz w:val="20"/>
                <w:szCs w:val="20"/>
                <w:lang w:val="es-PE" w:eastAsia="en-CA"/>
              </w:rPr>
              <w:t>AFG/PHA/79/TAS/21</w:t>
            </w:r>
          </w:p>
        </w:tc>
        <w:tc>
          <w:tcPr>
            <w:tcW w:w="3490" w:type="dxa"/>
            <w:tcBorders>
              <w:top w:val="nil"/>
              <w:left w:val="nil"/>
              <w:bottom w:val="single" w:sz="4" w:space="0" w:color="auto"/>
              <w:right w:val="single" w:sz="4" w:space="0" w:color="auto"/>
            </w:tcBorders>
            <w:shd w:val="clear" w:color="auto" w:fill="auto"/>
            <w:hideMark/>
          </w:tcPr>
          <w:p w14:paraId="17725012" w14:textId="77777777" w:rsidR="006464EF" w:rsidRPr="0097360C" w:rsidRDefault="009575F9">
            <w:pPr>
              <w:jc w:val="left"/>
              <w:rPr>
                <w:sz w:val="20"/>
                <w:szCs w:val="20"/>
                <w:lang w:val="es-ES" w:eastAsia="en-CA"/>
              </w:rPr>
            </w:pPr>
            <w:r>
              <w:rPr>
                <w:sz w:val="20"/>
                <w:szCs w:val="20"/>
                <w:lang w:val="es-PE" w:eastAsia="en-CA"/>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hideMark/>
          </w:tcPr>
          <w:p w14:paraId="17768095" w14:textId="77777777" w:rsidR="006464EF" w:rsidRPr="00746F8B" w:rsidRDefault="009575F9" w:rsidP="00050184">
            <w:pPr>
              <w:jc w:val="center"/>
              <w:rPr>
                <w:sz w:val="20"/>
                <w:szCs w:val="20"/>
                <w:lang w:eastAsia="en-CA"/>
              </w:rPr>
            </w:pPr>
            <w:r>
              <w:rPr>
                <w:sz w:val="20"/>
                <w:szCs w:val="20"/>
                <w:lang w:val="es-PE" w:eastAsia="en-CA"/>
              </w:rPr>
              <w:t>91</w:t>
            </w:r>
          </w:p>
        </w:tc>
        <w:tc>
          <w:tcPr>
            <w:tcW w:w="2848" w:type="dxa"/>
            <w:tcBorders>
              <w:top w:val="nil"/>
              <w:left w:val="nil"/>
              <w:bottom w:val="single" w:sz="4" w:space="0" w:color="auto"/>
              <w:right w:val="single" w:sz="4" w:space="0" w:color="auto"/>
            </w:tcBorders>
            <w:shd w:val="clear" w:color="auto" w:fill="auto"/>
            <w:hideMark/>
          </w:tcPr>
          <w:p w14:paraId="382F96E4" w14:textId="7214E98F" w:rsidR="006464EF" w:rsidRPr="0097360C" w:rsidRDefault="009575F9">
            <w:pPr>
              <w:jc w:val="left"/>
              <w:rPr>
                <w:sz w:val="20"/>
                <w:szCs w:val="20"/>
                <w:lang w:val="es-ES" w:eastAsia="en-CA"/>
              </w:rPr>
            </w:pPr>
            <w:r>
              <w:rPr>
                <w:sz w:val="20"/>
                <w:szCs w:val="20"/>
                <w:lang w:val="es-PE" w:eastAsia="en-CA"/>
              </w:rPr>
              <w:t>1) Demora de 12 meses</w:t>
            </w:r>
            <w:r w:rsidR="00DE371F">
              <w:rPr>
                <w:sz w:val="20"/>
                <w:szCs w:val="20"/>
                <w:lang w:val="es-PE" w:eastAsia="en-CA"/>
              </w:rPr>
              <w:t>.</w:t>
            </w:r>
          </w:p>
          <w:p w14:paraId="14BC7C9A" w14:textId="1B1CCF02" w:rsidR="00AD11B3" w:rsidRPr="0097360C" w:rsidRDefault="009575F9">
            <w:pPr>
              <w:jc w:val="left"/>
              <w:rPr>
                <w:sz w:val="20"/>
                <w:szCs w:val="20"/>
                <w:lang w:val="es-ES" w:eastAsia="en-CA"/>
              </w:rPr>
            </w:pPr>
            <w:r>
              <w:rPr>
                <w:color w:val="000000"/>
                <w:sz w:val="20"/>
                <w:szCs w:val="20"/>
                <w:lang w:val="es-PE"/>
              </w:rPr>
              <w:t xml:space="preserve">2) La situación política y de seguridad entorpecen </w:t>
            </w:r>
            <w:r w:rsidR="007E49C3">
              <w:rPr>
                <w:color w:val="000000"/>
                <w:sz w:val="20"/>
                <w:szCs w:val="20"/>
                <w:lang w:val="es-PE"/>
              </w:rPr>
              <w:t xml:space="preserve">la ejecución de </w:t>
            </w:r>
            <w:r>
              <w:rPr>
                <w:color w:val="000000"/>
                <w:sz w:val="20"/>
                <w:szCs w:val="20"/>
                <w:lang w:val="es-PE"/>
              </w:rPr>
              <w:t>las operaciones de la Dependencia Nacional del Ozono.</w:t>
            </w:r>
          </w:p>
        </w:tc>
        <w:tc>
          <w:tcPr>
            <w:tcW w:w="4110" w:type="dxa"/>
            <w:tcBorders>
              <w:top w:val="nil"/>
              <w:left w:val="nil"/>
              <w:bottom w:val="single" w:sz="4" w:space="0" w:color="auto"/>
              <w:right w:val="single" w:sz="4" w:space="0" w:color="auto"/>
            </w:tcBorders>
            <w:shd w:val="clear" w:color="auto" w:fill="auto"/>
            <w:hideMark/>
          </w:tcPr>
          <w:p w14:paraId="1E04D645" w14:textId="77777777" w:rsidR="006464EF" w:rsidRPr="0097360C" w:rsidRDefault="009575F9" w:rsidP="00316CA8">
            <w:pPr>
              <w:ind w:left="33"/>
              <w:jc w:val="left"/>
              <w:rPr>
                <w:sz w:val="20"/>
                <w:szCs w:val="20"/>
                <w:lang w:val="es-ES" w:eastAsia="en-CA"/>
              </w:rPr>
            </w:pPr>
            <w:r>
              <w:rPr>
                <w:sz w:val="20"/>
                <w:szCs w:val="20"/>
                <w:lang w:val="es-PE" w:eastAsia="en-CA"/>
              </w:rPr>
              <w:t xml:space="preserve">1) Solicitar al PNUMA que presente a la 90ª reunión un informe sobre este proyecto con demoras en la ejecución. </w:t>
            </w:r>
          </w:p>
          <w:p w14:paraId="3A9CE2FE" w14:textId="7894495B" w:rsidR="00AD11B3" w:rsidRPr="0097360C" w:rsidRDefault="009575F9" w:rsidP="005F3B3D">
            <w:pPr>
              <w:ind w:left="33"/>
              <w:jc w:val="left"/>
              <w:rPr>
                <w:color w:val="000000"/>
                <w:sz w:val="20"/>
                <w:szCs w:val="20"/>
                <w:lang w:val="es-ES"/>
              </w:rPr>
            </w:pPr>
            <w:r>
              <w:rPr>
                <w:color w:val="000000"/>
                <w:sz w:val="20"/>
                <w:szCs w:val="20"/>
                <w:lang w:val="es-PE"/>
              </w:rPr>
              <w:t>2) Solicitar al PNUMA que presente a la 90ª reunión un informe sobre la situación de las operaciones de la Dependencia Nacional del Ozono</w:t>
            </w:r>
            <w:r w:rsidR="00DE371F">
              <w:rPr>
                <w:color w:val="000000"/>
                <w:sz w:val="20"/>
                <w:szCs w:val="20"/>
                <w:lang w:val="es-PE"/>
              </w:rPr>
              <w:t xml:space="preserve"> y los avances en la ejecución</w:t>
            </w:r>
            <w:r>
              <w:rPr>
                <w:color w:val="000000"/>
                <w:sz w:val="20"/>
                <w:szCs w:val="20"/>
                <w:lang w:val="es-PE"/>
              </w:rPr>
              <w:t>.</w:t>
            </w:r>
            <w:r w:rsidR="00DE371F">
              <w:rPr>
                <w:color w:val="000000"/>
                <w:sz w:val="20"/>
                <w:szCs w:val="20"/>
                <w:lang w:val="es-PE"/>
              </w:rPr>
              <w:t xml:space="preserve"> </w:t>
            </w:r>
          </w:p>
        </w:tc>
      </w:tr>
      <w:tr w:rsidR="00CA6F1E" w:rsidRPr="006E4B6F" w14:paraId="31E1F9A6" w14:textId="77777777" w:rsidTr="005F3B3D">
        <w:trPr>
          <w:trHeight w:val="337"/>
        </w:trPr>
        <w:tc>
          <w:tcPr>
            <w:tcW w:w="2317" w:type="dxa"/>
            <w:tcBorders>
              <w:top w:val="nil"/>
              <w:left w:val="single" w:sz="4" w:space="0" w:color="auto"/>
              <w:bottom w:val="single" w:sz="4" w:space="0" w:color="auto"/>
              <w:right w:val="single" w:sz="4" w:space="0" w:color="auto"/>
            </w:tcBorders>
            <w:shd w:val="clear" w:color="auto" w:fill="auto"/>
          </w:tcPr>
          <w:p w14:paraId="00C9A46B" w14:textId="77777777" w:rsidR="002C76F7" w:rsidRPr="00746F8B" w:rsidRDefault="009575F9" w:rsidP="008673F9">
            <w:pPr>
              <w:jc w:val="left"/>
              <w:rPr>
                <w:color w:val="000000"/>
                <w:sz w:val="20"/>
                <w:szCs w:val="20"/>
              </w:rPr>
            </w:pPr>
            <w:r>
              <w:rPr>
                <w:color w:val="000000"/>
                <w:sz w:val="20"/>
                <w:szCs w:val="20"/>
                <w:lang w:val="es-PE"/>
              </w:rPr>
              <w:t>Afganistán</w:t>
            </w:r>
          </w:p>
          <w:p w14:paraId="52B555E4" w14:textId="77777777" w:rsidR="002C76F7" w:rsidRPr="00746F8B" w:rsidRDefault="009575F9" w:rsidP="008673F9">
            <w:pPr>
              <w:rPr>
                <w:color w:val="000000"/>
                <w:sz w:val="20"/>
                <w:szCs w:val="20"/>
              </w:rPr>
            </w:pPr>
            <w:r>
              <w:rPr>
                <w:color w:val="000000"/>
                <w:sz w:val="20"/>
                <w:szCs w:val="20"/>
                <w:lang w:val="es-PE"/>
              </w:rPr>
              <w:t>AFG/PHA/85/TAS/27</w:t>
            </w:r>
          </w:p>
        </w:tc>
        <w:tc>
          <w:tcPr>
            <w:tcW w:w="3490" w:type="dxa"/>
            <w:tcBorders>
              <w:top w:val="nil"/>
              <w:left w:val="nil"/>
              <w:bottom w:val="single" w:sz="4" w:space="0" w:color="auto"/>
              <w:right w:val="single" w:sz="4" w:space="0" w:color="auto"/>
            </w:tcBorders>
            <w:shd w:val="clear" w:color="auto" w:fill="auto"/>
          </w:tcPr>
          <w:p w14:paraId="11ACEE70" w14:textId="77777777" w:rsidR="002C76F7" w:rsidRPr="0097360C" w:rsidRDefault="009575F9" w:rsidP="008673F9">
            <w:pPr>
              <w:rPr>
                <w:color w:val="000000"/>
                <w:sz w:val="20"/>
                <w:szCs w:val="20"/>
                <w:lang w:val="es-ES"/>
              </w:rPr>
            </w:pPr>
            <w:r>
              <w:rPr>
                <w:color w:val="000000"/>
                <w:sz w:val="20"/>
                <w:szCs w:val="20"/>
                <w:lang w:val="es-PE"/>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tcPr>
          <w:p w14:paraId="3243FF21" w14:textId="77777777" w:rsidR="002C76F7" w:rsidRPr="00746F8B" w:rsidRDefault="009575F9" w:rsidP="008673F9">
            <w:pPr>
              <w:jc w:val="center"/>
              <w:rPr>
                <w:color w:val="000000"/>
                <w:sz w:val="20"/>
                <w:szCs w:val="20"/>
              </w:rPr>
            </w:pPr>
            <w:r>
              <w:rPr>
                <w:color w:val="000000"/>
                <w:sz w:val="20"/>
                <w:szCs w:val="20"/>
                <w:lang w:val="es-PE"/>
              </w:rPr>
              <w:t>0</w:t>
            </w:r>
          </w:p>
        </w:tc>
        <w:tc>
          <w:tcPr>
            <w:tcW w:w="2848" w:type="dxa"/>
            <w:tcBorders>
              <w:top w:val="single" w:sz="4" w:space="0" w:color="auto"/>
              <w:left w:val="nil"/>
              <w:bottom w:val="single" w:sz="4" w:space="0" w:color="auto"/>
              <w:right w:val="single" w:sz="4" w:space="0" w:color="auto"/>
            </w:tcBorders>
            <w:shd w:val="clear" w:color="auto" w:fill="auto"/>
            <w:vAlign w:val="center"/>
          </w:tcPr>
          <w:p w14:paraId="759F508E" w14:textId="6D908FC3" w:rsidR="002C76F7" w:rsidRPr="0097360C" w:rsidRDefault="007E49C3" w:rsidP="002C76F7">
            <w:pPr>
              <w:ind w:left="79" w:right="141"/>
              <w:jc w:val="left"/>
              <w:rPr>
                <w:color w:val="000000"/>
                <w:sz w:val="20"/>
                <w:szCs w:val="20"/>
                <w:lang w:val="es-ES"/>
              </w:rPr>
            </w:pPr>
            <w:r>
              <w:rPr>
                <w:color w:val="000000"/>
                <w:sz w:val="20"/>
                <w:szCs w:val="20"/>
                <w:lang w:val="es-PE"/>
              </w:rPr>
              <w:t>La situación política y de seguridad entorpecen la ejecución de las operaciones de la Dependencia Nacional del Ozono.</w:t>
            </w:r>
          </w:p>
        </w:tc>
        <w:tc>
          <w:tcPr>
            <w:tcW w:w="4110" w:type="dxa"/>
            <w:tcBorders>
              <w:top w:val="single" w:sz="4" w:space="0" w:color="auto"/>
              <w:left w:val="nil"/>
              <w:bottom w:val="single" w:sz="4" w:space="0" w:color="auto"/>
              <w:right w:val="single" w:sz="4" w:space="0" w:color="auto"/>
            </w:tcBorders>
            <w:shd w:val="clear" w:color="auto" w:fill="auto"/>
            <w:vAlign w:val="center"/>
          </w:tcPr>
          <w:p w14:paraId="7BE240EF" w14:textId="2296C55F" w:rsidR="002C76F7" w:rsidRPr="0097360C" w:rsidRDefault="00DE371F" w:rsidP="002C76F7">
            <w:pPr>
              <w:ind w:left="33"/>
              <w:jc w:val="left"/>
              <w:rPr>
                <w:color w:val="000000"/>
                <w:sz w:val="20"/>
                <w:szCs w:val="20"/>
                <w:lang w:val="es-ES"/>
              </w:rPr>
            </w:pPr>
            <w:r>
              <w:rPr>
                <w:color w:val="000000"/>
                <w:sz w:val="20"/>
                <w:szCs w:val="20"/>
                <w:lang w:val="es-PE"/>
              </w:rPr>
              <w:t>Solicitar al PNUMA que presente a la 90ª reunión un informe sobre la situación de las operaciones de la Dependencia Nacional del Ozono y los avances en la ejecución.</w:t>
            </w:r>
          </w:p>
        </w:tc>
      </w:tr>
      <w:tr w:rsidR="00CA6F1E" w:rsidRPr="006E4B6F" w14:paraId="5736BC20" w14:textId="77777777" w:rsidTr="005F3B3D">
        <w:trPr>
          <w:trHeight w:val="337"/>
        </w:trPr>
        <w:tc>
          <w:tcPr>
            <w:tcW w:w="2317" w:type="dxa"/>
            <w:tcBorders>
              <w:top w:val="nil"/>
              <w:left w:val="single" w:sz="4" w:space="0" w:color="auto"/>
              <w:bottom w:val="single" w:sz="4" w:space="0" w:color="auto"/>
              <w:right w:val="single" w:sz="4" w:space="0" w:color="auto"/>
            </w:tcBorders>
            <w:shd w:val="clear" w:color="auto" w:fill="auto"/>
          </w:tcPr>
          <w:p w14:paraId="453333A4" w14:textId="77777777" w:rsidR="005F3B3D" w:rsidRPr="00746F8B" w:rsidRDefault="009575F9" w:rsidP="005F3B3D">
            <w:pPr>
              <w:jc w:val="left"/>
              <w:rPr>
                <w:color w:val="000000"/>
                <w:sz w:val="20"/>
                <w:szCs w:val="20"/>
              </w:rPr>
            </w:pPr>
            <w:r>
              <w:rPr>
                <w:color w:val="000000"/>
                <w:sz w:val="20"/>
                <w:szCs w:val="20"/>
                <w:lang w:val="es-PE"/>
              </w:rPr>
              <w:t>Afganistán</w:t>
            </w:r>
          </w:p>
          <w:p w14:paraId="5850E85A" w14:textId="77777777" w:rsidR="005F3B3D" w:rsidRPr="00746F8B" w:rsidRDefault="009575F9" w:rsidP="005F3B3D">
            <w:pPr>
              <w:rPr>
                <w:color w:val="000000"/>
                <w:sz w:val="20"/>
                <w:szCs w:val="20"/>
              </w:rPr>
            </w:pPr>
            <w:r>
              <w:rPr>
                <w:color w:val="000000"/>
                <w:sz w:val="20"/>
                <w:szCs w:val="20"/>
                <w:lang w:val="es-PE"/>
              </w:rPr>
              <w:t>AFG/PHA/85/TAS/29</w:t>
            </w:r>
          </w:p>
        </w:tc>
        <w:tc>
          <w:tcPr>
            <w:tcW w:w="3490" w:type="dxa"/>
            <w:tcBorders>
              <w:top w:val="nil"/>
              <w:left w:val="nil"/>
              <w:bottom w:val="single" w:sz="4" w:space="0" w:color="auto"/>
              <w:right w:val="single" w:sz="4" w:space="0" w:color="auto"/>
            </w:tcBorders>
            <w:shd w:val="clear" w:color="auto" w:fill="auto"/>
          </w:tcPr>
          <w:p w14:paraId="32EEB35E" w14:textId="77777777" w:rsidR="005F3B3D" w:rsidRPr="0097360C" w:rsidRDefault="009575F9" w:rsidP="005F3B3D">
            <w:pPr>
              <w:rPr>
                <w:color w:val="000000"/>
                <w:sz w:val="20"/>
                <w:szCs w:val="20"/>
                <w:lang w:val="es-ES"/>
              </w:rPr>
            </w:pPr>
            <w:r>
              <w:rPr>
                <w:color w:val="000000"/>
                <w:sz w:val="20"/>
                <w:szCs w:val="20"/>
                <w:lang w:val="es-PE"/>
              </w:rPr>
              <w:t>Plan de gestión de la eliminación de los HCFC (etapa II, primer tramo)</w:t>
            </w:r>
          </w:p>
        </w:tc>
        <w:tc>
          <w:tcPr>
            <w:tcW w:w="1405" w:type="dxa"/>
            <w:tcBorders>
              <w:top w:val="nil"/>
              <w:left w:val="nil"/>
              <w:bottom w:val="single" w:sz="4" w:space="0" w:color="auto"/>
              <w:right w:val="single" w:sz="4" w:space="0" w:color="auto"/>
            </w:tcBorders>
            <w:shd w:val="clear" w:color="auto" w:fill="auto"/>
          </w:tcPr>
          <w:p w14:paraId="0A63DB7E"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single" w:sz="4" w:space="0" w:color="auto"/>
              <w:left w:val="nil"/>
              <w:bottom w:val="single" w:sz="4" w:space="0" w:color="auto"/>
              <w:right w:val="single" w:sz="4" w:space="0" w:color="auto"/>
            </w:tcBorders>
            <w:shd w:val="clear" w:color="auto" w:fill="auto"/>
          </w:tcPr>
          <w:p w14:paraId="33E8290C" w14:textId="2B9E79D2" w:rsidR="005F3B3D" w:rsidRPr="0097360C" w:rsidRDefault="007E49C3" w:rsidP="005F3B3D">
            <w:pPr>
              <w:ind w:left="79" w:right="141"/>
              <w:jc w:val="left"/>
              <w:rPr>
                <w:color w:val="000000"/>
                <w:sz w:val="20"/>
                <w:szCs w:val="20"/>
                <w:lang w:val="es-ES"/>
              </w:rPr>
            </w:pPr>
            <w:r>
              <w:rPr>
                <w:color w:val="000000"/>
                <w:sz w:val="20"/>
                <w:szCs w:val="20"/>
                <w:lang w:val="es-PE"/>
              </w:rPr>
              <w:t>La situación política y de seguridad entorpecen la ejecución de las operaciones de la Dependencia Nacional del Ozono.</w:t>
            </w:r>
          </w:p>
        </w:tc>
        <w:tc>
          <w:tcPr>
            <w:tcW w:w="4110" w:type="dxa"/>
            <w:tcBorders>
              <w:top w:val="single" w:sz="4" w:space="0" w:color="auto"/>
              <w:left w:val="nil"/>
              <w:bottom w:val="single" w:sz="4" w:space="0" w:color="auto"/>
              <w:right w:val="single" w:sz="4" w:space="0" w:color="auto"/>
            </w:tcBorders>
            <w:shd w:val="clear" w:color="auto" w:fill="auto"/>
            <w:vAlign w:val="center"/>
          </w:tcPr>
          <w:p w14:paraId="6C7B74A5" w14:textId="2241840B" w:rsidR="005F3B3D" w:rsidRPr="0097360C" w:rsidRDefault="00DE371F" w:rsidP="005F3B3D">
            <w:pPr>
              <w:ind w:left="33"/>
              <w:jc w:val="left"/>
              <w:rPr>
                <w:color w:val="000000"/>
                <w:sz w:val="20"/>
                <w:szCs w:val="20"/>
                <w:lang w:val="es-ES"/>
              </w:rPr>
            </w:pPr>
            <w:r>
              <w:rPr>
                <w:color w:val="000000"/>
                <w:sz w:val="20"/>
                <w:szCs w:val="20"/>
                <w:lang w:val="es-PE"/>
              </w:rPr>
              <w:t>Solicitar al PNUMA que presente a la 90ª reunión un informe sobre la situación de las operaciones de la Dependencia Nacional del Ozono y los avances en la ejecución.</w:t>
            </w:r>
          </w:p>
        </w:tc>
      </w:tr>
      <w:tr w:rsidR="00CA6F1E" w:rsidRPr="006E4B6F" w14:paraId="4CC8C660" w14:textId="77777777" w:rsidTr="005F3B3D">
        <w:trPr>
          <w:trHeight w:val="337"/>
        </w:trPr>
        <w:tc>
          <w:tcPr>
            <w:tcW w:w="2317" w:type="dxa"/>
            <w:tcBorders>
              <w:top w:val="nil"/>
              <w:left w:val="single" w:sz="4" w:space="0" w:color="auto"/>
              <w:bottom w:val="single" w:sz="4" w:space="0" w:color="auto"/>
              <w:right w:val="single" w:sz="4" w:space="0" w:color="auto"/>
            </w:tcBorders>
            <w:shd w:val="clear" w:color="auto" w:fill="auto"/>
          </w:tcPr>
          <w:p w14:paraId="69DBFDE6" w14:textId="77777777" w:rsidR="005F3B3D" w:rsidRPr="00746F8B" w:rsidRDefault="009575F9" w:rsidP="005F3B3D">
            <w:pPr>
              <w:jc w:val="left"/>
              <w:rPr>
                <w:color w:val="000000"/>
                <w:sz w:val="20"/>
                <w:szCs w:val="20"/>
              </w:rPr>
            </w:pPr>
            <w:r>
              <w:rPr>
                <w:color w:val="000000"/>
                <w:sz w:val="20"/>
                <w:szCs w:val="20"/>
                <w:lang w:val="es-PE"/>
              </w:rPr>
              <w:t>Afganistán</w:t>
            </w:r>
          </w:p>
          <w:p w14:paraId="37A85E6F" w14:textId="77777777" w:rsidR="005F3B3D" w:rsidRPr="00746F8B" w:rsidRDefault="009575F9" w:rsidP="005F3B3D">
            <w:pPr>
              <w:rPr>
                <w:color w:val="000000"/>
                <w:sz w:val="20"/>
                <w:szCs w:val="20"/>
              </w:rPr>
            </w:pPr>
            <w:r>
              <w:rPr>
                <w:color w:val="000000"/>
                <w:sz w:val="20"/>
                <w:szCs w:val="20"/>
                <w:lang w:val="es-PE"/>
              </w:rPr>
              <w:t>AFG/SEV/83/INS/26</w:t>
            </w:r>
          </w:p>
        </w:tc>
        <w:tc>
          <w:tcPr>
            <w:tcW w:w="3490" w:type="dxa"/>
            <w:tcBorders>
              <w:top w:val="nil"/>
              <w:left w:val="nil"/>
              <w:bottom w:val="single" w:sz="4" w:space="0" w:color="auto"/>
              <w:right w:val="single" w:sz="4" w:space="0" w:color="auto"/>
            </w:tcBorders>
            <w:shd w:val="clear" w:color="auto" w:fill="auto"/>
          </w:tcPr>
          <w:p w14:paraId="513BA828" w14:textId="77777777" w:rsidR="005F3B3D" w:rsidRPr="0097360C" w:rsidRDefault="009575F9" w:rsidP="005F3B3D">
            <w:pPr>
              <w:rPr>
                <w:color w:val="000000"/>
                <w:sz w:val="20"/>
                <w:szCs w:val="20"/>
                <w:lang w:val="es-ES"/>
              </w:rPr>
            </w:pPr>
            <w:r>
              <w:rPr>
                <w:color w:val="000000"/>
                <w:sz w:val="20"/>
                <w:szCs w:val="20"/>
                <w:lang w:val="es-PE"/>
              </w:rPr>
              <w:t>Prórroga del proyecto de fortalecimiento institucional (fase IX: 1/2020-12/2021).</w:t>
            </w:r>
          </w:p>
        </w:tc>
        <w:tc>
          <w:tcPr>
            <w:tcW w:w="1405" w:type="dxa"/>
            <w:tcBorders>
              <w:top w:val="nil"/>
              <w:left w:val="nil"/>
              <w:bottom w:val="single" w:sz="4" w:space="0" w:color="auto"/>
              <w:right w:val="single" w:sz="4" w:space="0" w:color="auto"/>
            </w:tcBorders>
            <w:shd w:val="clear" w:color="auto" w:fill="auto"/>
          </w:tcPr>
          <w:p w14:paraId="78AEEC95" w14:textId="77777777" w:rsidR="005F3B3D" w:rsidRPr="00746F8B" w:rsidRDefault="009575F9" w:rsidP="005F3B3D">
            <w:pPr>
              <w:jc w:val="center"/>
              <w:rPr>
                <w:color w:val="000000"/>
                <w:sz w:val="20"/>
                <w:szCs w:val="20"/>
              </w:rPr>
            </w:pPr>
            <w:r>
              <w:rPr>
                <w:color w:val="000000"/>
                <w:sz w:val="20"/>
                <w:szCs w:val="20"/>
                <w:lang w:val="es-PE"/>
              </w:rPr>
              <w:t>42</w:t>
            </w:r>
          </w:p>
        </w:tc>
        <w:tc>
          <w:tcPr>
            <w:tcW w:w="2848" w:type="dxa"/>
            <w:tcBorders>
              <w:top w:val="single" w:sz="4" w:space="0" w:color="auto"/>
              <w:left w:val="nil"/>
              <w:bottom w:val="single" w:sz="4" w:space="0" w:color="auto"/>
              <w:right w:val="single" w:sz="4" w:space="0" w:color="auto"/>
            </w:tcBorders>
            <w:shd w:val="clear" w:color="auto" w:fill="auto"/>
          </w:tcPr>
          <w:p w14:paraId="69B6F91A" w14:textId="123F4401" w:rsidR="005F3B3D" w:rsidRPr="0097360C" w:rsidRDefault="007E49C3" w:rsidP="005F3B3D">
            <w:pPr>
              <w:ind w:left="79" w:right="141"/>
              <w:jc w:val="left"/>
              <w:rPr>
                <w:color w:val="000000"/>
                <w:sz w:val="20"/>
                <w:szCs w:val="20"/>
                <w:lang w:val="es-ES"/>
              </w:rPr>
            </w:pPr>
            <w:r>
              <w:rPr>
                <w:color w:val="000000"/>
                <w:sz w:val="20"/>
                <w:szCs w:val="20"/>
                <w:lang w:val="es-PE"/>
              </w:rPr>
              <w:t>La situación política y de seguridad entorpecen la ejecución de las operaciones de la Dependencia Nacional del Ozono.</w:t>
            </w:r>
          </w:p>
        </w:tc>
        <w:tc>
          <w:tcPr>
            <w:tcW w:w="4110" w:type="dxa"/>
            <w:tcBorders>
              <w:top w:val="single" w:sz="4" w:space="0" w:color="auto"/>
              <w:left w:val="nil"/>
              <w:bottom w:val="single" w:sz="4" w:space="0" w:color="auto"/>
              <w:right w:val="single" w:sz="4" w:space="0" w:color="auto"/>
            </w:tcBorders>
            <w:shd w:val="clear" w:color="auto" w:fill="auto"/>
            <w:vAlign w:val="center"/>
          </w:tcPr>
          <w:p w14:paraId="2B7F46B8" w14:textId="1DCB566B" w:rsidR="005F3B3D" w:rsidRPr="0097360C" w:rsidRDefault="00DE371F" w:rsidP="005F3B3D">
            <w:pPr>
              <w:ind w:left="33"/>
              <w:jc w:val="left"/>
              <w:rPr>
                <w:color w:val="000000"/>
                <w:sz w:val="20"/>
                <w:szCs w:val="20"/>
                <w:lang w:val="es-ES"/>
              </w:rPr>
            </w:pPr>
            <w:r>
              <w:rPr>
                <w:color w:val="000000"/>
                <w:sz w:val="20"/>
                <w:szCs w:val="20"/>
                <w:lang w:val="es-PE"/>
              </w:rPr>
              <w:t>Solicitar al PNUMA que presente a la 90ª reunión un informe sobre la situación de las operaciones de la Dependencia Nacional del Ozono y los avances en la ejecución.</w:t>
            </w:r>
          </w:p>
        </w:tc>
      </w:tr>
      <w:tr w:rsidR="00CA6F1E" w:rsidRPr="006E4B6F" w14:paraId="0ACE109B" w14:textId="77777777" w:rsidTr="00316CA8">
        <w:trPr>
          <w:trHeight w:val="286"/>
        </w:trPr>
        <w:tc>
          <w:tcPr>
            <w:tcW w:w="2317" w:type="dxa"/>
            <w:tcBorders>
              <w:top w:val="nil"/>
              <w:left w:val="single" w:sz="4" w:space="0" w:color="auto"/>
              <w:bottom w:val="single" w:sz="4" w:space="0" w:color="auto"/>
              <w:right w:val="single" w:sz="4" w:space="0" w:color="auto"/>
            </w:tcBorders>
            <w:shd w:val="clear" w:color="auto" w:fill="auto"/>
            <w:hideMark/>
          </w:tcPr>
          <w:p w14:paraId="4D6F404B" w14:textId="77777777" w:rsidR="005F3B3D" w:rsidRPr="00746F8B" w:rsidRDefault="009575F9" w:rsidP="005F3B3D">
            <w:pPr>
              <w:jc w:val="left"/>
              <w:rPr>
                <w:sz w:val="20"/>
                <w:szCs w:val="20"/>
                <w:lang w:eastAsia="en-CA"/>
              </w:rPr>
            </w:pPr>
            <w:r>
              <w:rPr>
                <w:sz w:val="20"/>
                <w:szCs w:val="20"/>
                <w:lang w:val="es-PE" w:eastAsia="en-CA"/>
              </w:rPr>
              <w:t>Bangladesh</w:t>
            </w:r>
          </w:p>
          <w:p w14:paraId="40025AE8" w14:textId="77777777" w:rsidR="005F3B3D" w:rsidRPr="00746F8B" w:rsidRDefault="009575F9" w:rsidP="005F3B3D">
            <w:pPr>
              <w:jc w:val="left"/>
              <w:rPr>
                <w:sz w:val="20"/>
                <w:szCs w:val="20"/>
                <w:lang w:eastAsia="en-CA"/>
              </w:rPr>
            </w:pPr>
            <w:r>
              <w:rPr>
                <w:sz w:val="20"/>
                <w:szCs w:val="20"/>
                <w:lang w:val="es-PE" w:eastAsia="en-CA"/>
              </w:rPr>
              <w:t>BGD/PHA/81/TAS/50</w:t>
            </w:r>
          </w:p>
        </w:tc>
        <w:tc>
          <w:tcPr>
            <w:tcW w:w="3490" w:type="dxa"/>
            <w:tcBorders>
              <w:top w:val="nil"/>
              <w:left w:val="nil"/>
              <w:bottom w:val="single" w:sz="4" w:space="0" w:color="auto"/>
              <w:right w:val="single" w:sz="4" w:space="0" w:color="auto"/>
            </w:tcBorders>
            <w:shd w:val="clear" w:color="auto" w:fill="auto"/>
            <w:hideMark/>
          </w:tcPr>
          <w:p w14:paraId="35665212"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II, primer tramo) (sector de servicio y mantenimiento de refrigeración).</w:t>
            </w:r>
          </w:p>
        </w:tc>
        <w:tc>
          <w:tcPr>
            <w:tcW w:w="1405" w:type="dxa"/>
            <w:tcBorders>
              <w:top w:val="nil"/>
              <w:left w:val="nil"/>
              <w:bottom w:val="single" w:sz="4" w:space="0" w:color="auto"/>
              <w:right w:val="single" w:sz="4" w:space="0" w:color="auto"/>
            </w:tcBorders>
            <w:shd w:val="clear" w:color="auto" w:fill="auto"/>
            <w:hideMark/>
          </w:tcPr>
          <w:p w14:paraId="31674393" w14:textId="77777777" w:rsidR="005F3B3D" w:rsidRPr="00746F8B" w:rsidRDefault="009575F9" w:rsidP="005F3B3D">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6198195F" w14:textId="202082E7" w:rsidR="005F3B3D" w:rsidRPr="00746F8B" w:rsidRDefault="009575F9" w:rsidP="005F3B3D">
            <w:pPr>
              <w:jc w:val="left"/>
              <w:rPr>
                <w:sz w:val="20"/>
                <w:szCs w:val="20"/>
                <w:lang w:eastAsia="en-CA"/>
              </w:rPr>
            </w:pPr>
            <w:r>
              <w:rPr>
                <w:sz w:val="20"/>
                <w:szCs w:val="20"/>
                <w:lang w:val="es-PE" w:eastAsia="en-CA"/>
              </w:rPr>
              <w:t>Demora de 18 meses</w:t>
            </w:r>
            <w:r w:rsidR="007E49C3">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2312297B"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568CD0D7" w14:textId="77777777" w:rsidTr="00316CA8">
        <w:trPr>
          <w:trHeight w:val="393"/>
        </w:trPr>
        <w:tc>
          <w:tcPr>
            <w:tcW w:w="2317" w:type="dxa"/>
            <w:tcBorders>
              <w:top w:val="nil"/>
              <w:left w:val="single" w:sz="4" w:space="0" w:color="auto"/>
              <w:bottom w:val="single" w:sz="4" w:space="0" w:color="auto"/>
              <w:right w:val="single" w:sz="4" w:space="0" w:color="auto"/>
            </w:tcBorders>
            <w:shd w:val="clear" w:color="auto" w:fill="auto"/>
          </w:tcPr>
          <w:p w14:paraId="1E5FB146" w14:textId="77777777" w:rsidR="005F3B3D" w:rsidRPr="00746F8B" w:rsidRDefault="009575F9" w:rsidP="005F3B3D">
            <w:pPr>
              <w:rPr>
                <w:sz w:val="20"/>
                <w:szCs w:val="20"/>
              </w:rPr>
            </w:pPr>
            <w:r>
              <w:rPr>
                <w:sz w:val="20"/>
                <w:szCs w:val="20"/>
                <w:lang w:val="es-PE"/>
              </w:rPr>
              <w:t>Barbados</w:t>
            </w:r>
          </w:p>
          <w:p w14:paraId="58208F4A" w14:textId="77777777" w:rsidR="005F3B3D" w:rsidRPr="00746F8B" w:rsidRDefault="009575F9" w:rsidP="005F3B3D">
            <w:r>
              <w:rPr>
                <w:sz w:val="20"/>
                <w:szCs w:val="20"/>
                <w:lang w:val="es-PE"/>
              </w:rPr>
              <w:t>BAR/PHA/84/TAS/29</w:t>
            </w:r>
          </w:p>
        </w:tc>
        <w:tc>
          <w:tcPr>
            <w:tcW w:w="3490" w:type="dxa"/>
            <w:tcBorders>
              <w:top w:val="nil"/>
              <w:left w:val="nil"/>
              <w:bottom w:val="single" w:sz="4" w:space="0" w:color="auto"/>
              <w:right w:val="single" w:sz="4" w:space="0" w:color="auto"/>
            </w:tcBorders>
            <w:shd w:val="clear" w:color="auto" w:fill="auto"/>
          </w:tcPr>
          <w:p w14:paraId="7425E0F2" w14:textId="77777777" w:rsidR="005F3B3D" w:rsidRPr="0097360C" w:rsidRDefault="009575F9" w:rsidP="005F3B3D">
            <w:pPr>
              <w:rPr>
                <w:lang w:val="es-ES"/>
              </w:rPr>
            </w:pPr>
            <w:r>
              <w:rPr>
                <w:color w:val="000000"/>
                <w:sz w:val="20"/>
                <w:szCs w:val="20"/>
                <w:lang w:val="es-PE"/>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tcPr>
          <w:p w14:paraId="6C33A6A9"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148DA040" w14:textId="77777777" w:rsidR="005F3B3D" w:rsidRPr="0097360C" w:rsidRDefault="009575F9" w:rsidP="005F3B3D">
            <w:pPr>
              <w:ind w:left="79" w:right="141"/>
              <w:jc w:val="left"/>
              <w:rPr>
                <w:color w:val="000000"/>
                <w:sz w:val="20"/>
                <w:szCs w:val="20"/>
                <w:lang w:val="es-ES"/>
              </w:rPr>
            </w:pPr>
            <w:r>
              <w:rPr>
                <w:color w:val="000000"/>
                <w:sz w:val="20"/>
                <w:szCs w:val="20"/>
                <w:lang w:val="es-PE"/>
              </w:rPr>
              <w:t>Demoras en la ejecución debido a las restricciones impuestas por la COVID-19.</w:t>
            </w:r>
          </w:p>
        </w:tc>
        <w:tc>
          <w:tcPr>
            <w:tcW w:w="4110" w:type="dxa"/>
            <w:tcBorders>
              <w:top w:val="nil"/>
              <w:left w:val="nil"/>
              <w:bottom w:val="single" w:sz="4" w:space="0" w:color="auto"/>
              <w:right w:val="single" w:sz="4" w:space="0" w:color="auto"/>
            </w:tcBorders>
            <w:shd w:val="clear" w:color="auto" w:fill="auto"/>
          </w:tcPr>
          <w:p w14:paraId="18497EA9" w14:textId="77777777" w:rsidR="005F3B3D" w:rsidRPr="0097360C" w:rsidRDefault="009575F9" w:rsidP="005F3B3D">
            <w:pPr>
              <w:ind w:left="33"/>
              <w:jc w:val="left"/>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w:t>
            </w:r>
          </w:p>
        </w:tc>
      </w:tr>
      <w:tr w:rsidR="00CA6F1E" w:rsidRPr="006E4B6F" w14:paraId="24B6485D" w14:textId="77777777" w:rsidTr="00316CA8">
        <w:trPr>
          <w:trHeight w:val="329"/>
        </w:trPr>
        <w:tc>
          <w:tcPr>
            <w:tcW w:w="2317" w:type="dxa"/>
            <w:tcBorders>
              <w:top w:val="nil"/>
              <w:left w:val="single" w:sz="4" w:space="0" w:color="auto"/>
              <w:bottom w:val="single" w:sz="4" w:space="0" w:color="auto"/>
              <w:right w:val="single" w:sz="4" w:space="0" w:color="auto"/>
            </w:tcBorders>
            <w:shd w:val="clear" w:color="auto" w:fill="auto"/>
            <w:hideMark/>
          </w:tcPr>
          <w:p w14:paraId="7334B1D4" w14:textId="77777777" w:rsidR="005F3B3D" w:rsidRPr="00746F8B" w:rsidRDefault="009575F9" w:rsidP="005F3B3D">
            <w:pPr>
              <w:jc w:val="left"/>
              <w:rPr>
                <w:sz w:val="20"/>
                <w:szCs w:val="20"/>
                <w:lang w:eastAsia="en-CA"/>
              </w:rPr>
            </w:pPr>
            <w:proofErr w:type="spellStart"/>
            <w:r>
              <w:rPr>
                <w:sz w:val="20"/>
                <w:szCs w:val="20"/>
                <w:lang w:val="es-PE" w:eastAsia="en-CA"/>
              </w:rPr>
              <w:t>Bhután</w:t>
            </w:r>
            <w:proofErr w:type="spellEnd"/>
          </w:p>
          <w:p w14:paraId="4796F72B" w14:textId="77777777" w:rsidR="005F3B3D" w:rsidRPr="00746F8B" w:rsidRDefault="009575F9" w:rsidP="005F3B3D">
            <w:pPr>
              <w:jc w:val="left"/>
              <w:rPr>
                <w:sz w:val="20"/>
                <w:szCs w:val="20"/>
                <w:lang w:eastAsia="en-CA"/>
              </w:rPr>
            </w:pPr>
            <w:r>
              <w:rPr>
                <w:sz w:val="20"/>
                <w:szCs w:val="20"/>
                <w:lang w:val="es-PE" w:eastAsia="en-CA"/>
              </w:rPr>
              <w:t>BHU/SEV/80/TAS/01+</w:t>
            </w:r>
          </w:p>
        </w:tc>
        <w:tc>
          <w:tcPr>
            <w:tcW w:w="3490" w:type="dxa"/>
            <w:tcBorders>
              <w:top w:val="nil"/>
              <w:left w:val="nil"/>
              <w:bottom w:val="single" w:sz="4" w:space="0" w:color="auto"/>
              <w:right w:val="single" w:sz="4" w:space="0" w:color="auto"/>
            </w:tcBorders>
            <w:shd w:val="clear" w:color="auto" w:fill="auto"/>
            <w:hideMark/>
          </w:tcPr>
          <w:p w14:paraId="05950EDB" w14:textId="77777777" w:rsidR="005F3B3D" w:rsidRPr="0097360C" w:rsidRDefault="009575F9" w:rsidP="005F3B3D">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4267A00E" w14:textId="77777777" w:rsidR="005F3B3D" w:rsidRPr="00746F8B" w:rsidRDefault="009575F9" w:rsidP="005F3B3D">
            <w:pPr>
              <w:jc w:val="center"/>
              <w:rPr>
                <w:sz w:val="20"/>
                <w:szCs w:val="20"/>
                <w:lang w:eastAsia="en-CA"/>
              </w:rPr>
            </w:pPr>
            <w:r>
              <w:rPr>
                <w:sz w:val="20"/>
                <w:szCs w:val="20"/>
                <w:lang w:val="es-PE" w:eastAsia="en-CA"/>
              </w:rPr>
              <w:t>66</w:t>
            </w:r>
          </w:p>
        </w:tc>
        <w:tc>
          <w:tcPr>
            <w:tcW w:w="2848" w:type="dxa"/>
            <w:tcBorders>
              <w:top w:val="nil"/>
              <w:left w:val="nil"/>
              <w:bottom w:val="single" w:sz="4" w:space="0" w:color="auto"/>
              <w:right w:val="single" w:sz="4" w:space="0" w:color="auto"/>
            </w:tcBorders>
            <w:shd w:val="clear" w:color="auto" w:fill="auto"/>
            <w:hideMark/>
          </w:tcPr>
          <w:p w14:paraId="1C741147"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2BC7A29E"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13344238" w14:textId="77777777" w:rsidTr="00316CA8">
        <w:trPr>
          <w:trHeight w:val="329"/>
        </w:trPr>
        <w:tc>
          <w:tcPr>
            <w:tcW w:w="2317" w:type="dxa"/>
            <w:tcBorders>
              <w:top w:val="nil"/>
              <w:left w:val="single" w:sz="4" w:space="0" w:color="auto"/>
              <w:bottom w:val="single" w:sz="4" w:space="0" w:color="auto"/>
              <w:right w:val="single" w:sz="4" w:space="0" w:color="auto"/>
            </w:tcBorders>
            <w:shd w:val="clear" w:color="auto" w:fill="auto"/>
          </w:tcPr>
          <w:p w14:paraId="0002DDC6" w14:textId="77777777" w:rsidR="005F3B3D" w:rsidRPr="00746F8B" w:rsidRDefault="009575F9" w:rsidP="005F3B3D">
            <w:pPr>
              <w:rPr>
                <w:sz w:val="20"/>
                <w:szCs w:val="20"/>
              </w:rPr>
            </w:pPr>
            <w:proofErr w:type="spellStart"/>
            <w:r>
              <w:rPr>
                <w:sz w:val="20"/>
                <w:szCs w:val="20"/>
                <w:lang w:val="es-PE"/>
              </w:rPr>
              <w:lastRenderedPageBreak/>
              <w:t>Botswana</w:t>
            </w:r>
            <w:proofErr w:type="spellEnd"/>
          </w:p>
          <w:p w14:paraId="09029B12" w14:textId="77777777" w:rsidR="005F3B3D" w:rsidRPr="00746F8B" w:rsidRDefault="009575F9" w:rsidP="005F3B3D">
            <w:r>
              <w:rPr>
                <w:sz w:val="20"/>
                <w:szCs w:val="20"/>
                <w:lang w:val="es-PE"/>
              </w:rPr>
              <w:t>BOT/PHA/86/TAS/25</w:t>
            </w:r>
          </w:p>
        </w:tc>
        <w:tc>
          <w:tcPr>
            <w:tcW w:w="3490" w:type="dxa"/>
            <w:tcBorders>
              <w:top w:val="nil"/>
              <w:left w:val="nil"/>
              <w:bottom w:val="single" w:sz="4" w:space="0" w:color="auto"/>
              <w:right w:val="single" w:sz="4" w:space="0" w:color="auto"/>
            </w:tcBorders>
            <w:shd w:val="clear" w:color="auto" w:fill="auto"/>
          </w:tcPr>
          <w:p w14:paraId="4403C679" w14:textId="77777777" w:rsidR="005F3B3D" w:rsidRPr="0097360C" w:rsidRDefault="009575F9" w:rsidP="005F3B3D">
            <w:pPr>
              <w:rPr>
                <w:lang w:val="es-ES"/>
              </w:rPr>
            </w:pPr>
            <w:r>
              <w:rPr>
                <w:color w:val="000000"/>
                <w:sz w:val="20"/>
                <w:szCs w:val="20"/>
                <w:lang w:val="es-PE"/>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tcPr>
          <w:p w14:paraId="5FE1FBD3"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7B86B5A6" w14:textId="77777777" w:rsidR="005F3B3D" w:rsidRPr="0097360C" w:rsidRDefault="009575F9" w:rsidP="005F3B3D">
            <w:pPr>
              <w:ind w:left="79" w:right="141"/>
              <w:jc w:val="left"/>
              <w:rPr>
                <w:color w:val="000000"/>
                <w:sz w:val="20"/>
                <w:szCs w:val="20"/>
                <w:lang w:val="es-ES"/>
              </w:rPr>
            </w:pPr>
            <w:r>
              <w:rPr>
                <w:color w:val="000000"/>
                <w:sz w:val="20"/>
                <w:szCs w:val="20"/>
                <w:lang w:val="es-PE"/>
              </w:rPr>
              <w:t>Demoras en la ejecución debido a las restricciones impuestas por la COVID-19.</w:t>
            </w:r>
          </w:p>
        </w:tc>
        <w:tc>
          <w:tcPr>
            <w:tcW w:w="4110" w:type="dxa"/>
            <w:tcBorders>
              <w:top w:val="nil"/>
              <w:left w:val="nil"/>
              <w:bottom w:val="single" w:sz="4" w:space="0" w:color="auto"/>
              <w:right w:val="single" w:sz="4" w:space="0" w:color="auto"/>
            </w:tcBorders>
            <w:shd w:val="clear" w:color="auto" w:fill="auto"/>
          </w:tcPr>
          <w:p w14:paraId="79F3A600" w14:textId="77777777" w:rsidR="005F3B3D" w:rsidRPr="0097360C" w:rsidRDefault="009575F9" w:rsidP="00AE30DC">
            <w:pPr>
              <w:ind w:left="33" w:right="127"/>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w:t>
            </w:r>
          </w:p>
        </w:tc>
      </w:tr>
      <w:tr w:rsidR="00CA6F1E" w:rsidRPr="006E4B6F" w14:paraId="13F1A056" w14:textId="77777777" w:rsidTr="00316CA8">
        <w:trPr>
          <w:trHeight w:val="329"/>
        </w:trPr>
        <w:tc>
          <w:tcPr>
            <w:tcW w:w="2317" w:type="dxa"/>
            <w:tcBorders>
              <w:top w:val="nil"/>
              <w:left w:val="single" w:sz="4" w:space="0" w:color="auto"/>
              <w:bottom w:val="single" w:sz="4" w:space="0" w:color="auto"/>
              <w:right w:val="single" w:sz="4" w:space="0" w:color="auto"/>
            </w:tcBorders>
            <w:shd w:val="clear" w:color="auto" w:fill="auto"/>
          </w:tcPr>
          <w:p w14:paraId="56DD0754" w14:textId="77777777" w:rsidR="005F3B3D" w:rsidRPr="00746F8B" w:rsidRDefault="009575F9" w:rsidP="005F3B3D">
            <w:pPr>
              <w:rPr>
                <w:sz w:val="20"/>
                <w:szCs w:val="20"/>
              </w:rPr>
            </w:pPr>
            <w:proofErr w:type="spellStart"/>
            <w:r>
              <w:rPr>
                <w:sz w:val="20"/>
                <w:szCs w:val="20"/>
                <w:lang w:val="es-PE"/>
              </w:rPr>
              <w:t>Botswana</w:t>
            </w:r>
            <w:proofErr w:type="spellEnd"/>
          </w:p>
          <w:p w14:paraId="786F0910" w14:textId="77777777" w:rsidR="005F3B3D" w:rsidRPr="00746F8B" w:rsidRDefault="009575F9" w:rsidP="005F3B3D">
            <w:r>
              <w:rPr>
                <w:sz w:val="20"/>
                <w:szCs w:val="20"/>
                <w:lang w:val="es-PE"/>
              </w:rPr>
              <w:t>BOT/SEV/76/INS/19</w:t>
            </w:r>
          </w:p>
        </w:tc>
        <w:tc>
          <w:tcPr>
            <w:tcW w:w="3490" w:type="dxa"/>
            <w:tcBorders>
              <w:top w:val="nil"/>
              <w:left w:val="nil"/>
              <w:bottom w:val="single" w:sz="4" w:space="0" w:color="auto"/>
              <w:right w:val="single" w:sz="4" w:space="0" w:color="auto"/>
            </w:tcBorders>
            <w:shd w:val="clear" w:color="auto" w:fill="auto"/>
          </w:tcPr>
          <w:p w14:paraId="56BBAC10" w14:textId="77777777" w:rsidR="005F3B3D" w:rsidRPr="0097360C" w:rsidRDefault="009575F9" w:rsidP="005F3B3D">
            <w:pPr>
              <w:rPr>
                <w:lang w:val="es-ES"/>
              </w:rPr>
            </w:pPr>
            <w:r>
              <w:rPr>
                <w:color w:val="000000"/>
                <w:sz w:val="20"/>
                <w:szCs w:val="20"/>
                <w:lang w:val="es-PE"/>
              </w:rPr>
              <w:t>Prórroga del proyecto de fortalecimiento institucional (fase V: 6/2016-7/2018).</w:t>
            </w:r>
          </w:p>
        </w:tc>
        <w:tc>
          <w:tcPr>
            <w:tcW w:w="1405" w:type="dxa"/>
            <w:tcBorders>
              <w:top w:val="nil"/>
              <w:left w:val="nil"/>
              <w:bottom w:val="single" w:sz="4" w:space="0" w:color="auto"/>
              <w:right w:val="single" w:sz="4" w:space="0" w:color="auto"/>
            </w:tcBorders>
            <w:shd w:val="clear" w:color="auto" w:fill="auto"/>
          </w:tcPr>
          <w:p w14:paraId="78C4C863"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3048715B" w14:textId="77777777" w:rsidR="005F3B3D" w:rsidRPr="0097360C" w:rsidRDefault="009575F9" w:rsidP="005F3B3D">
            <w:pPr>
              <w:ind w:left="79" w:right="141"/>
              <w:jc w:val="left"/>
              <w:rPr>
                <w:color w:val="000000"/>
                <w:sz w:val="20"/>
                <w:szCs w:val="20"/>
                <w:lang w:val="es-ES"/>
              </w:rPr>
            </w:pPr>
            <w:r>
              <w:rPr>
                <w:color w:val="000000"/>
                <w:sz w:val="20"/>
                <w:szCs w:val="20"/>
                <w:lang w:val="es-PE"/>
              </w:rPr>
              <w:t>Lento avance de los proyectos y ningún desembolso.</w:t>
            </w:r>
          </w:p>
        </w:tc>
        <w:tc>
          <w:tcPr>
            <w:tcW w:w="4110" w:type="dxa"/>
            <w:tcBorders>
              <w:top w:val="nil"/>
              <w:left w:val="nil"/>
              <w:bottom w:val="single" w:sz="4" w:space="0" w:color="auto"/>
              <w:right w:val="single" w:sz="4" w:space="0" w:color="auto"/>
            </w:tcBorders>
            <w:shd w:val="clear" w:color="auto" w:fill="auto"/>
          </w:tcPr>
          <w:p w14:paraId="66317F68" w14:textId="77777777" w:rsidR="005F3B3D" w:rsidRPr="0097360C" w:rsidRDefault="009575F9" w:rsidP="00AE30DC">
            <w:pPr>
              <w:ind w:left="33" w:right="127"/>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y sobre el nivel de desembolso. </w:t>
            </w:r>
          </w:p>
        </w:tc>
      </w:tr>
      <w:tr w:rsidR="00CA6F1E" w:rsidRPr="006E4B6F" w14:paraId="13A7FC6F" w14:textId="77777777" w:rsidTr="0040526A">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715D676C" w14:textId="77777777" w:rsidR="005F3B3D" w:rsidRPr="00746F8B" w:rsidRDefault="009575F9" w:rsidP="005F3B3D">
            <w:pPr>
              <w:jc w:val="left"/>
              <w:rPr>
                <w:sz w:val="20"/>
                <w:szCs w:val="20"/>
                <w:lang w:eastAsia="en-CA"/>
              </w:rPr>
            </w:pPr>
            <w:r>
              <w:rPr>
                <w:sz w:val="20"/>
                <w:szCs w:val="20"/>
                <w:lang w:val="es-PE" w:eastAsia="en-CA"/>
              </w:rPr>
              <w:t>Congo</w:t>
            </w:r>
          </w:p>
          <w:p w14:paraId="27557F77" w14:textId="77777777" w:rsidR="005F3B3D" w:rsidRPr="00746F8B" w:rsidRDefault="009575F9" w:rsidP="005F3B3D">
            <w:pPr>
              <w:jc w:val="left"/>
              <w:rPr>
                <w:sz w:val="20"/>
                <w:szCs w:val="20"/>
                <w:lang w:eastAsia="en-CA"/>
              </w:rPr>
            </w:pPr>
            <w:r>
              <w:rPr>
                <w:sz w:val="20"/>
                <w:szCs w:val="20"/>
                <w:lang w:val="es-PE" w:eastAsia="en-CA"/>
              </w:rPr>
              <w:t>PRC/PHA/76/TAS/30</w:t>
            </w:r>
          </w:p>
        </w:tc>
        <w:tc>
          <w:tcPr>
            <w:tcW w:w="3490" w:type="dxa"/>
            <w:tcBorders>
              <w:top w:val="nil"/>
              <w:left w:val="nil"/>
              <w:bottom w:val="single" w:sz="4" w:space="0" w:color="auto"/>
              <w:right w:val="single" w:sz="4" w:space="0" w:color="auto"/>
            </w:tcBorders>
            <w:shd w:val="clear" w:color="auto" w:fill="auto"/>
            <w:hideMark/>
          </w:tcPr>
          <w:p w14:paraId="1607BAFF"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hideMark/>
          </w:tcPr>
          <w:p w14:paraId="419D760B" w14:textId="77777777" w:rsidR="005F3B3D" w:rsidRPr="00746F8B" w:rsidRDefault="009575F9" w:rsidP="005F3B3D">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50C660AF" w14:textId="36C0DBF2" w:rsidR="005F3B3D" w:rsidRPr="0097360C" w:rsidRDefault="009575F9" w:rsidP="005F3B3D">
            <w:pPr>
              <w:jc w:val="left"/>
              <w:rPr>
                <w:sz w:val="20"/>
                <w:szCs w:val="20"/>
                <w:lang w:val="es-ES" w:eastAsia="en-CA"/>
              </w:rPr>
            </w:pPr>
            <w:r>
              <w:rPr>
                <w:sz w:val="20"/>
                <w:szCs w:val="20"/>
                <w:lang w:val="es-PE" w:eastAsia="en-CA"/>
              </w:rPr>
              <w:t>1) Demora de 12 y 18 meses</w:t>
            </w:r>
            <w:r w:rsidR="00CD0D95">
              <w:rPr>
                <w:sz w:val="20"/>
                <w:szCs w:val="20"/>
                <w:lang w:val="es-PE" w:eastAsia="en-CA"/>
              </w:rPr>
              <w:t>.</w:t>
            </w:r>
          </w:p>
          <w:p w14:paraId="6577E77F" w14:textId="77777777" w:rsidR="005F3B3D" w:rsidRPr="0097360C" w:rsidRDefault="009575F9" w:rsidP="005F3B3D">
            <w:pPr>
              <w:jc w:val="left"/>
              <w:rPr>
                <w:sz w:val="20"/>
                <w:szCs w:val="20"/>
                <w:lang w:val="es-ES" w:eastAsia="en-CA"/>
              </w:rPr>
            </w:pPr>
            <w:r>
              <w:rPr>
                <w:sz w:val="20"/>
                <w:szCs w:val="20"/>
                <w:lang w:val="es-PE" w:eastAsia="en-CA"/>
              </w:rPr>
              <w:t>2) Lento avance de los proyectos debido a demoras administrativas en la Dependencia Nacional del Ozono, y ningún desembolso.</w:t>
            </w:r>
          </w:p>
        </w:tc>
        <w:tc>
          <w:tcPr>
            <w:tcW w:w="4110" w:type="dxa"/>
            <w:tcBorders>
              <w:top w:val="nil"/>
              <w:left w:val="nil"/>
              <w:bottom w:val="single" w:sz="4" w:space="0" w:color="auto"/>
              <w:right w:val="single" w:sz="4" w:space="0" w:color="auto"/>
            </w:tcBorders>
            <w:shd w:val="clear" w:color="auto" w:fill="auto"/>
            <w:hideMark/>
          </w:tcPr>
          <w:p w14:paraId="43F8EFBE" w14:textId="77777777" w:rsidR="005F3B3D" w:rsidRPr="0097360C" w:rsidRDefault="009575F9" w:rsidP="005F3B3D">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4012287C" w14:textId="77777777" w:rsidR="005F3B3D" w:rsidRPr="0097360C" w:rsidRDefault="009575F9" w:rsidP="00AE30DC">
            <w:pPr>
              <w:ind w:left="33"/>
              <w:jc w:val="left"/>
              <w:rPr>
                <w:sz w:val="20"/>
                <w:szCs w:val="20"/>
                <w:lang w:val="es-ES" w:eastAsia="en-CA"/>
              </w:rPr>
            </w:pPr>
            <w:r>
              <w:rPr>
                <w:sz w:val="20"/>
                <w:szCs w:val="20"/>
                <w:lang w:val="es-PE" w:eastAsia="en-CA"/>
              </w:rPr>
              <w:t>2) Solicitar al PNUMA que presente a la 90ª reunión un informe sobre la situación de los progresos en materia de ejecución y sobre el nivel de desembolso.</w:t>
            </w:r>
          </w:p>
        </w:tc>
      </w:tr>
      <w:tr w:rsidR="00CA6F1E" w:rsidRPr="006E4B6F" w14:paraId="2AE3DEF7" w14:textId="77777777" w:rsidTr="0040526A">
        <w:trPr>
          <w:trHeight w:val="174"/>
        </w:trPr>
        <w:tc>
          <w:tcPr>
            <w:tcW w:w="2317" w:type="dxa"/>
            <w:tcBorders>
              <w:top w:val="nil"/>
              <w:left w:val="single" w:sz="4" w:space="0" w:color="auto"/>
              <w:bottom w:val="single" w:sz="4" w:space="0" w:color="auto"/>
              <w:right w:val="single" w:sz="4" w:space="0" w:color="auto"/>
            </w:tcBorders>
            <w:shd w:val="clear" w:color="auto" w:fill="auto"/>
          </w:tcPr>
          <w:p w14:paraId="5FC1FE39" w14:textId="77777777" w:rsidR="005F3B3D" w:rsidRPr="00746F8B" w:rsidRDefault="009575F9" w:rsidP="005F3B3D">
            <w:pPr>
              <w:rPr>
                <w:sz w:val="20"/>
                <w:szCs w:val="20"/>
                <w:lang w:val="fr-CA"/>
              </w:rPr>
            </w:pPr>
            <w:r w:rsidRPr="0097360C">
              <w:rPr>
                <w:sz w:val="20"/>
                <w:szCs w:val="20"/>
                <w:lang w:val="fr-CH"/>
              </w:rPr>
              <w:t>Côte d’Ivoire</w:t>
            </w:r>
          </w:p>
          <w:p w14:paraId="3042C4B3" w14:textId="77777777" w:rsidR="005F3B3D" w:rsidRPr="00746F8B" w:rsidRDefault="009575F9" w:rsidP="005F3B3D">
            <w:pPr>
              <w:rPr>
                <w:lang w:val="fr-CA"/>
              </w:rPr>
            </w:pPr>
            <w:r w:rsidRPr="0097360C">
              <w:rPr>
                <w:sz w:val="20"/>
                <w:szCs w:val="20"/>
                <w:lang w:val="fr-CH"/>
              </w:rPr>
              <w:t>IVC/PHA/84/TAS/44</w:t>
            </w:r>
          </w:p>
        </w:tc>
        <w:tc>
          <w:tcPr>
            <w:tcW w:w="3490" w:type="dxa"/>
            <w:tcBorders>
              <w:top w:val="nil"/>
              <w:left w:val="nil"/>
              <w:bottom w:val="single" w:sz="4" w:space="0" w:color="auto"/>
              <w:right w:val="single" w:sz="4" w:space="0" w:color="auto"/>
            </w:tcBorders>
            <w:shd w:val="clear" w:color="auto" w:fill="auto"/>
          </w:tcPr>
          <w:p w14:paraId="0C80C166" w14:textId="77777777" w:rsidR="005F3B3D" w:rsidRPr="0097360C" w:rsidRDefault="009575F9" w:rsidP="005F3B3D">
            <w:pPr>
              <w:rPr>
                <w:lang w:val="es-ES"/>
              </w:rPr>
            </w:pPr>
            <w:r>
              <w:rPr>
                <w:color w:val="000000"/>
                <w:sz w:val="20"/>
                <w:szCs w:val="20"/>
                <w:lang w:val="es-PE"/>
              </w:rPr>
              <w:t>Plan de gestión de la eliminación de los HCFC (etapa I, tramos tercero y cuarto).</w:t>
            </w:r>
          </w:p>
        </w:tc>
        <w:tc>
          <w:tcPr>
            <w:tcW w:w="1405" w:type="dxa"/>
            <w:tcBorders>
              <w:top w:val="nil"/>
              <w:left w:val="nil"/>
              <w:bottom w:val="single" w:sz="4" w:space="0" w:color="auto"/>
              <w:right w:val="single" w:sz="4" w:space="0" w:color="auto"/>
            </w:tcBorders>
            <w:shd w:val="clear" w:color="auto" w:fill="auto"/>
          </w:tcPr>
          <w:p w14:paraId="42882CA3"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7D254719" w14:textId="77777777" w:rsidR="005F3B3D" w:rsidRPr="0097360C" w:rsidRDefault="009575F9" w:rsidP="005F3B3D">
            <w:pPr>
              <w:ind w:left="79" w:right="141"/>
              <w:jc w:val="left"/>
              <w:rPr>
                <w:color w:val="000000"/>
                <w:sz w:val="20"/>
                <w:szCs w:val="20"/>
                <w:lang w:val="es-ES"/>
              </w:rPr>
            </w:pPr>
            <w:r>
              <w:rPr>
                <w:color w:val="000000"/>
                <w:sz w:val="20"/>
                <w:szCs w:val="20"/>
                <w:lang w:val="es-PE"/>
              </w:rPr>
              <w:t>Debido a las restricciones impuestas por la COVID-19, demoras en la ejecución y preparación del informe de verificación, y ningún desembolso.</w:t>
            </w:r>
          </w:p>
        </w:tc>
        <w:tc>
          <w:tcPr>
            <w:tcW w:w="4110" w:type="dxa"/>
            <w:tcBorders>
              <w:top w:val="nil"/>
              <w:left w:val="nil"/>
              <w:bottom w:val="single" w:sz="4" w:space="0" w:color="auto"/>
              <w:right w:val="single" w:sz="4" w:space="0" w:color="auto"/>
            </w:tcBorders>
            <w:shd w:val="clear" w:color="auto" w:fill="auto"/>
          </w:tcPr>
          <w:p w14:paraId="1A257AC7" w14:textId="77777777" w:rsidR="005F3B3D" w:rsidRPr="0097360C" w:rsidRDefault="009575F9" w:rsidP="00AE30DC">
            <w:pPr>
              <w:ind w:left="33" w:right="141"/>
              <w:rPr>
                <w:color w:val="000000"/>
                <w:sz w:val="20"/>
                <w:szCs w:val="20"/>
                <w:lang w:val="es-ES"/>
              </w:rPr>
            </w:pPr>
            <w:r>
              <w:rPr>
                <w:color w:val="000000"/>
                <w:sz w:val="20"/>
                <w:szCs w:val="20"/>
                <w:lang w:val="es-PE"/>
              </w:rPr>
              <w:t>Solicitar al PNUMA que presente a la 90ª reunión un informe sobre la situación de los progresos en materia de ejecución, la preparación de un informe de verificación y el nivel de desembolso.</w:t>
            </w:r>
          </w:p>
        </w:tc>
      </w:tr>
      <w:tr w:rsidR="00CA6F1E" w:rsidRPr="006E4B6F" w14:paraId="14A88638" w14:textId="77777777" w:rsidTr="00316CA8">
        <w:trPr>
          <w:trHeight w:val="248"/>
        </w:trPr>
        <w:tc>
          <w:tcPr>
            <w:tcW w:w="2317" w:type="dxa"/>
            <w:tcBorders>
              <w:top w:val="nil"/>
              <w:left w:val="single" w:sz="4" w:space="0" w:color="auto"/>
              <w:bottom w:val="single" w:sz="4" w:space="0" w:color="auto"/>
              <w:right w:val="single" w:sz="4" w:space="0" w:color="auto"/>
            </w:tcBorders>
            <w:shd w:val="clear" w:color="auto" w:fill="auto"/>
            <w:hideMark/>
          </w:tcPr>
          <w:p w14:paraId="02ED65D4" w14:textId="77777777" w:rsidR="005F3B3D" w:rsidRPr="00746F8B" w:rsidRDefault="009575F9" w:rsidP="005F3B3D">
            <w:pPr>
              <w:jc w:val="left"/>
              <w:rPr>
                <w:sz w:val="20"/>
                <w:szCs w:val="20"/>
                <w:lang w:eastAsia="en-CA"/>
              </w:rPr>
            </w:pPr>
            <w:r>
              <w:rPr>
                <w:sz w:val="20"/>
                <w:szCs w:val="20"/>
                <w:lang w:val="es-PE" w:eastAsia="en-CA"/>
              </w:rPr>
              <w:t>China</w:t>
            </w:r>
          </w:p>
          <w:p w14:paraId="68681D0D" w14:textId="77777777" w:rsidR="005F3B3D" w:rsidRPr="00746F8B" w:rsidRDefault="009575F9" w:rsidP="005F3B3D">
            <w:pPr>
              <w:jc w:val="left"/>
              <w:rPr>
                <w:sz w:val="20"/>
                <w:szCs w:val="20"/>
                <w:lang w:eastAsia="en-CA"/>
              </w:rPr>
            </w:pPr>
            <w:r>
              <w:rPr>
                <w:sz w:val="20"/>
                <w:szCs w:val="20"/>
                <w:lang w:val="es-PE" w:eastAsia="en-CA"/>
              </w:rPr>
              <w:t>CPR/SEV/80/TAS/01+</w:t>
            </w:r>
          </w:p>
        </w:tc>
        <w:tc>
          <w:tcPr>
            <w:tcW w:w="3490" w:type="dxa"/>
            <w:tcBorders>
              <w:top w:val="nil"/>
              <w:left w:val="nil"/>
              <w:bottom w:val="single" w:sz="4" w:space="0" w:color="auto"/>
              <w:right w:val="single" w:sz="4" w:space="0" w:color="auto"/>
            </w:tcBorders>
            <w:shd w:val="clear" w:color="auto" w:fill="auto"/>
            <w:hideMark/>
          </w:tcPr>
          <w:p w14:paraId="7D2F6DEA" w14:textId="77777777" w:rsidR="005F3B3D" w:rsidRPr="0097360C" w:rsidRDefault="009575F9" w:rsidP="005F3B3D">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1F9893F5" w14:textId="77777777" w:rsidR="005F3B3D" w:rsidRPr="00746F8B" w:rsidRDefault="009575F9" w:rsidP="005F3B3D">
            <w:pPr>
              <w:jc w:val="center"/>
              <w:rPr>
                <w:sz w:val="20"/>
                <w:szCs w:val="20"/>
                <w:lang w:eastAsia="en-CA"/>
              </w:rPr>
            </w:pPr>
            <w:r>
              <w:rPr>
                <w:sz w:val="20"/>
                <w:szCs w:val="20"/>
                <w:lang w:val="es-PE" w:eastAsia="en-CA"/>
              </w:rPr>
              <w:t>57</w:t>
            </w:r>
          </w:p>
        </w:tc>
        <w:tc>
          <w:tcPr>
            <w:tcW w:w="2848" w:type="dxa"/>
            <w:tcBorders>
              <w:top w:val="nil"/>
              <w:left w:val="nil"/>
              <w:bottom w:val="single" w:sz="4" w:space="0" w:color="auto"/>
              <w:right w:val="single" w:sz="4" w:space="0" w:color="auto"/>
            </w:tcBorders>
            <w:shd w:val="clear" w:color="auto" w:fill="auto"/>
            <w:hideMark/>
          </w:tcPr>
          <w:p w14:paraId="3B70F1D9"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76FAF57C"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0AA9470D" w14:textId="77777777" w:rsidTr="00316CA8">
        <w:trPr>
          <w:trHeight w:val="197"/>
        </w:trPr>
        <w:tc>
          <w:tcPr>
            <w:tcW w:w="2317" w:type="dxa"/>
            <w:tcBorders>
              <w:top w:val="nil"/>
              <w:left w:val="single" w:sz="4" w:space="0" w:color="auto"/>
              <w:bottom w:val="single" w:sz="4" w:space="0" w:color="auto"/>
              <w:right w:val="single" w:sz="4" w:space="0" w:color="auto"/>
            </w:tcBorders>
            <w:shd w:val="clear" w:color="auto" w:fill="auto"/>
            <w:hideMark/>
          </w:tcPr>
          <w:p w14:paraId="2031C2AD" w14:textId="77777777" w:rsidR="005F3B3D" w:rsidRPr="00746F8B" w:rsidRDefault="009575F9" w:rsidP="005F3B3D">
            <w:pPr>
              <w:jc w:val="left"/>
              <w:rPr>
                <w:sz w:val="20"/>
                <w:szCs w:val="20"/>
                <w:lang w:eastAsia="en-CA"/>
              </w:rPr>
            </w:pPr>
            <w:proofErr w:type="spellStart"/>
            <w:r>
              <w:rPr>
                <w:sz w:val="20"/>
                <w:szCs w:val="20"/>
                <w:lang w:val="es-PE" w:eastAsia="en-CA"/>
              </w:rPr>
              <w:t>Djibouti</w:t>
            </w:r>
            <w:proofErr w:type="spellEnd"/>
          </w:p>
          <w:p w14:paraId="30062065" w14:textId="77777777" w:rsidR="005F3B3D" w:rsidRPr="00746F8B" w:rsidRDefault="009575F9" w:rsidP="005F3B3D">
            <w:pPr>
              <w:jc w:val="left"/>
              <w:rPr>
                <w:sz w:val="20"/>
                <w:szCs w:val="20"/>
                <w:lang w:eastAsia="en-CA"/>
              </w:rPr>
            </w:pPr>
            <w:r>
              <w:rPr>
                <w:sz w:val="20"/>
                <w:szCs w:val="20"/>
                <w:lang w:val="es-PE" w:eastAsia="en-CA"/>
              </w:rPr>
              <w:t>DJI/PHA/83/TAS/26</w:t>
            </w:r>
          </w:p>
        </w:tc>
        <w:tc>
          <w:tcPr>
            <w:tcW w:w="3490" w:type="dxa"/>
            <w:tcBorders>
              <w:top w:val="nil"/>
              <w:left w:val="nil"/>
              <w:bottom w:val="single" w:sz="4" w:space="0" w:color="auto"/>
              <w:right w:val="single" w:sz="4" w:space="0" w:color="auto"/>
            </w:tcBorders>
            <w:shd w:val="clear" w:color="auto" w:fill="auto"/>
            <w:hideMark/>
          </w:tcPr>
          <w:p w14:paraId="76158959"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hideMark/>
          </w:tcPr>
          <w:p w14:paraId="33430030" w14:textId="77777777" w:rsidR="005F3B3D" w:rsidRPr="00746F8B" w:rsidRDefault="009575F9" w:rsidP="005F3B3D">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2C6AF7CC" w14:textId="77777777" w:rsidR="005F3B3D" w:rsidRPr="00746F8B" w:rsidRDefault="009575F9" w:rsidP="005F3B3D">
            <w:pPr>
              <w:jc w:val="left"/>
              <w:rPr>
                <w:sz w:val="20"/>
                <w:szCs w:val="20"/>
                <w:lang w:eastAsia="en-CA"/>
              </w:rPr>
            </w:pPr>
            <w:r>
              <w:rPr>
                <w:sz w:val="20"/>
                <w:szCs w:val="20"/>
                <w:lang w:val="es-PE" w:eastAsia="en-CA"/>
              </w:rPr>
              <w:t>Demora de 18 meses</w:t>
            </w:r>
          </w:p>
        </w:tc>
        <w:tc>
          <w:tcPr>
            <w:tcW w:w="4110" w:type="dxa"/>
            <w:tcBorders>
              <w:top w:val="nil"/>
              <w:left w:val="nil"/>
              <w:bottom w:val="single" w:sz="4" w:space="0" w:color="auto"/>
              <w:right w:val="single" w:sz="4" w:space="0" w:color="auto"/>
            </w:tcBorders>
            <w:shd w:val="clear" w:color="auto" w:fill="auto"/>
            <w:hideMark/>
          </w:tcPr>
          <w:p w14:paraId="1EB11618"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48BEF324" w14:textId="77777777" w:rsidTr="00316CA8">
        <w:trPr>
          <w:trHeight w:val="303"/>
        </w:trPr>
        <w:tc>
          <w:tcPr>
            <w:tcW w:w="2317" w:type="dxa"/>
            <w:tcBorders>
              <w:top w:val="nil"/>
              <w:left w:val="single" w:sz="4" w:space="0" w:color="auto"/>
              <w:bottom w:val="single" w:sz="4" w:space="0" w:color="auto"/>
              <w:right w:val="single" w:sz="4" w:space="0" w:color="auto"/>
            </w:tcBorders>
            <w:shd w:val="clear" w:color="auto" w:fill="auto"/>
            <w:hideMark/>
          </w:tcPr>
          <w:p w14:paraId="1B177745" w14:textId="77777777" w:rsidR="005F3B3D" w:rsidRPr="00746F8B" w:rsidRDefault="009575F9" w:rsidP="005F3B3D">
            <w:pPr>
              <w:jc w:val="left"/>
              <w:rPr>
                <w:sz w:val="20"/>
                <w:szCs w:val="20"/>
                <w:lang w:eastAsia="en-CA"/>
              </w:rPr>
            </w:pPr>
            <w:r>
              <w:rPr>
                <w:sz w:val="20"/>
                <w:szCs w:val="20"/>
                <w:lang w:val="es-PE" w:eastAsia="en-CA"/>
              </w:rPr>
              <w:t>Dominica</w:t>
            </w:r>
          </w:p>
          <w:p w14:paraId="6E4758B9" w14:textId="77777777" w:rsidR="005F3B3D" w:rsidRPr="00746F8B" w:rsidRDefault="009575F9" w:rsidP="005F3B3D">
            <w:pPr>
              <w:jc w:val="left"/>
              <w:rPr>
                <w:sz w:val="20"/>
                <w:szCs w:val="20"/>
                <w:lang w:eastAsia="en-CA"/>
              </w:rPr>
            </w:pPr>
            <w:r>
              <w:rPr>
                <w:sz w:val="20"/>
                <w:szCs w:val="20"/>
                <w:lang w:val="es-PE" w:eastAsia="en-CA"/>
              </w:rPr>
              <w:t>DMI/PHA/62/TAS/19</w:t>
            </w:r>
          </w:p>
        </w:tc>
        <w:tc>
          <w:tcPr>
            <w:tcW w:w="3490" w:type="dxa"/>
            <w:tcBorders>
              <w:top w:val="nil"/>
              <w:left w:val="nil"/>
              <w:bottom w:val="single" w:sz="4" w:space="0" w:color="auto"/>
              <w:right w:val="single" w:sz="4" w:space="0" w:color="auto"/>
            </w:tcBorders>
            <w:shd w:val="clear" w:color="auto" w:fill="auto"/>
            <w:hideMark/>
          </w:tcPr>
          <w:p w14:paraId="42239610"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primer tramo)</w:t>
            </w:r>
          </w:p>
        </w:tc>
        <w:tc>
          <w:tcPr>
            <w:tcW w:w="1405" w:type="dxa"/>
            <w:tcBorders>
              <w:top w:val="nil"/>
              <w:left w:val="nil"/>
              <w:bottom w:val="single" w:sz="4" w:space="0" w:color="auto"/>
              <w:right w:val="single" w:sz="4" w:space="0" w:color="auto"/>
            </w:tcBorders>
            <w:shd w:val="clear" w:color="auto" w:fill="auto"/>
            <w:hideMark/>
          </w:tcPr>
          <w:p w14:paraId="6A40AA2B" w14:textId="77777777" w:rsidR="005F3B3D" w:rsidRPr="00746F8B" w:rsidRDefault="009575F9" w:rsidP="005F3B3D">
            <w:pPr>
              <w:jc w:val="center"/>
              <w:rPr>
                <w:sz w:val="20"/>
                <w:szCs w:val="20"/>
                <w:lang w:eastAsia="en-CA"/>
              </w:rPr>
            </w:pPr>
            <w:r>
              <w:rPr>
                <w:sz w:val="20"/>
                <w:szCs w:val="20"/>
                <w:lang w:val="es-PE" w:eastAsia="en-CA"/>
              </w:rPr>
              <w:t>12</w:t>
            </w:r>
          </w:p>
        </w:tc>
        <w:tc>
          <w:tcPr>
            <w:tcW w:w="2848" w:type="dxa"/>
            <w:tcBorders>
              <w:top w:val="nil"/>
              <w:left w:val="nil"/>
              <w:bottom w:val="single" w:sz="4" w:space="0" w:color="auto"/>
              <w:right w:val="single" w:sz="4" w:space="0" w:color="auto"/>
            </w:tcBorders>
            <w:shd w:val="clear" w:color="auto" w:fill="auto"/>
            <w:hideMark/>
          </w:tcPr>
          <w:p w14:paraId="4DCD22F7"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51C3346C"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113833BD" w14:textId="77777777" w:rsidTr="00316CA8">
        <w:trPr>
          <w:trHeight w:val="303"/>
        </w:trPr>
        <w:tc>
          <w:tcPr>
            <w:tcW w:w="2317" w:type="dxa"/>
            <w:tcBorders>
              <w:top w:val="nil"/>
              <w:left w:val="single" w:sz="4" w:space="0" w:color="auto"/>
              <w:bottom w:val="single" w:sz="4" w:space="0" w:color="auto"/>
              <w:right w:val="single" w:sz="4" w:space="0" w:color="auto"/>
            </w:tcBorders>
            <w:shd w:val="clear" w:color="auto" w:fill="auto"/>
          </w:tcPr>
          <w:p w14:paraId="60829919" w14:textId="77777777" w:rsidR="005F3B3D" w:rsidRPr="00746F8B" w:rsidRDefault="009575F9" w:rsidP="005F3B3D">
            <w:pPr>
              <w:rPr>
                <w:sz w:val="20"/>
                <w:szCs w:val="20"/>
              </w:rPr>
            </w:pPr>
            <w:r>
              <w:rPr>
                <w:sz w:val="20"/>
                <w:szCs w:val="20"/>
                <w:lang w:val="es-PE"/>
              </w:rPr>
              <w:t>Dominica</w:t>
            </w:r>
          </w:p>
          <w:p w14:paraId="0D3838F0" w14:textId="77777777" w:rsidR="005F3B3D" w:rsidRPr="00746F8B" w:rsidRDefault="009575F9" w:rsidP="005F3B3D">
            <w:r>
              <w:rPr>
                <w:sz w:val="20"/>
                <w:szCs w:val="20"/>
                <w:lang w:val="es-PE"/>
              </w:rPr>
              <w:t>DMI/PHA/84/TAS/25</w:t>
            </w:r>
          </w:p>
        </w:tc>
        <w:tc>
          <w:tcPr>
            <w:tcW w:w="3490" w:type="dxa"/>
            <w:tcBorders>
              <w:top w:val="nil"/>
              <w:left w:val="nil"/>
              <w:bottom w:val="single" w:sz="4" w:space="0" w:color="auto"/>
              <w:right w:val="single" w:sz="4" w:space="0" w:color="auto"/>
            </w:tcBorders>
            <w:shd w:val="clear" w:color="auto" w:fill="auto"/>
          </w:tcPr>
          <w:p w14:paraId="40ED1565" w14:textId="77777777" w:rsidR="005F3B3D" w:rsidRPr="0097360C" w:rsidRDefault="009575F9" w:rsidP="005F3B3D">
            <w:pPr>
              <w:rPr>
                <w:lang w:val="es-ES"/>
              </w:rPr>
            </w:pPr>
            <w:r>
              <w:rPr>
                <w:color w:val="000000"/>
                <w:sz w:val="20"/>
                <w:szCs w:val="20"/>
                <w:lang w:val="es-PE"/>
              </w:rPr>
              <w:t>Plan de gestión de la eliminación de los HCFC (etapa I, segundo tramo)</w:t>
            </w:r>
          </w:p>
        </w:tc>
        <w:tc>
          <w:tcPr>
            <w:tcW w:w="1405" w:type="dxa"/>
            <w:tcBorders>
              <w:top w:val="nil"/>
              <w:left w:val="nil"/>
              <w:bottom w:val="single" w:sz="4" w:space="0" w:color="auto"/>
              <w:right w:val="single" w:sz="4" w:space="0" w:color="auto"/>
            </w:tcBorders>
            <w:shd w:val="clear" w:color="auto" w:fill="auto"/>
          </w:tcPr>
          <w:p w14:paraId="625AA519"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4A7C8F04" w14:textId="77777777" w:rsidR="005F3B3D" w:rsidRPr="0097360C" w:rsidRDefault="009575F9" w:rsidP="005F3B3D">
            <w:pPr>
              <w:ind w:left="79" w:right="141"/>
              <w:rPr>
                <w:color w:val="000000"/>
                <w:sz w:val="20"/>
                <w:szCs w:val="20"/>
                <w:lang w:val="es-ES"/>
              </w:rPr>
            </w:pPr>
            <w:r>
              <w:rPr>
                <w:color w:val="000000"/>
                <w:sz w:val="20"/>
                <w:szCs w:val="20"/>
                <w:lang w:val="es-PE"/>
              </w:rPr>
              <w:t xml:space="preserve">Ningún desembolso, ya que no se ha firmado el acuerdo de financiación a pequeña escala. </w:t>
            </w:r>
          </w:p>
        </w:tc>
        <w:tc>
          <w:tcPr>
            <w:tcW w:w="4110" w:type="dxa"/>
            <w:tcBorders>
              <w:top w:val="nil"/>
              <w:left w:val="nil"/>
              <w:bottom w:val="single" w:sz="4" w:space="0" w:color="auto"/>
              <w:right w:val="single" w:sz="4" w:space="0" w:color="auto"/>
            </w:tcBorders>
            <w:shd w:val="clear" w:color="auto" w:fill="auto"/>
          </w:tcPr>
          <w:p w14:paraId="27876B9D" w14:textId="77777777" w:rsidR="005F3B3D" w:rsidRPr="0097360C" w:rsidRDefault="009575F9" w:rsidP="00AE30DC">
            <w:pPr>
              <w:ind w:left="33" w:right="141"/>
              <w:rPr>
                <w:color w:val="000000"/>
                <w:sz w:val="20"/>
                <w:szCs w:val="20"/>
                <w:lang w:val="es-ES"/>
              </w:rPr>
            </w:pPr>
            <w:r>
              <w:rPr>
                <w:color w:val="000000"/>
                <w:sz w:val="20"/>
                <w:szCs w:val="20"/>
                <w:lang w:val="es-PE"/>
              </w:rPr>
              <w:t xml:space="preserve">Solicitar al PNUMA que presente a la 90ª reunión un informe sobre la situación relativa a la firma del acuerdo de financiación a pequeña escala y el nivel de desembolso. </w:t>
            </w:r>
          </w:p>
        </w:tc>
      </w:tr>
      <w:tr w:rsidR="00CA6F1E" w:rsidRPr="006E4B6F" w14:paraId="6F581D3C" w14:textId="77777777" w:rsidTr="00316CA8">
        <w:trPr>
          <w:trHeight w:val="303"/>
        </w:trPr>
        <w:tc>
          <w:tcPr>
            <w:tcW w:w="2317" w:type="dxa"/>
            <w:tcBorders>
              <w:top w:val="nil"/>
              <w:left w:val="single" w:sz="4" w:space="0" w:color="auto"/>
              <w:bottom w:val="single" w:sz="4" w:space="0" w:color="auto"/>
              <w:right w:val="single" w:sz="4" w:space="0" w:color="auto"/>
            </w:tcBorders>
            <w:shd w:val="clear" w:color="auto" w:fill="auto"/>
          </w:tcPr>
          <w:p w14:paraId="34259B00" w14:textId="77777777" w:rsidR="005F3B3D" w:rsidRPr="00746F8B" w:rsidRDefault="009575F9" w:rsidP="005F3B3D">
            <w:pPr>
              <w:rPr>
                <w:sz w:val="20"/>
                <w:szCs w:val="20"/>
              </w:rPr>
            </w:pPr>
            <w:r>
              <w:rPr>
                <w:sz w:val="20"/>
                <w:szCs w:val="20"/>
                <w:lang w:val="es-PE"/>
              </w:rPr>
              <w:t>Dominica</w:t>
            </w:r>
          </w:p>
          <w:p w14:paraId="21B81177" w14:textId="77777777" w:rsidR="005F3B3D" w:rsidRPr="00746F8B" w:rsidRDefault="009575F9" w:rsidP="005F3B3D">
            <w:r>
              <w:rPr>
                <w:sz w:val="20"/>
                <w:szCs w:val="20"/>
                <w:lang w:val="es-PE"/>
              </w:rPr>
              <w:t>DMI/PHA/86/TAS/26</w:t>
            </w:r>
          </w:p>
        </w:tc>
        <w:tc>
          <w:tcPr>
            <w:tcW w:w="3490" w:type="dxa"/>
            <w:tcBorders>
              <w:top w:val="nil"/>
              <w:left w:val="nil"/>
              <w:bottom w:val="single" w:sz="4" w:space="0" w:color="auto"/>
              <w:right w:val="single" w:sz="4" w:space="0" w:color="auto"/>
            </w:tcBorders>
            <w:shd w:val="clear" w:color="auto" w:fill="auto"/>
          </w:tcPr>
          <w:p w14:paraId="2D82BA21" w14:textId="77777777" w:rsidR="005F3B3D" w:rsidRPr="0097360C" w:rsidRDefault="009575F9" w:rsidP="005F3B3D">
            <w:pPr>
              <w:rPr>
                <w:lang w:val="es-ES"/>
              </w:rPr>
            </w:pPr>
            <w:r>
              <w:rPr>
                <w:color w:val="000000"/>
                <w:sz w:val="20"/>
                <w:szCs w:val="20"/>
                <w:lang w:val="es-PE"/>
              </w:rPr>
              <w:t>Informe de verificación sobre la ejecución de la etapa I del plan de gestión de la eliminación de los HCFC.</w:t>
            </w:r>
          </w:p>
        </w:tc>
        <w:tc>
          <w:tcPr>
            <w:tcW w:w="1405" w:type="dxa"/>
            <w:tcBorders>
              <w:top w:val="nil"/>
              <w:left w:val="nil"/>
              <w:bottom w:val="single" w:sz="4" w:space="0" w:color="auto"/>
              <w:right w:val="single" w:sz="4" w:space="0" w:color="auto"/>
            </w:tcBorders>
            <w:shd w:val="clear" w:color="auto" w:fill="auto"/>
          </w:tcPr>
          <w:p w14:paraId="0B2B4ACD"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16E1408A" w14:textId="77777777" w:rsidR="005F3B3D" w:rsidRPr="0097360C" w:rsidRDefault="009575F9" w:rsidP="005F3B3D">
            <w:pPr>
              <w:ind w:left="79" w:right="141"/>
              <w:rPr>
                <w:color w:val="000000"/>
                <w:sz w:val="20"/>
                <w:szCs w:val="20"/>
                <w:lang w:val="es-ES"/>
              </w:rPr>
            </w:pPr>
            <w:r>
              <w:rPr>
                <w:color w:val="000000"/>
                <w:sz w:val="20"/>
                <w:szCs w:val="20"/>
                <w:lang w:val="es-PE"/>
              </w:rPr>
              <w:t xml:space="preserve">Demoras en materia de verificación, debido a retrasos </w:t>
            </w:r>
            <w:r>
              <w:rPr>
                <w:color w:val="000000"/>
                <w:sz w:val="20"/>
                <w:szCs w:val="20"/>
                <w:lang w:val="es-PE"/>
              </w:rPr>
              <w:lastRenderedPageBreak/>
              <w:t>en la ejecución de la etapa I del PGEH.</w:t>
            </w:r>
          </w:p>
        </w:tc>
        <w:tc>
          <w:tcPr>
            <w:tcW w:w="4110" w:type="dxa"/>
            <w:tcBorders>
              <w:top w:val="nil"/>
              <w:left w:val="nil"/>
              <w:bottom w:val="single" w:sz="4" w:space="0" w:color="auto"/>
              <w:right w:val="single" w:sz="4" w:space="0" w:color="auto"/>
            </w:tcBorders>
            <w:shd w:val="clear" w:color="auto" w:fill="auto"/>
          </w:tcPr>
          <w:p w14:paraId="5A75AC19" w14:textId="77777777" w:rsidR="005F3B3D" w:rsidRPr="0097360C" w:rsidRDefault="009575F9" w:rsidP="00AE30DC">
            <w:pPr>
              <w:ind w:left="33" w:right="141"/>
              <w:rPr>
                <w:color w:val="000000"/>
                <w:sz w:val="20"/>
                <w:szCs w:val="20"/>
                <w:lang w:val="es-ES"/>
              </w:rPr>
            </w:pPr>
            <w:r>
              <w:rPr>
                <w:color w:val="000000"/>
                <w:sz w:val="20"/>
                <w:szCs w:val="20"/>
                <w:lang w:val="es-PE"/>
              </w:rPr>
              <w:lastRenderedPageBreak/>
              <w:t xml:space="preserve">Solicitar al PNUMA que presente a la 90ª reunión un informe sobre la situación de los progresos en materia de ejecución. </w:t>
            </w:r>
          </w:p>
        </w:tc>
      </w:tr>
      <w:tr w:rsidR="00CA6F1E" w:rsidRPr="006E4B6F" w14:paraId="6BC63BA9"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tcPr>
          <w:p w14:paraId="080C447F" w14:textId="77777777" w:rsidR="005F3B3D" w:rsidRPr="00746F8B" w:rsidRDefault="009575F9" w:rsidP="005F3B3D">
            <w:pPr>
              <w:rPr>
                <w:sz w:val="20"/>
                <w:szCs w:val="20"/>
                <w:lang w:val="es-ES_tradnl"/>
              </w:rPr>
            </w:pPr>
            <w:r>
              <w:rPr>
                <w:sz w:val="20"/>
                <w:szCs w:val="20"/>
                <w:lang w:val="es-PE"/>
              </w:rPr>
              <w:lastRenderedPageBreak/>
              <w:t>El Salvador</w:t>
            </w:r>
          </w:p>
          <w:p w14:paraId="59AC61C0" w14:textId="77777777" w:rsidR="005F3B3D" w:rsidRPr="00746F8B" w:rsidRDefault="009575F9" w:rsidP="005F3B3D">
            <w:pPr>
              <w:rPr>
                <w:lang w:val="es-ES_tradnl"/>
              </w:rPr>
            </w:pPr>
            <w:r>
              <w:rPr>
                <w:sz w:val="20"/>
                <w:szCs w:val="20"/>
                <w:lang w:val="es-PE"/>
              </w:rPr>
              <w:t>ELS/PHA/77/TAS/35</w:t>
            </w:r>
          </w:p>
        </w:tc>
        <w:tc>
          <w:tcPr>
            <w:tcW w:w="3490" w:type="dxa"/>
            <w:tcBorders>
              <w:top w:val="nil"/>
              <w:left w:val="nil"/>
              <w:bottom w:val="single" w:sz="4" w:space="0" w:color="auto"/>
              <w:right w:val="single" w:sz="4" w:space="0" w:color="auto"/>
            </w:tcBorders>
            <w:shd w:val="clear" w:color="auto" w:fill="auto"/>
          </w:tcPr>
          <w:p w14:paraId="452EE3A2" w14:textId="77777777" w:rsidR="005F3B3D" w:rsidRPr="0097360C" w:rsidRDefault="009575F9" w:rsidP="005F3B3D">
            <w:pPr>
              <w:rPr>
                <w:lang w:val="es-ES"/>
              </w:rPr>
            </w:pPr>
            <w:r>
              <w:rPr>
                <w:color w:val="000000"/>
                <w:sz w:val="20"/>
                <w:szCs w:val="20"/>
                <w:lang w:val="es-PE"/>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tcPr>
          <w:p w14:paraId="32DF925F"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45FF1C28" w14:textId="20727E18" w:rsidR="005F3B3D" w:rsidRPr="0097360C" w:rsidRDefault="009575F9" w:rsidP="005F3B3D">
            <w:pPr>
              <w:ind w:left="79" w:right="141"/>
              <w:rPr>
                <w:color w:val="000000"/>
                <w:sz w:val="20"/>
                <w:szCs w:val="20"/>
                <w:lang w:val="es-ES"/>
              </w:rPr>
            </w:pPr>
            <w:r>
              <w:rPr>
                <w:color w:val="000000"/>
                <w:sz w:val="20"/>
                <w:szCs w:val="20"/>
                <w:lang w:val="es-PE"/>
              </w:rPr>
              <w:t>Demora en la ejecución del programa de capacitación para agentes de aduanas y el Código Aduanero Uniforme Centroamericano.</w:t>
            </w:r>
          </w:p>
        </w:tc>
        <w:tc>
          <w:tcPr>
            <w:tcW w:w="4110" w:type="dxa"/>
            <w:tcBorders>
              <w:top w:val="nil"/>
              <w:left w:val="nil"/>
              <w:bottom w:val="single" w:sz="4" w:space="0" w:color="auto"/>
              <w:right w:val="single" w:sz="4" w:space="0" w:color="auto"/>
            </w:tcBorders>
            <w:shd w:val="clear" w:color="auto" w:fill="auto"/>
          </w:tcPr>
          <w:p w14:paraId="66E7F59B" w14:textId="77777777" w:rsidR="005F3B3D" w:rsidRPr="0097360C" w:rsidRDefault="009575F9" w:rsidP="00AE30DC">
            <w:pPr>
              <w:ind w:left="33" w:right="141"/>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w:t>
            </w:r>
          </w:p>
        </w:tc>
      </w:tr>
      <w:tr w:rsidR="00CA6F1E" w:rsidRPr="006E4B6F" w14:paraId="302FD613" w14:textId="77777777" w:rsidTr="0040526A">
        <w:trPr>
          <w:trHeight w:val="528"/>
        </w:trPr>
        <w:tc>
          <w:tcPr>
            <w:tcW w:w="2317" w:type="dxa"/>
            <w:tcBorders>
              <w:top w:val="nil"/>
              <w:left w:val="single" w:sz="4" w:space="0" w:color="auto"/>
              <w:bottom w:val="single" w:sz="4" w:space="0" w:color="auto"/>
              <w:right w:val="single" w:sz="4" w:space="0" w:color="auto"/>
            </w:tcBorders>
            <w:shd w:val="clear" w:color="auto" w:fill="auto"/>
          </w:tcPr>
          <w:p w14:paraId="2EEBA201" w14:textId="77777777" w:rsidR="005F3B3D" w:rsidRPr="00746F8B" w:rsidRDefault="009575F9" w:rsidP="005F3B3D">
            <w:pPr>
              <w:rPr>
                <w:sz w:val="20"/>
                <w:szCs w:val="20"/>
              </w:rPr>
            </w:pPr>
            <w:proofErr w:type="spellStart"/>
            <w:r>
              <w:rPr>
                <w:sz w:val="20"/>
                <w:szCs w:val="20"/>
                <w:lang w:val="es-PE"/>
              </w:rPr>
              <w:t>Eswatini</w:t>
            </w:r>
            <w:proofErr w:type="spellEnd"/>
          </w:p>
          <w:p w14:paraId="20B2D183" w14:textId="77777777" w:rsidR="005F3B3D" w:rsidRPr="00746F8B" w:rsidRDefault="009575F9" w:rsidP="005F3B3D">
            <w:pPr>
              <w:rPr>
                <w:sz w:val="20"/>
                <w:szCs w:val="20"/>
              </w:rPr>
            </w:pPr>
            <w:r>
              <w:rPr>
                <w:sz w:val="20"/>
                <w:szCs w:val="20"/>
                <w:lang w:val="es-PE"/>
              </w:rPr>
              <w:t>SWA/PHA/83/TAS/25</w:t>
            </w:r>
          </w:p>
        </w:tc>
        <w:tc>
          <w:tcPr>
            <w:tcW w:w="3490" w:type="dxa"/>
            <w:tcBorders>
              <w:top w:val="nil"/>
              <w:left w:val="nil"/>
              <w:bottom w:val="single" w:sz="4" w:space="0" w:color="auto"/>
              <w:right w:val="single" w:sz="4" w:space="0" w:color="auto"/>
            </w:tcBorders>
            <w:shd w:val="clear" w:color="auto" w:fill="auto"/>
          </w:tcPr>
          <w:p w14:paraId="071C5D91" w14:textId="77777777" w:rsidR="005F3B3D" w:rsidRPr="0097360C" w:rsidRDefault="009575F9" w:rsidP="005F3B3D">
            <w:pPr>
              <w:rPr>
                <w:color w:val="000000"/>
                <w:sz w:val="20"/>
                <w:szCs w:val="20"/>
                <w:lang w:val="es-ES"/>
              </w:rPr>
            </w:pPr>
            <w:r>
              <w:rPr>
                <w:color w:val="000000"/>
                <w:sz w:val="20"/>
                <w:szCs w:val="20"/>
                <w:lang w:val="es-PE"/>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tcPr>
          <w:p w14:paraId="663E4862"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7E6BC717" w14:textId="1FC2AAE2" w:rsidR="005F3B3D" w:rsidRPr="00746F8B" w:rsidRDefault="009575F9" w:rsidP="0015055A">
            <w:pPr>
              <w:ind w:right="141"/>
              <w:rPr>
                <w:color w:val="000000"/>
                <w:sz w:val="20"/>
                <w:szCs w:val="20"/>
              </w:rPr>
            </w:pPr>
            <w:r>
              <w:rPr>
                <w:color w:val="000000"/>
                <w:sz w:val="20"/>
                <w:szCs w:val="20"/>
                <w:lang w:val="es-PE"/>
              </w:rPr>
              <w:t>Demora de 18 meses</w:t>
            </w:r>
            <w:r w:rsidR="00CD0D95">
              <w:rPr>
                <w:color w:val="000000"/>
                <w:sz w:val="20"/>
                <w:szCs w:val="20"/>
                <w:lang w:val="es-PE"/>
              </w:rPr>
              <w:t>.</w:t>
            </w:r>
          </w:p>
        </w:tc>
        <w:tc>
          <w:tcPr>
            <w:tcW w:w="4110" w:type="dxa"/>
            <w:tcBorders>
              <w:top w:val="nil"/>
              <w:left w:val="nil"/>
              <w:bottom w:val="single" w:sz="4" w:space="0" w:color="auto"/>
              <w:right w:val="single" w:sz="4" w:space="0" w:color="auto"/>
            </w:tcBorders>
            <w:shd w:val="clear" w:color="auto" w:fill="auto"/>
          </w:tcPr>
          <w:p w14:paraId="07C1C85A" w14:textId="77777777" w:rsidR="005F3B3D" w:rsidRPr="0097360C" w:rsidRDefault="009575F9" w:rsidP="005F3B3D">
            <w:pPr>
              <w:ind w:left="33" w:right="141"/>
              <w:rPr>
                <w:color w:val="000000"/>
                <w:sz w:val="20"/>
                <w:szCs w:val="20"/>
                <w:lang w:val="es-ES"/>
              </w:rPr>
            </w:pPr>
            <w:r>
              <w:rPr>
                <w:color w:val="000000"/>
                <w:sz w:val="20"/>
                <w:szCs w:val="20"/>
                <w:lang w:val="es-PE"/>
              </w:rPr>
              <w:t>Solicitar al PNUMA que presente a la 90ª reunión un informe sobre este proyecto con demoras en la ejecución.</w:t>
            </w:r>
          </w:p>
        </w:tc>
      </w:tr>
      <w:tr w:rsidR="00CA6F1E" w:rsidRPr="006E4B6F" w14:paraId="7DDB932A" w14:textId="77777777" w:rsidTr="00316CA8">
        <w:trPr>
          <w:trHeight w:val="215"/>
        </w:trPr>
        <w:tc>
          <w:tcPr>
            <w:tcW w:w="2317" w:type="dxa"/>
            <w:tcBorders>
              <w:top w:val="nil"/>
              <w:left w:val="single" w:sz="4" w:space="0" w:color="auto"/>
              <w:bottom w:val="single" w:sz="4" w:space="0" w:color="auto"/>
              <w:right w:val="single" w:sz="4" w:space="0" w:color="auto"/>
            </w:tcBorders>
            <w:shd w:val="clear" w:color="auto" w:fill="auto"/>
            <w:hideMark/>
          </w:tcPr>
          <w:p w14:paraId="36346547" w14:textId="77777777" w:rsidR="005F3B3D" w:rsidRPr="00746F8B" w:rsidRDefault="009575F9" w:rsidP="005F3B3D">
            <w:pPr>
              <w:jc w:val="left"/>
              <w:rPr>
                <w:sz w:val="20"/>
                <w:szCs w:val="20"/>
                <w:lang w:eastAsia="en-CA"/>
              </w:rPr>
            </w:pPr>
            <w:r>
              <w:rPr>
                <w:sz w:val="20"/>
                <w:szCs w:val="20"/>
                <w:lang w:val="es-PE" w:eastAsia="en-CA"/>
              </w:rPr>
              <w:t>Granada</w:t>
            </w:r>
          </w:p>
          <w:p w14:paraId="131E2E7C" w14:textId="77777777" w:rsidR="005F3B3D" w:rsidRPr="00746F8B" w:rsidRDefault="009575F9" w:rsidP="005F3B3D">
            <w:pPr>
              <w:jc w:val="left"/>
              <w:rPr>
                <w:sz w:val="20"/>
                <w:szCs w:val="20"/>
                <w:lang w:eastAsia="en-CA"/>
              </w:rPr>
            </w:pPr>
            <w:r>
              <w:rPr>
                <w:sz w:val="20"/>
                <w:szCs w:val="20"/>
                <w:lang w:val="es-PE" w:eastAsia="en-CA"/>
              </w:rPr>
              <w:t>GRN/PHA/82/TAS/26</w:t>
            </w:r>
          </w:p>
        </w:tc>
        <w:tc>
          <w:tcPr>
            <w:tcW w:w="3490" w:type="dxa"/>
            <w:tcBorders>
              <w:top w:val="nil"/>
              <w:left w:val="nil"/>
              <w:bottom w:val="single" w:sz="4" w:space="0" w:color="auto"/>
              <w:right w:val="single" w:sz="4" w:space="0" w:color="auto"/>
            </w:tcBorders>
            <w:shd w:val="clear" w:color="auto" w:fill="auto"/>
            <w:hideMark/>
          </w:tcPr>
          <w:p w14:paraId="07EA0EC9" w14:textId="77777777" w:rsidR="005F3B3D" w:rsidRPr="0097360C" w:rsidRDefault="009575F9" w:rsidP="005F3B3D">
            <w:pPr>
              <w:jc w:val="left"/>
              <w:rPr>
                <w:sz w:val="20"/>
                <w:szCs w:val="20"/>
                <w:lang w:val="es-ES" w:eastAsia="en-CA"/>
              </w:rPr>
            </w:pPr>
            <w:r>
              <w:rPr>
                <w:sz w:val="20"/>
                <w:szCs w:val="20"/>
                <w:lang w:val="es-PE" w:eastAsia="en-CA"/>
              </w:rPr>
              <w:t>Informe de verificación sobre la ejecución del plan de gestión de la eliminación de los HCFC</w:t>
            </w:r>
          </w:p>
        </w:tc>
        <w:tc>
          <w:tcPr>
            <w:tcW w:w="1405" w:type="dxa"/>
            <w:tcBorders>
              <w:top w:val="nil"/>
              <w:left w:val="nil"/>
              <w:bottom w:val="single" w:sz="4" w:space="0" w:color="auto"/>
              <w:right w:val="single" w:sz="4" w:space="0" w:color="auto"/>
            </w:tcBorders>
            <w:shd w:val="clear" w:color="auto" w:fill="auto"/>
            <w:hideMark/>
          </w:tcPr>
          <w:p w14:paraId="3945F04A" w14:textId="77777777" w:rsidR="005F3B3D" w:rsidRPr="00746F8B" w:rsidRDefault="009575F9" w:rsidP="005F3B3D">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4B20145C" w14:textId="0A225D06" w:rsidR="005F3B3D" w:rsidRPr="00746F8B" w:rsidRDefault="009575F9" w:rsidP="005F3B3D">
            <w:pPr>
              <w:jc w:val="left"/>
              <w:rPr>
                <w:sz w:val="20"/>
                <w:szCs w:val="20"/>
                <w:lang w:eastAsia="en-CA"/>
              </w:rPr>
            </w:pPr>
            <w:r>
              <w:rPr>
                <w:sz w:val="20"/>
                <w:szCs w:val="20"/>
                <w:lang w:val="es-PE" w:eastAsia="en-CA"/>
              </w:rPr>
              <w:t>Demora de 18 meses</w:t>
            </w:r>
            <w:r w:rsidR="00CD0D95">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28B9E038"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66397BB3" w14:textId="77777777" w:rsidTr="00316CA8">
        <w:trPr>
          <w:trHeight w:val="321"/>
        </w:trPr>
        <w:tc>
          <w:tcPr>
            <w:tcW w:w="2317" w:type="dxa"/>
            <w:tcBorders>
              <w:top w:val="nil"/>
              <w:left w:val="single" w:sz="4" w:space="0" w:color="auto"/>
              <w:bottom w:val="single" w:sz="4" w:space="0" w:color="auto"/>
              <w:right w:val="single" w:sz="4" w:space="0" w:color="auto"/>
            </w:tcBorders>
            <w:shd w:val="clear" w:color="auto" w:fill="auto"/>
            <w:hideMark/>
          </w:tcPr>
          <w:p w14:paraId="6BA9B5C1" w14:textId="77777777" w:rsidR="005F3B3D" w:rsidRPr="00746F8B" w:rsidRDefault="009575F9" w:rsidP="005F3B3D">
            <w:pPr>
              <w:jc w:val="left"/>
              <w:rPr>
                <w:sz w:val="20"/>
                <w:szCs w:val="20"/>
                <w:lang w:eastAsia="en-CA"/>
              </w:rPr>
            </w:pPr>
            <w:r>
              <w:rPr>
                <w:sz w:val="20"/>
                <w:szCs w:val="20"/>
                <w:lang w:val="es-PE" w:eastAsia="en-CA"/>
              </w:rPr>
              <w:t>Guatemala GUA/PHA/75/TAS/50</w:t>
            </w:r>
          </w:p>
        </w:tc>
        <w:tc>
          <w:tcPr>
            <w:tcW w:w="3490" w:type="dxa"/>
            <w:tcBorders>
              <w:top w:val="nil"/>
              <w:left w:val="nil"/>
              <w:bottom w:val="single" w:sz="4" w:space="0" w:color="auto"/>
              <w:right w:val="single" w:sz="4" w:space="0" w:color="auto"/>
            </w:tcBorders>
            <w:shd w:val="clear" w:color="auto" w:fill="auto"/>
            <w:hideMark/>
          </w:tcPr>
          <w:p w14:paraId="68AEA4EC"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hideMark/>
          </w:tcPr>
          <w:p w14:paraId="0EF9DCA9" w14:textId="77777777" w:rsidR="005F3B3D" w:rsidRPr="00746F8B" w:rsidRDefault="009575F9" w:rsidP="005F3B3D">
            <w:pPr>
              <w:jc w:val="center"/>
              <w:rPr>
                <w:sz w:val="20"/>
                <w:szCs w:val="20"/>
                <w:lang w:eastAsia="en-CA"/>
              </w:rPr>
            </w:pPr>
            <w:r>
              <w:rPr>
                <w:sz w:val="20"/>
                <w:szCs w:val="20"/>
                <w:lang w:val="es-PE" w:eastAsia="en-CA"/>
              </w:rPr>
              <w:t>49</w:t>
            </w:r>
          </w:p>
        </w:tc>
        <w:tc>
          <w:tcPr>
            <w:tcW w:w="2848" w:type="dxa"/>
            <w:tcBorders>
              <w:top w:val="nil"/>
              <w:left w:val="nil"/>
              <w:bottom w:val="single" w:sz="4" w:space="0" w:color="auto"/>
              <w:right w:val="single" w:sz="4" w:space="0" w:color="auto"/>
            </w:tcBorders>
            <w:shd w:val="clear" w:color="auto" w:fill="auto"/>
            <w:hideMark/>
          </w:tcPr>
          <w:p w14:paraId="2292FA97"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7BA4395C"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7B579887" w14:textId="77777777" w:rsidTr="00316CA8">
        <w:trPr>
          <w:trHeight w:val="129"/>
        </w:trPr>
        <w:tc>
          <w:tcPr>
            <w:tcW w:w="2317" w:type="dxa"/>
            <w:tcBorders>
              <w:top w:val="nil"/>
              <w:left w:val="single" w:sz="4" w:space="0" w:color="auto"/>
              <w:bottom w:val="single" w:sz="4" w:space="0" w:color="auto"/>
              <w:right w:val="single" w:sz="4" w:space="0" w:color="auto"/>
            </w:tcBorders>
            <w:shd w:val="clear" w:color="auto" w:fill="auto"/>
            <w:hideMark/>
          </w:tcPr>
          <w:p w14:paraId="464B76D7" w14:textId="77777777" w:rsidR="005F3B3D" w:rsidRPr="00746F8B" w:rsidRDefault="009575F9" w:rsidP="005F3B3D">
            <w:pPr>
              <w:jc w:val="left"/>
              <w:rPr>
                <w:sz w:val="20"/>
                <w:szCs w:val="20"/>
                <w:lang w:eastAsia="en-CA"/>
              </w:rPr>
            </w:pPr>
            <w:r>
              <w:rPr>
                <w:sz w:val="20"/>
                <w:szCs w:val="20"/>
                <w:lang w:val="es-PE" w:eastAsia="en-CA"/>
              </w:rPr>
              <w:t>Guatemala</w:t>
            </w:r>
          </w:p>
          <w:p w14:paraId="581AF6C3" w14:textId="77777777" w:rsidR="005F3B3D" w:rsidRPr="00746F8B" w:rsidRDefault="009575F9" w:rsidP="005F3B3D">
            <w:pPr>
              <w:jc w:val="left"/>
              <w:rPr>
                <w:sz w:val="20"/>
                <w:szCs w:val="20"/>
                <w:lang w:eastAsia="en-CA"/>
              </w:rPr>
            </w:pPr>
            <w:r>
              <w:rPr>
                <w:sz w:val="20"/>
                <w:szCs w:val="20"/>
                <w:lang w:val="es-PE" w:eastAsia="en-CA"/>
              </w:rPr>
              <w:t>GUA/PHA/81/TAS/52</w:t>
            </w:r>
          </w:p>
        </w:tc>
        <w:tc>
          <w:tcPr>
            <w:tcW w:w="3490" w:type="dxa"/>
            <w:tcBorders>
              <w:top w:val="nil"/>
              <w:left w:val="nil"/>
              <w:bottom w:val="single" w:sz="4" w:space="0" w:color="auto"/>
              <w:right w:val="single" w:sz="4" w:space="0" w:color="auto"/>
            </w:tcBorders>
            <w:shd w:val="clear" w:color="auto" w:fill="auto"/>
            <w:hideMark/>
          </w:tcPr>
          <w:p w14:paraId="1D797CD2"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hideMark/>
          </w:tcPr>
          <w:p w14:paraId="58B63FEE" w14:textId="77777777" w:rsidR="005F3B3D" w:rsidRPr="00746F8B" w:rsidRDefault="009575F9" w:rsidP="005F3B3D">
            <w:pPr>
              <w:jc w:val="center"/>
              <w:rPr>
                <w:sz w:val="20"/>
                <w:szCs w:val="20"/>
                <w:lang w:eastAsia="en-CA"/>
              </w:rPr>
            </w:pPr>
            <w:r>
              <w:rPr>
                <w:sz w:val="20"/>
                <w:szCs w:val="20"/>
                <w:lang w:val="es-PE" w:eastAsia="en-CA"/>
              </w:rPr>
              <w:t>43</w:t>
            </w:r>
          </w:p>
        </w:tc>
        <w:tc>
          <w:tcPr>
            <w:tcW w:w="2848" w:type="dxa"/>
            <w:tcBorders>
              <w:top w:val="nil"/>
              <w:left w:val="nil"/>
              <w:bottom w:val="single" w:sz="4" w:space="0" w:color="auto"/>
              <w:right w:val="single" w:sz="4" w:space="0" w:color="auto"/>
            </w:tcBorders>
            <w:shd w:val="clear" w:color="auto" w:fill="auto"/>
            <w:hideMark/>
          </w:tcPr>
          <w:p w14:paraId="62BF7DC7"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67491FD8"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0DD285CA"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6A8364EF" w14:textId="77777777" w:rsidR="005F3B3D" w:rsidRPr="00746F8B" w:rsidRDefault="009575F9" w:rsidP="005F3B3D">
            <w:pPr>
              <w:jc w:val="left"/>
              <w:rPr>
                <w:sz w:val="20"/>
                <w:szCs w:val="20"/>
                <w:lang w:eastAsia="en-CA"/>
              </w:rPr>
            </w:pPr>
            <w:r>
              <w:rPr>
                <w:sz w:val="20"/>
                <w:szCs w:val="20"/>
                <w:lang w:val="es-PE" w:eastAsia="en-CA"/>
              </w:rPr>
              <w:t>Guatemala</w:t>
            </w:r>
          </w:p>
          <w:p w14:paraId="4DC40242" w14:textId="77777777" w:rsidR="005F3B3D" w:rsidRPr="00746F8B" w:rsidRDefault="009575F9" w:rsidP="005F3B3D">
            <w:pPr>
              <w:jc w:val="left"/>
              <w:rPr>
                <w:sz w:val="20"/>
                <w:szCs w:val="20"/>
                <w:lang w:eastAsia="en-CA"/>
              </w:rPr>
            </w:pPr>
            <w:r>
              <w:rPr>
                <w:sz w:val="20"/>
                <w:szCs w:val="20"/>
                <w:lang w:val="es-PE" w:eastAsia="en-CA"/>
              </w:rPr>
              <w:t>GUA/SEV/80/TAS/01+</w:t>
            </w:r>
          </w:p>
        </w:tc>
        <w:tc>
          <w:tcPr>
            <w:tcW w:w="3490" w:type="dxa"/>
            <w:tcBorders>
              <w:top w:val="nil"/>
              <w:left w:val="nil"/>
              <w:bottom w:val="single" w:sz="4" w:space="0" w:color="auto"/>
              <w:right w:val="single" w:sz="4" w:space="0" w:color="auto"/>
            </w:tcBorders>
            <w:shd w:val="clear" w:color="auto" w:fill="auto"/>
            <w:hideMark/>
          </w:tcPr>
          <w:p w14:paraId="73978B38" w14:textId="77777777" w:rsidR="005F3B3D" w:rsidRPr="0097360C" w:rsidRDefault="009575F9" w:rsidP="005F3B3D">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17C4DD1B" w14:textId="77777777" w:rsidR="005F3B3D" w:rsidRPr="00746F8B" w:rsidRDefault="009575F9" w:rsidP="005F3B3D">
            <w:pPr>
              <w:jc w:val="center"/>
              <w:rPr>
                <w:sz w:val="20"/>
                <w:szCs w:val="20"/>
                <w:lang w:eastAsia="en-CA"/>
              </w:rPr>
            </w:pPr>
            <w:r>
              <w:rPr>
                <w:sz w:val="20"/>
                <w:szCs w:val="20"/>
                <w:lang w:val="es-PE" w:eastAsia="en-CA"/>
              </w:rPr>
              <w:t>85</w:t>
            </w:r>
          </w:p>
        </w:tc>
        <w:tc>
          <w:tcPr>
            <w:tcW w:w="2848" w:type="dxa"/>
            <w:tcBorders>
              <w:top w:val="nil"/>
              <w:left w:val="nil"/>
              <w:bottom w:val="single" w:sz="4" w:space="0" w:color="auto"/>
              <w:right w:val="single" w:sz="4" w:space="0" w:color="auto"/>
            </w:tcBorders>
            <w:shd w:val="clear" w:color="auto" w:fill="auto"/>
            <w:hideMark/>
          </w:tcPr>
          <w:p w14:paraId="76630EBA"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5138DF12"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281E6935" w14:textId="77777777" w:rsidTr="00316CA8">
        <w:trPr>
          <w:trHeight w:val="257"/>
        </w:trPr>
        <w:tc>
          <w:tcPr>
            <w:tcW w:w="2317" w:type="dxa"/>
            <w:tcBorders>
              <w:top w:val="nil"/>
              <w:left w:val="single" w:sz="4" w:space="0" w:color="auto"/>
              <w:bottom w:val="single" w:sz="4" w:space="0" w:color="auto"/>
              <w:right w:val="single" w:sz="4" w:space="0" w:color="auto"/>
            </w:tcBorders>
            <w:shd w:val="clear" w:color="auto" w:fill="auto"/>
            <w:hideMark/>
          </w:tcPr>
          <w:p w14:paraId="60635E76" w14:textId="77777777" w:rsidR="005F3B3D" w:rsidRPr="00746F8B" w:rsidRDefault="009575F9" w:rsidP="005F3B3D">
            <w:pPr>
              <w:jc w:val="left"/>
              <w:rPr>
                <w:sz w:val="20"/>
                <w:szCs w:val="20"/>
                <w:lang w:eastAsia="en-CA"/>
              </w:rPr>
            </w:pPr>
            <w:r>
              <w:rPr>
                <w:sz w:val="20"/>
                <w:szCs w:val="20"/>
                <w:lang w:val="es-PE" w:eastAsia="en-CA"/>
              </w:rPr>
              <w:t>Guyana</w:t>
            </w:r>
          </w:p>
          <w:p w14:paraId="5F2BCB07" w14:textId="77777777" w:rsidR="005F3B3D" w:rsidRPr="00746F8B" w:rsidRDefault="009575F9" w:rsidP="005F3B3D">
            <w:pPr>
              <w:jc w:val="left"/>
              <w:rPr>
                <w:sz w:val="20"/>
                <w:szCs w:val="20"/>
                <w:lang w:eastAsia="en-CA"/>
              </w:rPr>
            </w:pPr>
            <w:r>
              <w:rPr>
                <w:sz w:val="20"/>
                <w:szCs w:val="20"/>
                <w:lang w:val="es-PE" w:eastAsia="en-CA"/>
              </w:rPr>
              <w:t>GUY/PHA/83/TAS/31</w:t>
            </w:r>
          </w:p>
        </w:tc>
        <w:tc>
          <w:tcPr>
            <w:tcW w:w="3490" w:type="dxa"/>
            <w:tcBorders>
              <w:top w:val="nil"/>
              <w:left w:val="nil"/>
              <w:bottom w:val="single" w:sz="4" w:space="0" w:color="auto"/>
              <w:right w:val="single" w:sz="4" w:space="0" w:color="auto"/>
            </w:tcBorders>
            <w:shd w:val="clear" w:color="auto" w:fill="auto"/>
            <w:hideMark/>
          </w:tcPr>
          <w:p w14:paraId="2E18B68B"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II, segundo tramo)</w:t>
            </w:r>
          </w:p>
        </w:tc>
        <w:tc>
          <w:tcPr>
            <w:tcW w:w="1405" w:type="dxa"/>
            <w:tcBorders>
              <w:top w:val="nil"/>
              <w:left w:val="nil"/>
              <w:bottom w:val="single" w:sz="4" w:space="0" w:color="auto"/>
              <w:right w:val="single" w:sz="4" w:space="0" w:color="auto"/>
            </w:tcBorders>
            <w:shd w:val="clear" w:color="auto" w:fill="auto"/>
            <w:hideMark/>
          </w:tcPr>
          <w:p w14:paraId="051FB4A9" w14:textId="77777777" w:rsidR="005F3B3D" w:rsidRPr="00746F8B" w:rsidRDefault="009575F9" w:rsidP="005F3B3D">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2C6279C8" w14:textId="635C2B25" w:rsidR="005F3B3D" w:rsidRPr="00746F8B" w:rsidRDefault="009575F9" w:rsidP="005F3B3D">
            <w:pPr>
              <w:jc w:val="left"/>
              <w:rPr>
                <w:sz w:val="20"/>
                <w:szCs w:val="20"/>
                <w:lang w:eastAsia="en-CA"/>
              </w:rPr>
            </w:pPr>
            <w:r>
              <w:rPr>
                <w:sz w:val="20"/>
                <w:szCs w:val="20"/>
                <w:lang w:val="es-PE" w:eastAsia="en-CA"/>
              </w:rPr>
              <w:t>Demora de 18 meses</w:t>
            </w:r>
            <w:r w:rsidR="00E95115">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58E6C4F2"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6A41B896" w14:textId="77777777" w:rsidTr="00316CA8">
        <w:trPr>
          <w:trHeight w:val="363"/>
        </w:trPr>
        <w:tc>
          <w:tcPr>
            <w:tcW w:w="2317" w:type="dxa"/>
            <w:tcBorders>
              <w:top w:val="nil"/>
              <w:left w:val="single" w:sz="4" w:space="0" w:color="auto"/>
              <w:bottom w:val="single" w:sz="4" w:space="0" w:color="auto"/>
              <w:right w:val="single" w:sz="4" w:space="0" w:color="auto"/>
            </w:tcBorders>
            <w:shd w:val="clear" w:color="auto" w:fill="auto"/>
            <w:hideMark/>
          </w:tcPr>
          <w:p w14:paraId="31B6E24F" w14:textId="77777777" w:rsidR="005F3B3D" w:rsidRPr="00746F8B" w:rsidRDefault="009575F9" w:rsidP="005F3B3D">
            <w:pPr>
              <w:jc w:val="left"/>
              <w:rPr>
                <w:sz w:val="20"/>
                <w:szCs w:val="20"/>
                <w:lang w:eastAsia="en-CA"/>
              </w:rPr>
            </w:pPr>
            <w:r>
              <w:rPr>
                <w:sz w:val="20"/>
                <w:szCs w:val="20"/>
                <w:lang w:val="es-PE" w:eastAsia="en-CA"/>
              </w:rPr>
              <w:t>Haití</w:t>
            </w:r>
          </w:p>
          <w:p w14:paraId="5014B230" w14:textId="77777777" w:rsidR="005F3B3D" w:rsidRPr="00746F8B" w:rsidRDefault="009575F9" w:rsidP="005F3B3D">
            <w:pPr>
              <w:jc w:val="left"/>
              <w:rPr>
                <w:sz w:val="20"/>
                <w:szCs w:val="20"/>
                <w:lang w:eastAsia="en-CA"/>
              </w:rPr>
            </w:pPr>
            <w:r>
              <w:rPr>
                <w:sz w:val="20"/>
                <w:szCs w:val="20"/>
                <w:lang w:val="es-PE" w:eastAsia="en-CA"/>
              </w:rPr>
              <w:t>HAI/PHA/76/TAS/21</w:t>
            </w:r>
          </w:p>
        </w:tc>
        <w:tc>
          <w:tcPr>
            <w:tcW w:w="3490" w:type="dxa"/>
            <w:tcBorders>
              <w:top w:val="nil"/>
              <w:left w:val="nil"/>
              <w:bottom w:val="single" w:sz="4" w:space="0" w:color="auto"/>
              <w:right w:val="single" w:sz="4" w:space="0" w:color="auto"/>
            </w:tcBorders>
            <w:shd w:val="clear" w:color="auto" w:fill="auto"/>
            <w:hideMark/>
          </w:tcPr>
          <w:p w14:paraId="4504ABD6"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segundo tramo)</w:t>
            </w:r>
          </w:p>
        </w:tc>
        <w:tc>
          <w:tcPr>
            <w:tcW w:w="1405" w:type="dxa"/>
            <w:tcBorders>
              <w:top w:val="nil"/>
              <w:left w:val="nil"/>
              <w:bottom w:val="single" w:sz="4" w:space="0" w:color="auto"/>
              <w:right w:val="single" w:sz="4" w:space="0" w:color="auto"/>
            </w:tcBorders>
            <w:shd w:val="clear" w:color="auto" w:fill="auto"/>
            <w:hideMark/>
          </w:tcPr>
          <w:p w14:paraId="5F4106C2" w14:textId="77777777" w:rsidR="005F3B3D" w:rsidRPr="00746F8B" w:rsidRDefault="009575F9" w:rsidP="005F3B3D">
            <w:pPr>
              <w:jc w:val="center"/>
              <w:rPr>
                <w:sz w:val="20"/>
                <w:szCs w:val="20"/>
                <w:lang w:eastAsia="en-CA"/>
              </w:rPr>
            </w:pPr>
            <w:r>
              <w:rPr>
                <w:sz w:val="20"/>
                <w:szCs w:val="20"/>
                <w:lang w:val="es-PE" w:eastAsia="en-CA"/>
              </w:rPr>
              <w:t>15</w:t>
            </w:r>
          </w:p>
        </w:tc>
        <w:tc>
          <w:tcPr>
            <w:tcW w:w="2848" w:type="dxa"/>
            <w:tcBorders>
              <w:top w:val="nil"/>
              <w:left w:val="nil"/>
              <w:bottom w:val="single" w:sz="4" w:space="0" w:color="auto"/>
              <w:right w:val="single" w:sz="4" w:space="0" w:color="auto"/>
            </w:tcBorders>
            <w:shd w:val="clear" w:color="auto" w:fill="auto"/>
            <w:hideMark/>
          </w:tcPr>
          <w:p w14:paraId="5CAD2E65" w14:textId="61F00EC5" w:rsidR="005F3B3D" w:rsidRPr="0097360C" w:rsidRDefault="009575F9" w:rsidP="005F3B3D">
            <w:pPr>
              <w:jc w:val="left"/>
              <w:rPr>
                <w:sz w:val="20"/>
                <w:szCs w:val="20"/>
                <w:lang w:val="es-ES" w:eastAsia="en-CA"/>
              </w:rPr>
            </w:pPr>
            <w:r>
              <w:rPr>
                <w:sz w:val="20"/>
                <w:szCs w:val="20"/>
                <w:lang w:val="es-PE" w:eastAsia="en-CA"/>
              </w:rPr>
              <w:t>1) Demora de 12 meses</w:t>
            </w:r>
            <w:r w:rsidR="00E95115">
              <w:rPr>
                <w:sz w:val="20"/>
                <w:szCs w:val="20"/>
                <w:lang w:val="es-PE" w:eastAsia="en-CA"/>
              </w:rPr>
              <w:t>.</w:t>
            </w:r>
          </w:p>
          <w:p w14:paraId="7AD9C46F" w14:textId="77777777" w:rsidR="005F3B3D" w:rsidRPr="0097360C" w:rsidRDefault="009575F9" w:rsidP="005F3B3D">
            <w:pPr>
              <w:ind w:right="141"/>
              <w:jc w:val="left"/>
              <w:rPr>
                <w:color w:val="000000"/>
                <w:sz w:val="20"/>
                <w:szCs w:val="20"/>
                <w:lang w:val="es-ES"/>
              </w:rPr>
            </w:pPr>
            <w:r>
              <w:rPr>
                <w:color w:val="000000"/>
                <w:sz w:val="20"/>
                <w:szCs w:val="20"/>
                <w:lang w:val="es-PE"/>
              </w:rPr>
              <w:t>2) Demoras en la ejecución de las actividades, debido a las restricciones impuestas por la COVID-19, los desastres naturales y la inestabilidad política, así como el bajo nivel de desembolso.</w:t>
            </w:r>
          </w:p>
        </w:tc>
        <w:tc>
          <w:tcPr>
            <w:tcW w:w="4110" w:type="dxa"/>
            <w:tcBorders>
              <w:top w:val="nil"/>
              <w:left w:val="nil"/>
              <w:bottom w:val="single" w:sz="4" w:space="0" w:color="auto"/>
              <w:right w:val="single" w:sz="4" w:space="0" w:color="auto"/>
            </w:tcBorders>
            <w:shd w:val="clear" w:color="auto" w:fill="auto"/>
            <w:hideMark/>
          </w:tcPr>
          <w:p w14:paraId="0F51DE2C" w14:textId="77777777" w:rsidR="005F3B3D" w:rsidRPr="0097360C" w:rsidRDefault="009575F9" w:rsidP="005F3B3D">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52C4FD99" w14:textId="77777777" w:rsidR="005F3B3D" w:rsidRPr="0097360C" w:rsidRDefault="009575F9" w:rsidP="00AE30DC">
            <w:pPr>
              <w:ind w:left="33"/>
              <w:jc w:val="left"/>
              <w:rPr>
                <w:sz w:val="20"/>
                <w:szCs w:val="20"/>
                <w:lang w:val="es-ES" w:eastAsia="en-CA"/>
              </w:rPr>
            </w:pPr>
            <w:r>
              <w:rPr>
                <w:sz w:val="20"/>
                <w:szCs w:val="20"/>
                <w:lang w:val="es-PE" w:eastAsia="en-CA"/>
              </w:rPr>
              <w:t xml:space="preserve">2) </w:t>
            </w:r>
            <w:r>
              <w:rPr>
                <w:color w:val="000000"/>
                <w:sz w:val="20"/>
                <w:szCs w:val="20"/>
                <w:lang w:val="es-PE" w:eastAsia="en-CA"/>
              </w:rPr>
              <w:t>Solicitar al PNUMA que presente a la 90ª reunión un informe sobre la situación de los progresos en materia de ejecución y sobre el nivel de desembolso</w:t>
            </w:r>
            <w:r>
              <w:rPr>
                <w:sz w:val="20"/>
                <w:szCs w:val="20"/>
                <w:lang w:val="es-PE" w:eastAsia="en-CA"/>
              </w:rPr>
              <w:t>.</w:t>
            </w:r>
          </w:p>
        </w:tc>
      </w:tr>
      <w:tr w:rsidR="00CA6F1E" w:rsidRPr="006E4B6F" w14:paraId="7401E4B8" w14:textId="77777777" w:rsidTr="00316CA8">
        <w:trPr>
          <w:trHeight w:val="363"/>
        </w:trPr>
        <w:tc>
          <w:tcPr>
            <w:tcW w:w="2317" w:type="dxa"/>
            <w:tcBorders>
              <w:top w:val="nil"/>
              <w:left w:val="single" w:sz="4" w:space="0" w:color="auto"/>
              <w:bottom w:val="single" w:sz="4" w:space="0" w:color="auto"/>
              <w:right w:val="single" w:sz="4" w:space="0" w:color="auto"/>
            </w:tcBorders>
            <w:shd w:val="clear" w:color="auto" w:fill="auto"/>
          </w:tcPr>
          <w:p w14:paraId="765342CF" w14:textId="77777777" w:rsidR="005F3B3D" w:rsidRPr="00746F8B" w:rsidRDefault="009575F9" w:rsidP="005F3B3D">
            <w:pPr>
              <w:rPr>
                <w:sz w:val="20"/>
                <w:szCs w:val="20"/>
              </w:rPr>
            </w:pPr>
            <w:r>
              <w:rPr>
                <w:sz w:val="20"/>
                <w:szCs w:val="20"/>
                <w:lang w:val="es-PE"/>
              </w:rPr>
              <w:t>Haití</w:t>
            </w:r>
          </w:p>
          <w:p w14:paraId="7336E3C0" w14:textId="77777777" w:rsidR="005F3B3D" w:rsidRPr="00746F8B" w:rsidRDefault="009575F9" w:rsidP="005F3B3D">
            <w:r>
              <w:rPr>
                <w:sz w:val="20"/>
                <w:szCs w:val="20"/>
                <w:lang w:val="es-PE"/>
              </w:rPr>
              <w:t>HAI/SEV/75/INS/20</w:t>
            </w:r>
          </w:p>
        </w:tc>
        <w:tc>
          <w:tcPr>
            <w:tcW w:w="3490" w:type="dxa"/>
            <w:tcBorders>
              <w:top w:val="nil"/>
              <w:left w:val="nil"/>
              <w:bottom w:val="single" w:sz="4" w:space="0" w:color="auto"/>
              <w:right w:val="single" w:sz="4" w:space="0" w:color="auto"/>
            </w:tcBorders>
            <w:shd w:val="clear" w:color="auto" w:fill="auto"/>
          </w:tcPr>
          <w:p w14:paraId="1BCC33F7" w14:textId="77777777" w:rsidR="005F3B3D" w:rsidRPr="0097360C" w:rsidRDefault="009575F9" w:rsidP="005F3B3D">
            <w:pPr>
              <w:rPr>
                <w:lang w:val="es-ES"/>
              </w:rPr>
            </w:pPr>
            <w:r>
              <w:rPr>
                <w:color w:val="000000"/>
                <w:sz w:val="20"/>
                <w:szCs w:val="20"/>
                <w:lang w:val="es-PE"/>
              </w:rPr>
              <w:t>Prórroga del proyecto de fortalecimiento institucional (fase IV: 11/2015-10/2017).</w:t>
            </w:r>
          </w:p>
        </w:tc>
        <w:tc>
          <w:tcPr>
            <w:tcW w:w="1405" w:type="dxa"/>
            <w:tcBorders>
              <w:top w:val="nil"/>
              <w:left w:val="nil"/>
              <w:bottom w:val="single" w:sz="4" w:space="0" w:color="auto"/>
              <w:right w:val="single" w:sz="4" w:space="0" w:color="auto"/>
            </w:tcBorders>
            <w:shd w:val="clear" w:color="auto" w:fill="auto"/>
          </w:tcPr>
          <w:p w14:paraId="03F23DE9" w14:textId="77777777" w:rsidR="005F3B3D" w:rsidRPr="00746F8B" w:rsidRDefault="009575F9" w:rsidP="005F3B3D">
            <w:pPr>
              <w:jc w:val="center"/>
              <w:rPr>
                <w:color w:val="000000"/>
                <w:sz w:val="20"/>
                <w:szCs w:val="20"/>
              </w:rPr>
            </w:pPr>
            <w:r>
              <w:rPr>
                <w:color w:val="000000"/>
                <w:sz w:val="20"/>
                <w:szCs w:val="20"/>
                <w:lang w:val="es-PE"/>
              </w:rPr>
              <w:t>20</w:t>
            </w:r>
          </w:p>
        </w:tc>
        <w:tc>
          <w:tcPr>
            <w:tcW w:w="2848" w:type="dxa"/>
            <w:tcBorders>
              <w:top w:val="nil"/>
              <w:left w:val="nil"/>
              <w:bottom w:val="single" w:sz="4" w:space="0" w:color="auto"/>
              <w:right w:val="single" w:sz="4" w:space="0" w:color="auto"/>
            </w:tcBorders>
            <w:shd w:val="clear" w:color="auto" w:fill="auto"/>
          </w:tcPr>
          <w:p w14:paraId="7F3DC971" w14:textId="4CC4FC0D" w:rsidR="005F3B3D" w:rsidRPr="0097360C" w:rsidRDefault="009575F9" w:rsidP="005F3B3D">
            <w:pPr>
              <w:ind w:left="79" w:right="141"/>
              <w:jc w:val="left"/>
              <w:rPr>
                <w:color w:val="000000"/>
                <w:sz w:val="20"/>
                <w:szCs w:val="20"/>
                <w:lang w:val="es-ES"/>
              </w:rPr>
            </w:pPr>
            <w:r>
              <w:rPr>
                <w:color w:val="000000"/>
                <w:sz w:val="20"/>
                <w:szCs w:val="20"/>
                <w:lang w:val="es-PE"/>
              </w:rPr>
              <w:t>Demora en la ejecución de</w:t>
            </w:r>
          </w:p>
          <w:p w14:paraId="0065DDEE" w14:textId="77777777" w:rsidR="005F3B3D" w:rsidRPr="0097360C" w:rsidRDefault="009575F9" w:rsidP="005F3B3D">
            <w:pPr>
              <w:ind w:left="79" w:right="141"/>
              <w:jc w:val="left"/>
              <w:rPr>
                <w:color w:val="000000"/>
                <w:sz w:val="20"/>
                <w:szCs w:val="20"/>
                <w:lang w:val="es-ES"/>
              </w:rPr>
            </w:pPr>
            <w:r>
              <w:rPr>
                <w:color w:val="000000"/>
                <w:sz w:val="20"/>
                <w:szCs w:val="20"/>
                <w:lang w:val="es-PE"/>
              </w:rPr>
              <w:t xml:space="preserve">las actividades, debido a las restricciones impuestas por la </w:t>
            </w:r>
            <w:r>
              <w:rPr>
                <w:color w:val="000000"/>
                <w:sz w:val="20"/>
                <w:szCs w:val="20"/>
                <w:lang w:val="es-PE"/>
              </w:rPr>
              <w:lastRenderedPageBreak/>
              <w:t>COVID-19, los desastres naturales y la inestabilidad política, así como el bajo nivel de desembolso</w:t>
            </w:r>
          </w:p>
          <w:p w14:paraId="5EFF99E6" w14:textId="77777777" w:rsidR="005F3B3D" w:rsidRPr="0097360C" w:rsidRDefault="009575F9" w:rsidP="005F3B3D">
            <w:pPr>
              <w:ind w:left="79" w:right="141"/>
              <w:jc w:val="left"/>
              <w:rPr>
                <w:color w:val="000000"/>
                <w:sz w:val="20"/>
                <w:szCs w:val="20"/>
                <w:lang w:val="es-ES"/>
              </w:rPr>
            </w:pPr>
            <w:r>
              <w:rPr>
                <w:color w:val="000000"/>
                <w:sz w:val="20"/>
                <w:szCs w:val="20"/>
                <w:lang w:val="es-PE"/>
              </w:rPr>
              <w:t>y la falta de información financiera.</w:t>
            </w:r>
          </w:p>
        </w:tc>
        <w:tc>
          <w:tcPr>
            <w:tcW w:w="4110" w:type="dxa"/>
            <w:tcBorders>
              <w:top w:val="nil"/>
              <w:left w:val="nil"/>
              <w:bottom w:val="single" w:sz="4" w:space="0" w:color="auto"/>
              <w:right w:val="single" w:sz="4" w:space="0" w:color="auto"/>
            </w:tcBorders>
            <w:shd w:val="clear" w:color="auto" w:fill="auto"/>
          </w:tcPr>
          <w:p w14:paraId="0EBFED5E" w14:textId="2B05A58A" w:rsidR="005F3B3D" w:rsidRPr="0097360C" w:rsidRDefault="009575F9" w:rsidP="00AE30DC">
            <w:pPr>
              <w:ind w:right="141"/>
              <w:rPr>
                <w:color w:val="000000"/>
                <w:sz w:val="20"/>
                <w:szCs w:val="20"/>
                <w:lang w:val="es-ES"/>
              </w:rPr>
            </w:pPr>
            <w:r>
              <w:rPr>
                <w:color w:val="000000"/>
                <w:sz w:val="20"/>
                <w:szCs w:val="20"/>
                <w:lang w:val="es-PE"/>
              </w:rPr>
              <w:lastRenderedPageBreak/>
              <w:t xml:space="preserve">Solicitar al PNUMA que presente a la 90ª reunión un informe sobre la situación de los </w:t>
            </w:r>
            <w:r>
              <w:rPr>
                <w:color w:val="000000"/>
                <w:sz w:val="20"/>
                <w:szCs w:val="20"/>
                <w:lang w:val="es-PE"/>
              </w:rPr>
              <w:lastRenderedPageBreak/>
              <w:t xml:space="preserve">progresos en materia de ejecución y </w:t>
            </w:r>
            <w:r w:rsidR="00B22A81">
              <w:rPr>
                <w:color w:val="000000"/>
                <w:sz w:val="20"/>
                <w:szCs w:val="20"/>
                <w:lang w:val="es-PE"/>
              </w:rPr>
              <w:t xml:space="preserve">sobre </w:t>
            </w:r>
            <w:r>
              <w:rPr>
                <w:color w:val="000000"/>
                <w:sz w:val="20"/>
                <w:szCs w:val="20"/>
                <w:lang w:val="es-PE"/>
              </w:rPr>
              <w:t xml:space="preserve">el nivel de desembolso. </w:t>
            </w:r>
          </w:p>
        </w:tc>
      </w:tr>
      <w:tr w:rsidR="00CA6F1E" w:rsidRPr="006E4B6F" w14:paraId="298A9431" w14:textId="77777777" w:rsidTr="00316CA8">
        <w:trPr>
          <w:trHeight w:val="174"/>
        </w:trPr>
        <w:tc>
          <w:tcPr>
            <w:tcW w:w="2317" w:type="dxa"/>
            <w:tcBorders>
              <w:top w:val="nil"/>
              <w:left w:val="single" w:sz="4" w:space="0" w:color="auto"/>
              <w:bottom w:val="single" w:sz="4" w:space="0" w:color="auto"/>
              <w:right w:val="single" w:sz="4" w:space="0" w:color="auto"/>
            </w:tcBorders>
            <w:shd w:val="clear" w:color="auto" w:fill="auto"/>
            <w:hideMark/>
          </w:tcPr>
          <w:p w14:paraId="07B0622E" w14:textId="77777777" w:rsidR="005F3B3D" w:rsidRPr="00746F8B" w:rsidRDefault="009575F9" w:rsidP="005F3B3D">
            <w:pPr>
              <w:jc w:val="left"/>
              <w:rPr>
                <w:sz w:val="20"/>
                <w:szCs w:val="20"/>
                <w:lang w:eastAsia="en-CA"/>
              </w:rPr>
            </w:pPr>
            <w:r>
              <w:rPr>
                <w:sz w:val="20"/>
                <w:szCs w:val="20"/>
                <w:lang w:val="es-PE" w:eastAsia="en-CA"/>
              </w:rPr>
              <w:lastRenderedPageBreak/>
              <w:t>Honduras</w:t>
            </w:r>
          </w:p>
          <w:p w14:paraId="14B33197" w14:textId="77777777" w:rsidR="005F3B3D" w:rsidRPr="00746F8B" w:rsidRDefault="009575F9" w:rsidP="005F3B3D">
            <w:pPr>
              <w:jc w:val="left"/>
              <w:rPr>
                <w:sz w:val="20"/>
                <w:szCs w:val="20"/>
                <w:lang w:eastAsia="en-CA"/>
              </w:rPr>
            </w:pPr>
            <w:r>
              <w:rPr>
                <w:sz w:val="20"/>
                <w:szCs w:val="20"/>
                <w:lang w:val="es-PE" w:eastAsia="en-CA"/>
              </w:rPr>
              <w:t>HON/PHA/81/TAS/45</w:t>
            </w:r>
          </w:p>
        </w:tc>
        <w:tc>
          <w:tcPr>
            <w:tcW w:w="3490" w:type="dxa"/>
            <w:tcBorders>
              <w:top w:val="nil"/>
              <w:left w:val="nil"/>
              <w:bottom w:val="single" w:sz="4" w:space="0" w:color="auto"/>
              <w:right w:val="single" w:sz="4" w:space="0" w:color="auto"/>
            </w:tcBorders>
            <w:shd w:val="clear" w:color="auto" w:fill="auto"/>
            <w:hideMark/>
          </w:tcPr>
          <w:p w14:paraId="39822E25"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hideMark/>
          </w:tcPr>
          <w:p w14:paraId="5231156F" w14:textId="77777777" w:rsidR="005F3B3D" w:rsidRPr="00746F8B" w:rsidRDefault="009575F9" w:rsidP="005F3B3D">
            <w:pPr>
              <w:jc w:val="center"/>
              <w:rPr>
                <w:sz w:val="20"/>
                <w:szCs w:val="20"/>
                <w:lang w:eastAsia="en-CA"/>
              </w:rPr>
            </w:pPr>
            <w:r>
              <w:rPr>
                <w:sz w:val="20"/>
                <w:szCs w:val="20"/>
                <w:lang w:val="es-PE" w:eastAsia="en-CA"/>
              </w:rPr>
              <w:t>53</w:t>
            </w:r>
          </w:p>
        </w:tc>
        <w:tc>
          <w:tcPr>
            <w:tcW w:w="2848" w:type="dxa"/>
            <w:tcBorders>
              <w:top w:val="nil"/>
              <w:left w:val="nil"/>
              <w:bottom w:val="single" w:sz="4" w:space="0" w:color="auto"/>
              <w:right w:val="single" w:sz="4" w:space="0" w:color="auto"/>
            </w:tcBorders>
            <w:shd w:val="clear" w:color="auto" w:fill="auto"/>
            <w:hideMark/>
          </w:tcPr>
          <w:p w14:paraId="401034EA"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48CADCEF"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68C7B4E3" w14:textId="77777777" w:rsidTr="00316CA8">
        <w:trPr>
          <w:trHeight w:val="174"/>
        </w:trPr>
        <w:tc>
          <w:tcPr>
            <w:tcW w:w="2317" w:type="dxa"/>
            <w:tcBorders>
              <w:top w:val="nil"/>
              <w:left w:val="single" w:sz="4" w:space="0" w:color="auto"/>
              <w:bottom w:val="single" w:sz="4" w:space="0" w:color="auto"/>
              <w:right w:val="single" w:sz="4" w:space="0" w:color="auto"/>
            </w:tcBorders>
            <w:shd w:val="clear" w:color="auto" w:fill="auto"/>
          </w:tcPr>
          <w:p w14:paraId="4463EDB3" w14:textId="77777777" w:rsidR="005F3B3D" w:rsidRPr="00746F8B" w:rsidRDefault="009575F9" w:rsidP="005F3B3D">
            <w:pPr>
              <w:rPr>
                <w:sz w:val="20"/>
                <w:szCs w:val="20"/>
              </w:rPr>
            </w:pPr>
            <w:r>
              <w:rPr>
                <w:sz w:val="20"/>
                <w:szCs w:val="20"/>
                <w:lang w:val="es-PE"/>
              </w:rPr>
              <w:t>Honduras</w:t>
            </w:r>
          </w:p>
          <w:p w14:paraId="48A2B3F5" w14:textId="77777777" w:rsidR="005F3B3D" w:rsidRPr="00746F8B" w:rsidRDefault="009575F9" w:rsidP="005F3B3D">
            <w:r>
              <w:rPr>
                <w:sz w:val="20"/>
                <w:szCs w:val="20"/>
                <w:lang w:val="es-PE"/>
              </w:rPr>
              <w:t>HON/PHA/86/TAS/51</w:t>
            </w:r>
          </w:p>
        </w:tc>
        <w:tc>
          <w:tcPr>
            <w:tcW w:w="3490" w:type="dxa"/>
            <w:tcBorders>
              <w:top w:val="nil"/>
              <w:left w:val="nil"/>
              <w:bottom w:val="single" w:sz="4" w:space="0" w:color="auto"/>
              <w:right w:val="single" w:sz="4" w:space="0" w:color="auto"/>
            </w:tcBorders>
            <w:shd w:val="clear" w:color="auto" w:fill="auto"/>
          </w:tcPr>
          <w:p w14:paraId="24DEA63B" w14:textId="77777777" w:rsidR="005F3B3D" w:rsidRPr="0097360C" w:rsidRDefault="009575F9" w:rsidP="005F3B3D">
            <w:pPr>
              <w:rPr>
                <w:lang w:val="es-ES"/>
              </w:rPr>
            </w:pPr>
            <w:r>
              <w:rPr>
                <w:color w:val="000000"/>
                <w:sz w:val="20"/>
                <w:szCs w:val="20"/>
                <w:lang w:val="es-PE"/>
              </w:rPr>
              <w:t>Plan de gestión de la eliminación de los HCFC (etapa I, quinto tramo)</w:t>
            </w:r>
          </w:p>
        </w:tc>
        <w:tc>
          <w:tcPr>
            <w:tcW w:w="1405" w:type="dxa"/>
            <w:tcBorders>
              <w:top w:val="nil"/>
              <w:left w:val="nil"/>
              <w:bottom w:val="single" w:sz="4" w:space="0" w:color="auto"/>
              <w:right w:val="single" w:sz="4" w:space="0" w:color="auto"/>
            </w:tcBorders>
            <w:shd w:val="clear" w:color="auto" w:fill="auto"/>
          </w:tcPr>
          <w:p w14:paraId="0C9BF250"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55ABA879" w14:textId="61B4110E" w:rsidR="005F3B3D" w:rsidRPr="0097360C" w:rsidRDefault="009575F9" w:rsidP="005F3B3D">
            <w:pPr>
              <w:ind w:left="79" w:right="141"/>
              <w:jc w:val="left"/>
              <w:rPr>
                <w:color w:val="000000"/>
                <w:sz w:val="20"/>
                <w:szCs w:val="20"/>
                <w:lang w:val="es-ES"/>
              </w:rPr>
            </w:pPr>
            <w:r>
              <w:rPr>
                <w:color w:val="000000"/>
                <w:sz w:val="20"/>
                <w:szCs w:val="20"/>
                <w:lang w:val="es-PE"/>
              </w:rPr>
              <w:t>Demora en la firma del acuerdo de financiación a pequeña escala, debido a cambios en la estructura administrativa de la Dependencia Nacional del Ozono.</w:t>
            </w:r>
          </w:p>
        </w:tc>
        <w:tc>
          <w:tcPr>
            <w:tcW w:w="4110" w:type="dxa"/>
            <w:tcBorders>
              <w:top w:val="nil"/>
              <w:left w:val="nil"/>
              <w:bottom w:val="single" w:sz="4" w:space="0" w:color="auto"/>
              <w:right w:val="single" w:sz="4" w:space="0" w:color="auto"/>
            </w:tcBorders>
            <w:shd w:val="clear" w:color="auto" w:fill="auto"/>
          </w:tcPr>
          <w:p w14:paraId="356B19C0" w14:textId="5212DBB0" w:rsidR="005F3B3D" w:rsidRPr="0097360C" w:rsidRDefault="009575F9" w:rsidP="00E477E3">
            <w:pPr>
              <w:ind w:left="33" w:right="141"/>
              <w:rPr>
                <w:color w:val="000000"/>
                <w:sz w:val="20"/>
                <w:szCs w:val="20"/>
                <w:lang w:val="es-ES"/>
              </w:rPr>
            </w:pPr>
            <w:r>
              <w:rPr>
                <w:color w:val="000000"/>
                <w:sz w:val="20"/>
                <w:szCs w:val="20"/>
                <w:lang w:val="es-PE"/>
              </w:rPr>
              <w:t xml:space="preserve">Solicitar al PNUMA que presente a la 90ª reunión un informe sobre la situación relativa a la firma del acuerdo de financiación a pequeña escala y </w:t>
            </w:r>
            <w:r w:rsidR="005A1873">
              <w:rPr>
                <w:color w:val="000000"/>
                <w:sz w:val="20"/>
                <w:szCs w:val="20"/>
                <w:lang w:val="es-PE"/>
              </w:rPr>
              <w:t>e</w:t>
            </w:r>
            <w:r>
              <w:rPr>
                <w:color w:val="000000"/>
                <w:sz w:val="20"/>
                <w:szCs w:val="20"/>
                <w:lang w:val="es-PE"/>
              </w:rPr>
              <w:t xml:space="preserve">l nivel de desembolso. </w:t>
            </w:r>
          </w:p>
        </w:tc>
      </w:tr>
      <w:tr w:rsidR="00CA6F1E" w:rsidRPr="006E4B6F" w14:paraId="39CB4A7C"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50735602" w14:textId="77777777" w:rsidR="005F3B3D" w:rsidRPr="00746F8B" w:rsidRDefault="009575F9" w:rsidP="005F3B3D">
            <w:pPr>
              <w:jc w:val="left"/>
              <w:rPr>
                <w:sz w:val="20"/>
                <w:szCs w:val="20"/>
                <w:lang w:eastAsia="en-CA"/>
              </w:rPr>
            </w:pPr>
            <w:r>
              <w:rPr>
                <w:sz w:val="20"/>
                <w:szCs w:val="20"/>
                <w:lang w:val="es-PE" w:eastAsia="en-CA"/>
              </w:rPr>
              <w:t>India</w:t>
            </w:r>
          </w:p>
          <w:p w14:paraId="73B779FE" w14:textId="77777777" w:rsidR="005F3B3D" w:rsidRPr="00746F8B" w:rsidRDefault="009575F9" w:rsidP="005F3B3D">
            <w:pPr>
              <w:jc w:val="left"/>
              <w:rPr>
                <w:sz w:val="20"/>
                <w:szCs w:val="20"/>
                <w:lang w:eastAsia="en-CA"/>
              </w:rPr>
            </w:pPr>
            <w:r>
              <w:rPr>
                <w:sz w:val="20"/>
                <w:szCs w:val="20"/>
                <w:lang w:val="es-PE" w:eastAsia="en-CA"/>
              </w:rPr>
              <w:t>IND/PHA/77/TAS/470</w:t>
            </w:r>
          </w:p>
        </w:tc>
        <w:tc>
          <w:tcPr>
            <w:tcW w:w="3490" w:type="dxa"/>
            <w:tcBorders>
              <w:top w:val="nil"/>
              <w:left w:val="nil"/>
              <w:bottom w:val="single" w:sz="4" w:space="0" w:color="auto"/>
              <w:right w:val="single" w:sz="4" w:space="0" w:color="auto"/>
            </w:tcBorders>
            <w:shd w:val="clear" w:color="auto" w:fill="auto"/>
            <w:hideMark/>
          </w:tcPr>
          <w:p w14:paraId="60CFFB5C"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II, primer tramo) (plan del sector de servicio y mantenimiento de refrigeración).</w:t>
            </w:r>
          </w:p>
        </w:tc>
        <w:tc>
          <w:tcPr>
            <w:tcW w:w="1405" w:type="dxa"/>
            <w:tcBorders>
              <w:top w:val="nil"/>
              <w:left w:val="nil"/>
              <w:bottom w:val="single" w:sz="4" w:space="0" w:color="auto"/>
              <w:right w:val="single" w:sz="4" w:space="0" w:color="auto"/>
            </w:tcBorders>
            <w:shd w:val="clear" w:color="auto" w:fill="auto"/>
            <w:hideMark/>
          </w:tcPr>
          <w:p w14:paraId="25EADC74" w14:textId="77777777" w:rsidR="005F3B3D" w:rsidRPr="00746F8B" w:rsidRDefault="009575F9" w:rsidP="005F3B3D">
            <w:pPr>
              <w:jc w:val="center"/>
              <w:rPr>
                <w:sz w:val="20"/>
                <w:szCs w:val="20"/>
                <w:lang w:eastAsia="en-CA"/>
              </w:rPr>
            </w:pPr>
            <w:r>
              <w:rPr>
                <w:sz w:val="20"/>
                <w:szCs w:val="20"/>
                <w:lang w:val="es-PE" w:eastAsia="en-CA"/>
              </w:rPr>
              <w:t>15</w:t>
            </w:r>
          </w:p>
        </w:tc>
        <w:tc>
          <w:tcPr>
            <w:tcW w:w="2848" w:type="dxa"/>
            <w:tcBorders>
              <w:top w:val="nil"/>
              <w:left w:val="nil"/>
              <w:bottom w:val="single" w:sz="4" w:space="0" w:color="auto"/>
              <w:right w:val="single" w:sz="4" w:space="0" w:color="auto"/>
            </w:tcBorders>
            <w:shd w:val="clear" w:color="auto" w:fill="auto"/>
            <w:hideMark/>
          </w:tcPr>
          <w:p w14:paraId="3E18146C"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3CD45B9C"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5F986A27"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46F55695" w14:textId="77777777" w:rsidR="005F3B3D" w:rsidRPr="00746F8B" w:rsidRDefault="009575F9" w:rsidP="005F3B3D">
            <w:pPr>
              <w:jc w:val="left"/>
              <w:rPr>
                <w:sz w:val="20"/>
                <w:szCs w:val="20"/>
                <w:lang w:eastAsia="en-CA"/>
              </w:rPr>
            </w:pPr>
            <w:r>
              <w:rPr>
                <w:sz w:val="20"/>
                <w:szCs w:val="20"/>
                <w:lang w:val="es-PE" w:eastAsia="en-CA"/>
              </w:rPr>
              <w:t>India</w:t>
            </w:r>
          </w:p>
          <w:p w14:paraId="4D075C4F" w14:textId="77777777" w:rsidR="005F3B3D" w:rsidRPr="00746F8B" w:rsidRDefault="009575F9" w:rsidP="005F3B3D">
            <w:pPr>
              <w:jc w:val="left"/>
              <w:rPr>
                <w:sz w:val="20"/>
                <w:szCs w:val="20"/>
                <w:lang w:eastAsia="en-CA"/>
              </w:rPr>
            </w:pPr>
            <w:r>
              <w:rPr>
                <w:sz w:val="20"/>
                <w:szCs w:val="20"/>
                <w:lang w:val="es-PE" w:eastAsia="en-CA"/>
              </w:rPr>
              <w:t>IND/PHA/82/TAS/476</w:t>
            </w:r>
          </w:p>
        </w:tc>
        <w:tc>
          <w:tcPr>
            <w:tcW w:w="3490" w:type="dxa"/>
            <w:tcBorders>
              <w:top w:val="nil"/>
              <w:left w:val="nil"/>
              <w:bottom w:val="single" w:sz="4" w:space="0" w:color="auto"/>
              <w:right w:val="single" w:sz="4" w:space="0" w:color="auto"/>
            </w:tcBorders>
            <w:shd w:val="clear" w:color="auto" w:fill="auto"/>
            <w:hideMark/>
          </w:tcPr>
          <w:p w14:paraId="2E6D15CC"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II, segundo tramo) (plan del sector de servicio y mantenimiento de refrigeración)</w:t>
            </w:r>
          </w:p>
        </w:tc>
        <w:tc>
          <w:tcPr>
            <w:tcW w:w="1405" w:type="dxa"/>
            <w:tcBorders>
              <w:top w:val="nil"/>
              <w:left w:val="nil"/>
              <w:bottom w:val="single" w:sz="4" w:space="0" w:color="auto"/>
              <w:right w:val="single" w:sz="4" w:space="0" w:color="auto"/>
            </w:tcBorders>
            <w:shd w:val="clear" w:color="auto" w:fill="auto"/>
            <w:hideMark/>
          </w:tcPr>
          <w:p w14:paraId="29E9F772" w14:textId="77777777" w:rsidR="005F3B3D" w:rsidRPr="00746F8B" w:rsidRDefault="009575F9" w:rsidP="005F3B3D">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0FC69D12" w14:textId="334F2E21" w:rsidR="005F3B3D" w:rsidRPr="00746F8B" w:rsidRDefault="009575F9" w:rsidP="005F3B3D">
            <w:pPr>
              <w:jc w:val="left"/>
              <w:rPr>
                <w:sz w:val="20"/>
                <w:szCs w:val="20"/>
                <w:lang w:eastAsia="en-CA"/>
              </w:rPr>
            </w:pPr>
            <w:r>
              <w:rPr>
                <w:sz w:val="20"/>
                <w:szCs w:val="20"/>
                <w:lang w:val="es-PE" w:eastAsia="en-CA"/>
              </w:rPr>
              <w:t>Demora de 18 meses</w:t>
            </w:r>
            <w:r w:rsidR="007F7BE5">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5184680C"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3145521D" w14:textId="77777777" w:rsidTr="00316CA8">
        <w:trPr>
          <w:trHeight w:val="283"/>
        </w:trPr>
        <w:tc>
          <w:tcPr>
            <w:tcW w:w="2317" w:type="dxa"/>
            <w:tcBorders>
              <w:top w:val="nil"/>
              <w:left w:val="single" w:sz="4" w:space="0" w:color="auto"/>
              <w:bottom w:val="single" w:sz="4" w:space="0" w:color="auto"/>
              <w:right w:val="single" w:sz="4" w:space="0" w:color="auto"/>
            </w:tcBorders>
            <w:shd w:val="clear" w:color="auto" w:fill="auto"/>
            <w:hideMark/>
          </w:tcPr>
          <w:p w14:paraId="752D332E" w14:textId="77777777" w:rsidR="005F3B3D" w:rsidRPr="0097360C" w:rsidRDefault="009575F9" w:rsidP="005F3B3D">
            <w:pPr>
              <w:ind w:right="-108"/>
              <w:jc w:val="left"/>
              <w:rPr>
                <w:sz w:val="20"/>
                <w:szCs w:val="20"/>
                <w:lang w:val="es-ES" w:eastAsia="en-CA"/>
              </w:rPr>
            </w:pPr>
            <w:r>
              <w:rPr>
                <w:sz w:val="20"/>
                <w:szCs w:val="20"/>
                <w:lang w:val="es-PE" w:eastAsia="en-CA"/>
              </w:rPr>
              <w:t>Irán (República Islámica del)</w:t>
            </w:r>
          </w:p>
          <w:p w14:paraId="621163D2" w14:textId="77777777" w:rsidR="005F3B3D" w:rsidRPr="0097360C" w:rsidRDefault="009575F9" w:rsidP="005F3B3D">
            <w:pPr>
              <w:jc w:val="left"/>
              <w:rPr>
                <w:sz w:val="20"/>
                <w:szCs w:val="20"/>
                <w:lang w:val="es-ES" w:eastAsia="en-CA"/>
              </w:rPr>
            </w:pPr>
            <w:r>
              <w:rPr>
                <w:sz w:val="20"/>
                <w:szCs w:val="20"/>
                <w:lang w:val="es-PE" w:eastAsia="en-CA"/>
              </w:rPr>
              <w:t>IRA/PHA/77/TAS/227</w:t>
            </w:r>
          </w:p>
        </w:tc>
        <w:tc>
          <w:tcPr>
            <w:tcW w:w="3490" w:type="dxa"/>
            <w:tcBorders>
              <w:top w:val="nil"/>
              <w:left w:val="nil"/>
              <w:bottom w:val="single" w:sz="4" w:space="0" w:color="auto"/>
              <w:right w:val="single" w:sz="4" w:space="0" w:color="auto"/>
            </w:tcBorders>
            <w:shd w:val="clear" w:color="auto" w:fill="auto"/>
            <w:hideMark/>
          </w:tcPr>
          <w:p w14:paraId="502F4FB9"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II, primer tramo) (sector de servicio y mantenimiento de refrigeración).</w:t>
            </w:r>
          </w:p>
        </w:tc>
        <w:tc>
          <w:tcPr>
            <w:tcW w:w="1405" w:type="dxa"/>
            <w:tcBorders>
              <w:top w:val="nil"/>
              <w:left w:val="nil"/>
              <w:bottom w:val="single" w:sz="4" w:space="0" w:color="auto"/>
              <w:right w:val="single" w:sz="4" w:space="0" w:color="auto"/>
            </w:tcBorders>
            <w:shd w:val="clear" w:color="auto" w:fill="auto"/>
            <w:hideMark/>
          </w:tcPr>
          <w:p w14:paraId="42123D48" w14:textId="77777777" w:rsidR="005F3B3D" w:rsidRPr="00746F8B" w:rsidRDefault="009575F9" w:rsidP="005F3B3D">
            <w:pPr>
              <w:jc w:val="center"/>
              <w:rPr>
                <w:sz w:val="20"/>
                <w:szCs w:val="20"/>
                <w:lang w:eastAsia="en-CA"/>
              </w:rPr>
            </w:pPr>
            <w:r>
              <w:rPr>
                <w:sz w:val="20"/>
                <w:szCs w:val="20"/>
                <w:lang w:val="es-PE" w:eastAsia="en-CA"/>
              </w:rPr>
              <w:t>58</w:t>
            </w:r>
          </w:p>
        </w:tc>
        <w:tc>
          <w:tcPr>
            <w:tcW w:w="2848" w:type="dxa"/>
            <w:tcBorders>
              <w:top w:val="nil"/>
              <w:left w:val="nil"/>
              <w:bottom w:val="single" w:sz="4" w:space="0" w:color="auto"/>
              <w:right w:val="single" w:sz="4" w:space="0" w:color="auto"/>
            </w:tcBorders>
            <w:shd w:val="clear" w:color="auto" w:fill="auto"/>
            <w:hideMark/>
          </w:tcPr>
          <w:p w14:paraId="50C5BB29"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4CAA0316"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7E49C3" w:rsidRPr="006E4B6F" w14:paraId="3E92ECDE" w14:textId="77777777" w:rsidTr="00316CA8">
        <w:trPr>
          <w:trHeight w:val="283"/>
        </w:trPr>
        <w:tc>
          <w:tcPr>
            <w:tcW w:w="2317" w:type="dxa"/>
            <w:tcBorders>
              <w:top w:val="nil"/>
              <w:left w:val="single" w:sz="4" w:space="0" w:color="auto"/>
              <w:bottom w:val="single" w:sz="4" w:space="0" w:color="auto"/>
              <w:right w:val="single" w:sz="4" w:space="0" w:color="auto"/>
            </w:tcBorders>
            <w:shd w:val="clear" w:color="auto" w:fill="auto"/>
          </w:tcPr>
          <w:p w14:paraId="1678567D" w14:textId="77777777" w:rsidR="007E49C3" w:rsidRPr="00746F8B" w:rsidRDefault="007E49C3" w:rsidP="007E49C3">
            <w:pPr>
              <w:jc w:val="left"/>
              <w:rPr>
                <w:sz w:val="20"/>
                <w:szCs w:val="20"/>
                <w:lang w:eastAsia="en-CA"/>
              </w:rPr>
            </w:pPr>
            <w:r w:rsidRPr="0097360C">
              <w:rPr>
                <w:sz w:val="20"/>
                <w:szCs w:val="20"/>
                <w:lang w:val="en-US" w:eastAsia="en-CA"/>
              </w:rPr>
              <w:t>Islas Cook</w:t>
            </w:r>
          </w:p>
          <w:p w14:paraId="7EDBDB7E" w14:textId="219AAD0A" w:rsidR="007E49C3" w:rsidRPr="007E49C3" w:rsidRDefault="007E49C3" w:rsidP="007E49C3">
            <w:pPr>
              <w:rPr>
                <w:sz w:val="20"/>
                <w:szCs w:val="20"/>
                <w:lang w:val="en-US"/>
              </w:rPr>
            </w:pPr>
            <w:r w:rsidRPr="0097360C">
              <w:rPr>
                <w:sz w:val="20"/>
                <w:szCs w:val="20"/>
                <w:lang w:val="en-US" w:eastAsia="en-CA"/>
              </w:rPr>
              <w:t>CKI/PHA/74/TAS/11</w:t>
            </w:r>
          </w:p>
        </w:tc>
        <w:tc>
          <w:tcPr>
            <w:tcW w:w="3490" w:type="dxa"/>
            <w:tcBorders>
              <w:top w:val="nil"/>
              <w:left w:val="nil"/>
              <w:bottom w:val="single" w:sz="4" w:space="0" w:color="auto"/>
              <w:right w:val="single" w:sz="4" w:space="0" w:color="auto"/>
            </w:tcBorders>
            <w:shd w:val="clear" w:color="auto" w:fill="auto"/>
          </w:tcPr>
          <w:p w14:paraId="53806A4E" w14:textId="45ED11E1" w:rsidR="007E49C3" w:rsidRDefault="007E49C3" w:rsidP="007E49C3">
            <w:pPr>
              <w:rPr>
                <w:color w:val="000000"/>
                <w:sz w:val="20"/>
                <w:szCs w:val="20"/>
                <w:lang w:val="es-PE"/>
              </w:rPr>
            </w:pPr>
            <w:r>
              <w:rPr>
                <w:sz w:val="20"/>
                <w:szCs w:val="20"/>
                <w:lang w:val="es-PE" w:eastAsia="en-CA"/>
              </w:rPr>
              <w:t>Plan de gestión de la eliminación de los HCFC para los países insulares del Pacífico, mediante un enfoque regional (etapa I, segundo tramo, Islas Cook).</w:t>
            </w:r>
          </w:p>
        </w:tc>
        <w:tc>
          <w:tcPr>
            <w:tcW w:w="1405" w:type="dxa"/>
            <w:tcBorders>
              <w:top w:val="nil"/>
              <w:left w:val="nil"/>
              <w:bottom w:val="single" w:sz="4" w:space="0" w:color="auto"/>
              <w:right w:val="single" w:sz="4" w:space="0" w:color="auto"/>
            </w:tcBorders>
            <w:shd w:val="clear" w:color="auto" w:fill="auto"/>
          </w:tcPr>
          <w:p w14:paraId="007B2428" w14:textId="32D3B5E3" w:rsidR="007E49C3" w:rsidRDefault="007E49C3" w:rsidP="007E49C3">
            <w:pPr>
              <w:jc w:val="center"/>
              <w:rPr>
                <w:color w:val="000000"/>
                <w:sz w:val="20"/>
                <w:szCs w:val="20"/>
                <w:lang w:val="es-PE"/>
              </w:rPr>
            </w:pPr>
            <w:r>
              <w:rPr>
                <w:sz w:val="20"/>
                <w:szCs w:val="20"/>
                <w:lang w:val="es-PE" w:eastAsia="en-CA"/>
              </w:rPr>
              <w:t>61</w:t>
            </w:r>
          </w:p>
        </w:tc>
        <w:tc>
          <w:tcPr>
            <w:tcW w:w="2848" w:type="dxa"/>
            <w:tcBorders>
              <w:top w:val="nil"/>
              <w:left w:val="nil"/>
              <w:bottom w:val="single" w:sz="4" w:space="0" w:color="auto"/>
              <w:right w:val="single" w:sz="4" w:space="0" w:color="auto"/>
            </w:tcBorders>
            <w:shd w:val="clear" w:color="auto" w:fill="auto"/>
          </w:tcPr>
          <w:p w14:paraId="0F26C2A3" w14:textId="7EF59470" w:rsidR="007E49C3" w:rsidRDefault="007E49C3" w:rsidP="007E49C3">
            <w:pPr>
              <w:ind w:left="79" w:right="141"/>
              <w:rPr>
                <w:color w:val="000000"/>
                <w:sz w:val="20"/>
                <w:szCs w:val="20"/>
                <w:lang w:val="es-PE"/>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tcPr>
          <w:p w14:paraId="5D05B238" w14:textId="2E4C77C3" w:rsidR="007E49C3" w:rsidRDefault="007E49C3" w:rsidP="007E49C3">
            <w:pPr>
              <w:ind w:left="33" w:right="141"/>
              <w:rPr>
                <w:color w:val="000000"/>
                <w:sz w:val="20"/>
                <w:szCs w:val="20"/>
                <w:lang w:val="es-PE"/>
              </w:rPr>
            </w:pPr>
            <w:r>
              <w:rPr>
                <w:sz w:val="20"/>
                <w:szCs w:val="20"/>
                <w:lang w:val="es-PE" w:eastAsia="en-CA"/>
              </w:rPr>
              <w:t>Solicitar al PNUMA que presente a la 90ª reunión un informe sobre este proyecto con demoras en la ejecución.</w:t>
            </w:r>
          </w:p>
        </w:tc>
      </w:tr>
      <w:tr w:rsidR="007F7BE5" w:rsidRPr="006E4B6F" w14:paraId="0B28220A" w14:textId="77777777" w:rsidTr="00316CA8">
        <w:trPr>
          <w:trHeight w:val="283"/>
        </w:trPr>
        <w:tc>
          <w:tcPr>
            <w:tcW w:w="2317" w:type="dxa"/>
            <w:tcBorders>
              <w:top w:val="nil"/>
              <w:left w:val="single" w:sz="4" w:space="0" w:color="auto"/>
              <w:bottom w:val="single" w:sz="4" w:space="0" w:color="auto"/>
              <w:right w:val="single" w:sz="4" w:space="0" w:color="auto"/>
            </w:tcBorders>
            <w:shd w:val="clear" w:color="auto" w:fill="auto"/>
          </w:tcPr>
          <w:p w14:paraId="790CB1DE" w14:textId="77777777" w:rsidR="007F7BE5" w:rsidRPr="00DD73C8" w:rsidRDefault="007F7BE5" w:rsidP="007F7BE5">
            <w:pPr>
              <w:jc w:val="left"/>
              <w:rPr>
                <w:sz w:val="20"/>
                <w:szCs w:val="20"/>
                <w:lang w:val="es-AR" w:eastAsia="en-CA"/>
              </w:rPr>
            </w:pPr>
            <w:r>
              <w:rPr>
                <w:sz w:val="20"/>
                <w:szCs w:val="20"/>
                <w:lang w:val="es-PE" w:eastAsia="en-CA"/>
              </w:rPr>
              <w:t>Islas Marshall</w:t>
            </w:r>
          </w:p>
          <w:p w14:paraId="05D511D5" w14:textId="771096B8" w:rsidR="007F7BE5" w:rsidRDefault="007F7BE5" w:rsidP="007F7BE5">
            <w:pPr>
              <w:rPr>
                <w:sz w:val="20"/>
                <w:szCs w:val="20"/>
                <w:lang w:val="es-PE"/>
              </w:rPr>
            </w:pPr>
            <w:r>
              <w:rPr>
                <w:sz w:val="20"/>
                <w:szCs w:val="20"/>
                <w:lang w:val="es-PE" w:eastAsia="en-CA"/>
              </w:rPr>
              <w:t>MAS/PHA/74/TAS/11</w:t>
            </w:r>
          </w:p>
        </w:tc>
        <w:tc>
          <w:tcPr>
            <w:tcW w:w="3490" w:type="dxa"/>
            <w:tcBorders>
              <w:top w:val="nil"/>
              <w:left w:val="nil"/>
              <w:bottom w:val="single" w:sz="4" w:space="0" w:color="auto"/>
              <w:right w:val="single" w:sz="4" w:space="0" w:color="auto"/>
            </w:tcBorders>
            <w:shd w:val="clear" w:color="auto" w:fill="auto"/>
          </w:tcPr>
          <w:p w14:paraId="5A19C064" w14:textId="52730176" w:rsidR="007F7BE5" w:rsidRDefault="007F7BE5" w:rsidP="007F7BE5">
            <w:pPr>
              <w:rPr>
                <w:color w:val="000000"/>
                <w:sz w:val="20"/>
                <w:szCs w:val="20"/>
                <w:lang w:val="es-PE"/>
              </w:rPr>
            </w:pPr>
            <w:r>
              <w:rPr>
                <w:sz w:val="20"/>
                <w:szCs w:val="20"/>
                <w:lang w:val="es-PE" w:eastAsia="en-CA"/>
              </w:rPr>
              <w:t>Plan de gestión de la eliminación de los HCFC para los países insulares del Pacífico, mediante un enfoque regional (etapa I, segundo tramo, Islas Marshall).</w:t>
            </w:r>
          </w:p>
        </w:tc>
        <w:tc>
          <w:tcPr>
            <w:tcW w:w="1405" w:type="dxa"/>
            <w:tcBorders>
              <w:top w:val="nil"/>
              <w:left w:val="nil"/>
              <w:bottom w:val="single" w:sz="4" w:space="0" w:color="auto"/>
              <w:right w:val="single" w:sz="4" w:space="0" w:color="auto"/>
            </w:tcBorders>
            <w:shd w:val="clear" w:color="auto" w:fill="auto"/>
          </w:tcPr>
          <w:p w14:paraId="28F69605" w14:textId="210BE602" w:rsidR="007F7BE5" w:rsidRDefault="007F7BE5" w:rsidP="007F7BE5">
            <w:pPr>
              <w:jc w:val="center"/>
              <w:rPr>
                <w:color w:val="000000"/>
                <w:sz w:val="20"/>
                <w:szCs w:val="20"/>
                <w:lang w:val="es-PE"/>
              </w:rPr>
            </w:pPr>
            <w:r>
              <w:rPr>
                <w:sz w:val="20"/>
                <w:szCs w:val="20"/>
                <w:lang w:val="es-PE" w:eastAsia="en-CA"/>
              </w:rPr>
              <w:t>68</w:t>
            </w:r>
          </w:p>
        </w:tc>
        <w:tc>
          <w:tcPr>
            <w:tcW w:w="2848" w:type="dxa"/>
            <w:tcBorders>
              <w:top w:val="nil"/>
              <w:left w:val="nil"/>
              <w:bottom w:val="single" w:sz="4" w:space="0" w:color="auto"/>
              <w:right w:val="single" w:sz="4" w:space="0" w:color="auto"/>
            </w:tcBorders>
            <w:shd w:val="clear" w:color="auto" w:fill="auto"/>
          </w:tcPr>
          <w:p w14:paraId="16E6018E" w14:textId="6083A1E8" w:rsidR="007F7BE5" w:rsidRDefault="007F7BE5" w:rsidP="007F7BE5">
            <w:pPr>
              <w:ind w:left="79" w:right="141"/>
              <w:rPr>
                <w:color w:val="000000"/>
                <w:sz w:val="20"/>
                <w:szCs w:val="20"/>
                <w:lang w:val="es-PE"/>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tcPr>
          <w:p w14:paraId="10D65FDC" w14:textId="34E7308D" w:rsidR="007F7BE5" w:rsidRDefault="007F7BE5" w:rsidP="007F7BE5">
            <w:pPr>
              <w:ind w:left="33" w:right="141"/>
              <w:rPr>
                <w:color w:val="000000"/>
                <w:sz w:val="20"/>
                <w:szCs w:val="20"/>
                <w:lang w:val="es-PE"/>
              </w:rPr>
            </w:pPr>
            <w:r>
              <w:rPr>
                <w:sz w:val="20"/>
                <w:szCs w:val="20"/>
                <w:lang w:val="es-PE" w:eastAsia="en-CA"/>
              </w:rPr>
              <w:t>Solicitar al PNUMA que presente a la 90ª reunión un informe sobre este proyecto con demoras en la ejecución.</w:t>
            </w:r>
          </w:p>
        </w:tc>
      </w:tr>
      <w:tr w:rsidR="00BE39AC" w:rsidRPr="006E4B6F" w14:paraId="5CEF3479" w14:textId="77777777" w:rsidTr="00316CA8">
        <w:trPr>
          <w:trHeight w:val="283"/>
        </w:trPr>
        <w:tc>
          <w:tcPr>
            <w:tcW w:w="2317" w:type="dxa"/>
            <w:tcBorders>
              <w:top w:val="nil"/>
              <w:left w:val="single" w:sz="4" w:space="0" w:color="auto"/>
              <w:bottom w:val="single" w:sz="4" w:space="0" w:color="auto"/>
              <w:right w:val="single" w:sz="4" w:space="0" w:color="auto"/>
            </w:tcBorders>
            <w:shd w:val="clear" w:color="auto" w:fill="auto"/>
          </w:tcPr>
          <w:p w14:paraId="053D59D5" w14:textId="77777777" w:rsidR="00BE39AC" w:rsidRPr="005A1873" w:rsidRDefault="00BE39AC" w:rsidP="00BE39AC">
            <w:pPr>
              <w:jc w:val="left"/>
              <w:rPr>
                <w:sz w:val="20"/>
                <w:szCs w:val="20"/>
                <w:lang w:val="es-ES" w:eastAsia="en-CA"/>
              </w:rPr>
            </w:pPr>
            <w:r w:rsidRPr="005A1873">
              <w:rPr>
                <w:sz w:val="20"/>
                <w:szCs w:val="20"/>
                <w:lang w:val="es-ES" w:eastAsia="en-CA"/>
              </w:rPr>
              <w:lastRenderedPageBreak/>
              <w:t>Islas Salomón</w:t>
            </w:r>
          </w:p>
          <w:p w14:paraId="28BC2344" w14:textId="1DABEA44" w:rsidR="00BE39AC" w:rsidRPr="00BE39AC" w:rsidRDefault="00BE39AC" w:rsidP="00BE39AC">
            <w:pPr>
              <w:rPr>
                <w:sz w:val="20"/>
                <w:szCs w:val="20"/>
                <w:lang w:val="fr-CH"/>
              </w:rPr>
            </w:pPr>
            <w:r w:rsidRPr="009575F9">
              <w:rPr>
                <w:sz w:val="20"/>
                <w:szCs w:val="20"/>
                <w:lang w:val="fr-CH" w:eastAsia="en-CA"/>
              </w:rPr>
              <w:t>SOI/PHA/74/TAS/11</w:t>
            </w:r>
          </w:p>
        </w:tc>
        <w:tc>
          <w:tcPr>
            <w:tcW w:w="3490" w:type="dxa"/>
            <w:tcBorders>
              <w:top w:val="nil"/>
              <w:left w:val="nil"/>
              <w:bottom w:val="single" w:sz="4" w:space="0" w:color="auto"/>
              <w:right w:val="single" w:sz="4" w:space="0" w:color="auto"/>
            </w:tcBorders>
            <w:shd w:val="clear" w:color="auto" w:fill="auto"/>
          </w:tcPr>
          <w:p w14:paraId="54A1A358" w14:textId="6746FAC8" w:rsidR="00BE39AC" w:rsidRDefault="00BE39AC" w:rsidP="00BE39AC">
            <w:pPr>
              <w:rPr>
                <w:color w:val="000000"/>
                <w:sz w:val="20"/>
                <w:szCs w:val="20"/>
                <w:lang w:val="es-PE"/>
              </w:rPr>
            </w:pPr>
            <w:r>
              <w:rPr>
                <w:sz w:val="20"/>
                <w:szCs w:val="20"/>
                <w:lang w:val="es-PE" w:eastAsia="en-CA"/>
              </w:rPr>
              <w:t>Plan de gestión de la eliminación de los HCFC para los países insulares del Pacífico, mediante un enfoque regional (etapa I, segundo tramo, Islas Salomón).</w:t>
            </w:r>
          </w:p>
        </w:tc>
        <w:tc>
          <w:tcPr>
            <w:tcW w:w="1405" w:type="dxa"/>
            <w:tcBorders>
              <w:top w:val="nil"/>
              <w:left w:val="nil"/>
              <w:bottom w:val="single" w:sz="4" w:space="0" w:color="auto"/>
              <w:right w:val="single" w:sz="4" w:space="0" w:color="auto"/>
            </w:tcBorders>
            <w:shd w:val="clear" w:color="auto" w:fill="auto"/>
          </w:tcPr>
          <w:p w14:paraId="58045749" w14:textId="290FC0D2" w:rsidR="00BE39AC" w:rsidRDefault="00BE39AC" w:rsidP="00BE39AC">
            <w:pPr>
              <w:jc w:val="center"/>
              <w:rPr>
                <w:color w:val="000000"/>
                <w:sz w:val="20"/>
                <w:szCs w:val="20"/>
                <w:lang w:val="es-PE"/>
              </w:rPr>
            </w:pPr>
            <w:r>
              <w:rPr>
                <w:sz w:val="20"/>
                <w:szCs w:val="20"/>
                <w:lang w:val="es-PE" w:eastAsia="en-CA"/>
              </w:rPr>
              <w:t>58</w:t>
            </w:r>
          </w:p>
        </w:tc>
        <w:tc>
          <w:tcPr>
            <w:tcW w:w="2848" w:type="dxa"/>
            <w:tcBorders>
              <w:top w:val="nil"/>
              <w:left w:val="nil"/>
              <w:bottom w:val="single" w:sz="4" w:space="0" w:color="auto"/>
              <w:right w:val="single" w:sz="4" w:space="0" w:color="auto"/>
            </w:tcBorders>
            <w:shd w:val="clear" w:color="auto" w:fill="auto"/>
          </w:tcPr>
          <w:p w14:paraId="39957013" w14:textId="5C64FCEC" w:rsidR="00BE39AC" w:rsidRDefault="00BE39AC" w:rsidP="00BE39AC">
            <w:pPr>
              <w:ind w:left="79" w:right="141"/>
              <w:rPr>
                <w:color w:val="000000"/>
                <w:sz w:val="20"/>
                <w:szCs w:val="20"/>
                <w:lang w:val="es-PE"/>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tcPr>
          <w:p w14:paraId="34F9599A" w14:textId="2947D243" w:rsidR="00BE39AC" w:rsidRDefault="00BE39AC" w:rsidP="00BE39AC">
            <w:pPr>
              <w:ind w:left="33" w:right="141"/>
              <w:rPr>
                <w:color w:val="000000"/>
                <w:sz w:val="20"/>
                <w:szCs w:val="20"/>
                <w:lang w:val="es-PE"/>
              </w:rPr>
            </w:pPr>
            <w:r>
              <w:rPr>
                <w:sz w:val="20"/>
                <w:szCs w:val="20"/>
                <w:lang w:val="es-PE" w:eastAsia="en-CA"/>
              </w:rPr>
              <w:t>Solicitar al PNUMA que presente a la 90ª reunión un informe sobre este proyecto con demoras en la ejecución.</w:t>
            </w:r>
          </w:p>
        </w:tc>
      </w:tr>
      <w:tr w:rsidR="00CA6F1E" w:rsidRPr="006E4B6F" w14:paraId="0F47BC0B" w14:textId="77777777" w:rsidTr="00316CA8">
        <w:trPr>
          <w:trHeight w:val="283"/>
        </w:trPr>
        <w:tc>
          <w:tcPr>
            <w:tcW w:w="2317" w:type="dxa"/>
            <w:tcBorders>
              <w:top w:val="nil"/>
              <w:left w:val="single" w:sz="4" w:space="0" w:color="auto"/>
              <w:bottom w:val="single" w:sz="4" w:space="0" w:color="auto"/>
              <w:right w:val="single" w:sz="4" w:space="0" w:color="auto"/>
            </w:tcBorders>
            <w:shd w:val="clear" w:color="auto" w:fill="auto"/>
          </w:tcPr>
          <w:p w14:paraId="4B6BE452" w14:textId="77777777" w:rsidR="005F3B3D" w:rsidRPr="00746F8B" w:rsidRDefault="009575F9" w:rsidP="005F3B3D">
            <w:pPr>
              <w:rPr>
                <w:sz w:val="20"/>
                <w:szCs w:val="20"/>
              </w:rPr>
            </w:pPr>
            <w:r>
              <w:rPr>
                <w:sz w:val="20"/>
                <w:szCs w:val="20"/>
                <w:lang w:val="es-PE"/>
              </w:rPr>
              <w:t>Jamaica</w:t>
            </w:r>
          </w:p>
          <w:p w14:paraId="05230A10" w14:textId="77777777" w:rsidR="005F3B3D" w:rsidRPr="00746F8B" w:rsidRDefault="009575F9" w:rsidP="005F3B3D">
            <w:r>
              <w:rPr>
                <w:sz w:val="20"/>
                <w:szCs w:val="20"/>
                <w:lang w:val="es-PE"/>
              </w:rPr>
              <w:t>JAM/PHA/85/TAS/42</w:t>
            </w:r>
          </w:p>
        </w:tc>
        <w:tc>
          <w:tcPr>
            <w:tcW w:w="3490" w:type="dxa"/>
            <w:tcBorders>
              <w:top w:val="nil"/>
              <w:left w:val="nil"/>
              <w:bottom w:val="single" w:sz="4" w:space="0" w:color="auto"/>
              <w:right w:val="single" w:sz="4" w:space="0" w:color="auto"/>
            </w:tcBorders>
            <w:shd w:val="clear" w:color="auto" w:fill="auto"/>
          </w:tcPr>
          <w:p w14:paraId="2C45CD59" w14:textId="77777777" w:rsidR="005F3B3D" w:rsidRPr="0097360C" w:rsidRDefault="009575F9" w:rsidP="005F3B3D">
            <w:pPr>
              <w:rPr>
                <w:lang w:val="es-ES"/>
              </w:rPr>
            </w:pPr>
            <w:r>
              <w:rPr>
                <w:color w:val="000000"/>
                <w:sz w:val="20"/>
                <w:szCs w:val="20"/>
                <w:lang w:val="es-PE"/>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tcPr>
          <w:p w14:paraId="0CE39864"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1259EBA1" w14:textId="77777777" w:rsidR="005F3B3D" w:rsidRPr="0097360C" w:rsidRDefault="009575F9" w:rsidP="005F3B3D">
            <w:pPr>
              <w:ind w:left="79" w:right="141"/>
              <w:rPr>
                <w:sz w:val="20"/>
                <w:szCs w:val="20"/>
                <w:lang w:val="es-ES"/>
              </w:rPr>
            </w:pPr>
            <w:r>
              <w:rPr>
                <w:color w:val="000000"/>
                <w:sz w:val="20"/>
                <w:szCs w:val="20"/>
                <w:lang w:val="es-PE"/>
              </w:rPr>
              <w:t xml:space="preserve">Lento avance de los proyectos, debido a las restricciones impuestas por la COVID-19 y a dificultades administrativas para la transferencia de fondos; ningún desembolso. </w:t>
            </w:r>
          </w:p>
        </w:tc>
        <w:tc>
          <w:tcPr>
            <w:tcW w:w="4110" w:type="dxa"/>
            <w:tcBorders>
              <w:top w:val="nil"/>
              <w:left w:val="nil"/>
              <w:bottom w:val="single" w:sz="4" w:space="0" w:color="auto"/>
              <w:right w:val="single" w:sz="4" w:space="0" w:color="auto"/>
            </w:tcBorders>
            <w:shd w:val="clear" w:color="auto" w:fill="auto"/>
          </w:tcPr>
          <w:p w14:paraId="1EB134EA" w14:textId="77777777" w:rsidR="005F3B3D" w:rsidRPr="0097360C" w:rsidRDefault="009575F9" w:rsidP="00AE30DC">
            <w:pPr>
              <w:ind w:left="33" w:right="141"/>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y sobre el nivel de desembolso. </w:t>
            </w:r>
          </w:p>
        </w:tc>
      </w:tr>
      <w:tr w:rsidR="00CA6F1E" w:rsidRPr="006E4B6F" w14:paraId="58CA90A8" w14:textId="77777777" w:rsidTr="00316CA8">
        <w:trPr>
          <w:trHeight w:val="517"/>
        </w:trPr>
        <w:tc>
          <w:tcPr>
            <w:tcW w:w="2317" w:type="dxa"/>
            <w:tcBorders>
              <w:top w:val="nil"/>
              <w:left w:val="single" w:sz="4" w:space="0" w:color="auto"/>
              <w:bottom w:val="single" w:sz="4" w:space="0" w:color="auto"/>
              <w:right w:val="single" w:sz="4" w:space="0" w:color="auto"/>
            </w:tcBorders>
            <w:shd w:val="clear" w:color="auto" w:fill="auto"/>
            <w:hideMark/>
          </w:tcPr>
          <w:p w14:paraId="4E05ACF7" w14:textId="77777777" w:rsidR="005F3B3D" w:rsidRPr="00746F8B" w:rsidRDefault="009575F9" w:rsidP="005F3B3D">
            <w:pPr>
              <w:jc w:val="left"/>
              <w:rPr>
                <w:sz w:val="20"/>
                <w:szCs w:val="20"/>
                <w:lang w:eastAsia="en-CA"/>
              </w:rPr>
            </w:pPr>
            <w:r>
              <w:rPr>
                <w:sz w:val="20"/>
                <w:szCs w:val="20"/>
                <w:lang w:val="es-PE" w:eastAsia="en-CA"/>
              </w:rPr>
              <w:t>Kiribati</w:t>
            </w:r>
          </w:p>
          <w:p w14:paraId="4AC957B2" w14:textId="77777777" w:rsidR="005F3B3D" w:rsidRPr="00746F8B" w:rsidRDefault="009575F9" w:rsidP="005F3B3D">
            <w:pPr>
              <w:jc w:val="left"/>
              <w:rPr>
                <w:sz w:val="20"/>
                <w:szCs w:val="20"/>
                <w:lang w:eastAsia="en-CA"/>
              </w:rPr>
            </w:pPr>
            <w:r>
              <w:rPr>
                <w:sz w:val="20"/>
                <w:szCs w:val="20"/>
                <w:lang w:val="es-PE" w:eastAsia="en-CA"/>
              </w:rPr>
              <w:t>KIR/PHA/74/TAS/11</w:t>
            </w:r>
          </w:p>
        </w:tc>
        <w:tc>
          <w:tcPr>
            <w:tcW w:w="3490" w:type="dxa"/>
            <w:tcBorders>
              <w:top w:val="nil"/>
              <w:left w:val="nil"/>
              <w:bottom w:val="single" w:sz="4" w:space="0" w:color="auto"/>
              <w:right w:val="single" w:sz="4" w:space="0" w:color="auto"/>
            </w:tcBorders>
            <w:shd w:val="clear" w:color="auto" w:fill="auto"/>
            <w:hideMark/>
          </w:tcPr>
          <w:p w14:paraId="29362AF2"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para los países insulares del Pacífico, mediante un enfoque regional (etapa I, segundo tramo, Kiribati).</w:t>
            </w:r>
          </w:p>
        </w:tc>
        <w:tc>
          <w:tcPr>
            <w:tcW w:w="1405" w:type="dxa"/>
            <w:tcBorders>
              <w:top w:val="nil"/>
              <w:left w:val="nil"/>
              <w:bottom w:val="single" w:sz="4" w:space="0" w:color="auto"/>
              <w:right w:val="single" w:sz="4" w:space="0" w:color="auto"/>
            </w:tcBorders>
            <w:shd w:val="clear" w:color="auto" w:fill="auto"/>
            <w:hideMark/>
          </w:tcPr>
          <w:p w14:paraId="1E1A533E" w14:textId="77777777" w:rsidR="005F3B3D" w:rsidRPr="00746F8B" w:rsidRDefault="009575F9" w:rsidP="005F3B3D">
            <w:pPr>
              <w:jc w:val="center"/>
              <w:rPr>
                <w:sz w:val="20"/>
                <w:szCs w:val="20"/>
                <w:lang w:eastAsia="en-CA"/>
              </w:rPr>
            </w:pPr>
            <w:r>
              <w:rPr>
                <w:sz w:val="20"/>
                <w:szCs w:val="20"/>
                <w:lang w:val="es-PE" w:eastAsia="en-CA"/>
              </w:rPr>
              <w:t>65</w:t>
            </w:r>
          </w:p>
        </w:tc>
        <w:tc>
          <w:tcPr>
            <w:tcW w:w="2848" w:type="dxa"/>
            <w:tcBorders>
              <w:top w:val="nil"/>
              <w:left w:val="nil"/>
              <w:bottom w:val="single" w:sz="4" w:space="0" w:color="auto"/>
              <w:right w:val="single" w:sz="4" w:space="0" w:color="auto"/>
            </w:tcBorders>
            <w:shd w:val="clear" w:color="auto" w:fill="auto"/>
            <w:hideMark/>
          </w:tcPr>
          <w:p w14:paraId="72F83661"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374B24AB"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07348436" w14:textId="77777777" w:rsidTr="00316CA8">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07322FC4" w14:textId="77777777" w:rsidR="005F3B3D" w:rsidRPr="00746F8B" w:rsidRDefault="009575F9" w:rsidP="005F3B3D">
            <w:pPr>
              <w:jc w:val="left"/>
              <w:rPr>
                <w:sz w:val="20"/>
                <w:szCs w:val="20"/>
                <w:lang w:eastAsia="en-CA"/>
              </w:rPr>
            </w:pPr>
            <w:r>
              <w:rPr>
                <w:sz w:val="20"/>
                <w:szCs w:val="20"/>
                <w:lang w:val="es-PE" w:eastAsia="en-CA"/>
              </w:rPr>
              <w:t>Malí</w:t>
            </w:r>
          </w:p>
          <w:p w14:paraId="2B5F3710" w14:textId="77777777" w:rsidR="005F3B3D" w:rsidRPr="00746F8B" w:rsidRDefault="009575F9" w:rsidP="005F3B3D">
            <w:pPr>
              <w:jc w:val="left"/>
              <w:rPr>
                <w:sz w:val="20"/>
                <w:szCs w:val="20"/>
                <w:lang w:eastAsia="en-CA"/>
              </w:rPr>
            </w:pPr>
            <w:r>
              <w:rPr>
                <w:sz w:val="20"/>
                <w:szCs w:val="20"/>
                <w:lang w:val="es-PE" w:eastAsia="en-CA"/>
              </w:rPr>
              <w:t>MLI/PHA/83/TAS/40</w:t>
            </w:r>
          </w:p>
        </w:tc>
        <w:tc>
          <w:tcPr>
            <w:tcW w:w="3490" w:type="dxa"/>
            <w:tcBorders>
              <w:top w:val="nil"/>
              <w:left w:val="nil"/>
              <w:bottom w:val="single" w:sz="4" w:space="0" w:color="auto"/>
              <w:right w:val="single" w:sz="4" w:space="0" w:color="auto"/>
            </w:tcBorders>
            <w:shd w:val="clear" w:color="auto" w:fill="auto"/>
            <w:hideMark/>
          </w:tcPr>
          <w:p w14:paraId="7ED037E0"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hideMark/>
          </w:tcPr>
          <w:p w14:paraId="14FC8F21" w14:textId="77777777" w:rsidR="005F3B3D" w:rsidRPr="00746F8B" w:rsidRDefault="009575F9" w:rsidP="005F3B3D">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380B971E" w14:textId="2D4E5E80" w:rsidR="005F3B3D" w:rsidRPr="0097360C" w:rsidRDefault="009575F9" w:rsidP="005F3B3D">
            <w:pPr>
              <w:jc w:val="left"/>
              <w:rPr>
                <w:sz w:val="20"/>
                <w:szCs w:val="20"/>
                <w:lang w:val="es-ES" w:eastAsia="en-CA"/>
              </w:rPr>
            </w:pPr>
            <w:r>
              <w:rPr>
                <w:sz w:val="20"/>
                <w:szCs w:val="20"/>
                <w:lang w:val="es-PE" w:eastAsia="en-CA"/>
              </w:rPr>
              <w:t>1) Demora de 18 meses</w:t>
            </w:r>
            <w:r w:rsidR="008F4445">
              <w:rPr>
                <w:sz w:val="20"/>
                <w:szCs w:val="20"/>
                <w:lang w:val="es-PE" w:eastAsia="en-CA"/>
              </w:rPr>
              <w:t>.</w:t>
            </w:r>
          </w:p>
          <w:p w14:paraId="2FB1213B" w14:textId="1F69281D" w:rsidR="005F3B3D" w:rsidRPr="0097360C" w:rsidRDefault="009575F9" w:rsidP="005F3B3D">
            <w:pPr>
              <w:jc w:val="left"/>
              <w:rPr>
                <w:sz w:val="20"/>
                <w:szCs w:val="20"/>
                <w:lang w:val="es-ES" w:eastAsia="en-CA"/>
              </w:rPr>
            </w:pPr>
            <w:r>
              <w:rPr>
                <w:color w:val="000000"/>
                <w:sz w:val="20"/>
                <w:szCs w:val="20"/>
                <w:lang w:val="es-PE"/>
              </w:rPr>
              <w:t>2) Demora en la ejecución del proyecto, debido a la situación política y de seguridad; ningún desembolso.</w:t>
            </w:r>
          </w:p>
        </w:tc>
        <w:tc>
          <w:tcPr>
            <w:tcW w:w="4110" w:type="dxa"/>
            <w:tcBorders>
              <w:top w:val="nil"/>
              <w:left w:val="nil"/>
              <w:bottom w:val="single" w:sz="4" w:space="0" w:color="auto"/>
              <w:right w:val="single" w:sz="4" w:space="0" w:color="auto"/>
            </w:tcBorders>
            <w:shd w:val="clear" w:color="auto" w:fill="auto"/>
            <w:hideMark/>
          </w:tcPr>
          <w:p w14:paraId="3954AB47" w14:textId="77777777" w:rsidR="005F3B3D" w:rsidRPr="0097360C" w:rsidRDefault="009575F9" w:rsidP="005F3B3D">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003B8A47" w14:textId="77777777" w:rsidR="005F3B3D" w:rsidRPr="0097360C" w:rsidRDefault="009575F9" w:rsidP="00AE30DC">
            <w:pPr>
              <w:ind w:left="33"/>
              <w:jc w:val="left"/>
              <w:rPr>
                <w:sz w:val="20"/>
                <w:szCs w:val="20"/>
                <w:lang w:val="es-ES" w:eastAsia="en-CA"/>
              </w:rPr>
            </w:pPr>
            <w:r>
              <w:rPr>
                <w:color w:val="000000"/>
                <w:sz w:val="20"/>
                <w:szCs w:val="20"/>
                <w:lang w:val="es-PE"/>
              </w:rPr>
              <w:t>2) Solicitar al PNUMA que presente a la 90ª reunión un informe sobre la situación de los progresos en materia de ejecución y sobre el nivel de desembolso.</w:t>
            </w:r>
          </w:p>
        </w:tc>
      </w:tr>
      <w:tr w:rsidR="00CA6F1E" w:rsidRPr="006E4B6F" w14:paraId="187649D1" w14:textId="77777777" w:rsidTr="0040526A">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04C0CADD" w14:textId="77777777" w:rsidR="005F3B3D" w:rsidRPr="0097360C" w:rsidRDefault="009575F9" w:rsidP="005F3B3D">
            <w:pPr>
              <w:jc w:val="left"/>
              <w:rPr>
                <w:sz w:val="20"/>
                <w:szCs w:val="20"/>
                <w:lang w:val="pt-BR" w:eastAsia="en-CA"/>
              </w:rPr>
            </w:pPr>
            <w:r w:rsidRPr="0097360C">
              <w:rPr>
                <w:sz w:val="20"/>
                <w:szCs w:val="20"/>
                <w:lang w:val="pt-BR" w:eastAsia="en-CA"/>
              </w:rPr>
              <w:t>Micronesia (Estados Federados de)</w:t>
            </w:r>
          </w:p>
          <w:p w14:paraId="73332776" w14:textId="77777777" w:rsidR="005F3B3D" w:rsidRPr="0097360C" w:rsidRDefault="009575F9" w:rsidP="005F3B3D">
            <w:pPr>
              <w:jc w:val="left"/>
              <w:rPr>
                <w:sz w:val="20"/>
                <w:szCs w:val="20"/>
                <w:lang w:val="pt-BR" w:eastAsia="en-CA"/>
              </w:rPr>
            </w:pPr>
            <w:r w:rsidRPr="0097360C">
              <w:rPr>
                <w:sz w:val="20"/>
                <w:szCs w:val="20"/>
                <w:lang w:val="pt-BR" w:eastAsia="en-CA"/>
              </w:rPr>
              <w:t>FSM/PHA/74/TAS/10</w:t>
            </w:r>
          </w:p>
        </w:tc>
        <w:tc>
          <w:tcPr>
            <w:tcW w:w="3490" w:type="dxa"/>
            <w:tcBorders>
              <w:top w:val="nil"/>
              <w:left w:val="nil"/>
              <w:bottom w:val="single" w:sz="4" w:space="0" w:color="auto"/>
              <w:right w:val="single" w:sz="4" w:space="0" w:color="auto"/>
            </w:tcBorders>
            <w:shd w:val="clear" w:color="auto" w:fill="auto"/>
            <w:hideMark/>
          </w:tcPr>
          <w:p w14:paraId="0C7DCABE" w14:textId="77777777" w:rsidR="005F3B3D" w:rsidRPr="0097360C" w:rsidRDefault="009575F9" w:rsidP="005F3B3D">
            <w:pPr>
              <w:jc w:val="left"/>
              <w:rPr>
                <w:sz w:val="20"/>
                <w:szCs w:val="20"/>
                <w:lang w:val="es-ES" w:eastAsia="en-CA"/>
              </w:rPr>
            </w:pPr>
            <w:r>
              <w:rPr>
                <w:sz w:val="20"/>
                <w:szCs w:val="20"/>
                <w:lang w:val="es-PE" w:eastAsia="en-CA"/>
              </w:rPr>
              <w:t>Plan de gestión de la eliminación de los HCFC para los países insulares del Pacífico, mediante un enfoque regional (etapa I, segundo tramo, Estados Federados de Micronesia).</w:t>
            </w:r>
          </w:p>
        </w:tc>
        <w:tc>
          <w:tcPr>
            <w:tcW w:w="1405" w:type="dxa"/>
            <w:tcBorders>
              <w:top w:val="nil"/>
              <w:left w:val="nil"/>
              <w:bottom w:val="single" w:sz="4" w:space="0" w:color="auto"/>
              <w:right w:val="single" w:sz="4" w:space="0" w:color="auto"/>
            </w:tcBorders>
            <w:shd w:val="clear" w:color="auto" w:fill="auto"/>
            <w:hideMark/>
          </w:tcPr>
          <w:p w14:paraId="50D784C2" w14:textId="77777777" w:rsidR="005F3B3D" w:rsidRPr="00746F8B" w:rsidRDefault="009575F9" w:rsidP="005F3B3D">
            <w:pPr>
              <w:jc w:val="center"/>
              <w:rPr>
                <w:sz w:val="20"/>
                <w:szCs w:val="20"/>
                <w:lang w:eastAsia="en-CA"/>
              </w:rPr>
            </w:pPr>
            <w:r>
              <w:rPr>
                <w:sz w:val="20"/>
                <w:szCs w:val="20"/>
                <w:lang w:val="es-PE" w:eastAsia="en-CA"/>
              </w:rPr>
              <w:t>70</w:t>
            </w:r>
          </w:p>
        </w:tc>
        <w:tc>
          <w:tcPr>
            <w:tcW w:w="2848" w:type="dxa"/>
            <w:tcBorders>
              <w:top w:val="nil"/>
              <w:left w:val="nil"/>
              <w:bottom w:val="single" w:sz="4" w:space="0" w:color="auto"/>
              <w:right w:val="single" w:sz="4" w:space="0" w:color="auto"/>
            </w:tcBorders>
            <w:shd w:val="clear" w:color="auto" w:fill="auto"/>
            <w:hideMark/>
          </w:tcPr>
          <w:p w14:paraId="770CE6FB"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45062996" w14:textId="77777777" w:rsidR="005F3B3D" w:rsidRPr="0097360C"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204CB777" w14:textId="77777777" w:rsidTr="0040526A">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0CFAA71A" w14:textId="77777777" w:rsidR="005F3B3D" w:rsidRPr="0097360C" w:rsidRDefault="009575F9" w:rsidP="005F3B3D">
            <w:pPr>
              <w:jc w:val="left"/>
              <w:rPr>
                <w:sz w:val="20"/>
                <w:szCs w:val="20"/>
                <w:lang w:val="pt-BR" w:eastAsia="en-CA"/>
              </w:rPr>
            </w:pPr>
            <w:r w:rsidRPr="0097360C">
              <w:rPr>
                <w:sz w:val="20"/>
                <w:szCs w:val="20"/>
                <w:lang w:val="pt-BR" w:eastAsia="en-CA"/>
              </w:rPr>
              <w:t>Micronesia (Estados Federados de)</w:t>
            </w:r>
          </w:p>
          <w:p w14:paraId="06E95190" w14:textId="77777777" w:rsidR="005F3B3D" w:rsidRPr="0097360C" w:rsidRDefault="009575F9" w:rsidP="005F3B3D">
            <w:pPr>
              <w:jc w:val="left"/>
              <w:rPr>
                <w:sz w:val="20"/>
                <w:szCs w:val="20"/>
                <w:lang w:val="pt-BR" w:eastAsia="en-CA"/>
              </w:rPr>
            </w:pPr>
            <w:r w:rsidRPr="0097360C">
              <w:rPr>
                <w:sz w:val="20"/>
                <w:szCs w:val="20"/>
                <w:lang w:val="pt-BR" w:eastAsia="en-CA"/>
              </w:rPr>
              <w:t>FSM/SEV/81/TAS/01+</w:t>
            </w:r>
          </w:p>
        </w:tc>
        <w:tc>
          <w:tcPr>
            <w:tcW w:w="3490" w:type="dxa"/>
            <w:tcBorders>
              <w:top w:val="nil"/>
              <w:left w:val="nil"/>
              <w:bottom w:val="single" w:sz="4" w:space="0" w:color="auto"/>
              <w:right w:val="single" w:sz="4" w:space="0" w:color="auto"/>
            </w:tcBorders>
            <w:shd w:val="clear" w:color="auto" w:fill="auto"/>
            <w:hideMark/>
          </w:tcPr>
          <w:p w14:paraId="3FEAAEDF" w14:textId="77777777" w:rsidR="005F3B3D" w:rsidRPr="00A85EA7" w:rsidRDefault="009575F9" w:rsidP="005F3B3D">
            <w:pPr>
              <w:jc w:val="left"/>
              <w:rPr>
                <w:sz w:val="20"/>
                <w:szCs w:val="20"/>
                <w:lang w:val="es-ES" w:eastAsia="en-CA"/>
              </w:rPr>
            </w:pPr>
            <w:r>
              <w:rPr>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29436546" w14:textId="77777777" w:rsidR="005F3B3D" w:rsidRPr="00746F8B" w:rsidRDefault="009575F9" w:rsidP="005F3B3D">
            <w:pPr>
              <w:jc w:val="center"/>
              <w:rPr>
                <w:sz w:val="20"/>
                <w:szCs w:val="20"/>
                <w:lang w:eastAsia="en-CA"/>
              </w:rPr>
            </w:pPr>
            <w:r>
              <w:rPr>
                <w:sz w:val="20"/>
                <w:szCs w:val="20"/>
                <w:lang w:val="es-PE" w:eastAsia="en-CA"/>
              </w:rPr>
              <w:t>72</w:t>
            </w:r>
          </w:p>
        </w:tc>
        <w:tc>
          <w:tcPr>
            <w:tcW w:w="2848" w:type="dxa"/>
            <w:tcBorders>
              <w:top w:val="nil"/>
              <w:left w:val="nil"/>
              <w:bottom w:val="single" w:sz="4" w:space="0" w:color="auto"/>
              <w:right w:val="single" w:sz="4" w:space="0" w:color="auto"/>
            </w:tcBorders>
            <w:shd w:val="clear" w:color="auto" w:fill="auto"/>
            <w:hideMark/>
          </w:tcPr>
          <w:p w14:paraId="1990F41E"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68F1D386" w14:textId="77777777" w:rsidR="005F3B3D" w:rsidRPr="00A85EA7"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7D431160"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3A270668" w14:textId="77777777" w:rsidR="005F3B3D" w:rsidRPr="00746F8B" w:rsidRDefault="009575F9" w:rsidP="005F3B3D">
            <w:pPr>
              <w:jc w:val="left"/>
              <w:rPr>
                <w:sz w:val="20"/>
                <w:szCs w:val="20"/>
                <w:lang w:eastAsia="en-CA"/>
              </w:rPr>
            </w:pPr>
            <w:r>
              <w:rPr>
                <w:sz w:val="20"/>
                <w:szCs w:val="20"/>
                <w:lang w:val="es-PE" w:eastAsia="en-CA"/>
              </w:rPr>
              <w:t>Myanmar MYA/PHA/68/TAS/14</w:t>
            </w:r>
          </w:p>
        </w:tc>
        <w:tc>
          <w:tcPr>
            <w:tcW w:w="3490" w:type="dxa"/>
            <w:tcBorders>
              <w:top w:val="nil"/>
              <w:left w:val="nil"/>
              <w:bottom w:val="single" w:sz="4" w:space="0" w:color="auto"/>
              <w:right w:val="single" w:sz="4" w:space="0" w:color="auto"/>
            </w:tcBorders>
            <w:shd w:val="clear" w:color="auto" w:fill="auto"/>
            <w:hideMark/>
          </w:tcPr>
          <w:p w14:paraId="062D83C6" w14:textId="77777777" w:rsidR="005F3B3D" w:rsidRPr="00A85EA7" w:rsidRDefault="009575F9" w:rsidP="005F3B3D">
            <w:pPr>
              <w:jc w:val="left"/>
              <w:rPr>
                <w:sz w:val="20"/>
                <w:szCs w:val="20"/>
                <w:lang w:val="es-ES" w:eastAsia="en-CA"/>
              </w:rPr>
            </w:pPr>
            <w:r>
              <w:rPr>
                <w:sz w:val="20"/>
                <w:szCs w:val="20"/>
                <w:lang w:val="es-PE" w:eastAsia="en-CA"/>
              </w:rPr>
              <w:t>Plan de gestión de la eliminación de los HCFC (etapa I, primer tramo)</w:t>
            </w:r>
          </w:p>
        </w:tc>
        <w:tc>
          <w:tcPr>
            <w:tcW w:w="1405" w:type="dxa"/>
            <w:tcBorders>
              <w:top w:val="nil"/>
              <w:left w:val="nil"/>
              <w:bottom w:val="single" w:sz="4" w:space="0" w:color="auto"/>
              <w:right w:val="single" w:sz="4" w:space="0" w:color="auto"/>
            </w:tcBorders>
            <w:shd w:val="clear" w:color="auto" w:fill="auto"/>
            <w:hideMark/>
          </w:tcPr>
          <w:p w14:paraId="1B24FB0E" w14:textId="77777777" w:rsidR="005F3B3D" w:rsidRPr="00746F8B" w:rsidRDefault="009575F9" w:rsidP="005F3B3D">
            <w:pPr>
              <w:jc w:val="center"/>
              <w:rPr>
                <w:sz w:val="20"/>
                <w:szCs w:val="20"/>
                <w:lang w:eastAsia="en-CA"/>
              </w:rPr>
            </w:pPr>
            <w:r>
              <w:rPr>
                <w:sz w:val="20"/>
                <w:szCs w:val="20"/>
                <w:lang w:val="es-PE" w:eastAsia="en-CA"/>
              </w:rPr>
              <w:t>68</w:t>
            </w:r>
          </w:p>
        </w:tc>
        <w:tc>
          <w:tcPr>
            <w:tcW w:w="2848" w:type="dxa"/>
            <w:tcBorders>
              <w:top w:val="nil"/>
              <w:left w:val="nil"/>
              <w:bottom w:val="single" w:sz="4" w:space="0" w:color="auto"/>
              <w:right w:val="single" w:sz="4" w:space="0" w:color="auto"/>
            </w:tcBorders>
            <w:shd w:val="clear" w:color="auto" w:fill="auto"/>
            <w:hideMark/>
          </w:tcPr>
          <w:p w14:paraId="74BFFD6F" w14:textId="20349164" w:rsidR="005F3B3D" w:rsidRPr="00A85EA7" w:rsidRDefault="009575F9" w:rsidP="005F3B3D">
            <w:pPr>
              <w:jc w:val="left"/>
              <w:rPr>
                <w:sz w:val="20"/>
                <w:szCs w:val="20"/>
                <w:lang w:val="es-ES" w:eastAsia="en-CA"/>
              </w:rPr>
            </w:pPr>
            <w:r>
              <w:rPr>
                <w:sz w:val="20"/>
                <w:szCs w:val="20"/>
                <w:lang w:val="es-PE" w:eastAsia="en-CA"/>
              </w:rPr>
              <w:t>1) Demora de 12 meses</w:t>
            </w:r>
            <w:r w:rsidR="001A2FAC">
              <w:rPr>
                <w:sz w:val="20"/>
                <w:szCs w:val="20"/>
                <w:lang w:val="es-PE" w:eastAsia="en-CA"/>
              </w:rPr>
              <w:t>.</w:t>
            </w:r>
          </w:p>
          <w:p w14:paraId="046A71C1" w14:textId="1BBA6D4A" w:rsidR="005F3B3D" w:rsidRPr="00A85EA7" w:rsidRDefault="009575F9" w:rsidP="005F3B3D">
            <w:pPr>
              <w:jc w:val="left"/>
              <w:rPr>
                <w:sz w:val="20"/>
                <w:szCs w:val="20"/>
                <w:lang w:val="es-ES" w:eastAsia="en-CA"/>
              </w:rPr>
            </w:pPr>
            <w:r>
              <w:rPr>
                <w:color w:val="000000"/>
                <w:sz w:val="20"/>
                <w:szCs w:val="20"/>
                <w:lang w:val="es-PE"/>
              </w:rPr>
              <w:t>2) Demora en la ejecución del proyecto, debido a la agitación política y a la suspensión de las actividades de las Naciones Unidas con el Gobierno.</w:t>
            </w:r>
          </w:p>
        </w:tc>
        <w:tc>
          <w:tcPr>
            <w:tcW w:w="4110" w:type="dxa"/>
            <w:tcBorders>
              <w:top w:val="nil"/>
              <w:left w:val="nil"/>
              <w:bottom w:val="single" w:sz="4" w:space="0" w:color="auto"/>
              <w:right w:val="single" w:sz="4" w:space="0" w:color="auto"/>
            </w:tcBorders>
            <w:shd w:val="clear" w:color="auto" w:fill="auto"/>
            <w:hideMark/>
          </w:tcPr>
          <w:p w14:paraId="029AB848" w14:textId="77777777" w:rsidR="005F3B3D" w:rsidRPr="00A85EA7" w:rsidRDefault="009575F9" w:rsidP="005F3B3D">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049C5A5B" w14:textId="77777777" w:rsidR="005F3B3D" w:rsidRPr="00A85EA7" w:rsidRDefault="009575F9" w:rsidP="00E5670E">
            <w:pPr>
              <w:ind w:left="33"/>
              <w:jc w:val="left"/>
              <w:rPr>
                <w:sz w:val="20"/>
                <w:szCs w:val="20"/>
                <w:lang w:val="es-ES" w:eastAsia="en-CA"/>
              </w:rPr>
            </w:pPr>
            <w:r>
              <w:rPr>
                <w:color w:val="000000"/>
                <w:sz w:val="20"/>
                <w:szCs w:val="20"/>
                <w:lang w:val="es-PE"/>
              </w:rPr>
              <w:t xml:space="preserve">2) Solicitar al PNUMA que presente a la 90ª reunión un informe sobre la situación de los progresos en materia de ejecución y una </w:t>
            </w:r>
            <w:r>
              <w:rPr>
                <w:color w:val="000000"/>
                <w:sz w:val="20"/>
                <w:szCs w:val="20"/>
                <w:lang w:val="es-PE"/>
              </w:rPr>
              <w:lastRenderedPageBreak/>
              <w:t>actualización de la reanudación de las actividades.</w:t>
            </w:r>
          </w:p>
        </w:tc>
      </w:tr>
      <w:tr w:rsidR="00CA6F1E" w:rsidRPr="006E4B6F" w14:paraId="045AE93D"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hideMark/>
          </w:tcPr>
          <w:p w14:paraId="10FE892E" w14:textId="77777777" w:rsidR="005F3B3D" w:rsidRPr="00746F8B" w:rsidRDefault="009575F9" w:rsidP="005F3B3D">
            <w:pPr>
              <w:jc w:val="left"/>
              <w:rPr>
                <w:sz w:val="20"/>
                <w:szCs w:val="20"/>
                <w:lang w:eastAsia="en-CA"/>
              </w:rPr>
            </w:pPr>
            <w:r>
              <w:rPr>
                <w:sz w:val="20"/>
                <w:szCs w:val="20"/>
                <w:lang w:val="es-PE" w:eastAsia="en-CA"/>
              </w:rPr>
              <w:lastRenderedPageBreak/>
              <w:t>Myanmar</w:t>
            </w:r>
          </w:p>
          <w:p w14:paraId="0FE150E7" w14:textId="77777777" w:rsidR="005F3B3D" w:rsidRPr="00746F8B" w:rsidRDefault="009575F9" w:rsidP="005F3B3D">
            <w:pPr>
              <w:jc w:val="left"/>
              <w:rPr>
                <w:sz w:val="20"/>
                <w:szCs w:val="20"/>
                <w:lang w:eastAsia="en-CA"/>
              </w:rPr>
            </w:pPr>
            <w:r>
              <w:rPr>
                <w:sz w:val="20"/>
                <w:szCs w:val="20"/>
                <w:lang w:val="es-PE" w:eastAsia="en-CA"/>
              </w:rPr>
              <w:t>MYA/PHA/80/TAS/18</w:t>
            </w:r>
          </w:p>
        </w:tc>
        <w:tc>
          <w:tcPr>
            <w:tcW w:w="3490" w:type="dxa"/>
            <w:tcBorders>
              <w:top w:val="nil"/>
              <w:left w:val="nil"/>
              <w:bottom w:val="single" w:sz="4" w:space="0" w:color="auto"/>
              <w:right w:val="single" w:sz="4" w:space="0" w:color="auto"/>
            </w:tcBorders>
            <w:shd w:val="clear" w:color="auto" w:fill="auto"/>
            <w:hideMark/>
          </w:tcPr>
          <w:p w14:paraId="51E96151" w14:textId="77777777" w:rsidR="005F3B3D" w:rsidRPr="00A85EA7" w:rsidRDefault="009575F9" w:rsidP="005F3B3D">
            <w:pPr>
              <w:jc w:val="left"/>
              <w:rPr>
                <w:sz w:val="20"/>
                <w:szCs w:val="20"/>
                <w:lang w:val="es-ES" w:eastAsia="en-CA"/>
              </w:rPr>
            </w:pPr>
            <w:r>
              <w:rPr>
                <w:sz w:val="20"/>
                <w:szCs w:val="20"/>
                <w:lang w:val="es-PE" w:eastAsia="en-CA"/>
              </w:rPr>
              <w:t>Plan de gestión de la eliminación de los HCFC (etapa I, segundo tramo)</w:t>
            </w:r>
          </w:p>
        </w:tc>
        <w:tc>
          <w:tcPr>
            <w:tcW w:w="1405" w:type="dxa"/>
            <w:tcBorders>
              <w:top w:val="nil"/>
              <w:left w:val="nil"/>
              <w:bottom w:val="single" w:sz="4" w:space="0" w:color="auto"/>
              <w:right w:val="single" w:sz="4" w:space="0" w:color="auto"/>
            </w:tcBorders>
            <w:shd w:val="clear" w:color="auto" w:fill="auto"/>
            <w:hideMark/>
          </w:tcPr>
          <w:p w14:paraId="0147517F" w14:textId="77777777" w:rsidR="005F3B3D" w:rsidRPr="00746F8B" w:rsidRDefault="009575F9" w:rsidP="005F3B3D">
            <w:pPr>
              <w:jc w:val="center"/>
              <w:rPr>
                <w:sz w:val="20"/>
                <w:szCs w:val="20"/>
                <w:lang w:eastAsia="en-CA"/>
              </w:rPr>
            </w:pPr>
            <w:r>
              <w:rPr>
                <w:sz w:val="20"/>
                <w:szCs w:val="20"/>
                <w:lang w:val="es-PE" w:eastAsia="en-CA"/>
              </w:rPr>
              <w:t>10</w:t>
            </w:r>
          </w:p>
        </w:tc>
        <w:tc>
          <w:tcPr>
            <w:tcW w:w="2848" w:type="dxa"/>
            <w:tcBorders>
              <w:top w:val="nil"/>
              <w:left w:val="nil"/>
              <w:bottom w:val="single" w:sz="4" w:space="0" w:color="auto"/>
              <w:right w:val="single" w:sz="4" w:space="0" w:color="auto"/>
            </w:tcBorders>
            <w:shd w:val="clear" w:color="auto" w:fill="auto"/>
            <w:hideMark/>
          </w:tcPr>
          <w:p w14:paraId="280E2C49" w14:textId="59FF800E" w:rsidR="005F3B3D" w:rsidRPr="00A85EA7" w:rsidRDefault="009575F9" w:rsidP="005F3B3D">
            <w:pPr>
              <w:jc w:val="left"/>
              <w:rPr>
                <w:sz w:val="20"/>
                <w:szCs w:val="20"/>
                <w:lang w:val="es-ES" w:eastAsia="en-CA"/>
              </w:rPr>
            </w:pPr>
            <w:r>
              <w:rPr>
                <w:sz w:val="20"/>
                <w:szCs w:val="20"/>
                <w:lang w:val="es-PE" w:eastAsia="en-CA"/>
              </w:rPr>
              <w:t>1) Demora de 12 meses</w:t>
            </w:r>
            <w:r w:rsidR="001A2FAC">
              <w:rPr>
                <w:sz w:val="20"/>
                <w:szCs w:val="20"/>
                <w:lang w:val="es-PE" w:eastAsia="en-CA"/>
              </w:rPr>
              <w:t>.</w:t>
            </w:r>
          </w:p>
          <w:p w14:paraId="42C5BA5F" w14:textId="39E08090" w:rsidR="005F3B3D" w:rsidRPr="00A85EA7" w:rsidRDefault="009575F9" w:rsidP="005F3B3D">
            <w:pPr>
              <w:jc w:val="left"/>
              <w:rPr>
                <w:sz w:val="20"/>
                <w:szCs w:val="20"/>
                <w:lang w:val="es-ES" w:eastAsia="en-CA"/>
              </w:rPr>
            </w:pPr>
            <w:r>
              <w:rPr>
                <w:color w:val="000000"/>
                <w:sz w:val="20"/>
                <w:szCs w:val="20"/>
                <w:lang w:val="es-PE"/>
              </w:rPr>
              <w:t>2) Demora en la ejecución del proyecto, debido a la agitación política y a la suspensión de las actividades de las Naciones Unidas con el Gobierno.</w:t>
            </w:r>
          </w:p>
        </w:tc>
        <w:tc>
          <w:tcPr>
            <w:tcW w:w="4110" w:type="dxa"/>
            <w:tcBorders>
              <w:top w:val="nil"/>
              <w:left w:val="nil"/>
              <w:bottom w:val="single" w:sz="4" w:space="0" w:color="auto"/>
              <w:right w:val="single" w:sz="4" w:space="0" w:color="auto"/>
            </w:tcBorders>
            <w:shd w:val="clear" w:color="auto" w:fill="auto"/>
            <w:hideMark/>
          </w:tcPr>
          <w:p w14:paraId="368BA94A" w14:textId="77777777" w:rsidR="005F3B3D" w:rsidRPr="00A85EA7" w:rsidRDefault="009575F9" w:rsidP="005F3B3D">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26EA44B7" w14:textId="77777777" w:rsidR="005F3B3D" w:rsidRPr="00A85EA7" w:rsidRDefault="009575F9" w:rsidP="00E5670E">
            <w:pPr>
              <w:ind w:left="33"/>
              <w:jc w:val="left"/>
              <w:rPr>
                <w:sz w:val="20"/>
                <w:szCs w:val="20"/>
                <w:lang w:val="es-ES" w:eastAsia="en-CA"/>
              </w:rPr>
            </w:pPr>
            <w:r>
              <w:rPr>
                <w:color w:val="000000"/>
                <w:sz w:val="20"/>
                <w:szCs w:val="20"/>
                <w:lang w:val="es-PE"/>
              </w:rPr>
              <w:t>2) Solicitar al PNUMA que presente a la 90ª reunión un informe sobre la situación de los progresos en materia de ejecución y una actualización de la reanudación de las actividades.</w:t>
            </w:r>
          </w:p>
        </w:tc>
      </w:tr>
      <w:tr w:rsidR="00CA6F1E" w:rsidRPr="006E4B6F" w14:paraId="39B001AA"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2EB28AF3" w14:textId="77777777" w:rsidR="005F3B3D" w:rsidRPr="00746F8B" w:rsidRDefault="009575F9" w:rsidP="005F3B3D">
            <w:pPr>
              <w:rPr>
                <w:sz w:val="20"/>
                <w:szCs w:val="20"/>
              </w:rPr>
            </w:pPr>
            <w:r>
              <w:rPr>
                <w:sz w:val="20"/>
                <w:szCs w:val="20"/>
                <w:lang w:val="es-PE"/>
              </w:rPr>
              <w:t>Myanmar</w:t>
            </w:r>
          </w:p>
          <w:p w14:paraId="12895230" w14:textId="77777777" w:rsidR="005F3B3D" w:rsidRPr="00746F8B" w:rsidRDefault="009575F9" w:rsidP="005F3B3D">
            <w:r>
              <w:rPr>
                <w:sz w:val="20"/>
                <w:szCs w:val="20"/>
                <w:lang w:val="es-PE"/>
              </w:rPr>
              <w:t>MYA/PHA/83/PRP/21</w:t>
            </w:r>
          </w:p>
        </w:tc>
        <w:tc>
          <w:tcPr>
            <w:tcW w:w="3490" w:type="dxa"/>
            <w:tcBorders>
              <w:top w:val="nil"/>
              <w:left w:val="nil"/>
              <w:bottom w:val="single" w:sz="4" w:space="0" w:color="auto"/>
              <w:right w:val="single" w:sz="4" w:space="0" w:color="auto"/>
            </w:tcBorders>
            <w:shd w:val="clear" w:color="auto" w:fill="auto"/>
          </w:tcPr>
          <w:p w14:paraId="3922C0F9" w14:textId="77777777" w:rsidR="005F3B3D" w:rsidRPr="00A85EA7" w:rsidRDefault="009575F9" w:rsidP="005F3B3D">
            <w:pPr>
              <w:rPr>
                <w:lang w:val="es-ES"/>
              </w:rPr>
            </w:pPr>
            <w:r>
              <w:rPr>
                <w:color w:val="000000"/>
                <w:sz w:val="20"/>
                <w:szCs w:val="20"/>
                <w:lang w:val="es-PE"/>
              </w:rPr>
              <w:t>Preparación de un plan de gestión de la eliminación de los HCFC (etapa II).</w:t>
            </w:r>
          </w:p>
        </w:tc>
        <w:tc>
          <w:tcPr>
            <w:tcW w:w="1405" w:type="dxa"/>
            <w:tcBorders>
              <w:top w:val="nil"/>
              <w:left w:val="nil"/>
              <w:bottom w:val="single" w:sz="4" w:space="0" w:color="auto"/>
              <w:right w:val="single" w:sz="4" w:space="0" w:color="auto"/>
            </w:tcBorders>
            <w:shd w:val="clear" w:color="auto" w:fill="auto"/>
          </w:tcPr>
          <w:p w14:paraId="0551D984" w14:textId="77777777" w:rsidR="005F3B3D" w:rsidRPr="00746F8B" w:rsidRDefault="009575F9" w:rsidP="005F3B3D">
            <w:pPr>
              <w:jc w:val="center"/>
              <w:rPr>
                <w:color w:val="000000"/>
                <w:sz w:val="20"/>
                <w:szCs w:val="20"/>
              </w:rPr>
            </w:pPr>
            <w:r>
              <w:rPr>
                <w:color w:val="000000"/>
                <w:sz w:val="20"/>
                <w:szCs w:val="20"/>
                <w:lang w:val="es-PE"/>
              </w:rPr>
              <w:t>25</w:t>
            </w:r>
          </w:p>
        </w:tc>
        <w:tc>
          <w:tcPr>
            <w:tcW w:w="2848" w:type="dxa"/>
            <w:tcBorders>
              <w:top w:val="single" w:sz="4" w:space="0" w:color="auto"/>
              <w:left w:val="nil"/>
              <w:bottom w:val="single" w:sz="4" w:space="0" w:color="auto"/>
              <w:right w:val="single" w:sz="4" w:space="0" w:color="auto"/>
            </w:tcBorders>
            <w:shd w:val="clear" w:color="auto" w:fill="auto"/>
            <w:vAlign w:val="center"/>
          </w:tcPr>
          <w:p w14:paraId="30125440" w14:textId="74B0E83B" w:rsidR="005F3B3D" w:rsidRPr="00A85EA7" w:rsidRDefault="009575F9" w:rsidP="005F3B3D">
            <w:pPr>
              <w:jc w:val="left"/>
              <w:rPr>
                <w:color w:val="000000"/>
                <w:sz w:val="20"/>
                <w:szCs w:val="20"/>
                <w:lang w:val="es-ES"/>
              </w:rPr>
            </w:pPr>
            <w:r>
              <w:rPr>
                <w:color w:val="000000"/>
                <w:sz w:val="20"/>
                <w:szCs w:val="20"/>
                <w:lang w:val="es-PE"/>
              </w:rPr>
              <w:t>Demora en la ejecución del proyecto, debido a la agitación política y a la suspensión de las actividades de las Naciones Unidas con el Gobierno.</w:t>
            </w:r>
          </w:p>
        </w:tc>
        <w:tc>
          <w:tcPr>
            <w:tcW w:w="4110" w:type="dxa"/>
            <w:tcBorders>
              <w:top w:val="single" w:sz="4" w:space="0" w:color="auto"/>
              <w:left w:val="nil"/>
              <w:bottom w:val="single" w:sz="4" w:space="0" w:color="auto"/>
              <w:right w:val="single" w:sz="4" w:space="0" w:color="auto"/>
            </w:tcBorders>
            <w:shd w:val="clear" w:color="auto" w:fill="auto"/>
          </w:tcPr>
          <w:p w14:paraId="4A36F709" w14:textId="77777777" w:rsidR="005F3B3D" w:rsidRPr="00A85EA7" w:rsidRDefault="009575F9" w:rsidP="00E477E3">
            <w:pPr>
              <w:ind w:left="33"/>
              <w:jc w:val="left"/>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w:t>
            </w:r>
          </w:p>
        </w:tc>
      </w:tr>
      <w:tr w:rsidR="00CA6F1E" w:rsidRPr="006E4B6F" w14:paraId="70D4A6A1"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303CB817" w14:textId="77777777" w:rsidR="005F3B3D" w:rsidRPr="00746F8B" w:rsidRDefault="009575F9" w:rsidP="005F3B3D">
            <w:pPr>
              <w:rPr>
                <w:sz w:val="20"/>
                <w:szCs w:val="20"/>
              </w:rPr>
            </w:pPr>
            <w:r>
              <w:rPr>
                <w:sz w:val="20"/>
                <w:szCs w:val="20"/>
                <w:lang w:val="es-PE"/>
              </w:rPr>
              <w:t>Myanmar</w:t>
            </w:r>
          </w:p>
          <w:p w14:paraId="246F2253" w14:textId="77777777" w:rsidR="005F3B3D" w:rsidRPr="00746F8B" w:rsidRDefault="009575F9" w:rsidP="005F3B3D">
            <w:r>
              <w:rPr>
                <w:sz w:val="20"/>
                <w:szCs w:val="20"/>
                <w:lang w:val="es-PE"/>
              </w:rPr>
              <w:t>MYA/PHA/86/TAS/23</w:t>
            </w:r>
          </w:p>
        </w:tc>
        <w:tc>
          <w:tcPr>
            <w:tcW w:w="3490" w:type="dxa"/>
            <w:tcBorders>
              <w:top w:val="nil"/>
              <w:left w:val="nil"/>
              <w:bottom w:val="single" w:sz="4" w:space="0" w:color="auto"/>
              <w:right w:val="single" w:sz="4" w:space="0" w:color="auto"/>
            </w:tcBorders>
            <w:shd w:val="clear" w:color="auto" w:fill="auto"/>
          </w:tcPr>
          <w:p w14:paraId="56848711" w14:textId="77777777" w:rsidR="005F3B3D" w:rsidRPr="00A85EA7" w:rsidRDefault="009575F9" w:rsidP="005F3B3D">
            <w:pPr>
              <w:rPr>
                <w:lang w:val="es-ES"/>
              </w:rPr>
            </w:pPr>
            <w:r>
              <w:rPr>
                <w:color w:val="000000"/>
                <w:sz w:val="20"/>
                <w:szCs w:val="20"/>
                <w:lang w:val="es-PE"/>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tcPr>
          <w:p w14:paraId="353E8ADE"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single" w:sz="4" w:space="0" w:color="auto"/>
              <w:left w:val="nil"/>
              <w:bottom w:val="single" w:sz="4" w:space="0" w:color="auto"/>
              <w:right w:val="single" w:sz="4" w:space="0" w:color="auto"/>
            </w:tcBorders>
            <w:shd w:val="clear" w:color="auto" w:fill="auto"/>
          </w:tcPr>
          <w:p w14:paraId="3B622B82" w14:textId="41CA0A0F" w:rsidR="005F3B3D" w:rsidRPr="00A85EA7" w:rsidRDefault="009575F9" w:rsidP="005F3B3D">
            <w:pPr>
              <w:jc w:val="left"/>
              <w:rPr>
                <w:sz w:val="20"/>
                <w:szCs w:val="20"/>
                <w:lang w:val="es-ES" w:eastAsia="en-CA"/>
              </w:rPr>
            </w:pPr>
            <w:r>
              <w:rPr>
                <w:color w:val="000000"/>
                <w:sz w:val="20"/>
                <w:szCs w:val="20"/>
                <w:lang w:val="es-PE"/>
              </w:rPr>
              <w:t>Demora en la ejecución del proyecto, debido a la agitación política y a la suspensión de las actividades de las Naciones Unidas con el Gobierno.</w:t>
            </w:r>
          </w:p>
        </w:tc>
        <w:tc>
          <w:tcPr>
            <w:tcW w:w="4110" w:type="dxa"/>
            <w:tcBorders>
              <w:top w:val="single" w:sz="4" w:space="0" w:color="auto"/>
              <w:left w:val="nil"/>
              <w:bottom w:val="single" w:sz="4" w:space="0" w:color="auto"/>
              <w:right w:val="single" w:sz="4" w:space="0" w:color="auto"/>
            </w:tcBorders>
            <w:shd w:val="clear" w:color="auto" w:fill="auto"/>
          </w:tcPr>
          <w:p w14:paraId="402BF14B" w14:textId="77777777" w:rsidR="005F3B3D" w:rsidRPr="00A85EA7" w:rsidRDefault="009575F9" w:rsidP="00E477E3">
            <w:pPr>
              <w:ind w:left="33"/>
              <w:jc w:val="left"/>
              <w:rPr>
                <w:sz w:val="20"/>
                <w:szCs w:val="20"/>
                <w:lang w:val="es-ES" w:eastAsia="en-CA"/>
              </w:rPr>
            </w:pPr>
            <w:r>
              <w:rPr>
                <w:color w:val="000000"/>
                <w:sz w:val="20"/>
                <w:szCs w:val="20"/>
                <w:lang w:val="es-PE"/>
              </w:rPr>
              <w:t xml:space="preserve">Solicitar al PNUMA que presente a la 90ª reunión un informe sobre la situación de los progresos en materia de ejecución. </w:t>
            </w:r>
          </w:p>
        </w:tc>
      </w:tr>
      <w:tr w:rsidR="00CA6F1E" w:rsidRPr="006E4B6F" w14:paraId="43196499"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29096D45" w14:textId="77777777" w:rsidR="005F3B3D" w:rsidRPr="00746F8B" w:rsidRDefault="009575F9" w:rsidP="005F3B3D">
            <w:pPr>
              <w:rPr>
                <w:sz w:val="20"/>
                <w:szCs w:val="20"/>
              </w:rPr>
            </w:pPr>
            <w:r>
              <w:rPr>
                <w:sz w:val="20"/>
                <w:szCs w:val="20"/>
                <w:lang w:val="es-PE"/>
              </w:rPr>
              <w:t>Myanmar</w:t>
            </w:r>
          </w:p>
          <w:p w14:paraId="69B1B06D" w14:textId="77777777" w:rsidR="005F3B3D" w:rsidRPr="00746F8B" w:rsidRDefault="009575F9" w:rsidP="005F3B3D">
            <w:r>
              <w:rPr>
                <w:sz w:val="20"/>
                <w:szCs w:val="20"/>
                <w:lang w:val="es-PE"/>
              </w:rPr>
              <w:t>MYA/PHA/86/TAS/24</w:t>
            </w:r>
          </w:p>
        </w:tc>
        <w:tc>
          <w:tcPr>
            <w:tcW w:w="3490" w:type="dxa"/>
            <w:tcBorders>
              <w:top w:val="nil"/>
              <w:left w:val="nil"/>
              <w:bottom w:val="single" w:sz="4" w:space="0" w:color="auto"/>
              <w:right w:val="single" w:sz="4" w:space="0" w:color="auto"/>
            </w:tcBorders>
            <w:shd w:val="clear" w:color="auto" w:fill="auto"/>
          </w:tcPr>
          <w:p w14:paraId="60CA46EC" w14:textId="77777777" w:rsidR="005F3B3D" w:rsidRPr="00A85EA7" w:rsidRDefault="009575F9" w:rsidP="005F3B3D">
            <w:pPr>
              <w:rPr>
                <w:lang w:val="es-ES"/>
              </w:rPr>
            </w:pPr>
            <w:r>
              <w:rPr>
                <w:color w:val="000000"/>
                <w:sz w:val="20"/>
                <w:szCs w:val="20"/>
                <w:lang w:val="es-PE"/>
              </w:rPr>
              <w:t>Informe de verificación sobre la ejecución del plan de gestión de la eliminación de los HCFC.</w:t>
            </w:r>
          </w:p>
        </w:tc>
        <w:tc>
          <w:tcPr>
            <w:tcW w:w="1405" w:type="dxa"/>
            <w:tcBorders>
              <w:top w:val="nil"/>
              <w:left w:val="nil"/>
              <w:bottom w:val="single" w:sz="4" w:space="0" w:color="auto"/>
              <w:right w:val="single" w:sz="4" w:space="0" w:color="auto"/>
            </w:tcBorders>
            <w:shd w:val="clear" w:color="auto" w:fill="auto"/>
          </w:tcPr>
          <w:p w14:paraId="4B0FB934"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single" w:sz="4" w:space="0" w:color="auto"/>
              <w:left w:val="nil"/>
              <w:bottom w:val="single" w:sz="4" w:space="0" w:color="auto"/>
              <w:right w:val="single" w:sz="4" w:space="0" w:color="auto"/>
            </w:tcBorders>
            <w:shd w:val="clear" w:color="auto" w:fill="auto"/>
          </w:tcPr>
          <w:p w14:paraId="3540E831" w14:textId="7EF0A734" w:rsidR="005F3B3D" w:rsidRPr="00A85EA7" w:rsidRDefault="009575F9" w:rsidP="005F3B3D">
            <w:pPr>
              <w:jc w:val="left"/>
              <w:rPr>
                <w:sz w:val="20"/>
                <w:szCs w:val="20"/>
                <w:lang w:val="es-ES" w:eastAsia="en-CA"/>
              </w:rPr>
            </w:pPr>
            <w:r>
              <w:rPr>
                <w:color w:val="000000"/>
                <w:sz w:val="20"/>
                <w:szCs w:val="20"/>
                <w:lang w:val="es-PE"/>
              </w:rPr>
              <w:t>Demora en la ejecución del proyecto, debido a la agitación política y a la suspensión de las actividades de las Naciones Unidas con el Gobierno.</w:t>
            </w:r>
          </w:p>
        </w:tc>
        <w:tc>
          <w:tcPr>
            <w:tcW w:w="4110" w:type="dxa"/>
            <w:tcBorders>
              <w:top w:val="single" w:sz="4" w:space="0" w:color="auto"/>
              <w:left w:val="nil"/>
              <w:bottom w:val="single" w:sz="4" w:space="0" w:color="auto"/>
              <w:right w:val="single" w:sz="4" w:space="0" w:color="auto"/>
            </w:tcBorders>
            <w:shd w:val="clear" w:color="auto" w:fill="auto"/>
          </w:tcPr>
          <w:p w14:paraId="161873A6" w14:textId="77777777" w:rsidR="005F3B3D" w:rsidRPr="009575F9" w:rsidRDefault="009575F9" w:rsidP="00E477E3">
            <w:pPr>
              <w:ind w:left="33"/>
              <w:jc w:val="left"/>
              <w:rPr>
                <w:sz w:val="20"/>
                <w:szCs w:val="20"/>
                <w:lang w:val="es-ES" w:eastAsia="en-CA"/>
              </w:rPr>
            </w:pPr>
            <w:r>
              <w:rPr>
                <w:color w:val="000000"/>
                <w:sz w:val="20"/>
                <w:szCs w:val="20"/>
                <w:lang w:val="es-PE"/>
              </w:rPr>
              <w:t xml:space="preserve">Solicitar al PNUMA que presente a la 90ª reunión un informe sobre la situación de los progresos en materia de ejecución. </w:t>
            </w:r>
          </w:p>
        </w:tc>
      </w:tr>
      <w:tr w:rsidR="00CA6F1E" w:rsidRPr="006E4B6F" w14:paraId="0310B49D"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40350B63" w14:textId="77777777" w:rsidR="005F3B3D" w:rsidRPr="00746F8B" w:rsidRDefault="009575F9" w:rsidP="005F3B3D">
            <w:pPr>
              <w:rPr>
                <w:sz w:val="20"/>
                <w:szCs w:val="20"/>
              </w:rPr>
            </w:pPr>
            <w:r>
              <w:rPr>
                <w:sz w:val="20"/>
                <w:szCs w:val="20"/>
                <w:lang w:val="es-PE"/>
              </w:rPr>
              <w:t>Myanmar</w:t>
            </w:r>
          </w:p>
          <w:p w14:paraId="4E02AB95" w14:textId="77777777" w:rsidR="005F3B3D" w:rsidRPr="00746F8B" w:rsidRDefault="009575F9" w:rsidP="005F3B3D">
            <w:r>
              <w:rPr>
                <w:sz w:val="20"/>
                <w:szCs w:val="20"/>
                <w:lang w:val="es-PE"/>
              </w:rPr>
              <w:t>MYA/SEV/84/INS/22</w:t>
            </w:r>
          </w:p>
        </w:tc>
        <w:tc>
          <w:tcPr>
            <w:tcW w:w="3490" w:type="dxa"/>
            <w:tcBorders>
              <w:top w:val="nil"/>
              <w:left w:val="nil"/>
              <w:bottom w:val="single" w:sz="4" w:space="0" w:color="auto"/>
              <w:right w:val="single" w:sz="4" w:space="0" w:color="auto"/>
            </w:tcBorders>
            <w:shd w:val="clear" w:color="auto" w:fill="auto"/>
          </w:tcPr>
          <w:p w14:paraId="577D4C11" w14:textId="77777777" w:rsidR="005F3B3D" w:rsidRPr="009575F9" w:rsidRDefault="009575F9" w:rsidP="005F3B3D">
            <w:pPr>
              <w:rPr>
                <w:lang w:val="es-ES"/>
              </w:rPr>
            </w:pPr>
            <w:r>
              <w:rPr>
                <w:color w:val="000000"/>
                <w:sz w:val="20"/>
                <w:szCs w:val="20"/>
                <w:lang w:val="es-PE"/>
              </w:rPr>
              <w:t>Prórroga del proyecto de fortalecimiento institucional (fase V: 7/2020-6/2022).</w:t>
            </w:r>
          </w:p>
        </w:tc>
        <w:tc>
          <w:tcPr>
            <w:tcW w:w="1405" w:type="dxa"/>
            <w:tcBorders>
              <w:top w:val="nil"/>
              <w:left w:val="nil"/>
              <w:bottom w:val="single" w:sz="4" w:space="0" w:color="auto"/>
              <w:right w:val="single" w:sz="4" w:space="0" w:color="auto"/>
            </w:tcBorders>
            <w:shd w:val="clear" w:color="auto" w:fill="auto"/>
          </w:tcPr>
          <w:p w14:paraId="7CDC1950"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single" w:sz="4" w:space="0" w:color="auto"/>
              <w:left w:val="nil"/>
              <w:bottom w:val="single" w:sz="4" w:space="0" w:color="auto"/>
              <w:right w:val="single" w:sz="4" w:space="0" w:color="auto"/>
            </w:tcBorders>
            <w:shd w:val="clear" w:color="auto" w:fill="auto"/>
          </w:tcPr>
          <w:p w14:paraId="22C41CE8" w14:textId="714B7A36" w:rsidR="005F3B3D" w:rsidRPr="009575F9" w:rsidRDefault="009575F9" w:rsidP="005F3B3D">
            <w:pPr>
              <w:jc w:val="left"/>
              <w:rPr>
                <w:sz w:val="20"/>
                <w:szCs w:val="20"/>
                <w:lang w:val="es-ES" w:eastAsia="en-CA"/>
              </w:rPr>
            </w:pPr>
            <w:r>
              <w:rPr>
                <w:color w:val="000000"/>
                <w:sz w:val="20"/>
                <w:szCs w:val="20"/>
                <w:lang w:val="es-PE"/>
              </w:rPr>
              <w:t>Demora en la ejecución del proyecto, debido a la agitación política y a la suspensión de las actividades de las Naciones Unidas con el Gobierno.</w:t>
            </w:r>
          </w:p>
        </w:tc>
        <w:tc>
          <w:tcPr>
            <w:tcW w:w="4110" w:type="dxa"/>
            <w:tcBorders>
              <w:top w:val="single" w:sz="4" w:space="0" w:color="auto"/>
              <w:left w:val="nil"/>
              <w:bottom w:val="single" w:sz="4" w:space="0" w:color="auto"/>
              <w:right w:val="single" w:sz="4" w:space="0" w:color="auto"/>
            </w:tcBorders>
            <w:shd w:val="clear" w:color="auto" w:fill="auto"/>
          </w:tcPr>
          <w:p w14:paraId="5895BA16" w14:textId="77777777" w:rsidR="005F3B3D" w:rsidRPr="009575F9" w:rsidRDefault="009575F9" w:rsidP="00E477E3">
            <w:pPr>
              <w:ind w:left="33"/>
              <w:jc w:val="left"/>
              <w:rPr>
                <w:sz w:val="20"/>
                <w:szCs w:val="20"/>
                <w:lang w:val="es-ES" w:eastAsia="en-CA"/>
              </w:rPr>
            </w:pPr>
            <w:r>
              <w:rPr>
                <w:color w:val="000000"/>
                <w:sz w:val="20"/>
                <w:szCs w:val="20"/>
                <w:lang w:val="es-PE"/>
              </w:rPr>
              <w:t xml:space="preserve">Solicitar al PNUMA que presente a la 90ª reunión un informe sobre la situación de los progresos en materia de ejecución. </w:t>
            </w:r>
          </w:p>
        </w:tc>
      </w:tr>
      <w:tr w:rsidR="00CA6F1E" w:rsidRPr="006E4B6F" w14:paraId="1382F3A8" w14:textId="77777777" w:rsidTr="00316CA8">
        <w:trPr>
          <w:trHeight w:val="191"/>
        </w:trPr>
        <w:tc>
          <w:tcPr>
            <w:tcW w:w="2317" w:type="dxa"/>
            <w:tcBorders>
              <w:top w:val="nil"/>
              <w:left w:val="single" w:sz="4" w:space="0" w:color="auto"/>
              <w:bottom w:val="single" w:sz="4" w:space="0" w:color="auto"/>
              <w:right w:val="single" w:sz="4" w:space="0" w:color="auto"/>
            </w:tcBorders>
            <w:shd w:val="clear" w:color="auto" w:fill="auto"/>
            <w:hideMark/>
          </w:tcPr>
          <w:p w14:paraId="32ED9D9D" w14:textId="77777777" w:rsidR="005F3B3D" w:rsidRPr="00746F8B" w:rsidRDefault="009575F9" w:rsidP="005F3B3D">
            <w:pPr>
              <w:jc w:val="left"/>
              <w:rPr>
                <w:sz w:val="20"/>
                <w:szCs w:val="20"/>
                <w:lang w:eastAsia="en-CA"/>
              </w:rPr>
            </w:pPr>
            <w:r>
              <w:rPr>
                <w:sz w:val="20"/>
                <w:szCs w:val="20"/>
                <w:lang w:val="es-PE" w:eastAsia="en-CA"/>
              </w:rPr>
              <w:t>Namibia NAM/SEV/80/TAS/01+</w:t>
            </w:r>
          </w:p>
        </w:tc>
        <w:tc>
          <w:tcPr>
            <w:tcW w:w="3490" w:type="dxa"/>
            <w:tcBorders>
              <w:top w:val="nil"/>
              <w:left w:val="nil"/>
              <w:bottom w:val="single" w:sz="4" w:space="0" w:color="auto"/>
              <w:right w:val="single" w:sz="4" w:space="0" w:color="auto"/>
            </w:tcBorders>
            <w:shd w:val="clear" w:color="auto" w:fill="auto"/>
            <w:hideMark/>
          </w:tcPr>
          <w:p w14:paraId="60C45AD0" w14:textId="77777777" w:rsidR="005F3B3D" w:rsidRPr="009575F9" w:rsidRDefault="009575F9" w:rsidP="005F3B3D">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67DCD90B" w14:textId="77777777" w:rsidR="005F3B3D" w:rsidRPr="00746F8B" w:rsidRDefault="009575F9" w:rsidP="005F3B3D">
            <w:pPr>
              <w:jc w:val="center"/>
              <w:rPr>
                <w:sz w:val="20"/>
                <w:szCs w:val="20"/>
                <w:lang w:eastAsia="en-CA"/>
              </w:rPr>
            </w:pPr>
            <w:r>
              <w:rPr>
                <w:sz w:val="20"/>
                <w:szCs w:val="20"/>
                <w:lang w:val="es-PE" w:eastAsia="en-CA"/>
              </w:rPr>
              <w:t>95</w:t>
            </w:r>
          </w:p>
        </w:tc>
        <w:tc>
          <w:tcPr>
            <w:tcW w:w="2848" w:type="dxa"/>
            <w:tcBorders>
              <w:top w:val="nil"/>
              <w:left w:val="nil"/>
              <w:bottom w:val="single" w:sz="4" w:space="0" w:color="auto"/>
              <w:right w:val="single" w:sz="4" w:space="0" w:color="auto"/>
            </w:tcBorders>
            <w:shd w:val="clear" w:color="auto" w:fill="auto"/>
            <w:hideMark/>
          </w:tcPr>
          <w:p w14:paraId="1E7F6206"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17E050A8"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6E4B6F" w14:paraId="08C44991" w14:textId="77777777" w:rsidTr="00316CA8">
        <w:trPr>
          <w:trHeight w:val="581"/>
        </w:trPr>
        <w:tc>
          <w:tcPr>
            <w:tcW w:w="2317" w:type="dxa"/>
            <w:tcBorders>
              <w:top w:val="nil"/>
              <w:left w:val="single" w:sz="4" w:space="0" w:color="auto"/>
              <w:bottom w:val="single" w:sz="4" w:space="0" w:color="auto"/>
              <w:right w:val="single" w:sz="4" w:space="0" w:color="auto"/>
            </w:tcBorders>
            <w:shd w:val="clear" w:color="auto" w:fill="auto"/>
            <w:hideMark/>
          </w:tcPr>
          <w:p w14:paraId="21CA3778" w14:textId="77777777" w:rsidR="005F3B3D" w:rsidRPr="00746F8B" w:rsidRDefault="009575F9" w:rsidP="005F3B3D">
            <w:pPr>
              <w:jc w:val="left"/>
              <w:rPr>
                <w:sz w:val="20"/>
                <w:szCs w:val="20"/>
                <w:lang w:eastAsia="en-CA"/>
              </w:rPr>
            </w:pPr>
            <w:r>
              <w:rPr>
                <w:sz w:val="20"/>
                <w:szCs w:val="20"/>
                <w:lang w:val="es-PE" w:eastAsia="en-CA"/>
              </w:rPr>
              <w:t>Nauru NAU/PHA/74/TAS/10</w:t>
            </w:r>
          </w:p>
        </w:tc>
        <w:tc>
          <w:tcPr>
            <w:tcW w:w="3490" w:type="dxa"/>
            <w:tcBorders>
              <w:top w:val="nil"/>
              <w:left w:val="nil"/>
              <w:bottom w:val="single" w:sz="4" w:space="0" w:color="auto"/>
              <w:right w:val="single" w:sz="4" w:space="0" w:color="auto"/>
            </w:tcBorders>
            <w:shd w:val="clear" w:color="auto" w:fill="auto"/>
            <w:hideMark/>
          </w:tcPr>
          <w:p w14:paraId="65BEBC5A" w14:textId="77777777" w:rsidR="005F3B3D" w:rsidRPr="009575F9" w:rsidRDefault="009575F9" w:rsidP="005F3B3D">
            <w:pPr>
              <w:jc w:val="left"/>
              <w:rPr>
                <w:sz w:val="20"/>
                <w:szCs w:val="20"/>
                <w:lang w:val="es-ES" w:eastAsia="en-CA"/>
              </w:rPr>
            </w:pPr>
            <w:r>
              <w:rPr>
                <w:sz w:val="20"/>
                <w:szCs w:val="20"/>
                <w:lang w:val="es-PE" w:eastAsia="en-CA"/>
              </w:rPr>
              <w:t xml:space="preserve">Plan de gestión de la eliminación de los HCFC para los países insulares del </w:t>
            </w:r>
            <w:r>
              <w:rPr>
                <w:sz w:val="20"/>
                <w:szCs w:val="20"/>
                <w:lang w:val="es-PE" w:eastAsia="en-CA"/>
              </w:rPr>
              <w:lastRenderedPageBreak/>
              <w:t>Pacífico, mediante un enfoque regional (etapa I, segundo tramo, Nauru).</w:t>
            </w:r>
          </w:p>
        </w:tc>
        <w:tc>
          <w:tcPr>
            <w:tcW w:w="1405" w:type="dxa"/>
            <w:tcBorders>
              <w:top w:val="nil"/>
              <w:left w:val="nil"/>
              <w:bottom w:val="single" w:sz="4" w:space="0" w:color="auto"/>
              <w:right w:val="single" w:sz="4" w:space="0" w:color="auto"/>
            </w:tcBorders>
            <w:shd w:val="clear" w:color="auto" w:fill="auto"/>
            <w:hideMark/>
          </w:tcPr>
          <w:p w14:paraId="614CA6A7" w14:textId="77777777" w:rsidR="005F3B3D" w:rsidRPr="00746F8B" w:rsidRDefault="009575F9" w:rsidP="005F3B3D">
            <w:pPr>
              <w:jc w:val="center"/>
              <w:rPr>
                <w:sz w:val="20"/>
                <w:szCs w:val="20"/>
                <w:lang w:eastAsia="en-CA"/>
              </w:rPr>
            </w:pPr>
            <w:r>
              <w:rPr>
                <w:sz w:val="20"/>
                <w:szCs w:val="20"/>
                <w:lang w:val="es-PE" w:eastAsia="en-CA"/>
              </w:rPr>
              <w:lastRenderedPageBreak/>
              <w:t>20</w:t>
            </w:r>
          </w:p>
        </w:tc>
        <w:tc>
          <w:tcPr>
            <w:tcW w:w="2848" w:type="dxa"/>
            <w:tcBorders>
              <w:top w:val="nil"/>
              <w:left w:val="nil"/>
              <w:bottom w:val="single" w:sz="4" w:space="0" w:color="auto"/>
              <w:right w:val="single" w:sz="4" w:space="0" w:color="auto"/>
            </w:tcBorders>
            <w:shd w:val="clear" w:color="auto" w:fill="auto"/>
            <w:hideMark/>
          </w:tcPr>
          <w:p w14:paraId="54A24C54" w14:textId="2A459368" w:rsidR="005F3B3D" w:rsidRPr="009575F9" w:rsidRDefault="009575F9" w:rsidP="005F3B3D">
            <w:pPr>
              <w:jc w:val="left"/>
              <w:rPr>
                <w:sz w:val="20"/>
                <w:szCs w:val="20"/>
                <w:lang w:val="es-ES" w:eastAsia="en-CA"/>
              </w:rPr>
            </w:pPr>
            <w:r>
              <w:rPr>
                <w:sz w:val="20"/>
                <w:szCs w:val="20"/>
                <w:lang w:val="es-PE" w:eastAsia="en-CA"/>
              </w:rPr>
              <w:t>1) Demora de 12 meses</w:t>
            </w:r>
            <w:r w:rsidR="0016617C">
              <w:rPr>
                <w:sz w:val="20"/>
                <w:szCs w:val="20"/>
                <w:lang w:val="es-PE" w:eastAsia="en-CA"/>
              </w:rPr>
              <w:t>.</w:t>
            </w:r>
          </w:p>
          <w:p w14:paraId="71570F6D" w14:textId="77777777" w:rsidR="005F3B3D" w:rsidRPr="009575F9" w:rsidRDefault="009575F9" w:rsidP="005F3B3D">
            <w:pPr>
              <w:jc w:val="left"/>
              <w:rPr>
                <w:sz w:val="20"/>
                <w:szCs w:val="20"/>
                <w:lang w:val="es-ES" w:eastAsia="en-CA"/>
              </w:rPr>
            </w:pPr>
            <w:r>
              <w:rPr>
                <w:color w:val="000000"/>
                <w:sz w:val="20"/>
                <w:szCs w:val="20"/>
                <w:lang w:val="es-PE"/>
              </w:rPr>
              <w:t xml:space="preserve">2) Lento avance de los proyectos, debido a las </w:t>
            </w:r>
            <w:r>
              <w:rPr>
                <w:color w:val="000000"/>
                <w:sz w:val="20"/>
                <w:szCs w:val="20"/>
                <w:lang w:val="es-PE"/>
              </w:rPr>
              <w:lastRenderedPageBreak/>
              <w:t>restricciones impuestas por la COVID-19 y a cambios en el personal de la Dependencia Nacional del Ozono; bajo nivel de desembolso.</w:t>
            </w:r>
          </w:p>
        </w:tc>
        <w:tc>
          <w:tcPr>
            <w:tcW w:w="4110" w:type="dxa"/>
            <w:tcBorders>
              <w:top w:val="nil"/>
              <w:left w:val="nil"/>
              <w:bottom w:val="single" w:sz="4" w:space="0" w:color="auto"/>
              <w:right w:val="single" w:sz="4" w:space="0" w:color="auto"/>
            </w:tcBorders>
            <w:shd w:val="clear" w:color="auto" w:fill="auto"/>
            <w:hideMark/>
          </w:tcPr>
          <w:p w14:paraId="33F7AB6E" w14:textId="77777777" w:rsidR="005F3B3D" w:rsidRPr="009575F9" w:rsidRDefault="009575F9" w:rsidP="005F3B3D">
            <w:pPr>
              <w:ind w:left="33"/>
              <w:jc w:val="left"/>
              <w:rPr>
                <w:sz w:val="20"/>
                <w:szCs w:val="20"/>
                <w:lang w:val="es-ES" w:eastAsia="en-CA"/>
              </w:rPr>
            </w:pPr>
            <w:r>
              <w:rPr>
                <w:sz w:val="20"/>
                <w:szCs w:val="20"/>
                <w:lang w:val="es-PE" w:eastAsia="en-CA"/>
              </w:rPr>
              <w:lastRenderedPageBreak/>
              <w:t>1) Solicitar al PNUMA que presente a la 90ª reunión un informe sobre este proyecto con demoras en la ejecución.</w:t>
            </w:r>
          </w:p>
          <w:p w14:paraId="3F7864EA" w14:textId="77777777" w:rsidR="005F3B3D" w:rsidRPr="009575F9" w:rsidRDefault="009575F9" w:rsidP="00E477E3">
            <w:pPr>
              <w:ind w:left="33"/>
              <w:jc w:val="left"/>
              <w:rPr>
                <w:sz w:val="20"/>
                <w:szCs w:val="20"/>
                <w:lang w:val="es-ES" w:eastAsia="en-CA"/>
              </w:rPr>
            </w:pPr>
            <w:r>
              <w:rPr>
                <w:sz w:val="20"/>
                <w:szCs w:val="20"/>
                <w:lang w:val="es-PE" w:eastAsia="en-CA"/>
              </w:rPr>
              <w:lastRenderedPageBreak/>
              <w:t xml:space="preserve">2) Solicitar al PNUMA que </w:t>
            </w:r>
            <w:r>
              <w:rPr>
                <w:color w:val="000000"/>
                <w:sz w:val="20"/>
                <w:szCs w:val="20"/>
                <w:lang w:val="es-PE" w:eastAsia="en-CA"/>
              </w:rPr>
              <w:t xml:space="preserve">presente a la 90ª reunión un </w:t>
            </w:r>
            <w:r>
              <w:rPr>
                <w:sz w:val="20"/>
                <w:szCs w:val="20"/>
                <w:lang w:val="es-PE" w:eastAsia="en-CA"/>
              </w:rPr>
              <w:t xml:space="preserve">informe sobre la situación de los progresos en materia de ejecución y sobre el nivel de desembolso. </w:t>
            </w:r>
          </w:p>
        </w:tc>
      </w:tr>
      <w:tr w:rsidR="00CA6F1E" w:rsidRPr="006E4B6F" w14:paraId="3CAFE436" w14:textId="77777777" w:rsidTr="00316CA8">
        <w:trPr>
          <w:trHeight w:val="581"/>
        </w:trPr>
        <w:tc>
          <w:tcPr>
            <w:tcW w:w="2317" w:type="dxa"/>
            <w:tcBorders>
              <w:top w:val="nil"/>
              <w:left w:val="single" w:sz="4" w:space="0" w:color="auto"/>
              <w:bottom w:val="single" w:sz="4" w:space="0" w:color="auto"/>
              <w:right w:val="single" w:sz="4" w:space="0" w:color="auto"/>
            </w:tcBorders>
            <w:shd w:val="clear" w:color="auto" w:fill="auto"/>
          </w:tcPr>
          <w:p w14:paraId="6D46EA02" w14:textId="77777777" w:rsidR="005F3B3D" w:rsidRPr="00746F8B" w:rsidRDefault="009575F9" w:rsidP="005F3B3D">
            <w:pPr>
              <w:rPr>
                <w:sz w:val="20"/>
                <w:szCs w:val="20"/>
              </w:rPr>
            </w:pPr>
            <w:r>
              <w:rPr>
                <w:sz w:val="20"/>
                <w:szCs w:val="20"/>
                <w:lang w:val="es-PE"/>
              </w:rPr>
              <w:lastRenderedPageBreak/>
              <w:t>Nauru</w:t>
            </w:r>
          </w:p>
          <w:p w14:paraId="548C409E" w14:textId="77777777" w:rsidR="005F3B3D" w:rsidRPr="00746F8B" w:rsidRDefault="009575F9" w:rsidP="005F3B3D">
            <w:r>
              <w:rPr>
                <w:sz w:val="20"/>
                <w:szCs w:val="20"/>
                <w:lang w:val="es-PE"/>
              </w:rPr>
              <w:t>NAU/PHA/85/TAS/13</w:t>
            </w:r>
          </w:p>
        </w:tc>
        <w:tc>
          <w:tcPr>
            <w:tcW w:w="3490" w:type="dxa"/>
            <w:tcBorders>
              <w:top w:val="nil"/>
              <w:left w:val="nil"/>
              <w:bottom w:val="single" w:sz="4" w:space="0" w:color="auto"/>
              <w:right w:val="single" w:sz="4" w:space="0" w:color="auto"/>
            </w:tcBorders>
            <w:shd w:val="clear" w:color="auto" w:fill="auto"/>
          </w:tcPr>
          <w:p w14:paraId="2397CAD6" w14:textId="4A34C84F" w:rsidR="005F3B3D" w:rsidRPr="009575F9" w:rsidRDefault="009575F9" w:rsidP="005F3B3D">
            <w:pPr>
              <w:rPr>
                <w:lang w:val="es-ES"/>
              </w:rPr>
            </w:pPr>
            <w:r>
              <w:rPr>
                <w:color w:val="000000"/>
                <w:sz w:val="20"/>
                <w:szCs w:val="20"/>
                <w:lang w:val="es-PE"/>
              </w:rPr>
              <w:t>Plan de gestión de la eliminación de los HCFC para los países insulares del Pacífico, mediante un enfoque regional (etapa I, tercer tramo).</w:t>
            </w:r>
          </w:p>
        </w:tc>
        <w:tc>
          <w:tcPr>
            <w:tcW w:w="1405" w:type="dxa"/>
            <w:tcBorders>
              <w:top w:val="nil"/>
              <w:left w:val="nil"/>
              <w:bottom w:val="single" w:sz="4" w:space="0" w:color="auto"/>
              <w:right w:val="single" w:sz="4" w:space="0" w:color="auto"/>
            </w:tcBorders>
            <w:shd w:val="clear" w:color="auto" w:fill="auto"/>
          </w:tcPr>
          <w:p w14:paraId="114D3AA1" w14:textId="77777777" w:rsidR="005F3B3D" w:rsidRPr="00746F8B" w:rsidRDefault="009575F9" w:rsidP="005F3B3D">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5ACEDF85" w14:textId="77777777" w:rsidR="005F3B3D" w:rsidRPr="009575F9" w:rsidRDefault="009575F9" w:rsidP="005F3B3D">
            <w:pPr>
              <w:ind w:left="15" w:right="141"/>
              <w:rPr>
                <w:color w:val="000000"/>
                <w:sz w:val="20"/>
                <w:szCs w:val="20"/>
                <w:lang w:val="es-ES"/>
              </w:rPr>
            </w:pPr>
            <w:r>
              <w:rPr>
                <w:color w:val="000000"/>
                <w:sz w:val="20"/>
                <w:szCs w:val="20"/>
                <w:lang w:val="es-PE"/>
              </w:rPr>
              <w:t>Lento avance de los proyectos, debido a las restricciones impuestas por la COVID-19 y a cambios en el personal de la Dependencia Nacional del Ozono; ningún desembolso.</w:t>
            </w:r>
          </w:p>
        </w:tc>
        <w:tc>
          <w:tcPr>
            <w:tcW w:w="4110" w:type="dxa"/>
            <w:tcBorders>
              <w:top w:val="nil"/>
              <w:left w:val="nil"/>
              <w:bottom w:val="single" w:sz="4" w:space="0" w:color="auto"/>
              <w:right w:val="single" w:sz="4" w:space="0" w:color="auto"/>
            </w:tcBorders>
            <w:shd w:val="clear" w:color="auto" w:fill="auto"/>
          </w:tcPr>
          <w:p w14:paraId="4D61D186" w14:textId="77777777" w:rsidR="005F3B3D" w:rsidRPr="009575F9" w:rsidRDefault="009575F9" w:rsidP="00E477E3">
            <w:pPr>
              <w:ind w:left="33"/>
              <w:jc w:val="left"/>
              <w:rPr>
                <w:sz w:val="20"/>
                <w:szCs w:val="20"/>
                <w:lang w:val="es-ES" w:eastAsia="en-CA"/>
              </w:rPr>
            </w:pPr>
            <w:r>
              <w:rPr>
                <w:sz w:val="20"/>
                <w:szCs w:val="20"/>
                <w:lang w:val="es-PE" w:eastAsia="en-CA"/>
              </w:rPr>
              <w:t xml:space="preserve">Solicitar al PNUMA que presente a la 90ª reunión un informe sobre la situación de los progresos en materia de ejecución y sobre el nivel de desembolso. </w:t>
            </w:r>
          </w:p>
        </w:tc>
      </w:tr>
      <w:tr w:rsidR="00CA6F1E" w:rsidRPr="006E4B6F" w14:paraId="48DB9A27" w14:textId="77777777" w:rsidTr="00316CA8">
        <w:trPr>
          <w:trHeight w:val="165"/>
        </w:trPr>
        <w:tc>
          <w:tcPr>
            <w:tcW w:w="2317" w:type="dxa"/>
            <w:tcBorders>
              <w:top w:val="nil"/>
              <w:left w:val="single" w:sz="4" w:space="0" w:color="auto"/>
              <w:bottom w:val="single" w:sz="4" w:space="0" w:color="auto"/>
              <w:right w:val="single" w:sz="4" w:space="0" w:color="auto"/>
            </w:tcBorders>
            <w:shd w:val="clear" w:color="auto" w:fill="auto"/>
            <w:hideMark/>
          </w:tcPr>
          <w:p w14:paraId="42D2BFFD" w14:textId="77777777" w:rsidR="005F3B3D" w:rsidRPr="00746F8B" w:rsidRDefault="009575F9" w:rsidP="005F3B3D">
            <w:pPr>
              <w:jc w:val="left"/>
              <w:rPr>
                <w:sz w:val="20"/>
                <w:szCs w:val="20"/>
                <w:lang w:eastAsia="en-CA"/>
              </w:rPr>
            </w:pPr>
            <w:r>
              <w:rPr>
                <w:sz w:val="20"/>
                <w:szCs w:val="20"/>
                <w:lang w:val="es-PE" w:eastAsia="en-CA"/>
              </w:rPr>
              <w:t>Nauru NAU/SEV/81/TAS/01+</w:t>
            </w:r>
          </w:p>
        </w:tc>
        <w:tc>
          <w:tcPr>
            <w:tcW w:w="3490" w:type="dxa"/>
            <w:tcBorders>
              <w:top w:val="nil"/>
              <w:left w:val="nil"/>
              <w:bottom w:val="single" w:sz="4" w:space="0" w:color="auto"/>
              <w:right w:val="single" w:sz="4" w:space="0" w:color="auto"/>
            </w:tcBorders>
            <w:shd w:val="clear" w:color="auto" w:fill="auto"/>
            <w:hideMark/>
          </w:tcPr>
          <w:p w14:paraId="2A1C149E" w14:textId="77777777" w:rsidR="005F3B3D" w:rsidRPr="009575F9" w:rsidRDefault="009575F9" w:rsidP="005F3B3D">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124FC4B9" w14:textId="77777777" w:rsidR="005F3B3D" w:rsidRPr="00746F8B" w:rsidRDefault="009575F9" w:rsidP="005F3B3D">
            <w:pPr>
              <w:jc w:val="center"/>
              <w:rPr>
                <w:sz w:val="20"/>
                <w:szCs w:val="20"/>
                <w:lang w:eastAsia="en-CA"/>
              </w:rPr>
            </w:pPr>
            <w:r>
              <w:rPr>
                <w:sz w:val="20"/>
                <w:szCs w:val="20"/>
                <w:lang w:val="es-PE" w:eastAsia="en-CA"/>
              </w:rPr>
              <w:t>40</w:t>
            </w:r>
          </w:p>
        </w:tc>
        <w:tc>
          <w:tcPr>
            <w:tcW w:w="2848" w:type="dxa"/>
            <w:tcBorders>
              <w:top w:val="nil"/>
              <w:left w:val="nil"/>
              <w:bottom w:val="single" w:sz="4" w:space="0" w:color="auto"/>
              <w:right w:val="single" w:sz="4" w:space="0" w:color="auto"/>
            </w:tcBorders>
            <w:shd w:val="clear" w:color="auto" w:fill="auto"/>
            <w:hideMark/>
          </w:tcPr>
          <w:p w14:paraId="193AA016"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791C2C47"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DD73C8" w14:paraId="4519F8E6" w14:textId="77777777" w:rsidTr="00316CA8">
        <w:trPr>
          <w:trHeight w:val="257"/>
        </w:trPr>
        <w:tc>
          <w:tcPr>
            <w:tcW w:w="2317" w:type="dxa"/>
            <w:tcBorders>
              <w:top w:val="nil"/>
              <w:left w:val="single" w:sz="4" w:space="0" w:color="auto"/>
              <w:bottom w:val="single" w:sz="4" w:space="0" w:color="auto"/>
              <w:right w:val="single" w:sz="4" w:space="0" w:color="auto"/>
            </w:tcBorders>
            <w:shd w:val="clear" w:color="auto" w:fill="auto"/>
            <w:hideMark/>
          </w:tcPr>
          <w:p w14:paraId="2BB59579" w14:textId="77777777" w:rsidR="005F3B3D" w:rsidRPr="00746F8B" w:rsidRDefault="009575F9" w:rsidP="005F3B3D">
            <w:pPr>
              <w:jc w:val="left"/>
              <w:rPr>
                <w:sz w:val="20"/>
                <w:szCs w:val="20"/>
                <w:lang w:eastAsia="en-CA"/>
              </w:rPr>
            </w:pPr>
            <w:r>
              <w:rPr>
                <w:sz w:val="20"/>
                <w:szCs w:val="20"/>
                <w:lang w:val="es-PE" w:eastAsia="en-CA"/>
              </w:rPr>
              <w:t>Nepal NEP/PHA/75/TAS/34</w:t>
            </w:r>
          </w:p>
        </w:tc>
        <w:tc>
          <w:tcPr>
            <w:tcW w:w="3490" w:type="dxa"/>
            <w:tcBorders>
              <w:top w:val="nil"/>
              <w:left w:val="nil"/>
              <w:bottom w:val="single" w:sz="4" w:space="0" w:color="auto"/>
              <w:right w:val="single" w:sz="4" w:space="0" w:color="auto"/>
            </w:tcBorders>
            <w:shd w:val="clear" w:color="auto" w:fill="auto"/>
            <w:hideMark/>
          </w:tcPr>
          <w:p w14:paraId="70340B7C" w14:textId="77777777" w:rsidR="005F3B3D" w:rsidRPr="009575F9" w:rsidRDefault="009575F9" w:rsidP="005F3B3D">
            <w:pPr>
              <w:jc w:val="left"/>
              <w:rPr>
                <w:sz w:val="20"/>
                <w:szCs w:val="20"/>
                <w:lang w:val="es-ES" w:eastAsia="en-CA"/>
              </w:rPr>
            </w:pPr>
            <w:r>
              <w:rPr>
                <w:sz w:val="20"/>
                <w:szCs w:val="20"/>
                <w:lang w:val="es-PE" w:eastAsia="en-CA"/>
              </w:rPr>
              <w:t>Plan de gestión de la eliminación de los HCFC (etapa I, segundo tramo)</w:t>
            </w:r>
          </w:p>
        </w:tc>
        <w:tc>
          <w:tcPr>
            <w:tcW w:w="1405" w:type="dxa"/>
            <w:tcBorders>
              <w:top w:val="nil"/>
              <w:left w:val="nil"/>
              <w:bottom w:val="single" w:sz="4" w:space="0" w:color="auto"/>
              <w:right w:val="single" w:sz="4" w:space="0" w:color="auto"/>
            </w:tcBorders>
            <w:shd w:val="clear" w:color="auto" w:fill="auto"/>
            <w:hideMark/>
          </w:tcPr>
          <w:p w14:paraId="17A98DA9" w14:textId="77777777" w:rsidR="005F3B3D" w:rsidRPr="00746F8B" w:rsidRDefault="009575F9" w:rsidP="005F3B3D">
            <w:pPr>
              <w:jc w:val="center"/>
              <w:rPr>
                <w:sz w:val="20"/>
                <w:szCs w:val="20"/>
                <w:lang w:eastAsia="en-CA"/>
              </w:rPr>
            </w:pPr>
            <w:r>
              <w:rPr>
                <w:sz w:val="20"/>
                <w:szCs w:val="20"/>
                <w:lang w:val="es-PE" w:eastAsia="en-CA"/>
              </w:rPr>
              <w:t>71</w:t>
            </w:r>
          </w:p>
        </w:tc>
        <w:tc>
          <w:tcPr>
            <w:tcW w:w="2848" w:type="dxa"/>
            <w:tcBorders>
              <w:top w:val="nil"/>
              <w:left w:val="nil"/>
              <w:bottom w:val="single" w:sz="4" w:space="0" w:color="auto"/>
              <w:right w:val="single" w:sz="4" w:space="0" w:color="auto"/>
            </w:tcBorders>
            <w:shd w:val="clear" w:color="auto" w:fill="auto"/>
            <w:hideMark/>
          </w:tcPr>
          <w:p w14:paraId="5EAC3860"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0FFBAC9F"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DD73C8" w14:paraId="5C0D27AB" w14:textId="77777777" w:rsidTr="00316CA8">
        <w:trPr>
          <w:trHeight w:val="363"/>
        </w:trPr>
        <w:tc>
          <w:tcPr>
            <w:tcW w:w="2317" w:type="dxa"/>
            <w:tcBorders>
              <w:top w:val="nil"/>
              <w:left w:val="single" w:sz="4" w:space="0" w:color="auto"/>
              <w:bottom w:val="single" w:sz="4" w:space="0" w:color="auto"/>
              <w:right w:val="single" w:sz="4" w:space="0" w:color="auto"/>
            </w:tcBorders>
            <w:shd w:val="clear" w:color="auto" w:fill="auto"/>
            <w:hideMark/>
          </w:tcPr>
          <w:p w14:paraId="106E5EAF" w14:textId="77777777" w:rsidR="005F3B3D" w:rsidRPr="00746F8B" w:rsidRDefault="009575F9" w:rsidP="005F3B3D">
            <w:pPr>
              <w:jc w:val="left"/>
              <w:rPr>
                <w:sz w:val="20"/>
                <w:szCs w:val="20"/>
                <w:lang w:eastAsia="en-CA"/>
              </w:rPr>
            </w:pPr>
            <w:r>
              <w:rPr>
                <w:sz w:val="20"/>
                <w:szCs w:val="20"/>
                <w:lang w:val="es-PE" w:eastAsia="en-CA"/>
              </w:rPr>
              <w:t>Nicaragua NIC/PHA/81/TAS/36</w:t>
            </w:r>
          </w:p>
        </w:tc>
        <w:tc>
          <w:tcPr>
            <w:tcW w:w="3490" w:type="dxa"/>
            <w:tcBorders>
              <w:top w:val="nil"/>
              <w:left w:val="nil"/>
              <w:bottom w:val="single" w:sz="4" w:space="0" w:color="auto"/>
              <w:right w:val="single" w:sz="4" w:space="0" w:color="auto"/>
            </w:tcBorders>
            <w:shd w:val="clear" w:color="auto" w:fill="auto"/>
            <w:hideMark/>
          </w:tcPr>
          <w:p w14:paraId="75330BDB" w14:textId="77777777" w:rsidR="005F3B3D" w:rsidRPr="009575F9" w:rsidRDefault="009575F9" w:rsidP="005F3B3D">
            <w:pPr>
              <w:jc w:val="left"/>
              <w:rPr>
                <w:sz w:val="20"/>
                <w:szCs w:val="20"/>
                <w:lang w:val="es-ES" w:eastAsia="en-CA"/>
              </w:rPr>
            </w:pPr>
            <w:r>
              <w:rPr>
                <w:sz w:val="20"/>
                <w:szCs w:val="20"/>
                <w:lang w:val="es-PE" w:eastAsia="en-CA"/>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hideMark/>
          </w:tcPr>
          <w:p w14:paraId="425AB7CF" w14:textId="77777777" w:rsidR="005F3B3D" w:rsidRPr="00746F8B" w:rsidRDefault="009575F9" w:rsidP="005F3B3D">
            <w:pPr>
              <w:jc w:val="center"/>
              <w:rPr>
                <w:sz w:val="20"/>
                <w:szCs w:val="20"/>
                <w:lang w:eastAsia="en-CA"/>
              </w:rPr>
            </w:pPr>
            <w:r>
              <w:rPr>
                <w:sz w:val="20"/>
                <w:szCs w:val="20"/>
                <w:lang w:val="es-PE" w:eastAsia="en-CA"/>
              </w:rPr>
              <w:t>29</w:t>
            </w:r>
          </w:p>
        </w:tc>
        <w:tc>
          <w:tcPr>
            <w:tcW w:w="2848" w:type="dxa"/>
            <w:tcBorders>
              <w:top w:val="nil"/>
              <w:left w:val="nil"/>
              <w:bottom w:val="single" w:sz="4" w:space="0" w:color="auto"/>
              <w:right w:val="single" w:sz="4" w:space="0" w:color="auto"/>
            </w:tcBorders>
            <w:shd w:val="clear" w:color="auto" w:fill="auto"/>
            <w:hideMark/>
          </w:tcPr>
          <w:p w14:paraId="2D4A65BB"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1A2D6F22"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DD73C8" w14:paraId="05282D62" w14:textId="77777777" w:rsidTr="00316CA8">
        <w:trPr>
          <w:trHeight w:val="298"/>
        </w:trPr>
        <w:tc>
          <w:tcPr>
            <w:tcW w:w="2317" w:type="dxa"/>
            <w:tcBorders>
              <w:top w:val="nil"/>
              <w:left w:val="single" w:sz="4" w:space="0" w:color="auto"/>
              <w:bottom w:val="single" w:sz="4" w:space="0" w:color="auto"/>
              <w:right w:val="single" w:sz="4" w:space="0" w:color="auto"/>
            </w:tcBorders>
            <w:shd w:val="clear" w:color="auto" w:fill="auto"/>
            <w:hideMark/>
          </w:tcPr>
          <w:p w14:paraId="7FB7AD6C" w14:textId="77777777" w:rsidR="005F3B3D" w:rsidRPr="00746F8B" w:rsidRDefault="009575F9" w:rsidP="005F3B3D">
            <w:pPr>
              <w:jc w:val="left"/>
              <w:rPr>
                <w:sz w:val="20"/>
                <w:szCs w:val="20"/>
                <w:lang w:eastAsia="en-CA"/>
              </w:rPr>
            </w:pPr>
            <w:r>
              <w:rPr>
                <w:sz w:val="20"/>
                <w:szCs w:val="20"/>
                <w:lang w:val="es-PE" w:eastAsia="en-CA"/>
              </w:rPr>
              <w:t>Nigeria NIR/SEV/80/TAS/01+</w:t>
            </w:r>
          </w:p>
        </w:tc>
        <w:tc>
          <w:tcPr>
            <w:tcW w:w="3490" w:type="dxa"/>
            <w:tcBorders>
              <w:top w:val="nil"/>
              <w:left w:val="nil"/>
              <w:bottom w:val="single" w:sz="4" w:space="0" w:color="auto"/>
              <w:right w:val="single" w:sz="4" w:space="0" w:color="auto"/>
            </w:tcBorders>
            <w:shd w:val="clear" w:color="auto" w:fill="auto"/>
            <w:hideMark/>
          </w:tcPr>
          <w:p w14:paraId="4485146D" w14:textId="77777777" w:rsidR="005F3B3D" w:rsidRPr="009575F9" w:rsidRDefault="009575F9" w:rsidP="005F3B3D">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406D6DBE" w14:textId="77777777" w:rsidR="005F3B3D" w:rsidRPr="00746F8B" w:rsidRDefault="009575F9" w:rsidP="005F3B3D">
            <w:pPr>
              <w:jc w:val="center"/>
              <w:rPr>
                <w:sz w:val="20"/>
                <w:szCs w:val="20"/>
                <w:lang w:eastAsia="en-CA"/>
              </w:rPr>
            </w:pPr>
            <w:r>
              <w:rPr>
                <w:sz w:val="20"/>
                <w:szCs w:val="20"/>
                <w:lang w:val="es-PE" w:eastAsia="en-CA"/>
              </w:rPr>
              <w:t>98</w:t>
            </w:r>
          </w:p>
        </w:tc>
        <w:tc>
          <w:tcPr>
            <w:tcW w:w="2848" w:type="dxa"/>
            <w:tcBorders>
              <w:top w:val="nil"/>
              <w:left w:val="nil"/>
              <w:bottom w:val="single" w:sz="4" w:space="0" w:color="auto"/>
              <w:right w:val="single" w:sz="4" w:space="0" w:color="auto"/>
            </w:tcBorders>
            <w:shd w:val="clear" w:color="auto" w:fill="auto"/>
            <w:hideMark/>
          </w:tcPr>
          <w:p w14:paraId="4117EB30"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4DA6701F"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DD73C8" w14:paraId="7B421EA2" w14:textId="77777777" w:rsidTr="00316CA8">
        <w:trPr>
          <w:trHeight w:val="546"/>
        </w:trPr>
        <w:tc>
          <w:tcPr>
            <w:tcW w:w="2317" w:type="dxa"/>
            <w:tcBorders>
              <w:top w:val="nil"/>
              <w:left w:val="single" w:sz="4" w:space="0" w:color="auto"/>
              <w:bottom w:val="single" w:sz="4" w:space="0" w:color="auto"/>
              <w:right w:val="single" w:sz="4" w:space="0" w:color="auto"/>
            </w:tcBorders>
            <w:shd w:val="clear" w:color="auto" w:fill="auto"/>
            <w:hideMark/>
          </w:tcPr>
          <w:p w14:paraId="7161AD17" w14:textId="77777777" w:rsidR="005F3B3D" w:rsidRPr="00746F8B" w:rsidRDefault="009575F9" w:rsidP="005F3B3D">
            <w:pPr>
              <w:jc w:val="left"/>
              <w:rPr>
                <w:sz w:val="20"/>
                <w:szCs w:val="20"/>
                <w:lang w:eastAsia="en-CA"/>
              </w:rPr>
            </w:pPr>
            <w:r>
              <w:rPr>
                <w:sz w:val="20"/>
                <w:szCs w:val="20"/>
                <w:lang w:val="es-PE" w:eastAsia="en-CA"/>
              </w:rPr>
              <w:t>Niue NIU/PHA/74/TAS/10</w:t>
            </w:r>
          </w:p>
        </w:tc>
        <w:tc>
          <w:tcPr>
            <w:tcW w:w="3490" w:type="dxa"/>
            <w:tcBorders>
              <w:top w:val="nil"/>
              <w:left w:val="nil"/>
              <w:bottom w:val="single" w:sz="4" w:space="0" w:color="auto"/>
              <w:right w:val="single" w:sz="4" w:space="0" w:color="auto"/>
            </w:tcBorders>
            <w:shd w:val="clear" w:color="auto" w:fill="auto"/>
            <w:hideMark/>
          </w:tcPr>
          <w:p w14:paraId="4B3A36CD" w14:textId="77777777" w:rsidR="005F3B3D" w:rsidRPr="009575F9" w:rsidRDefault="009575F9" w:rsidP="005F3B3D">
            <w:pPr>
              <w:jc w:val="left"/>
              <w:rPr>
                <w:sz w:val="20"/>
                <w:szCs w:val="20"/>
                <w:lang w:val="es-ES" w:eastAsia="en-CA"/>
              </w:rPr>
            </w:pPr>
            <w:r>
              <w:rPr>
                <w:sz w:val="20"/>
                <w:szCs w:val="20"/>
                <w:lang w:val="es-PE" w:eastAsia="en-CA"/>
              </w:rPr>
              <w:t>Plan de gestión de la eliminación de los HCFC para los países insulares del Pacífico, mediante un enfoque regional (etapa I, segundo tramo, Niue).</w:t>
            </w:r>
          </w:p>
        </w:tc>
        <w:tc>
          <w:tcPr>
            <w:tcW w:w="1405" w:type="dxa"/>
            <w:tcBorders>
              <w:top w:val="nil"/>
              <w:left w:val="nil"/>
              <w:bottom w:val="single" w:sz="4" w:space="0" w:color="auto"/>
              <w:right w:val="single" w:sz="4" w:space="0" w:color="auto"/>
            </w:tcBorders>
            <w:shd w:val="clear" w:color="auto" w:fill="auto"/>
            <w:hideMark/>
          </w:tcPr>
          <w:p w14:paraId="13554299" w14:textId="77777777" w:rsidR="005F3B3D" w:rsidRPr="00746F8B" w:rsidRDefault="009575F9" w:rsidP="005F3B3D">
            <w:pPr>
              <w:jc w:val="center"/>
              <w:rPr>
                <w:sz w:val="20"/>
                <w:szCs w:val="20"/>
                <w:lang w:eastAsia="en-CA"/>
              </w:rPr>
            </w:pPr>
            <w:r>
              <w:rPr>
                <w:sz w:val="20"/>
                <w:szCs w:val="20"/>
                <w:lang w:val="es-PE" w:eastAsia="en-CA"/>
              </w:rPr>
              <w:t>58</w:t>
            </w:r>
          </w:p>
        </w:tc>
        <w:tc>
          <w:tcPr>
            <w:tcW w:w="2848" w:type="dxa"/>
            <w:tcBorders>
              <w:top w:val="nil"/>
              <w:left w:val="nil"/>
              <w:bottom w:val="single" w:sz="4" w:space="0" w:color="auto"/>
              <w:right w:val="single" w:sz="4" w:space="0" w:color="auto"/>
            </w:tcBorders>
            <w:shd w:val="clear" w:color="auto" w:fill="auto"/>
            <w:hideMark/>
          </w:tcPr>
          <w:p w14:paraId="48E89F2E"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1F2F7903"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DD73C8" w14:paraId="6385DAC2" w14:textId="77777777" w:rsidTr="00316CA8">
        <w:trPr>
          <w:trHeight w:val="273"/>
        </w:trPr>
        <w:tc>
          <w:tcPr>
            <w:tcW w:w="2317" w:type="dxa"/>
            <w:tcBorders>
              <w:top w:val="nil"/>
              <w:left w:val="single" w:sz="4" w:space="0" w:color="auto"/>
              <w:bottom w:val="single" w:sz="4" w:space="0" w:color="auto"/>
              <w:right w:val="single" w:sz="4" w:space="0" w:color="auto"/>
            </w:tcBorders>
            <w:shd w:val="clear" w:color="auto" w:fill="auto"/>
            <w:hideMark/>
          </w:tcPr>
          <w:p w14:paraId="329E360C" w14:textId="77777777" w:rsidR="005F3B3D" w:rsidRPr="00746F8B" w:rsidRDefault="009575F9" w:rsidP="005F3B3D">
            <w:pPr>
              <w:jc w:val="left"/>
              <w:rPr>
                <w:sz w:val="20"/>
                <w:szCs w:val="20"/>
                <w:lang w:eastAsia="en-CA"/>
              </w:rPr>
            </w:pPr>
            <w:r>
              <w:rPr>
                <w:sz w:val="20"/>
                <w:szCs w:val="20"/>
                <w:lang w:val="es-PE" w:eastAsia="en-CA"/>
              </w:rPr>
              <w:t>Niue NIU/SEV/81/TAS/01+</w:t>
            </w:r>
          </w:p>
        </w:tc>
        <w:tc>
          <w:tcPr>
            <w:tcW w:w="3490" w:type="dxa"/>
            <w:tcBorders>
              <w:top w:val="nil"/>
              <w:left w:val="nil"/>
              <w:bottom w:val="single" w:sz="4" w:space="0" w:color="auto"/>
              <w:right w:val="single" w:sz="4" w:space="0" w:color="auto"/>
            </w:tcBorders>
            <w:shd w:val="clear" w:color="auto" w:fill="auto"/>
            <w:hideMark/>
          </w:tcPr>
          <w:p w14:paraId="7A8C344F" w14:textId="77777777" w:rsidR="005F3B3D" w:rsidRPr="009575F9" w:rsidRDefault="009575F9" w:rsidP="005F3B3D">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6FBFC59D" w14:textId="77777777" w:rsidR="005F3B3D" w:rsidRPr="00746F8B" w:rsidRDefault="009575F9" w:rsidP="005F3B3D">
            <w:pPr>
              <w:jc w:val="center"/>
              <w:rPr>
                <w:sz w:val="20"/>
                <w:szCs w:val="20"/>
                <w:lang w:eastAsia="en-CA"/>
              </w:rPr>
            </w:pPr>
            <w:r>
              <w:rPr>
                <w:sz w:val="20"/>
                <w:szCs w:val="20"/>
                <w:lang w:val="es-PE" w:eastAsia="en-CA"/>
              </w:rPr>
              <w:t>35</w:t>
            </w:r>
          </w:p>
        </w:tc>
        <w:tc>
          <w:tcPr>
            <w:tcW w:w="2848" w:type="dxa"/>
            <w:tcBorders>
              <w:top w:val="nil"/>
              <w:left w:val="nil"/>
              <w:bottom w:val="single" w:sz="4" w:space="0" w:color="auto"/>
              <w:right w:val="single" w:sz="4" w:space="0" w:color="auto"/>
            </w:tcBorders>
            <w:shd w:val="clear" w:color="auto" w:fill="auto"/>
            <w:hideMark/>
          </w:tcPr>
          <w:p w14:paraId="2B0D0F3F"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2F0EBD6D"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CA6F1E" w:rsidRPr="00DD73C8" w14:paraId="3D736FF9" w14:textId="77777777" w:rsidTr="00316CA8">
        <w:trPr>
          <w:trHeight w:val="237"/>
        </w:trPr>
        <w:tc>
          <w:tcPr>
            <w:tcW w:w="2317" w:type="dxa"/>
            <w:tcBorders>
              <w:top w:val="nil"/>
              <w:left w:val="single" w:sz="4" w:space="0" w:color="auto"/>
              <w:bottom w:val="single" w:sz="4" w:space="0" w:color="auto"/>
              <w:right w:val="single" w:sz="4" w:space="0" w:color="auto"/>
            </w:tcBorders>
            <w:shd w:val="clear" w:color="auto" w:fill="auto"/>
            <w:hideMark/>
          </w:tcPr>
          <w:p w14:paraId="21262E5A" w14:textId="77777777" w:rsidR="005F3B3D" w:rsidRPr="00746F8B" w:rsidRDefault="009575F9" w:rsidP="005F3B3D">
            <w:pPr>
              <w:jc w:val="left"/>
              <w:rPr>
                <w:sz w:val="20"/>
                <w:szCs w:val="20"/>
                <w:lang w:eastAsia="en-CA"/>
              </w:rPr>
            </w:pPr>
            <w:r>
              <w:rPr>
                <w:sz w:val="20"/>
                <w:szCs w:val="20"/>
                <w:lang w:val="es-PE" w:eastAsia="en-CA"/>
              </w:rPr>
              <w:t>Paraguay PAR/PHA/74/TAS/33</w:t>
            </w:r>
          </w:p>
        </w:tc>
        <w:tc>
          <w:tcPr>
            <w:tcW w:w="3490" w:type="dxa"/>
            <w:tcBorders>
              <w:top w:val="nil"/>
              <w:left w:val="nil"/>
              <w:bottom w:val="single" w:sz="4" w:space="0" w:color="auto"/>
              <w:right w:val="single" w:sz="4" w:space="0" w:color="auto"/>
            </w:tcBorders>
            <w:shd w:val="clear" w:color="auto" w:fill="auto"/>
            <w:hideMark/>
          </w:tcPr>
          <w:p w14:paraId="50CCFF6C" w14:textId="77777777" w:rsidR="005F3B3D" w:rsidRPr="009575F9" w:rsidRDefault="009575F9" w:rsidP="005F3B3D">
            <w:pPr>
              <w:jc w:val="left"/>
              <w:rPr>
                <w:sz w:val="20"/>
                <w:szCs w:val="20"/>
                <w:lang w:val="es-ES" w:eastAsia="en-CA"/>
              </w:rPr>
            </w:pPr>
            <w:r>
              <w:rPr>
                <w:sz w:val="20"/>
                <w:szCs w:val="20"/>
                <w:lang w:val="es-PE" w:eastAsia="en-CA"/>
              </w:rPr>
              <w:t>Plan de gestión de la eliminación de los HCFC (etapa I, segundo tramo)</w:t>
            </w:r>
          </w:p>
        </w:tc>
        <w:tc>
          <w:tcPr>
            <w:tcW w:w="1405" w:type="dxa"/>
            <w:tcBorders>
              <w:top w:val="nil"/>
              <w:left w:val="nil"/>
              <w:bottom w:val="single" w:sz="4" w:space="0" w:color="auto"/>
              <w:right w:val="single" w:sz="4" w:space="0" w:color="auto"/>
            </w:tcBorders>
            <w:shd w:val="clear" w:color="auto" w:fill="auto"/>
            <w:hideMark/>
          </w:tcPr>
          <w:p w14:paraId="636FAC12" w14:textId="77777777" w:rsidR="005F3B3D" w:rsidRPr="00746F8B" w:rsidRDefault="009575F9" w:rsidP="005F3B3D">
            <w:pPr>
              <w:jc w:val="center"/>
              <w:rPr>
                <w:sz w:val="20"/>
                <w:szCs w:val="20"/>
                <w:lang w:eastAsia="en-CA"/>
              </w:rPr>
            </w:pPr>
            <w:r>
              <w:rPr>
                <w:sz w:val="20"/>
                <w:szCs w:val="20"/>
                <w:lang w:val="es-PE" w:eastAsia="en-CA"/>
              </w:rPr>
              <w:t>67</w:t>
            </w:r>
          </w:p>
        </w:tc>
        <w:tc>
          <w:tcPr>
            <w:tcW w:w="2848" w:type="dxa"/>
            <w:tcBorders>
              <w:top w:val="nil"/>
              <w:left w:val="nil"/>
              <w:bottom w:val="single" w:sz="4" w:space="0" w:color="auto"/>
              <w:right w:val="single" w:sz="4" w:space="0" w:color="auto"/>
            </w:tcBorders>
            <w:shd w:val="clear" w:color="auto" w:fill="auto"/>
            <w:hideMark/>
          </w:tcPr>
          <w:p w14:paraId="4E292693" w14:textId="77777777" w:rsidR="005F3B3D" w:rsidRPr="00746F8B" w:rsidRDefault="009575F9" w:rsidP="005F3B3D">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1BB9AECB" w14:textId="77777777" w:rsidR="005F3B3D" w:rsidRPr="009575F9" w:rsidRDefault="009575F9" w:rsidP="005F3B3D">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1289C80F" w14:textId="77777777" w:rsidTr="00316CA8">
        <w:trPr>
          <w:trHeight w:val="421"/>
        </w:trPr>
        <w:tc>
          <w:tcPr>
            <w:tcW w:w="2317" w:type="dxa"/>
            <w:tcBorders>
              <w:top w:val="nil"/>
              <w:left w:val="single" w:sz="4" w:space="0" w:color="auto"/>
              <w:bottom w:val="single" w:sz="4" w:space="0" w:color="auto"/>
              <w:right w:val="single" w:sz="4" w:space="0" w:color="auto"/>
            </w:tcBorders>
            <w:shd w:val="clear" w:color="auto" w:fill="auto"/>
          </w:tcPr>
          <w:p w14:paraId="5C9097D7" w14:textId="77777777" w:rsidR="00DB4AB4" w:rsidRPr="00DD73C8" w:rsidRDefault="00DB4AB4" w:rsidP="00DB4AB4">
            <w:pPr>
              <w:rPr>
                <w:sz w:val="20"/>
                <w:szCs w:val="20"/>
                <w:lang w:val="es-AR"/>
              </w:rPr>
            </w:pPr>
            <w:r>
              <w:rPr>
                <w:sz w:val="20"/>
                <w:szCs w:val="20"/>
                <w:lang w:val="es-PE"/>
              </w:rPr>
              <w:t>República Centroafricana</w:t>
            </w:r>
          </w:p>
          <w:p w14:paraId="7C4E6EEB" w14:textId="321DF975" w:rsidR="00DB4AB4" w:rsidRDefault="00DB4AB4" w:rsidP="00DB4AB4">
            <w:pPr>
              <w:jc w:val="left"/>
              <w:rPr>
                <w:sz w:val="20"/>
                <w:szCs w:val="20"/>
                <w:lang w:val="es-PE" w:eastAsia="en-CA"/>
              </w:rPr>
            </w:pPr>
            <w:r>
              <w:rPr>
                <w:sz w:val="20"/>
                <w:szCs w:val="20"/>
                <w:lang w:val="es-PE"/>
              </w:rPr>
              <w:t>CAF/SEV/68/INS/23</w:t>
            </w:r>
          </w:p>
        </w:tc>
        <w:tc>
          <w:tcPr>
            <w:tcW w:w="3490" w:type="dxa"/>
            <w:tcBorders>
              <w:top w:val="nil"/>
              <w:left w:val="nil"/>
              <w:bottom w:val="single" w:sz="4" w:space="0" w:color="auto"/>
              <w:right w:val="single" w:sz="4" w:space="0" w:color="auto"/>
            </w:tcBorders>
            <w:shd w:val="clear" w:color="auto" w:fill="auto"/>
          </w:tcPr>
          <w:p w14:paraId="68022BC6" w14:textId="42F7DBFD" w:rsidR="00DB4AB4" w:rsidRDefault="00DB4AB4" w:rsidP="00DB4AB4">
            <w:pPr>
              <w:jc w:val="left"/>
              <w:rPr>
                <w:sz w:val="20"/>
                <w:szCs w:val="20"/>
                <w:lang w:val="es-PE" w:eastAsia="en-CA"/>
              </w:rPr>
            </w:pPr>
            <w:r>
              <w:rPr>
                <w:color w:val="000000"/>
                <w:sz w:val="20"/>
                <w:szCs w:val="20"/>
                <w:lang w:val="es-PE"/>
              </w:rPr>
              <w:t>Prórroga del proyecto de fortalecimiento institucional (fase VI: 1/2013-12/2014).</w:t>
            </w:r>
          </w:p>
        </w:tc>
        <w:tc>
          <w:tcPr>
            <w:tcW w:w="1405" w:type="dxa"/>
            <w:tcBorders>
              <w:top w:val="nil"/>
              <w:left w:val="nil"/>
              <w:bottom w:val="single" w:sz="4" w:space="0" w:color="auto"/>
              <w:right w:val="single" w:sz="4" w:space="0" w:color="auto"/>
            </w:tcBorders>
            <w:shd w:val="clear" w:color="auto" w:fill="auto"/>
          </w:tcPr>
          <w:p w14:paraId="36563541" w14:textId="39BF54A0" w:rsidR="00DB4AB4" w:rsidRDefault="00DB4AB4" w:rsidP="00DB4AB4">
            <w:pPr>
              <w:jc w:val="center"/>
              <w:rPr>
                <w:sz w:val="20"/>
                <w:szCs w:val="20"/>
                <w:lang w:val="es-PE" w:eastAsia="en-CA"/>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2445CECA" w14:textId="7C1E3E2F" w:rsidR="00DB4AB4" w:rsidRDefault="00DB4AB4" w:rsidP="00DB4AB4">
            <w:pPr>
              <w:jc w:val="left"/>
              <w:rPr>
                <w:sz w:val="20"/>
                <w:szCs w:val="20"/>
                <w:lang w:val="es-PE" w:eastAsia="en-CA"/>
              </w:rPr>
            </w:pPr>
            <w:r>
              <w:rPr>
                <w:bCs/>
                <w:sz w:val="20"/>
                <w:szCs w:val="20"/>
                <w:lang w:val="es-PE" w:eastAsia="en-CA"/>
              </w:rPr>
              <w:t xml:space="preserve">Demoras debido a la situación de seguridad en el país; </w:t>
            </w:r>
            <w:r>
              <w:rPr>
                <w:bCs/>
                <w:sz w:val="20"/>
                <w:szCs w:val="20"/>
                <w:lang w:val="es-PE" w:eastAsia="en-CA"/>
              </w:rPr>
              <w:lastRenderedPageBreak/>
              <w:t xml:space="preserve">dificultades para proseguir con la ejecución. </w:t>
            </w:r>
          </w:p>
        </w:tc>
        <w:tc>
          <w:tcPr>
            <w:tcW w:w="4110" w:type="dxa"/>
            <w:tcBorders>
              <w:top w:val="nil"/>
              <w:left w:val="nil"/>
              <w:bottom w:val="single" w:sz="4" w:space="0" w:color="auto"/>
              <w:right w:val="single" w:sz="4" w:space="0" w:color="auto"/>
            </w:tcBorders>
            <w:shd w:val="clear" w:color="auto" w:fill="auto"/>
          </w:tcPr>
          <w:p w14:paraId="251ADC7F" w14:textId="2F449CE4" w:rsidR="00DB4AB4" w:rsidRDefault="00DB4AB4" w:rsidP="00DB4AB4">
            <w:pPr>
              <w:ind w:left="33"/>
              <w:jc w:val="left"/>
              <w:rPr>
                <w:sz w:val="20"/>
                <w:szCs w:val="20"/>
                <w:lang w:val="es-PE" w:eastAsia="en-CA"/>
              </w:rPr>
            </w:pPr>
            <w:r>
              <w:rPr>
                <w:color w:val="000000"/>
                <w:sz w:val="20"/>
                <w:szCs w:val="20"/>
                <w:lang w:val="es-PE"/>
              </w:rPr>
              <w:lastRenderedPageBreak/>
              <w:t xml:space="preserve">Solicitar al PNUMA que presente a la 90ª reunión un informe sobre la situación de los progresos en materia de ejecución. </w:t>
            </w:r>
          </w:p>
        </w:tc>
      </w:tr>
      <w:tr w:rsidR="00E95115" w:rsidRPr="00DD73C8" w14:paraId="2B742D4C" w14:textId="77777777" w:rsidTr="00316CA8">
        <w:trPr>
          <w:trHeight w:val="421"/>
        </w:trPr>
        <w:tc>
          <w:tcPr>
            <w:tcW w:w="2317" w:type="dxa"/>
            <w:tcBorders>
              <w:top w:val="nil"/>
              <w:left w:val="single" w:sz="4" w:space="0" w:color="auto"/>
              <w:bottom w:val="single" w:sz="4" w:space="0" w:color="auto"/>
              <w:right w:val="single" w:sz="4" w:space="0" w:color="auto"/>
            </w:tcBorders>
            <w:shd w:val="clear" w:color="auto" w:fill="auto"/>
          </w:tcPr>
          <w:p w14:paraId="62B3354D" w14:textId="77777777" w:rsidR="00E95115" w:rsidRPr="0097360C" w:rsidRDefault="00E95115" w:rsidP="00E95115">
            <w:pPr>
              <w:jc w:val="left"/>
              <w:rPr>
                <w:sz w:val="20"/>
                <w:szCs w:val="20"/>
                <w:lang w:val="pt-BR" w:eastAsia="en-CA"/>
              </w:rPr>
            </w:pPr>
            <w:r w:rsidRPr="0097360C">
              <w:rPr>
                <w:sz w:val="20"/>
                <w:szCs w:val="20"/>
                <w:lang w:val="pt-BR" w:eastAsia="en-CA"/>
              </w:rPr>
              <w:lastRenderedPageBreak/>
              <w:t>República Dominicana</w:t>
            </w:r>
          </w:p>
          <w:p w14:paraId="45772F17" w14:textId="1010C123" w:rsidR="00E95115" w:rsidRPr="00E95115" w:rsidRDefault="00E95115" w:rsidP="00E95115">
            <w:pPr>
              <w:jc w:val="left"/>
              <w:rPr>
                <w:sz w:val="20"/>
                <w:szCs w:val="20"/>
                <w:lang w:val="pt-BR" w:eastAsia="en-CA"/>
              </w:rPr>
            </w:pPr>
            <w:r w:rsidRPr="0097360C">
              <w:rPr>
                <w:sz w:val="20"/>
                <w:szCs w:val="20"/>
                <w:lang w:val="pt-BR" w:eastAsia="en-CA"/>
              </w:rPr>
              <w:t>DOM/PHA/77/TAS/61</w:t>
            </w:r>
          </w:p>
        </w:tc>
        <w:tc>
          <w:tcPr>
            <w:tcW w:w="3490" w:type="dxa"/>
            <w:tcBorders>
              <w:top w:val="nil"/>
              <w:left w:val="nil"/>
              <w:bottom w:val="single" w:sz="4" w:space="0" w:color="auto"/>
              <w:right w:val="single" w:sz="4" w:space="0" w:color="auto"/>
            </w:tcBorders>
            <w:shd w:val="clear" w:color="auto" w:fill="auto"/>
          </w:tcPr>
          <w:p w14:paraId="08565D2D" w14:textId="6DCE2059" w:rsidR="00E95115" w:rsidRDefault="00E95115" w:rsidP="00E95115">
            <w:pPr>
              <w:jc w:val="left"/>
              <w:rPr>
                <w:sz w:val="20"/>
                <w:szCs w:val="20"/>
                <w:lang w:val="es-PE" w:eastAsia="en-CA"/>
              </w:rPr>
            </w:pPr>
            <w:r>
              <w:rPr>
                <w:sz w:val="20"/>
                <w:szCs w:val="20"/>
                <w:lang w:val="es-PE" w:eastAsia="en-CA"/>
              </w:rPr>
              <w:t>Plan de gestión de la eliminación de los HCFC (etapa II, primer tramo)</w:t>
            </w:r>
          </w:p>
        </w:tc>
        <w:tc>
          <w:tcPr>
            <w:tcW w:w="1405" w:type="dxa"/>
            <w:tcBorders>
              <w:top w:val="nil"/>
              <w:left w:val="nil"/>
              <w:bottom w:val="single" w:sz="4" w:space="0" w:color="auto"/>
              <w:right w:val="single" w:sz="4" w:space="0" w:color="auto"/>
            </w:tcBorders>
            <w:shd w:val="clear" w:color="auto" w:fill="auto"/>
          </w:tcPr>
          <w:p w14:paraId="74413653" w14:textId="17BBDEDC" w:rsidR="00E95115" w:rsidRDefault="00E95115" w:rsidP="00E95115">
            <w:pPr>
              <w:jc w:val="center"/>
              <w:rPr>
                <w:sz w:val="20"/>
                <w:szCs w:val="20"/>
                <w:lang w:val="es-PE" w:eastAsia="en-CA"/>
              </w:rPr>
            </w:pPr>
            <w:r>
              <w:rPr>
                <w:sz w:val="20"/>
                <w:szCs w:val="20"/>
                <w:lang w:val="es-PE" w:eastAsia="en-CA"/>
              </w:rPr>
              <w:t>74</w:t>
            </w:r>
          </w:p>
        </w:tc>
        <w:tc>
          <w:tcPr>
            <w:tcW w:w="2848" w:type="dxa"/>
            <w:tcBorders>
              <w:top w:val="nil"/>
              <w:left w:val="nil"/>
              <w:bottom w:val="single" w:sz="4" w:space="0" w:color="auto"/>
              <w:right w:val="single" w:sz="4" w:space="0" w:color="auto"/>
            </w:tcBorders>
            <w:shd w:val="clear" w:color="auto" w:fill="auto"/>
          </w:tcPr>
          <w:p w14:paraId="04CE0A16" w14:textId="1D616063" w:rsidR="00E95115" w:rsidRDefault="00E95115" w:rsidP="00E95115">
            <w:pPr>
              <w:jc w:val="left"/>
              <w:rPr>
                <w:sz w:val="20"/>
                <w:szCs w:val="20"/>
                <w:lang w:val="es-PE"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tcPr>
          <w:p w14:paraId="6F65B240" w14:textId="3BBB6DDD" w:rsidR="00E95115" w:rsidRDefault="00E95115" w:rsidP="00E95115">
            <w:pPr>
              <w:ind w:left="33"/>
              <w:jc w:val="left"/>
              <w:rPr>
                <w:sz w:val="20"/>
                <w:szCs w:val="20"/>
                <w:lang w:val="es-PE" w:eastAsia="en-CA"/>
              </w:rPr>
            </w:pPr>
            <w:r>
              <w:rPr>
                <w:sz w:val="20"/>
                <w:szCs w:val="20"/>
                <w:lang w:val="es-PE" w:eastAsia="en-CA"/>
              </w:rPr>
              <w:t>Solicitar al PNUMA que presente a la 90ª reunión un informe sobre este proyecto con demoras en la ejecución.</w:t>
            </w:r>
          </w:p>
        </w:tc>
      </w:tr>
      <w:tr w:rsidR="00FA66A6" w:rsidRPr="00DD73C8" w14:paraId="55D6EA1B" w14:textId="77777777" w:rsidTr="00316CA8">
        <w:trPr>
          <w:trHeight w:val="421"/>
        </w:trPr>
        <w:tc>
          <w:tcPr>
            <w:tcW w:w="2317" w:type="dxa"/>
            <w:tcBorders>
              <w:top w:val="nil"/>
              <w:left w:val="single" w:sz="4" w:space="0" w:color="auto"/>
              <w:bottom w:val="single" w:sz="4" w:space="0" w:color="auto"/>
              <w:right w:val="single" w:sz="4" w:space="0" w:color="auto"/>
            </w:tcBorders>
            <w:shd w:val="clear" w:color="auto" w:fill="auto"/>
          </w:tcPr>
          <w:p w14:paraId="6B76F904" w14:textId="77777777" w:rsidR="00FA66A6" w:rsidRPr="00DD73C8" w:rsidRDefault="00FA66A6" w:rsidP="00FA66A6">
            <w:pPr>
              <w:jc w:val="left"/>
              <w:rPr>
                <w:sz w:val="20"/>
                <w:szCs w:val="20"/>
                <w:lang w:val="es-AR" w:eastAsia="en-CA"/>
              </w:rPr>
            </w:pPr>
            <w:r>
              <w:rPr>
                <w:sz w:val="20"/>
                <w:szCs w:val="20"/>
                <w:lang w:val="es-PE" w:eastAsia="en-CA"/>
              </w:rPr>
              <w:t xml:space="preserve">República Unida de </w:t>
            </w:r>
            <w:proofErr w:type="spellStart"/>
            <w:r>
              <w:rPr>
                <w:sz w:val="20"/>
                <w:szCs w:val="20"/>
                <w:lang w:val="es-PE" w:eastAsia="en-CA"/>
              </w:rPr>
              <w:t>Tanzanía</w:t>
            </w:r>
            <w:proofErr w:type="spellEnd"/>
          </w:p>
          <w:p w14:paraId="7625531B" w14:textId="4E3BEDB0" w:rsidR="00FA66A6" w:rsidRDefault="00FA66A6" w:rsidP="00FA66A6">
            <w:pPr>
              <w:jc w:val="left"/>
              <w:rPr>
                <w:sz w:val="20"/>
                <w:szCs w:val="20"/>
                <w:lang w:val="es-PE" w:eastAsia="en-CA"/>
              </w:rPr>
            </w:pPr>
            <w:r>
              <w:rPr>
                <w:sz w:val="20"/>
                <w:szCs w:val="20"/>
                <w:lang w:val="es-PE" w:eastAsia="en-CA"/>
              </w:rPr>
              <w:t>URT/PHA/67/TAS/31</w:t>
            </w:r>
          </w:p>
        </w:tc>
        <w:tc>
          <w:tcPr>
            <w:tcW w:w="3490" w:type="dxa"/>
            <w:tcBorders>
              <w:top w:val="nil"/>
              <w:left w:val="nil"/>
              <w:bottom w:val="single" w:sz="4" w:space="0" w:color="auto"/>
              <w:right w:val="single" w:sz="4" w:space="0" w:color="auto"/>
            </w:tcBorders>
            <w:shd w:val="clear" w:color="auto" w:fill="auto"/>
          </w:tcPr>
          <w:p w14:paraId="10F21E09" w14:textId="6C1A4DAE" w:rsidR="00FA66A6" w:rsidRDefault="00FA66A6" w:rsidP="00FA66A6">
            <w:pPr>
              <w:jc w:val="left"/>
              <w:rPr>
                <w:sz w:val="20"/>
                <w:szCs w:val="20"/>
                <w:lang w:val="es-PE" w:eastAsia="en-CA"/>
              </w:rPr>
            </w:pPr>
            <w:r>
              <w:rPr>
                <w:sz w:val="20"/>
                <w:szCs w:val="20"/>
                <w:lang w:val="es-PE" w:eastAsia="en-CA"/>
              </w:rPr>
              <w:t>Plan de gestión de la eliminación de los HCFC (etapa I, primer tramo)</w:t>
            </w:r>
          </w:p>
        </w:tc>
        <w:tc>
          <w:tcPr>
            <w:tcW w:w="1405" w:type="dxa"/>
            <w:tcBorders>
              <w:top w:val="nil"/>
              <w:left w:val="nil"/>
              <w:bottom w:val="single" w:sz="4" w:space="0" w:color="auto"/>
              <w:right w:val="single" w:sz="4" w:space="0" w:color="auto"/>
            </w:tcBorders>
            <w:shd w:val="clear" w:color="auto" w:fill="auto"/>
          </w:tcPr>
          <w:p w14:paraId="3376F00D" w14:textId="4822F6C2" w:rsidR="00FA66A6" w:rsidRDefault="00FA66A6" w:rsidP="00FA66A6">
            <w:pPr>
              <w:jc w:val="center"/>
              <w:rPr>
                <w:sz w:val="20"/>
                <w:szCs w:val="20"/>
                <w:lang w:val="es-PE" w:eastAsia="en-CA"/>
              </w:rPr>
            </w:pPr>
            <w:r>
              <w:rPr>
                <w:sz w:val="20"/>
                <w:szCs w:val="20"/>
                <w:lang w:val="es-PE" w:eastAsia="en-CA"/>
              </w:rPr>
              <w:t>64</w:t>
            </w:r>
          </w:p>
        </w:tc>
        <w:tc>
          <w:tcPr>
            <w:tcW w:w="2848" w:type="dxa"/>
            <w:tcBorders>
              <w:top w:val="nil"/>
              <w:left w:val="nil"/>
              <w:bottom w:val="single" w:sz="4" w:space="0" w:color="auto"/>
              <w:right w:val="single" w:sz="4" w:space="0" w:color="auto"/>
            </w:tcBorders>
            <w:shd w:val="clear" w:color="auto" w:fill="auto"/>
          </w:tcPr>
          <w:p w14:paraId="74E3DFB6" w14:textId="006155B5" w:rsidR="00FA66A6" w:rsidRDefault="00FA66A6" w:rsidP="00FA66A6">
            <w:pPr>
              <w:jc w:val="left"/>
              <w:rPr>
                <w:sz w:val="20"/>
                <w:szCs w:val="20"/>
                <w:lang w:val="es-PE"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tcPr>
          <w:p w14:paraId="650A43C6" w14:textId="3121C371" w:rsidR="00FA66A6" w:rsidRDefault="00FA66A6" w:rsidP="00FA66A6">
            <w:pPr>
              <w:ind w:left="33"/>
              <w:jc w:val="left"/>
              <w:rPr>
                <w:sz w:val="20"/>
                <w:szCs w:val="20"/>
                <w:lang w:val="es-PE" w:eastAsia="en-CA"/>
              </w:rPr>
            </w:pPr>
            <w:r>
              <w:rPr>
                <w:sz w:val="20"/>
                <w:szCs w:val="20"/>
                <w:lang w:val="es-PE" w:eastAsia="en-CA"/>
              </w:rPr>
              <w:t>Solicitar al PNUMA que presente a la 90ª reunión un informe sobre este proyecto con demoras en la ejecución.</w:t>
            </w:r>
          </w:p>
        </w:tc>
      </w:tr>
      <w:tr w:rsidR="00DB4AB4" w:rsidRPr="00DD73C8" w14:paraId="37E1A1F4" w14:textId="77777777" w:rsidTr="00316CA8">
        <w:trPr>
          <w:trHeight w:val="421"/>
        </w:trPr>
        <w:tc>
          <w:tcPr>
            <w:tcW w:w="2317" w:type="dxa"/>
            <w:tcBorders>
              <w:top w:val="nil"/>
              <w:left w:val="single" w:sz="4" w:space="0" w:color="auto"/>
              <w:bottom w:val="single" w:sz="4" w:space="0" w:color="auto"/>
              <w:right w:val="single" w:sz="4" w:space="0" w:color="auto"/>
            </w:tcBorders>
            <w:shd w:val="clear" w:color="auto" w:fill="auto"/>
            <w:hideMark/>
          </w:tcPr>
          <w:p w14:paraId="109B6F36" w14:textId="77777777" w:rsidR="00DB4AB4" w:rsidRPr="00746F8B" w:rsidRDefault="00DB4AB4" w:rsidP="00DB4AB4">
            <w:pPr>
              <w:jc w:val="left"/>
              <w:rPr>
                <w:sz w:val="20"/>
                <w:szCs w:val="20"/>
                <w:lang w:eastAsia="en-CA"/>
              </w:rPr>
            </w:pPr>
            <w:proofErr w:type="spellStart"/>
            <w:r>
              <w:rPr>
                <w:sz w:val="20"/>
                <w:szCs w:val="20"/>
                <w:lang w:val="es-PE" w:eastAsia="en-CA"/>
              </w:rPr>
              <w:t>Rwanda</w:t>
            </w:r>
            <w:proofErr w:type="spellEnd"/>
            <w:r>
              <w:rPr>
                <w:sz w:val="20"/>
                <w:szCs w:val="20"/>
                <w:lang w:val="es-PE" w:eastAsia="en-CA"/>
              </w:rPr>
              <w:t xml:space="preserve"> RWA/PHA/82/TAS/31</w:t>
            </w:r>
          </w:p>
        </w:tc>
        <w:tc>
          <w:tcPr>
            <w:tcW w:w="3490" w:type="dxa"/>
            <w:tcBorders>
              <w:top w:val="nil"/>
              <w:left w:val="nil"/>
              <w:bottom w:val="single" w:sz="4" w:space="0" w:color="auto"/>
              <w:right w:val="single" w:sz="4" w:space="0" w:color="auto"/>
            </w:tcBorders>
            <w:shd w:val="clear" w:color="auto" w:fill="auto"/>
            <w:hideMark/>
          </w:tcPr>
          <w:p w14:paraId="36063698"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hideMark/>
          </w:tcPr>
          <w:p w14:paraId="2769461A"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0CB327F8" w14:textId="78815594" w:rsidR="00DB4AB4" w:rsidRPr="00746F8B" w:rsidRDefault="00DB4AB4" w:rsidP="00DB4AB4">
            <w:pPr>
              <w:jc w:val="left"/>
              <w:rPr>
                <w:sz w:val="20"/>
                <w:szCs w:val="20"/>
                <w:lang w:eastAsia="en-CA"/>
              </w:rPr>
            </w:pPr>
            <w:r>
              <w:rPr>
                <w:sz w:val="20"/>
                <w:szCs w:val="20"/>
                <w:lang w:val="es-PE" w:eastAsia="en-CA"/>
              </w:rPr>
              <w:t>Demora de 18 meses</w:t>
            </w:r>
            <w:r w:rsidR="00F77CEA">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5011045F"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6C92DB6D" w14:textId="77777777" w:rsidTr="00316CA8">
        <w:trPr>
          <w:trHeight w:val="229"/>
        </w:trPr>
        <w:tc>
          <w:tcPr>
            <w:tcW w:w="2317" w:type="dxa"/>
            <w:tcBorders>
              <w:top w:val="nil"/>
              <w:left w:val="single" w:sz="4" w:space="0" w:color="auto"/>
              <w:bottom w:val="single" w:sz="4" w:space="0" w:color="auto"/>
              <w:right w:val="single" w:sz="4" w:space="0" w:color="auto"/>
            </w:tcBorders>
            <w:shd w:val="clear" w:color="auto" w:fill="auto"/>
            <w:hideMark/>
          </w:tcPr>
          <w:p w14:paraId="660EE7A1" w14:textId="77777777" w:rsidR="00DB4AB4" w:rsidRPr="00746F8B" w:rsidRDefault="00DB4AB4" w:rsidP="00DB4AB4">
            <w:pPr>
              <w:jc w:val="left"/>
              <w:rPr>
                <w:sz w:val="20"/>
                <w:szCs w:val="20"/>
                <w:lang w:eastAsia="en-CA"/>
              </w:rPr>
            </w:pPr>
            <w:proofErr w:type="spellStart"/>
            <w:r>
              <w:rPr>
                <w:sz w:val="20"/>
                <w:szCs w:val="20"/>
                <w:lang w:val="es-PE" w:eastAsia="en-CA"/>
              </w:rPr>
              <w:t>Rwanda</w:t>
            </w:r>
            <w:proofErr w:type="spellEnd"/>
            <w:r>
              <w:rPr>
                <w:sz w:val="20"/>
                <w:szCs w:val="20"/>
                <w:lang w:val="es-PE" w:eastAsia="en-CA"/>
              </w:rPr>
              <w:t xml:space="preserve"> RWA/SEV/80/TAS/02+</w:t>
            </w:r>
          </w:p>
        </w:tc>
        <w:tc>
          <w:tcPr>
            <w:tcW w:w="3490" w:type="dxa"/>
            <w:tcBorders>
              <w:top w:val="nil"/>
              <w:left w:val="nil"/>
              <w:bottom w:val="single" w:sz="4" w:space="0" w:color="auto"/>
              <w:right w:val="single" w:sz="4" w:space="0" w:color="auto"/>
            </w:tcBorders>
            <w:shd w:val="clear" w:color="auto" w:fill="auto"/>
            <w:hideMark/>
          </w:tcPr>
          <w:p w14:paraId="64D8EB18" w14:textId="77777777" w:rsidR="00DB4AB4" w:rsidRPr="009575F9" w:rsidRDefault="00DB4AB4" w:rsidP="00DB4AB4">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70BFEF3A" w14:textId="77777777" w:rsidR="00DB4AB4" w:rsidRPr="00746F8B" w:rsidRDefault="00DB4AB4" w:rsidP="00DB4AB4">
            <w:pPr>
              <w:jc w:val="center"/>
              <w:rPr>
                <w:sz w:val="20"/>
                <w:szCs w:val="20"/>
                <w:lang w:eastAsia="en-CA"/>
              </w:rPr>
            </w:pPr>
            <w:r>
              <w:rPr>
                <w:sz w:val="20"/>
                <w:szCs w:val="20"/>
                <w:lang w:val="es-PE" w:eastAsia="en-CA"/>
              </w:rPr>
              <w:t>93</w:t>
            </w:r>
          </w:p>
        </w:tc>
        <w:tc>
          <w:tcPr>
            <w:tcW w:w="2848" w:type="dxa"/>
            <w:tcBorders>
              <w:top w:val="nil"/>
              <w:left w:val="nil"/>
              <w:bottom w:val="single" w:sz="4" w:space="0" w:color="auto"/>
              <w:right w:val="single" w:sz="4" w:space="0" w:color="auto"/>
            </w:tcBorders>
            <w:shd w:val="clear" w:color="auto" w:fill="auto"/>
            <w:hideMark/>
          </w:tcPr>
          <w:p w14:paraId="0E497969"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33C37601"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385A0CFB"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58F8E759" w14:textId="77777777" w:rsidR="00DB4AB4" w:rsidRPr="00746F8B" w:rsidRDefault="00DB4AB4" w:rsidP="00DB4AB4">
            <w:pPr>
              <w:jc w:val="left"/>
              <w:rPr>
                <w:sz w:val="20"/>
                <w:szCs w:val="20"/>
                <w:lang w:eastAsia="en-CA"/>
              </w:rPr>
            </w:pPr>
            <w:r>
              <w:rPr>
                <w:sz w:val="20"/>
                <w:szCs w:val="20"/>
                <w:lang w:val="es-PE" w:eastAsia="en-CA"/>
              </w:rPr>
              <w:t>Samoa SAM/SEV/81/TAS/01+</w:t>
            </w:r>
          </w:p>
        </w:tc>
        <w:tc>
          <w:tcPr>
            <w:tcW w:w="3490" w:type="dxa"/>
            <w:tcBorders>
              <w:top w:val="nil"/>
              <w:left w:val="nil"/>
              <w:bottom w:val="single" w:sz="4" w:space="0" w:color="auto"/>
              <w:right w:val="single" w:sz="4" w:space="0" w:color="auto"/>
            </w:tcBorders>
            <w:shd w:val="clear" w:color="auto" w:fill="auto"/>
            <w:hideMark/>
          </w:tcPr>
          <w:p w14:paraId="5FD019D2" w14:textId="77777777" w:rsidR="00DB4AB4" w:rsidRPr="009575F9" w:rsidRDefault="00DB4AB4" w:rsidP="00DB4AB4">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4D7B7AFC" w14:textId="77777777" w:rsidR="00DB4AB4" w:rsidRPr="00746F8B" w:rsidRDefault="00DB4AB4" w:rsidP="00DB4AB4">
            <w:pPr>
              <w:jc w:val="center"/>
              <w:rPr>
                <w:sz w:val="20"/>
                <w:szCs w:val="20"/>
                <w:lang w:eastAsia="en-CA"/>
              </w:rPr>
            </w:pPr>
            <w:r>
              <w:rPr>
                <w:sz w:val="20"/>
                <w:szCs w:val="20"/>
                <w:lang w:val="es-PE" w:eastAsia="en-CA"/>
              </w:rPr>
              <w:t>66</w:t>
            </w:r>
          </w:p>
        </w:tc>
        <w:tc>
          <w:tcPr>
            <w:tcW w:w="2848" w:type="dxa"/>
            <w:tcBorders>
              <w:top w:val="nil"/>
              <w:left w:val="nil"/>
              <w:bottom w:val="single" w:sz="4" w:space="0" w:color="auto"/>
              <w:right w:val="single" w:sz="4" w:space="0" w:color="auto"/>
            </w:tcBorders>
            <w:shd w:val="clear" w:color="auto" w:fill="auto"/>
            <w:hideMark/>
          </w:tcPr>
          <w:p w14:paraId="1529EC64"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045E7FD0"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5ADC5865" w14:textId="77777777" w:rsidTr="00316CA8">
        <w:trPr>
          <w:trHeight w:val="275"/>
        </w:trPr>
        <w:tc>
          <w:tcPr>
            <w:tcW w:w="2317" w:type="dxa"/>
            <w:tcBorders>
              <w:top w:val="nil"/>
              <w:left w:val="single" w:sz="4" w:space="0" w:color="auto"/>
              <w:bottom w:val="single" w:sz="4" w:space="0" w:color="auto"/>
              <w:right w:val="single" w:sz="4" w:space="0" w:color="auto"/>
            </w:tcBorders>
            <w:shd w:val="clear" w:color="auto" w:fill="auto"/>
            <w:hideMark/>
          </w:tcPr>
          <w:p w14:paraId="6939CE1A" w14:textId="77777777" w:rsidR="00DB4AB4" w:rsidRPr="009575F9" w:rsidRDefault="00DB4AB4" w:rsidP="00DB4AB4">
            <w:pPr>
              <w:jc w:val="left"/>
              <w:rPr>
                <w:sz w:val="20"/>
                <w:szCs w:val="20"/>
                <w:lang w:val="es-ES" w:eastAsia="en-CA"/>
              </w:rPr>
            </w:pPr>
            <w:r>
              <w:rPr>
                <w:sz w:val="20"/>
                <w:szCs w:val="20"/>
                <w:lang w:val="es-PE" w:eastAsia="en-CA"/>
              </w:rPr>
              <w:t>Sudán del Sur</w:t>
            </w:r>
          </w:p>
          <w:p w14:paraId="69A4A11F" w14:textId="77777777" w:rsidR="00DB4AB4" w:rsidRPr="009575F9" w:rsidRDefault="00DB4AB4" w:rsidP="00DB4AB4">
            <w:pPr>
              <w:jc w:val="left"/>
              <w:rPr>
                <w:sz w:val="20"/>
                <w:szCs w:val="20"/>
                <w:lang w:val="es-ES" w:eastAsia="en-CA"/>
              </w:rPr>
            </w:pPr>
            <w:r>
              <w:rPr>
                <w:sz w:val="20"/>
                <w:szCs w:val="20"/>
                <w:lang w:val="es-PE" w:eastAsia="en-CA"/>
              </w:rPr>
              <w:t>SSD/PHA/77/TAS/04</w:t>
            </w:r>
          </w:p>
        </w:tc>
        <w:tc>
          <w:tcPr>
            <w:tcW w:w="3490" w:type="dxa"/>
            <w:tcBorders>
              <w:top w:val="nil"/>
              <w:left w:val="nil"/>
              <w:bottom w:val="single" w:sz="4" w:space="0" w:color="auto"/>
              <w:right w:val="single" w:sz="4" w:space="0" w:color="auto"/>
            </w:tcBorders>
            <w:shd w:val="clear" w:color="auto" w:fill="auto"/>
            <w:hideMark/>
          </w:tcPr>
          <w:p w14:paraId="6BC60EC1"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(etapa I, primer tramo)</w:t>
            </w:r>
          </w:p>
        </w:tc>
        <w:tc>
          <w:tcPr>
            <w:tcW w:w="1405" w:type="dxa"/>
            <w:tcBorders>
              <w:top w:val="nil"/>
              <w:left w:val="nil"/>
              <w:bottom w:val="single" w:sz="4" w:space="0" w:color="auto"/>
              <w:right w:val="single" w:sz="4" w:space="0" w:color="auto"/>
            </w:tcBorders>
            <w:shd w:val="clear" w:color="auto" w:fill="auto"/>
            <w:hideMark/>
          </w:tcPr>
          <w:p w14:paraId="283102EB"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7B49AE22" w14:textId="77777777" w:rsidR="00DB4AB4" w:rsidRPr="009575F9" w:rsidRDefault="00DB4AB4" w:rsidP="00DB4AB4">
            <w:pPr>
              <w:jc w:val="left"/>
              <w:rPr>
                <w:sz w:val="20"/>
                <w:szCs w:val="20"/>
                <w:lang w:val="es-ES" w:eastAsia="en-CA"/>
              </w:rPr>
            </w:pPr>
            <w:r>
              <w:rPr>
                <w:sz w:val="20"/>
                <w:szCs w:val="20"/>
                <w:lang w:val="es-PE" w:eastAsia="en-CA"/>
              </w:rPr>
              <w:t>1) Demora de 12 y 18 meses.</w:t>
            </w:r>
          </w:p>
          <w:p w14:paraId="54AA5A77" w14:textId="77777777" w:rsidR="00DB4AB4" w:rsidRPr="009575F9" w:rsidRDefault="00DB4AB4" w:rsidP="00DB4AB4">
            <w:pPr>
              <w:jc w:val="left"/>
              <w:rPr>
                <w:sz w:val="20"/>
                <w:szCs w:val="20"/>
                <w:lang w:val="es-ES" w:eastAsia="en-CA"/>
              </w:rPr>
            </w:pPr>
            <w:r>
              <w:rPr>
                <w:sz w:val="20"/>
                <w:szCs w:val="20"/>
                <w:lang w:val="es-PE" w:eastAsia="en-CA"/>
              </w:rPr>
              <w:t>2) Ningún desembolso, debido a que no se ha firmado el acuerdo de financiación a pequeña escala; demora debido a la situación de seguridad en el país.</w:t>
            </w:r>
          </w:p>
        </w:tc>
        <w:tc>
          <w:tcPr>
            <w:tcW w:w="4110" w:type="dxa"/>
            <w:tcBorders>
              <w:top w:val="nil"/>
              <w:left w:val="nil"/>
              <w:bottom w:val="single" w:sz="4" w:space="0" w:color="auto"/>
              <w:right w:val="single" w:sz="4" w:space="0" w:color="auto"/>
            </w:tcBorders>
            <w:shd w:val="clear" w:color="auto" w:fill="auto"/>
            <w:hideMark/>
          </w:tcPr>
          <w:p w14:paraId="265D7AD9" w14:textId="77777777" w:rsidR="00DB4AB4" w:rsidRPr="009575F9" w:rsidRDefault="00DB4AB4" w:rsidP="00DB4AB4">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6B3E94B8" w14:textId="77777777" w:rsidR="00DB4AB4" w:rsidRPr="009575F9" w:rsidRDefault="00DB4AB4" w:rsidP="00DB4AB4">
            <w:pPr>
              <w:ind w:left="33"/>
              <w:jc w:val="left"/>
              <w:rPr>
                <w:sz w:val="20"/>
                <w:szCs w:val="20"/>
                <w:lang w:val="es-ES" w:eastAsia="en-CA"/>
              </w:rPr>
            </w:pPr>
            <w:r>
              <w:rPr>
                <w:sz w:val="20"/>
                <w:szCs w:val="20"/>
                <w:lang w:val="es-PE" w:eastAsia="en-CA"/>
              </w:rPr>
              <w:t xml:space="preserve">2) Solicitar al PNUMA que </w:t>
            </w:r>
            <w:r>
              <w:rPr>
                <w:color w:val="000000"/>
                <w:sz w:val="20"/>
                <w:szCs w:val="20"/>
                <w:lang w:val="es-PE" w:eastAsia="en-CA"/>
              </w:rPr>
              <w:t xml:space="preserve">presente a la 90ª reunión un </w:t>
            </w:r>
            <w:r>
              <w:rPr>
                <w:sz w:val="20"/>
                <w:szCs w:val="20"/>
                <w:lang w:val="es-PE" w:eastAsia="en-CA"/>
              </w:rPr>
              <w:t xml:space="preserve">informe sobre la situación de los progresos en materia de ejecución y sobre el nivel de desembolso. </w:t>
            </w:r>
          </w:p>
        </w:tc>
      </w:tr>
      <w:tr w:rsidR="00DB4AB4" w:rsidRPr="00DD73C8" w14:paraId="0111CE09" w14:textId="77777777" w:rsidTr="00316CA8">
        <w:trPr>
          <w:trHeight w:val="275"/>
        </w:trPr>
        <w:tc>
          <w:tcPr>
            <w:tcW w:w="2317" w:type="dxa"/>
            <w:tcBorders>
              <w:top w:val="nil"/>
              <w:left w:val="single" w:sz="4" w:space="0" w:color="auto"/>
              <w:bottom w:val="single" w:sz="4" w:space="0" w:color="auto"/>
              <w:right w:val="single" w:sz="4" w:space="0" w:color="auto"/>
            </w:tcBorders>
            <w:shd w:val="clear" w:color="auto" w:fill="auto"/>
          </w:tcPr>
          <w:p w14:paraId="5237F6C7" w14:textId="77777777" w:rsidR="00DB4AB4" w:rsidRPr="009575F9" w:rsidRDefault="00DB4AB4" w:rsidP="00DB4AB4">
            <w:pPr>
              <w:rPr>
                <w:sz w:val="20"/>
                <w:szCs w:val="20"/>
                <w:lang w:val="es-ES"/>
              </w:rPr>
            </w:pPr>
            <w:r>
              <w:rPr>
                <w:sz w:val="20"/>
                <w:szCs w:val="20"/>
                <w:lang w:val="es-PE"/>
              </w:rPr>
              <w:t>Sudán del Sur</w:t>
            </w:r>
          </w:p>
          <w:p w14:paraId="48031333" w14:textId="77777777" w:rsidR="00DB4AB4" w:rsidRPr="009575F9" w:rsidRDefault="00DB4AB4" w:rsidP="00DB4AB4">
            <w:pPr>
              <w:rPr>
                <w:lang w:val="es-ES"/>
              </w:rPr>
            </w:pPr>
            <w:r>
              <w:rPr>
                <w:sz w:val="20"/>
                <w:szCs w:val="20"/>
                <w:lang w:val="es-PE"/>
              </w:rPr>
              <w:t>SSD/PHA/84/TAS/05</w:t>
            </w:r>
          </w:p>
        </w:tc>
        <w:tc>
          <w:tcPr>
            <w:tcW w:w="3490" w:type="dxa"/>
            <w:tcBorders>
              <w:top w:val="nil"/>
              <w:left w:val="nil"/>
              <w:bottom w:val="single" w:sz="4" w:space="0" w:color="auto"/>
              <w:right w:val="single" w:sz="4" w:space="0" w:color="auto"/>
            </w:tcBorders>
            <w:shd w:val="clear" w:color="auto" w:fill="auto"/>
          </w:tcPr>
          <w:p w14:paraId="39045C60" w14:textId="77777777" w:rsidR="00DB4AB4" w:rsidRPr="009575F9" w:rsidRDefault="00DB4AB4" w:rsidP="00DB4AB4">
            <w:pPr>
              <w:rPr>
                <w:lang w:val="es-ES"/>
              </w:rPr>
            </w:pPr>
            <w:r>
              <w:rPr>
                <w:color w:val="000000"/>
                <w:sz w:val="20"/>
                <w:szCs w:val="20"/>
                <w:lang w:val="es-PE"/>
              </w:rPr>
              <w:t>Informe de verificación sobre la ejecución del plan de gestión de la eliminación de los HCFC.</w:t>
            </w:r>
          </w:p>
        </w:tc>
        <w:tc>
          <w:tcPr>
            <w:tcW w:w="1405" w:type="dxa"/>
            <w:tcBorders>
              <w:top w:val="nil"/>
              <w:left w:val="nil"/>
              <w:bottom w:val="single" w:sz="4" w:space="0" w:color="auto"/>
              <w:right w:val="single" w:sz="4" w:space="0" w:color="auto"/>
            </w:tcBorders>
            <w:shd w:val="clear" w:color="auto" w:fill="auto"/>
          </w:tcPr>
          <w:p w14:paraId="7758A856" w14:textId="77777777" w:rsidR="00DB4AB4" w:rsidRPr="00746F8B" w:rsidRDefault="00DB4AB4" w:rsidP="00DB4AB4">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1F3EE6CD" w14:textId="19B62A7E" w:rsidR="00DB4AB4" w:rsidRPr="009575F9" w:rsidRDefault="00DB4AB4" w:rsidP="00DB4AB4">
            <w:pPr>
              <w:ind w:right="141"/>
              <w:rPr>
                <w:color w:val="000000"/>
                <w:sz w:val="20"/>
                <w:szCs w:val="20"/>
                <w:lang w:val="es-ES"/>
              </w:rPr>
            </w:pPr>
            <w:r>
              <w:rPr>
                <w:color w:val="000000"/>
                <w:sz w:val="20"/>
                <w:szCs w:val="20"/>
                <w:lang w:val="es-PE"/>
              </w:rPr>
              <w:t xml:space="preserve">Lento avance de la etapa I del PGEH, lo que ha provocado demoras en la organización y preparación de un informe de verificación. </w:t>
            </w:r>
          </w:p>
        </w:tc>
        <w:tc>
          <w:tcPr>
            <w:tcW w:w="4110" w:type="dxa"/>
            <w:tcBorders>
              <w:top w:val="nil"/>
              <w:left w:val="nil"/>
              <w:bottom w:val="single" w:sz="4" w:space="0" w:color="auto"/>
              <w:right w:val="single" w:sz="4" w:space="0" w:color="auto"/>
            </w:tcBorders>
            <w:shd w:val="clear" w:color="auto" w:fill="auto"/>
          </w:tcPr>
          <w:p w14:paraId="4B290E2E" w14:textId="77777777" w:rsidR="00DB4AB4" w:rsidRPr="009575F9" w:rsidRDefault="00DB4AB4" w:rsidP="00DB4AB4">
            <w:pPr>
              <w:ind w:left="33"/>
              <w:jc w:val="left"/>
              <w:rPr>
                <w:sz w:val="20"/>
                <w:szCs w:val="20"/>
                <w:lang w:val="es-ES" w:eastAsia="en-CA"/>
              </w:rPr>
            </w:pPr>
            <w:r>
              <w:rPr>
                <w:sz w:val="20"/>
                <w:szCs w:val="20"/>
                <w:lang w:val="es-PE" w:eastAsia="en-CA"/>
              </w:rPr>
              <w:t xml:space="preserve">Solicitar al PNUMA que </w:t>
            </w:r>
            <w:r>
              <w:rPr>
                <w:color w:val="000000"/>
                <w:sz w:val="20"/>
                <w:szCs w:val="20"/>
                <w:lang w:val="es-PE" w:eastAsia="en-CA"/>
              </w:rPr>
              <w:t xml:space="preserve">presente a la 90ª reunión un </w:t>
            </w:r>
            <w:r>
              <w:rPr>
                <w:sz w:val="20"/>
                <w:szCs w:val="20"/>
                <w:lang w:val="es-PE" w:eastAsia="en-CA"/>
              </w:rPr>
              <w:t>informe sobre la situación de la preparación de un informe de verificación.</w:t>
            </w:r>
          </w:p>
        </w:tc>
      </w:tr>
      <w:tr w:rsidR="00DB4AB4" w:rsidRPr="00DD73C8" w14:paraId="7AC1939E" w14:textId="77777777" w:rsidTr="00316CA8">
        <w:trPr>
          <w:trHeight w:val="275"/>
        </w:trPr>
        <w:tc>
          <w:tcPr>
            <w:tcW w:w="2317" w:type="dxa"/>
            <w:tcBorders>
              <w:top w:val="nil"/>
              <w:left w:val="single" w:sz="4" w:space="0" w:color="auto"/>
              <w:bottom w:val="single" w:sz="4" w:space="0" w:color="auto"/>
              <w:right w:val="single" w:sz="4" w:space="0" w:color="auto"/>
            </w:tcBorders>
            <w:shd w:val="clear" w:color="auto" w:fill="auto"/>
          </w:tcPr>
          <w:p w14:paraId="2319E226" w14:textId="77777777" w:rsidR="00DB4AB4" w:rsidRPr="009575F9" w:rsidRDefault="00DB4AB4" w:rsidP="00DB4AB4">
            <w:pPr>
              <w:rPr>
                <w:sz w:val="20"/>
                <w:szCs w:val="20"/>
                <w:lang w:val="es-ES"/>
              </w:rPr>
            </w:pPr>
            <w:r>
              <w:rPr>
                <w:sz w:val="20"/>
                <w:szCs w:val="20"/>
                <w:lang w:val="es-PE"/>
              </w:rPr>
              <w:t>Sudán del Sur</w:t>
            </w:r>
          </w:p>
          <w:p w14:paraId="33058C18" w14:textId="77777777" w:rsidR="00DB4AB4" w:rsidRPr="009575F9" w:rsidRDefault="00DB4AB4" w:rsidP="00DB4AB4">
            <w:pPr>
              <w:rPr>
                <w:lang w:val="es-ES"/>
              </w:rPr>
            </w:pPr>
            <w:r>
              <w:rPr>
                <w:sz w:val="20"/>
                <w:szCs w:val="20"/>
                <w:lang w:val="es-PE"/>
              </w:rPr>
              <w:t>SSD/SEV/76/INS/03</w:t>
            </w:r>
          </w:p>
        </w:tc>
        <w:tc>
          <w:tcPr>
            <w:tcW w:w="3490" w:type="dxa"/>
            <w:tcBorders>
              <w:top w:val="nil"/>
              <w:left w:val="nil"/>
              <w:bottom w:val="single" w:sz="4" w:space="0" w:color="auto"/>
              <w:right w:val="single" w:sz="4" w:space="0" w:color="auto"/>
            </w:tcBorders>
            <w:shd w:val="clear" w:color="auto" w:fill="auto"/>
          </w:tcPr>
          <w:p w14:paraId="76DC5436" w14:textId="77777777" w:rsidR="00DB4AB4" w:rsidRPr="00DD73C8" w:rsidRDefault="00DB4AB4" w:rsidP="00DB4AB4">
            <w:pPr>
              <w:rPr>
                <w:lang w:val="es-AR"/>
              </w:rPr>
            </w:pPr>
            <w:r>
              <w:rPr>
                <w:color w:val="000000"/>
                <w:sz w:val="20"/>
                <w:szCs w:val="20"/>
                <w:lang w:val="es-PE"/>
              </w:rPr>
              <w:t>Proyecto de fortalecimiento institucional (fase I: 5/2016-4/2018).</w:t>
            </w:r>
          </w:p>
        </w:tc>
        <w:tc>
          <w:tcPr>
            <w:tcW w:w="1405" w:type="dxa"/>
            <w:tcBorders>
              <w:top w:val="nil"/>
              <w:left w:val="nil"/>
              <w:bottom w:val="single" w:sz="4" w:space="0" w:color="auto"/>
              <w:right w:val="single" w:sz="4" w:space="0" w:color="auto"/>
            </w:tcBorders>
            <w:shd w:val="clear" w:color="auto" w:fill="auto"/>
          </w:tcPr>
          <w:p w14:paraId="7D979BDB" w14:textId="77777777" w:rsidR="00DB4AB4" w:rsidRPr="00746F8B" w:rsidRDefault="00DB4AB4" w:rsidP="00DB4AB4">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3C4308EF" w14:textId="77777777" w:rsidR="00DB4AB4" w:rsidRPr="009575F9" w:rsidRDefault="00DB4AB4" w:rsidP="00DB4AB4">
            <w:pPr>
              <w:ind w:right="141"/>
              <w:rPr>
                <w:color w:val="000000"/>
                <w:sz w:val="20"/>
                <w:szCs w:val="20"/>
                <w:lang w:val="es-ES"/>
              </w:rPr>
            </w:pPr>
            <w:r>
              <w:rPr>
                <w:sz w:val="20"/>
                <w:szCs w:val="20"/>
                <w:lang w:val="es-PE" w:eastAsia="en-CA"/>
              </w:rPr>
              <w:t>Ningún desembolso, ya que no se ha firmado el acuerdo de financiación a pequeña escala; demora debido a la situación de seguridad en el país.</w:t>
            </w:r>
          </w:p>
        </w:tc>
        <w:tc>
          <w:tcPr>
            <w:tcW w:w="4110" w:type="dxa"/>
            <w:tcBorders>
              <w:top w:val="nil"/>
              <w:left w:val="nil"/>
              <w:bottom w:val="single" w:sz="4" w:space="0" w:color="auto"/>
              <w:right w:val="single" w:sz="4" w:space="0" w:color="auto"/>
            </w:tcBorders>
            <w:shd w:val="clear" w:color="auto" w:fill="auto"/>
          </w:tcPr>
          <w:p w14:paraId="72BA93B6" w14:textId="77777777" w:rsidR="00DB4AB4" w:rsidRPr="009575F9" w:rsidRDefault="00DB4AB4" w:rsidP="00DB4AB4">
            <w:pPr>
              <w:ind w:left="33"/>
              <w:jc w:val="left"/>
              <w:rPr>
                <w:sz w:val="20"/>
                <w:szCs w:val="20"/>
                <w:lang w:val="es-ES" w:eastAsia="en-CA"/>
              </w:rPr>
            </w:pPr>
            <w:r>
              <w:rPr>
                <w:sz w:val="20"/>
                <w:szCs w:val="20"/>
                <w:lang w:val="es-PE" w:eastAsia="en-CA"/>
              </w:rPr>
              <w:t xml:space="preserve">Solicitar al PNUMA que </w:t>
            </w:r>
            <w:r>
              <w:rPr>
                <w:color w:val="000000"/>
                <w:sz w:val="20"/>
                <w:szCs w:val="20"/>
                <w:lang w:val="es-PE" w:eastAsia="en-CA"/>
              </w:rPr>
              <w:t xml:space="preserve">presente a la 90ª reunión un </w:t>
            </w:r>
            <w:r>
              <w:rPr>
                <w:sz w:val="20"/>
                <w:szCs w:val="20"/>
                <w:lang w:val="es-PE" w:eastAsia="en-CA"/>
              </w:rPr>
              <w:t xml:space="preserve">informe sobre la situación de los progresos en materia de ejecución y sobre el nivel de desembolso. </w:t>
            </w:r>
          </w:p>
        </w:tc>
      </w:tr>
      <w:tr w:rsidR="00DB4AB4" w:rsidRPr="00DD73C8" w14:paraId="0A441BBB" w14:textId="77777777" w:rsidTr="00316CA8">
        <w:trPr>
          <w:trHeight w:val="239"/>
        </w:trPr>
        <w:tc>
          <w:tcPr>
            <w:tcW w:w="2317" w:type="dxa"/>
            <w:tcBorders>
              <w:top w:val="nil"/>
              <w:left w:val="single" w:sz="4" w:space="0" w:color="auto"/>
              <w:bottom w:val="single" w:sz="4" w:space="0" w:color="auto"/>
              <w:right w:val="single" w:sz="4" w:space="0" w:color="auto"/>
            </w:tcBorders>
            <w:shd w:val="clear" w:color="auto" w:fill="auto"/>
            <w:hideMark/>
          </w:tcPr>
          <w:p w14:paraId="6F4900D1" w14:textId="77777777" w:rsidR="00DB4AB4" w:rsidRPr="00746F8B" w:rsidRDefault="00DB4AB4" w:rsidP="00DB4AB4">
            <w:pPr>
              <w:jc w:val="left"/>
              <w:rPr>
                <w:sz w:val="20"/>
                <w:szCs w:val="20"/>
                <w:lang w:eastAsia="en-CA"/>
              </w:rPr>
            </w:pPr>
            <w:r w:rsidRPr="009575F9">
              <w:rPr>
                <w:sz w:val="20"/>
                <w:szCs w:val="20"/>
                <w:lang w:val="en-US" w:eastAsia="en-CA"/>
              </w:rPr>
              <w:lastRenderedPageBreak/>
              <w:t>Saint Kitts y Nevis</w:t>
            </w:r>
          </w:p>
          <w:p w14:paraId="5EB14BD5" w14:textId="77777777" w:rsidR="00DB4AB4" w:rsidRPr="00746F8B" w:rsidRDefault="00DB4AB4" w:rsidP="00DB4AB4">
            <w:pPr>
              <w:jc w:val="left"/>
              <w:rPr>
                <w:sz w:val="20"/>
                <w:szCs w:val="20"/>
                <w:lang w:eastAsia="en-CA"/>
              </w:rPr>
            </w:pPr>
            <w:r w:rsidRPr="009575F9">
              <w:rPr>
                <w:sz w:val="20"/>
                <w:szCs w:val="20"/>
                <w:lang w:val="en-US" w:eastAsia="en-CA"/>
              </w:rPr>
              <w:t>STK/PHA/74/TAS/20</w:t>
            </w:r>
          </w:p>
        </w:tc>
        <w:tc>
          <w:tcPr>
            <w:tcW w:w="3490" w:type="dxa"/>
            <w:tcBorders>
              <w:top w:val="nil"/>
              <w:left w:val="nil"/>
              <w:bottom w:val="single" w:sz="4" w:space="0" w:color="auto"/>
              <w:right w:val="single" w:sz="4" w:space="0" w:color="auto"/>
            </w:tcBorders>
            <w:shd w:val="clear" w:color="auto" w:fill="auto"/>
            <w:hideMark/>
          </w:tcPr>
          <w:p w14:paraId="52B71899"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(etapa I, segundo tramo)</w:t>
            </w:r>
          </w:p>
        </w:tc>
        <w:tc>
          <w:tcPr>
            <w:tcW w:w="1405" w:type="dxa"/>
            <w:tcBorders>
              <w:top w:val="nil"/>
              <w:left w:val="nil"/>
              <w:bottom w:val="single" w:sz="4" w:space="0" w:color="auto"/>
              <w:right w:val="single" w:sz="4" w:space="0" w:color="auto"/>
            </w:tcBorders>
            <w:shd w:val="clear" w:color="auto" w:fill="auto"/>
            <w:hideMark/>
          </w:tcPr>
          <w:p w14:paraId="553786D7"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4E3CB71A" w14:textId="77777777" w:rsidR="00DB4AB4" w:rsidRPr="009575F9" w:rsidRDefault="00DB4AB4" w:rsidP="00DB4AB4">
            <w:pPr>
              <w:jc w:val="left"/>
              <w:rPr>
                <w:sz w:val="20"/>
                <w:szCs w:val="20"/>
                <w:lang w:val="es-ES" w:eastAsia="en-CA"/>
              </w:rPr>
            </w:pPr>
            <w:r>
              <w:rPr>
                <w:sz w:val="20"/>
                <w:szCs w:val="20"/>
                <w:lang w:val="es-PE" w:eastAsia="en-CA"/>
              </w:rPr>
              <w:t>1) Demora de 12 y 18 meses.</w:t>
            </w:r>
          </w:p>
          <w:p w14:paraId="0A4947DA" w14:textId="7C88E389" w:rsidR="00DB4AB4" w:rsidRPr="009575F9" w:rsidRDefault="00DB4AB4" w:rsidP="00DB4AB4">
            <w:pPr>
              <w:jc w:val="left"/>
              <w:rPr>
                <w:sz w:val="20"/>
                <w:szCs w:val="20"/>
                <w:lang w:val="es-ES" w:eastAsia="en-CA"/>
              </w:rPr>
            </w:pPr>
            <w:r>
              <w:rPr>
                <w:color w:val="000000"/>
                <w:sz w:val="20"/>
                <w:szCs w:val="20"/>
                <w:lang w:val="es-PE"/>
              </w:rPr>
              <w:t>2) Lento avance de la etapa I del PGEH y demora en la presentación de informes financieros; otras demoras debido a cambios en la Dependencia Nacional del Ozono; ningún desembolso.</w:t>
            </w:r>
          </w:p>
        </w:tc>
        <w:tc>
          <w:tcPr>
            <w:tcW w:w="4110" w:type="dxa"/>
            <w:tcBorders>
              <w:top w:val="nil"/>
              <w:left w:val="nil"/>
              <w:bottom w:val="single" w:sz="4" w:space="0" w:color="auto"/>
              <w:right w:val="single" w:sz="4" w:space="0" w:color="auto"/>
            </w:tcBorders>
            <w:shd w:val="clear" w:color="auto" w:fill="auto"/>
            <w:hideMark/>
          </w:tcPr>
          <w:p w14:paraId="38561CC9" w14:textId="77777777" w:rsidR="00DB4AB4" w:rsidRPr="009575F9" w:rsidRDefault="00DB4AB4" w:rsidP="00DB4AB4">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5A9B1366" w14:textId="77777777" w:rsidR="00DB4AB4" w:rsidRPr="009575F9" w:rsidRDefault="00DB4AB4" w:rsidP="00DB4AB4">
            <w:pPr>
              <w:ind w:left="33"/>
              <w:jc w:val="left"/>
              <w:rPr>
                <w:sz w:val="20"/>
                <w:szCs w:val="20"/>
                <w:lang w:val="es-ES" w:eastAsia="en-CA"/>
              </w:rPr>
            </w:pPr>
            <w:r>
              <w:rPr>
                <w:color w:val="000000"/>
                <w:sz w:val="20"/>
                <w:szCs w:val="20"/>
                <w:lang w:val="es-PE"/>
              </w:rPr>
              <w:t>2) Solicitar al PNUMA que presente a la 90ª reunión un informe sobre la situación de los progresos en materia de ejecución y sobre el nivel de desembolso.</w:t>
            </w:r>
          </w:p>
        </w:tc>
      </w:tr>
      <w:tr w:rsidR="00DB4AB4" w:rsidRPr="00DD73C8" w14:paraId="3E7EC183" w14:textId="77777777" w:rsidTr="00316CA8">
        <w:trPr>
          <w:trHeight w:val="239"/>
        </w:trPr>
        <w:tc>
          <w:tcPr>
            <w:tcW w:w="2317" w:type="dxa"/>
            <w:tcBorders>
              <w:top w:val="nil"/>
              <w:left w:val="single" w:sz="4" w:space="0" w:color="auto"/>
              <w:bottom w:val="single" w:sz="4" w:space="0" w:color="auto"/>
              <w:right w:val="single" w:sz="4" w:space="0" w:color="auto"/>
            </w:tcBorders>
            <w:shd w:val="clear" w:color="auto" w:fill="auto"/>
          </w:tcPr>
          <w:p w14:paraId="71E88915" w14:textId="77777777" w:rsidR="00DB4AB4" w:rsidRPr="00746F8B" w:rsidRDefault="00DB4AB4" w:rsidP="00DB4AB4">
            <w:pPr>
              <w:rPr>
                <w:sz w:val="20"/>
                <w:szCs w:val="20"/>
              </w:rPr>
            </w:pPr>
            <w:r w:rsidRPr="009575F9">
              <w:rPr>
                <w:sz w:val="20"/>
                <w:szCs w:val="20"/>
                <w:lang w:val="en-US"/>
              </w:rPr>
              <w:t>Saint Kitts y Nevis</w:t>
            </w:r>
          </w:p>
          <w:p w14:paraId="00DFD4A8" w14:textId="77777777" w:rsidR="00DB4AB4" w:rsidRPr="00746F8B" w:rsidRDefault="00DB4AB4" w:rsidP="00DB4AB4">
            <w:r w:rsidRPr="009575F9">
              <w:rPr>
                <w:sz w:val="20"/>
                <w:szCs w:val="20"/>
                <w:lang w:val="en-US"/>
              </w:rPr>
              <w:t>STK/SEV/81/INS/21</w:t>
            </w:r>
          </w:p>
        </w:tc>
        <w:tc>
          <w:tcPr>
            <w:tcW w:w="3490" w:type="dxa"/>
            <w:tcBorders>
              <w:top w:val="nil"/>
              <w:left w:val="nil"/>
              <w:bottom w:val="single" w:sz="4" w:space="0" w:color="auto"/>
              <w:right w:val="single" w:sz="4" w:space="0" w:color="auto"/>
            </w:tcBorders>
            <w:shd w:val="clear" w:color="auto" w:fill="auto"/>
          </w:tcPr>
          <w:p w14:paraId="25EDE568" w14:textId="77777777" w:rsidR="00DB4AB4" w:rsidRPr="009575F9" w:rsidRDefault="00DB4AB4" w:rsidP="00DB4AB4">
            <w:pPr>
              <w:rPr>
                <w:lang w:val="es-ES"/>
              </w:rPr>
            </w:pPr>
            <w:r>
              <w:rPr>
                <w:color w:val="000000"/>
                <w:sz w:val="20"/>
                <w:szCs w:val="20"/>
                <w:lang w:val="es-PE"/>
              </w:rPr>
              <w:t>Prórroga del proyecto de fortalecimiento institucional (fase VII: 6/2018-5/2020).</w:t>
            </w:r>
          </w:p>
        </w:tc>
        <w:tc>
          <w:tcPr>
            <w:tcW w:w="1405" w:type="dxa"/>
            <w:tcBorders>
              <w:top w:val="nil"/>
              <w:left w:val="nil"/>
              <w:bottom w:val="single" w:sz="4" w:space="0" w:color="auto"/>
              <w:right w:val="single" w:sz="4" w:space="0" w:color="auto"/>
            </w:tcBorders>
            <w:shd w:val="clear" w:color="auto" w:fill="auto"/>
          </w:tcPr>
          <w:p w14:paraId="32869F59" w14:textId="77777777" w:rsidR="00DB4AB4" w:rsidRPr="00746F8B" w:rsidRDefault="00DB4AB4" w:rsidP="00DB4AB4">
            <w:pPr>
              <w:jc w:val="center"/>
              <w:rPr>
                <w:color w:val="000000"/>
                <w:sz w:val="20"/>
                <w:szCs w:val="20"/>
              </w:rPr>
            </w:pPr>
            <w:r>
              <w:rPr>
                <w:color w:val="000000"/>
                <w:sz w:val="20"/>
                <w:szCs w:val="20"/>
                <w:lang w:val="es-PE"/>
              </w:rPr>
              <w:t>0</w:t>
            </w:r>
          </w:p>
        </w:tc>
        <w:tc>
          <w:tcPr>
            <w:tcW w:w="2848" w:type="dxa"/>
            <w:tcBorders>
              <w:top w:val="nil"/>
              <w:left w:val="nil"/>
              <w:bottom w:val="single" w:sz="4" w:space="0" w:color="auto"/>
              <w:right w:val="single" w:sz="4" w:space="0" w:color="auto"/>
            </w:tcBorders>
            <w:shd w:val="clear" w:color="auto" w:fill="auto"/>
          </w:tcPr>
          <w:p w14:paraId="719BF322" w14:textId="09F06096" w:rsidR="00DB4AB4" w:rsidRPr="009575F9" w:rsidRDefault="00DB4AB4" w:rsidP="00DB4AB4">
            <w:pPr>
              <w:ind w:left="79" w:right="141"/>
              <w:rPr>
                <w:color w:val="000000"/>
                <w:sz w:val="20"/>
                <w:szCs w:val="20"/>
                <w:lang w:val="es-ES"/>
              </w:rPr>
            </w:pPr>
            <w:r>
              <w:rPr>
                <w:color w:val="000000"/>
                <w:sz w:val="20"/>
                <w:szCs w:val="20"/>
                <w:lang w:val="es-PE"/>
              </w:rPr>
              <w:t xml:space="preserve">Lento avance en </w:t>
            </w:r>
            <w:r w:rsidR="008B731E">
              <w:rPr>
                <w:color w:val="000000"/>
                <w:sz w:val="20"/>
                <w:szCs w:val="20"/>
                <w:lang w:val="es-PE"/>
              </w:rPr>
              <w:t>el</w:t>
            </w:r>
            <w:r>
              <w:rPr>
                <w:color w:val="000000"/>
                <w:sz w:val="20"/>
                <w:szCs w:val="20"/>
                <w:lang w:val="es-PE"/>
              </w:rPr>
              <w:t xml:space="preserve"> proyecto y demora en la presentación de informes financieros; otras demoras debido a cambios en la Dependencia Nacional del Ozono; ningún desembolso.</w:t>
            </w:r>
          </w:p>
        </w:tc>
        <w:tc>
          <w:tcPr>
            <w:tcW w:w="4110" w:type="dxa"/>
            <w:tcBorders>
              <w:top w:val="nil"/>
              <w:left w:val="nil"/>
              <w:bottom w:val="single" w:sz="4" w:space="0" w:color="auto"/>
              <w:right w:val="single" w:sz="4" w:space="0" w:color="auto"/>
            </w:tcBorders>
            <w:shd w:val="clear" w:color="auto" w:fill="auto"/>
          </w:tcPr>
          <w:p w14:paraId="06CB40BA" w14:textId="77777777" w:rsidR="00DB4AB4" w:rsidRPr="009575F9" w:rsidRDefault="00DB4AB4" w:rsidP="00DB4AB4">
            <w:pPr>
              <w:ind w:left="33" w:right="141"/>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y sobre el nivel de desembolso. </w:t>
            </w:r>
          </w:p>
        </w:tc>
      </w:tr>
      <w:tr w:rsidR="00DB4AB4" w:rsidRPr="00DD73C8" w14:paraId="79BCC1C9" w14:textId="77777777" w:rsidTr="00316CA8">
        <w:trPr>
          <w:trHeight w:val="330"/>
        </w:trPr>
        <w:tc>
          <w:tcPr>
            <w:tcW w:w="2317" w:type="dxa"/>
            <w:tcBorders>
              <w:top w:val="nil"/>
              <w:left w:val="single" w:sz="4" w:space="0" w:color="auto"/>
              <w:bottom w:val="single" w:sz="4" w:space="0" w:color="auto"/>
              <w:right w:val="single" w:sz="4" w:space="0" w:color="auto"/>
            </w:tcBorders>
            <w:shd w:val="clear" w:color="auto" w:fill="auto"/>
            <w:hideMark/>
          </w:tcPr>
          <w:p w14:paraId="1FD2A34C" w14:textId="77777777" w:rsidR="00DB4AB4" w:rsidRPr="00746F8B" w:rsidRDefault="00DB4AB4" w:rsidP="00DB4AB4">
            <w:pPr>
              <w:jc w:val="left"/>
              <w:rPr>
                <w:sz w:val="20"/>
                <w:szCs w:val="20"/>
                <w:lang w:eastAsia="en-CA"/>
              </w:rPr>
            </w:pPr>
            <w:r w:rsidRPr="009575F9">
              <w:rPr>
                <w:sz w:val="20"/>
                <w:szCs w:val="20"/>
                <w:lang w:val="en-US" w:eastAsia="en-CA"/>
              </w:rPr>
              <w:t>Saint Kitts y Nevis</w:t>
            </w:r>
          </w:p>
          <w:p w14:paraId="6ECF52E1" w14:textId="77777777" w:rsidR="00DB4AB4" w:rsidRPr="00746F8B" w:rsidRDefault="00DB4AB4" w:rsidP="00DB4AB4">
            <w:pPr>
              <w:jc w:val="left"/>
              <w:rPr>
                <w:sz w:val="20"/>
                <w:szCs w:val="20"/>
                <w:lang w:eastAsia="en-CA"/>
              </w:rPr>
            </w:pPr>
            <w:r w:rsidRPr="009575F9">
              <w:rPr>
                <w:sz w:val="20"/>
                <w:szCs w:val="20"/>
                <w:lang w:val="en-US" w:eastAsia="en-CA"/>
              </w:rPr>
              <w:t>STK/PHA/82/TAS/22</w:t>
            </w:r>
          </w:p>
        </w:tc>
        <w:tc>
          <w:tcPr>
            <w:tcW w:w="3490" w:type="dxa"/>
            <w:tcBorders>
              <w:top w:val="nil"/>
              <w:left w:val="nil"/>
              <w:bottom w:val="single" w:sz="4" w:space="0" w:color="auto"/>
              <w:right w:val="single" w:sz="4" w:space="0" w:color="auto"/>
            </w:tcBorders>
            <w:shd w:val="clear" w:color="auto" w:fill="auto"/>
            <w:hideMark/>
          </w:tcPr>
          <w:p w14:paraId="22AB6B64" w14:textId="77777777" w:rsidR="00DB4AB4" w:rsidRPr="009575F9" w:rsidRDefault="00DB4AB4" w:rsidP="00DB4AB4">
            <w:pPr>
              <w:jc w:val="left"/>
              <w:rPr>
                <w:sz w:val="20"/>
                <w:szCs w:val="20"/>
                <w:lang w:val="es-ES" w:eastAsia="en-CA"/>
              </w:rPr>
            </w:pPr>
            <w:r>
              <w:rPr>
                <w:sz w:val="20"/>
                <w:szCs w:val="20"/>
                <w:lang w:val="es-PE" w:eastAsia="en-CA"/>
              </w:rPr>
              <w:t>Informe de verificación sobre la ejecución del plan de gestión de la eliminación de los HCFC.</w:t>
            </w:r>
          </w:p>
        </w:tc>
        <w:tc>
          <w:tcPr>
            <w:tcW w:w="1405" w:type="dxa"/>
            <w:tcBorders>
              <w:top w:val="nil"/>
              <w:left w:val="nil"/>
              <w:bottom w:val="single" w:sz="4" w:space="0" w:color="auto"/>
              <w:right w:val="single" w:sz="4" w:space="0" w:color="auto"/>
            </w:tcBorders>
            <w:shd w:val="clear" w:color="auto" w:fill="auto"/>
            <w:hideMark/>
          </w:tcPr>
          <w:p w14:paraId="2543934D"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2C76BEC0" w14:textId="65B61C81" w:rsidR="00DB4AB4" w:rsidRPr="00746F8B" w:rsidRDefault="00DB4AB4" w:rsidP="00DB4AB4">
            <w:pPr>
              <w:jc w:val="left"/>
              <w:rPr>
                <w:sz w:val="20"/>
                <w:szCs w:val="20"/>
                <w:lang w:eastAsia="en-CA"/>
              </w:rPr>
            </w:pPr>
            <w:r>
              <w:rPr>
                <w:sz w:val="20"/>
                <w:szCs w:val="20"/>
                <w:lang w:val="es-PE" w:eastAsia="en-CA"/>
              </w:rPr>
              <w:t>Demora de 18 meses</w:t>
            </w:r>
            <w:r w:rsidR="008B731E">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6280940E"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4AA5869A" w14:textId="77777777" w:rsidTr="00316CA8">
        <w:trPr>
          <w:trHeight w:val="423"/>
        </w:trPr>
        <w:tc>
          <w:tcPr>
            <w:tcW w:w="2317" w:type="dxa"/>
            <w:tcBorders>
              <w:top w:val="nil"/>
              <w:left w:val="single" w:sz="4" w:space="0" w:color="auto"/>
              <w:bottom w:val="single" w:sz="4" w:space="0" w:color="auto"/>
              <w:right w:val="single" w:sz="4" w:space="0" w:color="auto"/>
            </w:tcBorders>
            <w:shd w:val="clear" w:color="auto" w:fill="auto"/>
            <w:hideMark/>
          </w:tcPr>
          <w:p w14:paraId="59634104" w14:textId="77777777" w:rsidR="00DB4AB4" w:rsidRPr="00DD73C8" w:rsidRDefault="00DB4AB4" w:rsidP="00DB4AB4">
            <w:pPr>
              <w:jc w:val="left"/>
              <w:rPr>
                <w:sz w:val="20"/>
                <w:szCs w:val="20"/>
                <w:lang w:val="es-AR" w:eastAsia="en-CA"/>
              </w:rPr>
            </w:pPr>
            <w:r>
              <w:rPr>
                <w:sz w:val="20"/>
                <w:szCs w:val="20"/>
                <w:lang w:val="es-PE" w:eastAsia="en-CA"/>
              </w:rPr>
              <w:t>Santa Lucía</w:t>
            </w:r>
          </w:p>
          <w:p w14:paraId="4FC2202D" w14:textId="77777777" w:rsidR="00DB4AB4" w:rsidRPr="00DD73C8" w:rsidRDefault="00DB4AB4" w:rsidP="00DB4AB4">
            <w:pPr>
              <w:jc w:val="left"/>
              <w:rPr>
                <w:sz w:val="20"/>
                <w:szCs w:val="20"/>
                <w:lang w:val="es-AR" w:eastAsia="en-CA"/>
              </w:rPr>
            </w:pPr>
            <w:r>
              <w:rPr>
                <w:sz w:val="20"/>
                <w:szCs w:val="20"/>
                <w:lang w:val="es-PE" w:eastAsia="en-CA"/>
              </w:rPr>
              <w:t>STL/PHA/82/TAS/29</w:t>
            </w:r>
          </w:p>
        </w:tc>
        <w:tc>
          <w:tcPr>
            <w:tcW w:w="3490" w:type="dxa"/>
            <w:tcBorders>
              <w:top w:val="nil"/>
              <w:left w:val="nil"/>
              <w:bottom w:val="single" w:sz="4" w:space="0" w:color="auto"/>
              <w:right w:val="single" w:sz="4" w:space="0" w:color="auto"/>
            </w:tcBorders>
            <w:shd w:val="clear" w:color="auto" w:fill="auto"/>
            <w:hideMark/>
          </w:tcPr>
          <w:p w14:paraId="65594380"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hideMark/>
          </w:tcPr>
          <w:p w14:paraId="2C7F6795"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2EB5900E" w14:textId="16705BAE" w:rsidR="00DB4AB4" w:rsidRPr="00746F8B" w:rsidRDefault="00DB4AB4" w:rsidP="00DB4AB4">
            <w:pPr>
              <w:jc w:val="left"/>
              <w:rPr>
                <w:sz w:val="20"/>
                <w:szCs w:val="20"/>
                <w:lang w:eastAsia="en-CA"/>
              </w:rPr>
            </w:pPr>
            <w:r>
              <w:rPr>
                <w:sz w:val="20"/>
                <w:szCs w:val="20"/>
                <w:lang w:val="es-PE" w:eastAsia="en-CA"/>
              </w:rPr>
              <w:t>Demora de 18 meses</w:t>
            </w:r>
            <w:r w:rsidR="008B731E">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06642329"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29193933" w14:textId="77777777" w:rsidTr="00316CA8">
        <w:trPr>
          <w:trHeight w:val="231"/>
        </w:trPr>
        <w:tc>
          <w:tcPr>
            <w:tcW w:w="2317" w:type="dxa"/>
            <w:tcBorders>
              <w:top w:val="nil"/>
              <w:left w:val="single" w:sz="4" w:space="0" w:color="auto"/>
              <w:bottom w:val="single" w:sz="4" w:space="0" w:color="auto"/>
              <w:right w:val="single" w:sz="4" w:space="0" w:color="auto"/>
            </w:tcBorders>
            <w:shd w:val="clear" w:color="auto" w:fill="auto"/>
            <w:hideMark/>
          </w:tcPr>
          <w:p w14:paraId="4B29B050" w14:textId="77777777" w:rsidR="00DB4AB4" w:rsidRPr="00DD73C8" w:rsidRDefault="00DB4AB4" w:rsidP="00DB4AB4">
            <w:pPr>
              <w:jc w:val="left"/>
              <w:rPr>
                <w:sz w:val="20"/>
                <w:szCs w:val="20"/>
                <w:lang w:val="es-AR" w:eastAsia="en-CA"/>
              </w:rPr>
            </w:pPr>
            <w:r>
              <w:rPr>
                <w:sz w:val="20"/>
                <w:szCs w:val="20"/>
                <w:lang w:val="es-PE" w:eastAsia="en-CA"/>
              </w:rPr>
              <w:t>Santa Lucía</w:t>
            </w:r>
          </w:p>
          <w:p w14:paraId="195DDC42" w14:textId="77777777" w:rsidR="00DB4AB4" w:rsidRPr="00DD73C8" w:rsidRDefault="00DB4AB4" w:rsidP="00DB4AB4">
            <w:pPr>
              <w:jc w:val="left"/>
              <w:rPr>
                <w:sz w:val="20"/>
                <w:szCs w:val="20"/>
                <w:lang w:val="es-AR" w:eastAsia="en-CA"/>
              </w:rPr>
            </w:pPr>
            <w:r>
              <w:rPr>
                <w:sz w:val="20"/>
                <w:szCs w:val="20"/>
                <w:lang w:val="es-PE" w:eastAsia="en-CA"/>
              </w:rPr>
              <w:t>STL/PHA/82/TAS/30</w:t>
            </w:r>
          </w:p>
        </w:tc>
        <w:tc>
          <w:tcPr>
            <w:tcW w:w="3490" w:type="dxa"/>
            <w:tcBorders>
              <w:top w:val="nil"/>
              <w:left w:val="nil"/>
              <w:bottom w:val="single" w:sz="4" w:space="0" w:color="auto"/>
              <w:right w:val="single" w:sz="4" w:space="0" w:color="auto"/>
            </w:tcBorders>
            <w:shd w:val="clear" w:color="auto" w:fill="auto"/>
            <w:hideMark/>
          </w:tcPr>
          <w:p w14:paraId="40D798BB" w14:textId="77777777" w:rsidR="00DB4AB4" w:rsidRPr="009575F9" w:rsidRDefault="00DB4AB4" w:rsidP="00DB4AB4">
            <w:pPr>
              <w:jc w:val="left"/>
              <w:rPr>
                <w:sz w:val="20"/>
                <w:szCs w:val="20"/>
                <w:lang w:val="es-ES" w:eastAsia="en-CA"/>
              </w:rPr>
            </w:pPr>
            <w:r>
              <w:rPr>
                <w:sz w:val="20"/>
                <w:szCs w:val="20"/>
                <w:lang w:val="es-PE" w:eastAsia="en-CA"/>
              </w:rPr>
              <w:t>Informe de verificación sobre la ejecución del plan de gestión de la eliminación de los HCFC.</w:t>
            </w:r>
          </w:p>
        </w:tc>
        <w:tc>
          <w:tcPr>
            <w:tcW w:w="1405" w:type="dxa"/>
            <w:tcBorders>
              <w:top w:val="nil"/>
              <w:left w:val="nil"/>
              <w:bottom w:val="single" w:sz="4" w:space="0" w:color="auto"/>
              <w:right w:val="single" w:sz="4" w:space="0" w:color="auto"/>
            </w:tcBorders>
            <w:shd w:val="clear" w:color="auto" w:fill="auto"/>
            <w:hideMark/>
          </w:tcPr>
          <w:p w14:paraId="2A0B2616"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08C0DFE7" w14:textId="6F79DB61" w:rsidR="00DB4AB4" w:rsidRPr="00746F8B" w:rsidRDefault="00DB4AB4" w:rsidP="00DB4AB4">
            <w:pPr>
              <w:jc w:val="left"/>
              <w:rPr>
                <w:sz w:val="20"/>
                <w:szCs w:val="20"/>
                <w:lang w:eastAsia="en-CA"/>
              </w:rPr>
            </w:pPr>
            <w:r>
              <w:rPr>
                <w:sz w:val="20"/>
                <w:szCs w:val="20"/>
                <w:lang w:val="es-PE" w:eastAsia="en-CA"/>
              </w:rPr>
              <w:t>Demora de 18 meses</w:t>
            </w:r>
            <w:r w:rsidR="008B731E">
              <w:rPr>
                <w:sz w:val="20"/>
                <w:szCs w:val="20"/>
                <w:lang w:val="es-PE" w:eastAsia="en-CA"/>
              </w:rPr>
              <w:t>.</w:t>
            </w:r>
          </w:p>
        </w:tc>
        <w:tc>
          <w:tcPr>
            <w:tcW w:w="4110" w:type="dxa"/>
            <w:tcBorders>
              <w:top w:val="nil"/>
              <w:left w:val="nil"/>
              <w:bottom w:val="single" w:sz="4" w:space="0" w:color="auto"/>
              <w:right w:val="single" w:sz="4" w:space="0" w:color="auto"/>
            </w:tcBorders>
            <w:shd w:val="clear" w:color="auto" w:fill="auto"/>
            <w:hideMark/>
          </w:tcPr>
          <w:p w14:paraId="6A5A6673"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09A06539" w14:textId="77777777" w:rsidTr="00316CA8">
        <w:trPr>
          <w:trHeight w:val="337"/>
        </w:trPr>
        <w:tc>
          <w:tcPr>
            <w:tcW w:w="2317" w:type="dxa"/>
            <w:tcBorders>
              <w:top w:val="nil"/>
              <w:left w:val="single" w:sz="4" w:space="0" w:color="auto"/>
              <w:bottom w:val="single" w:sz="4" w:space="0" w:color="auto"/>
              <w:right w:val="single" w:sz="4" w:space="0" w:color="auto"/>
            </w:tcBorders>
            <w:shd w:val="clear" w:color="auto" w:fill="auto"/>
            <w:hideMark/>
          </w:tcPr>
          <w:p w14:paraId="47B410D3" w14:textId="77777777" w:rsidR="00DB4AB4" w:rsidRPr="009575F9" w:rsidRDefault="00DB4AB4" w:rsidP="00DB4AB4">
            <w:pPr>
              <w:jc w:val="left"/>
              <w:rPr>
                <w:sz w:val="20"/>
                <w:szCs w:val="20"/>
                <w:lang w:val="pt-BR" w:eastAsia="en-CA"/>
              </w:rPr>
            </w:pPr>
            <w:r w:rsidRPr="009575F9">
              <w:rPr>
                <w:sz w:val="20"/>
                <w:szCs w:val="20"/>
                <w:lang w:val="pt-BR" w:eastAsia="en-CA"/>
              </w:rPr>
              <w:t>Santo Tomé y Príncipe</w:t>
            </w:r>
          </w:p>
          <w:p w14:paraId="61F64A70" w14:textId="77777777" w:rsidR="00DB4AB4" w:rsidRPr="009575F9" w:rsidRDefault="00DB4AB4" w:rsidP="00DB4AB4">
            <w:pPr>
              <w:jc w:val="left"/>
              <w:rPr>
                <w:sz w:val="20"/>
                <w:szCs w:val="20"/>
                <w:lang w:val="pt-BR" w:eastAsia="en-CA"/>
              </w:rPr>
            </w:pPr>
            <w:r w:rsidRPr="009575F9">
              <w:rPr>
                <w:sz w:val="20"/>
                <w:szCs w:val="20"/>
                <w:lang w:val="pt-BR" w:eastAsia="en-CA"/>
              </w:rPr>
              <w:t>STP/PHA/81/TAS/27</w:t>
            </w:r>
          </w:p>
        </w:tc>
        <w:tc>
          <w:tcPr>
            <w:tcW w:w="3490" w:type="dxa"/>
            <w:tcBorders>
              <w:top w:val="nil"/>
              <w:left w:val="nil"/>
              <w:bottom w:val="single" w:sz="4" w:space="0" w:color="auto"/>
              <w:right w:val="single" w:sz="4" w:space="0" w:color="auto"/>
            </w:tcBorders>
            <w:shd w:val="clear" w:color="auto" w:fill="auto"/>
            <w:hideMark/>
          </w:tcPr>
          <w:p w14:paraId="40929815"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(etapa I, cuarto tramo)</w:t>
            </w:r>
          </w:p>
        </w:tc>
        <w:tc>
          <w:tcPr>
            <w:tcW w:w="1405" w:type="dxa"/>
            <w:tcBorders>
              <w:top w:val="nil"/>
              <w:left w:val="nil"/>
              <w:bottom w:val="single" w:sz="4" w:space="0" w:color="auto"/>
              <w:right w:val="single" w:sz="4" w:space="0" w:color="auto"/>
            </w:tcBorders>
            <w:shd w:val="clear" w:color="auto" w:fill="auto"/>
            <w:hideMark/>
          </w:tcPr>
          <w:p w14:paraId="52E13EF6" w14:textId="77777777" w:rsidR="00DB4AB4" w:rsidRPr="00746F8B" w:rsidRDefault="00DB4AB4" w:rsidP="00DB4AB4">
            <w:pPr>
              <w:jc w:val="center"/>
              <w:rPr>
                <w:sz w:val="20"/>
                <w:szCs w:val="20"/>
                <w:lang w:eastAsia="en-CA"/>
              </w:rPr>
            </w:pPr>
            <w:r>
              <w:rPr>
                <w:sz w:val="20"/>
                <w:szCs w:val="20"/>
                <w:lang w:val="es-PE" w:eastAsia="en-CA"/>
              </w:rPr>
              <w:t>47</w:t>
            </w:r>
          </w:p>
        </w:tc>
        <w:tc>
          <w:tcPr>
            <w:tcW w:w="2848" w:type="dxa"/>
            <w:tcBorders>
              <w:top w:val="nil"/>
              <w:left w:val="nil"/>
              <w:bottom w:val="single" w:sz="4" w:space="0" w:color="auto"/>
              <w:right w:val="single" w:sz="4" w:space="0" w:color="auto"/>
            </w:tcBorders>
            <w:shd w:val="clear" w:color="auto" w:fill="auto"/>
            <w:hideMark/>
          </w:tcPr>
          <w:p w14:paraId="26393B56"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7CA60F28"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2D4507E0" w14:textId="77777777" w:rsidTr="00316CA8">
        <w:trPr>
          <w:trHeight w:val="287"/>
        </w:trPr>
        <w:tc>
          <w:tcPr>
            <w:tcW w:w="2317" w:type="dxa"/>
            <w:tcBorders>
              <w:top w:val="nil"/>
              <w:left w:val="single" w:sz="4" w:space="0" w:color="auto"/>
              <w:bottom w:val="single" w:sz="4" w:space="0" w:color="auto"/>
              <w:right w:val="single" w:sz="4" w:space="0" w:color="auto"/>
            </w:tcBorders>
            <w:shd w:val="clear" w:color="auto" w:fill="auto"/>
            <w:hideMark/>
          </w:tcPr>
          <w:p w14:paraId="69580090" w14:textId="77777777" w:rsidR="00DB4AB4" w:rsidRPr="009575F9" w:rsidRDefault="00DB4AB4" w:rsidP="00DB4AB4">
            <w:pPr>
              <w:jc w:val="left"/>
              <w:rPr>
                <w:sz w:val="20"/>
                <w:szCs w:val="20"/>
                <w:lang w:val="es-ES" w:eastAsia="en-CA"/>
              </w:rPr>
            </w:pPr>
            <w:r>
              <w:rPr>
                <w:sz w:val="20"/>
                <w:szCs w:val="20"/>
                <w:lang w:val="es-PE" w:eastAsia="en-CA"/>
              </w:rPr>
              <w:t>San Vicente y las Granadinas</w:t>
            </w:r>
          </w:p>
          <w:p w14:paraId="701A91BD" w14:textId="77777777" w:rsidR="00DB4AB4" w:rsidRPr="009575F9" w:rsidRDefault="00DB4AB4" w:rsidP="00DB4AB4">
            <w:pPr>
              <w:jc w:val="left"/>
              <w:rPr>
                <w:sz w:val="20"/>
                <w:szCs w:val="20"/>
                <w:lang w:val="es-ES" w:eastAsia="en-CA"/>
              </w:rPr>
            </w:pPr>
            <w:r>
              <w:rPr>
                <w:sz w:val="20"/>
                <w:szCs w:val="20"/>
                <w:lang w:val="es-PE" w:eastAsia="en-CA"/>
              </w:rPr>
              <w:t>STV/PHA/75/TAS/23</w:t>
            </w:r>
          </w:p>
        </w:tc>
        <w:tc>
          <w:tcPr>
            <w:tcW w:w="3490" w:type="dxa"/>
            <w:tcBorders>
              <w:top w:val="nil"/>
              <w:left w:val="nil"/>
              <w:bottom w:val="single" w:sz="4" w:space="0" w:color="auto"/>
              <w:right w:val="single" w:sz="4" w:space="0" w:color="auto"/>
            </w:tcBorders>
            <w:shd w:val="clear" w:color="auto" w:fill="auto"/>
            <w:hideMark/>
          </w:tcPr>
          <w:p w14:paraId="46560269"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(etapa I, segundo tramo)</w:t>
            </w:r>
          </w:p>
        </w:tc>
        <w:tc>
          <w:tcPr>
            <w:tcW w:w="1405" w:type="dxa"/>
            <w:tcBorders>
              <w:top w:val="nil"/>
              <w:left w:val="nil"/>
              <w:bottom w:val="single" w:sz="4" w:space="0" w:color="auto"/>
              <w:right w:val="single" w:sz="4" w:space="0" w:color="auto"/>
            </w:tcBorders>
            <w:shd w:val="clear" w:color="auto" w:fill="auto"/>
            <w:hideMark/>
          </w:tcPr>
          <w:p w14:paraId="6CA74EA2" w14:textId="77777777" w:rsidR="00DB4AB4" w:rsidRPr="00746F8B" w:rsidRDefault="00DB4AB4" w:rsidP="00DB4AB4">
            <w:pPr>
              <w:jc w:val="center"/>
              <w:rPr>
                <w:sz w:val="20"/>
                <w:szCs w:val="20"/>
                <w:lang w:eastAsia="en-CA"/>
              </w:rPr>
            </w:pPr>
            <w:r>
              <w:rPr>
                <w:sz w:val="20"/>
                <w:szCs w:val="20"/>
                <w:lang w:val="es-PE" w:eastAsia="en-CA"/>
              </w:rPr>
              <w:t>52</w:t>
            </w:r>
          </w:p>
        </w:tc>
        <w:tc>
          <w:tcPr>
            <w:tcW w:w="2848" w:type="dxa"/>
            <w:tcBorders>
              <w:top w:val="nil"/>
              <w:left w:val="nil"/>
              <w:bottom w:val="single" w:sz="4" w:space="0" w:color="auto"/>
              <w:right w:val="single" w:sz="4" w:space="0" w:color="auto"/>
            </w:tcBorders>
            <w:shd w:val="clear" w:color="auto" w:fill="auto"/>
            <w:hideMark/>
          </w:tcPr>
          <w:p w14:paraId="69808A8B"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034FF3B5"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794AB1C4" w14:textId="77777777" w:rsidTr="00316CA8">
        <w:trPr>
          <w:trHeight w:val="393"/>
        </w:trPr>
        <w:tc>
          <w:tcPr>
            <w:tcW w:w="2317" w:type="dxa"/>
            <w:tcBorders>
              <w:top w:val="nil"/>
              <w:left w:val="single" w:sz="4" w:space="0" w:color="auto"/>
              <w:bottom w:val="single" w:sz="4" w:space="0" w:color="auto"/>
              <w:right w:val="single" w:sz="4" w:space="0" w:color="auto"/>
            </w:tcBorders>
            <w:shd w:val="clear" w:color="auto" w:fill="auto"/>
            <w:hideMark/>
          </w:tcPr>
          <w:p w14:paraId="4C4BDACB" w14:textId="77777777" w:rsidR="00DB4AB4" w:rsidRPr="00746F8B" w:rsidRDefault="00DB4AB4" w:rsidP="00DB4AB4">
            <w:pPr>
              <w:jc w:val="left"/>
              <w:rPr>
                <w:sz w:val="20"/>
                <w:szCs w:val="20"/>
                <w:lang w:eastAsia="en-CA"/>
              </w:rPr>
            </w:pPr>
            <w:proofErr w:type="spellStart"/>
            <w:r>
              <w:rPr>
                <w:sz w:val="20"/>
                <w:szCs w:val="20"/>
                <w:lang w:val="es-PE" w:eastAsia="en-CA"/>
              </w:rPr>
              <w:t>Suriname</w:t>
            </w:r>
            <w:proofErr w:type="spellEnd"/>
          </w:p>
          <w:p w14:paraId="151573FE" w14:textId="77777777" w:rsidR="00DB4AB4" w:rsidRPr="00746F8B" w:rsidRDefault="00DB4AB4" w:rsidP="00DB4AB4">
            <w:pPr>
              <w:jc w:val="left"/>
              <w:rPr>
                <w:sz w:val="20"/>
                <w:szCs w:val="20"/>
                <w:lang w:eastAsia="en-CA"/>
              </w:rPr>
            </w:pPr>
            <w:r>
              <w:rPr>
                <w:sz w:val="20"/>
                <w:szCs w:val="20"/>
                <w:lang w:val="es-PE" w:eastAsia="en-CA"/>
              </w:rPr>
              <w:t>SUR/PHA/81/TAS/26</w:t>
            </w:r>
          </w:p>
        </w:tc>
        <w:tc>
          <w:tcPr>
            <w:tcW w:w="3490" w:type="dxa"/>
            <w:tcBorders>
              <w:top w:val="nil"/>
              <w:left w:val="nil"/>
              <w:bottom w:val="single" w:sz="4" w:space="0" w:color="auto"/>
              <w:right w:val="single" w:sz="4" w:space="0" w:color="auto"/>
            </w:tcBorders>
            <w:shd w:val="clear" w:color="auto" w:fill="auto"/>
            <w:hideMark/>
          </w:tcPr>
          <w:p w14:paraId="730F8D5E"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(etapa I, tercer tramo)</w:t>
            </w:r>
          </w:p>
        </w:tc>
        <w:tc>
          <w:tcPr>
            <w:tcW w:w="1405" w:type="dxa"/>
            <w:tcBorders>
              <w:top w:val="nil"/>
              <w:left w:val="nil"/>
              <w:bottom w:val="single" w:sz="4" w:space="0" w:color="auto"/>
              <w:right w:val="single" w:sz="4" w:space="0" w:color="auto"/>
            </w:tcBorders>
            <w:shd w:val="clear" w:color="auto" w:fill="auto"/>
            <w:hideMark/>
          </w:tcPr>
          <w:p w14:paraId="36AF54E5"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7F58B7DE" w14:textId="77777777" w:rsidR="00DB4AB4" w:rsidRPr="009575F9" w:rsidRDefault="00DB4AB4" w:rsidP="00DB4AB4">
            <w:pPr>
              <w:jc w:val="left"/>
              <w:rPr>
                <w:sz w:val="20"/>
                <w:szCs w:val="20"/>
                <w:lang w:val="es-ES" w:eastAsia="en-CA"/>
              </w:rPr>
            </w:pPr>
            <w:r>
              <w:rPr>
                <w:sz w:val="20"/>
                <w:szCs w:val="20"/>
                <w:lang w:val="es-PE" w:eastAsia="en-CA"/>
              </w:rPr>
              <w:t>1) Demora de 12 y 18 meses.</w:t>
            </w:r>
          </w:p>
          <w:p w14:paraId="0992C852" w14:textId="30E208C8" w:rsidR="00DB4AB4" w:rsidRPr="009575F9" w:rsidRDefault="00DB4AB4" w:rsidP="00DB4AB4">
            <w:pPr>
              <w:jc w:val="left"/>
              <w:rPr>
                <w:sz w:val="20"/>
                <w:szCs w:val="20"/>
                <w:lang w:val="es-ES" w:eastAsia="en-CA"/>
              </w:rPr>
            </w:pPr>
            <w:r>
              <w:rPr>
                <w:color w:val="000000"/>
                <w:sz w:val="20"/>
                <w:szCs w:val="20"/>
                <w:lang w:val="es-PE"/>
              </w:rPr>
              <w:t>2) Lento avance de la etapa I del PGEH, debido a las restricciones impuestas por la COVID-19; ningún desembolso.</w:t>
            </w:r>
          </w:p>
        </w:tc>
        <w:tc>
          <w:tcPr>
            <w:tcW w:w="4110" w:type="dxa"/>
            <w:tcBorders>
              <w:top w:val="nil"/>
              <w:left w:val="nil"/>
              <w:bottom w:val="single" w:sz="4" w:space="0" w:color="auto"/>
              <w:right w:val="single" w:sz="4" w:space="0" w:color="auto"/>
            </w:tcBorders>
            <w:shd w:val="clear" w:color="auto" w:fill="auto"/>
            <w:hideMark/>
          </w:tcPr>
          <w:p w14:paraId="5F1BB140" w14:textId="77777777" w:rsidR="00DB4AB4" w:rsidRPr="009575F9" w:rsidRDefault="00DB4AB4" w:rsidP="00DB4AB4">
            <w:pPr>
              <w:ind w:left="33"/>
              <w:jc w:val="left"/>
              <w:rPr>
                <w:sz w:val="20"/>
                <w:szCs w:val="20"/>
                <w:lang w:val="es-ES" w:eastAsia="en-CA"/>
              </w:rPr>
            </w:pPr>
            <w:r>
              <w:rPr>
                <w:sz w:val="20"/>
                <w:szCs w:val="20"/>
                <w:lang w:val="es-PE" w:eastAsia="en-CA"/>
              </w:rPr>
              <w:t>1) Solicitar al PNUMA que presente a la 90ª reunión un informe sobre este proyecto con demoras en la ejecución.</w:t>
            </w:r>
          </w:p>
          <w:p w14:paraId="446BDEAF" w14:textId="77777777" w:rsidR="00DB4AB4" w:rsidRPr="009575F9" w:rsidRDefault="00DB4AB4" w:rsidP="00DB4AB4">
            <w:pPr>
              <w:ind w:left="33"/>
              <w:jc w:val="left"/>
              <w:rPr>
                <w:sz w:val="20"/>
                <w:szCs w:val="20"/>
                <w:lang w:val="es-ES" w:eastAsia="en-CA"/>
              </w:rPr>
            </w:pPr>
            <w:r>
              <w:rPr>
                <w:color w:val="000000"/>
                <w:sz w:val="20"/>
                <w:szCs w:val="20"/>
                <w:lang w:val="es-PE"/>
              </w:rPr>
              <w:t>2) Solicitar al PNUMA que presente a la 90ª reunión un informe sobre la situación de los progresos en materia de ejecución y sobre el nivel de desembolso.</w:t>
            </w:r>
          </w:p>
        </w:tc>
      </w:tr>
      <w:tr w:rsidR="00DB4AB4" w:rsidRPr="00DD73C8" w14:paraId="230A32F2" w14:textId="77777777" w:rsidTr="00316CA8">
        <w:trPr>
          <w:trHeight w:val="293"/>
        </w:trPr>
        <w:tc>
          <w:tcPr>
            <w:tcW w:w="2317" w:type="dxa"/>
            <w:tcBorders>
              <w:top w:val="nil"/>
              <w:left w:val="single" w:sz="4" w:space="0" w:color="auto"/>
              <w:bottom w:val="single" w:sz="4" w:space="0" w:color="auto"/>
              <w:right w:val="single" w:sz="4" w:space="0" w:color="auto"/>
            </w:tcBorders>
            <w:shd w:val="clear" w:color="auto" w:fill="auto"/>
            <w:hideMark/>
          </w:tcPr>
          <w:p w14:paraId="4192B65F" w14:textId="77777777" w:rsidR="00DB4AB4" w:rsidRPr="00746F8B" w:rsidRDefault="00DB4AB4" w:rsidP="00DB4AB4">
            <w:pPr>
              <w:jc w:val="left"/>
              <w:rPr>
                <w:sz w:val="20"/>
                <w:szCs w:val="20"/>
                <w:lang w:eastAsia="en-CA"/>
              </w:rPr>
            </w:pPr>
            <w:r>
              <w:rPr>
                <w:sz w:val="20"/>
                <w:szCs w:val="20"/>
                <w:lang w:val="es-PE" w:eastAsia="en-CA"/>
              </w:rPr>
              <w:lastRenderedPageBreak/>
              <w:t>Turkmenistán</w:t>
            </w:r>
          </w:p>
          <w:p w14:paraId="346B3241" w14:textId="77777777" w:rsidR="00DB4AB4" w:rsidRPr="00746F8B" w:rsidRDefault="00DB4AB4" w:rsidP="00DB4AB4">
            <w:pPr>
              <w:jc w:val="left"/>
              <w:rPr>
                <w:sz w:val="20"/>
                <w:szCs w:val="20"/>
                <w:lang w:eastAsia="en-CA"/>
              </w:rPr>
            </w:pPr>
            <w:r>
              <w:rPr>
                <w:sz w:val="20"/>
                <w:szCs w:val="20"/>
                <w:lang w:val="es-PE" w:eastAsia="en-CA"/>
              </w:rPr>
              <w:t>TKM/SEV/80/TAS/01+</w:t>
            </w:r>
          </w:p>
        </w:tc>
        <w:tc>
          <w:tcPr>
            <w:tcW w:w="3490" w:type="dxa"/>
            <w:tcBorders>
              <w:top w:val="nil"/>
              <w:left w:val="nil"/>
              <w:bottom w:val="single" w:sz="4" w:space="0" w:color="auto"/>
              <w:right w:val="single" w:sz="4" w:space="0" w:color="auto"/>
            </w:tcBorders>
            <w:shd w:val="clear" w:color="auto" w:fill="auto"/>
            <w:hideMark/>
          </w:tcPr>
          <w:p w14:paraId="0F73B5FE" w14:textId="77777777" w:rsidR="00DB4AB4" w:rsidRPr="009575F9" w:rsidRDefault="00DB4AB4" w:rsidP="00DB4AB4">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65198499" w14:textId="77777777" w:rsidR="00DB4AB4" w:rsidRPr="00746F8B" w:rsidRDefault="00DB4AB4" w:rsidP="00DB4AB4">
            <w:pPr>
              <w:jc w:val="center"/>
              <w:rPr>
                <w:sz w:val="20"/>
                <w:szCs w:val="20"/>
                <w:lang w:eastAsia="en-CA"/>
              </w:rPr>
            </w:pPr>
            <w:r>
              <w:rPr>
                <w:sz w:val="20"/>
                <w:szCs w:val="20"/>
                <w:lang w:val="es-PE" w:eastAsia="en-CA"/>
              </w:rPr>
              <w:t>78</w:t>
            </w:r>
          </w:p>
        </w:tc>
        <w:tc>
          <w:tcPr>
            <w:tcW w:w="2848" w:type="dxa"/>
            <w:tcBorders>
              <w:top w:val="nil"/>
              <w:left w:val="nil"/>
              <w:bottom w:val="single" w:sz="4" w:space="0" w:color="auto"/>
              <w:right w:val="single" w:sz="4" w:space="0" w:color="auto"/>
            </w:tcBorders>
            <w:shd w:val="clear" w:color="auto" w:fill="auto"/>
            <w:hideMark/>
          </w:tcPr>
          <w:p w14:paraId="1F00CBAF"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7C92B3D7"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46DFCBE2" w14:textId="77777777" w:rsidTr="00316CA8">
        <w:trPr>
          <w:trHeight w:val="526"/>
        </w:trPr>
        <w:tc>
          <w:tcPr>
            <w:tcW w:w="2317" w:type="dxa"/>
            <w:tcBorders>
              <w:top w:val="nil"/>
              <w:left w:val="single" w:sz="4" w:space="0" w:color="auto"/>
              <w:bottom w:val="single" w:sz="4" w:space="0" w:color="auto"/>
              <w:right w:val="single" w:sz="4" w:space="0" w:color="auto"/>
            </w:tcBorders>
            <w:shd w:val="clear" w:color="auto" w:fill="auto"/>
            <w:hideMark/>
          </w:tcPr>
          <w:p w14:paraId="595140DC" w14:textId="77777777" w:rsidR="00DB4AB4" w:rsidRPr="00746F8B" w:rsidRDefault="00DB4AB4" w:rsidP="00DB4AB4">
            <w:pPr>
              <w:jc w:val="left"/>
              <w:rPr>
                <w:sz w:val="20"/>
                <w:szCs w:val="20"/>
                <w:lang w:eastAsia="en-CA"/>
              </w:rPr>
            </w:pPr>
            <w:r>
              <w:rPr>
                <w:sz w:val="20"/>
                <w:szCs w:val="20"/>
                <w:lang w:val="es-PE" w:eastAsia="en-CA"/>
              </w:rPr>
              <w:t>Tonga</w:t>
            </w:r>
          </w:p>
          <w:p w14:paraId="1D3214B0" w14:textId="77777777" w:rsidR="00DB4AB4" w:rsidRPr="00746F8B" w:rsidRDefault="00DB4AB4" w:rsidP="00DB4AB4">
            <w:pPr>
              <w:jc w:val="left"/>
              <w:rPr>
                <w:sz w:val="20"/>
                <w:szCs w:val="20"/>
                <w:lang w:eastAsia="en-CA"/>
              </w:rPr>
            </w:pPr>
            <w:r>
              <w:rPr>
                <w:sz w:val="20"/>
                <w:szCs w:val="20"/>
                <w:lang w:val="es-PE" w:eastAsia="en-CA"/>
              </w:rPr>
              <w:t>TON/PHA/74/TAS/10</w:t>
            </w:r>
          </w:p>
        </w:tc>
        <w:tc>
          <w:tcPr>
            <w:tcW w:w="3490" w:type="dxa"/>
            <w:tcBorders>
              <w:top w:val="nil"/>
              <w:left w:val="nil"/>
              <w:bottom w:val="single" w:sz="4" w:space="0" w:color="auto"/>
              <w:right w:val="single" w:sz="4" w:space="0" w:color="auto"/>
            </w:tcBorders>
            <w:shd w:val="clear" w:color="auto" w:fill="auto"/>
            <w:hideMark/>
          </w:tcPr>
          <w:p w14:paraId="25505278"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para los países insulares del Pacífico, mediante un enfoque regional (etapa I, segundo tramo, Tonga).</w:t>
            </w:r>
          </w:p>
        </w:tc>
        <w:tc>
          <w:tcPr>
            <w:tcW w:w="1405" w:type="dxa"/>
            <w:tcBorders>
              <w:top w:val="nil"/>
              <w:left w:val="nil"/>
              <w:bottom w:val="single" w:sz="4" w:space="0" w:color="auto"/>
              <w:right w:val="single" w:sz="4" w:space="0" w:color="auto"/>
            </w:tcBorders>
            <w:shd w:val="clear" w:color="auto" w:fill="auto"/>
            <w:hideMark/>
          </w:tcPr>
          <w:p w14:paraId="157897B8" w14:textId="77777777" w:rsidR="00DB4AB4" w:rsidRPr="00746F8B" w:rsidRDefault="00DB4AB4" w:rsidP="00DB4AB4">
            <w:pPr>
              <w:jc w:val="center"/>
              <w:rPr>
                <w:sz w:val="20"/>
                <w:szCs w:val="20"/>
                <w:lang w:eastAsia="en-CA"/>
              </w:rPr>
            </w:pPr>
            <w:r>
              <w:rPr>
                <w:sz w:val="20"/>
                <w:szCs w:val="20"/>
                <w:lang w:val="es-PE" w:eastAsia="en-CA"/>
              </w:rPr>
              <w:t>47</w:t>
            </w:r>
          </w:p>
        </w:tc>
        <w:tc>
          <w:tcPr>
            <w:tcW w:w="2848" w:type="dxa"/>
            <w:tcBorders>
              <w:top w:val="nil"/>
              <w:left w:val="nil"/>
              <w:bottom w:val="single" w:sz="4" w:space="0" w:color="auto"/>
              <w:right w:val="single" w:sz="4" w:space="0" w:color="auto"/>
            </w:tcBorders>
            <w:shd w:val="clear" w:color="auto" w:fill="auto"/>
            <w:hideMark/>
          </w:tcPr>
          <w:p w14:paraId="4E612451"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7FBB1349"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3F53D0AB" w14:textId="77777777" w:rsidTr="00316CA8">
        <w:trPr>
          <w:trHeight w:val="550"/>
        </w:trPr>
        <w:tc>
          <w:tcPr>
            <w:tcW w:w="2317" w:type="dxa"/>
            <w:tcBorders>
              <w:top w:val="nil"/>
              <w:left w:val="single" w:sz="4" w:space="0" w:color="auto"/>
              <w:bottom w:val="single" w:sz="4" w:space="0" w:color="auto"/>
              <w:right w:val="single" w:sz="4" w:space="0" w:color="auto"/>
            </w:tcBorders>
            <w:shd w:val="clear" w:color="auto" w:fill="auto"/>
            <w:hideMark/>
          </w:tcPr>
          <w:p w14:paraId="129D7A64" w14:textId="77777777" w:rsidR="00DB4AB4" w:rsidRPr="00746F8B" w:rsidRDefault="00DB4AB4" w:rsidP="00DB4AB4">
            <w:pPr>
              <w:jc w:val="left"/>
              <w:rPr>
                <w:sz w:val="20"/>
                <w:szCs w:val="20"/>
                <w:lang w:eastAsia="en-CA"/>
              </w:rPr>
            </w:pPr>
            <w:r>
              <w:rPr>
                <w:sz w:val="20"/>
                <w:szCs w:val="20"/>
                <w:lang w:val="es-PE" w:eastAsia="en-CA"/>
              </w:rPr>
              <w:t>Tuvalu</w:t>
            </w:r>
          </w:p>
          <w:p w14:paraId="3E6D0746" w14:textId="77777777" w:rsidR="00DB4AB4" w:rsidRPr="00746F8B" w:rsidRDefault="00DB4AB4" w:rsidP="00DB4AB4">
            <w:pPr>
              <w:jc w:val="left"/>
              <w:rPr>
                <w:sz w:val="20"/>
                <w:szCs w:val="20"/>
                <w:lang w:eastAsia="en-CA"/>
              </w:rPr>
            </w:pPr>
            <w:r>
              <w:rPr>
                <w:sz w:val="20"/>
                <w:szCs w:val="20"/>
                <w:lang w:val="es-PE" w:eastAsia="en-CA"/>
              </w:rPr>
              <w:t>TUV/PHA/74/TAS/11</w:t>
            </w:r>
          </w:p>
        </w:tc>
        <w:tc>
          <w:tcPr>
            <w:tcW w:w="3490" w:type="dxa"/>
            <w:tcBorders>
              <w:top w:val="nil"/>
              <w:left w:val="nil"/>
              <w:bottom w:val="single" w:sz="4" w:space="0" w:color="auto"/>
              <w:right w:val="single" w:sz="4" w:space="0" w:color="auto"/>
            </w:tcBorders>
            <w:shd w:val="clear" w:color="auto" w:fill="auto"/>
            <w:hideMark/>
          </w:tcPr>
          <w:p w14:paraId="77BCE410"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para los países insulares del Pacífico, mediante un enfoque regional (etapa I, segundo tramo, Tuvalu).</w:t>
            </w:r>
          </w:p>
        </w:tc>
        <w:tc>
          <w:tcPr>
            <w:tcW w:w="1405" w:type="dxa"/>
            <w:tcBorders>
              <w:top w:val="nil"/>
              <w:left w:val="nil"/>
              <w:bottom w:val="single" w:sz="4" w:space="0" w:color="auto"/>
              <w:right w:val="single" w:sz="4" w:space="0" w:color="auto"/>
            </w:tcBorders>
            <w:shd w:val="clear" w:color="auto" w:fill="auto"/>
            <w:hideMark/>
          </w:tcPr>
          <w:p w14:paraId="24863FA3" w14:textId="77777777" w:rsidR="00DB4AB4" w:rsidRPr="00746F8B" w:rsidRDefault="00DB4AB4" w:rsidP="00DB4AB4">
            <w:pPr>
              <w:jc w:val="center"/>
              <w:rPr>
                <w:sz w:val="20"/>
                <w:szCs w:val="20"/>
                <w:lang w:eastAsia="en-CA"/>
              </w:rPr>
            </w:pPr>
            <w:r>
              <w:rPr>
                <w:sz w:val="20"/>
                <w:szCs w:val="20"/>
                <w:lang w:val="es-PE" w:eastAsia="en-CA"/>
              </w:rPr>
              <w:t>58</w:t>
            </w:r>
          </w:p>
        </w:tc>
        <w:tc>
          <w:tcPr>
            <w:tcW w:w="2848" w:type="dxa"/>
            <w:tcBorders>
              <w:top w:val="nil"/>
              <w:left w:val="nil"/>
              <w:bottom w:val="single" w:sz="4" w:space="0" w:color="auto"/>
              <w:right w:val="single" w:sz="4" w:space="0" w:color="auto"/>
            </w:tcBorders>
            <w:shd w:val="clear" w:color="auto" w:fill="auto"/>
            <w:hideMark/>
          </w:tcPr>
          <w:p w14:paraId="4D441393"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47AFD38E"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597E2F4B" w14:textId="77777777" w:rsidTr="00316CA8">
        <w:trPr>
          <w:trHeight w:val="277"/>
        </w:trPr>
        <w:tc>
          <w:tcPr>
            <w:tcW w:w="2317" w:type="dxa"/>
            <w:tcBorders>
              <w:top w:val="nil"/>
              <w:left w:val="single" w:sz="4" w:space="0" w:color="auto"/>
              <w:bottom w:val="single" w:sz="4" w:space="0" w:color="auto"/>
              <w:right w:val="single" w:sz="4" w:space="0" w:color="auto"/>
            </w:tcBorders>
            <w:shd w:val="clear" w:color="auto" w:fill="auto"/>
            <w:hideMark/>
          </w:tcPr>
          <w:p w14:paraId="0D79010C" w14:textId="77777777" w:rsidR="00DB4AB4" w:rsidRPr="00746F8B" w:rsidRDefault="00DB4AB4" w:rsidP="00DB4AB4">
            <w:pPr>
              <w:jc w:val="left"/>
              <w:rPr>
                <w:sz w:val="20"/>
                <w:szCs w:val="20"/>
                <w:lang w:eastAsia="en-CA"/>
              </w:rPr>
            </w:pPr>
            <w:r>
              <w:rPr>
                <w:sz w:val="20"/>
                <w:szCs w:val="20"/>
                <w:lang w:val="es-PE" w:eastAsia="en-CA"/>
              </w:rPr>
              <w:t>Tuvalu</w:t>
            </w:r>
          </w:p>
          <w:p w14:paraId="7629E36D" w14:textId="77777777" w:rsidR="00DB4AB4" w:rsidRPr="00746F8B" w:rsidRDefault="00DB4AB4" w:rsidP="00DB4AB4">
            <w:pPr>
              <w:jc w:val="left"/>
              <w:rPr>
                <w:sz w:val="20"/>
                <w:szCs w:val="20"/>
                <w:lang w:eastAsia="en-CA"/>
              </w:rPr>
            </w:pPr>
            <w:r>
              <w:rPr>
                <w:sz w:val="20"/>
                <w:szCs w:val="20"/>
                <w:lang w:val="es-PE" w:eastAsia="en-CA"/>
              </w:rPr>
              <w:t>TUV/SEV/81/TAS/01+</w:t>
            </w:r>
          </w:p>
        </w:tc>
        <w:tc>
          <w:tcPr>
            <w:tcW w:w="3490" w:type="dxa"/>
            <w:tcBorders>
              <w:top w:val="nil"/>
              <w:left w:val="nil"/>
              <w:bottom w:val="single" w:sz="4" w:space="0" w:color="auto"/>
              <w:right w:val="single" w:sz="4" w:space="0" w:color="auto"/>
            </w:tcBorders>
            <w:shd w:val="clear" w:color="auto" w:fill="auto"/>
            <w:hideMark/>
          </w:tcPr>
          <w:p w14:paraId="4006C409" w14:textId="77777777" w:rsidR="00DB4AB4" w:rsidRPr="009575F9" w:rsidRDefault="00DB4AB4" w:rsidP="00DB4AB4">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5E9B556D"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nil"/>
              <w:left w:val="nil"/>
              <w:bottom w:val="single" w:sz="4" w:space="0" w:color="auto"/>
              <w:right w:val="single" w:sz="4" w:space="0" w:color="auto"/>
            </w:tcBorders>
            <w:shd w:val="clear" w:color="auto" w:fill="auto"/>
            <w:hideMark/>
          </w:tcPr>
          <w:p w14:paraId="08290D5E" w14:textId="77777777" w:rsidR="00DB4AB4" w:rsidRPr="00746F8B" w:rsidRDefault="00DB4AB4" w:rsidP="00DB4AB4">
            <w:pPr>
              <w:jc w:val="left"/>
              <w:rPr>
                <w:sz w:val="20"/>
                <w:szCs w:val="20"/>
                <w:lang w:eastAsia="en-CA"/>
              </w:rPr>
            </w:pPr>
            <w:r>
              <w:rPr>
                <w:sz w:val="20"/>
                <w:szCs w:val="20"/>
                <w:lang w:val="es-PE" w:eastAsia="en-CA"/>
              </w:rPr>
              <w:t>Demora de 12 y 18 meses.</w:t>
            </w:r>
          </w:p>
        </w:tc>
        <w:tc>
          <w:tcPr>
            <w:tcW w:w="4110" w:type="dxa"/>
            <w:tcBorders>
              <w:top w:val="nil"/>
              <w:left w:val="nil"/>
              <w:bottom w:val="single" w:sz="4" w:space="0" w:color="auto"/>
              <w:right w:val="single" w:sz="4" w:space="0" w:color="auto"/>
            </w:tcBorders>
            <w:shd w:val="clear" w:color="auto" w:fill="auto"/>
            <w:hideMark/>
          </w:tcPr>
          <w:p w14:paraId="29F28FAA"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5F2CE01A" w14:textId="77777777" w:rsidTr="00316CA8">
        <w:trPr>
          <w:trHeight w:val="516"/>
        </w:trPr>
        <w:tc>
          <w:tcPr>
            <w:tcW w:w="2317" w:type="dxa"/>
            <w:tcBorders>
              <w:top w:val="nil"/>
              <w:left w:val="single" w:sz="4" w:space="0" w:color="auto"/>
              <w:bottom w:val="single" w:sz="4" w:space="0" w:color="auto"/>
              <w:right w:val="single" w:sz="4" w:space="0" w:color="auto"/>
            </w:tcBorders>
            <w:shd w:val="clear" w:color="auto" w:fill="auto"/>
            <w:hideMark/>
          </w:tcPr>
          <w:p w14:paraId="3B5C1786" w14:textId="77777777" w:rsidR="00DB4AB4" w:rsidRPr="00746F8B" w:rsidRDefault="00DB4AB4" w:rsidP="00DB4AB4">
            <w:pPr>
              <w:jc w:val="left"/>
              <w:rPr>
                <w:sz w:val="20"/>
                <w:szCs w:val="20"/>
                <w:lang w:eastAsia="en-CA"/>
              </w:rPr>
            </w:pPr>
            <w:r>
              <w:rPr>
                <w:sz w:val="20"/>
                <w:szCs w:val="20"/>
                <w:lang w:val="es-PE" w:eastAsia="en-CA"/>
              </w:rPr>
              <w:t>Vanuatu</w:t>
            </w:r>
          </w:p>
          <w:p w14:paraId="56FF3D87" w14:textId="77777777" w:rsidR="00DB4AB4" w:rsidRPr="00746F8B" w:rsidRDefault="00DB4AB4" w:rsidP="00DB4AB4">
            <w:pPr>
              <w:jc w:val="left"/>
              <w:rPr>
                <w:sz w:val="20"/>
                <w:szCs w:val="20"/>
                <w:lang w:eastAsia="en-CA"/>
              </w:rPr>
            </w:pPr>
            <w:r>
              <w:rPr>
                <w:sz w:val="20"/>
                <w:szCs w:val="20"/>
                <w:lang w:val="es-PE" w:eastAsia="en-CA"/>
              </w:rPr>
              <w:t>VAN/PHA/74/TAS/12</w:t>
            </w:r>
          </w:p>
        </w:tc>
        <w:tc>
          <w:tcPr>
            <w:tcW w:w="3490" w:type="dxa"/>
            <w:tcBorders>
              <w:top w:val="nil"/>
              <w:left w:val="nil"/>
              <w:bottom w:val="single" w:sz="4" w:space="0" w:color="auto"/>
              <w:right w:val="single" w:sz="4" w:space="0" w:color="auto"/>
            </w:tcBorders>
            <w:shd w:val="clear" w:color="auto" w:fill="auto"/>
            <w:hideMark/>
          </w:tcPr>
          <w:p w14:paraId="18E859AF" w14:textId="77777777" w:rsidR="00DB4AB4" w:rsidRPr="009575F9" w:rsidRDefault="00DB4AB4" w:rsidP="00DB4AB4">
            <w:pPr>
              <w:jc w:val="left"/>
              <w:rPr>
                <w:sz w:val="20"/>
                <w:szCs w:val="20"/>
                <w:lang w:val="es-ES" w:eastAsia="en-CA"/>
              </w:rPr>
            </w:pPr>
            <w:r>
              <w:rPr>
                <w:sz w:val="20"/>
                <w:szCs w:val="20"/>
                <w:lang w:val="es-PE" w:eastAsia="en-CA"/>
              </w:rPr>
              <w:t>Plan de gestión de la eliminación de los HCFC para los países insulares del Pacífico, mediante un enfoque regional (etapa I, segundo tramo, Vanuatu).</w:t>
            </w:r>
          </w:p>
        </w:tc>
        <w:tc>
          <w:tcPr>
            <w:tcW w:w="1405" w:type="dxa"/>
            <w:tcBorders>
              <w:top w:val="nil"/>
              <w:left w:val="nil"/>
              <w:bottom w:val="single" w:sz="4" w:space="0" w:color="auto"/>
              <w:right w:val="single" w:sz="4" w:space="0" w:color="auto"/>
            </w:tcBorders>
            <w:shd w:val="clear" w:color="auto" w:fill="auto"/>
            <w:hideMark/>
          </w:tcPr>
          <w:p w14:paraId="24C548CC" w14:textId="77777777" w:rsidR="00DB4AB4" w:rsidRPr="00746F8B" w:rsidRDefault="00DB4AB4" w:rsidP="00DB4AB4">
            <w:pPr>
              <w:jc w:val="center"/>
              <w:rPr>
                <w:sz w:val="20"/>
                <w:szCs w:val="20"/>
                <w:lang w:eastAsia="en-CA"/>
              </w:rPr>
            </w:pPr>
            <w:r>
              <w:rPr>
                <w:sz w:val="20"/>
                <w:szCs w:val="20"/>
                <w:lang w:val="es-PE" w:eastAsia="en-CA"/>
              </w:rPr>
              <w:t>94</w:t>
            </w:r>
          </w:p>
        </w:tc>
        <w:tc>
          <w:tcPr>
            <w:tcW w:w="2848" w:type="dxa"/>
            <w:tcBorders>
              <w:top w:val="nil"/>
              <w:left w:val="nil"/>
              <w:bottom w:val="single" w:sz="4" w:space="0" w:color="auto"/>
              <w:right w:val="single" w:sz="4" w:space="0" w:color="auto"/>
            </w:tcBorders>
            <w:shd w:val="clear" w:color="auto" w:fill="auto"/>
            <w:hideMark/>
          </w:tcPr>
          <w:p w14:paraId="3F8672C1"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23ED3C3E"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2241EF8E" w14:textId="77777777" w:rsidTr="00316CA8">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579E2D85" w14:textId="77777777" w:rsidR="00DB4AB4" w:rsidRPr="00746F8B" w:rsidRDefault="00DB4AB4" w:rsidP="00DB4AB4">
            <w:pPr>
              <w:jc w:val="left"/>
              <w:rPr>
                <w:sz w:val="20"/>
                <w:szCs w:val="20"/>
                <w:lang w:eastAsia="en-CA"/>
              </w:rPr>
            </w:pPr>
            <w:r>
              <w:rPr>
                <w:sz w:val="20"/>
                <w:szCs w:val="20"/>
                <w:lang w:val="es-PE" w:eastAsia="en-CA"/>
              </w:rPr>
              <w:t>Vanuatu VAN/SEV/81/TAS/01+</w:t>
            </w:r>
          </w:p>
        </w:tc>
        <w:tc>
          <w:tcPr>
            <w:tcW w:w="3490" w:type="dxa"/>
            <w:tcBorders>
              <w:top w:val="nil"/>
              <w:left w:val="nil"/>
              <w:bottom w:val="single" w:sz="4" w:space="0" w:color="auto"/>
              <w:right w:val="single" w:sz="4" w:space="0" w:color="auto"/>
            </w:tcBorders>
            <w:shd w:val="clear" w:color="auto" w:fill="auto"/>
            <w:hideMark/>
          </w:tcPr>
          <w:p w14:paraId="6A452C9E" w14:textId="77777777" w:rsidR="00DB4AB4" w:rsidRPr="009575F9" w:rsidRDefault="00DB4AB4" w:rsidP="00DB4AB4">
            <w:pPr>
              <w:jc w:val="left"/>
              <w:rPr>
                <w:color w:val="000000"/>
                <w:sz w:val="20"/>
                <w:szCs w:val="20"/>
                <w:lang w:val="es-ES" w:eastAsia="en-CA"/>
              </w:rPr>
            </w:pPr>
            <w:r>
              <w:rPr>
                <w:color w:val="000000"/>
                <w:sz w:val="20"/>
                <w:szCs w:val="20"/>
                <w:lang w:val="es-PE" w:eastAsia="en-CA"/>
              </w:rPr>
              <w:t>Actividades de apoyo para la reducción de los HFC.</w:t>
            </w:r>
          </w:p>
        </w:tc>
        <w:tc>
          <w:tcPr>
            <w:tcW w:w="1405" w:type="dxa"/>
            <w:tcBorders>
              <w:top w:val="nil"/>
              <w:left w:val="nil"/>
              <w:bottom w:val="single" w:sz="4" w:space="0" w:color="auto"/>
              <w:right w:val="single" w:sz="4" w:space="0" w:color="auto"/>
            </w:tcBorders>
            <w:shd w:val="clear" w:color="auto" w:fill="auto"/>
            <w:hideMark/>
          </w:tcPr>
          <w:p w14:paraId="7ACD996A" w14:textId="77777777" w:rsidR="00DB4AB4" w:rsidRPr="00746F8B" w:rsidRDefault="00DB4AB4" w:rsidP="00DB4AB4">
            <w:pPr>
              <w:jc w:val="center"/>
              <w:rPr>
                <w:sz w:val="20"/>
                <w:szCs w:val="20"/>
                <w:lang w:eastAsia="en-CA"/>
              </w:rPr>
            </w:pPr>
            <w:r>
              <w:rPr>
                <w:sz w:val="20"/>
                <w:szCs w:val="20"/>
                <w:lang w:val="es-PE" w:eastAsia="en-CA"/>
              </w:rPr>
              <w:t>91</w:t>
            </w:r>
          </w:p>
        </w:tc>
        <w:tc>
          <w:tcPr>
            <w:tcW w:w="2848" w:type="dxa"/>
            <w:tcBorders>
              <w:top w:val="nil"/>
              <w:left w:val="nil"/>
              <w:bottom w:val="single" w:sz="4" w:space="0" w:color="auto"/>
              <w:right w:val="single" w:sz="4" w:space="0" w:color="auto"/>
            </w:tcBorders>
            <w:shd w:val="clear" w:color="auto" w:fill="auto"/>
            <w:hideMark/>
          </w:tcPr>
          <w:p w14:paraId="3C83668D" w14:textId="77777777" w:rsidR="00DB4AB4" w:rsidRPr="00746F8B" w:rsidRDefault="00DB4AB4" w:rsidP="00DB4AB4">
            <w:pPr>
              <w:jc w:val="left"/>
              <w:rPr>
                <w:sz w:val="20"/>
                <w:szCs w:val="20"/>
                <w:lang w:eastAsia="en-CA"/>
              </w:rPr>
            </w:pPr>
            <w:r>
              <w:rPr>
                <w:sz w:val="20"/>
                <w:szCs w:val="20"/>
                <w:lang w:val="es-PE" w:eastAsia="en-CA"/>
              </w:rPr>
              <w:t>Demora de 12 meses.</w:t>
            </w:r>
          </w:p>
        </w:tc>
        <w:tc>
          <w:tcPr>
            <w:tcW w:w="4110" w:type="dxa"/>
            <w:tcBorders>
              <w:top w:val="nil"/>
              <w:left w:val="nil"/>
              <w:bottom w:val="single" w:sz="4" w:space="0" w:color="auto"/>
              <w:right w:val="single" w:sz="4" w:space="0" w:color="auto"/>
            </w:tcBorders>
            <w:shd w:val="clear" w:color="auto" w:fill="auto"/>
            <w:hideMark/>
          </w:tcPr>
          <w:p w14:paraId="1802108F" w14:textId="77777777" w:rsidR="00DB4AB4" w:rsidRPr="009575F9" w:rsidRDefault="00DB4AB4" w:rsidP="00DB4AB4">
            <w:pPr>
              <w:ind w:left="33"/>
              <w:jc w:val="left"/>
              <w:rPr>
                <w:sz w:val="20"/>
                <w:szCs w:val="20"/>
                <w:lang w:val="es-ES" w:eastAsia="en-CA"/>
              </w:rPr>
            </w:pPr>
            <w:r>
              <w:rPr>
                <w:sz w:val="20"/>
                <w:szCs w:val="20"/>
                <w:lang w:val="es-PE" w:eastAsia="en-CA"/>
              </w:rPr>
              <w:t>Solicitar al PNUMA que presente a la 90ª reunión un informe sobre este proyecto con demoras en la ejecución.</w:t>
            </w:r>
          </w:p>
        </w:tc>
      </w:tr>
      <w:tr w:rsidR="00DB4AB4" w:rsidRPr="00DD73C8" w14:paraId="59D1BB45" w14:textId="77777777" w:rsidTr="00316CA8">
        <w:trPr>
          <w:trHeight w:val="270"/>
        </w:trPr>
        <w:tc>
          <w:tcPr>
            <w:tcW w:w="2317" w:type="dxa"/>
            <w:tcBorders>
              <w:top w:val="single" w:sz="4" w:space="0" w:color="auto"/>
              <w:left w:val="single" w:sz="4" w:space="0" w:color="auto"/>
              <w:bottom w:val="single" w:sz="4" w:space="0" w:color="auto"/>
              <w:right w:val="single" w:sz="4" w:space="0" w:color="auto"/>
            </w:tcBorders>
            <w:shd w:val="clear" w:color="auto" w:fill="auto"/>
          </w:tcPr>
          <w:p w14:paraId="568FD780" w14:textId="77777777" w:rsidR="00DB4AB4" w:rsidRPr="00746F8B" w:rsidRDefault="00DB4AB4" w:rsidP="00DB4AB4">
            <w:pPr>
              <w:rPr>
                <w:sz w:val="20"/>
                <w:szCs w:val="20"/>
              </w:rPr>
            </w:pPr>
            <w:r>
              <w:rPr>
                <w:sz w:val="20"/>
                <w:szCs w:val="20"/>
                <w:lang w:val="es-PE"/>
              </w:rPr>
              <w:t>Yemen</w:t>
            </w:r>
          </w:p>
          <w:p w14:paraId="674B3D30" w14:textId="77777777" w:rsidR="00DB4AB4" w:rsidRPr="00746F8B" w:rsidRDefault="00DB4AB4" w:rsidP="00DB4AB4">
            <w:r>
              <w:rPr>
                <w:sz w:val="20"/>
                <w:szCs w:val="20"/>
                <w:lang w:val="es-PE"/>
              </w:rPr>
              <w:t>YEM/SEV/73/INS/43</w:t>
            </w:r>
          </w:p>
        </w:tc>
        <w:tc>
          <w:tcPr>
            <w:tcW w:w="3490" w:type="dxa"/>
            <w:tcBorders>
              <w:top w:val="single" w:sz="4" w:space="0" w:color="auto"/>
              <w:left w:val="nil"/>
              <w:bottom w:val="single" w:sz="4" w:space="0" w:color="auto"/>
              <w:right w:val="single" w:sz="4" w:space="0" w:color="auto"/>
            </w:tcBorders>
            <w:shd w:val="clear" w:color="auto" w:fill="auto"/>
          </w:tcPr>
          <w:p w14:paraId="4C7745A9" w14:textId="77777777" w:rsidR="00DB4AB4" w:rsidRPr="009575F9" w:rsidRDefault="00DB4AB4" w:rsidP="00DB4AB4">
            <w:pPr>
              <w:rPr>
                <w:lang w:val="es-ES"/>
              </w:rPr>
            </w:pPr>
            <w:r>
              <w:rPr>
                <w:color w:val="000000"/>
                <w:sz w:val="20"/>
                <w:szCs w:val="20"/>
                <w:lang w:val="es-PE"/>
              </w:rPr>
              <w:t>Prórroga del proyecto de fortalecimiento institucional (fase VIII: 1/2015-12/2016).</w:t>
            </w:r>
          </w:p>
        </w:tc>
        <w:tc>
          <w:tcPr>
            <w:tcW w:w="1405" w:type="dxa"/>
            <w:tcBorders>
              <w:top w:val="single" w:sz="4" w:space="0" w:color="auto"/>
              <w:left w:val="nil"/>
              <w:bottom w:val="single" w:sz="4" w:space="0" w:color="auto"/>
              <w:right w:val="single" w:sz="4" w:space="0" w:color="auto"/>
            </w:tcBorders>
            <w:shd w:val="clear" w:color="auto" w:fill="auto"/>
          </w:tcPr>
          <w:p w14:paraId="16B83B77" w14:textId="77777777" w:rsidR="00DB4AB4" w:rsidRPr="00746F8B" w:rsidRDefault="00DB4AB4" w:rsidP="00DB4AB4">
            <w:pPr>
              <w:jc w:val="center"/>
              <w:rPr>
                <w:sz w:val="20"/>
                <w:szCs w:val="20"/>
                <w:lang w:eastAsia="en-CA"/>
              </w:rPr>
            </w:pPr>
            <w:r>
              <w:rPr>
                <w:sz w:val="20"/>
                <w:szCs w:val="20"/>
                <w:lang w:val="es-PE" w:eastAsia="en-CA"/>
              </w:rPr>
              <w:t>0</w:t>
            </w:r>
          </w:p>
        </w:tc>
        <w:tc>
          <w:tcPr>
            <w:tcW w:w="2848" w:type="dxa"/>
            <w:tcBorders>
              <w:top w:val="single" w:sz="4" w:space="0" w:color="auto"/>
              <w:left w:val="nil"/>
              <w:bottom w:val="single" w:sz="4" w:space="0" w:color="auto"/>
              <w:right w:val="single" w:sz="4" w:space="0" w:color="auto"/>
            </w:tcBorders>
            <w:shd w:val="clear" w:color="auto" w:fill="auto"/>
          </w:tcPr>
          <w:p w14:paraId="34CDFA41" w14:textId="77777777" w:rsidR="00DB4AB4" w:rsidRPr="009575F9" w:rsidRDefault="00DB4AB4" w:rsidP="00DB4AB4">
            <w:pPr>
              <w:ind w:left="15" w:right="141"/>
              <w:rPr>
                <w:color w:val="000000"/>
                <w:sz w:val="20"/>
                <w:szCs w:val="20"/>
                <w:lang w:val="es-ES"/>
              </w:rPr>
            </w:pPr>
            <w:r>
              <w:rPr>
                <w:color w:val="000000"/>
                <w:sz w:val="20"/>
                <w:szCs w:val="20"/>
                <w:lang w:val="es-PE"/>
              </w:rPr>
              <w:t>Demora debido a la situación de seguridad en el país; dificultades para proseguir con la ejecución; ningún desembolso.</w:t>
            </w:r>
          </w:p>
        </w:tc>
        <w:tc>
          <w:tcPr>
            <w:tcW w:w="4110" w:type="dxa"/>
            <w:tcBorders>
              <w:top w:val="single" w:sz="4" w:space="0" w:color="auto"/>
              <w:left w:val="nil"/>
              <w:bottom w:val="single" w:sz="4" w:space="0" w:color="auto"/>
              <w:right w:val="single" w:sz="4" w:space="0" w:color="auto"/>
            </w:tcBorders>
            <w:shd w:val="clear" w:color="auto" w:fill="auto"/>
          </w:tcPr>
          <w:p w14:paraId="5D066807" w14:textId="77777777" w:rsidR="00DB4AB4" w:rsidRPr="009575F9" w:rsidRDefault="00DB4AB4" w:rsidP="00DB4AB4">
            <w:pPr>
              <w:ind w:left="33"/>
              <w:rPr>
                <w:lang w:val="es-ES"/>
              </w:rPr>
            </w:pPr>
            <w:r>
              <w:rPr>
                <w:color w:val="000000"/>
                <w:sz w:val="20"/>
                <w:szCs w:val="20"/>
                <w:lang w:val="es-PE"/>
              </w:rPr>
              <w:t xml:space="preserve">Solicitar al PNUMA que presente a la 90ª reunión un informe sobre la situación de los progresos en materia de ejecución y sobre el nivel de desembolso. </w:t>
            </w:r>
          </w:p>
        </w:tc>
      </w:tr>
      <w:tr w:rsidR="00DB4AB4" w:rsidRPr="00DD73C8" w14:paraId="2CC531FB" w14:textId="77777777" w:rsidTr="00316CA8">
        <w:trPr>
          <w:trHeight w:val="270"/>
        </w:trPr>
        <w:tc>
          <w:tcPr>
            <w:tcW w:w="2317" w:type="dxa"/>
            <w:tcBorders>
              <w:top w:val="single" w:sz="4" w:space="0" w:color="auto"/>
              <w:left w:val="single" w:sz="4" w:space="0" w:color="auto"/>
              <w:bottom w:val="single" w:sz="4" w:space="0" w:color="auto"/>
              <w:right w:val="single" w:sz="4" w:space="0" w:color="auto"/>
            </w:tcBorders>
            <w:shd w:val="clear" w:color="auto" w:fill="auto"/>
          </w:tcPr>
          <w:p w14:paraId="5E0A2107" w14:textId="77777777" w:rsidR="00DB4AB4" w:rsidRPr="00746F8B" w:rsidRDefault="00DB4AB4" w:rsidP="00DB4AB4">
            <w:pPr>
              <w:rPr>
                <w:sz w:val="20"/>
                <w:szCs w:val="20"/>
              </w:rPr>
            </w:pPr>
            <w:r>
              <w:rPr>
                <w:sz w:val="20"/>
                <w:szCs w:val="20"/>
                <w:lang w:val="es-PE"/>
              </w:rPr>
              <w:t>Zambia</w:t>
            </w:r>
          </w:p>
          <w:p w14:paraId="45A1F703" w14:textId="77777777" w:rsidR="00DB4AB4" w:rsidRPr="00746F8B" w:rsidRDefault="00DB4AB4" w:rsidP="00DB4AB4">
            <w:r>
              <w:rPr>
                <w:sz w:val="20"/>
                <w:szCs w:val="20"/>
                <w:lang w:val="es-PE"/>
              </w:rPr>
              <w:t>ZAM/PHA/85/TAS/39</w:t>
            </w:r>
          </w:p>
        </w:tc>
        <w:tc>
          <w:tcPr>
            <w:tcW w:w="3490" w:type="dxa"/>
            <w:tcBorders>
              <w:top w:val="single" w:sz="4" w:space="0" w:color="auto"/>
              <w:left w:val="nil"/>
              <w:bottom w:val="single" w:sz="4" w:space="0" w:color="auto"/>
              <w:right w:val="single" w:sz="4" w:space="0" w:color="auto"/>
            </w:tcBorders>
            <w:shd w:val="clear" w:color="auto" w:fill="auto"/>
          </w:tcPr>
          <w:p w14:paraId="718E1663" w14:textId="77777777" w:rsidR="00DB4AB4" w:rsidRPr="009575F9" w:rsidRDefault="00DB4AB4" w:rsidP="00DB4AB4">
            <w:pPr>
              <w:rPr>
                <w:lang w:val="es-ES"/>
              </w:rPr>
            </w:pPr>
            <w:r>
              <w:rPr>
                <w:color w:val="000000"/>
                <w:sz w:val="20"/>
                <w:szCs w:val="20"/>
                <w:lang w:val="es-PE"/>
              </w:rPr>
              <w:t>Plan de gestión de la eliminación de los HCFC (etapa I, quinto tramo)</w:t>
            </w:r>
          </w:p>
        </w:tc>
        <w:tc>
          <w:tcPr>
            <w:tcW w:w="1405" w:type="dxa"/>
            <w:tcBorders>
              <w:top w:val="single" w:sz="4" w:space="0" w:color="auto"/>
              <w:left w:val="nil"/>
              <w:bottom w:val="single" w:sz="4" w:space="0" w:color="auto"/>
              <w:right w:val="single" w:sz="4" w:space="0" w:color="auto"/>
            </w:tcBorders>
            <w:shd w:val="clear" w:color="auto" w:fill="auto"/>
          </w:tcPr>
          <w:p w14:paraId="72FDCE2C" w14:textId="77777777" w:rsidR="00DB4AB4" w:rsidRPr="00746F8B" w:rsidRDefault="00DB4AB4" w:rsidP="00DB4AB4">
            <w:pPr>
              <w:jc w:val="center"/>
              <w:rPr>
                <w:color w:val="000000"/>
                <w:sz w:val="20"/>
                <w:szCs w:val="20"/>
              </w:rPr>
            </w:pPr>
            <w:r>
              <w:rPr>
                <w:color w:val="000000"/>
                <w:sz w:val="20"/>
                <w:szCs w:val="20"/>
                <w:lang w:val="es-PE"/>
              </w:rPr>
              <w:t>0</w:t>
            </w:r>
          </w:p>
        </w:tc>
        <w:tc>
          <w:tcPr>
            <w:tcW w:w="2848" w:type="dxa"/>
            <w:tcBorders>
              <w:top w:val="single" w:sz="4" w:space="0" w:color="auto"/>
              <w:left w:val="nil"/>
              <w:bottom w:val="single" w:sz="4" w:space="0" w:color="auto"/>
              <w:right w:val="single" w:sz="4" w:space="0" w:color="auto"/>
            </w:tcBorders>
            <w:shd w:val="clear" w:color="auto" w:fill="auto"/>
          </w:tcPr>
          <w:p w14:paraId="0DDB51B8" w14:textId="4EDE89F8" w:rsidR="00DB4AB4" w:rsidRPr="009575F9" w:rsidRDefault="00DB4AB4" w:rsidP="00832232">
            <w:pPr>
              <w:ind w:left="15" w:right="141"/>
              <w:jc w:val="left"/>
              <w:rPr>
                <w:color w:val="000000"/>
                <w:sz w:val="20"/>
                <w:szCs w:val="20"/>
                <w:lang w:val="es-ES"/>
              </w:rPr>
            </w:pPr>
            <w:r>
              <w:rPr>
                <w:color w:val="000000"/>
                <w:sz w:val="20"/>
                <w:szCs w:val="20"/>
                <w:lang w:val="es-PE"/>
              </w:rPr>
              <w:t>Lento avance de la etapa I del PGEH, debido a las restricciones impuestas por la COVID-19; ningún desembolso.</w:t>
            </w:r>
          </w:p>
        </w:tc>
        <w:tc>
          <w:tcPr>
            <w:tcW w:w="4110" w:type="dxa"/>
            <w:tcBorders>
              <w:top w:val="single" w:sz="4" w:space="0" w:color="auto"/>
              <w:left w:val="nil"/>
              <w:bottom w:val="single" w:sz="4" w:space="0" w:color="auto"/>
              <w:right w:val="single" w:sz="4" w:space="0" w:color="auto"/>
            </w:tcBorders>
            <w:shd w:val="clear" w:color="auto" w:fill="auto"/>
          </w:tcPr>
          <w:p w14:paraId="31DAAA54" w14:textId="77777777" w:rsidR="00DB4AB4" w:rsidRPr="009575F9" w:rsidRDefault="00DB4AB4" w:rsidP="00DB4AB4">
            <w:pPr>
              <w:ind w:left="33"/>
              <w:rPr>
                <w:color w:val="000000"/>
                <w:sz w:val="20"/>
                <w:szCs w:val="20"/>
                <w:lang w:val="es-ES"/>
              </w:rPr>
            </w:pPr>
            <w:r>
              <w:rPr>
                <w:color w:val="000000"/>
                <w:sz w:val="20"/>
                <w:szCs w:val="20"/>
                <w:lang w:val="es-PE"/>
              </w:rPr>
              <w:t xml:space="preserve">Solicitar al PNUMA que presente a la 90ª reunión un informe sobre la situación de los progresos en materia de ejecución y sobre el nivel de desembolso. </w:t>
            </w:r>
          </w:p>
        </w:tc>
      </w:tr>
    </w:tbl>
    <w:p w14:paraId="241B3F61" w14:textId="77777777" w:rsidR="00BE7242" w:rsidRPr="009575F9" w:rsidRDefault="009575F9" w:rsidP="00BE7242">
      <w:pPr>
        <w:rPr>
          <w:b/>
          <w:bCs/>
          <w:lang w:val="es-ES"/>
        </w:rPr>
        <w:sectPr w:rsidR="00BE7242" w:rsidRPr="009575F9" w:rsidSect="00CE35E9">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720" w:bottom="1440" w:left="864" w:header="720" w:footer="475" w:gutter="0"/>
          <w:pgNumType w:start="1"/>
          <w:cols w:space="720"/>
          <w:titlePg/>
          <w:docGrid w:linePitch="299"/>
        </w:sectPr>
      </w:pPr>
      <w:r>
        <w:rPr>
          <w:lang w:val="es-PE"/>
        </w:rPr>
        <w:t>*Los códigos que finalizan con el símbolo “+” corresponden a contribuciones adicionales.</w:t>
      </w:r>
    </w:p>
    <w:p w14:paraId="445B33DF" w14:textId="77777777" w:rsidR="000940B3" w:rsidRPr="00832232" w:rsidRDefault="009575F9" w:rsidP="000940B3">
      <w:pPr>
        <w:tabs>
          <w:tab w:val="left" w:pos="5560"/>
        </w:tabs>
        <w:jc w:val="center"/>
        <w:rPr>
          <w:b/>
          <w:lang w:val="es-ES"/>
        </w:rPr>
      </w:pPr>
      <w:r w:rsidRPr="00832232">
        <w:rPr>
          <w:b/>
          <w:lang w:val="es-PE"/>
        </w:rPr>
        <w:lastRenderedPageBreak/>
        <w:t>Anexo II</w:t>
      </w:r>
    </w:p>
    <w:p w14:paraId="79E1BE5C" w14:textId="77777777" w:rsidR="000940B3" w:rsidRPr="009575F9" w:rsidRDefault="000940B3" w:rsidP="000940B3">
      <w:pPr>
        <w:tabs>
          <w:tab w:val="left" w:pos="5560"/>
        </w:tabs>
        <w:jc w:val="center"/>
        <w:rPr>
          <w:b/>
          <w:bCs/>
          <w:lang w:val="es-ES"/>
        </w:rPr>
      </w:pPr>
    </w:p>
    <w:p w14:paraId="6450D325" w14:textId="77777777" w:rsidR="000940B3" w:rsidRPr="009575F9" w:rsidRDefault="009575F9" w:rsidP="000940B3">
      <w:pPr>
        <w:pStyle w:val="Title1"/>
        <w:rPr>
          <w:caps w:val="0"/>
          <w:lang w:val="es-ES"/>
        </w:rPr>
      </w:pPr>
      <w:r>
        <w:rPr>
          <w:bCs/>
          <w:caps w:val="0"/>
          <w:lang w:val="es-PE"/>
        </w:rPr>
        <w:t xml:space="preserve">ANÁLISIS DEL INFORME SOBRE LA MARCHA DE LAS ACTIVIDADES DEL </w:t>
      </w:r>
      <w:r>
        <w:rPr>
          <w:bCs/>
          <w:lang w:val="es-PE"/>
        </w:rPr>
        <w:t>PNUMA</w:t>
      </w:r>
      <w:r>
        <w:rPr>
          <w:bCs/>
          <w:caps w:val="0"/>
          <w:lang w:val="es-PE"/>
        </w:rPr>
        <w:t xml:space="preserve"> AL 31 DE DICIEMBRE DE 2020</w:t>
      </w:r>
    </w:p>
    <w:p w14:paraId="0BC118DF" w14:textId="77777777" w:rsidR="000940B3" w:rsidRPr="009575F9" w:rsidRDefault="000940B3" w:rsidP="000940B3">
      <w:pPr>
        <w:pStyle w:val="Title1"/>
        <w:rPr>
          <w:caps w:val="0"/>
          <w:lang w:val="es-ES"/>
        </w:rPr>
      </w:pPr>
    </w:p>
    <w:p w14:paraId="09E3E21B" w14:textId="77777777" w:rsidR="000940B3" w:rsidRPr="009575F9" w:rsidRDefault="009575F9" w:rsidP="000940B3">
      <w:pPr>
        <w:pStyle w:val="Heading1"/>
        <w:numPr>
          <w:ilvl w:val="0"/>
          <w:numId w:val="42"/>
        </w:numPr>
        <w:rPr>
          <w:lang w:val="es-ES"/>
        </w:rPr>
      </w:pPr>
      <w:r>
        <w:rPr>
          <w:lang w:val="es-PE"/>
        </w:rPr>
        <w:t>El presente anexo consta de las dos partes siguientes:</w:t>
      </w:r>
    </w:p>
    <w:p w14:paraId="0665D70A" w14:textId="796D362F" w:rsidR="000940B3" w:rsidRPr="009575F9" w:rsidRDefault="009575F9" w:rsidP="000940B3">
      <w:pPr>
        <w:pStyle w:val="Heading2"/>
        <w:keepNext/>
        <w:widowControl/>
        <w:numPr>
          <w:ilvl w:val="0"/>
          <w:numId w:val="0"/>
        </w:numPr>
        <w:adjustRightInd w:val="0"/>
        <w:ind w:left="2160" w:hanging="1440"/>
        <w:textAlignment w:val="baseline"/>
        <w:rPr>
          <w:szCs w:val="28"/>
          <w:lang w:val="es-ES"/>
        </w:rPr>
      </w:pPr>
      <w:r>
        <w:rPr>
          <w:lang w:val="es-PE"/>
        </w:rPr>
        <w:t>Parte I:</w:t>
      </w:r>
      <w:r>
        <w:rPr>
          <w:lang w:val="es-PE"/>
        </w:rPr>
        <w:tab/>
        <w:t xml:space="preserve">Proyectos aprobados en el marco de las contribuciones </w:t>
      </w:r>
      <w:r w:rsidR="00832232">
        <w:rPr>
          <w:lang w:val="es-PE"/>
        </w:rPr>
        <w:t>regulares</w:t>
      </w:r>
      <w:r>
        <w:rPr>
          <w:lang w:val="es-PE"/>
        </w:rPr>
        <w:t xml:space="preserve"> al Fondo Multilateral.</w:t>
      </w:r>
    </w:p>
    <w:p w14:paraId="0BF75B13" w14:textId="77777777" w:rsidR="000940B3" w:rsidRPr="009575F9" w:rsidRDefault="009575F9" w:rsidP="000940B3">
      <w:pPr>
        <w:pStyle w:val="Heading2"/>
        <w:widowControl/>
        <w:numPr>
          <w:ilvl w:val="0"/>
          <w:numId w:val="0"/>
        </w:numPr>
        <w:adjustRightInd w:val="0"/>
        <w:ind w:left="2160" w:hanging="1440"/>
        <w:textAlignment w:val="baseline"/>
        <w:rPr>
          <w:szCs w:val="28"/>
          <w:lang w:val="es-ES"/>
        </w:rPr>
      </w:pPr>
      <w:r>
        <w:rPr>
          <w:lang w:val="es-PE"/>
        </w:rPr>
        <w:t>Parte II:</w:t>
      </w:r>
      <w:r>
        <w:rPr>
          <w:lang w:val="es-PE"/>
        </w:rPr>
        <w:tab/>
        <w:t>Proyectos aprobados en el marco de otras contribuciones voluntarias para el apoyo acelerado a la reducción de los HFC.</w:t>
      </w:r>
    </w:p>
    <w:p w14:paraId="2B6DA379" w14:textId="51F873BD" w:rsidR="000940B3" w:rsidRPr="009575F9" w:rsidRDefault="009575F9" w:rsidP="000940B3">
      <w:pPr>
        <w:pStyle w:val="sub-title"/>
        <w:keepNext/>
        <w:keepLines/>
        <w:ind w:left="1418" w:hanging="1418"/>
        <w:rPr>
          <w:caps/>
          <w:noProof w:val="0"/>
          <w:szCs w:val="28"/>
          <w:lang w:val="es-ES"/>
        </w:rPr>
      </w:pPr>
      <w:r>
        <w:rPr>
          <w:bCs/>
          <w:caps/>
          <w:noProof w:val="0"/>
          <w:lang w:val="es-PE"/>
        </w:rPr>
        <w:t>Parte I:</w:t>
      </w:r>
      <w:r>
        <w:rPr>
          <w:b w:val="0"/>
          <w:noProof w:val="0"/>
          <w:lang w:val="es-PE"/>
        </w:rPr>
        <w:t xml:space="preserve"> </w:t>
      </w:r>
      <w:r>
        <w:rPr>
          <w:b w:val="0"/>
          <w:noProof w:val="0"/>
          <w:lang w:val="es-PE"/>
        </w:rPr>
        <w:tab/>
      </w:r>
      <w:r>
        <w:rPr>
          <w:bCs/>
          <w:caps/>
          <w:noProof w:val="0"/>
          <w:lang w:val="es-PE"/>
        </w:rPr>
        <w:t xml:space="preserve">Proyectos aprobados en el marco de las contribuciones </w:t>
      </w:r>
      <w:r w:rsidR="00665B1B">
        <w:rPr>
          <w:bCs/>
          <w:caps/>
          <w:noProof w:val="0"/>
          <w:lang w:val="es-PE"/>
        </w:rPr>
        <w:t>REGULARES</w:t>
      </w:r>
      <w:r>
        <w:rPr>
          <w:bCs/>
          <w:caps/>
          <w:noProof w:val="0"/>
          <w:lang w:val="es-PE"/>
        </w:rPr>
        <w:t xml:space="preserve"> al Fondo Multilateral</w:t>
      </w:r>
    </w:p>
    <w:p w14:paraId="28251BF2" w14:textId="77777777" w:rsidR="000940B3" w:rsidRPr="009575F9" w:rsidRDefault="000940B3" w:rsidP="000940B3">
      <w:pPr>
        <w:pStyle w:val="Title1"/>
        <w:rPr>
          <w:caps w:val="0"/>
          <w:lang w:val="es-ES"/>
        </w:rPr>
      </w:pPr>
    </w:p>
    <w:p w14:paraId="32ADD53A" w14:textId="4A065CA9" w:rsidR="000940B3" w:rsidRPr="009575F9" w:rsidRDefault="009575F9" w:rsidP="00DB7959">
      <w:pPr>
        <w:pStyle w:val="Heading1"/>
        <w:rPr>
          <w:lang w:val="es-ES"/>
        </w:rPr>
      </w:pPr>
      <w:r>
        <w:rPr>
          <w:lang w:val="es-PE"/>
        </w:rPr>
        <w:t xml:space="preserve">Al 31 de diciembre de 2020, el Comité Ejecutivo había aprobado 376,22 millones de $EUA, consistente en 347,42 millones de $EUA para la ejecución de proyectos de inversión y </w:t>
      </w:r>
      <w:r w:rsidR="00665B1B">
        <w:rPr>
          <w:lang w:val="es-PE"/>
        </w:rPr>
        <w:t>proyectos ajenos a la inversión</w:t>
      </w:r>
      <w:r>
        <w:rPr>
          <w:lang w:val="es-PE"/>
        </w:rPr>
        <w:t xml:space="preserve"> y 28,8 millones de $EUA para gastos de apoyo al organismo, como se indica en el cuadro 1. En 2020, se aprobaron 134 nuevos proyectos y actividades.  Se prevé que este nivel de financiación propicie la eliminación de 2 223 toneladas PAO de consumo de sustancias controladas. </w:t>
      </w:r>
    </w:p>
    <w:p w14:paraId="51D9E265" w14:textId="77777777" w:rsidR="000940B3" w:rsidRPr="009575F9" w:rsidRDefault="009575F9" w:rsidP="000940B3">
      <w:pPr>
        <w:pStyle w:val="Heading1"/>
        <w:keepNext/>
        <w:numPr>
          <w:ilvl w:val="0"/>
          <w:numId w:val="0"/>
        </w:numPr>
        <w:suppressAutoHyphens/>
        <w:spacing w:after="0"/>
        <w:rPr>
          <w:b/>
          <w:lang w:val="es-ES"/>
        </w:rPr>
      </w:pPr>
      <w:r>
        <w:rPr>
          <w:b/>
          <w:bCs/>
          <w:spacing w:val="-3"/>
          <w:lang w:val="es-PE"/>
        </w:rPr>
        <w:t>Cuadro 1. Financiación aprobada por sectores para el PNUMA al 31 de diciembre de 2020.</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A6F1E" w14:paraId="69EC1566" w14:textId="77777777" w:rsidTr="00996C37">
        <w:trPr>
          <w:trHeight w:val="58"/>
        </w:trPr>
        <w:tc>
          <w:tcPr>
            <w:tcW w:w="4678" w:type="dxa"/>
            <w:shd w:val="clear" w:color="auto" w:fill="auto"/>
            <w:vAlign w:val="center"/>
            <w:hideMark/>
          </w:tcPr>
          <w:p w14:paraId="2ECF0BBE" w14:textId="77777777" w:rsidR="00996C37" w:rsidRPr="00746F8B" w:rsidRDefault="009575F9" w:rsidP="00996C37">
            <w:pPr>
              <w:jc w:val="center"/>
              <w:rPr>
                <w:b/>
                <w:bCs/>
                <w:sz w:val="20"/>
                <w:lang w:eastAsia="en-CA"/>
              </w:rPr>
            </w:pPr>
            <w:r>
              <w:rPr>
                <w:b/>
                <w:bCs/>
                <w:sz w:val="20"/>
                <w:szCs w:val="20"/>
                <w:lang w:val="es-PE" w:eastAsia="en-CA"/>
              </w:rPr>
              <w:t>Sector</w:t>
            </w:r>
          </w:p>
        </w:tc>
        <w:tc>
          <w:tcPr>
            <w:tcW w:w="4678" w:type="dxa"/>
            <w:shd w:val="clear" w:color="auto" w:fill="auto"/>
            <w:vAlign w:val="center"/>
            <w:hideMark/>
          </w:tcPr>
          <w:p w14:paraId="580243B3" w14:textId="20F390E9" w:rsidR="00996C37" w:rsidRPr="00746F8B" w:rsidRDefault="009575F9" w:rsidP="00996C37">
            <w:pPr>
              <w:jc w:val="center"/>
              <w:rPr>
                <w:b/>
                <w:bCs/>
                <w:sz w:val="20"/>
                <w:lang w:eastAsia="en-CA"/>
              </w:rPr>
            </w:pPr>
            <w:r>
              <w:rPr>
                <w:b/>
                <w:bCs/>
                <w:sz w:val="20"/>
                <w:szCs w:val="20"/>
                <w:lang w:val="es-PE" w:eastAsia="en-CA"/>
              </w:rPr>
              <w:t>Financiación ($EUA)</w:t>
            </w:r>
          </w:p>
        </w:tc>
      </w:tr>
      <w:tr w:rsidR="00CA6F1E" w14:paraId="668A0E62" w14:textId="77777777" w:rsidTr="00996C37">
        <w:trPr>
          <w:trHeight w:val="86"/>
        </w:trPr>
        <w:tc>
          <w:tcPr>
            <w:tcW w:w="4678" w:type="dxa"/>
            <w:shd w:val="clear" w:color="auto" w:fill="auto"/>
            <w:noWrap/>
            <w:vAlign w:val="bottom"/>
            <w:hideMark/>
          </w:tcPr>
          <w:p w14:paraId="20FDCF0F" w14:textId="77777777" w:rsidR="00996C37" w:rsidRPr="00746F8B" w:rsidRDefault="009575F9" w:rsidP="00996C37">
            <w:pPr>
              <w:jc w:val="left"/>
              <w:rPr>
                <w:sz w:val="20"/>
                <w:lang w:eastAsia="en-CA"/>
              </w:rPr>
            </w:pPr>
            <w:r>
              <w:rPr>
                <w:sz w:val="20"/>
                <w:szCs w:val="20"/>
                <w:lang w:val="es-PE" w:eastAsia="en-CA"/>
              </w:rPr>
              <w:t>Aerosoles</w:t>
            </w:r>
          </w:p>
        </w:tc>
        <w:tc>
          <w:tcPr>
            <w:tcW w:w="4678" w:type="dxa"/>
            <w:shd w:val="clear" w:color="auto" w:fill="auto"/>
            <w:noWrap/>
            <w:vAlign w:val="bottom"/>
            <w:hideMark/>
          </w:tcPr>
          <w:p w14:paraId="43FD4698" w14:textId="77777777" w:rsidR="00996C37" w:rsidRPr="00746F8B" w:rsidRDefault="009575F9" w:rsidP="00996C37">
            <w:pPr>
              <w:jc w:val="right"/>
              <w:rPr>
                <w:sz w:val="20"/>
                <w:lang w:eastAsia="en-CA"/>
              </w:rPr>
            </w:pPr>
            <w:r>
              <w:rPr>
                <w:sz w:val="20"/>
                <w:szCs w:val="20"/>
                <w:lang w:val="es-PE" w:eastAsia="en-CA"/>
              </w:rPr>
              <w:t>882 689</w:t>
            </w:r>
          </w:p>
        </w:tc>
      </w:tr>
      <w:tr w:rsidR="00CA6F1E" w14:paraId="32516D12" w14:textId="77777777" w:rsidTr="00996C37">
        <w:trPr>
          <w:trHeight w:val="105"/>
        </w:trPr>
        <w:tc>
          <w:tcPr>
            <w:tcW w:w="4678" w:type="dxa"/>
            <w:shd w:val="clear" w:color="auto" w:fill="auto"/>
            <w:noWrap/>
            <w:vAlign w:val="bottom"/>
            <w:hideMark/>
          </w:tcPr>
          <w:p w14:paraId="5956A549" w14:textId="77777777" w:rsidR="00996C37" w:rsidRPr="00746F8B" w:rsidRDefault="009575F9" w:rsidP="00996C37">
            <w:pPr>
              <w:jc w:val="left"/>
              <w:rPr>
                <w:sz w:val="20"/>
                <w:lang w:eastAsia="en-CA"/>
              </w:rPr>
            </w:pPr>
            <w:r>
              <w:rPr>
                <w:sz w:val="20"/>
                <w:szCs w:val="20"/>
                <w:lang w:val="es-PE" w:eastAsia="en-CA"/>
              </w:rPr>
              <w:t>Destrucción</w:t>
            </w:r>
          </w:p>
        </w:tc>
        <w:tc>
          <w:tcPr>
            <w:tcW w:w="4678" w:type="dxa"/>
            <w:shd w:val="clear" w:color="auto" w:fill="auto"/>
            <w:noWrap/>
            <w:vAlign w:val="bottom"/>
            <w:hideMark/>
          </w:tcPr>
          <w:p w14:paraId="6C0FB9A2" w14:textId="77777777" w:rsidR="00996C37" w:rsidRPr="00746F8B" w:rsidRDefault="009575F9" w:rsidP="00996C37">
            <w:pPr>
              <w:jc w:val="right"/>
              <w:rPr>
                <w:sz w:val="20"/>
                <w:lang w:eastAsia="en-CA"/>
              </w:rPr>
            </w:pPr>
            <w:r>
              <w:rPr>
                <w:sz w:val="20"/>
                <w:szCs w:val="20"/>
                <w:lang w:val="es-PE" w:eastAsia="en-CA"/>
              </w:rPr>
              <w:t>190 040</w:t>
            </w:r>
          </w:p>
        </w:tc>
      </w:tr>
      <w:tr w:rsidR="00CA6F1E" w14:paraId="3CE1595C" w14:textId="77777777" w:rsidTr="00996C37">
        <w:trPr>
          <w:trHeight w:val="122"/>
        </w:trPr>
        <w:tc>
          <w:tcPr>
            <w:tcW w:w="4678" w:type="dxa"/>
            <w:shd w:val="clear" w:color="auto" w:fill="auto"/>
            <w:noWrap/>
            <w:vAlign w:val="bottom"/>
            <w:hideMark/>
          </w:tcPr>
          <w:p w14:paraId="78D210B2" w14:textId="77777777" w:rsidR="00996C37" w:rsidRPr="00746F8B" w:rsidRDefault="009575F9" w:rsidP="00996C37">
            <w:pPr>
              <w:jc w:val="left"/>
              <w:rPr>
                <w:sz w:val="20"/>
                <w:lang w:eastAsia="en-CA"/>
              </w:rPr>
            </w:pPr>
            <w:r>
              <w:rPr>
                <w:sz w:val="20"/>
                <w:szCs w:val="20"/>
                <w:lang w:val="es-PE" w:eastAsia="en-CA"/>
              </w:rPr>
              <w:t>Halones</w:t>
            </w:r>
          </w:p>
        </w:tc>
        <w:tc>
          <w:tcPr>
            <w:tcW w:w="4678" w:type="dxa"/>
            <w:shd w:val="clear" w:color="auto" w:fill="auto"/>
            <w:noWrap/>
            <w:vAlign w:val="bottom"/>
            <w:hideMark/>
          </w:tcPr>
          <w:p w14:paraId="2DD76F9B" w14:textId="77777777" w:rsidR="00996C37" w:rsidRPr="00746F8B" w:rsidRDefault="009575F9" w:rsidP="00996C37">
            <w:pPr>
              <w:jc w:val="right"/>
              <w:rPr>
                <w:sz w:val="20"/>
                <w:lang w:eastAsia="en-CA"/>
              </w:rPr>
            </w:pPr>
            <w:r>
              <w:rPr>
                <w:sz w:val="20"/>
                <w:szCs w:val="20"/>
                <w:lang w:val="es-PE" w:eastAsia="en-CA"/>
              </w:rPr>
              <w:t>767 640</w:t>
            </w:r>
          </w:p>
        </w:tc>
      </w:tr>
      <w:tr w:rsidR="00CA6F1E" w14:paraId="0CA24A09" w14:textId="77777777" w:rsidTr="00996C37">
        <w:trPr>
          <w:trHeight w:val="264"/>
        </w:trPr>
        <w:tc>
          <w:tcPr>
            <w:tcW w:w="4678" w:type="dxa"/>
            <w:shd w:val="clear" w:color="auto" w:fill="auto"/>
            <w:noWrap/>
            <w:vAlign w:val="bottom"/>
            <w:hideMark/>
          </w:tcPr>
          <w:p w14:paraId="2C2E0646" w14:textId="77777777" w:rsidR="00996C37" w:rsidRPr="00746F8B" w:rsidRDefault="009575F9" w:rsidP="00996C37">
            <w:pPr>
              <w:jc w:val="left"/>
              <w:rPr>
                <w:sz w:val="20"/>
                <w:lang w:eastAsia="en-CA"/>
              </w:rPr>
            </w:pPr>
            <w:r>
              <w:rPr>
                <w:sz w:val="20"/>
                <w:szCs w:val="20"/>
                <w:lang w:val="es-PE" w:eastAsia="en-CA"/>
              </w:rPr>
              <w:t>Fumigantes</w:t>
            </w:r>
          </w:p>
        </w:tc>
        <w:tc>
          <w:tcPr>
            <w:tcW w:w="4678" w:type="dxa"/>
            <w:shd w:val="clear" w:color="auto" w:fill="auto"/>
            <w:noWrap/>
            <w:vAlign w:val="bottom"/>
            <w:hideMark/>
          </w:tcPr>
          <w:p w14:paraId="7CB37BD3" w14:textId="77777777" w:rsidR="00996C37" w:rsidRPr="00746F8B" w:rsidRDefault="009575F9" w:rsidP="00996C37">
            <w:pPr>
              <w:jc w:val="right"/>
              <w:rPr>
                <w:sz w:val="20"/>
                <w:lang w:eastAsia="en-CA"/>
              </w:rPr>
            </w:pPr>
            <w:r>
              <w:rPr>
                <w:sz w:val="20"/>
                <w:szCs w:val="20"/>
                <w:lang w:val="es-PE" w:eastAsia="en-CA"/>
              </w:rPr>
              <w:t>2 614 366</w:t>
            </w:r>
          </w:p>
        </w:tc>
      </w:tr>
      <w:tr w:rsidR="00CA6F1E" w14:paraId="2978DE8A" w14:textId="77777777" w:rsidTr="00996C37">
        <w:trPr>
          <w:trHeight w:val="158"/>
        </w:trPr>
        <w:tc>
          <w:tcPr>
            <w:tcW w:w="4678" w:type="dxa"/>
            <w:shd w:val="clear" w:color="auto" w:fill="auto"/>
            <w:noWrap/>
            <w:vAlign w:val="bottom"/>
            <w:hideMark/>
          </w:tcPr>
          <w:p w14:paraId="48FF02D3" w14:textId="77777777" w:rsidR="00996C37" w:rsidRPr="00746F8B" w:rsidRDefault="009575F9" w:rsidP="00996C37">
            <w:pPr>
              <w:jc w:val="left"/>
              <w:rPr>
                <w:sz w:val="20"/>
                <w:lang w:eastAsia="en-CA"/>
              </w:rPr>
            </w:pPr>
            <w:r>
              <w:rPr>
                <w:sz w:val="20"/>
                <w:szCs w:val="20"/>
                <w:lang w:val="es-PE" w:eastAsia="en-CA"/>
              </w:rPr>
              <w:t>Plan de eliminación</w:t>
            </w:r>
          </w:p>
        </w:tc>
        <w:tc>
          <w:tcPr>
            <w:tcW w:w="4678" w:type="dxa"/>
            <w:shd w:val="clear" w:color="auto" w:fill="auto"/>
            <w:noWrap/>
            <w:vAlign w:val="bottom"/>
            <w:hideMark/>
          </w:tcPr>
          <w:p w14:paraId="7A1C4465" w14:textId="77777777" w:rsidR="00996C37" w:rsidRPr="00746F8B" w:rsidRDefault="009575F9" w:rsidP="00996C37">
            <w:pPr>
              <w:jc w:val="right"/>
              <w:rPr>
                <w:sz w:val="20"/>
                <w:lang w:eastAsia="en-CA"/>
              </w:rPr>
            </w:pPr>
            <w:r>
              <w:rPr>
                <w:sz w:val="20"/>
                <w:szCs w:val="20"/>
                <w:lang w:val="es-PE" w:eastAsia="en-CA"/>
              </w:rPr>
              <w:t>64 903 487</w:t>
            </w:r>
          </w:p>
        </w:tc>
      </w:tr>
      <w:tr w:rsidR="00CA6F1E" w14:paraId="26D9B4A6" w14:textId="77777777" w:rsidTr="00996C37">
        <w:trPr>
          <w:trHeight w:val="58"/>
        </w:trPr>
        <w:tc>
          <w:tcPr>
            <w:tcW w:w="4678" w:type="dxa"/>
            <w:shd w:val="clear" w:color="auto" w:fill="auto"/>
            <w:noWrap/>
            <w:vAlign w:val="bottom"/>
            <w:hideMark/>
          </w:tcPr>
          <w:p w14:paraId="1CFE13C0" w14:textId="77777777" w:rsidR="00996C37" w:rsidRPr="00746F8B" w:rsidRDefault="009575F9" w:rsidP="00996C37">
            <w:pPr>
              <w:jc w:val="left"/>
              <w:rPr>
                <w:sz w:val="20"/>
                <w:lang w:eastAsia="en-CA"/>
              </w:rPr>
            </w:pPr>
            <w:r>
              <w:rPr>
                <w:sz w:val="20"/>
                <w:szCs w:val="20"/>
                <w:lang w:val="es-PE" w:eastAsia="en-CA"/>
              </w:rPr>
              <w:t>Refrigeración</w:t>
            </w:r>
          </w:p>
        </w:tc>
        <w:tc>
          <w:tcPr>
            <w:tcW w:w="4678" w:type="dxa"/>
            <w:shd w:val="clear" w:color="auto" w:fill="auto"/>
            <w:noWrap/>
            <w:vAlign w:val="bottom"/>
            <w:hideMark/>
          </w:tcPr>
          <w:p w14:paraId="5A486864" w14:textId="77777777" w:rsidR="00996C37" w:rsidRPr="00746F8B" w:rsidRDefault="009575F9" w:rsidP="00996C37">
            <w:pPr>
              <w:jc w:val="right"/>
              <w:rPr>
                <w:sz w:val="20"/>
                <w:lang w:eastAsia="en-CA"/>
              </w:rPr>
            </w:pPr>
            <w:r>
              <w:rPr>
                <w:sz w:val="20"/>
                <w:szCs w:val="20"/>
                <w:lang w:val="es-PE" w:eastAsia="en-CA"/>
              </w:rPr>
              <w:t>13 872 913</w:t>
            </w:r>
          </w:p>
        </w:tc>
      </w:tr>
      <w:tr w:rsidR="00CA6F1E" w14:paraId="5ADDE745" w14:textId="77777777" w:rsidTr="00996C37">
        <w:trPr>
          <w:trHeight w:val="58"/>
        </w:trPr>
        <w:tc>
          <w:tcPr>
            <w:tcW w:w="4678" w:type="dxa"/>
            <w:shd w:val="clear" w:color="auto" w:fill="auto"/>
            <w:noWrap/>
            <w:vAlign w:val="bottom"/>
            <w:hideMark/>
          </w:tcPr>
          <w:p w14:paraId="08F40280" w14:textId="77777777" w:rsidR="00996C37" w:rsidRPr="00746F8B" w:rsidRDefault="009575F9" w:rsidP="00996C37">
            <w:pPr>
              <w:jc w:val="left"/>
              <w:rPr>
                <w:sz w:val="20"/>
                <w:lang w:eastAsia="en-CA"/>
              </w:rPr>
            </w:pPr>
            <w:r>
              <w:rPr>
                <w:sz w:val="20"/>
                <w:szCs w:val="20"/>
                <w:lang w:val="es-PE" w:eastAsia="en-CA"/>
              </w:rPr>
              <w:t>Varios</w:t>
            </w:r>
          </w:p>
        </w:tc>
        <w:tc>
          <w:tcPr>
            <w:tcW w:w="4678" w:type="dxa"/>
            <w:shd w:val="clear" w:color="auto" w:fill="auto"/>
            <w:noWrap/>
            <w:vAlign w:val="bottom"/>
            <w:hideMark/>
          </w:tcPr>
          <w:p w14:paraId="141092D6" w14:textId="77777777" w:rsidR="00996C37" w:rsidRPr="00746F8B" w:rsidRDefault="009575F9" w:rsidP="00996C37">
            <w:pPr>
              <w:jc w:val="right"/>
              <w:rPr>
                <w:sz w:val="20"/>
                <w:lang w:eastAsia="en-CA"/>
              </w:rPr>
            </w:pPr>
            <w:r>
              <w:rPr>
                <w:sz w:val="20"/>
                <w:szCs w:val="20"/>
                <w:lang w:val="es-PE" w:eastAsia="en-CA"/>
              </w:rPr>
              <w:t>263 992 288</w:t>
            </w:r>
          </w:p>
        </w:tc>
      </w:tr>
      <w:tr w:rsidR="00CA6F1E" w14:paraId="743E98C7" w14:textId="77777777" w:rsidTr="00996C37">
        <w:trPr>
          <w:trHeight w:val="58"/>
        </w:trPr>
        <w:tc>
          <w:tcPr>
            <w:tcW w:w="4678" w:type="dxa"/>
            <w:shd w:val="clear" w:color="auto" w:fill="auto"/>
            <w:noWrap/>
            <w:vAlign w:val="bottom"/>
            <w:hideMark/>
          </w:tcPr>
          <w:p w14:paraId="0DFE1F81" w14:textId="77777777" w:rsidR="00996C37" w:rsidRPr="00746F8B" w:rsidRDefault="009575F9" w:rsidP="00996C37">
            <w:pPr>
              <w:jc w:val="left"/>
              <w:rPr>
                <w:sz w:val="20"/>
                <w:lang w:eastAsia="en-CA"/>
              </w:rPr>
            </w:pPr>
            <w:r>
              <w:rPr>
                <w:sz w:val="20"/>
                <w:szCs w:val="20"/>
                <w:lang w:val="es-PE" w:eastAsia="en-CA"/>
              </w:rPr>
              <w:t>Disolventes</w:t>
            </w:r>
          </w:p>
        </w:tc>
        <w:tc>
          <w:tcPr>
            <w:tcW w:w="4678" w:type="dxa"/>
            <w:shd w:val="clear" w:color="auto" w:fill="auto"/>
            <w:noWrap/>
            <w:vAlign w:val="bottom"/>
            <w:hideMark/>
          </w:tcPr>
          <w:p w14:paraId="690B5EBE" w14:textId="77777777" w:rsidR="00996C37" w:rsidRPr="00746F8B" w:rsidRDefault="009575F9" w:rsidP="00996C37">
            <w:pPr>
              <w:jc w:val="right"/>
              <w:rPr>
                <w:sz w:val="20"/>
                <w:lang w:eastAsia="en-CA"/>
              </w:rPr>
            </w:pPr>
            <w:r>
              <w:rPr>
                <w:sz w:val="20"/>
                <w:szCs w:val="20"/>
                <w:lang w:val="es-PE" w:eastAsia="en-CA"/>
              </w:rPr>
              <w:t>198 860</w:t>
            </w:r>
          </w:p>
        </w:tc>
      </w:tr>
      <w:tr w:rsidR="00CA6F1E" w14:paraId="60F6B64B" w14:textId="77777777" w:rsidTr="00996C37">
        <w:trPr>
          <w:trHeight w:val="74"/>
        </w:trPr>
        <w:tc>
          <w:tcPr>
            <w:tcW w:w="4678" w:type="dxa"/>
            <w:shd w:val="clear" w:color="auto" w:fill="auto"/>
            <w:noWrap/>
            <w:vAlign w:val="center"/>
            <w:hideMark/>
          </w:tcPr>
          <w:p w14:paraId="207810DE" w14:textId="77777777" w:rsidR="00996C37" w:rsidRPr="00746F8B" w:rsidRDefault="009575F9" w:rsidP="00996C37">
            <w:pPr>
              <w:jc w:val="left"/>
              <w:rPr>
                <w:b/>
                <w:bCs/>
                <w:sz w:val="20"/>
                <w:lang w:eastAsia="en-CA"/>
              </w:rPr>
            </w:pPr>
            <w:r>
              <w:rPr>
                <w:b/>
                <w:bCs/>
                <w:sz w:val="20"/>
                <w:szCs w:val="20"/>
                <w:lang w:val="es-PE" w:eastAsia="en-CA"/>
              </w:rPr>
              <w:t>Subtotal</w:t>
            </w:r>
          </w:p>
        </w:tc>
        <w:tc>
          <w:tcPr>
            <w:tcW w:w="4678" w:type="dxa"/>
            <w:shd w:val="clear" w:color="auto" w:fill="auto"/>
            <w:noWrap/>
            <w:vAlign w:val="bottom"/>
            <w:hideMark/>
          </w:tcPr>
          <w:p w14:paraId="392BD0D1" w14:textId="77777777" w:rsidR="00996C37" w:rsidRPr="00746F8B" w:rsidRDefault="009575F9" w:rsidP="00996C37">
            <w:pPr>
              <w:jc w:val="right"/>
              <w:rPr>
                <w:b/>
                <w:bCs/>
                <w:sz w:val="20"/>
                <w:lang w:eastAsia="en-CA"/>
              </w:rPr>
            </w:pPr>
            <w:r>
              <w:rPr>
                <w:b/>
                <w:bCs/>
                <w:sz w:val="20"/>
                <w:szCs w:val="20"/>
                <w:lang w:val="es-PE" w:eastAsia="en-CA"/>
              </w:rPr>
              <w:t>347 422 283</w:t>
            </w:r>
          </w:p>
        </w:tc>
      </w:tr>
      <w:tr w:rsidR="00CA6F1E" w14:paraId="7F79279F" w14:textId="77777777" w:rsidTr="00996C37">
        <w:trPr>
          <w:trHeight w:val="121"/>
        </w:trPr>
        <w:tc>
          <w:tcPr>
            <w:tcW w:w="4678" w:type="dxa"/>
            <w:shd w:val="clear" w:color="auto" w:fill="auto"/>
            <w:noWrap/>
            <w:vAlign w:val="center"/>
            <w:hideMark/>
          </w:tcPr>
          <w:p w14:paraId="73BC4950" w14:textId="77777777" w:rsidR="00996C37" w:rsidRPr="009575F9" w:rsidRDefault="009575F9" w:rsidP="00996C37">
            <w:pPr>
              <w:jc w:val="left"/>
              <w:rPr>
                <w:sz w:val="20"/>
                <w:lang w:val="es-ES" w:eastAsia="en-CA"/>
              </w:rPr>
            </w:pPr>
            <w:r>
              <w:rPr>
                <w:sz w:val="20"/>
                <w:szCs w:val="20"/>
                <w:lang w:val="es-PE" w:eastAsia="en-CA"/>
              </w:rPr>
              <w:t>Gastos de apoyo al organismo</w:t>
            </w:r>
          </w:p>
        </w:tc>
        <w:tc>
          <w:tcPr>
            <w:tcW w:w="4678" w:type="dxa"/>
            <w:shd w:val="clear" w:color="auto" w:fill="auto"/>
            <w:noWrap/>
            <w:vAlign w:val="bottom"/>
            <w:hideMark/>
          </w:tcPr>
          <w:p w14:paraId="19557BC0" w14:textId="77777777" w:rsidR="00996C37" w:rsidRPr="00746F8B" w:rsidRDefault="009575F9" w:rsidP="00996C37">
            <w:pPr>
              <w:jc w:val="right"/>
              <w:rPr>
                <w:sz w:val="20"/>
                <w:lang w:eastAsia="en-CA"/>
              </w:rPr>
            </w:pPr>
            <w:r>
              <w:rPr>
                <w:sz w:val="20"/>
                <w:szCs w:val="20"/>
                <w:lang w:val="es-PE" w:eastAsia="en-CA"/>
              </w:rPr>
              <w:t>28 796 104</w:t>
            </w:r>
          </w:p>
        </w:tc>
      </w:tr>
      <w:tr w:rsidR="00CA6F1E" w14:paraId="406992DA" w14:textId="77777777" w:rsidTr="00996C37">
        <w:trPr>
          <w:trHeight w:val="139"/>
        </w:trPr>
        <w:tc>
          <w:tcPr>
            <w:tcW w:w="4678" w:type="dxa"/>
            <w:shd w:val="clear" w:color="auto" w:fill="auto"/>
            <w:noWrap/>
            <w:vAlign w:val="center"/>
            <w:hideMark/>
          </w:tcPr>
          <w:p w14:paraId="65F20BC6" w14:textId="77777777" w:rsidR="00996C37" w:rsidRPr="00746F8B" w:rsidRDefault="009575F9" w:rsidP="00996C37">
            <w:pPr>
              <w:jc w:val="left"/>
              <w:rPr>
                <w:b/>
                <w:bCs/>
                <w:sz w:val="20"/>
                <w:lang w:eastAsia="en-CA"/>
              </w:rPr>
            </w:pPr>
            <w:r>
              <w:rPr>
                <w:b/>
                <w:bCs/>
                <w:sz w:val="20"/>
                <w:szCs w:val="20"/>
                <w:lang w:val="es-PE" w:eastAsia="en-CA"/>
              </w:rPr>
              <w:t>Total</w:t>
            </w:r>
          </w:p>
        </w:tc>
        <w:tc>
          <w:tcPr>
            <w:tcW w:w="4678" w:type="dxa"/>
            <w:shd w:val="clear" w:color="auto" w:fill="auto"/>
            <w:noWrap/>
            <w:vAlign w:val="bottom"/>
            <w:hideMark/>
          </w:tcPr>
          <w:p w14:paraId="11BAA571" w14:textId="77777777" w:rsidR="00996C37" w:rsidRPr="00746F8B" w:rsidRDefault="009575F9" w:rsidP="00996C37">
            <w:pPr>
              <w:jc w:val="right"/>
              <w:rPr>
                <w:b/>
                <w:bCs/>
                <w:sz w:val="20"/>
                <w:lang w:eastAsia="en-CA"/>
              </w:rPr>
            </w:pPr>
            <w:r>
              <w:rPr>
                <w:b/>
                <w:bCs/>
                <w:sz w:val="20"/>
                <w:szCs w:val="20"/>
                <w:lang w:val="es-PE" w:eastAsia="en-CA"/>
              </w:rPr>
              <w:t>376 218 388</w:t>
            </w:r>
          </w:p>
        </w:tc>
      </w:tr>
    </w:tbl>
    <w:p w14:paraId="2D3394E1" w14:textId="77777777" w:rsidR="000940B3" w:rsidRPr="00746F8B" w:rsidRDefault="000940B3" w:rsidP="000940B3"/>
    <w:p w14:paraId="2EE353DB" w14:textId="1D80866E" w:rsidR="000940B3" w:rsidRPr="009575F9" w:rsidRDefault="009575F9" w:rsidP="000940B3">
      <w:pPr>
        <w:pStyle w:val="Heading1"/>
        <w:rPr>
          <w:lang w:val="es-ES"/>
        </w:rPr>
      </w:pPr>
      <w:r>
        <w:rPr>
          <w:lang w:val="es-PE"/>
        </w:rPr>
        <w:t xml:space="preserve">En el cuadro 2 </w:t>
      </w:r>
      <w:r w:rsidR="003B7407">
        <w:rPr>
          <w:lang w:val="es-PE"/>
        </w:rPr>
        <w:t>se presenta</w:t>
      </w:r>
      <w:r>
        <w:rPr>
          <w:lang w:val="es-PE"/>
        </w:rPr>
        <w:t xml:space="preserve"> un resumen del estado de la ejecución de los proyectos por categoría. </w:t>
      </w:r>
    </w:p>
    <w:p w14:paraId="6214C369" w14:textId="48684804" w:rsidR="000940B3" w:rsidRPr="009575F9" w:rsidRDefault="009575F9" w:rsidP="000940B3">
      <w:pPr>
        <w:keepNext/>
        <w:rPr>
          <w:b/>
          <w:lang w:val="es-ES"/>
        </w:rPr>
      </w:pPr>
      <w:r>
        <w:rPr>
          <w:b/>
          <w:bCs/>
          <w:lang w:val="es-PE"/>
        </w:rPr>
        <w:t>Cuadro 2. Estado de la ejecución de los proyectos por categoría</w:t>
      </w:r>
      <w:r w:rsidR="00B27E0E">
        <w:rPr>
          <w:b/>
          <w:bCs/>
          <w:lang w:val="es-PE"/>
        </w:rPr>
        <w:t>.</w:t>
      </w:r>
    </w:p>
    <w:tbl>
      <w:tblPr>
        <w:tblW w:w="9802" w:type="dxa"/>
        <w:tblInd w:w="-5" w:type="dxa"/>
        <w:tblLook w:val="04A0" w:firstRow="1" w:lastRow="0" w:firstColumn="1" w:lastColumn="0" w:noHBand="0" w:noVBand="1"/>
      </w:tblPr>
      <w:tblGrid>
        <w:gridCol w:w="1980"/>
        <w:gridCol w:w="1058"/>
        <w:gridCol w:w="1141"/>
        <w:gridCol w:w="1183"/>
        <w:gridCol w:w="1298"/>
        <w:gridCol w:w="1439"/>
        <w:gridCol w:w="1116"/>
        <w:gridCol w:w="1406"/>
      </w:tblGrid>
      <w:tr w:rsidR="00CA6F1E" w14:paraId="7612DC2B" w14:textId="77777777" w:rsidTr="00C52861">
        <w:trPr>
          <w:trHeight w:val="264"/>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997E97" w14:textId="77777777" w:rsidR="00541F66" w:rsidRPr="00746F8B" w:rsidRDefault="009575F9" w:rsidP="00541F66">
            <w:pPr>
              <w:jc w:val="center"/>
              <w:rPr>
                <w:b/>
                <w:bCs/>
                <w:sz w:val="20"/>
                <w:szCs w:val="20"/>
                <w:lang w:eastAsia="en-CA"/>
              </w:rPr>
            </w:pPr>
            <w:r>
              <w:rPr>
                <w:b/>
                <w:bCs/>
                <w:sz w:val="20"/>
                <w:szCs w:val="20"/>
                <w:lang w:val="es-PE" w:eastAsia="en-CA"/>
              </w:rPr>
              <w:t>Tipo</w:t>
            </w:r>
          </w:p>
        </w:tc>
        <w:tc>
          <w:tcPr>
            <w:tcW w:w="3139" w:type="dxa"/>
            <w:gridSpan w:val="3"/>
            <w:tcBorders>
              <w:top w:val="single" w:sz="4" w:space="0" w:color="auto"/>
              <w:left w:val="nil"/>
              <w:bottom w:val="single" w:sz="4" w:space="0" w:color="auto"/>
              <w:right w:val="single" w:sz="4" w:space="0" w:color="auto"/>
            </w:tcBorders>
            <w:shd w:val="clear" w:color="auto" w:fill="auto"/>
            <w:noWrap/>
            <w:hideMark/>
          </w:tcPr>
          <w:p w14:paraId="089A52D5" w14:textId="77777777" w:rsidR="00541F66" w:rsidRPr="00746F8B" w:rsidRDefault="009575F9" w:rsidP="00541F66">
            <w:pPr>
              <w:jc w:val="center"/>
              <w:rPr>
                <w:b/>
                <w:bCs/>
                <w:sz w:val="20"/>
                <w:szCs w:val="20"/>
                <w:lang w:eastAsia="en-CA"/>
              </w:rPr>
            </w:pPr>
            <w:r>
              <w:rPr>
                <w:b/>
                <w:bCs/>
                <w:sz w:val="20"/>
                <w:szCs w:val="20"/>
                <w:lang w:val="es-PE" w:eastAsia="en-CA"/>
              </w:rPr>
              <w:t>Número de proyectos*</w:t>
            </w:r>
          </w:p>
        </w:tc>
        <w:tc>
          <w:tcPr>
            <w:tcW w:w="4683" w:type="dxa"/>
            <w:gridSpan w:val="4"/>
            <w:tcBorders>
              <w:top w:val="single" w:sz="4" w:space="0" w:color="auto"/>
              <w:left w:val="nil"/>
              <w:bottom w:val="single" w:sz="4" w:space="0" w:color="auto"/>
              <w:right w:val="single" w:sz="4" w:space="0" w:color="auto"/>
            </w:tcBorders>
            <w:shd w:val="clear" w:color="auto" w:fill="auto"/>
            <w:noWrap/>
            <w:hideMark/>
          </w:tcPr>
          <w:p w14:paraId="23685F0B" w14:textId="77777777" w:rsidR="00541F66" w:rsidRPr="00746F8B" w:rsidRDefault="009575F9" w:rsidP="00541F66">
            <w:pPr>
              <w:jc w:val="center"/>
              <w:rPr>
                <w:b/>
                <w:bCs/>
                <w:sz w:val="20"/>
                <w:szCs w:val="20"/>
                <w:lang w:eastAsia="en-CA"/>
              </w:rPr>
            </w:pPr>
            <w:r>
              <w:rPr>
                <w:b/>
                <w:bCs/>
                <w:sz w:val="20"/>
                <w:szCs w:val="20"/>
                <w:lang w:val="es-PE" w:eastAsia="en-CA"/>
              </w:rPr>
              <w:t>Financiación ($EUA)**</w:t>
            </w:r>
          </w:p>
        </w:tc>
      </w:tr>
      <w:tr w:rsidR="00CA6F1E" w14:paraId="124FF824" w14:textId="77777777" w:rsidTr="00C52861">
        <w:trPr>
          <w:trHeight w:val="288"/>
        </w:trPr>
        <w:tc>
          <w:tcPr>
            <w:tcW w:w="1980" w:type="dxa"/>
            <w:vMerge/>
            <w:tcBorders>
              <w:top w:val="single" w:sz="4" w:space="0" w:color="auto"/>
              <w:left w:val="single" w:sz="4" w:space="0" w:color="auto"/>
              <w:bottom w:val="single" w:sz="4" w:space="0" w:color="auto"/>
              <w:right w:val="single" w:sz="4" w:space="0" w:color="auto"/>
            </w:tcBorders>
            <w:hideMark/>
          </w:tcPr>
          <w:p w14:paraId="4C956025" w14:textId="77777777" w:rsidR="00541F66" w:rsidRPr="00746F8B" w:rsidRDefault="00541F66" w:rsidP="00541F66">
            <w:pPr>
              <w:jc w:val="left"/>
              <w:rPr>
                <w:b/>
                <w:bCs/>
                <w:sz w:val="20"/>
                <w:szCs w:val="20"/>
                <w:lang w:eastAsia="en-CA"/>
              </w:rPr>
            </w:pPr>
          </w:p>
        </w:tc>
        <w:tc>
          <w:tcPr>
            <w:tcW w:w="997" w:type="dxa"/>
            <w:tcBorders>
              <w:top w:val="nil"/>
              <w:left w:val="nil"/>
              <w:bottom w:val="single" w:sz="4" w:space="0" w:color="auto"/>
              <w:right w:val="single" w:sz="4" w:space="0" w:color="auto"/>
            </w:tcBorders>
            <w:shd w:val="clear" w:color="auto" w:fill="auto"/>
            <w:noWrap/>
            <w:hideMark/>
          </w:tcPr>
          <w:p w14:paraId="19965578" w14:textId="2F2E72C3" w:rsidR="00541F66" w:rsidRPr="00746F8B" w:rsidRDefault="009575F9" w:rsidP="00C52861">
            <w:pPr>
              <w:ind w:left="-103" w:right="-107"/>
              <w:jc w:val="center"/>
              <w:rPr>
                <w:b/>
                <w:bCs/>
                <w:sz w:val="20"/>
                <w:szCs w:val="20"/>
                <w:lang w:eastAsia="en-CA"/>
              </w:rPr>
            </w:pPr>
            <w:r>
              <w:rPr>
                <w:b/>
                <w:bCs/>
                <w:sz w:val="20"/>
                <w:szCs w:val="20"/>
                <w:lang w:val="es-PE" w:eastAsia="en-CA"/>
              </w:rPr>
              <w:t>Aprobad</w:t>
            </w:r>
            <w:r w:rsidR="004C6FE4">
              <w:rPr>
                <w:b/>
                <w:bCs/>
                <w:sz w:val="20"/>
                <w:szCs w:val="20"/>
                <w:lang w:val="es-PE" w:eastAsia="en-CA"/>
              </w:rPr>
              <w:t>os</w:t>
            </w:r>
          </w:p>
        </w:tc>
        <w:tc>
          <w:tcPr>
            <w:tcW w:w="1041" w:type="dxa"/>
            <w:tcBorders>
              <w:top w:val="nil"/>
              <w:left w:val="nil"/>
              <w:bottom w:val="single" w:sz="4" w:space="0" w:color="auto"/>
              <w:right w:val="single" w:sz="4" w:space="0" w:color="auto"/>
            </w:tcBorders>
            <w:shd w:val="clear" w:color="auto" w:fill="auto"/>
            <w:noWrap/>
            <w:hideMark/>
          </w:tcPr>
          <w:p w14:paraId="375990E5" w14:textId="77777777" w:rsidR="00541F66" w:rsidRPr="00746F8B" w:rsidRDefault="009575F9" w:rsidP="00C52861">
            <w:pPr>
              <w:ind w:left="-109" w:right="-89"/>
              <w:jc w:val="center"/>
              <w:rPr>
                <w:b/>
                <w:bCs/>
                <w:sz w:val="20"/>
                <w:szCs w:val="20"/>
                <w:lang w:eastAsia="en-CA"/>
              </w:rPr>
            </w:pPr>
            <w:r>
              <w:rPr>
                <w:b/>
                <w:bCs/>
                <w:sz w:val="20"/>
                <w:szCs w:val="20"/>
                <w:lang w:val="es-PE" w:eastAsia="en-CA"/>
              </w:rPr>
              <w:t>Terminados</w:t>
            </w:r>
          </w:p>
        </w:tc>
        <w:tc>
          <w:tcPr>
            <w:tcW w:w="1096" w:type="dxa"/>
            <w:tcBorders>
              <w:top w:val="nil"/>
              <w:left w:val="nil"/>
              <w:bottom w:val="single" w:sz="4" w:space="0" w:color="auto"/>
              <w:right w:val="single" w:sz="4" w:space="0" w:color="auto"/>
            </w:tcBorders>
            <w:shd w:val="clear" w:color="auto" w:fill="auto"/>
            <w:noWrap/>
            <w:hideMark/>
          </w:tcPr>
          <w:p w14:paraId="021872CB" w14:textId="77777777" w:rsidR="00541F66" w:rsidRPr="00746F8B" w:rsidRDefault="009575F9" w:rsidP="00F6000C">
            <w:pPr>
              <w:jc w:val="center"/>
              <w:rPr>
                <w:b/>
                <w:bCs/>
                <w:sz w:val="20"/>
                <w:szCs w:val="20"/>
                <w:lang w:eastAsia="en-CA"/>
              </w:rPr>
            </w:pPr>
            <w:r>
              <w:rPr>
                <w:b/>
                <w:bCs/>
                <w:sz w:val="20"/>
                <w:szCs w:val="20"/>
                <w:lang w:val="es-PE" w:eastAsia="en-CA"/>
              </w:rPr>
              <w:t>% terminados</w:t>
            </w:r>
          </w:p>
        </w:tc>
        <w:tc>
          <w:tcPr>
            <w:tcW w:w="1298" w:type="dxa"/>
            <w:tcBorders>
              <w:top w:val="nil"/>
              <w:left w:val="nil"/>
              <w:bottom w:val="single" w:sz="4" w:space="0" w:color="auto"/>
              <w:right w:val="single" w:sz="4" w:space="0" w:color="auto"/>
            </w:tcBorders>
            <w:shd w:val="clear" w:color="auto" w:fill="auto"/>
            <w:noWrap/>
            <w:hideMark/>
          </w:tcPr>
          <w:p w14:paraId="7EF881CD" w14:textId="77777777" w:rsidR="00541F66" w:rsidRPr="00746F8B" w:rsidRDefault="009575F9" w:rsidP="00541F66">
            <w:pPr>
              <w:jc w:val="center"/>
              <w:rPr>
                <w:b/>
                <w:bCs/>
                <w:sz w:val="20"/>
                <w:szCs w:val="20"/>
                <w:lang w:eastAsia="en-CA"/>
              </w:rPr>
            </w:pPr>
            <w:r>
              <w:rPr>
                <w:b/>
                <w:bCs/>
                <w:sz w:val="20"/>
                <w:szCs w:val="20"/>
                <w:lang w:val="es-PE" w:eastAsia="en-CA"/>
              </w:rPr>
              <w:t>Aprobada</w:t>
            </w:r>
          </w:p>
        </w:tc>
        <w:tc>
          <w:tcPr>
            <w:tcW w:w="1216" w:type="dxa"/>
            <w:tcBorders>
              <w:top w:val="nil"/>
              <w:left w:val="nil"/>
              <w:bottom w:val="single" w:sz="4" w:space="0" w:color="auto"/>
              <w:right w:val="single" w:sz="4" w:space="0" w:color="auto"/>
            </w:tcBorders>
            <w:shd w:val="clear" w:color="auto" w:fill="auto"/>
            <w:noWrap/>
            <w:hideMark/>
          </w:tcPr>
          <w:p w14:paraId="1E988E30" w14:textId="77777777" w:rsidR="00541F66" w:rsidRPr="00746F8B" w:rsidRDefault="009575F9" w:rsidP="00541F66">
            <w:pPr>
              <w:jc w:val="center"/>
              <w:rPr>
                <w:b/>
                <w:bCs/>
                <w:sz w:val="20"/>
                <w:szCs w:val="20"/>
                <w:lang w:eastAsia="en-CA"/>
              </w:rPr>
            </w:pPr>
            <w:r>
              <w:rPr>
                <w:b/>
                <w:bCs/>
                <w:sz w:val="20"/>
                <w:szCs w:val="20"/>
                <w:lang w:val="es-PE" w:eastAsia="en-CA"/>
              </w:rPr>
              <w:t>Desembolsada</w:t>
            </w:r>
          </w:p>
        </w:tc>
        <w:tc>
          <w:tcPr>
            <w:tcW w:w="1116" w:type="dxa"/>
            <w:tcBorders>
              <w:top w:val="nil"/>
              <w:left w:val="nil"/>
              <w:bottom w:val="single" w:sz="4" w:space="0" w:color="auto"/>
              <w:right w:val="single" w:sz="4" w:space="0" w:color="auto"/>
            </w:tcBorders>
            <w:shd w:val="clear" w:color="auto" w:fill="auto"/>
            <w:noWrap/>
            <w:hideMark/>
          </w:tcPr>
          <w:p w14:paraId="5D938374" w14:textId="77777777" w:rsidR="00541F66" w:rsidRPr="00746F8B" w:rsidRDefault="009575F9" w:rsidP="00541F66">
            <w:pPr>
              <w:jc w:val="center"/>
              <w:rPr>
                <w:b/>
                <w:bCs/>
                <w:sz w:val="20"/>
                <w:szCs w:val="20"/>
                <w:lang w:eastAsia="en-CA"/>
              </w:rPr>
            </w:pPr>
            <w:r>
              <w:rPr>
                <w:b/>
                <w:bCs/>
                <w:sz w:val="20"/>
                <w:szCs w:val="20"/>
                <w:lang w:val="es-PE" w:eastAsia="en-CA"/>
              </w:rPr>
              <w:t>Saldo</w:t>
            </w:r>
          </w:p>
        </w:tc>
        <w:tc>
          <w:tcPr>
            <w:tcW w:w="1053" w:type="dxa"/>
            <w:tcBorders>
              <w:top w:val="nil"/>
              <w:left w:val="nil"/>
              <w:bottom w:val="single" w:sz="4" w:space="0" w:color="auto"/>
              <w:right w:val="single" w:sz="4" w:space="0" w:color="auto"/>
            </w:tcBorders>
            <w:shd w:val="clear" w:color="auto" w:fill="auto"/>
            <w:noWrap/>
            <w:hideMark/>
          </w:tcPr>
          <w:p w14:paraId="7F26E5EF" w14:textId="77777777" w:rsidR="00541F66" w:rsidRPr="00746F8B" w:rsidRDefault="009575F9" w:rsidP="00F6000C">
            <w:pPr>
              <w:jc w:val="center"/>
              <w:rPr>
                <w:b/>
                <w:bCs/>
                <w:sz w:val="20"/>
                <w:szCs w:val="20"/>
                <w:lang w:eastAsia="en-CA"/>
              </w:rPr>
            </w:pPr>
            <w:r>
              <w:rPr>
                <w:b/>
                <w:bCs/>
                <w:sz w:val="20"/>
                <w:szCs w:val="20"/>
                <w:lang w:val="es-PE" w:eastAsia="en-CA"/>
              </w:rPr>
              <w:t>% desembolsada</w:t>
            </w:r>
          </w:p>
        </w:tc>
      </w:tr>
      <w:tr w:rsidR="00CA6F1E" w14:paraId="4284C512" w14:textId="77777777" w:rsidTr="00C52861">
        <w:trPr>
          <w:trHeight w:val="97"/>
        </w:trPr>
        <w:tc>
          <w:tcPr>
            <w:tcW w:w="1980" w:type="dxa"/>
            <w:tcBorders>
              <w:top w:val="nil"/>
              <w:left w:val="single" w:sz="4" w:space="0" w:color="auto"/>
              <w:bottom w:val="single" w:sz="4" w:space="0" w:color="auto"/>
              <w:right w:val="single" w:sz="4" w:space="0" w:color="auto"/>
            </w:tcBorders>
            <w:shd w:val="clear" w:color="auto" w:fill="auto"/>
            <w:hideMark/>
          </w:tcPr>
          <w:p w14:paraId="20EF295D" w14:textId="77777777" w:rsidR="00541F66" w:rsidRPr="00746F8B" w:rsidRDefault="009575F9" w:rsidP="00541F66">
            <w:pPr>
              <w:jc w:val="left"/>
              <w:rPr>
                <w:sz w:val="20"/>
                <w:szCs w:val="20"/>
                <w:lang w:eastAsia="en-CA"/>
              </w:rPr>
            </w:pPr>
            <w:r>
              <w:rPr>
                <w:sz w:val="20"/>
                <w:szCs w:val="20"/>
                <w:lang w:val="es-PE" w:eastAsia="en-CA"/>
              </w:rPr>
              <w:t>Programa de país</w:t>
            </w:r>
          </w:p>
        </w:tc>
        <w:tc>
          <w:tcPr>
            <w:tcW w:w="997" w:type="dxa"/>
            <w:tcBorders>
              <w:top w:val="nil"/>
              <w:left w:val="nil"/>
              <w:bottom w:val="single" w:sz="4" w:space="0" w:color="auto"/>
              <w:right w:val="single" w:sz="4" w:space="0" w:color="auto"/>
            </w:tcBorders>
            <w:shd w:val="clear" w:color="auto" w:fill="auto"/>
            <w:noWrap/>
            <w:hideMark/>
          </w:tcPr>
          <w:p w14:paraId="121295AD" w14:textId="77777777" w:rsidR="00541F66" w:rsidRPr="00746F8B" w:rsidRDefault="009575F9" w:rsidP="00541F66">
            <w:pPr>
              <w:jc w:val="right"/>
              <w:rPr>
                <w:sz w:val="20"/>
                <w:szCs w:val="20"/>
                <w:lang w:eastAsia="en-CA"/>
              </w:rPr>
            </w:pPr>
            <w:r>
              <w:rPr>
                <w:sz w:val="20"/>
                <w:szCs w:val="20"/>
                <w:lang w:val="es-PE" w:eastAsia="en-CA"/>
              </w:rPr>
              <w:t>94</w:t>
            </w:r>
          </w:p>
        </w:tc>
        <w:tc>
          <w:tcPr>
            <w:tcW w:w="1041" w:type="dxa"/>
            <w:tcBorders>
              <w:top w:val="nil"/>
              <w:left w:val="nil"/>
              <w:bottom w:val="single" w:sz="4" w:space="0" w:color="auto"/>
              <w:right w:val="single" w:sz="4" w:space="0" w:color="auto"/>
            </w:tcBorders>
            <w:shd w:val="clear" w:color="auto" w:fill="auto"/>
            <w:noWrap/>
            <w:hideMark/>
          </w:tcPr>
          <w:p w14:paraId="6E04CCDC" w14:textId="77777777" w:rsidR="00541F66" w:rsidRPr="00746F8B" w:rsidRDefault="009575F9" w:rsidP="00541F66">
            <w:pPr>
              <w:jc w:val="right"/>
              <w:rPr>
                <w:sz w:val="20"/>
                <w:szCs w:val="20"/>
                <w:lang w:eastAsia="en-CA"/>
              </w:rPr>
            </w:pPr>
            <w:r>
              <w:rPr>
                <w:sz w:val="20"/>
                <w:szCs w:val="20"/>
                <w:lang w:val="es-PE" w:eastAsia="en-CA"/>
              </w:rPr>
              <w:t>94</w:t>
            </w:r>
          </w:p>
        </w:tc>
        <w:tc>
          <w:tcPr>
            <w:tcW w:w="1096" w:type="dxa"/>
            <w:tcBorders>
              <w:top w:val="nil"/>
              <w:left w:val="nil"/>
              <w:bottom w:val="single" w:sz="4" w:space="0" w:color="auto"/>
              <w:right w:val="single" w:sz="4" w:space="0" w:color="auto"/>
            </w:tcBorders>
            <w:shd w:val="clear" w:color="auto" w:fill="auto"/>
            <w:noWrap/>
            <w:hideMark/>
          </w:tcPr>
          <w:p w14:paraId="49340AE8" w14:textId="77777777" w:rsidR="00541F66" w:rsidRPr="00746F8B" w:rsidRDefault="009575F9" w:rsidP="00541F66">
            <w:pPr>
              <w:jc w:val="right"/>
              <w:rPr>
                <w:sz w:val="20"/>
                <w:szCs w:val="20"/>
                <w:lang w:eastAsia="en-CA"/>
              </w:rPr>
            </w:pPr>
            <w:r>
              <w:rPr>
                <w:sz w:val="20"/>
                <w:szCs w:val="20"/>
                <w:lang w:val="es-PE" w:eastAsia="en-CA"/>
              </w:rPr>
              <w:t>100</w:t>
            </w:r>
          </w:p>
        </w:tc>
        <w:tc>
          <w:tcPr>
            <w:tcW w:w="1298" w:type="dxa"/>
            <w:tcBorders>
              <w:top w:val="nil"/>
              <w:left w:val="nil"/>
              <w:bottom w:val="single" w:sz="4" w:space="0" w:color="auto"/>
              <w:right w:val="single" w:sz="4" w:space="0" w:color="auto"/>
            </w:tcBorders>
            <w:shd w:val="clear" w:color="auto" w:fill="auto"/>
            <w:noWrap/>
            <w:hideMark/>
          </w:tcPr>
          <w:p w14:paraId="6C935134" w14:textId="77777777" w:rsidR="00541F66" w:rsidRPr="00746F8B" w:rsidRDefault="009575F9" w:rsidP="00541F66">
            <w:pPr>
              <w:jc w:val="right"/>
              <w:rPr>
                <w:sz w:val="20"/>
                <w:szCs w:val="20"/>
                <w:lang w:eastAsia="en-CA"/>
              </w:rPr>
            </w:pPr>
            <w:r>
              <w:rPr>
                <w:sz w:val="20"/>
                <w:szCs w:val="20"/>
                <w:lang w:val="es-PE" w:eastAsia="en-CA"/>
              </w:rPr>
              <w:t>2 946 574</w:t>
            </w:r>
          </w:p>
        </w:tc>
        <w:tc>
          <w:tcPr>
            <w:tcW w:w="1216" w:type="dxa"/>
            <w:tcBorders>
              <w:top w:val="nil"/>
              <w:left w:val="nil"/>
              <w:bottom w:val="single" w:sz="4" w:space="0" w:color="auto"/>
              <w:right w:val="single" w:sz="4" w:space="0" w:color="auto"/>
            </w:tcBorders>
            <w:shd w:val="clear" w:color="auto" w:fill="auto"/>
            <w:noWrap/>
            <w:hideMark/>
          </w:tcPr>
          <w:p w14:paraId="6A9F1972" w14:textId="77777777" w:rsidR="00541F66" w:rsidRPr="00746F8B" w:rsidRDefault="009575F9" w:rsidP="00541F66">
            <w:pPr>
              <w:jc w:val="right"/>
              <w:rPr>
                <w:sz w:val="20"/>
                <w:szCs w:val="20"/>
                <w:lang w:eastAsia="en-CA"/>
              </w:rPr>
            </w:pPr>
            <w:r>
              <w:rPr>
                <w:sz w:val="20"/>
                <w:szCs w:val="20"/>
                <w:lang w:val="es-PE" w:eastAsia="en-CA"/>
              </w:rPr>
              <w:t>2 946 574</w:t>
            </w:r>
          </w:p>
        </w:tc>
        <w:tc>
          <w:tcPr>
            <w:tcW w:w="1116" w:type="dxa"/>
            <w:tcBorders>
              <w:top w:val="nil"/>
              <w:left w:val="nil"/>
              <w:bottom w:val="single" w:sz="4" w:space="0" w:color="auto"/>
              <w:right w:val="single" w:sz="4" w:space="0" w:color="auto"/>
            </w:tcBorders>
            <w:shd w:val="clear" w:color="auto" w:fill="auto"/>
            <w:noWrap/>
            <w:hideMark/>
          </w:tcPr>
          <w:p w14:paraId="74A0176F" w14:textId="77777777" w:rsidR="00541F66" w:rsidRPr="00746F8B" w:rsidRDefault="009575F9" w:rsidP="00541F66">
            <w:pPr>
              <w:jc w:val="right"/>
              <w:rPr>
                <w:sz w:val="20"/>
                <w:szCs w:val="20"/>
                <w:lang w:eastAsia="en-CA"/>
              </w:rPr>
            </w:pPr>
            <w:r>
              <w:rPr>
                <w:sz w:val="20"/>
                <w:szCs w:val="20"/>
                <w:lang w:val="es-PE" w:eastAsia="en-CA"/>
              </w:rPr>
              <w:t>0</w:t>
            </w:r>
          </w:p>
        </w:tc>
        <w:tc>
          <w:tcPr>
            <w:tcW w:w="1053" w:type="dxa"/>
            <w:tcBorders>
              <w:top w:val="nil"/>
              <w:left w:val="nil"/>
              <w:bottom w:val="single" w:sz="4" w:space="0" w:color="auto"/>
              <w:right w:val="single" w:sz="4" w:space="0" w:color="auto"/>
            </w:tcBorders>
            <w:shd w:val="clear" w:color="auto" w:fill="auto"/>
            <w:noWrap/>
            <w:hideMark/>
          </w:tcPr>
          <w:p w14:paraId="3CAFE22E" w14:textId="77777777" w:rsidR="00541F66" w:rsidRPr="00746F8B" w:rsidRDefault="009575F9" w:rsidP="00541F66">
            <w:pPr>
              <w:jc w:val="right"/>
              <w:rPr>
                <w:sz w:val="20"/>
                <w:szCs w:val="20"/>
                <w:lang w:eastAsia="en-CA"/>
              </w:rPr>
            </w:pPr>
            <w:r>
              <w:rPr>
                <w:sz w:val="20"/>
                <w:szCs w:val="20"/>
                <w:lang w:val="es-PE" w:eastAsia="en-CA"/>
              </w:rPr>
              <w:t>100</w:t>
            </w:r>
          </w:p>
        </w:tc>
      </w:tr>
      <w:tr w:rsidR="00CA6F1E" w14:paraId="7E9E210D" w14:textId="77777777" w:rsidTr="00C52861">
        <w:trPr>
          <w:trHeight w:val="142"/>
        </w:trPr>
        <w:tc>
          <w:tcPr>
            <w:tcW w:w="1980" w:type="dxa"/>
            <w:tcBorders>
              <w:top w:val="nil"/>
              <w:left w:val="single" w:sz="4" w:space="0" w:color="auto"/>
              <w:bottom w:val="single" w:sz="4" w:space="0" w:color="auto"/>
              <w:right w:val="single" w:sz="4" w:space="0" w:color="auto"/>
            </w:tcBorders>
            <w:shd w:val="clear" w:color="auto" w:fill="auto"/>
            <w:hideMark/>
          </w:tcPr>
          <w:p w14:paraId="7A890C84" w14:textId="77777777" w:rsidR="00541F66" w:rsidRPr="00746F8B" w:rsidRDefault="009575F9" w:rsidP="00541F66">
            <w:pPr>
              <w:jc w:val="left"/>
              <w:rPr>
                <w:sz w:val="20"/>
                <w:szCs w:val="20"/>
                <w:lang w:eastAsia="en-CA"/>
              </w:rPr>
            </w:pPr>
            <w:r>
              <w:rPr>
                <w:sz w:val="20"/>
                <w:szCs w:val="20"/>
                <w:lang w:val="es-PE" w:eastAsia="en-CA"/>
              </w:rPr>
              <w:t>Demonstración</w:t>
            </w:r>
          </w:p>
        </w:tc>
        <w:tc>
          <w:tcPr>
            <w:tcW w:w="997" w:type="dxa"/>
            <w:tcBorders>
              <w:top w:val="nil"/>
              <w:left w:val="nil"/>
              <w:bottom w:val="single" w:sz="4" w:space="0" w:color="auto"/>
              <w:right w:val="single" w:sz="4" w:space="0" w:color="auto"/>
            </w:tcBorders>
            <w:shd w:val="clear" w:color="auto" w:fill="auto"/>
            <w:noWrap/>
            <w:hideMark/>
          </w:tcPr>
          <w:p w14:paraId="76B22101" w14:textId="77777777" w:rsidR="00541F66" w:rsidRPr="00746F8B" w:rsidRDefault="009575F9" w:rsidP="00541F66">
            <w:pPr>
              <w:jc w:val="right"/>
              <w:rPr>
                <w:sz w:val="20"/>
                <w:szCs w:val="20"/>
                <w:lang w:eastAsia="en-CA"/>
              </w:rPr>
            </w:pPr>
            <w:r>
              <w:rPr>
                <w:sz w:val="20"/>
                <w:szCs w:val="20"/>
                <w:lang w:val="es-PE" w:eastAsia="en-CA"/>
              </w:rPr>
              <w:t>3</w:t>
            </w:r>
          </w:p>
        </w:tc>
        <w:tc>
          <w:tcPr>
            <w:tcW w:w="1041" w:type="dxa"/>
            <w:tcBorders>
              <w:top w:val="nil"/>
              <w:left w:val="nil"/>
              <w:bottom w:val="single" w:sz="4" w:space="0" w:color="auto"/>
              <w:right w:val="single" w:sz="4" w:space="0" w:color="auto"/>
            </w:tcBorders>
            <w:shd w:val="clear" w:color="auto" w:fill="auto"/>
            <w:noWrap/>
            <w:hideMark/>
          </w:tcPr>
          <w:p w14:paraId="2AA929B6" w14:textId="77777777" w:rsidR="00541F66" w:rsidRPr="00746F8B" w:rsidRDefault="009575F9" w:rsidP="00541F66">
            <w:pPr>
              <w:jc w:val="right"/>
              <w:rPr>
                <w:sz w:val="20"/>
                <w:szCs w:val="20"/>
                <w:lang w:eastAsia="en-CA"/>
              </w:rPr>
            </w:pPr>
            <w:r>
              <w:rPr>
                <w:sz w:val="20"/>
                <w:szCs w:val="20"/>
                <w:lang w:val="es-PE" w:eastAsia="en-CA"/>
              </w:rPr>
              <w:t>3</w:t>
            </w:r>
          </w:p>
        </w:tc>
        <w:tc>
          <w:tcPr>
            <w:tcW w:w="1096" w:type="dxa"/>
            <w:tcBorders>
              <w:top w:val="nil"/>
              <w:left w:val="nil"/>
              <w:bottom w:val="single" w:sz="4" w:space="0" w:color="auto"/>
              <w:right w:val="single" w:sz="4" w:space="0" w:color="auto"/>
            </w:tcBorders>
            <w:shd w:val="clear" w:color="auto" w:fill="auto"/>
            <w:noWrap/>
            <w:hideMark/>
          </w:tcPr>
          <w:p w14:paraId="36B1F8D2" w14:textId="77777777" w:rsidR="00541F66" w:rsidRPr="00746F8B" w:rsidRDefault="009575F9" w:rsidP="00541F66">
            <w:pPr>
              <w:jc w:val="right"/>
              <w:rPr>
                <w:sz w:val="20"/>
                <w:szCs w:val="20"/>
                <w:lang w:eastAsia="en-CA"/>
              </w:rPr>
            </w:pPr>
            <w:r>
              <w:rPr>
                <w:sz w:val="20"/>
                <w:szCs w:val="20"/>
                <w:lang w:val="es-PE" w:eastAsia="en-CA"/>
              </w:rPr>
              <w:t>100</w:t>
            </w:r>
          </w:p>
        </w:tc>
        <w:tc>
          <w:tcPr>
            <w:tcW w:w="1298" w:type="dxa"/>
            <w:tcBorders>
              <w:top w:val="nil"/>
              <w:left w:val="nil"/>
              <w:bottom w:val="single" w:sz="4" w:space="0" w:color="auto"/>
              <w:right w:val="single" w:sz="4" w:space="0" w:color="auto"/>
            </w:tcBorders>
            <w:shd w:val="clear" w:color="auto" w:fill="auto"/>
            <w:noWrap/>
            <w:hideMark/>
          </w:tcPr>
          <w:p w14:paraId="64A351A0" w14:textId="77777777" w:rsidR="00541F66" w:rsidRPr="00746F8B" w:rsidRDefault="009575F9" w:rsidP="00541F66">
            <w:pPr>
              <w:jc w:val="right"/>
              <w:rPr>
                <w:sz w:val="20"/>
                <w:szCs w:val="20"/>
                <w:lang w:eastAsia="en-CA"/>
              </w:rPr>
            </w:pPr>
            <w:r>
              <w:rPr>
                <w:sz w:val="20"/>
                <w:szCs w:val="20"/>
                <w:lang w:val="es-PE" w:eastAsia="en-CA"/>
              </w:rPr>
              <w:t>559 198</w:t>
            </w:r>
          </w:p>
        </w:tc>
        <w:tc>
          <w:tcPr>
            <w:tcW w:w="1216" w:type="dxa"/>
            <w:tcBorders>
              <w:top w:val="nil"/>
              <w:left w:val="nil"/>
              <w:bottom w:val="single" w:sz="4" w:space="0" w:color="auto"/>
              <w:right w:val="single" w:sz="4" w:space="0" w:color="auto"/>
            </w:tcBorders>
            <w:shd w:val="clear" w:color="auto" w:fill="auto"/>
            <w:noWrap/>
            <w:hideMark/>
          </w:tcPr>
          <w:p w14:paraId="687F4FF3" w14:textId="77777777" w:rsidR="00541F66" w:rsidRPr="00746F8B" w:rsidRDefault="009575F9" w:rsidP="00541F66">
            <w:pPr>
              <w:jc w:val="right"/>
              <w:rPr>
                <w:sz w:val="20"/>
                <w:szCs w:val="20"/>
                <w:lang w:eastAsia="en-CA"/>
              </w:rPr>
            </w:pPr>
            <w:r>
              <w:rPr>
                <w:sz w:val="20"/>
                <w:szCs w:val="20"/>
                <w:lang w:val="es-PE" w:eastAsia="en-CA"/>
              </w:rPr>
              <w:t>526 689</w:t>
            </w:r>
          </w:p>
        </w:tc>
        <w:tc>
          <w:tcPr>
            <w:tcW w:w="1116" w:type="dxa"/>
            <w:tcBorders>
              <w:top w:val="nil"/>
              <w:left w:val="nil"/>
              <w:bottom w:val="single" w:sz="4" w:space="0" w:color="auto"/>
              <w:right w:val="single" w:sz="4" w:space="0" w:color="auto"/>
            </w:tcBorders>
            <w:shd w:val="clear" w:color="auto" w:fill="auto"/>
            <w:noWrap/>
            <w:hideMark/>
          </w:tcPr>
          <w:p w14:paraId="772AFB89" w14:textId="77777777" w:rsidR="00541F66" w:rsidRPr="00746F8B" w:rsidRDefault="009575F9" w:rsidP="00541F66">
            <w:pPr>
              <w:jc w:val="right"/>
              <w:rPr>
                <w:sz w:val="20"/>
                <w:szCs w:val="20"/>
                <w:lang w:eastAsia="en-CA"/>
              </w:rPr>
            </w:pPr>
            <w:r>
              <w:rPr>
                <w:sz w:val="20"/>
                <w:szCs w:val="20"/>
                <w:lang w:val="es-PE" w:eastAsia="en-CA"/>
              </w:rPr>
              <w:t>32 509</w:t>
            </w:r>
          </w:p>
        </w:tc>
        <w:tc>
          <w:tcPr>
            <w:tcW w:w="1053" w:type="dxa"/>
            <w:tcBorders>
              <w:top w:val="nil"/>
              <w:left w:val="nil"/>
              <w:bottom w:val="single" w:sz="4" w:space="0" w:color="auto"/>
              <w:right w:val="single" w:sz="4" w:space="0" w:color="auto"/>
            </w:tcBorders>
            <w:shd w:val="clear" w:color="auto" w:fill="auto"/>
            <w:noWrap/>
            <w:hideMark/>
          </w:tcPr>
          <w:p w14:paraId="4700A3F1" w14:textId="77777777" w:rsidR="00541F66" w:rsidRPr="00746F8B" w:rsidRDefault="009575F9" w:rsidP="00541F66">
            <w:pPr>
              <w:jc w:val="right"/>
              <w:rPr>
                <w:sz w:val="20"/>
                <w:szCs w:val="20"/>
                <w:lang w:eastAsia="en-CA"/>
              </w:rPr>
            </w:pPr>
            <w:r>
              <w:rPr>
                <w:sz w:val="20"/>
                <w:szCs w:val="20"/>
                <w:lang w:val="es-PE" w:eastAsia="en-CA"/>
              </w:rPr>
              <w:t>94</w:t>
            </w:r>
          </w:p>
        </w:tc>
      </w:tr>
      <w:tr w:rsidR="00CA6F1E" w14:paraId="1C2AB4B2" w14:textId="77777777" w:rsidTr="00C52861">
        <w:trPr>
          <w:trHeight w:val="330"/>
        </w:trPr>
        <w:tc>
          <w:tcPr>
            <w:tcW w:w="1980" w:type="dxa"/>
            <w:tcBorders>
              <w:top w:val="nil"/>
              <w:left w:val="single" w:sz="4" w:space="0" w:color="auto"/>
              <w:bottom w:val="single" w:sz="4" w:space="0" w:color="auto"/>
              <w:right w:val="single" w:sz="4" w:space="0" w:color="auto"/>
            </w:tcBorders>
            <w:shd w:val="clear" w:color="auto" w:fill="auto"/>
            <w:hideMark/>
          </w:tcPr>
          <w:p w14:paraId="1366DB06" w14:textId="77777777" w:rsidR="00541F66" w:rsidRPr="00746F8B" w:rsidRDefault="009575F9" w:rsidP="00541F66">
            <w:pPr>
              <w:jc w:val="left"/>
              <w:rPr>
                <w:sz w:val="20"/>
                <w:szCs w:val="20"/>
                <w:lang w:eastAsia="en-CA"/>
              </w:rPr>
            </w:pPr>
            <w:r>
              <w:rPr>
                <w:sz w:val="20"/>
                <w:szCs w:val="20"/>
                <w:lang w:val="es-PE" w:eastAsia="en-CA"/>
              </w:rPr>
              <w:t>Fortalecimiento institucional</w:t>
            </w:r>
          </w:p>
        </w:tc>
        <w:tc>
          <w:tcPr>
            <w:tcW w:w="997" w:type="dxa"/>
            <w:tcBorders>
              <w:top w:val="nil"/>
              <w:left w:val="nil"/>
              <w:bottom w:val="single" w:sz="4" w:space="0" w:color="auto"/>
              <w:right w:val="single" w:sz="4" w:space="0" w:color="auto"/>
            </w:tcBorders>
            <w:shd w:val="clear" w:color="auto" w:fill="auto"/>
            <w:noWrap/>
            <w:hideMark/>
          </w:tcPr>
          <w:p w14:paraId="6BED2CD9" w14:textId="77777777" w:rsidR="00541F66" w:rsidRPr="00746F8B" w:rsidRDefault="009575F9" w:rsidP="00541F66">
            <w:pPr>
              <w:jc w:val="right"/>
              <w:rPr>
                <w:sz w:val="20"/>
                <w:szCs w:val="20"/>
                <w:lang w:eastAsia="en-CA"/>
              </w:rPr>
            </w:pPr>
            <w:r>
              <w:rPr>
                <w:sz w:val="20"/>
                <w:szCs w:val="20"/>
                <w:lang w:val="es-PE" w:eastAsia="en-CA"/>
              </w:rPr>
              <w:t>887</w:t>
            </w:r>
          </w:p>
        </w:tc>
        <w:tc>
          <w:tcPr>
            <w:tcW w:w="1041" w:type="dxa"/>
            <w:tcBorders>
              <w:top w:val="nil"/>
              <w:left w:val="nil"/>
              <w:bottom w:val="single" w:sz="4" w:space="0" w:color="auto"/>
              <w:right w:val="single" w:sz="4" w:space="0" w:color="auto"/>
            </w:tcBorders>
            <w:shd w:val="clear" w:color="auto" w:fill="auto"/>
            <w:noWrap/>
            <w:hideMark/>
          </w:tcPr>
          <w:p w14:paraId="04DE7F77" w14:textId="77777777" w:rsidR="00541F66" w:rsidRPr="00746F8B" w:rsidRDefault="009575F9" w:rsidP="00541F66">
            <w:pPr>
              <w:jc w:val="right"/>
              <w:rPr>
                <w:sz w:val="20"/>
                <w:szCs w:val="20"/>
                <w:lang w:eastAsia="en-CA"/>
              </w:rPr>
            </w:pPr>
            <w:r>
              <w:rPr>
                <w:sz w:val="20"/>
                <w:szCs w:val="20"/>
                <w:lang w:val="es-PE" w:eastAsia="en-CA"/>
              </w:rPr>
              <w:t>776</w:t>
            </w:r>
          </w:p>
        </w:tc>
        <w:tc>
          <w:tcPr>
            <w:tcW w:w="1096" w:type="dxa"/>
            <w:tcBorders>
              <w:top w:val="nil"/>
              <w:left w:val="nil"/>
              <w:bottom w:val="single" w:sz="4" w:space="0" w:color="auto"/>
              <w:right w:val="single" w:sz="4" w:space="0" w:color="auto"/>
            </w:tcBorders>
            <w:shd w:val="clear" w:color="auto" w:fill="auto"/>
            <w:noWrap/>
            <w:hideMark/>
          </w:tcPr>
          <w:p w14:paraId="66CCAACE" w14:textId="77777777" w:rsidR="00541F66" w:rsidRPr="00746F8B" w:rsidRDefault="009575F9" w:rsidP="00541F66">
            <w:pPr>
              <w:jc w:val="right"/>
              <w:rPr>
                <w:sz w:val="20"/>
                <w:szCs w:val="20"/>
                <w:lang w:eastAsia="en-CA"/>
              </w:rPr>
            </w:pPr>
            <w:r>
              <w:rPr>
                <w:sz w:val="20"/>
                <w:szCs w:val="20"/>
                <w:lang w:val="es-PE" w:eastAsia="en-CA"/>
              </w:rPr>
              <w:t>87</w:t>
            </w:r>
          </w:p>
        </w:tc>
        <w:tc>
          <w:tcPr>
            <w:tcW w:w="1298" w:type="dxa"/>
            <w:tcBorders>
              <w:top w:val="nil"/>
              <w:left w:val="nil"/>
              <w:bottom w:val="single" w:sz="4" w:space="0" w:color="auto"/>
              <w:right w:val="single" w:sz="4" w:space="0" w:color="auto"/>
            </w:tcBorders>
            <w:shd w:val="clear" w:color="auto" w:fill="auto"/>
            <w:noWrap/>
            <w:hideMark/>
          </w:tcPr>
          <w:p w14:paraId="54C191FA" w14:textId="77777777" w:rsidR="00541F66" w:rsidRPr="00746F8B" w:rsidRDefault="009575F9" w:rsidP="00541F66">
            <w:pPr>
              <w:jc w:val="right"/>
              <w:rPr>
                <w:sz w:val="20"/>
                <w:szCs w:val="20"/>
                <w:lang w:eastAsia="en-CA"/>
              </w:rPr>
            </w:pPr>
            <w:r>
              <w:rPr>
                <w:sz w:val="20"/>
                <w:szCs w:val="20"/>
                <w:lang w:val="es-PE" w:eastAsia="en-CA"/>
              </w:rPr>
              <w:t>71 671 675</w:t>
            </w:r>
          </w:p>
        </w:tc>
        <w:tc>
          <w:tcPr>
            <w:tcW w:w="1216" w:type="dxa"/>
            <w:tcBorders>
              <w:top w:val="nil"/>
              <w:left w:val="nil"/>
              <w:bottom w:val="single" w:sz="4" w:space="0" w:color="auto"/>
              <w:right w:val="single" w:sz="4" w:space="0" w:color="auto"/>
            </w:tcBorders>
            <w:shd w:val="clear" w:color="auto" w:fill="auto"/>
            <w:noWrap/>
            <w:hideMark/>
          </w:tcPr>
          <w:p w14:paraId="210A084D" w14:textId="77777777" w:rsidR="00541F66" w:rsidRPr="00746F8B" w:rsidRDefault="009575F9" w:rsidP="00541F66">
            <w:pPr>
              <w:jc w:val="right"/>
              <w:rPr>
                <w:sz w:val="20"/>
                <w:szCs w:val="20"/>
                <w:lang w:eastAsia="en-CA"/>
              </w:rPr>
            </w:pPr>
            <w:r>
              <w:rPr>
                <w:sz w:val="20"/>
                <w:szCs w:val="20"/>
                <w:lang w:val="es-PE" w:eastAsia="en-CA"/>
              </w:rPr>
              <w:t>61 539 307</w:t>
            </w:r>
          </w:p>
        </w:tc>
        <w:tc>
          <w:tcPr>
            <w:tcW w:w="1116" w:type="dxa"/>
            <w:tcBorders>
              <w:top w:val="nil"/>
              <w:left w:val="nil"/>
              <w:bottom w:val="single" w:sz="4" w:space="0" w:color="auto"/>
              <w:right w:val="single" w:sz="4" w:space="0" w:color="auto"/>
            </w:tcBorders>
            <w:shd w:val="clear" w:color="auto" w:fill="auto"/>
            <w:noWrap/>
            <w:hideMark/>
          </w:tcPr>
          <w:p w14:paraId="18ED3BB4" w14:textId="77777777" w:rsidR="00541F66" w:rsidRPr="00746F8B" w:rsidRDefault="009575F9" w:rsidP="00541F66">
            <w:pPr>
              <w:jc w:val="right"/>
              <w:rPr>
                <w:sz w:val="20"/>
                <w:szCs w:val="20"/>
                <w:lang w:eastAsia="en-CA"/>
              </w:rPr>
            </w:pPr>
            <w:r>
              <w:rPr>
                <w:sz w:val="20"/>
                <w:szCs w:val="20"/>
                <w:lang w:val="es-PE" w:eastAsia="en-CA"/>
              </w:rPr>
              <w:t>10 132 368</w:t>
            </w:r>
          </w:p>
        </w:tc>
        <w:tc>
          <w:tcPr>
            <w:tcW w:w="1053" w:type="dxa"/>
            <w:tcBorders>
              <w:top w:val="nil"/>
              <w:left w:val="nil"/>
              <w:bottom w:val="single" w:sz="4" w:space="0" w:color="auto"/>
              <w:right w:val="single" w:sz="4" w:space="0" w:color="auto"/>
            </w:tcBorders>
            <w:shd w:val="clear" w:color="auto" w:fill="auto"/>
            <w:noWrap/>
            <w:hideMark/>
          </w:tcPr>
          <w:p w14:paraId="6018380A" w14:textId="77777777" w:rsidR="00541F66" w:rsidRPr="00746F8B" w:rsidRDefault="009575F9" w:rsidP="00541F66">
            <w:pPr>
              <w:jc w:val="right"/>
              <w:rPr>
                <w:sz w:val="20"/>
                <w:szCs w:val="20"/>
                <w:lang w:eastAsia="en-CA"/>
              </w:rPr>
            </w:pPr>
            <w:r>
              <w:rPr>
                <w:sz w:val="20"/>
                <w:szCs w:val="20"/>
                <w:lang w:val="es-PE" w:eastAsia="en-CA"/>
              </w:rPr>
              <w:t>86</w:t>
            </w:r>
          </w:p>
        </w:tc>
      </w:tr>
      <w:tr w:rsidR="00CA6F1E" w14:paraId="7A352D32" w14:textId="77777777" w:rsidTr="00C52861">
        <w:trPr>
          <w:trHeight w:val="152"/>
        </w:trPr>
        <w:tc>
          <w:tcPr>
            <w:tcW w:w="1980" w:type="dxa"/>
            <w:tcBorders>
              <w:top w:val="nil"/>
              <w:left w:val="single" w:sz="4" w:space="0" w:color="auto"/>
              <w:bottom w:val="single" w:sz="4" w:space="0" w:color="auto"/>
              <w:right w:val="single" w:sz="4" w:space="0" w:color="auto"/>
            </w:tcBorders>
            <w:shd w:val="clear" w:color="auto" w:fill="auto"/>
            <w:hideMark/>
          </w:tcPr>
          <w:p w14:paraId="2D62DB12" w14:textId="77777777" w:rsidR="00541F66" w:rsidRPr="00746F8B" w:rsidRDefault="009575F9" w:rsidP="00541F66">
            <w:pPr>
              <w:jc w:val="left"/>
              <w:rPr>
                <w:sz w:val="20"/>
                <w:szCs w:val="20"/>
                <w:lang w:eastAsia="en-CA"/>
              </w:rPr>
            </w:pPr>
            <w:r>
              <w:rPr>
                <w:sz w:val="20"/>
                <w:szCs w:val="20"/>
                <w:lang w:val="es-PE" w:eastAsia="en-CA"/>
              </w:rPr>
              <w:t>Inversión</w:t>
            </w:r>
          </w:p>
        </w:tc>
        <w:tc>
          <w:tcPr>
            <w:tcW w:w="997" w:type="dxa"/>
            <w:tcBorders>
              <w:top w:val="nil"/>
              <w:left w:val="nil"/>
              <w:bottom w:val="single" w:sz="4" w:space="0" w:color="auto"/>
              <w:right w:val="single" w:sz="4" w:space="0" w:color="auto"/>
            </w:tcBorders>
            <w:shd w:val="clear" w:color="auto" w:fill="auto"/>
            <w:noWrap/>
            <w:hideMark/>
          </w:tcPr>
          <w:p w14:paraId="447B032D" w14:textId="77777777" w:rsidR="00541F66" w:rsidRPr="00746F8B" w:rsidRDefault="009575F9" w:rsidP="00541F66">
            <w:pPr>
              <w:jc w:val="right"/>
              <w:rPr>
                <w:sz w:val="20"/>
                <w:szCs w:val="20"/>
                <w:lang w:eastAsia="en-CA"/>
              </w:rPr>
            </w:pPr>
            <w:r>
              <w:rPr>
                <w:sz w:val="20"/>
                <w:szCs w:val="20"/>
                <w:lang w:val="es-PE" w:eastAsia="en-CA"/>
              </w:rPr>
              <w:t>3</w:t>
            </w:r>
          </w:p>
        </w:tc>
        <w:tc>
          <w:tcPr>
            <w:tcW w:w="1041" w:type="dxa"/>
            <w:tcBorders>
              <w:top w:val="nil"/>
              <w:left w:val="nil"/>
              <w:bottom w:val="single" w:sz="4" w:space="0" w:color="auto"/>
              <w:right w:val="single" w:sz="4" w:space="0" w:color="auto"/>
            </w:tcBorders>
            <w:shd w:val="clear" w:color="auto" w:fill="auto"/>
            <w:noWrap/>
            <w:hideMark/>
          </w:tcPr>
          <w:p w14:paraId="3E35B3AF" w14:textId="77777777" w:rsidR="00541F66" w:rsidRPr="00746F8B" w:rsidRDefault="009575F9" w:rsidP="00541F66">
            <w:pPr>
              <w:jc w:val="right"/>
              <w:rPr>
                <w:sz w:val="20"/>
                <w:szCs w:val="20"/>
                <w:lang w:eastAsia="en-CA"/>
              </w:rPr>
            </w:pPr>
            <w:r>
              <w:rPr>
                <w:sz w:val="20"/>
                <w:szCs w:val="20"/>
                <w:lang w:val="es-PE" w:eastAsia="en-CA"/>
              </w:rPr>
              <w:t>1</w:t>
            </w:r>
          </w:p>
        </w:tc>
        <w:tc>
          <w:tcPr>
            <w:tcW w:w="1096" w:type="dxa"/>
            <w:tcBorders>
              <w:top w:val="nil"/>
              <w:left w:val="nil"/>
              <w:bottom w:val="single" w:sz="4" w:space="0" w:color="auto"/>
              <w:right w:val="single" w:sz="4" w:space="0" w:color="auto"/>
            </w:tcBorders>
            <w:shd w:val="clear" w:color="auto" w:fill="auto"/>
            <w:noWrap/>
            <w:hideMark/>
          </w:tcPr>
          <w:p w14:paraId="2D3B0E5A" w14:textId="77777777" w:rsidR="00541F66" w:rsidRPr="00746F8B" w:rsidRDefault="009575F9" w:rsidP="00541F66">
            <w:pPr>
              <w:jc w:val="right"/>
              <w:rPr>
                <w:sz w:val="20"/>
                <w:szCs w:val="20"/>
                <w:lang w:eastAsia="en-CA"/>
              </w:rPr>
            </w:pPr>
            <w:r>
              <w:rPr>
                <w:sz w:val="20"/>
                <w:szCs w:val="20"/>
                <w:lang w:val="es-PE" w:eastAsia="en-CA"/>
              </w:rPr>
              <w:t>33</w:t>
            </w:r>
          </w:p>
        </w:tc>
        <w:tc>
          <w:tcPr>
            <w:tcW w:w="1298" w:type="dxa"/>
            <w:tcBorders>
              <w:top w:val="nil"/>
              <w:left w:val="nil"/>
              <w:bottom w:val="single" w:sz="4" w:space="0" w:color="auto"/>
              <w:right w:val="single" w:sz="4" w:space="0" w:color="auto"/>
            </w:tcBorders>
            <w:shd w:val="clear" w:color="auto" w:fill="auto"/>
            <w:noWrap/>
            <w:hideMark/>
          </w:tcPr>
          <w:p w14:paraId="4DA25B00" w14:textId="77777777" w:rsidR="00541F66" w:rsidRPr="00746F8B" w:rsidRDefault="009575F9" w:rsidP="00541F66">
            <w:pPr>
              <w:jc w:val="right"/>
              <w:rPr>
                <w:sz w:val="20"/>
                <w:szCs w:val="20"/>
                <w:lang w:eastAsia="en-CA"/>
              </w:rPr>
            </w:pPr>
            <w:r>
              <w:rPr>
                <w:sz w:val="20"/>
                <w:szCs w:val="20"/>
                <w:lang w:val="es-PE" w:eastAsia="en-CA"/>
              </w:rPr>
              <w:t>490 500</w:t>
            </w:r>
          </w:p>
        </w:tc>
        <w:tc>
          <w:tcPr>
            <w:tcW w:w="1216" w:type="dxa"/>
            <w:tcBorders>
              <w:top w:val="nil"/>
              <w:left w:val="nil"/>
              <w:bottom w:val="single" w:sz="4" w:space="0" w:color="auto"/>
              <w:right w:val="single" w:sz="4" w:space="0" w:color="auto"/>
            </w:tcBorders>
            <w:shd w:val="clear" w:color="auto" w:fill="auto"/>
            <w:noWrap/>
            <w:hideMark/>
          </w:tcPr>
          <w:p w14:paraId="6889F3B4" w14:textId="77777777" w:rsidR="00541F66" w:rsidRPr="00746F8B" w:rsidRDefault="009575F9" w:rsidP="00541F66">
            <w:pPr>
              <w:jc w:val="right"/>
              <w:rPr>
                <w:sz w:val="20"/>
                <w:szCs w:val="20"/>
                <w:lang w:eastAsia="en-CA"/>
              </w:rPr>
            </w:pPr>
            <w:r>
              <w:rPr>
                <w:sz w:val="20"/>
                <w:szCs w:val="20"/>
                <w:lang w:val="es-PE" w:eastAsia="en-CA"/>
              </w:rPr>
              <w:t>135 000</w:t>
            </w:r>
          </w:p>
        </w:tc>
        <w:tc>
          <w:tcPr>
            <w:tcW w:w="1116" w:type="dxa"/>
            <w:tcBorders>
              <w:top w:val="nil"/>
              <w:left w:val="nil"/>
              <w:bottom w:val="single" w:sz="4" w:space="0" w:color="auto"/>
              <w:right w:val="single" w:sz="4" w:space="0" w:color="auto"/>
            </w:tcBorders>
            <w:shd w:val="clear" w:color="auto" w:fill="auto"/>
            <w:noWrap/>
            <w:hideMark/>
          </w:tcPr>
          <w:p w14:paraId="0F571F07" w14:textId="77777777" w:rsidR="00541F66" w:rsidRPr="00746F8B" w:rsidRDefault="009575F9" w:rsidP="00541F66">
            <w:pPr>
              <w:jc w:val="right"/>
              <w:rPr>
                <w:sz w:val="20"/>
                <w:szCs w:val="20"/>
                <w:lang w:eastAsia="en-CA"/>
              </w:rPr>
            </w:pPr>
            <w:r>
              <w:rPr>
                <w:sz w:val="20"/>
                <w:szCs w:val="20"/>
                <w:lang w:val="es-PE" w:eastAsia="en-CA"/>
              </w:rPr>
              <w:t>355 500</w:t>
            </w:r>
          </w:p>
        </w:tc>
        <w:tc>
          <w:tcPr>
            <w:tcW w:w="1053" w:type="dxa"/>
            <w:tcBorders>
              <w:top w:val="nil"/>
              <w:left w:val="nil"/>
              <w:bottom w:val="single" w:sz="4" w:space="0" w:color="auto"/>
              <w:right w:val="single" w:sz="4" w:space="0" w:color="auto"/>
            </w:tcBorders>
            <w:shd w:val="clear" w:color="auto" w:fill="auto"/>
            <w:noWrap/>
            <w:hideMark/>
          </w:tcPr>
          <w:p w14:paraId="1C4E12D5" w14:textId="77777777" w:rsidR="00541F66" w:rsidRPr="00746F8B" w:rsidRDefault="009575F9" w:rsidP="00541F66">
            <w:pPr>
              <w:jc w:val="right"/>
              <w:rPr>
                <w:sz w:val="20"/>
                <w:szCs w:val="20"/>
                <w:lang w:eastAsia="en-CA"/>
              </w:rPr>
            </w:pPr>
            <w:r>
              <w:rPr>
                <w:sz w:val="20"/>
                <w:szCs w:val="20"/>
                <w:lang w:val="es-PE" w:eastAsia="en-CA"/>
              </w:rPr>
              <w:t>28</w:t>
            </w:r>
          </w:p>
        </w:tc>
      </w:tr>
      <w:tr w:rsidR="00CA6F1E" w14:paraId="396E5A6C" w14:textId="77777777" w:rsidTr="00C52861">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6513E3BA" w14:textId="77777777" w:rsidR="00541F66" w:rsidRPr="00746F8B" w:rsidRDefault="009575F9" w:rsidP="00541F66">
            <w:pPr>
              <w:jc w:val="left"/>
              <w:rPr>
                <w:sz w:val="20"/>
                <w:szCs w:val="20"/>
                <w:lang w:eastAsia="en-CA"/>
              </w:rPr>
            </w:pPr>
            <w:r>
              <w:rPr>
                <w:sz w:val="20"/>
                <w:szCs w:val="20"/>
                <w:lang w:val="es-PE" w:eastAsia="en-CA"/>
              </w:rPr>
              <w:t>Preparación de proyectos</w:t>
            </w:r>
          </w:p>
        </w:tc>
        <w:tc>
          <w:tcPr>
            <w:tcW w:w="997" w:type="dxa"/>
            <w:tcBorders>
              <w:top w:val="nil"/>
              <w:left w:val="nil"/>
              <w:bottom w:val="single" w:sz="4" w:space="0" w:color="auto"/>
              <w:right w:val="single" w:sz="4" w:space="0" w:color="auto"/>
            </w:tcBorders>
            <w:shd w:val="clear" w:color="auto" w:fill="auto"/>
            <w:noWrap/>
            <w:hideMark/>
          </w:tcPr>
          <w:p w14:paraId="47144D7B" w14:textId="77777777" w:rsidR="00541F66" w:rsidRPr="00746F8B" w:rsidRDefault="009575F9" w:rsidP="00541F66">
            <w:pPr>
              <w:jc w:val="right"/>
              <w:rPr>
                <w:sz w:val="20"/>
                <w:szCs w:val="20"/>
                <w:lang w:eastAsia="en-CA"/>
              </w:rPr>
            </w:pPr>
            <w:r>
              <w:rPr>
                <w:sz w:val="20"/>
                <w:szCs w:val="20"/>
                <w:lang w:val="es-PE" w:eastAsia="en-CA"/>
              </w:rPr>
              <w:t>251</w:t>
            </w:r>
          </w:p>
        </w:tc>
        <w:tc>
          <w:tcPr>
            <w:tcW w:w="1041" w:type="dxa"/>
            <w:tcBorders>
              <w:top w:val="nil"/>
              <w:left w:val="nil"/>
              <w:bottom w:val="single" w:sz="4" w:space="0" w:color="auto"/>
              <w:right w:val="single" w:sz="4" w:space="0" w:color="auto"/>
            </w:tcBorders>
            <w:shd w:val="clear" w:color="auto" w:fill="auto"/>
            <w:noWrap/>
            <w:hideMark/>
          </w:tcPr>
          <w:p w14:paraId="70ED4BA3" w14:textId="77777777" w:rsidR="00541F66" w:rsidRPr="00746F8B" w:rsidRDefault="009575F9" w:rsidP="00541F66">
            <w:pPr>
              <w:jc w:val="right"/>
              <w:rPr>
                <w:sz w:val="20"/>
                <w:szCs w:val="20"/>
                <w:lang w:eastAsia="en-CA"/>
              </w:rPr>
            </w:pPr>
            <w:r>
              <w:rPr>
                <w:sz w:val="20"/>
                <w:szCs w:val="20"/>
                <w:lang w:val="es-PE" w:eastAsia="en-CA"/>
              </w:rPr>
              <w:t>206</w:t>
            </w:r>
          </w:p>
        </w:tc>
        <w:tc>
          <w:tcPr>
            <w:tcW w:w="1096" w:type="dxa"/>
            <w:tcBorders>
              <w:top w:val="nil"/>
              <w:left w:val="nil"/>
              <w:bottom w:val="single" w:sz="4" w:space="0" w:color="auto"/>
              <w:right w:val="single" w:sz="4" w:space="0" w:color="auto"/>
            </w:tcBorders>
            <w:shd w:val="clear" w:color="auto" w:fill="auto"/>
            <w:noWrap/>
            <w:hideMark/>
          </w:tcPr>
          <w:p w14:paraId="5A7B91E4" w14:textId="77777777" w:rsidR="00541F66" w:rsidRPr="00746F8B" w:rsidRDefault="009575F9" w:rsidP="00541F66">
            <w:pPr>
              <w:jc w:val="right"/>
              <w:rPr>
                <w:sz w:val="20"/>
                <w:szCs w:val="20"/>
                <w:lang w:eastAsia="en-CA"/>
              </w:rPr>
            </w:pPr>
            <w:r>
              <w:rPr>
                <w:sz w:val="20"/>
                <w:szCs w:val="20"/>
                <w:lang w:val="es-PE" w:eastAsia="en-CA"/>
              </w:rPr>
              <w:t>82</w:t>
            </w:r>
          </w:p>
        </w:tc>
        <w:tc>
          <w:tcPr>
            <w:tcW w:w="1298" w:type="dxa"/>
            <w:tcBorders>
              <w:top w:val="nil"/>
              <w:left w:val="nil"/>
              <w:bottom w:val="single" w:sz="4" w:space="0" w:color="auto"/>
              <w:right w:val="single" w:sz="4" w:space="0" w:color="auto"/>
            </w:tcBorders>
            <w:shd w:val="clear" w:color="auto" w:fill="auto"/>
            <w:noWrap/>
            <w:hideMark/>
          </w:tcPr>
          <w:p w14:paraId="5198C466" w14:textId="77777777" w:rsidR="00541F66" w:rsidRPr="00746F8B" w:rsidRDefault="009575F9" w:rsidP="00541F66">
            <w:pPr>
              <w:jc w:val="right"/>
              <w:rPr>
                <w:sz w:val="20"/>
                <w:szCs w:val="20"/>
                <w:lang w:eastAsia="en-CA"/>
              </w:rPr>
            </w:pPr>
            <w:r>
              <w:rPr>
                <w:sz w:val="20"/>
                <w:szCs w:val="20"/>
                <w:lang w:val="es-PE" w:eastAsia="en-CA"/>
              </w:rPr>
              <w:t>10 403 980</w:t>
            </w:r>
          </w:p>
        </w:tc>
        <w:tc>
          <w:tcPr>
            <w:tcW w:w="1216" w:type="dxa"/>
            <w:tcBorders>
              <w:top w:val="nil"/>
              <w:left w:val="nil"/>
              <w:bottom w:val="single" w:sz="4" w:space="0" w:color="auto"/>
              <w:right w:val="single" w:sz="4" w:space="0" w:color="auto"/>
            </w:tcBorders>
            <w:shd w:val="clear" w:color="auto" w:fill="auto"/>
            <w:noWrap/>
            <w:hideMark/>
          </w:tcPr>
          <w:p w14:paraId="6CB35E76" w14:textId="77777777" w:rsidR="00541F66" w:rsidRPr="00746F8B" w:rsidRDefault="009575F9" w:rsidP="00541F66">
            <w:pPr>
              <w:jc w:val="right"/>
              <w:rPr>
                <w:sz w:val="20"/>
                <w:szCs w:val="20"/>
                <w:lang w:eastAsia="en-CA"/>
              </w:rPr>
            </w:pPr>
            <w:r>
              <w:rPr>
                <w:sz w:val="20"/>
                <w:szCs w:val="20"/>
                <w:lang w:val="es-PE" w:eastAsia="en-CA"/>
              </w:rPr>
              <w:t>8 827 405</w:t>
            </w:r>
          </w:p>
        </w:tc>
        <w:tc>
          <w:tcPr>
            <w:tcW w:w="1116" w:type="dxa"/>
            <w:tcBorders>
              <w:top w:val="nil"/>
              <w:left w:val="nil"/>
              <w:bottom w:val="single" w:sz="4" w:space="0" w:color="auto"/>
              <w:right w:val="single" w:sz="4" w:space="0" w:color="auto"/>
            </w:tcBorders>
            <w:shd w:val="clear" w:color="auto" w:fill="auto"/>
            <w:noWrap/>
            <w:hideMark/>
          </w:tcPr>
          <w:p w14:paraId="383BB3CD" w14:textId="77777777" w:rsidR="00541F66" w:rsidRPr="00746F8B" w:rsidRDefault="009575F9" w:rsidP="00541F66">
            <w:pPr>
              <w:jc w:val="right"/>
              <w:rPr>
                <w:sz w:val="20"/>
                <w:szCs w:val="20"/>
                <w:lang w:eastAsia="en-CA"/>
              </w:rPr>
            </w:pPr>
            <w:r>
              <w:rPr>
                <w:sz w:val="20"/>
                <w:szCs w:val="20"/>
                <w:lang w:val="es-PE" w:eastAsia="en-CA"/>
              </w:rPr>
              <w:t>1 576 576</w:t>
            </w:r>
          </w:p>
        </w:tc>
        <w:tc>
          <w:tcPr>
            <w:tcW w:w="1053" w:type="dxa"/>
            <w:tcBorders>
              <w:top w:val="nil"/>
              <w:left w:val="nil"/>
              <w:bottom w:val="single" w:sz="4" w:space="0" w:color="auto"/>
              <w:right w:val="single" w:sz="4" w:space="0" w:color="auto"/>
            </w:tcBorders>
            <w:shd w:val="clear" w:color="auto" w:fill="auto"/>
            <w:noWrap/>
            <w:hideMark/>
          </w:tcPr>
          <w:p w14:paraId="656D9EB4" w14:textId="77777777" w:rsidR="00541F66" w:rsidRPr="00746F8B" w:rsidRDefault="009575F9" w:rsidP="00541F66">
            <w:pPr>
              <w:jc w:val="right"/>
              <w:rPr>
                <w:sz w:val="20"/>
                <w:szCs w:val="20"/>
                <w:lang w:eastAsia="en-CA"/>
              </w:rPr>
            </w:pPr>
            <w:r>
              <w:rPr>
                <w:sz w:val="20"/>
                <w:szCs w:val="20"/>
                <w:lang w:val="es-PE" w:eastAsia="en-CA"/>
              </w:rPr>
              <w:t>85</w:t>
            </w:r>
          </w:p>
        </w:tc>
      </w:tr>
      <w:tr w:rsidR="00CA6F1E" w14:paraId="05757381" w14:textId="77777777" w:rsidTr="00C52861">
        <w:trPr>
          <w:trHeight w:val="89"/>
        </w:trPr>
        <w:tc>
          <w:tcPr>
            <w:tcW w:w="1980" w:type="dxa"/>
            <w:tcBorders>
              <w:top w:val="nil"/>
              <w:left w:val="single" w:sz="4" w:space="0" w:color="auto"/>
              <w:bottom w:val="single" w:sz="4" w:space="0" w:color="auto"/>
              <w:right w:val="single" w:sz="4" w:space="0" w:color="auto"/>
            </w:tcBorders>
            <w:shd w:val="clear" w:color="auto" w:fill="auto"/>
            <w:hideMark/>
          </w:tcPr>
          <w:p w14:paraId="598FC4D0" w14:textId="77777777" w:rsidR="00541F66" w:rsidRPr="00746F8B" w:rsidRDefault="009575F9" w:rsidP="00541F66">
            <w:pPr>
              <w:jc w:val="left"/>
              <w:rPr>
                <w:sz w:val="20"/>
                <w:szCs w:val="20"/>
                <w:lang w:eastAsia="en-CA"/>
              </w:rPr>
            </w:pPr>
            <w:r>
              <w:rPr>
                <w:sz w:val="20"/>
                <w:szCs w:val="20"/>
                <w:lang w:val="es-PE" w:eastAsia="en-CA"/>
              </w:rPr>
              <w:t>Asistencia técnica</w:t>
            </w:r>
          </w:p>
        </w:tc>
        <w:tc>
          <w:tcPr>
            <w:tcW w:w="997" w:type="dxa"/>
            <w:tcBorders>
              <w:top w:val="nil"/>
              <w:left w:val="nil"/>
              <w:bottom w:val="single" w:sz="4" w:space="0" w:color="auto"/>
              <w:right w:val="single" w:sz="4" w:space="0" w:color="auto"/>
            </w:tcBorders>
            <w:shd w:val="clear" w:color="auto" w:fill="auto"/>
            <w:noWrap/>
            <w:hideMark/>
          </w:tcPr>
          <w:p w14:paraId="7B7E48C2" w14:textId="77777777" w:rsidR="00541F66" w:rsidRPr="00746F8B" w:rsidRDefault="009575F9" w:rsidP="00541F66">
            <w:pPr>
              <w:jc w:val="right"/>
              <w:rPr>
                <w:sz w:val="20"/>
                <w:szCs w:val="20"/>
                <w:lang w:eastAsia="en-CA"/>
              </w:rPr>
            </w:pPr>
            <w:r>
              <w:rPr>
                <w:sz w:val="20"/>
                <w:szCs w:val="20"/>
                <w:lang w:val="es-PE" w:eastAsia="en-CA"/>
              </w:rPr>
              <w:t>1 059</w:t>
            </w:r>
          </w:p>
        </w:tc>
        <w:tc>
          <w:tcPr>
            <w:tcW w:w="1041" w:type="dxa"/>
            <w:tcBorders>
              <w:top w:val="nil"/>
              <w:left w:val="nil"/>
              <w:bottom w:val="single" w:sz="4" w:space="0" w:color="auto"/>
              <w:right w:val="single" w:sz="4" w:space="0" w:color="auto"/>
            </w:tcBorders>
            <w:shd w:val="clear" w:color="auto" w:fill="auto"/>
            <w:noWrap/>
            <w:hideMark/>
          </w:tcPr>
          <w:p w14:paraId="36BA3B94" w14:textId="77777777" w:rsidR="00541F66" w:rsidRPr="00746F8B" w:rsidRDefault="009575F9" w:rsidP="00541F66">
            <w:pPr>
              <w:jc w:val="right"/>
              <w:rPr>
                <w:sz w:val="20"/>
                <w:szCs w:val="20"/>
                <w:lang w:eastAsia="en-CA"/>
              </w:rPr>
            </w:pPr>
            <w:r>
              <w:rPr>
                <w:sz w:val="20"/>
                <w:szCs w:val="20"/>
                <w:lang w:val="es-PE" w:eastAsia="en-CA"/>
              </w:rPr>
              <w:t>848</w:t>
            </w:r>
          </w:p>
        </w:tc>
        <w:tc>
          <w:tcPr>
            <w:tcW w:w="1096" w:type="dxa"/>
            <w:tcBorders>
              <w:top w:val="nil"/>
              <w:left w:val="nil"/>
              <w:bottom w:val="single" w:sz="4" w:space="0" w:color="auto"/>
              <w:right w:val="single" w:sz="4" w:space="0" w:color="auto"/>
            </w:tcBorders>
            <w:shd w:val="clear" w:color="auto" w:fill="auto"/>
            <w:noWrap/>
            <w:hideMark/>
          </w:tcPr>
          <w:p w14:paraId="218C7568" w14:textId="77777777" w:rsidR="00541F66" w:rsidRPr="00746F8B" w:rsidRDefault="009575F9" w:rsidP="00541F66">
            <w:pPr>
              <w:jc w:val="right"/>
              <w:rPr>
                <w:sz w:val="20"/>
                <w:szCs w:val="20"/>
                <w:lang w:eastAsia="en-CA"/>
              </w:rPr>
            </w:pPr>
            <w:r>
              <w:rPr>
                <w:sz w:val="20"/>
                <w:szCs w:val="20"/>
                <w:lang w:val="es-PE" w:eastAsia="en-CA"/>
              </w:rPr>
              <w:t>80</w:t>
            </w:r>
          </w:p>
        </w:tc>
        <w:tc>
          <w:tcPr>
            <w:tcW w:w="1298" w:type="dxa"/>
            <w:tcBorders>
              <w:top w:val="nil"/>
              <w:left w:val="nil"/>
              <w:bottom w:val="single" w:sz="4" w:space="0" w:color="auto"/>
              <w:right w:val="single" w:sz="4" w:space="0" w:color="auto"/>
            </w:tcBorders>
            <w:shd w:val="clear" w:color="auto" w:fill="auto"/>
            <w:noWrap/>
            <w:hideMark/>
          </w:tcPr>
          <w:p w14:paraId="2480EC0D" w14:textId="77777777" w:rsidR="00541F66" w:rsidRPr="00746F8B" w:rsidRDefault="009575F9" w:rsidP="00541F66">
            <w:pPr>
              <w:jc w:val="right"/>
              <w:rPr>
                <w:sz w:val="20"/>
                <w:szCs w:val="20"/>
                <w:lang w:eastAsia="en-CA"/>
              </w:rPr>
            </w:pPr>
            <w:r>
              <w:rPr>
                <w:sz w:val="20"/>
                <w:szCs w:val="20"/>
                <w:lang w:val="es-PE" w:eastAsia="en-CA"/>
              </w:rPr>
              <w:t>247 057 798</w:t>
            </w:r>
          </w:p>
        </w:tc>
        <w:tc>
          <w:tcPr>
            <w:tcW w:w="1216" w:type="dxa"/>
            <w:tcBorders>
              <w:top w:val="nil"/>
              <w:left w:val="nil"/>
              <w:bottom w:val="single" w:sz="4" w:space="0" w:color="auto"/>
              <w:right w:val="single" w:sz="4" w:space="0" w:color="auto"/>
            </w:tcBorders>
            <w:shd w:val="clear" w:color="auto" w:fill="auto"/>
            <w:noWrap/>
            <w:hideMark/>
          </w:tcPr>
          <w:p w14:paraId="00EC7D54" w14:textId="77777777" w:rsidR="00541F66" w:rsidRPr="00746F8B" w:rsidRDefault="009575F9" w:rsidP="00541F66">
            <w:pPr>
              <w:jc w:val="right"/>
              <w:rPr>
                <w:sz w:val="20"/>
                <w:szCs w:val="20"/>
                <w:lang w:eastAsia="en-CA"/>
              </w:rPr>
            </w:pPr>
            <w:r>
              <w:rPr>
                <w:sz w:val="20"/>
                <w:szCs w:val="20"/>
                <w:lang w:val="es-PE" w:eastAsia="en-CA"/>
              </w:rPr>
              <w:t>213 079 354</w:t>
            </w:r>
          </w:p>
        </w:tc>
        <w:tc>
          <w:tcPr>
            <w:tcW w:w="1116" w:type="dxa"/>
            <w:tcBorders>
              <w:top w:val="nil"/>
              <w:left w:val="nil"/>
              <w:bottom w:val="single" w:sz="4" w:space="0" w:color="auto"/>
              <w:right w:val="single" w:sz="4" w:space="0" w:color="auto"/>
            </w:tcBorders>
            <w:shd w:val="clear" w:color="auto" w:fill="auto"/>
            <w:noWrap/>
            <w:hideMark/>
          </w:tcPr>
          <w:p w14:paraId="0B90A163" w14:textId="77777777" w:rsidR="00541F66" w:rsidRPr="00746F8B" w:rsidRDefault="009575F9" w:rsidP="00541F66">
            <w:pPr>
              <w:jc w:val="right"/>
              <w:rPr>
                <w:sz w:val="20"/>
                <w:szCs w:val="20"/>
                <w:lang w:eastAsia="en-CA"/>
              </w:rPr>
            </w:pPr>
            <w:r>
              <w:rPr>
                <w:sz w:val="20"/>
                <w:szCs w:val="20"/>
                <w:lang w:val="es-PE" w:eastAsia="en-CA"/>
              </w:rPr>
              <w:t>33 978 445</w:t>
            </w:r>
          </w:p>
        </w:tc>
        <w:tc>
          <w:tcPr>
            <w:tcW w:w="1053" w:type="dxa"/>
            <w:tcBorders>
              <w:top w:val="nil"/>
              <w:left w:val="nil"/>
              <w:bottom w:val="single" w:sz="4" w:space="0" w:color="auto"/>
              <w:right w:val="single" w:sz="4" w:space="0" w:color="auto"/>
            </w:tcBorders>
            <w:shd w:val="clear" w:color="auto" w:fill="auto"/>
            <w:noWrap/>
            <w:hideMark/>
          </w:tcPr>
          <w:p w14:paraId="468C0A57" w14:textId="77777777" w:rsidR="00541F66" w:rsidRPr="00746F8B" w:rsidRDefault="009575F9" w:rsidP="00541F66">
            <w:pPr>
              <w:jc w:val="right"/>
              <w:rPr>
                <w:sz w:val="20"/>
                <w:szCs w:val="20"/>
                <w:lang w:eastAsia="en-CA"/>
              </w:rPr>
            </w:pPr>
            <w:r>
              <w:rPr>
                <w:sz w:val="20"/>
                <w:szCs w:val="20"/>
                <w:lang w:val="es-PE" w:eastAsia="en-CA"/>
              </w:rPr>
              <w:t>86</w:t>
            </w:r>
          </w:p>
        </w:tc>
      </w:tr>
      <w:tr w:rsidR="00CA6F1E" w14:paraId="00B82F48" w14:textId="77777777" w:rsidTr="00C52861">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05DCC707" w14:textId="77777777" w:rsidR="00541F66" w:rsidRPr="00746F8B" w:rsidRDefault="009575F9" w:rsidP="00541F66">
            <w:pPr>
              <w:jc w:val="left"/>
              <w:rPr>
                <w:sz w:val="20"/>
                <w:szCs w:val="20"/>
                <w:lang w:eastAsia="en-CA"/>
              </w:rPr>
            </w:pPr>
            <w:r>
              <w:rPr>
                <w:sz w:val="20"/>
                <w:szCs w:val="20"/>
                <w:lang w:val="es-PE" w:eastAsia="en-CA"/>
              </w:rPr>
              <w:t>Capacitación</w:t>
            </w:r>
          </w:p>
        </w:tc>
        <w:tc>
          <w:tcPr>
            <w:tcW w:w="997" w:type="dxa"/>
            <w:tcBorders>
              <w:top w:val="nil"/>
              <w:left w:val="nil"/>
              <w:bottom w:val="single" w:sz="4" w:space="0" w:color="auto"/>
              <w:right w:val="single" w:sz="4" w:space="0" w:color="auto"/>
            </w:tcBorders>
            <w:shd w:val="clear" w:color="auto" w:fill="auto"/>
            <w:noWrap/>
            <w:hideMark/>
          </w:tcPr>
          <w:p w14:paraId="01CBFCA3" w14:textId="77777777" w:rsidR="00541F66" w:rsidRPr="00746F8B" w:rsidRDefault="009575F9" w:rsidP="00541F66">
            <w:pPr>
              <w:jc w:val="right"/>
              <w:rPr>
                <w:sz w:val="20"/>
                <w:szCs w:val="20"/>
                <w:lang w:eastAsia="en-CA"/>
              </w:rPr>
            </w:pPr>
            <w:r>
              <w:rPr>
                <w:sz w:val="20"/>
                <w:szCs w:val="20"/>
                <w:lang w:val="es-PE" w:eastAsia="en-CA"/>
              </w:rPr>
              <w:t>196</w:t>
            </w:r>
          </w:p>
        </w:tc>
        <w:tc>
          <w:tcPr>
            <w:tcW w:w="1041" w:type="dxa"/>
            <w:tcBorders>
              <w:top w:val="nil"/>
              <w:left w:val="nil"/>
              <w:bottom w:val="single" w:sz="4" w:space="0" w:color="auto"/>
              <w:right w:val="single" w:sz="4" w:space="0" w:color="auto"/>
            </w:tcBorders>
            <w:shd w:val="clear" w:color="auto" w:fill="auto"/>
            <w:noWrap/>
            <w:hideMark/>
          </w:tcPr>
          <w:p w14:paraId="09A7A953" w14:textId="77777777" w:rsidR="00541F66" w:rsidRPr="00746F8B" w:rsidRDefault="009575F9" w:rsidP="00541F66">
            <w:pPr>
              <w:jc w:val="right"/>
              <w:rPr>
                <w:sz w:val="20"/>
                <w:szCs w:val="20"/>
                <w:lang w:eastAsia="en-CA"/>
              </w:rPr>
            </w:pPr>
            <w:r>
              <w:rPr>
                <w:sz w:val="20"/>
                <w:szCs w:val="20"/>
                <w:lang w:val="es-PE" w:eastAsia="en-CA"/>
              </w:rPr>
              <w:t>196</w:t>
            </w:r>
          </w:p>
        </w:tc>
        <w:tc>
          <w:tcPr>
            <w:tcW w:w="1096" w:type="dxa"/>
            <w:tcBorders>
              <w:top w:val="nil"/>
              <w:left w:val="nil"/>
              <w:bottom w:val="single" w:sz="4" w:space="0" w:color="auto"/>
              <w:right w:val="single" w:sz="4" w:space="0" w:color="auto"/>
            </w:tcBorders>
            <w:shd w:val="clear" w:color="auto" w:fill="auto"/>
            <w:noWrap/>
            <w:hideMark/>
          </w:tcPr>
          <w:p w14:paraId="001779CD" w14:textId="77777777" w:rsidR="00541F66" w:rsidRPr="00746F8B" w:rsidRDefault="009575F9" w:rsidP="00541F66">
            <w:pPr>
              <w:jc w:val="right"/>
              <w:rPr>
                <w:sz w:val="20"/>
                <w:szCs w:val="20"/>
                <w:lang w:eastAsia="en-CA"/>
              </w:rPr>
            </w:pPr>
            <w:r>
              <w:rPr>
                <w:sz w:val="20"/>
                <w:szCs w:val="20"/>
                <w:lang w:val="es-PE" w:eastAsia="en-CA"/>
              </w:rPr>
              <w:t>100</w:t>
            </w:r>
          </w:p>
        </w:tc>
        <w:tc>
          <w:tcPr>
            <w:tcW w:w="1298" w:type="dxa"/>
            <w:tcBorders>
              <w:top w:val="nil"/>
              <w:left w:val="nil"/>
              <w:bottom w:val="single" w:sz="4" w:space="0" w:color="auto"/>
              <w:right w:val="single" w:sz="4" w:space="0" w:color="auto"/>
            </w:tcBorders>
            <w:shd w:val="clear" w:color="auto" w:fill="auto"/>
            <w:noWrap/>
            <w:hideMark/>
          </w:tcPr>
          <w:p w14:paraId="1FA84AC3" w14:textId="77777777" w:rsidR="00541F66" w:rsidRPr="00746F8B" w:rsidRDefault="009575F9" w:rsidP="00541F66">
            <w:pPr>
              <w:jc w:val="right"/>
              <w:rPr>
                <w:sz w:val="20"/>
                <w:szCs w:val="20"/>
                <w:lang w:eastAsia="en-CA"/>
              </w:rPr>
            </w:pPr>
            <w:r>
              <w:rPr>
                <w:sz w:val="20"/>
                <w:szCs w:val="20"/>
                <w:lang w:val="es-PE" w:eastAsia="en-CA"/>
              </w:rPr>
              <w:t>14 292 557</w:t>
            </w:r>
          </w:p>
        </w:tc>
        <w:tc>
          <w:tcPr>
            <w:tcW w:w="1216" w:type="dxa"/>
            <w:tcBorders>
              <w:top w:val="nil"/>
              <w:left w:val="nil"/>
              <w:bottom w:val="single" w:sz="4" w:space="0" w:color="auto"/>
              <w:right w:val="single" w:sz="4" w:space="0" w:color="auto"/>
            </w:tcBorders>
            <w:shd w:val="clear" w:color="auto" w:fill="auto"/>
            <w:noWrap/>
            <w:hideMark/>
          </w:tcPr>
          <w:p w14:paraId="1648E640" w14:textId="77777777" w:rsidR="00541F66" w:rsidRPr="00746F8B" w:rsidRDefault="009575F9" w:rsidP="00541F66">
            <w:pPr>
              <w:jc w:val="right"/>
              <w:rPr>
                <w:sz w:val="20"/>
                <w:szCs w:val="20"/>
                <w:lang w:eastAsia="en-CA"/>
              </w:rPr>
            </w:pPr>
            <w:r>
              <w:rPr>
                <w:sz w:val="20"/>
                <w:szCs w:val="20"/>
                <w:lang w:val="es-PE" w:eastAsia="en-CA"/>
              </w:rPr>
              <w:t>14 292 557</w:t>
            </w:r>
          </w:p>
        </w:tc>
        <w:tc>
          <w:tcPr>
            <w:tcW w:w="1116" w:type="dxa"/>
            <w:tcBorders>
              <w:top w:val="nil"/>
              <w:left w:val="nil"/>
              <w:bottom w:val="single" w:sz="4" w:space="0" w:color="auto"/>
              <w:right w:val="single" w:sz="4" w:space="0" w:color="auto"/>
            </w:tcBorders>
            <w:shd w:val="clear" w:color="auto" w:fill="auto"/>
            <w:noWrap/>
            <w:hideMark/>
          </w:tcPr>
          <w:p w14:paraId="05B5E372" w14:textId="77777777" w:rsidR="00541F66" w:rsidRPr="00746F8B" w:rsidRDefault="009575F9" w:rsidP="00541F66">
            <w:pPr>
              <w:jc w:val="right"/>
              <w:rPr>
                <w:sz w:val="20"/>
                <w:szCs w:val="20"/>
                <w:lang w:eastAsia="en-CA"/>
              </w:rPr>
            </w:pPr>
            <w:r>
              <w:rPr>
                <w:sz w:val="20"/>
                <w:szCs w:val="20"/>
                <w:lang w:val="es-PE" w:eastAsia="en-CA"/>
              </w:rPr>
              <w:t>0</w:t>
            </w:r>
          </w:p>
        </w:tc>
        <w:tc>
          <w:tcPr>
            <w:tcW w:w="1053" w:type="dxa"/>
            <w:tcBorders>
              <w:top w:val="nil"/>
              <w:left w:val="nil"/>
              <w:bottom w:val="single" w:sz="4" w:space="0" w:color="auto"/>
              <w:right w:val="single" w:sz="4" w:space="0" w:color="auto"/>
            </w:tcBorders>
            <w:shd w:val="clear" w:color="auto" w:fill="auto"/>
            <w:noWrap/>
            <w:hideMark/>
          </w:tcPr>
          <w:p w14:paraId="2DE336C0" w14:textId="77777777" w:rsidR="00541F66" w:rsidRPr="00746F8B" w:rsidRDefault="009575F9" w:rsidP="00541F66">
            <w:pPr>
              <w:jc w:val="right"/>
              <w:rPr>
                <w:sz w:val="20"/>
                <w:szCs w:val="20"/>
                <w:lang w:eastAsia="en-CA"/>
              </w:rPr>
            </w:pPr>
            <w:r>
              <w:rPr>
                <w:sz w:val="20"/>
                <w:szCs w:val="20"/>
                <w:lang w:val="es-PE" w:eastAsia="en-CA"/>
              </w:rPr>
              <w:t>100</w:t>
            </w:r>
          </w:p>
        </w:tc>
      </w:tr>
      <w:tr w:rsidR="00CA6F1E" w14:paraId="6E56B846" w14:textId="77777777" w:rsidTr="00C52861">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34FA943B" w14:textId="77777777" w:rsidR="00541F66" w:rsidRPr="00746F8B" w:rsidRDefault="009575F9" w:rsidP="00541F66">
            <w:pPr>
              <w:jc w:val="left"/>
              <w:rPr>
                <w:b/>
                <w:bCs/>
                <w:sz w:val="20"/>
                <w:szCs w:val="20"/>
                <w:lang w:eastAsia="en-CA"/>
              </w:rPr>
            </w:pPr>
            <w:r>
              <w:rPr>
                <w:b/>
                <w:bCs/>
                <w:sz w:val="20"/>
                <w:szCs w:val="20"/>
                <w:lang w:val="es-PE" w:eastAsia="en-CA"/>
              </w:rPr>
              <w:t>Total</w:t>
            </w:r>
          </w:p>
        </w:tc>
        <w:tc>
          <w:tcPr>
            <w:tcW w:w="997" w:type="dxa"/>
            <w:tcBorders>
              <w:top w:val="nil"/>
              <w:left w:val="nil"/>
              <w:bottom w:val="single" w:sz="4" w:space="0" w:color="auto"/>
              <w:right w:val="single" w:sz="4" w:space="0" w:color="auto"/>
            </w:tcBorders>
            <w:shd w:val="clear" w:color="auto" w:fill="auto"/>
            <w:noWrap/>
            <w:hideMark/>
          </w:tcPr>
          <w:p w14:paraId="0C156252" w14:textId="77777777" w:rsidR="00541F66" w:rsidRPr="00746F8B" w:rsidRDefault="009575F9" w:rsidP="00541F66">
            <w:pPr>
              <w:jc w:val="right"/>
              <w:rPr>
                <w:b/>
                <w:bCs/>
                <w:sz w:val="20"/>
                <w:szCs w:val="20"/>
                <w:lang w:eastAsia="en-CA"/>
              </w:rPr>
            </w:pPr>
            <w:r>
              <w:rPr>
                <w:b/>
                <w:bCs/>
                <w:sz w:val="20"/>
                <w:szCs w:val="20"/>
                <w:lang w:val="es-PE" w:eastAsia="en-CA"/>
              </w:rPr>
              <w:t>2 493</w:t>
            </w:r>
          </w:p>
        </w:tc>
        <w:tc>
          <w:tcPr>
            <w:tcW w:w="1041" w:type="dxa"/>
            <w:tcBorders>
              <w:top w:val="nil"/>
              <w:left w:val="nil"/>
              <w:bottom w:val="single" w:sz="4" w:space="0" w:color="auto"/>
              <w:right w:val="single" w:sz="4" w:space="0" w:color="auto"/>
            </w:tcBorders>
            <w:shd w:val="clear" w:color="auto" w:fill="auto"/>
            <w:noWrap/>
            <w:hideMark/>
          </w:tcPr>
          <w:p w14:paraId="2B699C53" w14:textId="77777777" w:rsidR="00541F66" w:rsidRPr="00746F8B" w:rsidRDefault="009575F9" w:rsidP="00541F66">
            <w:pPr>
              <w:jc w:val="right"/>
              <w:rPr>
                <w:b/>
                <w:bCs/>
                <w:sz w:val="20"/>
                <w:szCs w:val="20"/>
                <w:lang w:eastAsia="en-CA"/>
              </w:rPr>
            </w:pPr>
            <w:r>
              <w:rPr>
                <w:b/>
                <w:bCs/>
                <w:sz w:val="20"/>
                <w:szCs w:val="20"/>
                <w:lang w:val="es-PE" w:eastAsia="en-CA"/>
              </w:rPr>
              <w:t>2 124</w:t>
            </w:r>
          </w:p>
        </w:tc>
        <w:tc>
          <w:tcPr>
            <w:tcW w:w="1096" w:type="dxa"/>
            <w:tcBorders>
              <w:top w:val="nil"/>
              <w:left w:val="nil"/>
              <w:bottom w:val="single" w:sz="4" w:space="0" w:color="auto"/>
              <w:right w:val="single" w:sz="4" w:space="0" w:color="auto"/>
            </w:tcBorders>
            <w:shd w:val="clear" w:color="auto" w:fill="auto"/>
            <w:noWrap/>
            <w:hideMark/>
          </w:tcPr>
          <w:p w14:paraId="0D9EE4A6" w14:textId="77777777" w:rsidR="00541F66" w:rsidRPr="00746F8B" w:rsidRDefault="009575F9" w:rsidP="00541F66">
            <w:pPr>
              <w:jc w:val="right"/>
              <w:rPr>
                <w:b/>
                <w:bCs/>
                <w:sz w:val="20"/>
                <w:szCs w:val="20"/>
                <w:lang w:eastAsia="en-CA"/>
              </w:rPr>
            </w:pPr>
            <w:r>
              <w:rPr>
                <w:bCs/>
                <w:sz w:val="20"/>
                <w:szCs w:val="20"/>
                <w:lang w:val="es-PE" w:eastAsia="en-CA"/>
              </w:rPr>
              <w:t>85</w:t>
            </w:r>
          </w:p>
        </w:tc>
        <w:tc>
          <w:tcPr>
            <w:tcW w:w="1298" w:type="dxa"/>
            <w:tcBorders>
              <w:top w:val="nil"/>
              <w:left w:val="nil"/>
              <w:bottom w:val="single" w:sz="4" w:space="0" w:color="auto"/>
              <w:right w:val="single" w:sz="4" w:space="0" w:color="auto"/>
            </w:tcBorders>
            <w:shd w:val="clear" w:color="auto" w:fill="auto"/>
            <w:noWrap/>
            <w:hideMark/>
          </w:tcPr>
          <w:p w14:paraId="23B670E3" w14:textId="77777777" w:rsidR="00541F66" w:rsidRPr="00746F8B" w:rsidRDefault="009575F9" w:rsidP="00541F66">
            <w:pPr>
              <w:jc w:val="right"/>
              <w:rPr>
                <w:b/>
                <w:bCs/>
                <w:sz w:val="20"/>
                <w:szCs w:val="20"/>
                <w:lang w:eastAsia="en-CA"/>
              </w:rPr>
            </w:pPr>
            <w:r>
              <w:rPr>
                <w:b/>
                <w:bCs/>
                <w:sz w:val="20"/>
                <w:szCs w:val="20"/>
                <w:lang w:val="es-PE" w:eastAsia="en-CA"/>
              </w:rPr>
              <w:t>347 422 283</w:t>
            </w:r>
          </w:p>
        </w:tc>
        <w:tc>
          <w:tcPr>
            <w:tcW w:w="1216" w:type="dxa"/>
            <w:tcBorders>
              <w:top w:val="nil"/>
              <w:left w:val="nil"/>
              <w:bottom w:val="single" w:sz="4" w:space="0" w:color="auto"/>
              <w:right w:val="single" w:sz="4" w:space="0" w:color="auto"/>
            </w:tcBorders>
            <w:shd w:val="clear" w:color="auto" w:fill="auto"/>
            <w:noWrap/>
            <w:hideMark/>
          </w:tcPr>
          <w:p w14:paraId="2915759E" w14:textId="77777777" w:rsidR="00541F66" w:rsidRPr="00746F8B" w:rsidRDefault="009575F9" w:rsidP="00541F66">
            <w:pPr>
              <w:jc w:val="right"/>
              <w:rPr>
                <w:b/>
                <w:bCs/>
                <w:sz w:val="20"/>
                <w:szCs w:val="20"/>
                <w:lang w:eastAsia="en-CA"/>
              </w:rPr>
            </w:pPr>
            <w:r>
              <w:rPr>
                <w:b/>
                <w:bCs/>
                <w:sz w:val="20"/>
                <w:szCs w:val="20"/>
                <w:lang w:val="es-PE" w:eastAsia="en-CA"/>
              </w:rPr>
              <w:t>301 346 887</w:t>
            </w:r>
          </w:p>
        </w:tc>
        <w:tc>
          <w:tcPr>
            <w:tcW w:w="1116" w:type="dxa"/>
            <w:tcBorders>
              <w:top w:val="nil"/>
              <w:left w:val="nil"/>
              <w:bottom w:val="single" w:sz="4" w:space="0" w:color="auto"/>
              <w:right w:val="single" w:sz="4" w:space="0" w:color="auto"/>
            </w:tcBorders>
            <w:shd w:val="clear" w:color="auto" w:fill="auto"/>
            <w:noWrap/>
            <w:hideMark/>
          </w:tcPr>
          <w:p w14:paraId="374DF29F" w14:textId="77777777" w:rsidR="00541F66" w:rsidRPr="00746F8B" w:rsidRDefault="009575F9" w:rsidP="00541F66">
            <w:pPr>
              <w:jc w:val="right"/>
              <w:rPr>
                <w:b/>
                <w:bCs/>
                <w:sz w:val="20"/>
                <w:szCs w:val="20"/>
                <w:lang w:eastAsia="en-CA"/>
              </w:rPr>
            </w:pPr>
            <w:r>
              <w:rPr>
                <w:b/>
                <w:bCs/>
                <w:sz w:val="20"/>
                <w:szCs w:val="20"/>
                <w:lang w:val="es-PE" w:eastAsia="en-CA"/>
              </w:rPr>
              <w:t>46 075 397</w:t>
            </w:r>
          </w:p>
        </w:tc>
        <w:tc>
          <w:tcPr>
            <w:tcW w:w="1053" w:type="dxa"/>
            <w:tcBorders>
              <w:top w:val="nil"/>
              <w:left w:val="nil"/>
              <w:bottom w:val="single" w:sz="4" w:space="0" w:color="auto"/>
              <w:right w:val="single" w:sz="4" w:space="0" w:color="auto"/>
            </w:tcBorders>
            <w:shd w:val="clear" w:color="auto" w:fill="auto"/>
            <w:noWrap/>
            <w:hideMark/>
          </w:tcPr>
          <w:p w14:paraId="44619324" w14:textId="77777777" w:rsidR="00541F66" w:rsidRPr="00E27DE3" w:rsidRDefault="009575F9" w:rsidP="00541F66">
            <w:pPr>
              <w:jc w:val="right"/>
              <w:rPr>
                <w:b/>
                <w:sz w:val="20"/>
                <w:szCs w:val="20"/>
                <w:lang w:eastAsia="en-CA"/>
              </w:rPr>
            </w:pPr>
            <w:r w:rsidRPr="00E27DE3">
              <w:rPr>
                <w:b/>
                <w:sz w:val="20"/>
                <w:szCs w:val="20"/>
                <w:lang w:val="es-PE" w:eastAsia="en-CA"/>
              </w:rPr>
              <w:t>87</w:t>
            </w:r>
          </w:p>
        </w:tc>
      </w:tr>
    </w:tbl>
    <w:p w14:paraId="0FE83A5D" w14:textId="77777777" w:rsidR="000940B3" w:rsidRPr="009575F9" w:rsidRDefault="009575F9" w:rsidP="000940B3">
      <w:pPr>
        <w:rPr>
          <w:sz w:val="19"/>
          <w:szCs w:val="19"/>
          <w:lang w:val="es-ES"/>
        </w:rPr>
      </w:pPr>
      <w:r>
        <w:rPr>
          <w:sz w:val="19"/>
          <w:szCs w:val="19"/>
          <w:lang w:val="es-PE"/>
        </w:rPr>
        <w:t>* Excluidos los proyectos cancelados y transferidos.</w:t>
      </w:r>
    </w:p>
    <w:p w14:paraId="5B13A8AC" w14:textId="77777777" w:rsidR="000940B3" w:rsidRPr="009575F9" w:rsidRDefault="009575F9" w:rsidP="000940B3">
      <w:pPr>
        <w:rPr>
          <w:sz w:val="19"/>
          <w:szCs w:val="19"/>
          <w:lang w:val="es-ES"/>
        </w:rPr>
      </w:pPr>
      <w:r>
        <w:rPr>
          <w:sz w:val="19"/>
          <w:szCs w:val="19"/>
          <w:lang w:val="es-PE"/>
        </w:rPr>
        <w:t xml:space="preserve">** Excluidos los gastos de apoyo al organismo.  </w:t>
      </w:r>
    </w:p>
    <w:p w14:paraId="1C3AB2BE" w14:textId="77777777" w:rsidR="000940B3" w:rsidRPr="009575F9" w:rsidRDefault="000940B3" w:rsidP="000940B3">
      <w:pPr>
        <w:pStyle w:val="a--"/>
        <w:suppressAutoHyphens w:val="0"/>
        <w:rPr>
          <w:b w:val="0"/>
          <w:sz w:val="22"/>
          <w:szCs w:val="22"/>
          <w:lang w:val="es-ES"/>
        </w:rPr>
      </w:pPr>
    </w:p>
    <w:p w14:paraId="12E7D7DA" w14:textId="6857C00F" w:rsidR="000940B3" w:rsidRPr="009575F9" w:rsidRDefault="009575F9" w:rsidP="000940B3">
      <w:pPr>
        <w:pStyle w:val="Heading1"/>
        <w:widowControl w:val="0"/>
        <w:rPr>
          <w:lang w:val="es-ES"/>
        </w:rPr>
      </w:pPr>
      <w:r>
        <w:rPr>
          <w:lang w:val="es-PE"/>
        </w:rPr>
        <w:t>En el cuadro 3 se presenta un resumen del estado de la ejecución de proyectos por año</w:t>
      </w:r>
      <w:r>
        <w:rPr>
          <w:rStyle w:val="FootnoteReference"/>
        </w:rPr>
        <w:footnoteReference w:id="28"/>
      </w:r>
      <w:r w:rsidR="00A3652F">
        <w:rPr>
          <w:lang w:val="es-PE"/>
        </w:rPr>
        <w:t>.</w:t>
      </w:r>
      <w:r>
        <w:rPr>
          <w:lang w:val="es-PE"/>
        </w:rPr>
        <w:t xml:space="preserve"> A la fecha, se han terminado todos los proyectos y actividades aprobados entre 1991 y 2009, y 2011 y 2013.  </w:t>
      </w:r>
    </w:p>
    <w:p w14:paraId="63507BD8" w14:textId="4808402B" w:rsidR="000940B3" w:rsidRPr="009575F9" w:rsidRDefault="009575F9" w:rsidP="000940B3">
      <w:pPr>
        <w:keepNext/>
        <w:suppressAutoHyphens/>
        <w:rPr>
          <w:b/>
          <w:spacing w:val="-3"/>
          <w:lang w:val="es-ES"/>
        </w:rPr>
      </w:pPr>
      <w:r>
        <w:rPr>
          <w:b/>
          <w:bCs/>
          <w:spacing w:val="-3"/>
          <w:lang w:val="es-PE"/>
        </w:rPr>
        <w:t>Cuadro 3. Estado de la ejecución de proyectos por año</w:t>
      </w:r>
      <w:r w:rsidR="008E27E5">
        <w:rPr>
          <w:b/>
          <w:bCs/>
          <w:spacing w:val="-3"/>
          <w:lang w:val="es-PE"/>
        </w:rPr>
        <w:t>.</w:t>
      </w:r>
    </w:p>
    <w:tbl>
      <w:tblPr>
        <w:tblW w:w="9360" w:type="dxa"/>
        <w:tblLook w:val="04A0" w:firstRow="1" w:lastRow="0" w:firstColumn="1" w:lastColumn="0" w:noHBand="0" w:noVBand="1"/>
      </w:tblPr>
      <w:tblGrid>
        <w:gridCol w:w="854"/>
        <w:gridCol w:w="1230"/>
        <w:gridCol w:w="1160"/>
        <w:gridCol w:w="1264"/>
        <w:gridCol w:w="1227"/>
        <w:gridCol w:w="1288"/>
        <w:gridCol w:w="1126"/>
        <w:gridCol w:w="1211"/>
      </w:tblGrid>
      <w:tr w:rsidR="00CA6F1E" w14:paraId="01B43DD3" w14:textId="77777777" w:rsidTr="00FB786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ABE968" w14:textId="77777777" w:rsidR="007D69E5" w:rsidRPr="00746F8B" w:rsidRDefault="009575F9" w:rsidP="007D69E5">
            <w:pPr>
              <w:jc w:val="left"/>
              <w:rPr>
                <w:b/>
                <w:bCs/>
                <w:sz w:val="20"/>
                <w:szCs w:val="20"/>
                <w:lang w:eastAsia="en-CA"/>
              </w:rPr>
            </w:pPr>
            <w:r>
              <w:rPr>
                <w:b/>
                <w:bCs/>
                <w:sz w:val="20"/>
                <w:szCs w:val="20"/>
                <w:lang w:val="es-PE" w:eastAsia="en-CA"/>
              </w:rPr>
              <w:t>Año</w:t>
            </w:r>
          </w:p>
        </w:tc>
        <w:tc>
          <w:tcPr>
            <w:tcW w:w="3622" w:type="dxa"/>
            <w:gridSpan w:val="3"/>
            <w:tcBorders>
              <w:top w:val="single" w:sz="4" w:space="0" w:color="auto"/>
              <w:left w:val="nil"/>
              <w:bottom w:val="single" w:sz="4" w:space="0" w:color="auto"/>
              <w:right w:val="single" w:sz="4" w:space="0" w:color="auto"/>
            </w:tcBorders>
            <w:shd w:val="clear" w:color="auto" w:fill="auto"/>
            <w:noWrap/>
            <w:hideMark/>
          </w:tcPr>
          <w:p w14:paraId="5B260FC0" w14:textId="77777777" w:rsidR="007D69E5" w:rsidRPr="00746F8B" w:rsidRDefault="009575F9" w:rsidP="007D69E5">
            <w:pPr>
              <w:jc w:val="center"/>
              <w:rPr>
                <w:b/>
                <w:bCs/>
                <w:sz w:val="20"/>
                <w:szCs w:val="20"/>
                <w:lang w:eastAsia="en-CA"/>
              </w:rPr>
            </w:pPr>
            <w:r>
              <w:rPr>
                <w:b/>
                <w:bCs/>
                <w:sz w:val="20"/>
                <w:szCs w:val="20"/>
                <w:lang w:val="es-PE" w:eastAsia="en-CA"/>
              </w:rPr>
              <w:t>Número de proyectos*</w:t>
            </w:r>
          </w:p>
        </w:tc>
        <w:tc>
          <w:tcPr>
            <w:tcW w:w="4766" w:type="dxa"/>
            <w:gridSpan w:val="4"/>
            <w:tcBorders>
              <w:top w:val="single" w:sz="4" w:space="0" w:color="auto"/>
              <w:left w:val="nil"/>
              <w:bottom w:val="single" w:sz="4" w:space="0" w:color="auto"/>
              <w:right w:val="single" w:sz="4" w:space="0" w:color="auto"/>
            </w:tcBorders>
            <w:shd w:val="clear" w:color="auto" w:fill="auto"/>
            <w:noWrap/>
            <w:hideMark/>
          </w:tcPr>
          <w:p w14:paraId="5E3711D7" w14:textId="77777777" w:rsidR="007D69E5" w:rsidRPr="00746F8B" w:rsidRDefault="009575F9" w:rsidP="007D69E5">
            <w:pPr>
              <w:jc w:val="center"/>
              <w:rPr>
                <w:b/>
                <w:bCs/>
                <w:sz w:val="20"/>
                <w:szCs w:val="20"/>
                <w:lang w:eastAsia="en-CA"/>
              </w:rPr>
            </w:pPr>
            <w:r>
              <w:rPr>
                <w:b/>
                <w:bCs/>
                <w:sz w:val="20"/>
                <w:szCs w:val="20"/>
                <w:lang w:val="es-PE" w:eastAsia="en-CA"/>
              </w:rPr>
              <w:t>Financiación ($EUA)**</w:t>
            </w:r>
          </w:p>
        </w:tc>
      </w:tr>
      <w:tr w:rsidR="00CA6F1E" w14:paraId="0629A23B" w14:textId="77777777" w:rsidTr="00FB786C">
        <w:tc>
          <w:tcPr>
            <w:tcW w:w="846" w:type="dxa"/>
            <w:vMerge/>
            <w:tcBorders>
              <w:top w:val="single" w:sz="4" w:space="0" w:color="auto"/>
              <w:left w:val="single" w:sz="4" w:space="0" w:color="auto"/>
              <w:bottom w:val="single" w:sz="4" w:space="0" w:color="auto"/>
              <w:right w:val="single" w:sz="4" w:space="0" w:color="auto"/>
            </w:tcBorders>
            <w:hideMark/>
          </w:tcPr>
          <w:p w14:paraId="7AB47D86" w14:textId="77777777" w:rsidR="007D69E5" w:rsidRPr="00746F8B" w:rsidRDefault="007D69E5" w:rsidP="007D69E5">
            <w:pPr>
              <w:jc w:val="left"/>
              <w:rPr>
                <w:b/>
                <w:bCs/>
                <w:sz w:val="20"/>
                <w:szCs w:val="20"/>
                <w:lang w:eastAsia="en-CA"/>
              </w:rPr>
            </w:pPr>
          </w:p>
        </w:tc>
        <w:tc>
          <w:tcPr>
            <w:tcW w:w="1219" w:type="dxa"/>
            <w:tcBorders>
              <w:top w:val="nil"/>
              <w:left w:val="nil"/>
              <w:bottom w:val="single" w:sz="4" w:space="0" w:color="auto"/>
              <w:right w:val="single" w:sz="4" w:space="0" w:color="auto"/>
            </w:tcBorders>
            <w:shd w:val="clear" w:color="auto" w:fill="auto"/>
            <w:noWrap/>
            <w:tcMar>
              <w:left w:w="0" w:type="dxa"/>
              <w:right w:w="0" w:type="dxa"/>
            </w:tcMar>
            <w:hideMark/>
          </w:tcPr>
          <w:p w14:paraId="79406E85" w14:textId="1291F872" w:rsidR="007D69E5" w:rsidRPr="00746F8B" w:rsidRDefault="009575F9" w:rsidP="007D69E5">
            <w:pPr>
              <w:jc w:val="center"/>
              <w:rPr>
                <w:b/>
                <w:bCs/>
                <w:sz w:val="20"/>
                <w:szCs w:val="20"/>
                <w:lang w:eastAsia="en-CA"/>
              </w:rPr>
            </w:pPr>
            <w:r>
              <w:rPr>
                <w:b/>
                <w:bCs/>
                <w:sz w:val="20"/>
                <w:szCs w:val="20"/>
                <w:lang w:val="es-PE" w:eastAsia="en-CA"/>
              </w:rPr>
              <w:t>Aprobad</w:t>
            </w:r>
            <w:r w:rsidR="001439D1">
              <w:rPr>
                <w:b/>
                <w:bCs/>
                <w:sz w:val="20"/>
                <w:szCs w:val="20"/>
                <w:lang w:val="es-PE" w:eastAsia="en-CA"/>
              </w:rPr>
              <w:t>os</w:t>
            </w:r>
          </w:p>
        </w:tc>
        <w:tc>
          <w:tcPr>
            <w:tcW w:w="1150" w:type="dxa"/>
            <w:tcBorders>
              <w:top w:val="nil"/>
              <w:left w:val="nil"/>
              <w:bottom w:val="single" w:sz="4" w:space="0" w:color="auto"/>
              <w:right w:val="single" w:sz="4" w:space="0" w:color="auto"/>
            </w:tcBorders>
            <w:shd w:val="clear" w:color="auto" w:fill="auto"/>
            <w:noWrap/>
            <w:tcMar>
              <w:left w:w="0" w:type="dxa"/>
              <w:right w:w="0" w:type="dxa"/>
            </w:tcMar>
            <w:hideMark/>
          </w:tcPr>
          <w:p w14:paraId="37DCEA5D" w14:textId="77777777" w:rsidR="007D69E5" w:rsidRPr="00746F8B" w:rsidRDefault="009575F9" w:rsidP="007D69E5">
            <w:pPr>
              <w:jc w:val="center"/>
              <w:rPr>
                <w:b/>
                <w:bCs/>
                <w:sz w:val="20"/>
                <w:szCs w:val="20"/>
                <w:lang w:eastAsia="en-CA"/>
              </w:rPr>
            </w:pPr>
            <w:r>
              <w:rPr>
                <w:b/>
                <w:bCs/>
                <w:sz w:val="20"/>
                <w:szCs w:val="20"/>
                <w:lang w:val="es-PE" w:eastAsia="en-CA"/>
              </w:rPr>
              <w:t>Terminados</w:t>
            </w:r>
          </w:p>
        </w:tc>
        <w:tc>
          <w:tcPr>
            <w:tcW w:w="1250" w:type="dxa"/>
            <w:tcBorders>
              <w:top w:val="nil"/>
              <w:left w:val="nil"/>
              <w:bottom w:val="single" w:sz="4" w:space="0" w:color="auto"/>
              <w:right w:val="single" w:sz="4" w:space="0" w:color="auto"/>
            </w:tcBorders>
            <w:shd w:val="clear" w:color="auto" w:fill="auto"/>
            <w:noWrap/>
            <w:tcMar>
              <w:left w:w="0" w:type="dxa"/>
              <w:right w:w="0" w:type="dxa"/>
            </w:tcMar>
            <w:hideMark/>
          </w:tcPr>
          <w:p w14:paraId="3117C9FA" w14:textId="77777777" w:rsidR="007D69E5" w:rsidRPr="00746F8B" w:rsidRDefault="009575F9" w:rsidP="007D69E5">
            <w:pPr>
              <w:jc w:val="center"/>
              <w:rPr>
                <w:b/>
                <w:bCs/>
                <w:sz w:val="20"/>
                <w:szCs w:val="20"/>
                <w:lang w:eastAsia="en-CA"/>
              </w:rPr>
            </w:pPr>
            <w:r>
              <w:rPr>
                <w:b/>
                <w:bCs/>
                <w:sz w:val="20"/>
                <w:szCs w:val="20"/>
                <w:lang w:val="es-PE" w:eastAsia="en-CA"/>
              </w:rPr>
              <w:t>% terminados</w:t>
            </w:r>
          </w:p>
        </w:tc>
        <w:tc>
          <w:tcPr>
            <w:tcW w:w="1216" w:type="dxa"/>
            <w:tcBorders>
              <w:top w:val="nil"/>
              <w:left w:val="nil"/>
              <w:bottom w:val="single" w:sz="4" w:space="0" w:color="auto"/>
              <w:right w:val="single" w:sz="4" w:space="0" w:color="auto"/>
            </w:tcBorders>
            <w:shd w:val="clear" w:color="auto" w:fill="auto"/>
            <w:noWrap/>
            <w:tcMar>
              <w:left w:w="0" w:type="dxa"/>
              <w:right w:w="0" w:type="dxa"/>
            </w:tcMar>
            <w:hideMark/>
          </w:tcPr>
          <w:p w14:paraId="78AC4DA4" w14:textId="77777777" w:rsidR="007D69E5" w:rsidRPr="00746F8B" w:rsidRDefault="009575F9" w:rsidP="007D69E5">
            <w:pPr>
              <w:jc w:val="center"/>
              <w:rPr>
                <w:b/>
                <w:bCs/>
                <w:sz w:val="20"/>
                <w:szCs w:val="20"/>
                <w:lang w:eastAsia="en-CA"/>
              </w:rPr>
            </w:pPr>
            <w:r>
              <w:rPr>
                <w:b/>
                <w:bCs/>
                <w:sz w:val="20"/>
                <w:szCs w:val="20"/>
                <w:lang w:val="es-PE" w:eastAsia="en-CA"/>
              </w:rPr>
              <w:t>Aprobada</w:t>
            </w:r>
          </w:p>
        </w:tc>
        <w:tc>
          <w:tcPr>
            <w:tcW w:w="1276" w:type="dxa"/>
            <w:tcBorders>
              <w:top w:val="nil"/>
              <w:left w:val="nil"/>
              <w:bottom w:val="single" w:sz="4" w:space="0" w:color="auto"/>
              <w:right w:val="single" w:sz="4" w:space="0" w:color="auto"/>
            </w:tcBorders>
            <w:shd w:val="clear" w:color="auto" w:fill="auto"/>
            <w:noWrap/>
            <w:tcMar>
              <w:left w:w="0" w:type="dxa"/>
              <w:right w:w="0" w:type="dxa"/>
            </w:tcMar>
            <w:hideMark/>
          </w:tcPr>
          <w:p w14:paraId="052B73E8" w14:textId="77777777" w:rsidR="007D69E5" w:rsidRPr="00746F8B" w:rsidRDefault="009575F9" w:rsidP="007D69E5">
            <w:pPr>
              <w:jc w:val="center"/>
              <w:rPr>
                <w:b/>
                <w:bCs/>
                <w:sz w:val="20"/>
                <w:szCs w:val="20"/>
                <w:lang w:eastAsia="en-CA"/>
              </w:rPr>
            </w:pPr>
            <w:r>
              <w:rPr>
                <w:b/>
                <w:bCs/>
                <w:sz w:val="20"/>
                <w:szCs w:val="20"/>
                <w:lang w:val="es-PE" w:eastAsia="en-CA"/>
              </w:rPr>
              <w:t>Desembolsada</w:t>
            </w:r>
          </w:p>
        </w:tc>
        <w:tc>
          <w:tcPr>
            <w:tcW w:w="1116" w:type="dxa"/>
            <w:tcBorders>
              <w:top w:val="nil"/>
              <w:left w:val="nil"/>
              <w:bottom w:val="single" w:sz="4" w:space="0" w:color="auto"/>
              <w:right w:val="single" w:sz="4" w:space="0" w:color="auto"/>
            </w:tcBorders>
            <w:shd w:val="clear" w:color="auto" w:fill="auto"/>
            <w:noWrap/>
            <w:tcMar>
              <w:left w:w="0" w:type="dxa"/>
              <w:right w:w="0" w:type="dxa"/>
            </w:tcMar>
            <w:hideMark/>
          </w:tcPr>
          <w:p w14:paraId="6F0A5156" w14:textId="77777777" w:rsidR="007D69E5" w:rsidRPr="00746F8B" w:rsidRDefault="009575F9" w:rsidP="007D69E5">
            <w:pPr>
              <w:jc w:val="center"/>
              <w:rPr>
                <w:b/>
                <w:bCs/>
                <w:sz w:val="20"/>
                <w:szCs w:val="20"/>
                <w:lang w:eastAsia="en-CA"/>
              </w:rPr>
            </w:pPr>
            <w:r>
              <w:rPr>
                <w:b/>
                <w:bCs/>
                <w:sz w:val="20"/>
                <w:szCs w:val="20"/>
                <w:lang w:val="es-PE" w:eastAsia="en-CA"/>
              </w:rPr>
              <w:t>Saldo</w:t>
            </w:r>
          </w:p>
        </w:tc>
        <w:tc>
          <w:tcPr>
            <w:tcW w:w="1158" w:type="dxa"/>
            <w:tcBorders>
              <w:top w:val="nil"/>
              <w:left w:val="nil"/>
              <w:bottom w:val="single" w:sz="4" w:space="0" w:color="auto"/>
              <w:right w:val="single" w:sz="4" w:space="0" w:color="auto"/>
            </w:tcBorders>
            <w:shd w:val="clear" w:color="auto" w:fill="auto"/>
            <w:noWrap/>
            <w:tcMar>
              <w:left w:w="0" w:type="dxa"/>
              <w:right w:w="0" w:type="dxa"/>
            </w:tcMar>
            <w:hideMark/>
          </w:tcPr>
          <w:p w14:paraId="79DF4A13" w14:textId="77777777" w:rsidR="007D69E5" w:rsidRPr="00746F8B" w:rsidRDefault="009575F9" w:rsidP="007D69E5">
            <w:pPr>
              <w:jc w:val="center"/>
              <w:rPr>
                <w:b/>
                <w:bCs/>
                <w:sz w:val="20"/>
                <w:szCs w:val="20"/>
                <w:lang w:eastAsia="en-CA"/>
              </w:rPr>
            </w:pPr>
            <w:r>
              <w:rPr>
                <w:b/>
                <w:bCs/>
                <w:sz w:val="20"/>
                <w:szCs w:val="20"/>
                <w:lang w:val="es-PE" w:eastAsia="en-CA"/>
              </w:rPr>
              <w:t>% desembolsada</w:t>
            </w:r>
          </w:p>
        </w:tc>
      </w:tr>
      <w:tr w:rsidR="00CA6F1E" w14:paraId="704F70D1"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0641777F" w14:textId="77777777" w:rsidR="007D69E5" w:rsidRPr="00746F8B" w:rsidRDefault="009575F9" w:rsidP="007D69E5">
            <w:pPr>
              <w:jc w:val="left"/>
              <w:rPr>
                <w:sz w:val="20"/>
                <w:szCs w:val="20"/>
                <w:lang w:eastAsia="en-CA"/>
              </w:rPr>
            </w:pPr>
            <w:r>
              <w:rPr>
                <w:sz w:val="20"/>
                <w:szCs w:val="20"/>
                <w:lang w:val="es-PE" w:eastAsia="en-CA"/>
              </w:rPr>
              <w:t>1991</w:t>
            </w:r>
          </w:p>
        </w:tc>
        <w:tc>
          <w:tcPr>
            <w:tcW w:w="1219" w:type="dxa"/>
            <w:tcBorders>
              <w:top w:val="nil"/>
              <w:left w:val="nil"/>
              <w:bottom w:val="single" w:sz="4" w:space="0" w:color="auto"/>
              <w:right w:val="single" w:sz="4" w:space="0" w:color="auto"/>
            </w:tcBorders>
            <w:shd w:val="clear" w:color="auto" w:fill="auto"/>
            <w:noWrap/>
            <w:hideMark/>
          </w:tcPr>
          <w:p w14:paraId="1891F03F" w14:textId="77777777" w:rsidR="007D69E5" w:rsidRPr="00746F8B" w:rsidRDefault="009575F9" w:rsidP="007D69E5">
            <w:pPr>
              <w:jc w:val="right"/>
              <w:rPr>
                <w:sz w:val="20"/>
                <w:szCs w:val="20"/>
                <w:lang w:eastAsia="en-CA"/>
              </w:rPr>
            </w:pPr>
            <w:r>
              <w:rPr>
                <w:sz w:val="20"/>
                <w:szCs w:val="20"/>
                <w:lang w:val="es-PE" w:eastAsia="en-CA"/>
              </w:rPr>
              <w:t>11</w:t>
            </w:r>
          </w:p>
        </w:tc>
        <w:tc>
          <w:tcPr>
            <w:tcW w:w="1150" w:type="dxa"/>
            <w:tcBorders>
              <w:top w:val="nil"/>
              <w:left w:val="nil"/>
              <w:bottom w:val="single" w:sz="4" w:space="0" w:color="auto"/>
              <w:right w:val="single" w:sz="4" w:space="0" w:color="auto"/>
            </w:tcBorders>
            <w:shd w:val="clear" w:color="auto" w:fill="auto"/>
            <w:noWrap/>
            <w:hideMark/>
          </w:tcPr>
          <w:p w14:paraId="31BA61B3" w14:textId="77777777" w:rsidR="007D69E5" w:rsidRPr="00746F8B" w:rsidRDefault="009575F9" w:rsidP="007D69E5">
            <w:pPr>
              <w:jc w:val="right"/>
              <w:rPr>
                <w:sz w:val="20"/>
                <w:szCs w:val="20"/>
                <w:lang w:eastAsia="en-CA"/>
              </w:rPr>
            </w:pPr>
            <w:r>
              <w:rPr>
                <w:sz w:val="20"/>
                <w:szCs w:val="20"/>
                <w:lang w:val="es-PE" w:eastAsia="en-CA"/>
              </w:rPr>
              <w:t>11</w:t>
            </w:r>
          </w:p>
        </w:tc>
        <w:tc>
          <w:tcPr>
            <w:tcW w:w="1250" w:type="dxa"/>
            <w:tcBorders>
              <w:top w:val="nil"/>
              <w:left w:val="nil"/>
              <w:bottom w:val="single" w:sz="4" w:space="0" w:color="auto"/>
              <w:right w:val="single" w:sz="4" w:space="0" w:color="auto"/>
            </w:tcBorders>
            <w:shd w:val="clear" w:color="auto" w:fill="auto"/>
            <w:noWrap/>
            <w:hideMark/>
          </w:tcPr>
          <w:p w14:paraId="5642EE70"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60C2136E" w14:textId="77777777" w:rsidR="007D69E5" w:rsidRPr="00746F8B" w:rsidRDefault="009575F9" w:rsidP="007D69E5">
            <w:pPr>
              <w:jc w:val="right"/>
              <w:rPr>
                <w:sz w:val="20"/>
                <w:szCs w:val="20"/>
                <w:lang w:eastAsia="en-CA"/>
              </w:rPr>
            </w:pPr>
            <w:r>
              <w:rPr>
                <w:sz w:val="20"/>
                <w:szCs w:val="20"/>
                <w:lang w:val="es-PE" w:eastAsia="en-CA"/>
              </w:rPr>
              <w:t>1 372 335</w:t>
            </w:r>
          </w:p>
        </w:tc>
        <w:tc>
          <w:tcPr>
            <w:tcW w:w="1276" w:type="dxa"/>
            <w:tcBorders>
              <w:top w:val="nil"/>
              <w:left w:val="nil"/>
              <w:bottom w:val="single" w:sz="4" w:space="0" w:color="auto"/>
              <w:right w:val="single" w:sz="4" w:space="0" w:color="auto"/>
            </w:tcBorders>
            <w:shd w:val="clear" w:color="auto" w:fill="auto"/>
            <w:noWrap/>
            <w:hideMark/>
          </w:tcPr>
          <w:p w14:paraId="10704D83" w14:textId="77777777" w:rsidR="007D69E5" w:rsidRPr="00746F8B" w:rsidRDefault="009575F9" w:rsidP="007D69E5">
            <w:pPr>
              <w:jc w:val="right"/>
              <w:rPr>
                <w:sz w:val="20"/>
                <w:szCs w:val="20"/>
                <w:lang w:eastAsia="en-CA"/>
              </w:rPr>
            </w:pPr>
            <w:r>
              <w:rPr>
                <w:sz w:val="20"/>
                <w:szCs w:val="20"/>
                <w:lang w:val="es-PE" w:eastAsia="en-CA"/>
              </w:rPr>
              <w:t>1 372 335</w:t>
            </w:r>
          </w:p>
        </w:tc>
        <w:tc>
          <w:tcPr>
            <w:tcW w:w="1116" w:type="dxa"/>
            <w:tcBorders>
              <w:top w:val="nil"/>
              <w:left w:val="nil"/>
              <w:bottom w:val="single" w:sz="4" w:space="0" w:color="auto"/>
              <w:right w:val="single" w:sz="4" w:space="0" w:color="auto"/>
            </w:tcBorders>
            <w:shd w:val="clear" w:color="auto" w:fill="auto"/>
            <w:noWrap/>
            <w:hideMark/>
          </w:tcPr>
          <w:p w14:paraId="3F5A594E"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0820E074"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5503540E"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2A80859" w14:textId="77777777" w:rsidR="007D69E5" w:rsidRPr="00746F8B" w:rsidRDefault="009575F9" w:rsidP="007D69E5">
            <w:pPr>
              <w:jc w:val="left"/>
              <w:rPr>
                <w:sz w:val="20"/>
                <w:szCs w:val="20"/>
                <w:lang w:eastAsia="en-CA"/>
              </w:rPr>
            </w:pPr>
            <w:r>
              <w:rPr>
                <w:sz w:val="20"/>
                <w:szCs w:val="20"/>
                <w:lang w:val="es-PE" w:eastAsia="en-CA"/>
              </w:rPr>
              <w:t>1992</w:t>
            </w:r>
          </w:p>
        </w:tc>
        <w:tc>
          <w:tcPr>
            <w:tcW w:w="1219" w:type="dxa"/>
            <w:tcBorders>
              <w:top w:val="nil"/>
              <w:left w:val="nil"/>
              <w:bottom w:val="single" w:sz="4" w:space="0" w:color="auto"/>
              <w:right w:val="single" w:sz="4" w:space="0" w:color="auto"/>
            </w:tcBorders>
            <w:shd w:val="clear" w:color="auto" w:fill="auto"/>
            <w:noWrap/>
            <w:hideMark/>
          </w:tcPr>
          <w:p w14:paraId="73551313" w14:textId="77777777" w:rsidR="007D69E5" w:rsidRPr="00746F8B" w:rsidRDefault="009575F9" w:rsidP="007D69E5">
            <w:pPr>
              <w:jc w:val="right"/>
              <w:rPr>
                <w:sz w:val="20"/>
                <w:szCs w:val="20"/>
                <w:lang w:eastAsia="en-CA"/>
              </w:rPr>
            </w:pPr>
            <w:r>
              <w:rPr>
                <w:sz w:val="20"/>
                <w:szCs w:val="20"/>
                <w:lang w:val="es-PE" w:eastAsia="en-CA"/>
              </w:rPr>
              <w:t>15</w:t>
            </w:r>
          </w:p>
        </w:tc>
        <w:tc>
          <w:tcPr>
            <w:tcW w:w="1150" w:type="dxa"/>
            <w:tcBorders>
              <w:top w:val="nil"/>
              <w:left w:val="nil"/>
              <w:bottom w:val="single" w:sz="4" w:space="0" w:color="auto"/>
              <w:right w:val="single" w:sz="4" w:space="0" w:color="auto"/>
            </w:tcBorders>
            <w:shd w:val="clear" w:color="auto" w:fill="auto"/>
            <w:noWrap/>
            <w:hideMark/>
          </w:tcPr>
          <w:p w14:paraId="21C9AA74" w14:textId="77777777" w:rsidR="007D69E5" w:rsidRPr="00746F8B" w:rsidRDefault="009575F9" w:rsidP="007D69E5">
            <w:pPr>
              <w:jc w:val="right"/>
              <w:rPr>
                <w:sz w:val="20"/>
                <w:szCs w:val="20"/>
                <w:lang w:eastAsia="en-CA"/>
              </w:rPr>
            </w:pPr>
            <w:r>
              <w:rPr>
                <w:sz w:val="20"/>
                <w:szCs w:val="20"/>
                <w:lang w:val="es-PE" w:eastAsia="en-CA"/>
              </w:rPr>
              <w:t>15</w:t>
            </w:r>
          </w:p>
        </w:tc>
        <w:tc>
          <w:tcPr>
            <w:tcW w:w="1250" w:type="dxa"/>
            <w:tcBorders>
              <w:top w:val="nil"/>
              <w:left w:val="nil"/>
              <w:bottom w:val="single" w:sz="4" w:space="0" w:color="auto"/>
              <w:right w:val="single" w:sz="4" w:space="0" w:color="auto"/>
            </w:tcBorders>
            <w:shd w:val="clear" w:color="auto" w:fill="auto"/>
            <w:noWrap/>
            <w:hideMark/>
          </w:tcPr>
          <w:p w14:paraId="509CE301"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2DBD866A" w14:textId="77777777" w:rsidR="007D69E5" w:rsidRPr="00746F8B" w:rsidRDefault="009575F9" w:rsidP="007D69E5">
            <w:pPr>
              <w:jc w:val="right"/>
              <w:rPr>
                <w:sz w:val="20"/>
                <w:szCs w:val="20"/>
                <w:lang w:eastAsia="en-CA"/>
              </w:rPr>
            </w:pPr>
            <w:r>
              <w:rPr>
                <w:sz w:val="20"/>
                <w:szCs w:val="20"/>
                <w:lang w:val="es-PE" w:eastAsia="en-CA"/>
              </w:rPr>
              <w:t>1 711 000</w:t>
            </w:r>
          </w:p>
        </w:tc>
        <w:tc>
          <w:tcPr>
            <w:tcW w:w="1276" w:type="dxa"/>
            <w:tcBorders>
              <w:top w:val="nil"/>
              <w:left w:val="nil"/>
              <w:bottom w:val="single" w:sz="4" w:space="0" w:color="auto"/>
              <w:right w:val="single" w:sz="4" w:space="0" w:color="auto"/>
            </w:tcBorders>
            <w:shd w:val="clear" w:color="auto" w:fill="auto"/>
            <w:noWrap/>
            <w:hideMark/>
          </w:tcPr>
          <w:p w14:paraId="5ADA5D4F" w14:textId="77777777" w:rsidR="007D69E5" w:rsidRPr="00746F8B" w:rsidRDefault="009575F9" w:rsidP="007D69E5">
            <w:pPr>
              <w:jc w:val="right"/>
              <w:rPr>
                <w:sz w:val="20"/>
                <w:szCs w:val="20"/>
                <w:lang w:eastAsia="en-CA"/>
              </w:rPr>
            </w:pPr>
            <w:r>
              <w:rPr>
                <w:sz w:val="20"/>
                <w:szCs w:val="20"/>
                <w:lang w:val="es-PE" w:eastAsia="en-CA"/>
              </w:rPr>
              <w:t>1 711 000</w:t>
            </w:r>
          </w:p>
        </w:tc>
        <w:tc>
          <w:tcPr>
            <w:tcW w:w="1116" w:type="dxa"/>
            <w:tcBorders>
              <w:top w:val="nil"/>
              <w:left w:val="nil"/>
              <w:bottom w:val="single" w:sz="4" w:space="0" w:color="auto"/>
              <w:right w:val="single" w:sz="4" w:space="0" w:color="auto"/>
            </w:tcBorders>
            <w:shd w:val="clear" w:color="auto" w:fill="auto"/>
            <w:noWrap/>
            <w:hideMark/>
          </w:tcPr>
          <w:p w14:paraId="063A8083"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0D60C8C8"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4FCCDA75"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BBC8E26" w14:textId="77777777" w:rsidR="007D69E5" w:rsidRPr="00746F8B" w:rsidRDefault="009575F9" w:rsidP="007D69E5">
            <w:pPr>
              <w:jc w:val="left"/>
              <w:rPr>
                <w:sz w:val="20"/>
                <w:szCs w:val="20"/>
                <w:lang w:eastAsia="en-CA"/>
              </w:rPr>
            </w:pPr>
            <w:r>
              <w:rPr>
                <w:sz w:val="20"/>
                <w:szCs w:val="20"/>
                <w:lang w:val="es-PE" w:eastAsia="en-CA"/>
              </w:rPr>
              <w:t>1993</w:t>
            </w:r>
          </w:p>
        </w:tc>
        <w:tc>
          <w:tcPr>
            <w:tcW w:w="1219" w:type="dxa"/>
            <w:tcBorders>
              <w:top w:val="nil"/>
              <w:left w:val="nil"/>
              <w:bottom w:val="single" w:sz="4" w:space="0" w:color="auto"/>
              <w:right w:val="single" w:sz="4" w:space="0" w:color="auto"/>
            </w:tcBorders>
            <w:shd w:val="clear" w:color="auto" w:fill="auto"/>
            <w:noWrap/>
            <w:hideMark/>
          </w:tcPr>
          <w:p w14:paraId="0BA64BAF" w14:textId="77777777" w:rsidR="007D69E5" w:rsidRPr="00746F8B" w:rsidRDefault="009575F9" w:rsidP="007D69E5">
            <w:pPr>
              <w:jc w:val="right"/>
              <w:rPr>
                <w:sz w:val="20"/>
                <w:szCs w:val="20"/>
                <w:lang w:eastAsia="en-CA"/>
              </w:rPr>
            </w:pPr>
            <w:r>
              <w:rPr>
                <w:sz w:val="20"/>
                <w:szCs w:val="20"/>
                <w:lang w:val="es-PE" w:eastAsia="en-CA"/>
              </w:rPr>
              <w:t>49</w:t>
            </w:r>
          </w:p>
        </w:tc>
        <w:tc>
          <w:tcPr>
            <w:tcW w:w="1150" w:type="dxa"/>
            <w:tcBorders>
              <w:top w:val="nil"/>
              <w:left w:val="nil"/>
              <w:bottom w:val="single" w:sz="4" w:space="0" w:color="auto"/>
              <w:right w:val="single" w:sz="4" w:space="0" w:color="auto"/>
            </w:tcBorders>
            <w:shd w:val="clear" w:color="auto" w:fill="auto"/>
            <w:noWrap/>
            <w:hideMark/>
          </w:tcPr>
          <w:p w14:paraId="05B22011" w14:textId="77777777" w:rsidR="007D69E5" w:rsidRPr="00746F8B" w:rsidRDefault="009575F9" w:rsidP="007D69E5">
            <w:pPr>
              <w:jc w:val="right"/>
              <w:rPr>
                <w:sz w:val="20"/>
                <w:szCs w:val="20"/>
                <w:lang w:eastAsia="en-CA"/>
              </w:rPr>
            </w:pPr>
            <w:r>
              <w:rPr>
                <w:sz w:val="20"/>
                <w:szCs w:val="20"/>
                <w:lang w:val="es-PE" w:eastAsia="en-CA"/>
              </w:rPr>
              <w:t>49</w:t>
            </w:r>
          </w:p>
        </w:tc>
        <w:tc>
          <w:tcPr>
            <w:tcW w:w="1250" w:type="dxa"/>
            <w:tcBorders>
              <w:top w:val="nil"/>
              <w:left w:val="nil"/>
              <w:bottom w:val="single" w:sz="4" w:space="0" w:color="auto"/>
              <w:right w:val="single" w:sz="4" w:space="0" w:color="auto"/>
            </w:tcBorders>
            <w:shd w:val="clear" w:color="auto" w:fill="auto"/>
            <w:noWrap/>
            <w:hideMark/>
          </w:tcPr>
          <w:p w14:paraId="1D84D517"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0BEF8D94" w14:textId="77777777" w:rsidR="007D69E5" w:rsidRPr="00746F8B" w:rsidRDefault="009575F9" w:rsidP="007D69E5">
            <w:pPr>
              <w:jc w:val="right"/>
              <w:rPr>
                <w:sz w:val="20"/>
                <w:szCs w:val="20"/>
                <w:lang w:eastAsia="en-CA"/>
              </w:rPr>
            </w:pPr>
            <w:r>
              <w:rPr>
                <w:sz w:val="20"/>
                <w:szCs w:val="20"/>
                <w:lang w:val="es-PE" w:eastAsia="en-CA"/>
              </w:rPr>
              <w:t>4 194 343</w:t>
            </w:r>
          </w:p>
        </w:tc>
        <w:tc>
          <w:tcPr>
            <w:tcW w:w="1276" w:type="dxa"/>
            <w:tcBorders>
              <w:top w:val="nil"/>
              <w:left w:val="nil"/>
              <w:bottom w:val="single" w:sz="4" w:space="0" w:color="auto"/>
              <w:right w:val="single" w:sz="4" w:space="0" w:color="auto"/>
            </w:tcBorders>
            <w:shd w:val="clear" w:color="auto" w:fill="auto"/>
            <w:noWrap/>
            <w:hideMark/>
          </w:tcPr>
          <w:p w14:paraId="00171F6A" w14:textId="77777777" w:rsidR="007D69E5" w:rsidRPr="00746F8B" w:rsidRDefault="009575F9" w:rsidP="007D69E5">
            <w:pPr>
              <w:jc w:val="right"/>
              <w:rPr>
                <w:sz w:val="20"/>
                <w:szCs w:val="20"/>
                <w:lang w:eastAsia="en-CA"/>
              </w:rPr>
            </w:pPr>
            <w:r>
              <w:rPr>
                <w:sz w:val="20"/>
                <w:szCs w:val="20"/>
                <w:lang w:val="es-PE" w:eastAsia="en-CA"/>
              </w:rPr>
              <w:t>4 194 343</w:t>
            </w:r>
          </w:p>
        </w:tc>
        <w:tc>
          <w:tcPr>
            <w:tcW w:w="1116" w:type="dxa"/>
            <w:tcBorders>
              <w:top w:val="nil"/>
              <w:left w:val="nil"/>
              <w:bottom w:val="single" w:sz="4" w:space="0" w:color="auto"/>
              <w:right w:val="single" w:sz="4" w:space="0" w:color="auto"/>
            </w:tcBorders>
            <w:shd w:val="clear" w:color="auto" w:fill="auto"/>
            <w:noWrap/>
            <w:hideMark/>
          </w:tcPr>
          <w:p w14:paraId="121CE546"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79947802"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12141CDB"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00E59A57" w14:textId="77777777" w:rsidR="007D69E5" w:rsidRPr="00746F8B" w:rsidRDefault="009575F9" w:rsidP="007D69E5">
            <w:pPr>
              <w:jc w:val="left"/>
              <w:rPr>
                <w:sz w:val="20"/>
                <w:szCs w:val="20"/>
                <w:lang w:eastAsia="en-CA"/>
              </w:rPr>
            </w:pPr>
            <w:r>
              <w:rPr>
                <w:sz w:val="20"/>
                <w:szCs w:val="20"/>
                <w:lang w:val="es-PE" w:eastAsia="en-CA"/>
              </w:rPr>
              <w:t>1994</w:t>
            </w:r>
          </w:p>
        </w:tc>
        <w:tc>
          <w:tcPr>
            <w:tcW w:w="1219" w:type="dxa"/>
            <w:tcBorders>
              <w:top w:val="nil"/>
              <w:left w:val="nil"/>
              <w:bottom w:val="single" w:sz="4" w:space="0" w:color="auto"/>
              <w:right w:val="single" w:sz="4" w:space="0" w:color="auto"/>
            </w:tcBorders>
            <w:shd w:val="clear" w:color="auto" w:fill="auto"/>
            <w:noWrap/>
            <w:hideMark/>
          </w:tcPr>
          <w:p w14:paraId="035EBB4C" w14:textId="77777777" w:rsidR="007D69E5" w:rsidRPr="00746F8B" w:rsidRDefault="009575F9" w:rsidP="007D69E5">
            <w:pPr>
              <w:jc w:val="right"/>
              <w:rPr>
                <w:sz w:val="20"/>
                <w:szCs w:val="20"/>
                <w:lang w:eastAsia="en-CA"/>
              </w:rPr>
            </w:pPr>
            <w:r>
              <w:rPr>
                <w:sz w:val="20"/>
                <w:szCs w:val="20"/>
                <w:lang w:val="es-PE" w:eastAsia="en-CA"/>
              </w:rPr>
              <w:t>58</w:t>
            </w:r>
          </w:p>
        </w:tc>
        <w:tc>
          <w:tcPr>
            <w:tcW w:w="1150" w:type="dxa"/>
            <w:tcBorders>
              <w:top w:val="nil"/>
              <w:left w:val="nil"/>
              <w:bottom w:val="single" w:sz="4" w:space="0" w:color="auto"/>
              <w:right w:val="single" w:sz="4" w:space="0" w:color="auto"/>
            </w:tcBorders>
            <w:shd w:val="clear" w:color="auto" w:fill="auto"/>
            <w:noWrap/>
            <w:hideMark/>
          </w:tcPr>
          <w:p w14:paraId="64441538" w14:textId="77777777" w:rsidR="007D69E5" w:rsidRPr="00746F8B" w:rsidRDefault="009575F9" w:rsidP="007D69E5">
            <w:pPr>
              <w:jc w:val="right"/>
              <w:rPr>
                <w:sz w:val="20"/>
                <w:szCs w:val="20"/>
                <w:lang w:eastAsia="en-CA"/>
              </w:rPr>
            </w:pPr>
            <w:r>
              <w:rPr>
                <w:sz w:val="20"/>
                <w:szCs w:val="20"/>
                <w:lang w:val="es-PE" w:eastAsia="en-CA"/>
              </w:rPr>
              <w:t>58</w:t>
            </w:r>
          </w:p>
        </w:tc>
        <w:tc>
          <w:tcPr>
            <w:tcW w:w="1250" w:type="dxa"/>
            <w:tcBorders>
              <w:top w:val="nil"/>
              <w:left w:val="nil"/>
              <w:bottom w:val="single" w:sz="4" w:space="0" w:color="auto"/>
              <w:right w:val="single" w:sz="4" w:space="0" w:color="auto"/>
            </w:tcBorders>
            <w:shd w:val="clear" w:color="auto" w:fill="auto"/>
            <w:noWrap/>
            <w:hideMark/>
          </w:tcPr>
          <w:p w14:paraId="22EEFD0A"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456E2E3E" w14:textId="77777777" w:rsidR="007D69E5" w:rsidRPr="00746F8B" w:rsidRDefault="009575F9" w:rsidP="007D69E5">
            <w:pPr>
              <w:jc w:val="right"/>
              <w:rPr>
                <w:sz w:val="20"/>
                <w:szCs w:val="20"/>
                <w:lang w:eastAsia="en-CA"/>
              </w:rPr>
            </w:pPr>
            <w:r>
              <w:rPr>
                <w:sz w:val="20"/>
                <w:szCs w:val="20"/>
                <w:lang w:val="es-PE" w:eastAsia="en-CA"/>
              </w:rPr>
              <w:t>4 231 169</w:t>
            </w:r>
          </w:p>
        </w:tc>
        <w:tc>
          <w:tcPr>
            <w:tcW w:w="1276" w:type="dxa"/>
            <w:tcBorders>
              <w:top w:val="nil"/>
              <w:left w:val="nil"/>
              <w:bottom w:val="single" w:sz="4" w:space="0" w:color="auto"/>
              <w:right w:val="single" w:sz="4" w:space="0" w:color="auto"/>
            </w:tcBorders>
            <w:shd w:val="clear" w:color="auto" w:fill="auto"/>
            <w:noWrap/>
            <w:hideMark/>
          </w:tcPr>
          <w:p w14:paraId="2EF0D08C" w14:textId="77777777" w:rsidR="007D69E5" w:rsidRPr="00746F8B" w:rsidRDefault="009575F9" w:rsidP="007D69E5">
            <w:pPr>
              <w:jc w:val="right"/>
              <w:rPr>
                <w:sz w:val="20"/>
                <w:szCs w:val="20"/>
                <w:lang w:eastAsia="en-CA"/>
              </w:rPr>
            </w:pPr>
            <w:r>
              <w:rPr>
                <w:sz w:val="20"/>
                <w:szCs w:val="20"/>
                <w:lang w:val="es-PE" w:eastAsia="en-CA"/>
              </w:rPr>
              <w:t>4 231 169</w:t>
            </w:r>
          </w:p>
        </w:tc>
        <w:tc>
          <w:tcPr>
            <w:tcW w:w="1116" w:type="dxa"/>
            <w:tcBorders>
              <w:top w:val="nil"/>
              <w:left w:val="nil"/>
              <w:bottom w:val="single" w:sz="4" w:space="0" w:color="auto"/>
              <w:right w:val="single" w:sz="4" w:space="0" w:color="auto"/>
            </w:tcBorders>
            <w:shd w:val="clear" w:color="auto" w:fill="auto"/>
            <w:noWrap/>
            <w:hideMark/>
          </w:tcPr>
          <w:p w14:paraId="677D6466"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50817937"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4FC834F4"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28A3CA49" w14:textId="77777777" w:rsidR="007D69E5" w:rsidRPr="00746F8B" w:rsidRDefault="009575F9" w:rsidP="007D69E5">
            <w:pPr>
              <w:jc w:val="left"/>
              <w:rPr>
                <w:sz w:val="20"/>
                <w:szCs w:val="20"/>
                <w:lang w:eastAsia="en-CA"/>
              </w:rPr>
            </w:pPr>
            <w:r>
              <w:rPr>
                <w:sz w:val="20"/>
                <w:szCs w:val="20"/>
                <w:lang w:val="es-PE" w:eastAsia="en-CA"/>
              </w:rPr>
              <w:t>1995</w:t>
            </w:r>
          </w:p>
        </w:tc>
        <w:tc>
          <w:tcPr>
            <w:tcW w:w="1219" w:type="dxa"/>
            <w:tcBorders>
              <w:top w:val="nil"/>
              <w:left w:val="nil"/>
              <w:bottom w:val="single" w:sz="4" w:space="0" w:color="auto"/>
              <w:right w:val="single" w:sz="4" w:space="0" w:color="auto"/>
            </w:tcBorders>
            <w:shd w:val="clear" w:color="auto" w:fill="auto"/>
            <w:noWrap/>
            <w:hideMark/>
          </w:tcPr>
          <w:p w14:paraId="2E942C5C" w14:textId="77777777" w:rsidR="007D69E5" w:rsidRPr="00746F8B" w:rsidRDefault="009575F9" w:rsidP="007D69E5">
            <w:pPr>
              <w:jc w:val="right"/>
              <w:rPr>
                <w:sz w:val="20"/>
                <w:szCs w:val="20"/>
                <w:lang w:eastAsia="en-CA"/>
              </w:rPr>
            </w:pPr>
            <w:r>
              <w:rPr>
                <w:sz w:val="20"/>
                <w:szCs w:val="20"/>
                <w:lang w:val="es-PE" w:eastAsia="en-CA"/>
              </w:rPr>
              <w:t>50</w:t>
            </w:r>
          </w:p>
        </w:tc>
        <w:tc>
          <w:tcPr>
            <w:tcW w:w="1150" w:type="dxa"/>
            <w:tcBorders>
              <w:top w:val="nil"/>
              <w:left w:val="nil"/>
              <w:bottom w:val="single" w:sz="4" w:space="0" w:color="auto"/>
              <w:right w:val="single" w:sz="4" w:space="0" w:color="auto"/>
            </w:tcBorders>
            <w:shd w:val="clear" w:color="auto" w:fill="auto"/>
            <w:noWrap/>
            <w:hideMark/>
          </w:tcPr>
          <w:p w14:paraId="05769719" w14:textId="77777777" w:rsidR="007D69E5" w:rsidRPr="00746F8B" w:rsidRDefault="009575F9" w:rsidP="007D69E5">
            <w:pPr>
              <w:jc w:val="right"/>
              <w:rPr>
                <w:sz w:val="20"/>
                <w:szCs w:val="20"/>
                <w:lang w:eastAsia="en-CA"/>
              </w:rPr>
            </w:pPr>
            <w:r>
              <w:rPr>
                <w:sz w:val="20"/>
                <w:szCs w:val="20"/>
                <w:lang w:val="es-PE" w:eastAsia="en-CA"/>
              </w:rPr>
              <w:t>50</w:t>
            </w:r>
          </w:p>
        </w:tc>
        <w:tc>
          <w:tcPr>
            <w:tcW w:w="1250" w:type="dxa"/>
            <w:tcBorders>
              <w:top w:val="nil"/>
              <w:left w:val="nil"/>
              <w:bottom w:val="single" w:sz="4" w:space="0" w:color="auto"/>
              <w:right w:val="single" w:sz="4" w:space="0" w:color="auto"/>
            </w:tcBorders>
            <w:shd w:val="clear" w:color="auto" w:fill="auto"/>
            <w:noWrap/>
            <w:hideMark/>
          </w:tcPr>
          <w:p w14:paraId="318F4D1C"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618DF965" w14:textId="77777777" w:rsidR="007D69E5" w:rsidRPr="00746F8B" w:rsidRDefault="009575F9" w:rsidP="007D69E5">
            <w:pPr>
              <w:jc w:val="right"/>
              <w:rPr>
                <w:sz w:val="20"/>
                <w:szCs w:val="20"/>
                <w:lang w:eastAsia="en-CA"/>
              </w:rPr>
            </w:pPr>
            <w:r>
              <w:rPr>
                <w:sz w:val="20"/>
                <w:szCs w:val="20"/>
                <w:lang w:val="es-PE" w:eastAsia="en-CA"/>
              </w:rPr>
              <w:t>4 047 683</w:t>
            </w:r>
          </w:p>
        </w:tc>
        <w:tc>
          <w:tcPr>
            <w:tcW w:w="1276" w:type="dxa"/>
            <w:tcBorders>
              <w:top w:val="nil"/>
              <w:left w:val="nil"/>
              <w:bottom w:val="single" w:sz="4" w:space="0" w:color="auto"/>
              <w:right w:val="single" w:sz="4" w:space="0" w:color="auto"/>
            </w:tcBorders>
            <w:shd w:val="clear" w:color="auto" w:fill="auto"/>
            <w:noWrap/>
            <w:hideMark/>
          </w:tcPr>
          <w:p w14:paraId="1EA589CF" w14:textId="77777777" w:rsidR="007D69E5" w:rsidRPr="00746F8B" w:rsidRDefault="009575F9" w:rsidP="007D69E5">
            <w:pPr>
              <w:jc w:val="right"/>
              <w:rPr>
                <w:sz w:val="20"/>
                <w:szCs w:val="20"/>
                <w:lang w:eastAsia="en-CA"/>
              </w:rPr>
            </w:pPr>
            <w:r>
              <w:rPr>
                <w:sz w:val="20"/>
                <w:szCs w:val="20"/>
                <w:lang w:val="es-PE" w:eastAsia="en-CA"/>
              </w:rPr>
              <w:t>4 047 683</w:t>
            </w:r>
          </w:p>
        </w:tc>
        <w:tc>
          <w:tcPr>
            <w:tcW w:w="1116" w:type="dxa"/>
            <w:tcBorders>
              <w:top w:val="nil"/>
              <w:left w:val="nil"/>
              <w:bottom w:val="single" w:sz="4" w:space="0" w:color="auto"/>
              <w:right w:val="single" w:sz="4" w:space="0" w:color="auto"/>
            </w:tcBorders>
            <w:shd w:val="clear" w:color="auto" w:fill="auto"/>
            <w:noWrap/>
            <w:hideMark/>
          </w:tcPr>
          <w:p w14:paraId="4FA4962D"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78221D3A"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6254F34D"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EA44A48" w14:textId="77777777" w:rsidR="007D69E5" w:rsidRPr="00746F8B" w:rsidRDefault="009575F9" w:rsidP="007D69E5">
            <w:pPr>
              <w:jc w:val="left"/>
              <w:rPr>
                <w:sz w:val="20"/>
                <w:szCs w:val="20"/>
                <w:lang w:eastAsia="en-CA"/>
              </w:rPr>
            </w:pPr>
            <w:r>
              <w:rPr>
                <w:sz w:val="20"/>
                <w:szCs w:val="20"/>
                <w:lang w:val="es-PE" w:eastAsia="en-CA"/>
              </w:rPr>
              <w:t>1996</w:t>
            </w:r>
          </w:p>
        </w:tc>
        <w:tc>
          <w:tcPr>
            <w:tcW w:w="1219" w:type="dxa"/>
            <w:tcBorders>
              <w:top w:val="nil"/>
              <w:left w:val="nil"/>
              <w:bottom w:val="single" w:sz="4" w:space="0" w:color="auto"/>
              <w:right w:val="single" w:sz="4" w:space="0" w:color="auto"/>
            </w:tcBorders>
            <w:shd w:val="clear" w:color="auto" w:fill="auto"/>
            <w:noWrap/>
            <w:hideMark/>
          </w:tcPr>
          <w:p w14:paraId="0FC29D9A" w14:textId="77777777" w:rsidR="007D69E5" w:rsidRPr="00746F8B" w:rsidRDefault="009575F9" w:rsidP="007D69E5">
            <w:pPr>
              <w:jc w:val="right"/>
              <w:rPr>
                <w:sz w:val="20"/>
                <w:szCs w:val="20"/>
                <w:lang w:eastAsia="en-CA"/>
              </w:rPr>
            </w:pPr>
            <w:r>
              <w:rPr>
                <w:sz w:val="20"/>
                <w:szCs w:val="20"/>
                <w:lang w:val="es-PE" w:eastAsia="en-CA"/>
              </w:rPr>
              <w:t>47</w:t>
            </w:r>
          </w:p>
        </w:tc>
        <w:tc>
          <w:tcPr>
            <w:tcW w:w="1150" w:type="dxa"/>
            <w:tcBorders>
              <w:top w:val="nil"/>
              <w:left w:val="nil"/>
              <w:bottom w:val="single" w:sz="4" w:space="0" w:color="auto"/>
              <w:right w:val="single" w:sz="4" w:space="0" w:color="auto"/>
            </w:tcBorders>
            <w:shd w:val="clear" w:color="auto" w:fill="auto"/>
            <w:noWrap/>
            <w:hideMark/>
          </w:tcPr>
          <w:p w14:paraId="3824D092" w14:textId="77777777" w:rsidR="007D69E5" w:rsidRPr="00746F8B" w:rsidRDefault="009575F9" w:rsidP="007D69E5">
            <w:pPr>
              <w:jc w:val="right"/>
              <w:rPr>
                <w:sz w:val="20"/>
                <w:szCs w:val="20"/>
                <w:lang w:eastAsia="en-CA"/>
              </w:rPr>
            </w:pPr>
            <w:r>
              <w:rPr>
                <w:sz w:val="20"/>
                <w:szCs w:val="20"/>
                <w:lang w:val="es-PE" w:eastAsia="en-CA"/>
              </w:rPr>
              <w:t>47</w:t>
            </w:r>
          </w:p>
        </w:tc>
        <w:tc>
          <w:tcPr>
            <w:tcW w:w="1250" w:type="dxa"/>
            <w:tcBorders>
              <w:top w:val="nil"/>
              <w:left w:val="nil"/>
              <w:bottom w:val="single" w:sz="4" w:space="0" w:color="auto"/>
              <w:right w:val="single" w:sz="4" w:space="0" w:color="auto"/>
            </w:tcBorders>
            <w:shd w:val="clear" w:color="auto" w:fill="auto"/>
            <w:noWrap/>
            <w:hideMark/>
          </w:tcPr>
          <w:p w14:paraId="776250A5"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11BCC175" w14:textId="77777777" w:rsidR="007D69E5" w:rsidRPr="00746F8B" w:rsidRDefault="009575F9" w:rsidP="007D69E5">
            <w:pPr>
              <w:jc w:val="right"/>
              <w:rPr>
                <w:sz w:val="20"/>
                <w:szCs w:val="20"/>
                <w:lang w:eastAsia="en-CA"/>
              </w:rPr>
            </w:pPr>
            <w:r>
              <w:rPr>
                <w:sz w:val="20"/>
                <w:szCs w:val="20"/>
                <w:lang w:val="es-PE" w:eastAsia="en-CA"/>
              </w:rPr>
              <w:t>3 366 039</w:t>
            </w:r>
          </w:p>
        </w:tc>
        <w:tc>
          <w:tcPr>
            <w:tcW w:w="1276" w:type="dxa"/>
            <w:tcBorders>
              <w:top w:val="nil"/>
              <w:left w:val="nil"/>
              <w:bottom w:val="single" w:sz="4" w:space="0" w:color="auto"/>
              <w:right w:val="single" w:sz="4" w:space="0" w:color="auto"/>
            </w:tcBorders>
            <w:shd w:val="clear" w:color="auto" w:fill="auto"/>
            <w:noWrap/>
            <w:hideMark/>
          </w:tcPr>
          <w:p w14:paraId="11564E31" w14:textId="77777777" w:rsidR="007D69E5" w:rsidRPr="00746F8B" w:rsidRDefault="009575F9" w:rsidP="007D69E5">
            <w:pPr>
              <w:jc w:val="right"/>
              <w:rPr>
                <w:sz w:val="20"/>
                <w:szCs w:val="20"/>
                <w:lang w:eastAsia="en-CA"/>
              </w:rPr>
            </w:pPr>
            <w:r>
              <w:rPr>
                <w:sz w:val="20"/>
                <w:szCs w:val="20"/>
                <w:lang w:val="es-PE" w:eastAsia="en-CA"/>
              </w:rPr>
              <w:t>3 366 039</w:t>
            </w:r>
          </w:p>
        </w:tc>
        <w:tc>
          <w:tcPr>
            <w:tcW w:w="1116" w:type="dxa"/>
            <w:tcBorders>
              <w:top w:val="nil"/>
              <w:left w:val="nil"/>
              <w:bottom w:val="single" w:sz="4" w:space="0" w:color="auto"/>
              <w:right w:val="single" w:sz="4" w:space="0" w:color="auto"/>
            </w:tcBorders>
            <w:shd w:val="clear" w:color="auto" w:fill="auto"/>
            <w:noWrap/>
            <w:hideMark/>
          </w:tcPr>
          <w:p w14:paraId="3702797B"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74FB28B1"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090C9167"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006CB7A" w14:textId="77777777" w:rsidR="007D69E5" w:rsidRPr="00746F8B" w:rsidRDefault="009575F9" w:rsidP="007D69E5">
            <w:pPr>
              <w:jc w:val="left"/>
              <w:rPr>
                <w:sz w:val="20"/>
                <w:szCs w:val="20"/>
                <w:lang w:eastAsia="en-CA"/>
              </w:rPr>
            </w:pPr>
            <w:r>
              <w:rPr>
                <w:sz w:val="20"/>
                <w:szCs w:val="20"/>
                <w:lang w:val="es-PE" w:eastAsia="en-CA"/>
              </w:rPr>
              <w:t>1997</w:t>
            </w:r>
          </w:p>
        </w:tc>
        <w:tc>
          <w:tcPr>
            <w:tcW w:w="1219" w:type="dxa"/>
            <w:tcBorders>
              <w:top w:val="nil"/>
              <w:left w:val="nil"/>
              <w:bottom w:val="single" w:sz="4" w:space="0" w:color="auto"/>
              <w:right w:val="single" w:sz="4" w:space="0" w:color="auto"/>
            </w:tcBorders>
            <w:shd w:val="clear" w:color="auto" w:fill="auto"/>
            <w:noWrap/>
            <w:hideMark/>
          </w:tcPr>
          <w:p w14:paraId="4FB906D9" w14:textId="77777777" w:rsidR="007D69E5" w:rsidRPr="00746F8B" w:rsidRDefault="009575F9" w:rsidP="007D69E5">
            <w:pPr>
              <w:jc w:val="right"/>
              <w:rPr>
                <w:sz w:val="20"/>
                <w:szCs w:val="20"/>
                <w:lang w:eastAsia="en-CA"/>
              </w:rPr>
            </w:pPr>
            <w:r>
              <w:rPr>
                <w:sz w:val="20"/>
                <w:szCs w:val="20"/>
                <w:lang w:val="es-PE" w:eastAsia="en-CA"/>
              </w:rPr>
              <w:t>87</w:t>
            </w:r>
          </w:p>
        </w:tc>
        <w:tc>
          <w:tcPr>
            <w:tcW w:w="1150" w:type="dxa"/>
            <w:tcBorders>
              <w:top w:val="nil"/>
              <w:left w:val="nil"/>
              <w:bottom w:val="single" w:sz="4" w:space="0" w:color="auto"/>
              <w:right w:val="single" w:sz="4" w:space="0" w:color="auto"/>
            </w:tcBorders>
            <w:shd w:val="clear" w:color="auto" w:fill="auto"/>
            <w:noWrap/>
            <w:hideMark/>
          </w:tcPr>
          <w:p w14:paraId="084892AB" w14:textId="77777777" w:rsidR="007D69E5" w:rsidRPr="00746F8B" w:rsidRDefault="009575F9" w:rsidP="007D69E5">
            <w:pPr>
              <w:jc w:val="right"/>
              <w:rPr>
                <w:sz w:val="20"/>
                <w:szCs w:val="20"/>
                <w:lang w:eastAsia="en-CA"/>
              </w:rPr>
            </w:pPr>
            <w:r>
              <w:rPr>
                <w:sz w:val="20"/>
                <w:szCs w:val="20"/>
                <w:lang w:val="es-PE" w:eastAsia="en-CA"/>
              </w:rPr>
              <w:t>87</w:t>
            </w:r>
          </w:p>
        </w:tc>
        <w:tc>
          <w:tcPr>
            <w:tcW w:w="1250" w:type="dxa"/>
            <w:tcBorders>
              <w:top w:val="nil"/>
              <w:left w:val="nil"/>
              <w:bottom w:val="single" w:sz="4" w:space="0" w:color="auto"/>
              <w:right w:val="single" w:sz="4" w:space="0" w:color="auto"/>
            </w:tcBorders>
            <w:shd w:val="clear" w:color="auto" w:fill="auto"/>
            <w:noWrap/>
            <w:hideMark/>
          </w:tcPr>
          <w:p w14:paraId="632F69CF"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2CFB132D" w14:textId="77777777" w:rsidR="007D69E5" w:rsidRPr="00746F8B" w:rsidRDefault="009575F9" w:rsidP="007D69E5">
            <w:pPr>
              <w:jc w:val="right"/>
              <w:rPr>
                <w:sz w:val="20"/>
                <w:szCs w:val="20"/>
                <w:lang w:eastAsia="en-CA"/>
              </w:rPr>
            </w:pPr>
            <w:r>
              <w:rPr>
                <w:sz w:val="20"/>
                <w:szCs w:val="20"/>
                <w:lang w:val="es-PE" w:eastAsia="en-CA"/>
              </w:rPr>
              <w:t>7 962 291</w:t>
            </w:r>
          </w:p>
        </w:tc>
        <w:tc>
          <w:tcPr>
            <w:tcW w:w="1276" w:type="dxa"/>
            <w:tcBorders>
              <w:top w:val="nil"/>
              <w:left w:val="nil"/>
              <w:bottom w:val="single" w:sz="4" w:space="0" w:color="auto"/>
              <w:right w:val="single" w:sz="4" w:space="0" w:color="auto"/>
            </w:tcBorders>
            <w:shd w:val="clear" w:color="auto" w:fill="auto"/>
            <w:noWrap/>
            <w:hideMark/>
          </w:tcPr>
          <w:p w14:paraId="371B6B2F" w14:textId="77777777" w:rsidR="007D69E5" w:rsidRPr="00746F8B" w:rsidRDefault="009575F9" w:rsidP="007D69E5">
            <w:pPr>
              <w:jc w:val="right"/>
              <w:rPr>
                <w:sz w:val="20"/>
                <w:szCs w:val="20"/>
                <w:lang w:eastAsia="en-CA"/>
              </w:rPr>
            </w:pPr>
            <w:r>
              <w:rPr>
                <w:sz w:val="20"/>
                <w:szCs w:val="20"/>
                <w:lang w:val="es-PE" w:eastAsia="en-CA"/>
              </w:rPr>
              <w:t>7 962 291</w:t>
            </w:r>
          </w:p>
        </w:tc>
        <w:tc>
          <w:tcPr>
            <w:tcW w:w="1116" w:type="dxa"/>
            <w:tcBorders>
              <w:top w:val="nil"/>
              <w:left w:val="nil"/>
              <w:bottom w:val="single" w:sz="4" w:space="0" w:color="auto"/>
              <w:right w:val="single" w:sz="4" w:space="0" w:color="auto"/>
            </w:tcBorders>
            <w:shd w:val="clear" w:color="auto" w:fill="auto"/>
            <w:noWrap/>
            <w:hideMark/>
          </w:tcPr>
          <w:p w14:paraId="31EBA8A4"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38B168C1"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638342B0"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232D55D" w14:textId="77777777" w:rsidR="007D69E5" w:rsidRPr="00746F8B" w:rsidRDefault="009575F9" w:rsidP="007D69E5">
            <w:pPr>
              <w:jc w:val="left"/>
              <w:rPr>
                <w:sz w:val="20"/>
                <w:szCs w:val="20"/>
                <w:lang w:eastAsia="en-CA"/>
              </w:rPr>
            </w:pPr>
            <w:r>
              <w:rPr>
                <w:sz w:val="20"/>
                <w:szCs w:val="20"/>
                <w:lang w:val="es-PE" w:eastAsia="en-CA"/>
              </w:rPr>
              <w:t>1998</w:t>
            </w:r>
          </w:p>
        </w:tc>
        <w:tc>
          <w:tcPr>
            <w:tcW w:w="1219" w:type="dxa"/>
            <w:tcBorders>
              <w:top w:val="nil"/>
              <w:left w:val="nil"/>
              <w:bottom w:val="single" w:sz="4" w:space="0" w:color="auto"/>
              <w:right w:val="single" w:sz="4" w:space="0" w:color="auto"/>
            </w:tcBorders>
            <w:shd w:val="clear" w:color="auto" w:fill="auto"/>
            <w:noWrap/>
            <w:hideMark/>
          </w:tcPr>
          <w:p w14:paraId="33302C6C" w14:textId="77777777" w:rsidR="007D69E5" w:rsidRPr="00746F8B" w:rsidRDefault="009575F9" w:rsidP="007D69E5">
            <w:pPr>
              <w:jc w:val="right"/>
              <w:rPr>
                <w:sz w:val="20"/>
                <w:szCs w:val="20"/>
                <w:lang w:eastAsia="en-CA"/>
              </w:rPr>
            </w:pPr>
            <w:r>
              <w:rPr>
                <w:sz w:val="20"/>
                <w:szCs w:val="20"/>
                <w:lang w:val="es-PE" w:eastAsia="en-CA"/>
              </w:rPr>
              <w:t>64</w:t>
            </w:r>
          </w:p>
        </w:tc>
        <w:tc>
          <w:tcPr>
            <w:tcW w:w="1150" w:type="dxa"/>
            <w:tcBorders>
              <w:top w:val="nil"/>
              <w:left w:val="nil"/>
              <w:bottom w:val="single" w:sz="4" w:space="0" w:color="auto"/>
              <w:right w:val="single" w:sz="4" w:space="0" w:color="auto"/>
            </w:tcBorders>
            <w:shd w:val="clear" w:color="auto" w:fill="auto"/>
            <w:noWrap/>
            <w:hideMark/>
          </w:tcPr>
          <w:p w14:paraId="5A250AB1" w14:textId="77777777" w:rsidR="007D69E5" w:rsidRPr="00746F8B" w:rsidRDefault="009575F9" w:rsidP="007D69E5">
            <w:pPr>
              <w:jc w:val="right"/>
              <w:rPr>
                <w:sz w:val="20"/>
                <w:szCs w:val="20"/>
                <w:lang w:eastAsia="en-CA"/>
              </w:rPr>
            </w:pPr>
            <w:r>
              <w:rPr>
                <w:sz w:val="20"/>
                <w:szCs w:val="20"/>
                <w:lang w:val="es-PE" w:eastAsia="en-CA"/>
              </w:rPr>
              <w:t>64</w:t>
            </w:r>
          </w:p>
        </w:tc>
        <w:tc>
          <w:tcPr>
            <w:tcW w:w="1250" w:type="dxa"/>
            <w:tcBorders>
              <w:top w:val="nil"/>
              <w:left w:val="nil"/>
              <w:bottom w:val="single" w:sz="4" w:space="0" w:color="auto"/>
              <w:right w:val="single" w:sz="4" w:space="0" w:color="auto"/>
            </w:tcBorders>
            <w:shd w:val="clear" w:color="auto" w:fill="auto"/>
            <w:noWrap/>
            <w:hideMark/>
          </w:tcPr>
          <w:p w14:paraId="5A1811E0"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68729597" w14:textId="77777777" w:rsidR="007D69E5" w:rsidRPr="00746F8B" w:rsidRDefault="009575F9" w:rsidP="007D69E5">
            <w:pPr>
              <w:jc w:val="right"/>
              <w:rPr>
                <w:sz w:val="20"/>
                <w:szCs w:val="20"/>
                <w:lang w:eastAsia="en-CA"/>
              </w:rPr>
            </w:pPr>
            <w:r>
              <w:rPr>
                <w:sz w:val="20"/>
                <w:szCs w:val="20"/>
                <w:lang w:val="es-PE" w:eastAsia="en-CA"/>
              </w:rPr>
              <w:t>4 669 124</w:t>
            </w:r>
          </w:p>
        </w:tc>
        <w:tc>
          <w:tcPr>
            <w:tcW w:w="1276" w:type="dxa"/>
            <w:tcBorders>
              <w:top w:val="nil"/>
              <w:left w:val="nil"/>
              <w:bottom w:val="single" w:sz="4" w:space="0" w:color="auto"/>
              <w:right w:val="single" w:sz="4" w:space="0" w:color="auto"/>
            </w:tcBorders>
            <w:shd w:val="clear" w:color="auto" w:fill="auto"/>
            <w:noWrap/>
            <w:hideMark/>
          </w:tcPr>
          <w:p w14:paraId="0EE1AC2F" w14:textId="77777777" w:rsidR="007D69E5" w:rsidRPr="00746F8B" w:rsidRDefault="009575F9" w:rsidP="007D69E5">
            <w:pPr>
              <w:jc w:val="right"/>
              <w:rPr>
                <w:sz w:val="20"/>
                <w:szCs w:val="20"/>
                <w:lang w:eastAsia="en-CA"/>
              </w:rPr>
            </w:pPr>
            <w:r>
              <w:rPr>
                <w:sz w:val="20"/>
                <w:szCs w:val="20"/>
                <w:lang w:val="es-PE" w:eastAsia="en-CA"/>
              </w:rPr>
              <w:t>4 669 124</w:t>
            </w:r>
          </w:p>
        </w:tc>
        <w:tc>
          <w:tcPr>
            <w:tcW w:w="1116" w:type="dxa"/>
            <w:tcBorders>
              <w:top w:val="nil"/>
              <w:left w:val="nil"/>
              <w:bottom w:val="single" w:sz="4" w:space="0" w:color="auto"/>
              <w:right w:val="single" w:sz="4" w:space="0" w:color="auto"/>
            </w:tcBorders>
            <w:shd w:val="clear" w:color="auto" w:fill="auto"/>
            <w:noWrap/>
            <w:hideMark/>
          </w:tcPr>
          <w:p w14:paraId="029730E3"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7D3B3593"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0D311068"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DA23547" w14:textId="77777777" w:rsidR="007D69E5" w:rsidRPr="00746F8B" w:rsidRDefault="009575F9" w:rsidP="007D69E5">
            <w:pPr>
              <w:jc w:val="left"/>
              <w:rPr>
                <w:sz w:val="20"/>
                <w:szCs w:val="20"/>
                <w:lang w:eastAsia="en-CA"/>
              </w:rPr>
            </w:pPr>
            <w:r>
              <w:rPr>
                <w:sz w:val="20"/>
                <w:szCs w:val="20"/>
                <w:lang w:val="es-PE" w:eastAsia="en-CA"/>
              </w:rPr>
              <w:t>1999</w:t>
            </w:r>
          </w:p>
        </w:tc>
        <w:tc>
          <w:tcPr>
            <w:tcW w:w="1219" w:type="dxa"/>
            <w:tcBorders>
              <w:top w:val="nil"/>
              <w:left w:val="nil"/>
              <w:bottom w:val="single" w:sz="4" w:space="0" w:color="auto"/>
              <w:right w:val="single" w:sz="4" w:space="0" w:color="auto"/>
            </w:tcBorders>
            <w:shd w:val="clear" w:color="auto" w:fill="auto"/>
            <w:noWrap/>
            <w:hideMark/>
          </w:tcPr>
          <w:p w14:paraId="12E2A862" w14:textId="77777777" w:rsidR="007D69E5" w:rsidRPr="00746F8B" w:rsidRDefault="009575F9" w:rsidP="007D69E5">
            <w:pPr>
              <w:jc w:val="right"/>
              <w:rPr>
                <w:sz w:val="20"/>
                <w:szCs w:val="20"/>
                <w:lang w:eastAsia="en-CA"/>
              </w:rPr>
            </w:pPr>
            <w:r>
              <w:rPr>
                <w:sz w:val="20"/>
                <w:szCs w:val="20"/>
                <w:lang w:val="es-PE" w:eastAsia="en-CA"/>
              </w:rPr>
              <w:t>87</w:t>
            </w:r>
          </w:p>
        </w:tc>
        <w:tc>
          <w:tcPr>
            <w:tcW w:w="1150" w:type="dxa"/>
            <w:tcBorders>
              <w:top w:val="nil"/>
              <w:left w:val="nil"/>
              <w:bottom w:val="single" w:sz="4" w:space="0" w:color="auto"/>
              <w:right w:val="single" w:sz="4" w:space="0" w:color="auto"/>
            </w:tcBorders>
            <w:shd w:val="clear" w:color="auto" w:fill="auto"/>
            <w:noWrap/>
            <w:hideMark/>
          </w:tcPr>
          <w:p w14:paraId="1C6264F0" w14:textId="77777777" w:rsidR="007D69E5" w:rsidRPr="00746F8B" w:rsidRDefault="009575F9" w:rsidP="007D69E5">
            <w:pPr>
              <w:jc w:val="right"/>
              <w:rPr>
                <w:sz w:val="20"/>
                <w:szCs w:val="20"/>
                <w:lang w:eastAsia="en-CA"/>
              </w:rPr>
            </w:pPr>
            <w:r>
              <w:rPr>
                <w:sz w:val="20"/>
                <w:szCs w:val="20"/>
                <w:lang w:val="es-PE" w:eastAsia="en-CA"/>
              </w:rPr>
              <w:t>87</w:t>
            </w:r>
          </w:p>
        </w:tc>
        <w:tc>
          <w:tcPr>
            <w:tcW w:w="1250" w:type="dxa"/>
            <w:tcBorders>
              <w:top w:val="nil"/>
              <w:left w:val="nil"/>
              <w:bottom w:val="single" w:sz="4" w:space="0" w:color="auto"/>
              <w:right w:val="single" w:sz="4" w:space="0" w:color="auto"/>
            </w:tcBorders>
            <w:shd w:val="clear" w:color="auto" w:fill="auto"/>
            <w:noWrap/>
            <w:hideMark/>
          </w:tcPr>
          <w:p w14:paraId="05C6FA8C"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3D86788B" w14:textId="77777777" w:rsidR="007D69E5" w:rsidRPr="00746F8B" w:rsidRDefault="009575F9" w:rsidP="007D69E5">
            <w:pPr>
              <w:jc w:val="right"/>
              <w:rPr>
                <w:sz w:val="20"/>
                <w:szCs w:val="20"/>
                <w:lang w:eastAsia="en-CA"/>
              </w:rPr>
            </w:pPr>
            <w:r>
              <w:rPr>
                <w:sz w:val="20"/>
                <w:szCs w:val="20"/>
                <w:lang w:val="es-PE" w:eastAsia="en-CA"/>
              </w:rPr>
              <w:t>6 368 983</w:t>
            </w:r>
          </w:p>
        </w:tc>
        <w:tc>
          <w:tcPr>
            <w:tcW w:w="1276" w:type="dxa"/>
            <w:tcBorders>
              <w:top w:val="nil"/>
              <w:left w:val="nil"/>
              <w:bottom w:val="single" w:sz="4" w:space="0" w:color="auto"/>
              <w:right w:val="single" w:sz="4" w:space="0" w:color="auto"/>
            </w:tcBorders>
            <w:shd w:val="clear" w:color="auto" w:fill="auto"/>
            <w:noWrap/>
            <w:hideMark/>
          </w:tcPr>
          <w:p w14:paraId="6ACB425D" w14:textId="77777777" w:rsidR="007D69E5" w:rsidRPr="00746F8B" w:rsidRDefault="009575F9" w:rsidP="007D69E5">
            <w:pPr>
              <w:jc w:val="right"/>
              <w:rPr>
                <w:sz w:val="20"/>
                <w:szCs w:val="20"/>
                <w:lang w:eastAsia="en-CA"/>
              </w:rPr>
            </w:pPr>
            <w:r>
              <w:rPr>
                <w:sz w:val="20"/>
                <w:szCs w:val="20"/>
                <w:lang w:val="es-PE" w:eastAsia="en-CA"/>
              </w:rPr>
              <w:t>6 368 983</w:t>
            </w:r>
          </w:p>
        </w:tc>
        <w:tc>
          <w:tcPr>
            <w:tcW w:w="1116" w:type="dxa"/>
            <w:tcBorders>
              <w:top w:val="nil"/>
              <w:left w:val="nil"/>
              <w:bottom w:val="single" w:sz="4" w:space="0" w:color="auto"/>
              <w:right w:val="single" w:sz="4" w:space="0" w:color="auto"/>
            </w:tcBorders>
            <w:shd w:val="clear" w:color="auto" w:fill="auto"/>
            <w:noWrap/>
            <w:hideMark/>
          </w:tcPr>
          <w:p w14:paraId="12BDC9C5"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15F25845"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199EDE80"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2E4F283E" w14:textId="77777777" w:rsidR="007D69E5" w:rsidRPr="00746F8B" w:rsidRDefault="009575F9" w:rsidP="007D69E5">
            <w:pPr>
              <w:jc w:val="left"/>
              <w:rPr>
                <w:sz w:val="20"/>
                <w:szCs w:val="20"/>
                <w:lang w:eastAsia="en-CA"/>
              </w:rPr>
            </w:pPr>
            <w:r>
              <w:rPr>
                <w:sz w:val="20"/>
                <w:szCs w:val="20"/>
                <w:lang w:val="es-PE" w:eastAsia="en-CA"/>
              </w:rPr>
              <w:t>2000</w:t>
            </w:r>
          </w:p>
        </w:tc>
        <w:tc>
          <w:tcPr>
            <w:tcW w:w="1219" w:type="dxa"/>
            <w:tcBorders>
              <w:top w:val="nil"/>
              <w:left w:val="nil"/>
              <w:bottom w:val="single" w:sz="4" w:space="0" w:color="auto"/>
              <w:right w:val="single" w:sz="4" w:space="0" w:color="auto"/>
            </w:tcBorders>
            <w:shd w:val="clear" w:color="auto" w:fill="auto"/>
            <w:noWrap/>
            <w:hideMark/>
          </w:tcPr>
          <w:p w14:paraId="2DC7B0C9" w14:textId="77777777" w:rsidR="007D69E5" w:rsidRPr="00746F8B" w:rsidRDefault="009575F9" w:rsidP="007D69E5">
            <w:pPr>
              <w:jc w:val="right"/>
              <w:rPr>
                <w:sz w:val="20"/>
                <w:szCs w:val="20"/>
                <w:lang w:eastAsia="en-CA"/>
              </w:rPr>
            </w:pPr>
            <w:r>
              <w:rPr>
                <w:sz w:val="20"/>
                <w:szCs w:val="20"/>
                <w:lang w:val="es-PE" w:eastAsia="en-CA"/>
              </w:rPr>
              <w:t>85</w:t>
            </w:r>
          </w:p>
        </w:tc>
        <w:tc>
          <w:tcPr>
            <w:tcW w:w="1150" w:type="dxa"/>
            <w:tcBorders>
              <w:top w:val="nil"/>
              <w:left w:val="nil"/>
              <w:bottom w:val="single" w:sz="4" w:space="0" w:color="auto"/>
              <w:right w:val="single" w:sz="4" w:space="0" w:color="auto"/>
            </w:tcBorders>
            <w:shd w:val="clear" w:color="auto" w:fill="auto"/>
            <w:noWrap/>
            <w:hideMark/>
          </w:tcPr>
          <w:p w14:paraId="60D5D5D3" w14:textId="77777777" w:rsidR="007D69E5" w:rsidRPr="00746F8B" w:rsidRDefault="009575F9" w:rsidP="007D69E5">
            <w:pPr>
              <w:jc w:val="right"/>
              <w:rPr>
                <w:sz w:val="20"/>
                <w:szCs w:val="20"/>
                <w:lang w:eastAsia="en-CA"/>
              </w:rPr>
            </w:pPr>
            <w:r>
              <w:rPr>
                <w:sz w:val="20"/>
                <w:szCs w:val="20"/>
                <w:lang w:val="es-PE" w:eastAsia="en-CA"/>
              </w:rPr>
              <w:t>85</w:t>
            </w:r>
          </w:p>
        </w:tc>
        <w:tc>
          <w:tcPr>
            <w:tcW w:w="1250" w:type="dxa"/>
            <w:tcBorders>
              <w:top w:val="nil"/>
              <w:left w:val="nil"/>
              <w:bottom w:val="single" w:sz="4" w:space="0" w:color="auto"/>
              <w:right w:val="single" w:sz="4" w:space="0" w:color="auto"/>
            </w:tcBorders>
            <w:shd w:val="clear" w:color="auto" w:fill="auto"/>
            <w:noWrap/>
            <w:hideMark/>
          </w:tcPr>
          <w:p w14:paraId="0678F272"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68F9BD61" w14:textId="77777777" w:rsidR="007D69E5" w:rsidRPr="00746F8B" w:rsidRDefault="009575F9" w:rsidP="007D69E5">
            <w:pPr>
              <w:jc w:val="right"/>
              <w:rPr>
                <w:sz w:val="20"/>
                <w:szCs w:val="20"/>
                <w:lang w:eastAsia="en-CA"/>
              </w:rPr>
            </w:pPr>
            <w:r>
              <w:rPr>
                <w:sz w:val="20"/>
                <w:szCs w:val="20"/>
                <w:lang w:val="es-PE" w:eastAsia="en-CA"/>
              </w:rPr>
              <w:t>6 300 398</w:t>
            </w:r>
          </w:p>
        </w:tc>
        <w:tc>
          <w:tcPr>
            <w:tcW w:w="1276" w:type="dxa"/>
            <w:tcBorders>
              <w:top w:val="nil"/>
              <w:left w:val="nil"/>
              <w:bottom w:val="single" w:sz="4" w:space="0" w:color="auto"/>
              <w:right w:val="single" w:sz="4" w:space="0" w:color="auto"/>
            </w:tcBorders>
            <w:shd w:val="clear" w:color="auto" w:fill="auto"/>
            <w:noWrap/>
            <w:hideMark/>
          </w:tcPr>
          <w:p w14:paraId="4FE31465" w14:textId="77777777" w:rsidR="007D69E5" w:rsidRPr="00746F8B" w:rsidRDefault="009575F9" w:rsidP="007D69E5">
            <w:pPr>
              <w:jc w:val="right"/>
              <w:rPr>
                <w:sz w:val="20"/>
                <w:szCs w:val="20"/>
                <w:lang w:eastAsia="en-CA"/>
              </w:rPr>
            </w:pPr>
            <w:r>
              <w:rPr>
                <w:sz w:val="20"/>
                <w:szCs w:val="20"/>
                <w:lang w:val="es-PE" w:eastAsia="en-CA"/>
              </w:rPr>
              <w:t>6 300 398</w:t>
            </w:r>
          </w:p>
        </w:tc>
        <w:tc>
          <w:tcPr>
            <w:tcW w:w="1116" w:type="dxa"/>
            <w:tcBorders>
              <w:top w:val="nil"/>
              <w:left w:val="nil"/>
              <w:bottom w:val="single" w:sz="4" w:space="0" w:color="auto"/>
              <w:right w:val="single" w:sz="4" w:space="0" w:color="auto"/>
            </w:tcBorders>
            <w:shd w:val="clear" w:color="auto" w:fill="auto"/>
            <w:noWrap/>
            <w:hideMark/>
          </w:tcPr>
          <w:p w14:paraId="55923E95"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6677B670"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2F83BCEA"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ECA98FB" w14:textId="77777777" w:rsidR="007D69E5" w:rsidRPr="00746F8B" w:rsidRDefault="009575F9" w:rsidP="007D69E5">
            <w:pPr>
              <w:jc w:val="left"/>
              <w:rPr>
                <w:sz w:val="20"/>
                <w:szCs w:val="20"/>
                <w:lang w:eastAsia="en-CA"/>
              </w:rPr>
            </w:pPr>
            <w:r>
              <w:rPr>
                <w:sz w:val="20"/>
                <w:szCs w:val="20"/>
                <w:lang w:val="es-PE" w:eastAsia="en-CA"/>
              </w:rPr>
              <w:t>2001</w:t>
            </w:r>
          </w:p>
        </w:tc>
        <w:tc>
          <w:tcPr>
            <w:tcW w:w="1219" w:type="dxa"/>
            <w:tcBorders>
              <w:top w:val="nil"/>
              <w:left w:val="nil"/>
              <w:bottom w:val="single" w:sz="4" w:space="0" w:color="auto"/>
              <w:right w:val="single" w:sz="4" w:space="0" w:color="auto"/>
            </w:tcBorders>
            <w:shd w:val="clear" w:color="auto" w:fill="auto"/>
            <w:noWrap/>
            <w:hideMark/>
          </w:tcPr>
          <w:p w14:paraId="3D5BD623" w14:textId="77777777" w:rsidR="007D69E5" w:rsidRPr="00746F8B" w:rsidRDefault="009575F9" w:rsidP="007D69E5">
            <w:pPr>
              <w:jc w:val="right"/>
              <w:rPr>
                <w:sz w:val="20"/>
                <w:szCs w:val="20"/>
                <w:lang w:eastAsia="en-CA"/>
              </w:rPr>
            </w:pPr>
            <w:r>
              <w:rPr>
                <w:sz w:val="20"/>
                <w:szCs w:val="20"/>
                <w:lang w:val="es-PE" w:eastAsia="en-CA"/>
              </w:rPr>
              <w:t>59</w:t>
            </w:r>
          </w:p>
        </w:tc>
        <w:tc>
          <w:tcPr>
            <w:tcW w:w="1150" w:type="dxa"/>
            <w:tcBorders>
              <w:top w:val="nil"/>
              <w:left w:val="nil"/>
              <w:bottom w:val="single" w:sz="4" w:space="0" w:color="auto"/>
              <w:right w:val="single" w:sz="4" w:space="0" w:color="auto"/>
            </w:tcBorders>
            <w:shd w:val="clear" w:color="auto" w:fill="auto"/>
            <w:noWrap/>
            <w:hideMark/>
          </w:tcPr>
          <w:p w14:paraId="0732C76C" w14:textId="77777777" w:rsidR="007D69E5" w:rsidRPr="00746F8B" w:rsidRDefault="009575F9" w:rsidP="007D69E5">
            <w:pPr>
              <w:jc w:val="right"/>
              <w:rPr>
                <w:sz w:val="20"/>
                <w:szCs w:val="20"/>
                <w:lang w:eastAsia="en-CA"/>
              </w:rPr>
            </w:pPr>
            <w:r>
              <w:rPr>
                <w:sz w:val="20"/>
                <w:szCs w:val="20"/>
                <w:lang w:val="es-PE" w:eastAsia="en-CA"/>
              </w:rPr>
              <w:t>59</w:t>
            </w:r>
          </w:p>
        </w:tc>
        <w:tc>
          <w:tcPr>
            <w:tcW w:w="1250" w:type="dxa"/>
            <w:tcBorders>
              <w:top w:val="nil"/>
              <w:left w:val="nil"/>
              <w:bottom w:val="single" w:sz="4" w:space="0" w:color="auto"/>
              <w:right w:val="single" w:sz="4" w:space="0" w:color="auto"/>
            </w:tcBorders>
            <w:shd w:val="clear" w:color="auto" w:fill="auto"/>
            <w:noWrap/>
            <w:hideMark/>
          </w:tcPr>
          <w:p w14:paraId="42193162"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5B884A73" w14:textId="77777777" w:rsidR="007D69E5" w:rsidRPr="00746F8B" w:rsidRDefault="009575F9" w:rsidP="007D69E5">
            <w:pPr>
              <w:jc w:val="right"/>
              <w:rPr>
                <w:sz w:val="20"/>
                <w:szCs w:val="20"/>
                <w:lang w:eastAsia="en-CA"/>
              </w:rPr>
            </w:pPr>
            <w:r>
              <w:rPr>
                <w:sz w:val="20"/>
                <w:szCs w:val="20"/>
                <w:lang w:val="es-PE" w:eastAsia="en-CA"/>
              </w:rPr>
              <w:t>7 411 159</w:t>
            </w:r>
          </w:p>
        </w:tc>
        <w:tc>
          <w:tcPr>
            <w:tcW w:w="1276" w:type="dxa"/>
            <w:tcBorders>
              <w:top w:val="nil"/>
              <w:left w:val="nil"/>
              <w:bottom w:val="single" w:sz="4" w:space="0" w:color="auto"/>
              <w:right w:val="single" w:sz="4" w:space="0" w:color="auto"/>
            </w:tcBorders>
            <w:shd w:val="clear" w:color="auto" w:fill="auto"/>
            <w:noWrap/>
            <w:hideMark/>
          </w:tcPr>
          <w:p w14:paraId="169D136B" w14:textId="77777777" w:rsidR="007D69E5" w:rsidRPr="00746F8B" w:rsidRDefault="009575F9" w:rsidP="007D69E5">
            <w:pPr>
              <w:jc w:val="right"/>
              <w:rPr>
                <w:sz w:val="20"/>
                <w:szCs w:val="20"/>
                <w:lang w:eastAsia="en-CA"/>
              </w:rPr>
            </w:pPr>
            <w:r>
              <w:rPr>
                <w:sz w:val="20"/>
                <w:szCs w:val="20"/>
                <w:lang w:val="es-PE" w:eastAsia="en-CA"/>
              </w:rPr>
              <w:t>7 411 159</w:t>
            </w:r>
          </w:p>
        </w:tc>
        <w:tc>
          <w:tcPr>
            <w:tcW w:w="1116" w:type="dxa"/>
            <w:tcBorders>
              <w:top w:val="nil"/>
              <w:left w:val="nil"/>
              <w:bottom w:val="single" w:sz="4" w:space="0" w:color="auto"/>
              <w:right w:val="single" w:sz="4" w:space="0" w:color="auto"/>
            </w:tcBorders>
            <w:shd w:val="clear" w:color="auto" w:fill="auto"/>
            <w:noWrap/>
            <w:hideMark/>
          </w:tcPr>
          <w:p w14:paraId="22FEAA18"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1ED0135E"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351130D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BF32696" w14:textId="77777777" w:rsidR="007D69E5" w:rsidRPr="00746F8B" w:rsidRDefault="009575F9" w:rsidP="007D69E5">
            <w:pPr>
              <w:jc w:val="left"/>
              <w:rPr>
                <w:sz w:val="20"/>
                <w:szCs w:val="20"/>
                <w:lang w:eastAsia="en-CA"/>
              </w:rPr>
            </w:pPr>
            <w:r>
              <w:rPr>
                <w:sz w:val="20"/>
                <w:szCs w:val="20"/>
                <w:lang w:val="es-PE" w:eastAsia="en-CA"/>
              </w:rPr>
              <w:t>2002</w:t>
            </w:r>
          </w:p>
        </w:tc>
        <w:tc>
          <w:tcPr>
            <w:tcW w:w="1219" w:type="dxa"/>
            <w:tcBorders>
              <w:top w:val="nil"/>
              <w:left w:val="nil"/>
              <w:bottom w:val="single" w:sz="4" w:space="0" w:color="auto"/>
              <w:right w:val="single" w:sz="4" w:space="0" w:color="auto"/>
            </w:tcBorders>
            <w:shd w:val="clear" w:color="auto" w:fill="auto"/>
            <w:noWrap/>
            <w:hideMark/>
          </w:tcPr>
          <w:p w14:paraId="6A1C3091" w14:textId="77777777" w:rsidR="007D69E5" w:rsidRPr="00746F8B" w:rsidRDefault="009575F9" w:rsidP="007D69E5">
            <w:pPr>
              <w:jc w:val="right"/>
              <w:rPr>
                <w:sz w:val="20"/>
                <w:szCs w:val="20"/>
                <w:lang w:eastAsia="en-CA"/>
              </w:rPr>
            </w:pPr>
            <w:r>
              <w:rPr>
                <w:sz w:val="20"/>
                <w:szCs w:val="20"/>
                <w:lang w:val="es-PE" w:eastAsia="en-CA"/>
              </w:rPr>
              <w:t>72</w:t>
            </w:r>
          </w:p>
        </w:tc>
        <w:tc>
          <w:tcPr>
            <w:tcW w:w="1150" w:type="dxa"/>
            <w:tcBorders>
              <w:top w:val="nil"/>
              <w:left w:val="nil"/>
              <w:bottom w:val="single" w:sz="4" w:space="0" w:color="auto"/>
              <w:right w:val="single" w:sz="4" w:space="0" w:color="auto"/>
            </w:tcBorders>
            <w:shd w:val="clear" w:color="auto" w:fill="auto"/>
            <w:noWrap/>
            <w:hideMark/>
          </w:tcPr>
          <w:p w14:paraId="5680100D" w14:textId="77777777" w:rsidR="007D69E5" w:rsidRPr="00746F8B" w:rsidRDefault="009575F9" w:rsidP="007D69E5">
            <w:pPr>
              <w:jc w:val="right"/>
              <w:rPr>
                <w:sz w:val="20"/>
                <w:szCs w:val="20"/>
                <w:lang w:eastAsia="en-CA"/>
              </w:rPr>
            </w:pPr>
            <w:r>
              <w:rPr>
                <w:sz w:val="20"/>
                <w:szCs w:val="20"/>
                <w:lang w:val="es-PE" w:eastAsia="en-CA"/>
              </w:rPr>
              <w:t>72</w:t>
            </w:r>
          </w:p>
        </w:tc>
        <w:tc>
          <w:tcPr>
            <w:tcW w:w="1250" w:type="dxa"/>
            <w:tcBorders>
              <w:top w:val="nil"/>
              <w:left w:val="nil"/>
              <w:bottom w:val="single" w:sz="4" w:space="0" w:color="auto"/>
              <w:right w:val="single" w:sz="4" w:space="0" w:color="auto"/>
            </w:tcBorders>
            <w:shd w:val="clear" w:color="auto" w:fill="auto"/>
            <w:noWrap/>
            <w:hideMark/>
          </w:tcPr>
          <w:p w14:paraId="09F4B9B6"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0C853FAE" w14:textId="77777777" w:rsidR="007D69E5" w:rsidRPr="00746F8B" w:rsidRDefault="009575F9" w:rsidP="007D69E5">
            <w:pPr>
              <w:jc w:val="right"/>
              <w:rPr>
                <w:sz w:val="20"/>
                <w:szCs w:val="20"/>
                <w:lang w:eastAsia="en-CA"/>
              </w:rPr>
            </w:pPr>
            <w:r>
              <w:rPr>
                <w:sz w:val="20"/>
                <w:szCs w:val="20"/>
                <w:lang w:val="es-PE" w:eastAsia="en-CA"/>
              </w:rPr>
              <w:t>9 469 401</w:t>
            </w:r>
          </w:p>
        </w:tc>
        <w:tc>
          <w:tcPr>
            <w:tcW w:w="1276" w:type="dxa"/>
            <w:tcBorders>
              <w:top w:val="nil"/>
              <w:left w:val="nil"/>
              <w:bottom w:val="single" w:sz="4" w:space="0" w:color="auto"/>
              <w:right w:val="single" w:sz="4" w:space="0" w:color="auto"/>
            </w:tcBorders>
            <w:shd w:val="clear" w:color="auto" w:fill="auto"/>
            <w:noWrap/>
            <w:hideMark/>
          </w:tcPr>
          <w:p w14:paraId="6EE8B167" w14:textId="77777777" w:rsidR="007D69E5" w:rsidRPr="00746F8B" w:rsidRDefault="009575F9" w:rsidP="007D69E5">
            <w:pPr>
              <w:jc w:val="right"/>
              <w:rPr>
                <w:sz w:val="20"/>
                <w:szCs w:val="20"/>
                <w:lang w:eastAsia="en-CA"/>
              </w:rPr>
            </w:pPr>
            <w:r>
              <w:rPr>
                <w:sz w:val="20"/>
                <w:szCs w:val="20"/>
                <w:lang w:val="es-PE" w:eastAsia="en-CA"/>
              </w:rPr>
              <w:t>9 469 401</w:t>
            </w:r>
          </w:p>
        </w:tc>
        <w:tc>
          <w:tcPr>
            <w:tcW w:w="1116" w:type="dxa"/>
            <w:tcBorders>
              <w:top w:val="nil"/>
              <w:left w:val="nil"/>
              <w:bottom w:val="single" w:sz="4" w:space="0" w:color="auto"/>
              <w:right w:val="single" w:sz="4" w:space="0" w:color="auto"/>
            </w:tcBorders>
            <w:shd w:val="clear" w:color="auto" w:fill="auto"/>
            <w:noWrap/>
            <w:hideMark/>
          </w:tcPr>
          <w:p w14:paraId="6FEAA949"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186D52E1"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58EDD66B"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F8C9827" w14:textId="77777777" w:rsidR="007D69E5" w:rsidRPr="00746F8B" w:rsidRDefault="009575F9" w:rsidP="007D69E5">
            <w:pPr>
              <w:jc w:val="left"/>
              <w:rPr>
                <w:sz w:val="20"/>
                <w:szCs w:val="20"/>
                <w:lang w:eastAsia="en-CA"/>
              </w:rPr>
            </w:pPr>
            <w:r>
              <w:rPr>
                <w:sz w:val="20"/>
                <w:szCs w:val="20"/>
                <w:lang w:val="es-PE" w:eastAsia="en-CA"/>
              </w:rPr>
              <w:t>2003</w:t>
            </w:r>
          </w:p>
        </w:tc>
        <w:tc>
          <w:tcPr>
            <w:tcW w:w="1219" w:type="dxa"/>
            <w:tcBorders>
              <w:top w:val="nil"/>
              <w:left w:val="nil"/>
              <w:bottom w:val="single" w:sz="4" w:space="0" w:color="auto"/>
              <w:right w:val="single" w:sz="4" w:space="0" w:color="auto"/>
            </w:tcBorders>
            <w:shd w:val="clear" w:color="auto" w:fill="auto"/>
            <w:noWrap/>
            <w:hideMark/>
          </w:tcPr>
          <w:p w14:paraId="7FB5F265" w14:textId="77777777" w:rsidR="007D69E5" w:rsidRPr="00746F8B" w:rsidRDefault="009575F9" w:rsidP="007D69E5">
            <w:pPr>
              <w:jc w:val="right"/>
              <w:rPr>
                <w:sz w:val="20"/>
                <w:szCs w:val="20"/>
                <w:lang w:eastAsia="en-CA"/>
              </w:rPr>
            </w:pPr>
            <w:r>
              <w:rPr>
                <w:sz w:val="20"/>
                <w:szCs w:val="20"/>
                <w:lang w:val="es-PE" w:eastAsia="en-CA"/>
              </w:rPr>
              <w:t>78</w:t>
            </w:r>
          </w:p>
        </w:tc>
        <w:tc>
          <w:tcPr>
            <w:tcW w:w="1150" w:type="dxa"/>
            <w:tcBorders>
              <w:top w:val="nil"/>
              <w:left w:val="nil"/>
              <w:bottom w:val="single" w:sz="4" w:space="0" w:color="auto"/>
              <w:right w:val="single" w:sz="4" w:space="0" w:color="auto"/>
            </w:tcBorders>
            <w:shd w:val="clear" w:color="auto" w:fill="auto"/>
            <w:noWrap/>
            <w:hideMark/>
          </w:tcPr>
          <w:p w14:paraId="022111FE" w14:textId="77777777" w:rsidR="007D69E5" w:rsidRPr="00746F8B" w:rsidRDefault="009575F9" w:rsidP="007D69E5">
            <w:pPr>
              <w:jc w:val="right"/>
              <w:rPr>
                <w:sz w:val="20"/>
                <w:szCs w:val="20"/>
                <w:lang w:eastAsia="en-CA"/>
              </w:rPr>
            </w:pPr>
            <w:r>
              <w:rPr>
                <w:sz w:val="20"/>
                <w:szCs w:val="20"/>
                <w:lang w:val="es-PE" w:eastAsia="en-CA"/>
              </w:rPr>
              <w:t>78</w:t>
            </w:r>
          </w:p>
        </w:tc>
        <w:tc>
          <w:tcPr>
            <w:tcW w:w="1250" w:type="dxa"/>
            <w:tcBorders>
              <w:top w:val="nil"/>
              <w:left w:val="nil"/>
              <w:bottom w:val="single" w:sz="4" w:space="0" w:color="auto"/>
              <w:right w:val="single" w:sz="4" w:space="0" w:color="auto"/>
            </w:tcBorders>
            <w:shd w:val="clear" w:color="auto" w:fill="auto"/>
            <w:noWrap/>
            <w:hideMark/>
          </w:tcPr>
          <w:p w14:paraId="49BBF625"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4ADEBE1D" w14:textId="77777777" w:rsidR="007D69E5" w:rsidRPr="00746F8B" w:rsidRDefault="009575F9" w:rsidP="007D69E5">
            <w:pPr>
              <w:jc w:val="right"/>
              <w:rPr>
                <w:sz w:val="20"/>
                <w:szCs w:val="20"/>
                <w:lang w:eastAsia="en-CA"/>
              </w:rPr>
            </w:pPr>
            <w:r>
              <w:rPr>
                <w:sz w:val="20"/>
                <w:szCs w:val="20"/>
                <w:lang w:val="es-PE" w:eastAsia="en-CA"/>
              </w:rPr>
              <w:t>11 165 394</w:t>
            </w:r>
          </w:p>
        </w:tc>
        <w:tc>
          <w:tcPr>
            <w:tcW w:w="1276" w:type="dxa"/>
            <w:tcBorders>
              <w:top w:val="nil"/>
              <w:left w:val="nil"/>
              <w:bottom w:val="single" w:sz="4" w:space="0" w:color="auto"/>
              <w:right w:val="single" w:sz="4" w:space="0" w:color="auto"/>
            </w:tcBorders>
            <w:shd w:val="clear" w:color="auto" w:fill="auto"/>
            <w:noWrap/>
            <w:hideMark/>
          </w:tcPr>
          <w:p w14:paraId="5E3032C1" w14:textId="77777777" w:rsidR="007D69E5" w:rsidRPr="00746F8B" w:rsidRDefault="009575F9" w:rsidP="007D69E5">
            <w:pPr>
              <w:jc w:val="right"/>
              <w:rPr>
                <w:sz w:val="20"/>
                <w:szCs w:val="20"/>
                <w:lang w:eastAsia="en-CA"/>
              </w:rPr>
            </w:pPr>
            <w:r>
              <w:rPr>
                <w:sz w:val="20"/>
                <w:szCs w:val="20"/>
                <w:lang w:val="es-PE" w:eastAsia="en-CA"/>
              </w:rPr>
              <w:t>11 165 394</w:t>
            </w:r>
          </w:p>
        </w:tc>
        <w:tc>
          <w:tcPr>
            <w:tcW w:w="1116" w:type="dxa"/>
            <w:tcBorders>
              <w:top w:val="nil"/>
              <w:left w:val="nil"/>
              <w:bottom w:val="single" w:sz="4" w:space="0" w:color="auto"/>
              <w:right w:val="single" w:sz="4" w:space="0" w:color="auto"/>
            </w:tcBorders>
            <w:shd w:val="clear" w:color="auto" w:fill="auto"/>
            <w:noWrap/>
            <w:hideMark/>
          </w:tcPr>
          <w:p w14:paraId="7A17F63E"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044EAA74"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3E8B716E"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7479C24" w14:textId="77777777" w:rsidR="007D69E5" w:rsidRPr="00746F8B" w:rsidRDefault="009575F9" w:rsidP="007D69E5">
            <w:pPr>
              <w:jc w:val="left"/>
              <w:rPr>
                <w:sz w:val="20"/>
                <w:szCs w:val="20"/>
                <w:lang w:eastAsia="en-CA"/>
              </w:rPr>
            </w:pPr>
            <w:r>
              <w:rPr>
                <w:sz w:val="20"/>
                <w:szCs w:val="20"/>
                <w:lang w:val="es-PE" w:eastAsia="en-CA"/>
              </w:rPr>
              <w:t>2004</w:t>
            </w:r>
          </w:p>
        </w:tc>
        <w:tc>
          <w:tcPr>
            <w:tcW w:w="1219" w:type="dxa"/>
            <w:tcBorders>
              <w:top w:val="nil"/>
              <w:left w:val="nil"/>
              <w:bottom w:val="single" w:sz="4" w:space="0" w:color="auto"/>
              <w:right w:val="single" w:sz="4" w:space="0" w:color="auto"/>
            </w:tcBorders>
            <w:shd w:val="clear" w:color="auto" w:fill="auto"/>
            <w:noWrap/>
            <w:hideMark/>
          </w:tcPr>
          <w:p w14:paraId="513DDFAD" w14:textId="77777777" w:rsidR="007D69E5" w:rsidRPr="00746F8B" w:rsidRDefault="009575F9" w:rsidP="007D69E5">
            <w:pPr>
              <w:jc w:val="right"/>
              <w:rPr>
                <w:sz w:val="20"/>
                <w:szCs w:val="20"/>
                <w:lang w:eastAsia="en-CA"/>
              </w:rPr>
            </w:pPr>
            <w:r>
              <w:rPr>
                <w:sz w:val="20"/>
                <w:szCs w:val="20"/>
                <w:lang w:val="es-PE" w:eastAsia="en-CA"/>
              </w:rPr>
              <w:t>99</w:t>
            </w:r>
          </w:p>
        </w:tc>
        <w:tc>
          <w:tcPr>
            <w:tcW w:w="1150" w:type="dxa"/>
            <w:tcBorders>
              <w:top w:val="nil"/>
              <w:left w:val="nil"/>
              <w:bottom w:val="single" w:sz="4" w:space="0" w:color="auto"/>
              <w:right w:val="single" w:sz="4" w:space="0" w:color="auto"/>
            </w:tcBorders>
            <w:shd w:val="clear" w:color="auto" w:fill="auto"/>
            <w:noWrap/>
            <w:hideMark/>
          </w:tcPr>
          <w:p w14:paraId="4DBADE71" w14:textId="77777777" w:rsidR="007D69E5" w:rsidRPr="00746F8B" w:rsidRDefault="009575F9" w:rsidP="007D69E5">
            <w:pPr>
              <w:jc w:val="right"/>
              <w:rPr>
                <w:sz w:val="20"/>
                <w:szCs w:val="20"/>
                <w:lang w:eastAsia="en-CA"/>
              </w:rPr>
            </w:pPr>
            <w:r>
              <w:rPr>
                <w:sz w:val="20"/>
                <w:szCs w:val="20"/>
                <w:lang w:val="es-PE" w:eastAsia="en-CA"/>
              </w:rPr>
              <w:t>99</w:t>
            </w:r>
          </w:p>
        </w:tc>
        <w:tc>
          <w:tcPr>
            <w:tcW w:w="1250" w:type="dxa"/>
            <w:tcBorders>
              <w:top w:val="nil"/>
              <w:left w:val="nil"/>
              <w:bottom w:val="single" w:sz="4" w:space="0" w:color="auto"/>
              <w:right w:val="single" w:sz="4" w:space="0" w:color="auto"/>
            </w:tcBorders>
            <w:shd w:val="clear" w:color="auto" w:fill="auto"/>
            <w:noWrap/>
            <w:hideMark/>
          </w:tcPr>
          <w:p w14:paraId="14F472CA"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00E46BC7" w14:textId="77777777" w:rsidR="007D69E5" w:rsidRPr="00746F8B" w:rsidRDefault="009575F9" w:rsidP="007D69E5">
            <w:pPr>
              <w:jc w:val="right"/>
              <w:rPr>
                <w:sz w:val="20"/>
                <w:szCs w:val="20"/>
                <w:lang w:eastAsia="en-CA"/>
              </w:rPr>
            </w:pPr>
            <w:r>
              <w:rPr>
                <w:sz w:val="20"/>
                <w:szCs w:val="20"/>
                <w:lang w:val="es-PE" w:eastAsia="en-CA"/>
              </w:rPr>
              <w:t>12 362 652</w:t>
            </w:r>
          </w:p>
        </w:tc>
        <w:tc>
          <w:tcPr>
            <w:tcW w:w="1276" w:type="dxa"/>
            <w:tcBorders>
              <w:top w:val="nil"/>
              <w:left w:val="nil"/>
              <w:bottom w:val="single" w:sz="4" w:space="0" w:color="auto"/>
              <w:right w:val="single" w:sz="4" w:space="0" w:color="auto"/>
            </w:tcBorders>
            <w:shd w:val="clear" w:color="auto" w:fill="auto"/>
            <w:noWrap/>
            <w:hideMark/>
          </w:tcPr>
          <w:p w14:paraId="56077434" w14:textId="77777777" w:rsidR="007D69E5" w:rsidRPr="00746F8B" w:rsidRDefault="009575F9" w:rsidP="007D69E5">
            <w:pPr>
              <w:jc w:val="right"/>
              <w:rPr>
                <w:sz w:val="20"/>
                <w:szCs w:val="20"/>
                <w:lang w:eastAsia="en-CA"/>
              </w:rPr>
            </w:pPr>
            <w:r>
              <w:rPr>
                <w:sz w:val="20"/>
                <w:szCs w:val="20"/>
                <w:lang w:val="es-PE" w:eastAsia="en-CA"/>
              </w:rPr>
              <w:t>12 362 652</w:t>
            </w:r>
          </w:p>
        </w:tc>
        <w:tc>
          <w:tcPr>
            <w:tcW w:w="1116" w:type="dxa"/>
            <w:tcBorders>
              <w:top w:val="nil"/>
              <w:left w:val="nil"/>
              <w:bottom w:val="single" w:sz="4" w:space="0" w:color="auto"/>
              <w:right w:val="single" w:sz="4" w:space="0" w:color="auto"/>
            </w:tcBorders>
            <w:shd w:val="clear" w:color="auto" w:fill="auto"/>
            <w:noWrap/>
            <w:hideMark/>
          </w:tcPr>
          <w:p w14:paraId="7701D098"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1BAC5D7E"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574EAB00"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068B6DD1" w14:textId="77777777" w:rsidR="007D69E5" w:rsidRPr="00746F8B" w:rsidRDefault="009575F9" w:rsidP="007D69E5">
            <w:pPr>
              <w:jc w:val="left"/>
              <w:rPr>
                <w:sz w:val="20"/>
                <w:szCs w:val="20"/>
                <w:lang w:eastAsia="en-CA"/>
              </w:rPr>
            </w:pPr>
            <w:r>
              <w:rPr>
                <w:sz w:val="20"/>
                <w:szCs w:val="20"/>
                <w:lang w:val="es-PE" w:eastAsia="en-CA"/>
              </w:rPr>
              <w:t>2005</w:t>
            </w:r>
          </w:p>
        </w:tc>
        <w:tc>
          <w:tcPr>
            <w:tcW w:w="1219" w:type="dxa"/>
            <w:tcBorders>
              <w:top w:val="nil"/>
              <w:left w:val="nil"/>
              <w:bottom w:val="single" w:sz="4" w:space="0" w:color="auto"/>
              <w:right w:val="single" w:sz="4" w:space="0" w:color="auto"/>
            </w:tcBorders>
            <w:shd w:val="clear" w:color="auto" w:fill="auto"/>
            <w:noWrap/>
            <w:hideMark/>
          </w:tcPr>
          <w:p w14:paraId="2E00B123" w14:textId="77777777" w:rsidR="007D69E5" w:rsidRPr="00746F8B" w:rsidRDefault="009575F9" w:rsidP="007D69E5">
            <w:pPr>
              <w:jc w:val="right"/>
              <w:rPr>
                <w:sz w:val="20"/>
                <w:szCs w:val="20"/>
                <w:lang w:eastAsia="en-CA"/>
              </w:rPr>
            </w:pPr>
            <w:r>
              <w:rPr>
                <w:sz w:val="20"/>
                <w:szCs w:val="20"/>
                <w:lang w:val="es-PE" w:eastAsia="en-CA"/>
              </w:rPr>
              <w:t>72</w:t>
            </w:r>
          </w:p>
        </w:tc>
        <w:tc>
          <w:tcPr>
            <w:tcW w:w="1150" w:type="dxa"/>
            <w:tcBorders>
              <w:top w:val="nil"/>
              <w:left w:val="nil"/>
              <w:bottom w:val="single" w:sz="4" w:space="0" w:color="auto"/>
              <w:right w:val="single" w:sz="4" w:space="0" w:color="auto"/>
            </w:tcBorders>
            <w:shd w:val="clear" w:color="auto" w:fill="auto"/>
            <w:noWrap/>
            <w:hideMark/>
          </w:tcPr>
          <w:p w14:paraId="6B9846C2" w14:textId="77777777" w:rsidR="007D69E5" w:rsidRPr="00746F8B" w:rsidRDefault="009575F9" w:rsidP="007D69E5">
            <w:pPr>
              <w:jc w:val="right"/>
              <w:rPr>
                <w:sz w:val="20"/>
                <w:szCs w:val="20"/>
                <w:lang w:eastAsia="en-CA"/>
              </w:rPr>
            </w:pPr>
            <w:r>
              <w:rPr>
                <w:sz w:val="20"/>
                <w:szCs w:val="20"/>
                <w:lang w:val="es-PE" w:eastAsia="en-CA"/>
              </w:rPr>
              <w:t>72</w:t>
            </w:r>
          </w:p>
        </w:tc>
        <w:tc>
          <w:tcPr>
            <w:tcW w:w="1250" w:type="dxa"/>
            <w:tcBorders>
              <w:top w:val="nil"/>
              <w:left w:val="nil"/>
              <w:bottom w:val="single" w:sz="4" w:space="0" w:color="auto"/>
              <w:right w:val="single" w:sz="4" w:space="0" w:color="auto"/>
            </w:tcBorders>
            <w:shd w:val="clear" w:color="auto" w:fill="auto"/>
            <w:noWrap/>
            <w:hideMark/>
          </w:tcPr>
          <w:p w14:paraId="4BDF5F69"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535C1E61" w14:textId="77777777" w:rsidR="007D69E5" w:rsidRPr="00746F8B" w:rsidRDefault="009575F9" w:rsidP="007D69E5">
            <w:pPr>
              <w:jc w:val="right"/>
              <w:rPr>
                <w:sz w:val="20"/>
                <w:szCs w:val="20"/>
                <w:lang w:eastAsia="en-CA"/>
              </w:rPr>
            </w:pPr>
            <w:r>
              <w:rPr>
                <w:sz w:val="20"/>
                <w:szCs w:val="20"/>
                <w:lang w:val="es-PE" w:eastAsia="en-CA"/>
              </w:rPr>
              <w:t>12 339 483</w:t>
            </w:r>
          </w:p>
        </w:tc>
        <w:tc>
          <w:tcPr>
            <w:tcW w:w="1276" w:type="dxa"/>
            <w:tcBorders>
              <w:top w:val="nil"/>
              <w:left w:val="nil"/>
              <w:bottom w:val="single" w:sz="4" w:space="0" w:color="auto"/>
              <w:right w:val="single" w:sz="4" w:space="0" w:color="auto"/>
            </w:tcBorders>
            <w:shd w:val="clear" w:color="auto" w:fill="auto"/>
            <w:noWrap/>
            <w:hideMark/>
          </w:tcPr>
          <w:p w14:paraId="100643E9" w14:textId="77777777" w:rsidR="007D69E5" w:rsidRPr="00746F8B" w:rsidRDefault="009575F9" w:rsidP="007D69E5">
            <w:pPr>
              <w:jc w:val="right"/>
              <w:rPr>
                <w:sz w:val="20"/>
                <w:szCs w:val="20"/>
                <w:lang w:eastAsia="en-CA"/>
              </w:rPr>
            </w:pPr>
            <w:r>
              <w:rPr>
                <w:sz w:val="20"/>
                <w:szCs w:val="20"/>
                <w:lang w:val="es-PE" w:eastAsia="en-CA"/>
              </w:rPr>
              <w:t>12 339 483</w:t>
            </w:r>
          </w:p>
        </w:tc>
        <w:tc>
          <w:tcPr>
            <w:tcW w:w="1116" w:type="dxa"/>
            <w:tcBorders>
              <w:top w:val="nil"/>
              <w:left w:val="nil"/>
              <w:bottom w:val="single" w:sz="4" w:space="0" w:color="auto"/>
              <w:right w:val="single" w:sz="4" w:space="0" w:color="auto"/>
            </w:tcBorders>
            <w:shd w:val="clear" w:color="auto" w:fill="auto"/>
            <w:noWrap/>
            <w:hideMark/>
          </w:tcPr>
          <w:p w14:paraId="5B67FEDC"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3FA9271F"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555E5A38"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0002F792" w14:textId="77777777" w:rsidR="007D69E5" w:rsidRPr="00746F8B" w:rsidRDefault="009575F9" w:rsidP="007D69E5">
            <w:pPr>
              <w:jc w:val="left"/>
              <w:rPr>
                <w:sz w:val="20"/>
                <w:szCs w:val="20"/>
                <w:lang w:eastAsia="en-CA"/>
              </w:rPr>
            </w:pPr>
            <w:r>
              <w:rPr>
                <w:sz w:val="20"/>
                <w:szCs w:val="20"/>
                <w:lang w:val="es-PE" w:eastAsia="en-CA"/>
              </w:rPr>
              <w:t>2006</w:t>
            </w:r>
          </w:p>
        </w:tc>
        <w:tc>
          <w:tcPr>
            <w:tcW w:w="1219" w:type="dxa"/>
            <w:tcBorders>
              <w:top w:val="nil"/>
              <w:left w:val="nil"/>
              <w:bottom w:val="single" w:sz="4" w:space="0" w:color="auto"/>
              <w:right w:val="single" w:sz="4" w:space="0" w:color="auto"/>
            </w:tcBorders>
            <w:shd w:val="clear" w:color="auto" w:fill="auto"/>
            <w:noWrap/>
            <w:hideMark/>
          </w:tcPr>
          <w:p w14:paraId="0CE043FB" w14:textId="77777777" w:rsidR="007D69E5" w:rsidRPr="00746F8B" w:rsidRDefault="009575F9" w:rsidP="007D69E5">
            <w:pPr>
              <w:jc w:val="right"/>
              <w:rPr>
                <w:sz w:val="20"/>
                <w:szCs w:val="20"/>
                <w:lang w:eastAsia="en-CA"/>
              </w:rPr>
            </w:pPr>
            <w:r>
              <w:rPr>
                <w:sz w:val="20"/>
                <w:szCs w:val="20"/>
                <w:lang w:val="es-PE" w:eastAsia="en-CA"/>
              </w:rPr>
              <w:t>108</w:t>
            </w:r>
          </w:p>
        </w:tc>
        <w:tc>
          <w:tcPr>
            <w:tcW w:w="1150" w:type="dxa"/>
            <w:tcBorders>
              <w:top w:val="nil"/>
              <w:left w:val="nil"/>
              <w:bottom w:val="single" w:sz="4" w:space="0" w:color="auto"/>
              <w:right w:val="single" w:sz="4" w:space="0" w:color="auto"/>
            </w:tcBorders>
            <w:shd w:val="clear" w:color="auto" w:fill="auto"/>
            <w:noWrap/>
            <w:hideMark/>
          </w:tcPr>
          <w:p w14:paraId="129CA08C" w14:textId="77777777" w:rsidR="007D69E5" w:rsidRPr="00746F8B" w:rsidRDefault="009575F9" w:rsidP="007D69E5">
            <w:pPr>
              <w:jc w:val="right"/>
              <w:rPr>
                <w:sz w:val="20"/>
                <w:szCs w:val="20"/>
                <w:lang w:eastAsia="en-CA"/>
              </w:rPr>
            </w:pPr>
            <w:r>
              <w:rPr>
                <w:sz w:val="20"/>
                <w:szCs w:val="20"/>
                <w:lang w:val="es-PE" w:eastAsia="en-CA"/>
              </w:rPr>
              <w:t>108</w:t>
            </w:r>
          </w:p>
        </w:tc>
        <w:tc>
          <w:tcPr>
            <w:tcW w:w="1250" w:type="dxa"/>
            <w:tcBorders>
              <w:top w:val="nil"/>
              <w:left w:val="nil"/>
              <w:bottom w:val="single" w:sz="4" w:space="0" w:color="auto"/>
              <w:right w:val="single" w:sz="4" w:space="0" w:color="auto"/>
            </w:tcBorders>
            <w:shd w:val="clear" w:color="auto" w:fill="auto"/>
            <w:noWrap/>
            <w:hideMark/>
          </w:tcPr>
          <w:p w14:paraId="1DC7CA30"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14A45E12" w14:textId="77777777" w:rsidR="007D69E5" w:rsidRPr="00746F8B" w:rsidRDefault="009575F9" w:rsidP="007D69E5">
            <w:pPr>
              <w:jc w:val="right"/>
              <w:rPr>
                <w:sz w:val="20"/>
                <w:szCs w:val="20"/>
                <w:lang w:eastAsia="en-CA"/>
              </w:rPr>
            </w:pPr>
            <w:r>
              <w:rPr>
                <w:sz w:val="20"/>
                <w:szCs w:val="20"/>
                <w:lang w:val="es-PE" w:eastAsia="en-CA"/>
              </w:rPr>
              <w:t>12 731 484</w:t>
            </w:r>
          </w:p>
        </w:tc>
        <w:tc>
          <w:tcPr>
            <w:tcW w:w="1276" w:type="dxa"/>
            <w:tcBorders>
              <w:top w:val="nil"/>
              <w:left w:val="nil"/>
              <w:bottom w:val="single" w:sz="4" w:space="0" w:color="auto"/>
              <w:right w:val="single" w:sz="4" w:space="0" w:color="auto"/>
            </w:tcBorders>
            <w:shd w:val="clear" w:color="auto" w:fill="auto"/>
            <w:noWrap/>
            <w:hideMark/>
          </w:tcPr>
          <w:p w14:paraId="00B988B9" w14:textId="77777777" w:rsidR="007D69E5" w:rsidRPr="00746F8B" w:rsidRDefault="009575F9" w:rsidP="007D69E5">
            <w:pPr>
              <w:jc w:val="right"/>
              <w:rPr>
                <w:sz w:val="20"/>
                <w:szCs w:val="20"/>
                <w:lang w:eastAsia="en-CA"/>
              </w:rPr>
            </w:pPr>
            <w:r>
              <w:rPr>
                <w:sz w:val="20"/>
                <w:szCs w:val="20"/>
                <w:lang w:val="es-PE" w:eastAsia="en-CA"/>
              </w:rPr>
              <w:t>12 731 484</w:t>
            </w:r>
          </w:p>
        </w:tc>
        <w:tc>
          <w:tcPr>
            <w:tcW w:w="1116" w:type="dxa"/>
            <w:tcBorders>
              <w:top w:val="nil"/>
              <w:left w:val="nil"/>
              <w:bottom w:val="single" w:sz="4" w:space="0" w:color="auto"/>
              <w:right w:val="single" w:sz="4" w:space="0" w:color="auto"/>
            </w:tcBorders>
            <w:shd w:val="clear" w:color="auto" w:fill="auto"/>
            <w:noWrap/>
            <w:hideMark/>
          </w:tcPr>
          <w:p w14:paraId="68BECCD0"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7AC43CD3"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337B60C6"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1FB80205" w14:textId="77777777" w:rsidR="007D69E5" w:rsidRPr="00746F8B" w:rsidRDefault="009575F9" w:rsidP="007D69E5">
            <w:pPr>
              <w:jc w:val="left"/>
              <w:rPr>
                <w:sz w:val="20"/>
                <w:szCs w:val="20"/>
                <w:lang w:eastAsia="en-CA"/>
              </w:rPr>
            </w:pPr>
            <w:r>
              <w:rPr>
                <w:sz w:val="20"/>
                <w:szCs w:val="20"/>
                <w:lang w:val="es-PE" w:eastAsia="en-CA"/>
              </w:rPr>
              <w:t>2007</w:t>
            </w:r>
          </w:p>
        </w:tc>
        <w:tc>
          <w:tcPr>
            <w:tcW w:w="1219" w:type="dxa"/>
            <w:tcBorders>
              <w:top w:val="nil"/>
              <w:left w:val="nil"/>
              <w:bottom w:val="single" w:sz="4" w:space="0" w:color="auto"/>
              <w:right w:val="single" w:sz="4" w:space="0" w:color="auto"/>
            </w:tcBorders>
            <w:shd w:val="clear" w:color="auto" w:fill="auto"/>
            <w:noWrap/>
            <w:hideMark/>
          </w:tcPr>
          <w:p w14:paraId="71322DF7" w14:textId="77777777" w:rsidR="007D69E5" w:rsidRPr="00746F8B" w:rsidRDefault="009575F9" w:rsidP="007D69E5">
            <w:pPr>
              <w:jc w:val="right"/>
              <w:rPr>
                <w:sz w:val="20"/>
                <w:szCs w:val="20"/>
                <w:lang w:eastAsia="en-CA"/>
              </w:rPr>
            </w:pPr>
            <w:r>
              <w:rPr>
                <w:sz w:val="20"/>
                <w:szCs w:val="20"/>
                <w:lang w:val="es-PE" w:eastAsia="en-CA"/>
              </w:rPr>
              <w:t>79</w:t>
            </w:r>
          </w:p>
        </w:tc>
        <w:tc>
          <w:tcPr>
            <w:tcW w:w="1150" w:type="dxa"/>
            <w:tcBorders>
              <w:top w:val="nil"/>
              <w:left w:val="nil"/>
              <w:bottom w:val="single" w:sz="4" w:space="0" w:color="auto"/>
              <w:right w:val="single" w:sz="4" w:space="0" w:color="auto"/>
            </w:tcBorders>
            <w:shd w:val="clear" w:color="auto" w:fill="auto"/>
            <w:noWrap/>
            <w:hideMark/>
          </w:tcPr>
          <w:p w14:paraId="2D1A46C1" w14:textId="77777777" w:rsidR="007D69E5" w:rsidRPr="00746F8B" w:rsidRDefault="009575F9" w:rsidP="007D69E5">
            <w:pPr>
              <w:jc w:val="right"/>
              <w:rPr>
                <w:sz w:val="20"/>
                <w:szCs w:val="20"/>
                <w:lang w:eastAsia="en-CA"/>
              </w:rPr>
            </w:pPr>
            <w:r>
              <w:rPr>
                <w:sz w:val="20"/>
                <w:szCs w:val="20"/>
                <w:lang w:val="es-PE" w:eastAsia="en-CA"/>
              </w:rPr>
              <w:t>79</w:t>
            </w:r>
          </w:p>
        </w:tc>
        <w:tc>
          <w:tcPr>
            <w:tcW w:w="1250" w:type="dxa"/>
            <w:tcBorders>
              <w:top w:val="nil"/>
              <w:left w:val="nil"/>
              <w:bottom w:val="single" w:sz="4" w:space="0" w:color="auto"/>
              <w:right w:val="single" w:sz="4" w:space="0" w:color="auto"/>
            </w:tcBorders>
            <w:shd w:val="clear" w:color="auto" w:fill="auto"/>
            <w:noWrap/>
            <w:hideMark/>
          </w:tcPr>
          <w:p w14:paraId="641934D9"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360D67C3" w14:textId="77777777" w:rsidR="007D69E5" w:rsidRPr="00746F8B" w:rsidRDefault="009575F9" w:rsidP="007D69E5">
            <w:pPr>
              <w:jc w:val="right"/>
              <w:rPr>
                <w:sz w:val="20"/>
                <w:szCs w:val="20"/>
                <w:lang w:eastAsia="en-CA"/>
              </w:rPr>
            </w:pPr>
            <w:r>
              <w:rPr>
                <w:sz w:val="20"/>
                <w:szCs w:val="20"/>
                <w:lang w:val="es-PE" w:eastAsia="en-CA"/>
              </w:rPr>
              <w:t>14 671 931</w:t>
            </w:r>
          </w:p>
        </w:tc>
        <w:tc>
          <w:tcPr>
            <w:tcW w:w="1276" w:type="dxa"/>
            <w:tcBorders>
              <w:top w:val="nil"/>
              <w:left w:val="nil"/>
              <w:bottom w:val="single" w:sz="4" w:space="0" w:color="auto"/>
              <w:right w:val="single" w:sz="4" w:space="0" w:color="auto"/>
            </w:tcBorders>
            <w:shd w:val="clear" w:color="auto" w:fill="auto"/>
            <w:noWrap/>
            <w:hideMark/>
          </w:tcPr>
          <w:p w14:paraId="3B527224" w14:textId="77777777" w:rsidR="007D69E5" w:rsidRPr="00746F8B" w:rsidRDefault="009575F9" w:rsidP="007D69E5">
            <w:pPr>
              <w:jc w:val="right"/>
              <w:rPr>
                <w:sz w:val="20"/>
                <w:szCs w:val="20"/>
                <w:lang w:eastAsia="en-CA"/>
              </w:rPr>
            </w:pPr>
            <w:r>
              <w:rPr>
                <w:sz w:val="20"/>
                <w:szCs w:val="20"/>
                <w:lang w:val="es-PE" w:eastAsia="en-CA"/>
              </w:rPr>
              <w:t>14 611 111</w:t>
            </w:r>
          </w:p>
        </w:tc>
        <w:tc>
          <w:tcPr>
            <w:tcW w:w="1116" w:type="dxa"/>
            <w:tcBorders>
              <w:top w:val="nil"/>
              <w:left w:val="nil"/>
              <w:bottom w:val="single" w:sz="4" w:space="0" w:color="auto"/>
              <w:right w:val="single" w:sz="4" w:space="0" w:color="auto"/>
            </w:tcBorders>
            <w:shd w:val="clear" w:color="auto" w:fill="auto"/>
            <w:noWrap/>
            <w:hideMark/>
          </w:tcPr>
          <w:p w14:paraId="64F1A1CC" w14:textId="77777777" w:rsidR="007D69E5" w:rsidRPr="00746F8B" w:rsidRDefault="009575F9" w:rsidP="007D69E5">
            <w:pPr>
              <w:jc w:val="right"/>
              <w:rPr>
                <w:sz w:val="20"/>
                <w:szCs w:val="20"/>
                <w:lang w:eastAsia="en-CA"/>
              </w:rPr>
            </w:pPr>
            <w:r>
              <w:rPr>
                <w:sz w:val="20"/>
                <w:szCs w:val="20"/>
                <w:lang w:val="es-PE" w:eastAsia="en-CA"/>
              </w:rPr>
              <w:t>60 820</w:t>
            </w:r>
          </w:p>
        </w:tc>
        <w:tc>
          <w:tcPr>
            <w:tcW w:w="1158" w:type="dxa"/>
            <w:tcBorders>
              <w:top w:val="nil"/>
              <w:left w:val="nil"/>
              <w:bottom w:val="single" w:sz="4" w:space="0" w:color="auto"/>
              <w:right w:val="single" w:sz="4" w:space="0" w:color="auto"/>
            </w:tcBorders>
            <w:shd w:val="clear" w:color="auto" w:fill="auto"/>
            <w:noWrap/>
            <w:hideMark/>
          </w:tcPr>
          <w:p w14:paraId="24D8FD55"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0A92F120"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1F3C5CEE" w14:textId="77777777" w:rsidR="007D69E5" w:rsidRPr="00746F8B" w:rsidRDefault="009575F9" w:rsidP="007D69E5">
            <w:pPr>
              <w:jc w:val="left"/>
              <w:rPr>
                <w:sz w:val="20"/>
                <w:szCs w:val="20"/>
                <w:lang w:eastAsia="en-CA"/>
              </w:rPr>
            </w:pPr>
            <w:r>
              <w:rPr>
                <w:sz w:val="20"/>
                <w:szCs w:val="20"/>
                <w:lang w:val="es-PE" w:eastAsia="en-CA"/>
              </w:rPr>
              <w:t>2008</w:t>
            </w:r>
          </w:p>
        </w:tc>
        <w:tc>
          <w:tcPr>
            <w:tcW w:w="1219" w:type="dxa"/>
            <w:tcBorders>
              <w:top w:val="nil"/>
              <w:left w:val="nil"/>
              <w:bottom w:val="single" w:sz="4" w:space="0" w:color="auto"/>
              <w:right w:val="single" w:sz="4" w:space="0" w:color="auto"/>
            </w:tcBorders>
            <w:shd w:val="clear" w:color="auto" w:fill="auto"/>
            <w:noWrap/>
            <w:hideMark/>
          </w:tcPr>
          <w:p w14:paraId="69C5D77F" w14:textId="77777777" w:rsidR="007D69E5" w:rsidRPr="00746F8B" w:rsidRDefault="009575F9" w:rsidP="007D69E5">
            <w:pPr>
              <w:jc w:val="right"/>
              <w:rPr>
                <w:sz w:val="20"/>
                <w:szCs w:val="20"/>
                <w:lang w:eastAsia="en-CA"/>
              </w:rPr>
            </w:pPr>
            <w:r>
              <w:rPr>
                <w:sz w:val="20"/>
                <w:szCs w:val="20"/>
                <w:lang w:val="es-PE" w:eastAsia="en-CA"/>
              </w:rPr>
              <w:t>132</w:t>
            </w:r>
          </w:p>
        </w:tc>
        <w:tc>
          <w:tcPr>
            <w:tcW w:w="1150" w:type="dxa"/>
            <w:tcBorders>
              <w:top w:val="nil"/>
              <w:left w:val="nil"/>
              <w:bottom w:val="single" w:sz="4" w:space="0" w:color="auto"/>
              <w:right w:val="single" w:sz="4" w:space="0" w:color="auto"/>
            </w:tcBorders>
            <w:shd w:val="clear" w:color="auto" w:fill="auto"/>
            <w:noWrap/>
            <w:hideMark/>
          </w:tcPr>
          <w:p w14:paraId="65E91673" w14:textId="77777777" w:rsidR="007D69E5" w:rsidRPr="00746F8B" w:rsidRDefault="009575F9" w:rsidP="007D69E5">
            <w:pPr>
              <w:jc w:val="right"/>
              <w:rPr>
                <w:sz w:val="20"/>
                <w:szCs w:val="20"/>
                <w:lang w:eastAsia="en-CA"/>
              </w:rPr>
            </w:pPr>
            <w:r>
              <w:rPr>
                <w:sz w:val="20"/>
                <w:szCs w:val="20"/>
                <w:lang w:val="es-PE" w:eastAsia="en-CA"/>
              </w:rPr>
              <w:t>132</w:t>
            </w:r>
          </w:p>
        </w:tc>
        <w:tc>
          <w:tcPr>
            <w:tcW w:w="1250" w:type="dxa"/>
            <w:tcBorders>
              <w:top w:val="nil"/>
              <w:left w:val="nil"/>
              <w:bottom w:val="single" w:sz="4" w:space="0" w:color="auto"/>
              <w:right w:val="single" w:sz="4" w:space="0" w:color="auto"/>
            </w:tcBorders>
            <w:shd w:val="clear" w:color="auto" w:fill="auto"/>
            <w:noWrap/>
            <w:hideMark/>
          </w:tcPr>
          <w:p w14:paraId="3A0F2886"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729261FC" w14:textId="77777777" w:rsidR="007D69E5" w:rsidRPr="00746F8B" w:rsidRDefault="009575F9" w:rsidP="007D69E5">
            <w:pPr>
              <w:jc w:val="right"/>
              <w:rPr>
                <w:sz w:val="20"/>
                <w:szCs w:val="20"/>
                <w:lang w:eastAsia="en-CA"/>
              </w:rPr>
            </w:pPr>
            <w:r>
              <w:rPr>
                <w:sz w:val="20"/>
                <w:szCs w:val="20"/>
                <w:lang w:val="es-PE" w:eastAsia="en-CA"/>
              </w:rPr>
              <w:t>17 875 070</w:t>
            </w:r>
          </w:p>
        </w:tc>
        <w:tc>
          <w:tcPr>
            <w:tcW w:w="1276" w:type="dxa"/>
            <w:tcBorders>
              <w:top w:val="nil"/>
              <w:left w:val="nil"/>
              <w:bottom w:val="single" w:sz="4" w:space="0" w:color="auto"/>
              <w:right w:val="single" w:sz="4" w:space="0" w:color="auto"/>
            </w:tcBorders>
            <w:shd w:val="clear" w:color="auto" w:fill="auto"/>
            <w:noWrap/>
            <w:hideMark/>
          </w:tcPr>
          <w:p w14:paraId="74C6016C" w14:textId="77777777" w:rsidR="007D69E5" w:rsidRPr="00746F8B" w:rsidRDefault="009575F9" w:rsidP="007D69E5">
            <w:pPr>
              <w:jc w:val="right"/>
              <w:rPr>
                <w:sz w:val="20"/>
                <w:szCs w:val="20"/>
                <w:lang w:eastAsia="en-CA"/>
              </w:rPr>
            </w:pPr>
            <w:r>
              <w:rPr>
                <w:sz w:val="20"/>
                <w:szCs w:val="20"/>
                <w:lang w:val="es-PE" w:eastAsia="en-CA"/>
              </w:rPr>
              <w:t>17 875 070</w:t>
            </w:r>
          </w:p>
        </w:tc>
        <w:tc>
          <w:tcPr>
            <w:tcW w:w="1116" w:type="dxa"/>
            <w:tcBorders>
              <w:top w:val="nil"/>
              <w:left w:val="nil"/>
              <w:bottom w:val="single" w:sz="4" w:space="0" w:color="auto"/>
              <w:right w:val="single" w:sz="4" w:space="0" w:color="auto"/>
            </w:tcBorders>
            <w:shd w:val="clear" w:color="auto" w:fill="auto"/>
            <w:noWrap/>
            <w:hideMark/>
          </w:tcPr>
          <w:p w14:paraId="6B317641"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63929CB6"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43088F1C"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2390788" w14:textId="77777777" w:rsidR="007D69E5" w:rsidRPr="00746F8B" w:rsidRDefault="009575F9" w:rsidP="007D69E5">
            <w:pPr>
              <w:jc w:val="left"/>
              <w:rPr>
                <w:sz w:val="20"/>
                <w:szCs w:val="20"/>
                <w:lang w:eastAsia="en-CA"/>
              </w:rPr>
            </w:pPr>
            <w:r>
              <w:rPr>
                <w:sz w:val="20"/>
                <w:szCs w:val="20"/>
                <w:lang w:val="es-PE" w:eastAsia="en-CA"/>
              </w:rPr>
              <w:t>2009</w:t>
            </w:r>
          </w:p>
        </w:tc>
        <w:tc>
          <w:tcPr>
            <w:tcW w:w="1219" w:type="dxa"/>
            <w:tcBorders>
              <w:top w:val="nil"/>
              <w:left w:val="nil"/>
              <w:bottom w:val="single" w:sz="4" w:space="0" w:color="auto"/>
              <w:right w:val="single" w:sz="4" w:space="0" w:color="auto"/>
            </w:tcBorders>
            <w:shd w:val="clear" w:color="auto" w:fill="auto"/>
            <w:noWrap/>
            <w:hideMark/>
          </w:tcPr>
          <w:p w14:paraId="20E2BB02" w14:textId="77777777" w:rsidR="007D69E5" w:rsidRPr="00746F8B" w:rsidRDefault="009575F9" w:rsidP="007D69E5">
            <w:pPr>
              <w:jc w:val="right"/>
              <w:rPr>
                <w:sz w:val="20"/>
                <w:szCs w:val="20"/>
                <w:lang w:eastAsia="en-CA"/>
              </w:rPr>
            </w:pPr>
            <w:r>
              <w:rPr>
                <w:sz w:val="20"/>
                <w:szCs w:val="20"/>
                <w:lang w:val="es-PE" w:eastAsia="en-CA"/>
              </w:rPr>
              <w:t>115</w:t>
            </w:r>
          </w:p>
        </w:tc>
        <w:tc>
          <w:tcPr>
            <w:tcW w:w="1150" w:type="dxa"/>
            <w:tcBorders>
              <w:top w:val="nil"/>
              <w:left w:val="nil"/>
              <w:bottom w:val="single" w:sz="4" w:space="0" w:color="auto"/>
              <w:right w:val="single" w:sz="4" w:space="0" w:color="auto"/>
            </w:tcBorders>
            <w:shd w:val="clear" w:color="auto" w:fill="auto"/>
            <w:noWrap/>
            <w:hideMark/>
          </w:tcPr>
          <w:p w14:paraId="352D03F5" w14:textId="77777777" w:rsidR="007D69E5" w:rsidRPr="00746F8B" w:rsidRDefault="009575F9" w:rsidP="007D69E5">
            <w:pPr>
              <w:jc w:val="right"/>
              <w:rPr>
                <w:sz w:val="20"/>
                <w:szCs w:val="20"/>
                <w:lang w:eastAsia="en-CA"/>
              </w:rPr>
            </w:pPr>
            <w:r>
              <w:rPr>
                <w:sz w:val="20"/>
                <w:szCs w:val="20"/>
                <w:lang w:val="es-PE" w:eastAsia="en-CA"/>
              </w:rPr>
              <w:t>115</w:t>
            </w:r>
          </w:p>
        </w:tc>
        <w:tc>
          <w:tcPr>
            <w:tcW w:w="1250" w:type="dxa"/>
            <w:tcBorders>
              <w:top w:val="nil"/>
              <w:left w:val="nil"/>
              <w:bottom w:val="single" w:sz="4" w:space="0" w:color="auto"/>
              <w:right w:val="single" w:sz="4" w:space="0" w:color="auto"/>
            </w:tcBorders>
            <w:shd w:val="clear" w:color="auto" w:fill="auto"/>
            <w:noWrap/>
            <w:hideMark/>
          </w:tcPr>
          <w:p w14:paraId="1AFDABBE"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10B2546B" w14:textId="77777777" w:rsidR="007D69E5" w:rsidRPr="00746F8B" w:rsidRDefault="009575F9" w:rsidP="007D69E5">
            <w:pPr>
              <w:jc w:val="right"/>
              <w:rPr>
                <w:sz w:val="20"/>
                <w:szCs w:val="20"/>
                <w:lang w:eastAsia="en-CA"/>
              </w:rPr>
            </w:pPr>
            <w:r>
              <w:rPr>
                <w:sz w:val="20"/>
                <w:szCs w:val="20"/>
                <w:lang w:val="es-PE" w:eastAsia="en-CA"/>
              </w:rPr>
              <w:t>17 250 876</w:t>
            </w:r>
          </w:p>
        </w:tc>
        <w:tc>
          <w:tcPr>
            <w:tcW w:w="1276" w:type="dxa"/>
            <w:tcBorders>
              <w:top w:val="nil"/>
              <w:left w:val="nil"/>
              <w:bottom w:val="single" w:sz="4" w:space="0" w:color="auto"/>
              <w:right w:val="single" w:sz="4" w:space="0" w:color="auto"/>
            </w:tcBorders>
            <w:shd w:val="clear" w:color="auto" w:fill="auto"/>
            <w:noWrap/>
            <w:hideMark/>
          </w:tcPr>
          <w:p w14:paraId="245D4FC9" w14:textId="77777777" w:rsidR="007D69E5" w:rsidRPr="00746F8B" w:rsidRDefault="009575F9" w:rsidP="007D69E5">
            <w:pPr>
              <w:jc w:val="right"/>
              <w:rPr>
                <w:sz w:val="20"/>
                <w:szCs w:val="20"/>
                <w:lang w:eastAsia="en-CA"/>
              </w:rPr>
            </w:pPr>
            <w:r>
              <w:rPr>
                <w:sz w:val="20"/>
                <w:szCs w:val="20"/>
                <w:lang w:val="es-PE" w:eastAsia="en-CA"/>
              </w:rPr>
              <w:t>17 250 876</w:t>
            </w:r>
          </w:p>
        </w:tc>
        <w:tc>
          <w:tcPr>
            <w:tcW w:w="1116" w:type="dxa"/>
            <w:tcBorders>
              <w:top w:val="nil"/>
              <w:left w:val="nil"/>
              <w:bottom w:val="single" w:sz="4" w:space="0" w:color="auto"/>
              <w:right w:val="single" w:sz="4" w:space="0" w:color="auto"/>
            </w:tcBorders>
            <w:shd w:val="clear" w:color="auto" w:fill="auto"/>
            <w:noWrap/>
            <w:hideMark/>
          </w:tcPr>
          <w:p w14:paraId="2ACA8D5D" w14:textId="77777777" w:rsidR="007D69E5" w:rsidRPr="00746F8B" w:rsidRDefault="009575F9" w:rsidP="007D69E5">
            <w:pPr>
              <w:jc w:val="right"/>
              <w:rPr>
                <w:sz w:val="20"/>
                <w:szCs w:val="20"/>
                <w:lang w:eastAsia="en-CA"/>
              </w:rPr>
            </w:pPr>
            <w:r>
              <w:rPr>
                <w:sz w:val="20"/>
                <w:szCs w:val="20"/>
                <w:lang w:val="es-PE" w:eastAsia="en-CA"/>
              </w:rPr>
              <w:t>0</w:t>
            </w:r>
          </w:p>
        </w:tc>
        <w:tc>
          <w:tcPr>
            <w:tcW w:w="1158" w:type="dxa"/>
            <w:tcBorders>
              <w:top w:val="nil"/>
              <w:left w:val="nil"/>
              <w:bottom w:val="single" w:sz="4" w:space="0" w:color="auto"/>
              <w:right w:val="single" w:sz="4" w:space="0" w:color="auto"/>
            </w:tcBorders>
            <w:shd w:val="clear" w:color="auto" w:fill="auto"/>
            <w:noWrap/>
            <w:hideMark/>
          </w:tcPr>
          <w:p w14:paraId="379DFD3B"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14CB949C"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A66F45F" w14:textId="77777777" w:rsidR="007D69E5" w:rsidRPr="00746F8B" w:rsidRDefault="009575F9" w:rsidP="007D69E5">
            <w:pPr>
              <w:jc w:val="left"/>
              <w:rPr>
                <w:sz w:val="20"/>
                <w:szCs w:val="20"/>
                <w:lang w:eastAsia="en-CA"/>
              </w:rPr>
            </w:pPr>
            <w:r>
              <w:rPr>
                <w:sz w:val="20"/>
                <w:szCs w:val="20"/>
                <w:lang w:val="es-PE" w:eastAsia="en-CA"/>
              </w:rPr>
              <w:t>2010</w:t>
            </w:r>
          </w:p>
        </w:tc>
        <w:tc>
          <w:tcPr>
            <w:tcW w:w="1219" w:type="dxa"/>
            <w:tcBorders>
              <w:top w:val="nil"/>
              <w:left w:val="nil"/>
              <w:bottom w:val="single" w:sz="4" w:space="0" w:color="auto"/>
              <w:right w:val="single" w:sz="4" w:space="0" w:color="auto"/>
            </w:tcBorders>
            <w:shd w:val="clear" w:color="auto" w:fill="auto"/>
            <w:noWrap/>
            <w:hideMark/>
          </w:tcPr>
          <w:p w14:paraId="1AB9BA21" w14:textId="77777777" w:rsidR="007D69E5" w:rsidRPr="00746F8B" w:rsidRDefault="009575F9" w:rsidP="007D69E5">
            <w:pPr>
              <w:jc w:val="right"/>
              <w:rPr>
                <w:sz w:val="20"/>
                <w:szCs w:val="20"/>
                <w:lang w:eastAsia="en-CA"/>
              </w:rPr>
            </w:pPr>
            <w:r>
              <w:rPr>
                <w:sz w:val="20"/>
                <w:szCs w:val="20"/>
                <w:lang w:val="es-PE" w:eastAsia="en-CA"/>
              </w:rPr>
              <w:t>79</w:t>
            </w:r>
          </w:p>
        </w:tc>
        <w:tc>
          <w:tcPr>
            <w:tcW w:w="1150" w:type="dxa"/>
            <w:tcBorders>
              <w:top w:val="nil"/>
              <w:left w:val="nil"/>
              <w:bottom w:val="single" w:sz="4" w:space="0" w:color="auto"/>
              <w:right w:val="single" w:sz="4" w:space="0" w:color="auto"/>
            </w:tcBorders>
            <w:shd w:val="clear" w:color="auto" w:fill="auto"/>
            <w:noWrap/>
            <w:hideMark/>
          </w:tcPr>
          <w:p w14:paraId="622640C1" w14:textId="77777777" w:rsidR="007D69E5" w:rsidRPr="00746F8B" w:rsidRDefault="009575F9" w:rsidP="007D69E5">
            <w:pPr>
              <w:jc w:val="right"/>
              <w:rPr>
                <w:sz w:val="20"/>
                <w:szCs w:val="20"/>
                <w:lang w:eastAsia="en-CA"/>
              </w:rPr>
            </w:pPr>
            <w:r>
              <w:rPr>
                <w:sz w:val="20"/>
                <w:szCs w:val="20"/>
                <w:lang w:val="es-PE" w:eastAsia="en-CA"/>
              </w:rPr>
              <w:t>78</w:t>
            </w:r>
          </w:p>
        </w:tc>
        <w:tc>
          <w:tcPr>
            <w:tcW w:w="1250" w:type="dxa"/>
            <w:tcBorders>
              <w:top w:val="nil"/>
              <w:left w:val="nil"/>
              <w:bottom w:val="single" w:sz="4" w:space="0" w:color="auto"/>
              <w:right w:val="single" w:sz="4" w:space="0" w:color="auto"/>
            </w:tcBorders>
            <w:shd w:val="clear" w:color="auto" w:fill="auto"/>
            <w:noWrap/>
            <w:hideMark/>
          </w:tcPr>
          <w:p w14:paraId="708F11DD" w14:textId="77777777" w:rsidR="007D69E5" w:rsidRPr="00746F8B" w:rsidRDefault="009575F9" w:rsidP="007D69E5">
            <w:pPr>
              <w:jc w:val="right"/>
              <w:rPr>
                <w:sz w:val="20"/>
                <w:szCs w:val="20"/>
                <w:lang w:eastAsia="en-CA"/>
              </w:rPr>
            </w:pPr>
            <w:r>
              <w:rPr>
                <w:sz w:val="20"/>
                <w:szCs w:val="20"/>
                <w:lang w:val="es-PE" w:eastAsia="en-CA"/>
              </w:rPr>
              <w:t>99</w:t>
            </w:r>
          </w:p>
        </w:tc>
        <w:tc>
          <w:tcPr>
            <w:tcW w:w="1216" w:type="dxa"/>
            <w:tcBorders>
              <w:top w:val="nil"/>
              <w:left w:val="nil"/>
              <w:bottom w:val="single" w:sz="4" w:space="0" w:color="auto"/>
              <w:right w:val="single" w:sz="4" w:space="0" w:color="auto"/>
            </w:tcBorders>
            <w:shd w:val="clear" w:color="auto" w:fill="auto"/>
            <w:noWrap/>
            <w:hideMark/>
          </w:tcPr>
          <w:p w14:paraId="3BAD3EC0" w14:textId="77777777" w:rsidR="007D69E5" w:rsidRPr="00746F8B" w:rsidRDefault="009575F9" w:rsidP="007D69E5">
            <w:pPr>
              <w:jc w:val="right"/>
              <w:rPr>
                <w:sz w:val="20"/>
                <w:szCs w:val="20"/>
                <w:lang w:eastAsia="en-CA"/>
              </w:rPr>
            </w:pPr>
            <w:r>
              <w:rPr>
                <w:sz w:val="20"/>
                <w:szCs w:val="20"/>
                <w:lang w:val="es-PE" w:eastAsia="en-CA"/>
              </w:rPr>
              <w:t>14 361 124</w:t>
            </w:r>
          </w:p>
        </w:tc>
        <w:tc>
          <w:tcPr>
            <w:tcW w:w="1276" w:type="dxa"/>
            <w:tcBorders>
              <w:top w:val="nil"/>
              <w:left w:val="nil"/>
              <w:bottom w:val="single" w:sz="4" w:space="0" w:color="auto"/>
              <w:right w:val="single" w:sz="4" w:space="0" w:color="auto"/>
            </w:tcBorders>
            <w:shd w:val="clear" w:color="auto" w:fill="auto"/>
            <w:noWrap/>
            <w:hideMark/>
          </w:tcPr>
          <w:p w14:paraId="004D2226" w14:textId="77777777" w:rsidR="007D69E5" w:rsidRPr="00746F8B" w:rsidRDefault="009575F9" w:rsidP="007D69E5">
            <w:pPr>
              <w:jc w:val="right"/>
              <w:rPr>
                <w:sz w:val="20"/>
                <w:szCs w:val="20"/>
                <w:lang w:eastAsia="en-CA"/>
              </w:rPr>
            </w:pPr>
            <w:r>
              <w:rPr>
                <w:sz w:val="20"/>
                <w:szCs w:val="20"/>
                <w:lang w:val="es-PE" w:eastAsia="en-CA"/>
              </w:rPr>
              <w:t>14 288 900</w:t>
            </w:r>
          </w:p>
        </w:tc>
        <w:tc>
          <w:tcPr>
            <w:tcW w:w="1116" w:type="dxa"/>
            <w:tcBorders>
              <w:top w:val="nil"/>
              <w:left w:val="nil"/>
              <w:bottom w:val="single" w:sz="4" w:space="0" w:color="auto"/>
              <w:right w:val="single" w:sz="4" w:space="0" w:color="auto"/>
            </w:tcBorders>
            <w:shd w:val="clear" w:color="auto" w:fill="auto"/>
            <w:noWrap/>
            <w:hideMark/>
          </w:tcPr>
          <w:p w14:paraId="2A23A97A" w14:textId="77777777" w:rsidR="007D69E5" w:rsidRPr="00746F8B" w:rsidRDefault="009575F9" w:rsidP="007D69E5">
            <w:pPr>
              <w:jc w:val="right"/>
              <w:rPr>
                <w:sz w:val="20"/>
                <w:szCs w:val="20"/>
                <w:lang w:eastAsia="en-CA"/>
              </w:rPr>
            </w:pPr>
            <w:r>
              <w:rPr>
                <w:sz w:val="20"/>
                <w:szCs w:val="20"/>
                <w:lang w:val="es-PE" w:eastAsia="en-CA"/>
              </w:rPr>
              <w:t>72 224</w:t>
            </w:r>
          </w:p>
        </w:tc>
        <w:tc>
          <w:tcPr>
            <w:tcW w:w="1158" w:type="dxa"/>
            <w:tcBorders>
              <w:top w:val="nil"/>
              <w:left w:val="nil"/>
              <w:bottom w:val="single" w:sz="4" w:space="0" w:color="auto"/>
              <w:right w:val="single" w:sz="4" w:space="0" w:color="auto"/>
            </w:tcBorders>
            <w:shd w:val="clear" w:color="auto" w:fill="auto"/>
            <w:noWrap/>
            <w:hideMark/>
          </w:tcPr>
          <w:p w14:paraId="35298477" w14:textId="77777777" w:rsidR="007D69E5" w:rsidRPr="00746F8B" w:rsidRDefault="009575F9" w:rsidP="007D69E5">
            <w:pPr>
              <w:jc w:val="right"/>
              <w:rPr>
                <w:sz w:val="20"/>
                <w:szCs w:val="20"/>
                <w:lang w:eastAsia="en-CA"/>
              </w:rPr>
            </w:pPr>
            <w:r>
              <w:rPr>
                <w:sz w:val="20"/>
                <w:szCs w:val="20"/>
                <w:lang w:val="es-PE" w:eastAsia="en-CA"/>
              </w:rPr>
              <w:t>99</w:t>
            </w:r>
          </w:p>
        </w:tc>
      </w:tr>
      <w:tr w:rsidR="00CA6F1E" w14:paraId="06F35C96"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110F42B" w14:textId="77777777" w:rsidR="007D69E5" w:rsidRPr="00746F8B" w:rsidRDefault="009575F9" w:rsidP="007D69E5">
            <w:pPr>
              <w:jc w:val="left"/>
              <w:rPr>
                <w:sz w:val="20"/>
                <w:szCs w:val="20"/>
                <w:lang w:eastAsia="en-CA"/>
              </w:rPr>
            </w:pPr>
            <w:r>
              <w:rPr>
                <w:sz w:val="20"/>
                <w:szCs w:val="20"/>
                <w:lang w:val="es-PE" w:eastAsia="en-CA"/>
              </w:rPr>
              <w:t>2011</w:t>
            </w:r>
          </w:p>
        </w:tc>
        <w:tc>
          <w:tcPr>
            <w:tcW w:w="1219" w:type="dxa"/>
            <w:tcBorders>
              <w:top w:val="nil"/>
              <w:left w:val="nil"/>
              <w:bottom w:val="single" w:sz="4" w:space="0" w:color="auto"/>
              <w:right w:val="single" w:sz="4" w:space="0" w:color="auto"/>
            </w:tcBorders>
            <w:shd w:val="clear" w:color="auto" w:fill="auto"/>
            <w:noWrap/>
            <w:hideMark/>
          </w:tcPr>
          <w:p w14:paraId="62740B1B" w14:textId="77777777" w:rsidR="007D69E5" w:rsidRPr="00746F8B" w:rsidRDefault="009575F9" w:rsidP="007D69E5">
            <w:pPr>
              <w:jc w:val="right"/>
              <w:rPr>
                <w:sz w:val="20"/>
                <w:szCs w:val="20"/>
                <w:lang w:eastAsia="en-CA"/>
              </w:rPr>
            </w:pPr>
            <w:r>
              <w:rPr>
                <w:sz w:val="20"/>
                <w:szCs w:val="20"/>
                <w:lang w:val="es-PE" w:eastAsia="en-CA"/>
              </w:rPr>
              <w:t>100</w:t>
            </w:r>
          </w:p>
        </w:tc>
        <w:tc>
          <w:tcPr>
            <w:tcW w:w="1150" w:type="dxa"/>
            <w:tcBorders>
              <w:top w:val="nil"/>
              <w:left w:val="nil"/>
              <w:bottom w:val="single" w:sz="4" w:space="0" w:color="auto"/>
              <w:right w:val="single" w:sz="4" w:space="0" w:color="auto"/>
            </w:tcBorders>
            <w:shd w:val="clear" w:color="auto" w:fill="auto"/>
            <w:noWrap/>
            <w:hideMark/>
          </w:tcPr>
          <w:p w14:paraId="18DB03D2" w14:textId="77777777" w:rsidR="007D69E5" w:rsidRPr="00746F8B" w:rsidRDefault="009575F9" w:rsidP="007D69E5">
            <w:pPr>
              <w:jc w:val="right"/>
              <w:rPr>
                <w:sz w:val="20"/>
                <w:szCs w:val="20"/>
                <w:lang w:eastAsia="en-CA"/>
              </w:rPr>
            </w:pPr>
            <w:r>
              <w:rPr>
                <w:sz w:val="20"/>
                <w:szCs w:val="20"/>
                <w:lang w:val="es-PE" w:eastAsia="en-CA"/>
              </w:rPr>
              <w:t>100</w:t>
            </w:r>
          </w:p>
        </w:tc>
        <w:tc>
          <w:tcPr>
            <w:tcW w:w="1250" w:type="dxa"/>
            <w:tcBorders>
              <w:top w:val="nil"/>
              <w:left w:val="nil"/>
              <w:bottom w:val="single" w:sz="4" w:space="0" w:color="auto"/>
              <w:right w:val="single" w:sz="4" w:space="0" w:color="auto"/>
            </w:tcBorders>
            <w:shd w:val="clear" w:color="auto" w:fill="auto"/>
            <w:noWrap/>
            <w:hideMark/>
          </w:tcPr>
          <w:p w14:paraId="252E502E"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7CC6B3B9" w14:textId="77777777" w:rsidR="007D69E5" w:rsidRPr="00746F8B" w:rsidRDefault="009575F9" w:rsidP="007D69E5">
            <w:pPr>
              <w:jc w:val="right"/>
              <w:rPr>
                <w:sz w:val="20"/>
                <w:szCs w:val="20"/>
                <w:lang w:eastAsia="en-CA"/>
              </w:rPr>
            </w:pPr>
            <w:r>
              <w:rPr>
                <w:sz w:val="20"/>
                <w:szCs w:val="20"/>
                <w:lang w:val="es-PE" w:eastAsia="en-CA"/>
              </w:rPr>
              <w:t>16 808 001</w:t>
            </w:r>
          </w:p>
        </w:tc>
        <w:tc>
          <w:tcPr>
            <w:tcW w:w="1276" w:type="dxa"/>
            <w:tcBorders>
              <w:top w:val="nil"/>
              <w:left w:val="nil"/>
              <w:bottom w:val="single" w:sz="4" w:space="0" w:color="auto"/>
              <w:right w:val="single" w:sz="4" w:space="0" w:color="auto"/>
            </w:tcBorders>
            <w:shd w:val="clear" w:color="auto" w:fill="auto"/>
            <w:noWrap/>
            <w:hideMark/>
          </w:tcPr>
          <w:p w14:paraId="6DE9B731" w14:textId="77777777" w:rsidR="007D69E5" w:rsidRPr="00746F8B" w:rsidRDefault="009575F9" w:rsidP="007D69E5">
            <w:pPr>
              <w:jc w:val="right"/>
              <w:rPr>
                <w:sz w:val="20"/>
                <w:szCs w:val="20"/>
                <w:lang w:eastAsia="en-CA"/>
              </w:rPr>
            </w:pPr>
            <w:r>
              <w:rPr>
                <w:sz w:val="20"/>
                <w:szCs w:val="20"/>
                <w:lang w:val="es-PE" w:eastAsia="en-CA"/>
              </w:rPr>
              <w:t>16 748 757</w:t>
            </w:r>
          </w:p>
        </w:tc>
        <w:tc>
          <w:tcPr>
            <w:tcW w:w="1116" w:type="dxa"/>
            <w:tcBorders>
              <w:top w:val="nil"/>
              <w:left w:val="nil"/>
              <w:bottom w:val="single" w:sz="4" w:space="0" w:color="auto"/>
              <w:right w:val="single" w:sz="4" w:space="0" w:color="auto"/>
            </w:tcBorders>
            <w:shd w:val="clear" w:color="auto" w:fill="auto"/>
            <w:noWrap/>
            <w:hideMark/>
          </w:tcPr>
          <w:p w14:paraId="3A25BDB9" w14:textId="77777777" w:rsidR="007D69E5" w:rsidRPr="00746F8B" w:rsidRDefault="009575F9" w:rsidP="007D69E5">
            <w:pPr>
              <w:jc w:val="right"/>
              <w:rPr>
                <w:sz w:val="20"/>
                <w:szCs w:val="20"/>
                <w:lang w:eastAsia="en-CA"/>
              </w:rPr>
            </w:pPr>
            <w:r>
              <w:rPr>
                <w:sz w:val="20"/>
                <w:szCs w:val="20"/>
                <w:lang w:val="es-PE" w:eastAsia="en-CA"/>
              </w:rPr>
              <w:t>59 244</w:t>
            </w:r>
          </w:p>
        </w:tc>
        <w:tc>
          <w:tcPr>
            <w:tcW w:w="1158" w:type="dxa"/>
            <w:tcBorders>
              <w:top w:val="nil"/>
              <w:left w:val="nil"/>
              <w:bottom w:val="single" w:sz="4" w:space="0" w:color="auto"/>
              <w:right w:val="single" w:sz="4" w:space="0" w:color="auto"/>
            </w:tcBorders>
            <w:shd w:val="clear" w:color="auto" w:fill="auto"/>
            <w:noWrap/>
            <w:hideMark/>
          </w:tcPr>
          <w:p w14:paraId="54EC43D6"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5EE9BB4D"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13392ED" w14:textId="77777777" w:rsidR="007D69E5" w:rsidRPr="00746F8B" w:rsidRDefault="009575F9" w:rsidP="007D69E5">
            <w:pPr>
              <w:jc w:val="left"/>
              <w:rPr>
                <w:sz w:val="20"/>
                <w:szCs w:val="20"/>
                <w:lang w:eastAsia="en-CA"/>
              </w:rPr>
            </w:pPr>
            <w:r>
              <w:rPr>
                <w:sz w:val="20"/>
                <w:szCs w:val="20"/>
                <w:lang w:val="es-PE" w:eastAsia="en-CA"/>
              </w:rPr>
              <w:t>2012</w:t>
            </w:r>
          </w:p>
        </w:tc>
        <w:tc>
          <w:tcPr>
            <w:tcW w:w="1219" w:type="dxa"/>
            <w:tcBorders>
              <w:top w:val="nil"/>
              <w:left w:val="nil"/>
              <w:bottom w:val="single" w:sz="4" w:space="0" w:color="auto"/>
              <w:right w:val="single" w:sz="4" w:space="0" w:color="auto"/>
            </w:tcBorders>
            <w:shd w:val="clear" w:color="auto" w:fill="auto"/>
            <w:noWrap/>
            <w:hideMark/>
          </w:tcPr>
          <w:p w14:paraId="72985CEB" w14:textId="77777777" w:rsidR="007D69E5" w:rsidRPr="00746F8B" w:rsidRDefault="009575F9" w:rsidP="007D69E5">
            <w:pPr>
              <w:jc w:val="right"/>
              <w:rPr>
                <w:sz w:val="20"/>
                <w:szCs w:val="20"/>
                <w:lang w:eastAsia="en-CA"/>
              </w:rPr>
            </w:pPr>
            <w:r>
              <w:rPr>
                <w:sz w:val="20"/>
                <w:szCs w:val="20"/>
                <w:lang w:val="es-PE" w:eastAsia="en-CA"/>
              </w:rPr>
              <w:t>80</w:t>
            </w:r>
          </w:p>
        </w:tc>
        <w:tc>
          <w:tcPr>
            <w:tcW w:w="1150" w:type="dxa"/>
            <w:tcBorders>
              <w:top w:val="nil"/>
              <w:left w:val="nil"/>
              <w:bottom w:val="single" w:sz="4" w:space="0" w:color="auto"/>
              <w:right w:val="single" w:sz="4" w:space="0" w:color="auto"/>
            </w:tcBorders>
            <w:shd w:val="clear" w:color="auto" w:fill="auto"/>
            <w:noWrap/>
            <w:hideMark/>
          </w:tcPr>
          <w:p w14:paraId="5A31A6DE" w14:textId="77777777" w:rsidR="007D69E5" w:rsidRPr="00746F8B" w:rsidRDefault="009575F9" w:rsidP="007D69E5">
            <w:pPr>
              <w:jc w:val="right"/>
              <w:rPr>
                <w:sz w:val="20"/>
                <w:szCs w:val="20"/>
                <w:lang w:eastAsia="en-CA"/>
              </w:rPr>
            </w:pPr>
            <w:r>
              <w:rPr>
                <w:sz w:val="20"/>
                <w:szCs w:val="20"/>
                <w:lang w:val="es-PE" w:eastAsia="en-CA"/>
              </w:rPr>
              <w:t>74</w:t>
            </w:r>
          </w:p>
        </w:tc>
        <w:tc>
          <w:tcPr>
            <w:tcW w:w="1250" w:type="dxa"/>
            <w:tcBorders>
              <w:top w:val="nil"/>
              <w:left w:val="nil"/>
              <w:bottom w:val="single" w:sz="4" w:space="0" w:color="auto"/>
              <w:right w:val="single" w:sz="4" w:space="0" w:color="auto"/>
            </w:tcBorders>
            <w:shd w:val="clear" w:color="auto" w:fill="auto"/>
            <w:noWrap/>
            <w:hideMark/>
          </w:tcPr>
          <w:p w14:paraId="3DDB8A76" w14:textId="77777777" w:rsidR="007D69E5" w:rsidRPr="00746F8B" w:rsidRDefault="009575F9" w:rsidP="007D69E5">
            <w:pPr>
              <w:jc w:val="right"/>
              <w:rPr>
                <w:sz w:val="20"/>
                <w:szCs w:val="20"/>
                <w:lang w:eastAsia="en-CA"/>
              </w:rPr>
            </w:pPr>
            <w:r>
              <w:rPr>
                <w:sz w:val="20"/>
                <w:szCs w:val="20"/>
                <w:lang w:val="es-PE" w:eastAsia="en-CA"/>
              </w:rPr>
              <w:t>93</w:t>
            </w:r>
          </w:p>
        </w:tc>
        <w:tc>
          <w:tcPr>
            <w:tcW w:w="1216" w:type="dxa"/>
            <w:tcBorders>
              <w:top w:val="nil"/>
              <w:left w:val="nil"/>
              <w:bottom w:val="single" w:sz="4" w:space="0" w:color="auto"/>
              <w:right w:val="single" w:sz="4" w:space="0" w:color="auto"/>
            </w:tcBorders>
            <w:shd w:val="clear" w:color="auto" w:fill="auto"/>
            <w:noWrap/>
            <w:hideMark/>
          </w:tcPr>
          <w:p w14:paraId="2A5B955A" w14:textId="77777777" w:rsidR="007D69E5" w:rsidRPr="00746F8B" w:rsidRDefault="009575F9" w:rsidP="007D69E5">
            <w:pPr>
              <w:jc w:val="right"/>
              <w:rPr>
                <w:sz w:val="20"/>
                <w:szCs w:val="20"/>
                <w:lang w:eastAsia="en-CA"/>
              </w:rPr>
            </w:pPr>
            <w:r>
              <w:rPr>
                <w:sz w:val="20"/>
                <w:szCs w:val="20"/>
                <w:lang w:val="es-PE" w:eastAsia="en-CA"/>
              </w:rPr>
              <w:t>16 257 534</w:t>
            </w:r>
          </w:p>
        </w:tc>
        <w:tc>
          <w:tcPr>
            <w:tcW w:w="1276" w:type="dxa"/>
            <w:tcBorders>
              <w:top w:val="nil"/>
              <w:left w:val="nil"/>
              <w:bottom w:val="single" w:sz="4" w:space="0" w:color="auto"/>
              <w:right w:val="single" w:sz="4" w:space="0" w:color="auto"/>
            </w:tcBorders>
            <w:shd w:val="clear" w:color="auto" w:fill="auto"/>
            <w:noWrap/>
            <w:hideMark/>
          </w:tcPr>
          <w:p w14:paraId="167D7849" w14:textId="77777777" w:rsidR="007D69E5" w:rsidRPr="00746F8B" w:rsidRDefault="009575F9" w:rsidP="007D69E5">
            <w:pPr>
              <w:jc w:val="right"/>
              <w:rPr>
                <w:sz w:val="20"/>
                <w:szCs w:val="20"/>
                <w:lang w:eastAsia="en-CA"/>
              </w:rPr>
            </w:pPr>
            <w:r>
              <w:rPr>
                <w:sz w:val="20"/>
                <w:szCs w:val="20"/>
                <w:lang w:val="es-PE" w:eastAsia="en-CA"/>
              </w:rPr>
              <w:t>15 544 516</w:t>
            </w:r>
          </w:p>
        </w:tc>
        <w:tc>
          <w:tcPr>
            <w:tcW w:w="1116" w:type="dxa"/>
            <w:tcBorders>
              <w:top w:val="nil"/>
              <w:left w:val="nil"/>
              <w:bottom w:val="single" w:sz="4" w:space="0" w:color="auto"/>
              <w:right w:val="single" w:sz="4" w:space="0" w:color="auto"/>
            </w:tcBorders>
            <w:shd w:val="clear" w:color="auto" w:fill="auto"/>
            <w:noWrap/>
            <w:hideMark/>
          </w:tcPr>
          <w:p w14:paraId="667C5325" w14:textId="77777777" w:rsidR="007D69E5" w:rsidRPr="00746F8B" w:rsidRDefault="009575F9" w:rsidP="007D69E5">
            <w:pPr>
              <w:jc w:val="right"/>
              <w:rPr>
                <w:sz w:val="20"/>
                <w:szCs w:val="20"/>
                <w:lang w:eastAsia="en-CA"/>
              </w:rPr>
            </w:pPr>
            <w:r>
              <w:rPr>
                <w:sz w:val="20"/>
                <w:szCs w:val="20"/>
                <w:lang w:val="es-PE" w:eastAsia="en-CA"/>
              </w:rPr>
              <w:t>713 018</w:t>
            </w:r>
          </w:p>
        </w:tc>
        <w:tc>
          <w:tcPr>
            <w:tcW w:w="1158" w:type="dxa"/>
            <w:tcBorders>
              <w:top w:val="nil"/>
              <w:left w:val="nil"/>
              <w:bottom w:val="single" w:sz="4" w:space="0" w:color="auto"/>
              <w:right w:val="single" w:sz="4" w:space="0" w:color="auto"/>
            </w:tcBorders>
            <w:shd w:val="clear" w:color="auto" w:fill="auto"/>
            <w:noWrap/>
            <w:hideMark/>
          </w:tcPr>
          <w:p w14:paraId="4A8EAF59" w14:textId="77777777" w:rsidR="007D69E5" w:rsidRPr="00746F8B" w:rsidRDefault="009575F9" w:rsidP="007D69E5">
            <w:pPr>
              <w:jc w:val="right"/>
              <w:rPr>
                <w:sz w:val="20"/>
                <w:szCs w:val="20"/>
                <w:lang w:eastAsia="en-CA"/>
              </w:rPr>
            </w:pPr>
            <w:r>
              <w:rPr>
                <w:sz w:val="20"/>
                <w:szCs w:val="20"/>
                <w:lang w:val="es-PE" w:eastAsia="en-CA"/>
              </w:rPr>
              <w:t>96</w:t>
            </w:r>
          </w:p>
        </w:tc>
      </w:tr>
      <w:tr w:rsidR="00CA6F1E" w14:paraId="2CE1E33E"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7C36E3C" w14:textId="77777777" w:rsidR="007D69E5" w:rsidRPr="00746F8B" w:rsidRDefault="009575F9" w:rsidP="007D69E5">
            <w:pPr>
              <w:jc w:val="left"/>
              <w:rPr>
                <w:sz w:val="20"/>
                <w:szCs w:val="20"/>
                <w:lang w:eastAsia="en-CA"/>
              </w:rPr>
            </w:pPr>
            <w:r>
              <w:rPr>
                <w:sz w:val="20"/>
                <w:szCs w:val="20"/>
                <w:lang w:val="es-PE" w:eastAsia="en-CA"/>
              </w:rPr>
              <w:t>2013</w:t>
            </w:r>
          </w:p>
        </w:tc>
        <w:tc>
          <w:tcPr>
            <w:tcW w:w="1219" w:type="dxa"/>
            <w:tcBorders>
              <w:top w:val="nil"/>
              <w:left w:val="nil"/>
              <w:bottom w:val="single" w:sz="4" w:space="0" w:color="auto"/>
              <w:right w:val="single" w:sz="4" w:space="0" w:color="auto"/>
            </w:tcBorders>
            <w:shd w:val="clear" w:color="auto" w:fill="auto"/>
            <w:noWrap/>
            <w:hideMark/>
          </w:tcPr>
          <w:p w14:paraId="2F68D7E7" w14:textId="77777777" w:rsidR="007D69E5" w:rsidRPr="00746F8B" w:rsidRDefault="009575F9" w:rsidP="007D69E5">
            <w:pPr>
              <w:jc w:val="right"/>
              <w:rPr>
                <w:sz w:val="20"/>
                <w:szCs w:val="20"/>
                <w:lang w:eastAsia="en-CA"/>
              </w:rPr>
            </w:pPr>
            <w:r>
              <w:rPr>
                <w:sz w:val="20"/>
                <w:szCs w:val="20"/>
                <w:lang w:val="es-PE" w:eastAsia="en-CA"/>
              </w:rPr>
              <w:t>90</w:t>
            </w:r>
          </w:p>
        </w:tc>
        <w:tc>
          <w:tcPr>
            <w:tcW w:w="1150" w:type="dxa"/>
            <w:tcBorders>
              <w:top w:val="nil"/>
              <w:left w:val="nil"/>
              <w:bottom w:val="single" w:sz="4" w:space="0" w:color="auto"/>
              <w:right w:val="single" w:sz="4" w:space="0" w:color="auto"/>
            </w:tcBorders>
            <w:shd w:val="clear" w:color="auto" w:fill="auto"/>
            <w:noWrap/>
            <w:hideMark/>
          </w:tcPr>
          <w:p w14:paraId="642F862B" w14:textId="77777777" w:rsidR="007D69E5" w:rsidRPr="00746F8B" w:rsidRDefault="009575F9" w:rsidP="007D69E5">
            <w:pPr>
              <w:jc w:val="right"/>
              <w:rPr>
                <w:sz w:val="20"/>
                <w:szCs w:val="20"/>
                <w:lang w:eastAsia="en-CA"/>
              </w:rPr>
            </w:pPr>
            <w:r>
              <w:rPr>
                <w:sz w:val="20"/>
                <w:szCs w:val="20"/>
                <w:lang w:val="es-PE" w:eastAsia="en-CA"/>
              </w:rPr>
              <w:t>90</w:t>
            </w:r>
          </w:p>
        </w:tc>
        <w:tc>
          <w:tcPr>
            <w:tcW w:w="1250" w:type="dxa"/>
            <w:tcBorders>
              <w:top w:val="nil"/>
              <w:left w:val="nil"/>
              <w:bottom w:val="single" w:sz="4" w:space="0" w:color="auto"/>
              <w:right w:val="single" w:sz="4" w:space="0" w:color="auto"/>
            </w:tcBorders>
            <w:shd w:val="clear" w:color="auto" w:fill="auto"/>
            <w:noWrap/>
            <w:hideMark/>
          </w:tcPr>
          <w:p w14:paraId="0E3B03E1" w14:textId="77777777" w:rsidR="007D69E5" w:rsidRPr="00746F8B" w:rsidRDefault="009575F9" w:rsidP="007D69E5">
            <w:pPr>
              <w:jc w:val="right"/>
              <w:rPr>
                <w:sz w:val="20"/>
                <w:szCs w:val="20"/>
                <w:lang w:eastAsia="en-CA"/>
              </w:rPr>
            </w:pPr>
            <w:r>
              <w:rPr>
                <w:sz w:val="20"/>
                <w:szCs w:val="20"/>
                <w:lang w:val="es-PE" w:eastAsia="en-CA"/>
              </w:rPr>
              <w:t>100</w:t>
            </w:r>
          </w:p>
        </w:tc>
        <w:tc>
          <w:tcPr>
            <w:tcW w:w="1216" w:type="dxa"/>
            <w:tcBorders>
              <w:top w:val="nil"/>
              <w:left w:val="nil"/>
              <w:bottom w:val="single" w:sz="4" w:space="0" w:color="auto"/>
              <w:right w:val="single" w:sz="4" w:space="0" w:color="auto"/>
            </w:tcBorders>
            <w:shd w:val="clear" w:color="auto" w:fill="auto"/>
            <w:noWrap/>
            <w:hideMark/>
          </w:tcPr>
          <w:p w14:paraId="09108391" w14:textId="77777777" w:rsidR="007D69E5" w:rsidRPr="00746F8B" w:rsidRDefault="009575F9" w:rsidP="007D69E5">
            <w:pPr>
              <w:jc w:val="right"/>
              <w:rPr>
                <w:sz w:val="20"/>
                <w:szCs w:val="20"/>
                <w:lang w:eastAsia="en-CA"/>
              </w:rPr>
            </w:pPr>
            <w:r>
              <w:rPr>
                <w:sz w:val="20"/>
                <w:szCs w:val="20"/>
                <w:lang w:val="es-PE" w:eastAsia="en-CA"/>
              </w:rPr>
              <w:t>14 185 866</w:t>
            </w:r>
          </w:p>
        </w:tc>
        <w:tc>
          <w:tcPr>
            <w:tcW w:w="1276" w:type="dxa"/>
            <w:tcBorders>
              <w:top w:val="nil"/>
              <w:left w:val="nil"/>
              <w:bottom w:val="single" w:sz="4" w:space="0" w:color="auto"/>
              <w:right w:val="single" w:sz="4" w:space="0" w:color="auto"/>
            </w:tcBorders>
            <w:shd w:val="clear" w:color="auto" w:fill="auto"/>
            <w:noWrap/>
            <w:hideMark/>
          </w:tcPr>
          <w:p w14:paraId="59940753" w14:textId="77777777" w:rsidR="007D69E5" w:rsidRPr="00746F8B" w:rsidRDefault="009575F9" w:rsidP="007D69E5">
            <w:pPr>
              <w:jc w:val="right"/>
              <w:rPr>
                <w:sz w:val="20"/>
                <w:szCs w:val="20"/>
                <w:lang w:eastAsia="en-CA"/>
              </w:rPr>
            </w:pPr>
            <w:r>
              <w:rPr>
                <w:sz w:val="20"/>
                <w:szCs w:val="20"/>
                <w:lang w:val="es-PE" w:eastAsia="en-CA"/>
              </w:rPr>
              <w:t>14 152 112</w:t>
            </w:r>
          </w:p>
        </w:tc>
        <w:tc>
          <w:tcPr>
            <w:tcW w:w="1116" w:type="dxa"/>
            <w:tcBorders>
              <w:top w:val="nil"/>
              <w:left w:val="nil"/>
              <w:bottom w:val="single" w:sz="4" w:space="0" w:color="auto"/>
              <w:right w:val="single" w:sz="4" w:space="0" w:color="auto"/>
            </w:tcBorders>
            <w:shd w:val="clear" w:color="auto" w:fill="auto"/>
            <w:noWrap/>
            <w:hideMark/>
          </w:tcPr>
          <w:p w14:paraId="1EE9D717" w14:textId="77777777" w:rsidR="007D69E5" w:rsidRPr="00746F8B" w:rsidRDefault="009575F9" w:rsidP="007D69E5">
            <w:pPr>
              <w:jc w:val="right"/>
              <w:rPr>
                <w:sz w:val="20"/>
                <w:szCs w:val="20"/>
                <w:lang w:eastAsia="en-CA"/>
              </w:rPr>
            </w:pPr>
            <w:r>
              <w:rPr>
                <w:sz w:val="20"/>
                <w:szCs w:val="20"/>
                <w:lang w:val="es-PE" w:eastAsia="en-CA"/>
              </w:rPr>
              <w:t>33 754</w:t>
            </w:r>
          </w:p>
        </w:tc>
        <w:tc>
          <w:tcPr>
            <w:tcW w:w="1158" w:type="dxa"/>
            <w:tcBorders>
              <w:top w:val="nil"/>
              <w:left w:val="nil"/>
              <w:bottom w:val="single" w:sz="4" w:space="0" w:color="auto"/>
              <w:right w:val="single" w:sz="4" w:space="0" w:color="auto"/>
            </w:tcBorders>
            <w:shd w:val="clear" w:color="auto" w:fill="auto"/>
            <w:noWrap/>
            <w:hideMark/>
          </w:tcPr>
          <w:p w14:paraId="0BED6254" w14:textId="77777777" w:rsidR="007D69E5" w:rsidRPr="00746F8B" w:rsidRDefault="009575F9" w:rsidP="007D69E5">
            <w:pPr>
              <w:jc w:val="right"/>
              <w:rPr>
                <w:sz w:val="20"/>
                <w:szCs w:val="20"/>
                <w:lang w:eastAsia="en-CA"/>
              </w:rPr>
            </w:pPr>
            <w:r>
              <w:rPr>
                <w:sz w:val="20"/>
                <w:szCs w:val="20"/>
                <w:lang w:val="es-PE" w:eastAsia="en-CA"/>
              </w:rPr>
              <w:t>100</w:t>
            </w:r>
          </w:p>
        </w:tc>
      </w:tr>
      <w:tr w:rsidR="00CA6F1E" w14:paraId="24B23B1B"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0D79A3C" w14:textId="77777777" w:rsidR="007D69E5" w:rsidRPr="00746F8B" w:rsidRDefault="009575F9" w:rsidP="007D69E5">
            <w:pPr>
              <w:jc w:val="left"/>
              <w:rPr>
                <w:sz w:val="20"/>
                <w:szCs w:val="20"/>
                <w:lang w:eastAsia="en-CA"/>
              </w:rPr>
            </w:pPr>
            <w:r>
              <w:rPr>
                <w:sz w:val="20"/>
                <w:szCs w:val="20"/>
                <w:lang w:val="es-PE" w:eastAsia="en-CA"/>
              </w:rPr>
              <w:t>2014</w:t>
            </w:r>
          </w:p>
        </w:tc>
        <w:tc>
          <w:tcPr>
            <w:tcW w:w="1219" w:type="dxa"/>
            <w:tcBorders>
              <w:top w:val="nil"/>
              <w:left w:val="nil"/>
              <w:bottom w:val="single" w:sz="4" w:space="0" w:color="auto"/>
              <w:right w:val="single" w:sz="4" w:space="0" w:color="auto"/>
            </w:tcBorders>
            <w:shd w:val="clear" w:color="auto" w:fill="auto"/>
            <w:noWrap/>
            <w:hideMark/>
          </w:tcPr>
          <w:p w14:paraId="1A44F266" w14:textId="77777777" w:rsidR="007D69E5" w:rsidRPr="00746F8B" w:rsidRDefault="009575F9" w:rsidP="007D69E5">
            <w:pPr>
              <w:jc w:val="right"/>
              <w:rPr>
                <w:sz w:val="20"/>
                <w:szCs w:val="20"/>
                <w:lang w:eastAsia="en-CA"/>
              </w:rPr>
            </w:pPr>
            <w:r>
              <w:rPr>
                <w:sz w:val="20"/>
                <w:szCs w:val="20"/>
                <w:lang w:val="es-PE" w:eastAsia="en-CA"/>
              </w:rPr>
              <w:t>74</w:t>
            </w:r>
          </w:p>
        </w:tc>
        <w:tc>
          <w:tcPr>
            <w:tcW w:w="1150" w:type="dxa"/>
            <w:tcBorders>
              <w:top w:val="nil"/>
              <w:left w:val="nil"/>
              <w:bottom w:val="single" w:sz="4" w:space="0" w:color="auto"/>
              <w:right w:val="single" w:sz="4" w:space="0" w:color="auto"/>
            </w:tcBorders>
            <w:shd w:val="clear" w:color="auto" w:fill="auto"/>
            <w:noWrap/>
            <w:hideMark/>
          </w:tcPr>
          <w:p w14:paraId="6213FD9B" w14:textId="77777777" w:rsidR="007D69E5" w:rsidRPr="00746F8B" w:rsidRDefault="009575F9" w:rsidP="007D69E5">
            <w:pPr>
              <w:jc w:val="right"/>
              <w:rPr>
                <w:sz w:val="20"/>
                <w:szCs w:val="20"/>
                <w:lang w:eastAsia="en-CA"/>
              </w:rPr>
            </w:pPr>
            <w:r>
              <w:rPr>
                <w:sz w:val="20"/>
                <w:szCs w:val="20"/>
                <w:lang w:val="es-PE" w:eastAsia="en-CA"/>
              </w:rPr>
              <w:t>68</w:t>
            </w:r>
          </w:p>
        </w:tc>
        <w:tc>
          <w:tcPr>
            <w:tcW w:w="1250" w:type="dxa"/>
            <w:tcBorders>
              <w:top w:val="nil"/>
              <w:left w:val="nil"/>
              <w:bottom w:val="single" w:sz="4" w:space="0" w:color="auto"/>
              <w:right w:val="single" w:sz="4" w:space="0" w:color="auto"/>
            </w:tcBorders>
            <w:shd w:val="clear" w:color="auto" w:fill="auto"/>
            <w:noWrap/>
            <w:hideMark/>
          </w:tcPr>
          <w:p w14:paraId="33F5193F" w14:textId="77777777" w:rsidR="007D69E5" w:rsidRPr="00746F8B" w:rsidRDefault="009575F9" w:rsidP="007D69E5">
            <w:pPr>
              <w:jc w:val="right"/>
              <w:rPr>
                <w:sz w:val="20"/>
                <w:szCs w:val="20"/>
                <w:lang w:eastAsia="en-CA"/>
              </w:rPr>
            </w:pPr>
            <w:r>
              <w:rPr>
                <w:sz w:val="20"/>
                <w:szCs w:val="20"/>
                <w:lang w:val="es-PE" w:eastAsia="en-CA"/>
              </w:rPr>
              <w:t>92</w:t>
            </w:r>
          </w:p>
        </w:tc>
        <w:tc>
          <w:tcPr>
            <w:tcW w:w="1216" w:type="dxa"/>
            <w:tcBorders>
              <w:top w:val="nil"/>
              <w:left w:val="nil"/>
              <w:bottom w:val="single" w:sz="4" w:space="0" w:color="auto"/>
              <w:right w:val="single" w:sz="4" w:space="0" w:color="auto"/>
            </w:tcBorders>
            <w:shd w:val="clear" w:color="auto" w:fill="auto"/>
            <w:noWrap/>
            <w:hideMark/>
          </w:tcPr>
          <w:p w14:paraId="5CD65BFA" w14:textId="77777777" w:rsidR="007D69E5" w:rsidRPr="00746F8B" w:rsidRDefault="009575F9" w:rsidP="007D69E5">
            <w:pPr>
              <w:jc w:val="right"/>
              <w:rPr>
                <w:sz w:val="20"/>
                <w:szCs w:val="20"/>
                <w:lang w:eastAsia="en-CA"/>
              </w:rPr>
            </w:pPr>
            <w:r>
              <w:rPr>
                <w:sz w:val="20"/>
                <w:szCs w:val="20"/>
                <w:lang w:val="es-PE" w:eastAsia="en-CA"/>
              </w:rPr>
              <w:t>12 375 445</w:t>
            </w:r>
          </w:p>
        </w:tc>
        <w:tc>
          <w:tcPr>
            <w:tcW w:w="1276" w:type="dxa"/>
            <w:tcBorders>
              <w:top w:val="nil"/>
              <w:left w:val="nil"/>
              <w:bottom w:val="single" w:sz="4" w:space="0" w:color="auto"/>
              <w:right w:val="single" w:sz="4" w:space="0" w:color="auto"/>
            </w:tcBorders>
            <w:shd w:val="clear" w:color="auto" w:fill="auto"/>
            <w:noWrap/>
            <w:hideMark/>
          </w:tcPr>
          <w:p w14:paraId="26937AB6" w14:textId="77777777" w:rsidR="007D69E5" w:rsidRPr="00746F8B" w:rsidRDefault="009575F9" w:rsidP="007D69E5">
            <w:pPr>
              <w:jc w:val="right"/>
              <w:rPr>
                <w:sz w:val="20"/>
                <w:szCs w:val="20"/>
                <w:lang w:eastAsia="en-CA"/>
              </w:rPr>
            </w:pPr>
            <w:r>
              <w:rPr>
                <w:sz w:val="20"/>
                <w:szCs w:val="20"/>
                <w:lang w:val="es-PE" w:eastAsia="en-CA"/>
              </w:rPr>
              <w:t>11 839 576</w:t>
            </w:r>
          </w:p>
        </w:tc>
        <w:tc>
          <w:tcPr>
            <w:tcW w:w="1116" w:type="dxa"/>
            <w:tcBorders>
              <w:top w:val="nil"/>
              <w:left w:val="nil"/>
              <w:bottom w:val="single" w:sz="4" w:space="0" w:color="auto"/>
              <w:right w:val="single" w:sz="4" w:space="0" w:color="auto"/>
            </w:tcBorders>
            <w:shd w:val="clear" w:color="auto" w:fill="auto"/>
            <w:noWrap/>
            <w:hideMark/>
          </w:tcPr>
          <w:p w14:paraId="02D75962" w14:textId="77777777" w:rsidR="007D69E5" w:rsidRPr="00746F8B" w:rsidRDefault="009575F9" w:rsidP="007D69E5">
            <w:pPr>
              <w:jc w:val="right"/>
              <w:rPr>
                <w:sz w:val="20"/>
                <w:szCs w:val="20"/>
                <w:lang w:eastAsia="en-CA"/>
              </w:rPr>
            </w:pPr>
            <w:r>
              <w:rPr>
                <w:sz w:val="20"/>
                <w:szCs w:val="20"/>
                <w:lang w:val="es-PE" w:eastAsia="en-CA"/>
              </w:rPr>
              <w:t>535 869</w:t>
            </w:r>
          </w:p>
        </w:tc>
        <w:tc>
          <w:tcPr>
            <w:tcW w:w="1158" w:type="dxa"/>
            <w:tcBorders>
              <w:top w:val="nil"/>
              <w:left w:val="nil"/>
              <w:bottom w:val="single" w:sz="4" w:space="0" w:color="auto"/>
              <w:right w:val="single" w:sz="4" w:space="0" w:color="auto"/>
            </w:tcBorders>
            <w:shd w:val="clear" w:color="auto" w:fill="auto"/>
            <w:noWrap/>
            <w:hideMark/>
          </w:tcPr>
          <w:p w14:paraId="1A8CC019" w14:textId="77777777" w:rsidR="007D69E5" w:rsidRPr="00746F8B" w:rsidRDefault="009575F9" w:rsidP="007D69E5">
            <w:pPr>
              <w:jc w:val="right"/>
              <w:rPr>
                <w:sz w:val="20"/>
                <w:szCs w:val="20"/>
                <w:lang w:eastAsia="en-CA"/>
              </w:rPr>
            </w:pPr>
            <w:r>
              <w:rPr>
                <w:sz w:val="20"/>
                <w:szCs w:val="20"/>
                <w:lang w:val="es-PE" w:eastAsia="en-CA"/>
              </w:rPr>
              <w:t>96</w:t>
            </w:r>
          </w:p>
        </w:tc>
      </w:tr>
      <w:tr w:rsidR="00CA6F1E" w14:paraId="04D38EA2"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49231E1" w14:textId="77777777" w:rsidR="007D69E5" w:rsidRPr="00746F8B" w:rsidRDefault="009575F9" w:rsidP="007D69E5">
            <w:pPr>
              <w:jc w:val="left"/>
              <w:rPr>
                <w:sz w:val="20"/>
                <w:szCs w:val="20"/>
                <w:lang w:eastAsia="en-CA"/>
              </w:rPr>
            </w:pPr>
            <w:r>
              <w:rPr>
                <w:sz w:val="20"/>
                <w:szCs w:val="20"/>
                <w:lang w:val="es-PE" w:eastAsia="en-CA"/>
              </w:rPr>
              <w:t>2015</w:t>
            </w:r>
          </w:p>
        </w:tc>
        <w:tc>
          <w:tcPr>
            <w:tcW w:w="1219" w:type="dxa"/>
            <w:tcBorders>
              <w:top w:val="nil"/>
              <w:left w:val="nil"/>
              <w:bottom w:val="single" w:sz="4" w:space="0" w:color="auto"/>
              <w:right w:val="single" w:sz="4" w:space="0" w:color="auto"/>
            </w:tcBorders>
            <w:shd w:val="clear" w:color="auto" w:fill="auto"/>
            <w:noWrap/>
            <w:hideMark/>
          </w:tcPr>
          <w:p w14:paraId="579071FC" w14:textId="77777777" w:rsidR="007D69E5" w:rsidRPr="00746F8B" w:rsidRDefault="009575F9" w:rsidP="007D69E5">
            <w:pPr>
              <w:jc w:val="right"/>
              <w:rPr>
                <w:sz w:val="20"/>
                <w:szCs w:val="20"/>
                <w:lang w:eastAsia="en-CA"/>
              </w:rPr>
            </w:pPr>
            <w:r>
              <w:rPr>
                <w:sz w:val="20"/>
                <w:szCs w:val="20"/>
                <w:lang w:val="es-PE" w:eastAsia="en-CA"/>
              </w:rPr>
              <w:t>180</w:t>
            </w:r>
          </w:p>
        </w:tc>
        <w:tc>
          <w:tcPr>
            <w:tcW w:w="1150" w:type="dxa"/>
            <w:tcBorders>
              <w:top w:val="nil"/>
              <w:left w:val="nil"/>
              <w:bottom w:val="single" w:sz="4" w:space="0" w:color="auto"/>
              <w:right w:val="single" w:sz="4" w:space="0" w:color="auto"/>
            </w:tcBorders>
            <w:shd w:val="clear" w:color="auto" w:fill="auto"/>
            <w:noWrap/>
            <w:hideMark/>
          </w:tcPr>
          <w:p w14:paraId="5B71A3F1" w14:textId="77777777" w:rsidR="007D69E5" w:rsidRPr="00746F8B" w:rsidRDefault="009575F9" w:rsidP="007D69E5">
            <w:pPr>
              <w:jc w:val="right"/>
              <w:rPr>
                <w:sz w:val="20"/>
                <w:szCs w:val="20"/>
                <w:lang w:eastAsia="en-CA"/>
              </w:rPr>
            </w:pPr>
            <w:r>
              <w:rPr>
                <w:sz w:val="20"/>
                <w:szCs w:val="20"/>
                <w:lang w:val="es-PE" w:eastAsia="en-CA"/>
              </w:rPr>
              <w:t>162</w:t>
            </w:r>
          </w:p>
        </w:tc>
        <w:tc>
          <w:tcPr>
            <w:tcW w:w="1250" w:type="dxa"/>
            <w:tcBorders>
              <w:top w:val="nil"/>
              <w:left w:val="nil"/>
              <w:bottom w:val="single" w:sz="4" w:space="0" w:color="auto"/>
              <w:right w:val="single" w:sz="4" w:space="0" w:color="auto"/>
            </w:tcBorders>
            <w:shd w:val="clear" w:color="auto" w:fill="auto"/>
            <w:noWrap/>
            <w:hideMark/>
          </w:tcPr>
          <w:p w14:paraId="31AB34C3" w14:textId="77777777" w:rsidR="007D69E5" w:rsidRPr="00746F8B" w:rsidRDefault="009575F9" w:rsidP="007D69E5">
            <w:pPr>
              <w:jc w:val="right"/>
              <w:rPr>
                <w:sz w:val="20"/>
                <w:szCs w:val="20"/>
                <w:lang w:eastAsia="en-CA"/>
              </w:rPr>
            </w:pPr>
            <w:r>
              <w:rPr>
                <w:sz w:val="20"/>
                <w:szCs w:val="20"/>
                <w:lang w:val="es-PE" w:eastAsia="en-CA"/>
              </w:rPr>
              <w:t>90</w:t>
            </w:r>
          </w:p>
        </w:tc>
        <w:tc>
          <w:tcPr>
            <w:tcW w:w="1216" w:type="dxa"/>
            <w:tcBorders>
              <w:top w:val="nil"/>
              <w:left w:val="nil"/>
              <w:bottom w:val="single" w:sz="4" w:space="0" w:color="auto"/>
              <w:right w:val="single" w:sz="4" w:space="0" w:color="auto"/>
            </w:tcBorders>
            <w:shd w:val="clear" w:color="auto" w:fill="auto"/>
            <w:noWrap/>
            <w:hideMark/>
          </w:tcPr>
          <w:p w14:paraId="1013D903" w14:textId="77777777" w:rsidR="007D69E5" w:rsidRPr="00746F8B" w:rsidRDefault="009575F9" w:rsidP="007D69E5">
            <w:pPr>
              <w:jc w:val="right"/>
              <w:rPr>
                <w:sz w:val="20"/>
                <w:szCs w:val="20"/>
                <w:lang w:eastAsia="en-CA"/>
              </w:rPr>
            </w:pPr>
            <w:r>
              <w:rPr>
                <w:sz w:val="20"/>
                <w:szCs w:val="20"/>
                <w:lang w:val="es-PE" w:eastAsia="en-CA"/>
              </w:rPr>
              <w:t>21 430 311</w:t>
            </w:r>
          </w:p>
        </w:tc>
        <w:tc>
          <w:tcPr>
            <w:tcW w:w="1276" w:type="dxa"/>
            <w:tcBorders>
              <w:top w:val="nil"/>
              <w:left w:val="nil"/>
              <w:bottom w:val="single" w:sz="4" w:space="0" w:color="auto"/>
              <w:right w:val="single" w:sz="4" w:space="0" w:color="auto"/>
            </w:tcBorders>
            <w:shd w:val="clear" w:color="auto" w:fill="auto"/>
            <w:noWrap/>
            <w:hideMark/>
          </w:tcPr>
          <w:p w14:paraId="6478F618" w14:textId="77777777" w:rsidR="007D69E5" w:rsidRPr="00746F8B" w:rsidRDefault="009575F9" w:rsidP="007D69E5">
            <w:pPr>
              <w:jc w:val="right"/>
              <w:rPr>
                <w:sz w:val="20"/>
                <w:szCs w:val="20"/>
                <w:lang w:eastAsia="en-CA"/>
              </w:rPr>
            </w:pPr>
            <w:r>
              <w:rPr>
                <w:sz w:val="20"/>
                <w:szCs w:val="20"/>
                <w:lang w:val="es-PE" w:eastAsia="en-CA"/>
              </w:rPr>
              <w:t>20 495 579</w:t>
            </w:r>
          </w:p>
        </w:tc>
        <w:tc>
          <w:tcPr>
            <w:tcW w:w="1116" w:type="dxa"/>
            <w:tcBorders>
              <w:top w:val="nil"/>
              <w:left w:val="nil"/>
              <w:bottom w:val="single" w:sz="4" w:space="0" w:color="auto"/>
              <w:right w:val="single" w:sz="4" w:space="0" w:color="auto"/>
            </w:tcBorders>
            <w:shd w:val="clear" w:color="auto" w:fill="auto"/>
            <w:noWrap/>
            <w:hideMark/>
          </w:tcPr>
          <w:p w14:paraId="0F85E4CB" w14:textId="77777777" w:rsidR="007D69E5" w:rsidRPr="00746F8B" w:rsidRDefault="009575F9" w:rsidP="007D69E5">
            <w:pPr>
              <w:jc w:val="right"/>
              <w:rPr>
                <w:sz w:val="20"/>
                <w:szCs w:val="20"/>
                <w:lang w:eastAsia="en-CA"/>
              </w:rPr>
            </w:pPr>
            <w:r>
              <w:rPr>
                <w:sz w:val="20"/>
                <w:szCs w:val="20"/>
                <w:lang w:val="es-PE" w:eastAsia="en-CA"/>
              </w:rPr>
              <w:t>934 732</w:t>
            </w:r>
          </w:p>
        </w:tc>
        <w:tc>
          <w:tcPr>
            <w:tcW w:w="1158" w:type="dxa"/>
            <w:tcBorders>
              <w:top w:val="nil"/>
              <w:left w:val="nil"/>
              <w:bottom w:val="single" w:sz="4" w:space="0" w:color="auto"/>
              <w:right w:val="single" w:sz="4" w:space="0" w:color="auto"/>
            </w:tcBorders>
            <w:shd w:val="clear" w:color="auto" w:fill="auto"/>
            <w:noWrap/>
            <w:hideMark/>
          </w:tcPr>
          <w:p w14:paraId="1EA6ECB5" w14:textId="77777777" w:rsidR="007D69E5" w:rsidRPr="00746F8B" w:rsidRDefault="009575F9" w:rsidP="007D69E5">
            <w:pPr>
              <w:jc w:val="right"/>
              <w:rPr>
                <w:sz w:val="20"/>
                <w:szCs w:val="20"/>
                <w:lang w:eastAsia="en-CA"/>
              </w:rPr>
            </w:pPr>
            <w:r>
              <w:rPr>
                <w:sz w:val="20"/>
                <w:szCs w:val="20"/>
                <w:lang w:val="es-PE" w:eastAsia="en-CA"/>
              </w:rPr>
              <w:t>96</w:t>
            </w:r>
          </w:p>
        </w:tc>
      </w:tr>
      <w:tr w:rsidR="00CA6F1E" w14:paraId="4501C00D"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3139D24" w14:textId="77777777" w:rsidR="007D69E5" w:rsidRPr="00746F8B" w:rsidRDefault="009575F9" w:rsidP="007D69E5">
            <w:pPr>
              <w:jc w:val="left"/>
              <w:rPr>
                <w:sz w:val="20"/>
                <w:szCs w:val="20"/>
                <w:lang w:eastAsia="en-CA"/>
              </w:rPr>
            </w:pPr>
            <w:r>
              <w:rPr>
                <w:sz w:val="20"/>
                <w:szCs w:val="20"/>
                <w:lang w:val="es-PE" w:eastAsia="en-CA"/>
              </w:rPr>
              <w:t>2016</w:t>
            </w:r>
          </w:p>
        </w:tc>
        <w:tc>
          <w:tcPr>
            <w:tcW w:w="1219" w:type="dxa"/>
            <w:tcBorders>
              <w:top w:val="nil"/>
              <w:left w:val="nil"/>
              <w:bottom w:val="single" w:sz="4" w:space="0" w:color="auto"/>
              <w:right w:val="single" w:sz="4" w:space="0" w:color="auto"/>
            </w:tcBorders>
            <w:shd w:val="clear" w:color="auto" w:fill="auto"/>
            <w:noWrap/>
            <w:hideMark/>
          </w:tcPr>
          <w:p w14:paraId="62804212" w14:textId="77777777" w:rsidR="007D69E5" w:rsidRPr="00746F8B" w:rsidRDefault="009575F9" w:rsidP="007D69E5">
            <w:pPr>
              <w:jc w:val="right"/>
              <w:rPr>
                <w:sz w:val="20"/>
                <w:szCs w:val="20"/>
                <w:lang w:eastAsia="en-CA"/>
              </w:rPr>
            </w:pPr>
            <w:r>
              <w:rPr>
                <w:sz w:val="20"/>
                <w:szCs w:val="20"/>
                <w:lang w:val="es-PE" w:eastAsia="en-CA"/>
              </w:rPr>
              <w:t>96</w:t>
            </w:r>
          </w:p>
        </w:tc>
        <w:tc>
          <w:tcPr>
            <w:tcW w:w="1150" w:type="dxa"/>
            <w:tcBorders>
              <w:top w:val="nil"/>
              <w:left w:val="nil"/>
              <w:bottom w:val="single" w:sz="4" w:space="0" w:color="auto"/>
              <w:right w:val="single" w:sz="4" w:space="0" w:color="auto"/>
            </w:tcBorders>
            <w:shd w:val="clear" w:color="auto" w:fill="auto"/>
            <w:noWrap/>
            <w:hideMark/>
          </w:tcPr>
          <w:p w14:paraId="6D739E21" w14:textId="77777777" w:rsidR="007D69E5" w:rsidRPr="00746F8B" w:rsidRDefault="009575F9" w:rsidP="007D69E5">
            <w:pPr>
              <w:jc w:val="right"/>
              <w:rPr>
                <w:sz w:val="20"/>
                <w:szCs w:val="20"/>
                <w:lang w:eastAsia="en-CA"/>
              </w:rPr>
            </w:pPr>
            <w:r>
              <w:rPr>
                <w:sz w:val="20"/>
                <w:szCs w:val="20"/>
                <w:lang w:val="es-PE" w:eastAsia="en-CA"/>
              </w:rPr>
              <w:t>79</w:t>
            </w:r>
          </w:p>
        </w:tc>
        <w:tc>
          <w:tcPr>
            <w:tcW w:w="1250" w:type="dxa"/>
            <w:tcBorders>
              <w:top w:val="nil"/>
              <w:left w:val="nil"/>
              <w:bottom w:val="single" w:sz="4" w:space="0" w:color="auto"/>
              <w:right w:val="single" w:sz="4" w:space="0" w:color="auto"/>
            </w:tcBorders>
            <w:shd w:val="clear" w:color="auto" w:fill="auto"/>
            <w:noWrap/>
            <w:hideMark/>
          </w:tcPr>
          <w:p w14:paraId="07863FEB" w14:textId="77777777" w:rsidR="007D69E5" w:rsidRPr="00746F8B" w:rsidRDefault="009575F9" w:rsidP="007D69E5">
            <w:pPr>
              <w:jc w:val="right"/>
              <w:rPr>
                <w:sz w:val="20"/>
                <w:szCs w:val="20"/>
                <w:lang w:eastAsia="en-CA"/>
              </w:rPr>
            </w:pPr>
            <w:r>
              <w:rPr>
                <w:sz w:val="20"/>
                <w:szCs w:val="20"/>
                <w:lang w:val="es-PE" w:eastAsia="en-CA"/>
              </w:rPr>
              <w:t>82</w:t>
            </w:r>
          </w:p>
        </w:tc>
        <w:tc>
          <w:tcPr>
            <w:tcW w:w="1216" w:type="dxa"/>
            <w:tcBorders>
              <w:top w:val="nil"/>
              <w:left w:val="nil"/>
              <w:bottom w:val="single" w:sz="4" w:space="0" w:color="auto"/>
              <w:right w:val="single" w:sz="4" w:space="0" w:color="auto"/>
            </w:tcBorders>
            <w:shd w:val="clear" w:color="auto" w:fill="auto"/>
            <w:noWrap/>
            <w:hideMark/>
          </w:tcPr>
          <w:p w14:paraId="444ECB73" w14:textId="77777777" w:rsidR="007D69E5" w:rsidRPr="00746F8B" w:rsidRDefault="009575F9" w:rsidP="007D69E5">
            <w:pPr>
              <w:jc w:val="right"/>
              <w:rPr>
                <w:sz w:val="20"/>
                <w:szCs w:val="20"/>
                <w:lang w:eastAsia="en-CA"/>
              </w:rPr>
            </w:pPr>
            <w:r>
              <w:rPr>
                <w:sz w:val="20"/>
                <w:szCs w:val="20"/>
                <w:lang w:val="es-PE" w:eastAsia="en-CA"/>
              </w:rPr>
              <w:t>19 853 643</w:t>
            </w:r>
          </w:p>
        </w:tc>
        <w:tc>
          <w:tcPr>
            <w:tcW w:w="1276" w:type="dxa"/>
            <w:tcBorders>
              <w:top w:val="nil"/>
              <w:left w:val="nil"/>
              <w:bottom w:val="single" w:sz="4" w:space="0" w:color="auto"/>
              <w:right w:val="single" w:sz="4" w:space="0" w:color="auto"/>
            </w:tcBorders>
            <w:shd w:val="clear" w:color="auto" w:fill="auto"/>
            <w:noWrap/>
            <w:hideMark/>
          </w:tcPr>
          <w:p w14:paraId="1DDFD3A5" w14:textId="77777777" w:rsidR="007D69E5" w:rsidRPr="00746F8B" w:rsidRDefault="009575F9" w:rsidP="007D69E5">
            <w:pPr>
              <w:jc w:val="right"/>
              <w:rPr>
                <w:sz w:val="20"/>
                <w:szCs w:val="20"/>
                <w:lang w:eastAsia="en-CA"/>
              </w:rPr>
            </w:pPr>
            <w:r>
              <w:rPr>
                <w:sz w:val="20"/>
                <w:szCs w:val="20"/>
                <w:lang w:val="es-PE" w:eastAsia="en-CA"/>
              </w:rPr>
              <w:t>17 233 847</w:t>
            </w:r>
          </w:p>
        </w:tc>
        <w:tc>
          <w:tcPr>
            <w:tcW w:w="1116" w:type="dxa"/>
            <w:tcBorders>
              <w:top w:val="nil"/>
              <w:left w:val="nil"/>
              <w:bottom w:val="single" w:sz="4" w:space="0" w:color="auto"/>
              <w:right w:val="single" w:sz="4" w:space="0" w:color="auto"/>
            </w:tcBorders>
            <w:shd w:val="clear" w:color="auto" w:fill="auto"/>
            <w:noWrap/>
            <w:hideMark/>
          </w:tcPr>
          <w:p w14:paraId="2EC724C1" w14:textId="77777777" w:rsidR="007D69E5" w:rsidRPr="00746F8B" w:rsidRDefault="009575F9" w:rsidP="007D69E5">
            <w:pPr>
              <w:jc w:val="right"/>
              <w:rPr>
                <w:sz w:val="20"/>
                <w:szCs w:val="20"/>
                <w:lang w:eastAsia="en-CA"/>
              </w:rPr>
            </w:pPr>
            <w:r>
              <w:rPr>
                <w:sz w:val="20"/>
                <w:szCs w:val="20"/>
                <w:lang w:val="es-PE" w:eastAsia="en-CA"/>
              </w:rPr>
              <w:t>2 619 795</w:t>
            </w:r>
          </w:p>
        </w:tc>
        <w:tc>
          <w:tcPr>
            <w:tcW w:w="1158" w:type="dxa"/>
            <w:tcBorders>
              <w:top w:val="nil"/>
              <w:left w:val="nil"/>
              <w:bottom w:val="single" w:sz="4" w:space="0" w:color="auto"/>
              <w:right w:val="single" w:sz="4" w:space="0" w:color="auto"/>
            </w:tcBorders>
            <w:shd w:val="clear" w:color="auto" w:fill="auto"/>
            <w:noWrap/>
            <w:hideMark/>
          </w:tcPr>
          <w:p w14:paraId="28D9C25A" w14:textId="77777777" w:rsidR="007D69E5" w:rsidRPr="00746F8B" w:rsidRDefault="009575F9" w:rsidP="007D69E5">
            <w:pPr>
              <w:jc w:val="right"/>
              <w:rPr>
                <w:sz w:val="20"/>
                <w:szCs w:val="20"/>
                <w:lang w:eastAsia="en-CA"/>
              </w:rPr>
            </w:pPr>
            <w:r>
              <w:rPr>
                <w:sz w:val="20"/>
                <w:szCs w:val="20"/>
                <w:lang w:val="es-PE" w:eastAsia="en-CA"/>
              </w:rPr>
              <w:t>87</w:t>
            </w:r>
          </w:p>
        </w:tc>
      </w:tr>
      <w:tr w:rsidR="00CA6F1E" w14:paraId="7BA68722"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F3185E4" w14:textId="77777777" w:rsidR="007D69E5" w:rsidRPr="00746F8B" w:rsidRDefault="009575F9" w:rsidP="007D69E5">
            <w:pPr>
              <w:jc w:val="left"/>
              <w:rPr>
                <w:sz w:val="20"/>
                <w:szCs w:val="20"/>
                <w:lang w:eastAsia="en-CA"/>
              </w:rPr>
            </w:pPr>
            <w:r>
              <w:rPr>
                <w:sz w:val="20"/>
                <w:szCs w:val="20"/>
                <w:lang w:val="es-PE" w:eastAsia="en-CA"/>
              </w:rPr>
              <w:t>2017</w:t>
            </w:r>
          </w:p>
        </w:tc>
        <w:tc>
          <w:tcPr>
            <w:tcW w:w="1219" w:type="dxa"/>
            <w:tcBorders>
              <w:top w:val="nil"/>
              <w:left w:val="nil"/>
              <w:bottom w:val="single" w:sz="4" w:space="0" w:color="auto"/>
              <w:right w:val="single" w:sz="4" w:space="0" w:color="auto"/>
            </w:tcBorders>
            <w:shd w:val="clear" w:color="auto" w:fill="auto"/>
            <w:noWrap/>
            <w:hideMark/>
          </w:tcPr>
          <w:p w14:paraId="59EA6D7E" w14:textId="77777777" w:rsidR="007D69E5" w:rsidRPr="00746F8B" w:rsidRDefault="009575F9" w:rsidP="007D69E5">
            <w:pPr>
              <w:jc w:val="right"/>
              <w:rPr>
                <w:sz w:val="20"/>
                <w:szCs w:val="20"/>
                <w:lang w:eastAsia="en-CA"/>
              </w:rPr>
            </w:pPr>
            <w:r>
              <w:rPr>
                <w:sz w:val="20"/>
                <w:szCs w:val="20"/>
                <w:lang w:val="es-PE" w:eastAsia="en-CA"/>
              </w:rPr>
              <w:t>57</w:t>
            </w:r>
          </w:p>
        </w:tc>
        <w:tc>
          <w:tcPr>
            <w:tcW w:w="1150" w:type="dxa"/>
            <w:tcBorders>
              <w:top w:val="nil"/>
              <w:left w:val="nil"/>
              <w:bottom w:val="single" w:sz="4" w:space="0" w:color="auto"/>
              <w:right w:val="single" w:sz="4" w:space="0" w:color="auto"/>
            </w:tcBorders>
            <w:shd w:val="clear" w:color="auto" w:fill="auto"/>
            <w:noWrap/>
            <w:hideMark/>
          </w:tcPr>
          <w:p w14:paraId="117769BF" w14:textId="77777777" w:rsidR="007D69E5" w:rsidRPr="00746F8B" w:rsidRDefault="009575F9" w:rsidP="007D69E5">
            <w:pPr>
              <w:jc w:val="right"/>
              <w:rPr>
                <w:sz w:val="20"/>
                <w:szCs w:val="20"/>
                <w:lang w:eastAsia="en-CA"/>
              </w:rPr>
            </w:pPr>
            <w:r>
              <w:rPr>
                <w:sz w:val="20"/>
                <w:szCs w:val="20"/>
                <w:lang w:val="es-PE" w:eastAsia="en-CA"/>
              </w:rPr>
              <w:t>43</w:t>
            </w:r>
          </w:p>
        </w:tc>
        <w:tc>
          <w:tcPr>
            <w:tcW w:w="1250" w:type="dxa"/>
            <w:tcBorders>
              <w:top w:val="nil"/>
              <w:left w:val="nil"/>
              <w:bottom w:val="single" w:sz="4" w:space="0" w:color="auto"/>
              <w:right w:val="single" w:sz="4" w:space="0" w:color="auto"/>
            </w:tcBorders>
            <w:shd w:val="clear" w:color="auto" w:fill="auto"/>
            <w:noWrap/>
            <w:hideMark/>
          </w:tcPr>
          <w:p w14:paraId="2D20783D" w14:textId="77777777" w:rsidR="007D69E5" w:rsidRPr="00746F8B" w:rsidRDefault="009575F9" w:rsidP="007D69E5">
            <w:pPr>
              <w:jc w:val="right"/>
              <w:rPr>
                <w:sz w:val="20"/>
                <w:szCs w:val="20"/>
                <w:lang w:eastAsia="en-CA"/>
              </w:rPr>
            </w:pPr>
            <w:r>
              <w:rPr>
                <w:sz w:val="20"/>
                <w:szCs w:val="20"/>
                <w:lang w:val="es-PE" w:eastAsia="en-CA"/>
              </w:rPr>
              <w:t>75</w:t>
            </w:r>
          </w:p>
        </w:tc>
        <w:tc>
          <w:tcPr>
            <w:tcW w:w="1216" w:type="dxa"/>
            <w:tcBorders>
              <w:top w:val="nil"/>
              <w:left w:val="nil"/>
              <w:bottom w:val="single" w:sz="4" w:space="0" w:color="auto"/>
              <w:right w:val="single" w:sz="4" w:space="0" w:color="auto"/>
            </w:tcBorders>
            <w:shd w:val="clear" w:color="auto" w:fill="auto"/>
            <w:noWrap/>
            <w:hideMark/>
          </w:tcPr>
          <w:p w14:paraId="51B18A4F" w14:textId="77777777" w:rsidR="007D69E5" w:rsidRPr="00746F8B" w:rsidRDefault="009575F9" w:rsidP="007D69E5">
            <w:pPr>
              <w:jc w:val="right"/>
              <w:rPr>
                <w:sz w:val="20"/>
                <w:szCs w:val="20"/>
                <w:lang w:eastAsia="en-CA"/>
              </w:rPr>
            </w:pPr>
            <w:r>
              <w:rPr>
                <w:sz w:val="20"/>
                <w:szCs w:val="20"/>
                <w:lang w:val="es-PE" w:eastAsia="en-CA"/>
              </w:rPr>
              <w:t>12 777 993</w:t>
            </w:r>
          </w:p>
        </w:tc>
        <w:tc>
          <w:tcPr>
            <w:tcW w:w="1276" w:type="dxa"/>
            <w:tcBorders>
              <w:top w:val="nil"/>
              <w:left w:val="nil"/>
              <w:bottom w:val="single" w:sz="4" w:space="0" w:color="auto"/>
              <w:right w:val="single" w:sz="4" w:space="0" w:color="auto"/>
            </w:tcBorders>
            <w:shd w:val="clear" w:color="auto" w:fill="auto"/>
            <w:noWrap/>
            <w:hideMark/>
          </w:tcPr>
          <w:p w14:paraId="2313E3D9" w14:textId="77777777" w:rsidR="007D69E5" w:rsidRPr="00746F8B" w:rsidRDefault="009575F9" w:rsidP="007D69E5">
            <w:pPr>
              <w:jc w:val="right"/>
              <w:rPr>
                <w:sz w:val="20"/>
                <w:szCs w:val="20"/>
                <w:lang w:eastAsia="en-CA"/>
              </w:rPr>
            </w:pPr>
            <w:r>
              <w:rPr>
                <w:sz w:val="20"/>
                <w:szCs w:val="20"/>
                <w:lang w:val="es-PE" w:eastAsia="en-CA"/>
              </w:rPr>
              <w:t>11 600 799</w:t>
            </w:r>
          </w:p>
        </w:tc>
        <w:tc>
          <w:tcPr>
            <w:tcW w:w="1116" w:type="dxa"/>
            <w:tcBorders>
              <w:top w:val="nil"/>
              <w:left w:val="nil"/>
              <w:bottom w:val="single" w:sz="4" w:space="0" w:color="auto"/>
              <w:right w:val="single" w:sz="4" w:space="0" w:color="auto"/>
            </w:tcBorders>
            <w:shd w:val="clear" w:color="auto" w:fill="auto"/>
            <w:noWrap/>
            <w:hideMark/>
          </w:tcPr>
          <w:p w14:paraId="4D18CBEE" w14:textId="77777777" w:rsidR="007D69E5" w:rsidRPr="00746F8B" w:rsidRDefault="009575F9" w:rsidP="007D69E5">
            <w:pPr>
              <w:jc w:val="right"/>
              <w:rPr>
                <w:sz w:val="20"/>
                <w:szCs w:val="20"/>
                <w:lang w:eastAsia="en-CA"/>
              </w:rPr>
            </w:pPr>
            <w:r>
              <w:rPr>
                <w:sz w:val="20"/>
                <w:szCs w:val="20"/>
                <w:lang w:val="es-PE" w:eastAsia="en-CA"/>
              </w:rPr>
              <w:t>1 177 194</w:t>
            </w:r>
          </w:p>
        </w:tc>
        <w:tc>
          <w:tcPr>
            <w:tcW w:w="1158" w:type="dxa"/>
            <w:tcBorders>
              <w:top w:val="nil"/>
              <w:left w:val="nil"/>
              <w:bottom w:val="single" w:sz="4" w:space="0" w:color="auto"/>
              <w:right w:val="single" w:sz="4" w:space="0" w:color="auto"/>
            </w:tcBorders>
            <w:shd w:val="clear" w:color="auto" w:fill="auto"/>
            <w:noWrap/>
            <w:hideMark/>
          </w:tcPr>
          <w:p w14:paraId="4B5449F8" w14:textId="77777777" w:rsidR="007D69E5" w:rsidRPr="00746F8B" w:rsidRDefault="009575F9" w:rsidP="007D69E5">
            <w:pPr>
              <w:jc w:val="right"/>
              <w:rPr>
                <w:sz w:val="20"/>
                <w:szCs w:val="20"/>
                <w:lang w:eastAsia="en-CA"/>
              </w:rPr>
            </w:pPr>
            <w:r>
              <w:rPr>
                <w:sz w:val="20"/>
                <w:szCs w:val="20"/>
                <w:lang w:val="es-PE" w:eastAsia="en-CA"/>
              </w:rPr>
              <w:t>91</w:t>
            </w:r>
          </w:p>
        </w:tc>
      </w:tr>
      <w:tr w:rsidR="00CA6F1E" w14:paraId="75C647C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E9B0D9A" w14:textId="77777777" w:rsidR="007D69E5" w:rsidRPr="00746F8B" w:rsidRDefault="009575F9" w:rsidP="007D69E5">
            <w:pPr>
              <w:jc w:val="left"/>
              <w:rPr>
                <w:sz w:val="20"/>
                <w:szCs w:val="20"/>
                <w:lang w:eastAsia="en-CA"/>
              </w:rPr>
            </w:pPr>
            <w:r>
              <w:rPr>
                <w:sz w:val="20"/>
                <w:szCs w:val="20"/>
                <w:lang w:val="es-PE" w:eastAsia="en-CA"/>
              </w:rPr>
              <w:t>2018</w:t>
            </w:r>
          </w:p>
        </w:tc>
        <w:tc>
          <w:tcPr>
            <w:tcW w:w="1219" w:type="dxa"/>
            <w:tcBorders>
              <w:top w:val="nil"/>
              <w:left w:val="nil"/>
              <w:bottom w:val="single" w:sz="4" w:space="0" w:color="auto"/>
              <w:right w:val="single" w:sz="4" w:space="0" w:color="auto"/>
            </w:tcBorders>
            <w:shd w:val="clear" w:color="auto" w:fill="auto"/>
            <w:noWrap/>
            <w:hideMark/>
          </w:tcPr>
          <w:p w14:paraId="5D65964C" w14:textId="77777777" w:rsidR="007D69E5" w:rsidRPr="00746F8B" w:rsidRDefault="009575F9" w:rsidP="007D69E5">
            <w:pPr>
              <w:jc w:val="right"/>
              <w:rPr>
                <w:sz w:val="20"/>
                <w:szCs w:val="20"/>
                <w:lang w:eastAsia="en-CA"/>
              </w:rPr>
            </w:pPr>
            <w:r>
              <w:rPr>
                <w:sz w:val="20"/>
                <w:szCs w:val="20"/>
                <w:lang w:val="es-PE" w:eastAsia="en-CA"/>
              </w:rPr>
              <w:t>126</w:t>
            </w:r>
          </w:p>
        </w:tc>
        <w:tc>
          <w:tcPr>
            <w:tcW w:w="1150" w:type="dxa"/>
            <w:tcBorders>
              <w:top w:val="nil"/>
              <w:left w:val="nil"/>
              <w:bottom w:val="single" w:sz="4" w:space="0" w:color="auto"/>
              <w:right w:val="single" w:sz="4" w:space="0" w:color="auto"/>
            </w:tcBorders>
            <w:shd w:val="clear" w:color="auto" w:fill="auto"/>
            <w:noWrap/>
            <w:hideMark/>
          </w:tcPr>
          <w:p w14:paraId="1D43DB25" w14:textId="77777777" w:rsidR="007D69E5" w:rsidRPr="00746F8B" w:rsidRDefault="009575F9" w:rsidP="007D69E5">
            <w:pPr>
              <w:jc w:val="right"/>
              <w:rPr>
                <w:sz w:val="20"/>
                <w:szCs w:val="20"/>
                <w:lang w:eastAsia="en-CA"/>
              </w:rPr>
            </w:pPr>
            <w:r>
              <w:rPr>
                <w:sz w:val="20"/>
                <w:szCs w:val="20"/>
                <w:lang w:val="es-PE" w:eastAsia="en-CA"/>
              </w:rPr>
              <w:t>57</w:t>
            </w:r>
          </w:p>
        </w:tc>
        <w:tc>
          <w:tcPr>
            <w:tcW w:w="1250" w:type="dxa"/>
            <w:tcBorders>
              <w:top w:val="nil"/>
              <w:left w:val="nil"/>
              <w:bottom w:val="single" w:sz="4" w:space="0" w:color="auto"/>
              <w:right w:val="single" w:sz="4" w:space="0" w:color="auto"/>
            </w:tcBorders>
            <w:shd w:val="clear" w:color="auto" w:fill="auto"/>
            <w:noWrap/>
            <w:hideMark/>
          </w:tcPr>
          <w:p w14:paraId="4F3AE5BE" w14:textId="77777777" w:rsidR="007D69E5" w:rsidRPr="00746F8B" w:rsidRDefault="009575F9" w:rsidP="007D69E5">
            <w:pPr>
              <w:jc w:val="right"/>
              <w:rPr>
                <w:sz w:val="20"/>
                <w:szCs w:val="20"/>
                <w:lang w:eastAsia="en-CA"/>
              </w:rPr>
            </w:pPr>
            <w:r>
              <w:rPr>
                <w:sz w:val="20"/>
                <w:szCs w:val="20"/>
                <w:lang w:val="es-PE" w:eastAsia="en-CA"/>
              </w:rPr>
              <w:t>45</w:t>
            </w:r>
          </w:p>
        </w:tc>
        <w:tc>
          <w:tcPr>
            <w:tcW w:w="1216" w:type="dxa"/>
            <w:tcBorders>
              <w:top w:val="nil"/>
              <w:left w:val="nil"/>
              <w:bottom w:val="single" w:sz="4" w:space="0" w:color="auto"/>
              <w:right w:val="single" w:sz="4" w:space="0" w:color="auto"/>
            </w:tcBorders>
            <w:shd w:val="clear" w:color="auto" w:fill="auto"/>
            <w:noWrap/>
            <w:hideMark/>
          </w:tcPr>
          <w:p w14:paraId="218C98EB" w14:textId="77777777" w:rsidR="007D69E5" w:rsidRPr="00746F8B" w:rsidRDefault="009575F9" w:rsidP="007D69E5">
            <w:pPr>
              <w:jc w:val="right"/>
              <w:rPr>
                <w:sz w:val="20"/>
                <w:szCs w:val="20"/>
                <w:lang w:eastAsia="en-CA"/>
              </w:rPr>
            </w:pPr>
            <w:r>
              <w:rPr>
                <w:sz w:val="20"/>
                <w:szCs w:val="20"/>
                <w:lang w:val="es-PE" w:eastAsia="en-CA"/>
              </w:rPr>
              <w:t>21 950 573</w:t>
            </w:r>
          </w:p>
        </w:tc>
        <w:tc>
          <w:tcPr>
            <w:tcW w:w="1276" w:type="dxa"/>
            <w:tcBorders>
              <w:top w:val="nil"/>
              <w:left w:val="nil"/>
              <w:bottom w:val="single" w:sz="4" w:space="0" w:color="auto"/>
              <w:right w:val="single" w:sz="4" w:space="0" w:color="auto"/>
            </w:tcBorders>
            <w:shd w:val="clear" w:color="auto" w:fill="auto"/>
            <w:noWrap/>
            <w:hideMark/>
          </w:tcPr>
          <w:p w14:paraId="29D3429E" w14:textId="77777777" w:rsidR="007D69E5" w:rsidRPr="00746F8B" w:rsidRDefault="009575F9" w:rsidP="007D69E5">
            <w:pPr>
              <w:jc w:val="right"/>
              <w:rPr>
                <w:sz w:val="20"/>
                <w:szCs w:val="20"/>
                <w:lang w:eastAsia="en-CA"/>
              </w:rPr>
            </w:pPr>
            <w:r>
              <w:rPr>
                <w:sz w:val="20"/>
                <w:szCs w:val="20"/>
                <w:lang w:val="es-PE" w:eastAsia="en-CA"/>
              </w:rPr>
              <w:t>12 874 917</w:t>
            </w:r>
          </w:p>
        </w:tc>
        <w:tc>
          <w:tcPr>
            <w:tcW w:w="1116" w:type="dxa"/>
            <w:tcBorders>
              <w:top w:val="nil"/>
              <w:left w:val="nil"/>
              <w:bottom w:val="single" w:sz="4" w:space="0" w:color="auto"/>
              <w:right w:val="single" w:sz="4" w:space="0" w:color="auto"/>
            </w:tcBorders>
            <w:shd w:val="clear" w:color="auto" w:fill="auto"/>
            <w:noWrap/>
            <w:hideMark/>
          </w:tcPr>
          <w:p w14:paraId="28AF79AC" w14:textId="77777777" w:rsidR="007D69E5" w:rsidRPr="00746F8B" w:rsidRDefault="009575F9" w:rsidP="007D69E5">
            <w:pPr>
              <w:jc w:val="right"/>
              <w:rPr>
                <w:sz w:val="20"/>
                <w:szCs w:val="20"/>
                <w:lang w:eastAsia="en-CA"/>
              </w:rPr>
            </w:pPr>
            <w:r>
              <w:rPr>
                <w:sz w:val="20"/>
                <w:szCs w:val="20"/>
                <w:lang w:val="es-PE" w:eastAsia="en-CA"/>
              </w:rPr>
              <w:t>9 075 656</w:t>
            </w:r>
          </w:p>
        </w:tc>
        <w:tc>
          <w:tcPr>
            <w:tcW w:w="1158" w:type="dxa"/>
            <w:tcBorders>
              <w:top w:val="nil"/>
              <w:left w:val="nil"/>
              <w:bottom w:val="single" w:sz="4" w:space="0" w:color="auto"/>
              <w:right w:val="single" w:sz="4" w:space="0" w:color="auto"/>
            </w:tcBorders>
            <w:shd w:val="clear" w:color="auto" w:fill="auto"/>
            <w:noWrap/>
            <w:hideMark/>
          </w:tcPr>
          <w:p w14:paraId="6EDB7FE4" w14:textId="77777777" w:rsidR="007D69E5" w:rsidRPr="00746F8B" w:rsidRDefault="009575F9" w:rsidP="007D69E5">
            <w:pPr>
              <w:jc w:val="right"/>
              <w:rPr>
                <w:sz w:val="20"/>
                <w:szCs w:val="20"/>
                <w:lang w:eastAsia="en-CA"/>
              </w:rPr>
            </w:pPr>
            <w:r>
              <w:rPr>
                <w:sz w:val="20"/>
                <w:szCs w:val="20"/>
                <w:lang w:val="es-PE" w:eastAsia="en-CA"/>
              </w:rPr>
              <w:t>59</w:t>
            </w:r>
          </w:p>
        </w:tc>
      </w:tr>
      <w:tr w:rsidR="00CA6F1E" w14:paraId="416B901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52BDC550" w14:textId="77777777" w:rsidR="007D69E5" w:rsidRPr="00746F8B" w:rsidRDefault="009575F9" w:rsidP="007D69E5">
            <w:pPr>
              <w:jc w:val="left"/>
              <w:rPr>
                <w:sz w:val="20"/>
                <w:szCs w:val="20"/>
                <w:lang w:eastAsia="en-CA"/>
              </w:rPr>
            </w:pPr>
            <w:r>
              <w:rPr>
                <w:sz w:val="20"/>
                <w:szCs w:val="20"/>
                <w:lang w:val="es-PE" w:eastAsia="en-CA"/>
              </w:rPr>
              <w:t>2019</w:t>
            </w:r>
          </w:p>
        </w:tc>
        <w:tc>
          <w:tcPr>
            <w:tcW w:w="1219" w:type="dxa"/>
            <w:tcBorders>
              <w:top w:val="nil"/>
              <w:left w:val="nil"/>
              <w:bottom w:val="single" w:sz="4" w:space="0" w:color="auto"/>
              <w:right w:val="single" w:sz="4" w:space="0" w:color="auto"/>
            </w:tcBorders>
            <w:shd w:val="clear" w:color="auto" w:fill="auto"/>
            <w:noWrap/>
            <w:hideMark/>
          </w:tcPr>
          <w:p w14:paraId="5547644E" w14:textId="77777777" w:rsidR="007D69E5" w:rsidRPr="00746F8B" w:rsidRDefault="009575F9" w:rsidP="007D69E5">
            <w:pPr>
              <w:jc w:val="right"/>
              <w:rPr>
                <w:sz w:val="20"/>
                <w:szCs w:val="20"/>
                <w:lang w:eastAsia="en-CA"/>
              </w:rPr>
            </w:pPr>
            <w:r>
              <w:rPr>
                <w:sz w:val="20"/>
                <w:szCs w:val="20"/>
                <w:lang w:val="es-PE" w:eastAsia="en-CA"/>
              </w:rPr>
              <w:t>110</w:t>
            </w:r>
          </w:p>
        </w:tc>
        <w:tc>
          <w:tcPr>
            <w:tcW w:w="1150" w:type="dxa"/>
            <w:tcBorders>
              <w:top w:val="nil"/>
              <w:left w:val="nil"/>
              <w:bottom w:val="single" w:sz="4" w:space="0" w:color="auto"/>
              <w:right w:val="single" w:sz="4" w:space="0" w:color="auto"/>
            </w:tcBorders>
            <w:shd w:val="clear" w:color="auto" w:fill="auto"/>
            <w:noWrap/>
            <w:hideMark/>
          </w:tcPr>
          <w:p w14:paraId="2EDFE0CC" w14:textId="77777777" w:rsidR="007D69E5" w:rsidRPr="00746F8B" w:rsidRDefault="009575F9" w:rsidP="007D69E5">
            <w:pPr>
              <w:jc w:val="right"/>
              <w:rPr>
                <w:sz w:val="20"/>
                <w:szCs w:val="20"/>
                <w:lang w:eastAsia="en-CA"/>
              </w:rPr>
            </w:pPr>
            <w:r>
              <w:rPr>
                <w:sz w:val="20"/>
                <w:szCs w:val="20"/>
                <w:lang w:val="es-PE" w:eastAsia="en-CA"/>
              </w:rPr>
              <w:t>6</w:t>
            </w:r>
          </w:p>
        </w:tc>
        <w:tc>
          <w:tcPr>
            <w:tcW w:w="1250" w:type="dxa"/>
            <w:tcBorders>
              <w:top w:val="nil"/>
              <w:left w:val="nil"/>
              <w:bottom w:val="single" w:sz="4" w:space="0" w:color="auto"/>
              <w:right w:val="single" w:sz="4" w:space="0" w:color="auto"/>
            </w:tcBorders>
            <w:shd w:val="clear" w:color="auto" w:fill="auto"/>
            <w:noWrap/>
            <w:hideMark/>
          </w:tcPr>
          <w:p w14:paraId="5DBFD17E" w14:textId="77777777" w:rsidR="007D69E5" w:rsidRPr="00746F8B" w:rsidRDefault="009575F9" w:rsidP="007D69E5">
            <w:pPr>
              <w:jc w:val="right"/>
              <w:rPr>
                <w:sz w:val="20"/>
                <w:szCs w:val="20"/>
                <w:lang w:eastAsia="en-CA"/>
              </w:rPr>
            </w:pPr>
            <w:r>
              <w:rPr>
                <w:sz w:val="20"/>
                <w:szCs w:val="20"/>
                <w:lang w:val="es-PE" w:eastAsia="en-CA"/>
              </w:rPr>
              <w:t>5</w:t>
            </w:r>
          </w:p>
        </w:tc>
        <w:tc>
          <w:tcPr>
            <w:tcW w:w="1216" w:type="dxa"/>
            <w:tcBorders>
              <w:top w:val="nil"/>
              <w:left w:val="nil"/>
              <w:bottom w:val="single" w:sz="4" w:space="0" w:color="auto"/>
              <w:right w:val="single" w:sz="4" w:space="0" w:color="auto"/>
            </w:tcBorders>
            <w:shd w:val="clear" w:color="auto" w:fill="auto"/>
            <w:noWrap/>
            <w:hideMark/>
          </w:tcPr>
          <w:p w14:paraId="22D4B162" w14:textId="77777777" w:rsidR="007D69E5" w:rsidRPr="00746F8B" w:rsidRDefault="009575F9" w:rsidP="007D69E5">
            <w:pPr>
              <w:jc w:val="right"/>
              <w:rPr>
                <w:sz w:val="20"/>
                <w:szCs w:val="20"/>
                <w:lang w:eastAsia="en-CA"/>
              </w:rPr>
            </w:pPr>
            <w:r>
              <w:rPr>
                <w:sz w:val="20"/>
                <w:szCs w:val="20"/>
                <w:lang w:val="es-PE" w:eastAsia="en-CA"/>
              </w:rPr>
              <w:t>18 183 367</w:t>
            </w:r>
          </w:p>
        </w:tc>
        <w:tc>
          <w:tcPr>
            <w:tcW w:w="1276" w:type="dxa"/>
            <w:tcBorders>
              <w:top w:val="nil"/>
              <w:left w:val="nil"/>
              <w:bottom w:val="single" w:sz="4" w:space="0" w:color="auto"/>
              <w:right w:val="single" w:sz="4" w:space="0" w:color="auto"/>
            </w:tcBorders>
            <w:shd w:val="clear" w:color="auto" w:fill="auto"/>
            <w:noWrap/>
            <w:hideMark/>
          </w:tcPr>
          <w:p w14:paraId="54A5B193" w14:textId="77777777" w:rsidR="007D69E5" w:rsidRPr="00746F8B" w:rsidRDefault="009575F9" w:rsidP="007D69E5">
            <w:pPr>
              <w:jc w:val="right"/>
              <w:rPr>
                <w:sz w:val="20"/>
                <w:szCs w:val="20"/>
                <w:lang w:eastAsia="en-CA"/>
              </w:rPr>
            </w:pPr>
            <w:r>
              <w:rPr>
                <w:sz w:val="20"/>
                <w:szCs w:val="20"/>
                <w:lang w:val="es-PE" w:eastAsia="en-CA"/>
              </w:rPr>
              <w:t>7 062 844</w:t>
            </w:r>
          </w:p>
        </w:tc>
        <w:tc>
          <w:tcPr>
            <w:tcW w:w="1116" w:type="dxa"/>
            <w:tcBorders>
              <w:top w:val="nil"/>
              <w:left w:val="nil"/>
              <w:bottom w:val="single" w:sz="4" w:space="0" w:color="auto"/>
              <w:right w:val="single" w:sz="4" w:space="0" w:color="auto"/>
            </w:tcBorders>
            <w:shd w:val="clear" w:color="auto" w:fill="auto"/>
            <w:noWrap/>
            <w:hideMark/>
          </w:tcPr>
          <w:p w14:paraId="739A3E59" w14:textId="77777777" w:rsidR="007D69E5" w:rsidRPr="00746F8B" w:rsidRDefault="009575F9" w:rsidP="007D69E5">
            <w:pPr>
              <w:jc w:val="right"/>
              <w:rPr>
                <w:sz w:val="20"/>
                <w:szCs w:val="20"/>
                <w:lang w:eastAsia="en-CA"/>
              </w:rPr>
            </w:pPr>
            <w:r>
              <w:rPr>
                <w:sz w:val="20"/>
                <w:szCs w:val="20"/>
                <w:lang w:val="es-PE" w:eastAsia="en-CA"/>
              </w:rPr>
              <w:t>11 120 523</w:t>
            </w:r>
          </w:p>
        </w:tc>
        <w:tc>
          <w:tcPr>
            <w:tcW w:w="1158" w:type="dxa"/>
            <w:tcBorders>
              <w:top w:val="nil"/>
              <w:left w:val="nil"/>
              <w:bottom w:val="single" w:sz="4" w:space="0" w:color="auto"/>
              <w:right w:val="single" w:sz="4" w:space="0" w:color="auto"/>
            </w:tcBorders>
            <w:shd w:val="clear" w:color="auto" w:fill="auto"/>
            <w:noWrap/>
            <w:hideMark/>
          </w:tcPr>
          <w:p w14:paraId="7F56D663" w14:textId="77777777" w:rsidR="007D69E5" w:rsidRPr="00746F8B" w:rsidRDefault="009575F9" w:rsidP="007D69E5">
            <w:pPr>
              <w:jc w:val="right"/>
              <w:rPr>
                <w:sz w:val="20"/>
                <w:szCs w:val="20"/>
                <w:lang w:eastAsia="en-CA"/>
              </w:rPr>
            </w:pPr>
            <w:r>
              <w:rPr>
                <w:sz w:val="20"/>
                <w:szCs w:val="20"/>
                <w:lang w:val="es-PE" w:eastAsia="en-CA"/>
              </w:rPr>
              <w:t>39</w:t>
            </w:r>
          </w:p>
        </w:tc>
      </w:tr>
      <w:tr w:rsidR="00CA6F1E" w14:paraId="18B7F9CD"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5684CE5A" w14:textId="77777777" w:rsidR="007D69E5" w:rsidRPr="00746F8B" w:rsidRDefault="009575F9" w:rsidP="007D69E5">
            <w:pPr>
              <w:jc w:val="left"/>
              <w:rPr>
                <w:sz w:val="20"/>
                <w:szCs w:val="20"/>
                <w:lang w:eastAsia="en-CA"/>
              </w:rPr>
            </w:pPr>
            <w:r>
              <w:rPr>
                <w:sz w:val="20"/>
                <w:szCs w:val="20"/>
                <w:lang w:val="es-PE" w:eastAsia="en-CA"/>
              </w:rPr>
              <w:t>2020</w:t>
            </w:r>
          </w:p>
        </w:tc>
        <w:tc>
          <w:tcPr>
            <w:tcW w:w="1219" w:type="dxa"/>
            <w:tcBorders>
              <w:top w:val="nil"/>
              <w:left w:val="nil"/>
              <w:bottom w:val="single" w:sz="4" w:space="0" w:color="auto"/>
              <w:right w:val="single" w:sz="4" w:space="0" w:color="auto"/>
            </w:tcBorders>
            <w:shd w:val="clear" w:color="auto" w:fill="auto"/>
            <w:noWrap/>
            <w:hideMark/>
          </w:tcPr>
          <w:p w14:paraId="3FED2B69" w14:textId="77777777" w:rsidR="007D69E5" w:rsidRPr="00746F8B" w:rsidRDefault="009575F9" w:rsidP="007D69E5">
            <w:pPr>
              <w:jc w:val="right"/>
              <w:rPr>
                <w:sz w:val="20"/>
                <w:szCs w:val="20"/>
                <w:lang w:eastAsia="en-CA"/>
              </w:rPr>
            </w:pPr>
            <w:r>
              <w:rPr>
                <w:sz w:val="20"/>
                <w:szCs w:val="20"/>
                <w:lang w:val="es-PE" w:eastAsia="en-CA"/>
              </w:rPr>
              <w:t>134</w:t>
            </w:r>
          </w:p>
        </w:tc>
        <w:tc>
          <w:tcPr>
            <w:tcW w:w="1150" w:type="dxa"/>
            <w:tcBorders>
              <w:top w:val="nil"/>
              <w:left w:val="nil"/>
              <w:bottom w:val="single" w:sz="4" w:space="0" w:color="auto"/>
              <w:right w:val="single" w:sz="4" w:space="0" w:color="auto"/>
            </w:tcBorders>
            <w:shd w:val="clear" w:color="auto" w:fill="auto"/>
            <w:noWrap/>
            <w:hideMark/>
          </w:tcPr>
          <w:p w14:paraId="08A73763" w14:textId="77777777" w:rsidR="007D69E5" w:rsidRPr="00746F8B" w:rsidRDefault="009575F9" w:rsidP="007D69E5">
            <w:pPr>
              <w:jc w:val="right"/>
              <w:rPr>
                <w:sz w:val="20"/>
                <w:szCs w:val="20"/>
                <w:lang w:eastAsia="en-CA"/>
              </w:rPr>
            </w:pPr>
            <w:r>
              <w:rPr>
                <w:sz w:val="20"/>
                <w:szCs w:val="20"/>
                <w:lang w:val="es-PE" w:eastAsia="en-CA"/>
              </w:rPr>
              <w:t>0</w:t>
            </w:r>
          </w:p>
        </w:tc>
        <w:tc>
          <w:tcPr>
            <w:tcW w:w="1250" w:type="dxa"/>
            <w:tcBorders>
              <w:top w:val="nil"/>
              <w:left w:val="nil"/>
              <w:bottom w:val="single" w:sz="4" w:space="0" w:color="auto"/>
              <w:right w:val="single" w:sz="4" w:space="0" w:color="auto"/>
            </w:tcBorders>
            <w:shd w:val="clear" w:color="auto" w:fill="auto"/>
            <w:noWrap/>
            <w:hideMark/>
          </w:tcPr>
          <w:p w14:paraId="12047515" w14:textId="77777777" w:rsidR="007D69E5" w:rsidRPr="00746F8B" w:rsidRDefault="009575F9" w:rsidP="007D69E5">
            <w:pPr>
              <w:jc w:val="right"/>
              <w:rPr>
                <w:sz w:val="20"/>
                <w:szCs w:val="20"/>
                <w:lang w:eastAsia="en-CA"/>
              </w:rPr>
            </w:pPr>
            <w:r>
              <w:rPr>
                <w:sz w:val="20"/>
                <w:szCs w:val="20"/>
                <w:lang w:val="es-PE" w:eastAsia="en-CA"/>
              </w:rPr>
              <w:t>0</w:t>
            </w:r>
          </w:p>
        </w:tc>
        <w:tc>
          <w:tcPr>
            <w:tcW w:w="1216" w:type="dxa"/>
            <w:tcBorders>
              <w:top w:val="nil"/>
              <w:left w:val="nil"/>
              <w:bottom w:val="single" w:sz="4" w:space="0" w:color="auto"/>
              <w:right w:val="single" w:sz="4" w:space="0" w:color="auto"/>
            </w:tcBorders>
            <w:shd w:val="clear" w:color="auto" w:fill="auto"/>
            <w:noWrap/>
            <w:hideMark/>
          </w:tcPr>
          <w:p w14:paraId="500C6F3C" w14:textId="77777777" w:rsidR="007D69E5" w:rsidRPr="00746F8B" w:rsidRDefault="009575F9" w:rsidP="007D69E5">
            <w:pPr>
              <w:jc w:val="right"/>
              <w:rPr>
                <w:sz w:val="20"/>
                <w:szCs w:val="20"/>
                <w:lang w:eastAsia="en-CA"/>
              </w:rPr>
            </w:pPr>
            <w:r>
              <w:rPr>
                <w:sz w:val="20"/>
                <w:szCs w:val="20"/>
                <w:lang w:val="es-PE" w:eastAsia="en-CA"/>
              </w:rPr>
              <w:t>19 737 613</w:t>
            </w:r>
          </w:p>
        </w:tc>
        <w:tc>
          <w:tcPr>
            <w:tcW w:w="1276" w:type="dxa"/>
            <w:tcBorders>
              <w:top w:val="nil"/>
              <w:left w:val="nil"/>
              <w:bottom w:val="single" w:sz="4" w:space="0" w:color="auto"/>
              <w:right w:val="single" w:sz="4" w:space="0" w:color="auto"/>
            </w:tcBorders>
            <w:shd w:val="clear" w:color="auto" w:fill="auto"/>
            <w:noWrap/>
            <w:hideMark/>
          </w:tcPr>
          <w:p w14:paraId="08142B04" w14:textId="77777777" w:rsidR="007D69E5" w:rsidRPr="00746F8B" w:rsidRDefault="009575F9" w:rsidP="007D69E5">
            <w:pPr>
              <w:jc w:val="right"/>
              <w:rPr>
                <w:sz w:val="20"/>
                <w:szCs w:val="20"/>
                <w:lang w:eastAsia="en-CA"/>
              </w:rPr>
            </w:pPr>
            <w:r>
              <w:rPr>
                <w:sz w:val="20"/>
                <w:szCs w:val="20"/>
                <w:lang w:val="es-PE" w:eastAsia="en-CA"/>
              </w:rPr>
              <w:t>65 045</w:t>
            </w:r>
          </w:p>
        </w:tc>
        <w:tc>
          <w:tcPr>
            <w:tcW w:w="1116" w:type="dxa"/>
            <w:tcBorders>
              <w:top w:val="nil"/>
              <w:left w:val="nil"/>
              <w:bottom w:val="single" w:sz="4" w:space="0" w:color="auto"/>
              <w:right w:val="single" w:sz="4" w:space="0" w:color="auto"/>
            </w:tcBorders>
            <w:shd w:val="clear" w:color="auto" w:fill="auto"/>
            <w:noWrap/>
            <w:hideMark/>
          </w:tcPr>
          <w:p w14:paraId="08C2E03E" w14:textId="77777777" w:rsidR="007D69E5" w:rsidRPr="00746F8B" w:rsidRDefault="009575F9" w:rsidP="007D69E5">
            <w:pPr>
              <w:jc w:val="right"/>
              <w:rPr>
                <w:sz w:val="20"/>
                <w:szCs w:val="20"/>
                <w:lang w:eastAsia="en-CA"/>
              </w:rPr>
            </w:pPr>
            <w:r>
              <w:rPr>
                <w:sz w:val="20"/>
                <w:szCs w:val="20"/>
                <w:lang w:val="es-PE" w:eastAsia="en-CA"/>
              </w:rPr>
              <w:t>19 672 568</w:t>
            </w:r>
          </w:p>
        </w:tc>
        <w:tc>
          <w:tcPr>
            <w:tcW w:w="1158" w:type="dxa"/>
            <w:tcBorders>
              <w:top w:val="nil"/>
              <w:left w:val="nil"/>
              <w:bottom w:val="single" w:sz="4" w:space="0" w:color="auto"/>
              <w:right w:val="single" w:sz="4" w:space="0" w:color="auto"/>
            </w:tcBorders>
            <w:shd w:val="clear" w:color="auto" w:fill="auto"/>
            <w:noWrap/>
            <w:hideMark/>
          </w:tcPr>
          <w:p w14:paraId="37216F4F" w14:textId="77777777" w:rsidR="007D69E5" w:rsidRPr="00746F8B" w:rsidRDefault="009575F9" w:rsidP="007D69E5">
            <w:pPr>
              <w:jc w:val="right"/>
              <w:rPr>
                <w:sz w:val="20"/>
                <w:szCs w:val="20"/>
                <w:lang w:eastAsia="en-CA"/>
              </w:rPr>
            </w:pPr>
            <w:r>
              <w:rPr>
                <w:sz w:val="20"/>
                <w:szCs w:val="20"/>
                <w:lang w:val="es-PE" w:eastAsia="en-CA"/>
              </w:rPr>
              <w:t>0</w:t>
            </w:r>
          </w:p>
        </w:tc>
      </w:tr>
      <w:tr w:rsidR="00CA6F1E" w14:paraId="65AEAF24"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4F6E79D" w14:textId="77777777" w:rsidR="007D69E5" w:rsidRPr="00746F8B" w:rsidRDefault="009575F9" w:rsidP="007D69E5">
            <w:pPr>
              <w:jc w:val="left"/>
              <w:rPr>
                <w:b/>
                <w:bCs/>
                <w:sz w:val="20"/>
                <w:szCs w:val="20"/>
                <w:lang w:eastAsia="en-CA"/>
              </w:rPr>
            </w:pPr>
            <w:r>
              <w:rPr>
                <w:b/>
                <w:bCs/>
                <w:sz w:val="20"/>
                <w:szCs w:val="20"/>
                <w:lang w:val="es-PE" w:eastAsia="en-CA"/>
              </w:rPr>
              <w:t>Total</w:t>
            </w:r>
          </w:p>
        </w:tc>
        <w:tc>
          <w:tcPr>
            <w:tcW w:w="1219" w:type="dxa"/>
            <w:tcBorders>
              <w:top w:val="nil"/>
              <w:left w:val="nil"/>
              <w:bottom w:val="single" w:sz="4" w:space="0" w:color="auto"/>
              <w:right w:val="single" w:sz="4" w:space="0" w:color="auto"/>
            </w:tcBorders>
            <w:shd w:val="clear" w:color="auto" w:fill="auto"/>
            <w:noWrap/>
            <w:hideMark/>
          </w:tcPr>
          <w:p w14:paraId="6F207070" w14:textId="77777777" w:rsidR="007D69E5" w:rsidRPr="00746F8B" w:rsidRDefault="009575F9" w:rsidP="007D69E5">
            <w:pPr>
              <w:jc w:val="right"/>
              <w:rPr>
                <w:b/>
                <w:bCs/>
                <w:sz w:val="20"/>
                <w:szCs w:val="20"/>
                <w:lang w:eastAsia="en-CA"/>
              </w:rPr>
            </w:pPr>
            <w:r>
              <w:rPr>
                <w:b/>
                <w:bCs/>
                <w:sz w:val="20"/>
                <w:szCs w:val="20"/>
                <w:lang w:val="es-PE" w:eastAsia="en-CA"/>
              </w:rPr>
              <w:t>2 493</w:t>
            </w:r>
          </w:p>
        </w:tc>
        <w:tc>
          <w:tcPr>
            <w:tcW w:w="1150" w:type="dxa"/>
            <w:tcBorders>
              <w:top w:val="nil"/>
              <w:left w:val="nil"/>
              <w:bottom w:val="single" w:sz="4" w:space="0" w:color="auto"/>
              <w:right w:val="single" w:sz="4" w:space="0" w:color="auto"/>
            </w:tcBorders>
            <w:shd w:val="clear" w:color="auto" w:fill="auto"/>
            <w:noWrap/>
            <w:hideMark/>
          </w:tcPr>
          <w:p w14:paraId="4A8662EF" w14:textId="77777777" w:rsidR="007D69E5" w:rsidRPr="00746F8B" w:rsidRDefault="009575F9" w:rsidP="007D69E5">
            <w:pPr>
              <w:jc w:val="right"/>
              <w:rPr>
                <w:b/>
                <w:bCs/>
                <w:sz w:val="20"/>
                <w:szCs w:val="20"/>
                <w:lang w:eastAsia="en-CA"/>
              </w:rPr>
            </w:pPr>
            <w:r>
              <w:rPr>
                <w:b/>
                <w:bCs/>
                <w:sz w:val="20"/>
                <w:szCs w:val="20"/>
                <w:lang w:val="es-PE" w:eastAsia="en-CA"/>
              </w:rPr>
              <w:t>2 124</w:t>
            </w:r>
          </w:p>
        </w:tc>
        <w:tc>
          <w:tcPr>
            <w:tcW w:w="1250" w:type="dxa"/>
            <w:tcBorders>
              <w:top w:val="nil"/>
              <w:left w:val="nil"/>
              <w:bottom w:val="single" w:sz="4" w:space="0" w:color="auto"/>
              <w:right w:val="single" w:sz="4" w:space="0" w:color="auto"/>
            </w:tcBorders>
            <w:shd w:val="clear" w:color="auto" w:fill="auto"/>
            <w:noWrap/>
            <w:hideMark/>
          </w:tcPr>
          <w:p w14:paraId="208E5A8B" w14:textId="77777777" w:rsidR="007D69E5" w:rsidRPr="00092BDB" w:rsidRDefault="009575F9" w:rsidP="007D69E5">
            <w:pPr>
              <w:jc w:val="right"/>
              <w:rPr>
                <w:b/>
                <w:bCs/>
                <w:sz w:val="20"/>
                <w:szCs w:val="20"/>
                <w:lang w:eastAsia="en-CA"/>
              </w:rPr>
            </w:pPr>
            <w:r w:rsidRPr="00092BDB">
              <w:rPr>
                <w:b/>
                <w:bCs/>
                <w:sz w:val="20"/>
                <w:szCs w:val="20"/>
                <w:lang w:val="es-PE" w:eastAsia="en-CA"/>
              </w:rPr>
              <w:t>85</w:t>
            </w:r>
          </w:p>
        </w:tc>
        <w:tc>
          <w:tcPr>
            <w:tcW w:w="1216" w:type="dxa"/>
            <w:tcBorders>
              <w:top w:val="nil"/>
              <w:left w:val="nil"/>
              <w:bottom w:val="single" w:sz="4" w:space="0" w:color="auto"/>
              <w:right w:val="single" w:sz="4" w:space="0" w:color="auto"/>
            </w:tcBorders>
            <w:shd w:val="clear" w:color="auto" w:fill="auto"/>
            <w:noWrap/>
            <w:hideMark/>
          </w:tcPr>
          <w:p w14:paraId="103459AB" w14:textId="77777777" w:rsidR="007D69E5" w:rsidRPr="00746F8B" w:rsidRDefault="009575F9" w:rsidP="007D69E5">
            <w:pPr>
              <w:jc w:val="right"/>
              <w:rPr>
                <w:b/>
                <w:bCs/>
                <w:sz w:val="20"/>
                <w:szCs w:val="20"/>
                <w:lang w:eastAsia="en-CA"/>
              </w:rPr>
            </w:pPr>
            <w:r>
              <w:rPr>
                <w:b/>
                <w:bCs/>
                <w:sz w:val="20"/>
                <w:szCs w:val="20"/>
                <w:lang w:val="es-PE" w:eastAsia="en-CA"/>
              </w:rPr>
              <w:t>347 422 283</w:t>
            </w:r>
          </w:p>
        </w:tc>
        <w:tc>
          <w:tcPr>
            <w:tcW w:w="1276" w:type="dxa"/>
            <w:tcBorders>
              <w:top w:val="nil"/>
              <w:left w:val="nil"/>
              <w:bottom w:val="single" w:sz="4" w:space="0" w:color="auto"/>
              <w:right w:val="single" w:sz="4" w:space="0" w:color="auto"/>
            </w:tcBorders>
            <w:shd w:val="clear" w:color="auto" w:fill="auto"/>
            <w:noWrap/>
            <w:hideMark/>
          </w:tcPr>
          <w:p w14:paraId="4360C06D" w14:textId="77777777" w:rsidR="007D69E5" w:rsidRPr="00746F8B" w:rsidRDefault="009575F9" w:rsidP="007D69E5">
            <w:pPr>
              <w:jc w:val="right"/>
              <w:rPr>
                <w:b/>
                <w:bCs/>
                <w:sz w:val="20"/>
                <w:szCs w:val="20"/>
                <w:lang w:eastAsia="en-CA"/>
              </w:rPr>
            </w:pPr>
            <w:r>
              <w:rPr>
                <w:b/>
                <w:bCs/>
                <w:sz w:val="20"/>
                <w:szCs w:val="20"/>
                <w:lang w:val="es-PE" w:eastAsia="en-CA"/>
              </w:rPr>
              <w:t>301 346 887</w:t>
            </w:r>
          </w:p>
        </w:tc>
        <w:tc>
          <w:tcPr>
            <w:tcW w:w="1116" w:type="dxa"/>
            <w:tcBorders>
              <w:top w:val="nil"/>
              <w:left w:val="nil"/>
              <w:bottom w:val="single" w:sz="4" w:space="0" w:color="auto"/>
              <w:right w:val="single" w:sz="4" w:space="0" w:color="auto"/>
            </w:tcBorders>
            <w:shd w:val="clear" w:color="auto" w:fill="auto"/>
            <w:noWrap/>
            <w:hideMark/>
          </w:tcPr>
          <w:p w14:paraId="71C2DE20" w14:textId="77777777" w:rsidR="007D69E5" w:rsidRPr="00746F8B" w:rsidRDefault="009575F9" w:rsidP="007D69E5">
            <w:pPr>
              <w:jc w:val="right"/>
              <w:rPr>
                <w:b/>
                <w:bCs/>
                <w:sz w:val="20"/>
                <w:szCs w:val="20"/>
                <w:lang w:eastAsia="en-CA"/>
              </w:rPr>
            </w:pPr>
            <w:r>
              <w:rPr>
                <w:b/>
                <w:bCs/>
                <w:sz w:val="20"/>
                <w:szCs w:val="20"/>
                <w:lang w:val="es-PE" w:eastAsia="en-CA"/>
              </w:rPr>
              <w:t>46 075 397</w:t>
            </w:r>
          </w:p>
        </w:tc>
        <w:tc>
          <w:tcPr>
            <w:tcW w:w="1158" w:type="dxa"/>
            <w:tcBorders>
              <w:top w:val="nil"/>
              <w:left w:val="nil"/>
              <w:bottom w:val="single" w:sz="4" w:space="0" w:color="auto"/>
              <w:right w:val="single" w:sz="4" w:space="0" w:color="auto"/>
            </w:tcBorders>
            <w:shd w:val="clear" w:color="auto" w:fill="auto"/>
            <w:noWrap/>
            <w:hideMark/>
          </w:tcPr>
          <w:p w14:paraId="5BD06B3B" w14:textId="77777777" w:rsidR="007D69E5" w:rsidRPr="00092BDB" w:rsidRDefault="009575F9" w:rsidP="007D69E5">
            <w:pPr>
              <w:jc w:val="right"/>
              <w:rPr>
                <w:b/>
                <w:bCs/>
                <w:sz w:val="20"/>
                <w:szCs w:val="20"/>
                <w:lang w:eastAsia="en-CA"/>
              </w:rPr>
            </w:pPr>
            <w:r w:rsidRPr="00092BDB">
              <w:rPr>
                <w:b/>
                <w:bCs/>
                <w:sz w:val="20"/>
                <w:szCs w:val="20"/>
                <w:lang w:val="es-PE" w:eastAsia="en-CA"/>
              </w:rPr>
              <w:t>87</w:t>
            </w:r>
          </w:p>
        </w:tc>
      </w:tr>
    </w:tbl>
    <w:p w14:paraId="7981E9D1" w14:textId="77777777" w:rsidR="000940B3" w:rsidRPr="009575F9" w:rsidRDefault="009575F9" w:rsidP="000940B3">
      <w:pPr>
        <w:rPr>
          <w:sz w:val="19"/>
          <w:szCs w:val="19"/>
          <w:lang w:val="es-ES"/>
        </w:rPr>
      </w:pPr>
      <w:r>
        <w:rPr>
          <w:sz w:val="19"/>
          <w:szCs w:val="19"/>
          <w:lang w:val="es-PE"/>
        </w:rPr>
        <w:t>* Excluidos los proyectos cancelados y transferidos.</w:t>
      </w:r>
    </w:p>
    <w:p w14:paraId="07F3ECCB" w14:textId="77777777" w:rsidR="000940B3" w:rsidRPr="009575F9" w:rsidRDefault="009575F9" w:rsidP="000940B3">
      <w:pPr>
        <w:rPr>
          <w:sz w:val="19"/>
          <w:szCs w:val="19"/>
          <w:lang w:val="es-ES"/>
        </w:rPr>
      </w:pPr>
      <w:r>
        <w:rPr>
          <w:sz w:val="19"/>
          <w:szCs w:val="19"/>
          <w:lang w:val="es-PE"/>
        </w:rPr>
        <w:t xml:space="preserve">** Excluidos los gastos de apoyo al organismo.  </w:t>
      </w:r>
    </w:p>
    <w:p w14:paraId="33CFD095" w14:textId="77777777" w:rsidR="000940B3" w:rsidRPr="009575F9" w:rsidRDefault="000940B3" w:rsidP="00623643">
      <w:pPr>
        <w:tabs>
          <w:tab w:val="left" w:pos="5560"/>
        </w:tabs>
        <w:rPr>
          <w:bCs/>
          <w:lang w:val="es-ES"/>
        </w:rPr>
      </w:pPr>
    </w:p>
    <w:p w14:paraId="4681BDBE" w14:textId="05CE77A9" w:rsidR="000940B3" w:rsidRPr="009575F9" w:rsidRDefault="009575F9" w:rsidP="000940B3">
      <w:pPr>
        <w:pStyle w:val="Heading1"/>
        <w:rPr>
          <w:lang w:val="es-ES"/>
        </w:rPr>
      </w:pPr>
      <w:r>
        <w:rPr>
          <w:lang w:val="es-PE"/>
        </w:rPr>
        <w:t xml:space="preserve">En el cuadro 4 se </w:t>
      </w:r>
      <w:r w:rsidR="00385C6F">
        <w:rPr>
          <w:lang w:val="es-PE"/>
        </w:rPr>
        <w:t>presenta</w:t>
      </w:r>
      <w:r>
        <w:rPr>
          <w:lang w:val="es-PE"/>
        </w:rPr>
        <w:t xml:space="preserve"> la ejecución de proyectos por país </w:t>
      </w:r>
      <w:r w:rsidR="00CA00A6">
        <w:rPr>
          <w:lang w:val="es-PE"/>
        </w:rPr>
        <w:t>para</w:t>
      </w:r>
      <w:r>
        <w:rPr>
          <w:lang w:val="es-PE"/>
        </w:rPr>
        <w:t xml:space="preserve"> 2020.</w:t>
      </w:r>
    </w:p>
    <w:p w14:paraId="7A590526" w14:textId="4FC62A1F" w:rsidR="000940B3" w:rsidRPr="009575F9" w:rsidRDefault="009575F9" w:rsidP="000940B3">
      <w:pPr>
        <w:pStyle w:val="Title1"/>
        <w:keepNext/>
        <w:keepLines/>
        <w:jc w:val="both"/>
        <w:rPr>
          <w:caps w:val="0"/>
          <w:lang w:val="es-ES"/>
        </w:rPr>
      </w:pPr>
      <w:r>
        <w:rPr>
          <w:bCs/>
          <w:caps w:val="0"/>
          <w:lang w:val="es-PE"/>
        </w:rPr>
        <w:lastRenderedPageBreak/>
        <w:t xml:space="preserve">Cuadro 4. Resumen de la ejecución de proyectos por el PNUMA </w:t>
      </w:r>
      <w:r w:rsidR="003734FF">
        <w:rPr>
          <w:bCs/>
          <w:caps w:val="0"/>
          <w:lang w:val="es-PE"/>
        </w:rPr>
        <w:t>para</w:t>
      </w:r>
      <w:r>
        <w:rPr>
          <w:bCs/>
          <w:caps w:val="0"/>
          <w:lang w:val="es-PE"/>
        </w:rPr>
        <w:t xml:space="preserve"> 2020.</w:t>
      </w:r>
    </w:p>
    <w:tbl>
      <w:tblPr>
        <w:tblW w:w="9562" w:type="dxa"/>
        <w:tblLook w:val="04A0" w:firstRow="1" w:lastRow="0" w:firstColumn="1" w:lastColumn="0" w:noHBand="0" w:noVBand="1"/>
      </w:tblPr>
      <w:tblGrid>
        <w:gridCol w:w="3325"/>
        <w:gridCol w:w="1558"/>
        <w:gridCol w:w="1483"/>
        <w:gridCol w:w="1701"/>
        <w:gridCol w:w="1495"/>
      </w:tblGrid>
      <w:tr w:rsidR="00CA6F1E" w:rsidRPr="00DD73C8" w14:paraId="0C46F2B9" w14:textId="77777777" w:rsidTr="00CB64A4">
        <w:trPr>
          <w:trHeight w:val="528"/>
          <w:tblHeader/>
        </w:trPr>
        <w:tc>
          <w:tcPr>
            <w:tcW w:w="332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44278EEC" w14:textId="77777777" w:rsidR="00E66CFB" w:rsidRPr="00746F8B" w:rsidRDefault="009575F9" w:rsidP="00623643">
            <w:pPr>
              <w:jc w:val="left"/>
              <w:rPr>
                <w:b/>
                <w:bCs/>
                <w:sz w:val="20"/>
                <w:szCs w:val="20"/>
                <w:lang w:eastAsia="en-CA"/>
              </w:rPr>
            </w:pPr>
            <w:r>
              <w:rPr>
                <w:b/>
                <w:bCs/>
                <w:sz w:val="20"/>
                <w:szCs w:val="20"/>
                <w:lang w:val="es-PE" w:eastAsia="en-CA"/>
              </w:rPr>
              <w:t>País</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3CA2C0FC" w14:textId="77777777" w:rsidR="00E66CFB" w:rsidRPr="009575F9" w:rsidRDefault="009575F9" w:rsidP="00623643">
            <w:pPr>
              <w:jc w:val="center"/>
              <w:rPr>
                <w:b/>
                <w:bCs/>
                <w:sz w:val="20"/>
                <w:szCs w:val="20"/>
                <w:lang w:val="es-ES" w:eastAsia="en-CA"/>
              </w:rPr>
            </w:pPr>
            <w:r>
              <w:rPr>
                <w:b/>
                <w:bCs/>
                <w:sz w:val="20"/>
                <w:szCs w:val="20"/>
                <w:lang w:val="es-PE" w:eastAsia="en-CA"/>
              </w:rPr>
              <w:t xml:space="preserve">Estimación de los fondos desembolsados en 2020 ($EUA)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4AD267CD" w14:textId="77777777" w:rsidR="00E66CFB" w:rsidRPr="00746F8B" w:rsidRDefault="009575F9" w:rsidP="00623643">
            <w:pPr>
              <w:jc w:val="center"/>
              <w:rPr>
                <w:b/>
                <w:bCs/>
                <w:sz w:val="20"/>
                <w:szCs w:val="20"/>
                <w:lang w:eastAsia="en-CA"/>
              </w:rPr>
            </w:pPr>
            <w:r>
              <w:rPr>
                <w:b/>
                <w:bCs/>
                <w:sz w:val="20"/>
                <w:szCs w:val="20"/>
                <w:lang w:val="es-PE" w:eastAsia="en-CA"/>
              </w:rPr>
              <w:t>Fondos desembolsados en 2020 ($EUA)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E4FEAA" w14:textId="77777777" w:rsidR="00E66CFB" w:rsidRPr="009575F9" w:rsidRDefault="009575F9" w:rsidP="00623643">
            <w:pPr>
              <w:jc w:val="center"/>
              <w:rPr>
                <w:b/>
                <w:bCs/>
                <w:sz w:val="20"/>
                <w:szCs w:val="20"/>
                <w:lang w:val="es-ES" w:eastAsia="en-CA"/>
              </w:rPr>
            </w:pPr>
            <w:r>
              <w:rPr>
                <w:b/>
                <w:bCs/>
                <w:sz w:val="20"/>
                <w:szCs w:val="20"/>
                <w:lang w:val="es-PE" w:eastAsia="en-CA"/>
              </w:rPr>
              <w:t>Porcentaje de fondos desembolsados respecto de la estimación para 2020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600A7568" w14:textId="77777777" w:rsidR="00E66CFB" w:rsidRPr="009575F9" w:rsidRDefault="009575F9" w:rsidP="00623643">
            <w:pPr>
              <w:jc w:val="center"/>
              <w:rPr>
                <w:b/>
                <w:bCs/>
                <w:sz w:val="20"/>
                <w:szCs w:val="20"/>
                <w:lang w:val="es-ES" w:eastAsia="en-CA"/>
              </w:rPr>
            </w:pPr>
            <w:r>
              <w:rPr>
                <w:b/>
                <w:bCs/>
                <w:sz w:val="20"/>
                <w:szCs w:val="20"/>
                <w:lang w:val="es-PE" w:eastAsia="en-CA"/>
              </w:rPr>
              <w:t>Porcentaje de proyectos previstos terminados en 2020</w:t>
            </w:r>
          </w:p>
        </w:tc>
      </w:tr>
      <w:tr w:rsidR="00CA6F1E" w14:paraId="2F21BC19"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8DA51D1" w14:textId="77777777" w:rsidR="00E66CFB" w:rsidRPr="00746F8B" w:rsidRDefault="009575F9" w:rsidP="00E66CFB">
            <w:pPr>
              <w:jc w:val="left"/>
              <w:rPr>
                <w:sz w:val="20"/>
                <w:szCs w:val="20"/>
                <w:lang w:eastAsia="en-CA"/>
              </w:rPr>
            </w:pPr>
            <w:r>
              <w:rPr>
                <w:sz w:val="20"/>
                <w:szCs w:val="20"/>
                <w:lang w:val="es-PE" w:eastAsia="en-CA"/>
              </w:rPr>
              <w:t>Afganistán</w:t>
            </w:r>
          </w:p>
        </w:tc>
        <w:tc>
          <w:tcPr>
            <w:tcW w:w="1558" w:type="dxa"/>
            <w:tcBorders>
              <w:top w:val="nil"/>
              <w:left w:val="nil"/>
              <w:bottom w:val="single" w:sz="4" w:space="0" w:color="auto"/>
              <w:right w:val="single" w:sz="4" w:space="0" w:color="auto"/>
            </w:tcBorders>
            <w:shd w:val="clear" w:color="auto" w:fill="auto"/>
            <w:noWrap/>
            <w:vAlign w:val="bottom"/>
            <w:hideMark/>
          </w:tcPr>
          <w:p w14:paraId="0A8171A8" w14:textId="77777777" w:rsidR="00E66CFB" w:rsidRPr="00746F8B" w:rsidRDefault="009575F9" w:rsidP="00E66CFB">
            <w:pPr>
              <w:jc w:val="right"/>
              <w:rPr>
                <w:sz w:val="20"/>
                <w:szCs w:val="20"/>
                <w:lang w:eastAsia="en-CA"/>
              </w:rPr>
            </w:pPr>
            <w:r>
              <w:rPr>
                <w:sz w:val="20"/>
                <w:szCs w:val="20"/>
                <w:lang w:val="es-PE" w:eastAsia="en-CA"/>
              </w:rPr>
              <w:t>103 693</w:t>
            </w:r>
          </w:p>
        </w:tc>
        <w:tc>
          <w:tcPr>
            <w:tcW w:w="1483" w:type="dxa"/>
            <w:tcBorders>
              <w:top w:val="nil"/>
              <w:left w:val="nil"/>
              <w:bottom w:val="single" w:sz="4" w:space="0" w:color="auto"/>
              <w:right w:val="single" w:sz="4" w:space="0" w:color="auto"/>
            </w:tcBorders>
            <w:shd w:val="clear" w:color="auto" w:fill="auto"/>
            <w:noWrap/>
            <w:vAlign w:val="bottom"/>
            <w:hideMark/>
          </w:tcPr>
          <w:p w14:paraId="22F1EC63" w14:textId="77777777" w:rsidR="00E66CFB" w:rsidRPr="00746F8B" w:rsidRDefault="009575F9" w:rsidP="00E66CFB">
            <w:pPr>
              <w:jc w:val="right"/>
              <w:rPr>
                <w:sz w:val="20"/>
                <w:szCs w:val="20"/>
                <w:lang w:eastAsia="en-CA"/>
              </w:rPr>
            </w:pPr>
            <w:r>
              <w:rPr>
                <w:sz w:val="20"/>
                <w:szCs w:val="20"/>
                <w:lang w:val="es-PE" w:eastAsia="en-CA"/>
              </w:rPr>
              <w:t>138 004</w:t>
            </w:r>
          </w:p>
        </w:tc>
        <w:tc>
          <w:tcPr>
            <w:tcW w:w="1701" w:type="dxa"/>
            <w:tcBorders>
              <w:top w:val="nil"/>
              <w:left w:val="nil"/>
              <w:bottom w:val="single" w:sz="4" w:space="0" w:color="auto"/>
              <w:right w:val="single" w:sz="4" w:space="0" w:color="auto"/>
            </w:tcBorders>
            <w:shd w:val="clear" w:color="auto" w:fill="auto"/>
            <w:noWrap/>
            <w:vAlign w:val="bottom"/>
            <w:hideMark/>
          </w:tcPr>
          <w:p w14:paraId="360647D7" w14:textId="77777777" w:rsidR="00E66CFB" w:rsidRPr="00746F8B" w:rsidRDefault="009575F9" w:rsidP="00E66CFB">
            <w:pPr>
              <w:jc w:val="right"/>
              <w:rPr>
                <w:sz w:val="20"/>
                <w:szCs w:val="20"/>
                <w:lang w:eastAsia="en-CA"/>
              </w:rPr>
            </w:pPr>
            <w:r>
              <w:rPr>
                <w:sz w:val="20"/>
                <w:szCs w:val="20"/>
                <w:lang w:val="es-PE" w:eastAsia="en-CA"/>
              </w:rPr>
              <w:t>133</w:t>
            </w:r>
          </w:p>
        </w:tc>
        <w:tc>
          <w:tcPr>
            <w:tcW w:w="1495" w:type="dxa"/>
            <w:tcBorders>
              <w:top w:val="nil"/>
              <w:left w:val="nil"/>
              <w:bottom w:val="single" w:sz="4" w:space="0" w:color="auto"/>
              <w:right w:val="single" w:sz="4" w:space="0" w:color="auto"/>
            </w:tcBorders>
            <w:shd w:val="clear" w:color="auto" w:fill="auto"/>
            <w:noWrap/>
            <w:vAlign w:val="bottom"/>
            <w:hideMark/>
          </w:tcPr>
          <w:p w14:paraId="29FECD96" w14:textId="77777777" w:rsidR="00E66CFB" w:rsidRPr="00746F8B" w:rsidRDefault="009575F9" w:rsidP="00E66CFB">
            <w:pPr>
              <w:jc w:val="right"/>
              <w:rPr>
                <w:sz w:val="20"/>
                <w:szCs w:val="20"/>
                <w:lang w:eastAsia="en-CA"/>
              </w:rPr>
            </w:pPr>
            <w:r>
              <w:rPr>
                <w:sz w:val="20"/>
                <w:szCs w:val="20"/>
                <w:lang w:val="es-PE" w:eastAsia="en-CA"/>
              </w:rPr>
              <w:t>67</w:t>
            </w:r>
          </w:p>
        </w:tc>
      </w:tr>
      <w:tr w:rsidR="00CA6F1E" w14:paraId="117C61E5" w14:textId="77777777" w:rsidTr="00CB64A4">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C39E54C" w14:textId="77777777" w:rsidR="00E66CFB" w:rsidRPr="00746F8B" w:rsidRDefault="009575F9" w:rsidP="00E66CFB">
            <w:pPr>
              <w:jc w:val="left"/>
              <w:rPr>
                <w:sz w:val="20"/>
                <w:szCs w:val="20"/>
                <w:lang w:eastAsia="en-CA"/>
              </w:rPr>
            </w:pPr>
            <w:r>
              <w:rPr>
                <w:sz w:val="20"/>
                <w:szCs w:val="20"/>
                <w:lang w:val="es-PE" w:eastAsia="en-CA"/>
              </w:rPr>
              <w:t>Albania</w:t>
            </w:r>
          </w:p>
        </w:tc>
        <w:tc>
          <w:tcPr>
            <w:tcW w:w="1558" w:type="dxa"/>
            <w:tcBorders>
              <w:top w:val="nil"/>
              <w:left w:val="nil"/>
              <w:bottom w:val="single" w:sz="4" w:space="0" w:color="auto"/>
              <w:right w:val="single" w:sz="4" w:space="0" w:color="auto"/>
            </w:tcBorders>
            <w:shd w:val="clear" w:color="auto" w:fill="auto"/>
            <w:noWrap/>
            <w:vAlign w:val="bottom"/>
            <w:hideMark/>
          </w:tcPr>
          <w:p w14:paraId="141E62C3" w14:textId="77777777" w:rsidR="00E66CFB" w:rsidRPr="00746F8B" w:rsidRDefault="009575F9" w:rsidP="00E66CFB">
            <w:pPr>
              <w:jc w:val="right"/>
              <w:rPr>
                <w:sz w:val="20"/>
                <w:szCs w:val="20"/>
                <w:lang w:eastAsia="en-CA"/>
              </w:rPr>
            </w:pPr>
            <w:r>
              <w:rPr>
                <w:sz w:val="20"/>
                <w:szCs w:val="20"/>
                <w:lang w:val="es-PE" w:eastAsia="en-CA"/>
              </w:rPr>
              <w:t>72 703</w:t>
            </w:r>
          </w:p>
        </w:tc>
        <w:tc>
          <w:tcPr>
            <w:tcW w:w="1483" w:type="dxa"/>
            <w:tcBorders>
              <w:top w:val="nil"/>
              <w:left w:val="nil"/>
              <w:bottom w:val="single" w:sz="4" w:space="0" w:color="auto"/>
              <w:right w:val="single" w:sz="4" w:space="0" w:color="auto"/>
            </w:tcBorders>
            <w:shd w:val="clear" w:color="auto" w:fill="auto"/>
            <w:noWrap/>
            <w:vAlign w:val="bottom"/>
            <w:hideMark/>
          </w:tcPr>
          <w:p w14:paraId="6CBF979F" w14:textId="77777777" w:rsidR="00E66CFB" w:rsidRPr="00746F8B" w:rsidRDefault="009575F9" w:rsidP="00E66CFB">
            <w:pPr>
              <w:jc w:val="right"/>
              <w:rPr>
                <w:sz w:val="20"/>
                <w:szCs w:val="20"/>
                <w:lang w:eastAsia="en-CA"/>
              </w:rPr>
            </w:pPr>
            <w:r>
              <w:rPr>
                <w:sz w:val="20"/>
                <w:szCs w:val="20"/>
                <w:lang w:val="es-PE" w:eastAsia="en-CA"/>
              </w:rPr>
              <w:t>51 252</w:t>
            </w:r>
          </w:p>
        </w:tc>
        <w:tc>
          <w:tcPr>
            <w:tcW w:w="1701" w:type="dxa"/>
            <w:tcBorders>
              <w:top w:val="nil"/>
              <w:left w:val="nil"/>
              <w:bottom w:val="single" w:sz="4" w:space="0" w:color="auto"/>
              <w:right w:val="single" w:sz="4" w:space="0" w:color="auto"/>
            </w:tcBorders>
            <w:shd w:val="clear" w:color="auto" w:fill="auto"/>
            <w:noWrap/>
            <w:vAlign w:val="bottom"/>
            <w:hideMark/>
          </w:tcPr>
          <w:p w14:paraId="0D28A53A" w14:textId="77777777" w:rsidR="00E66CFB" w:rsidRPr="00746F8B" w:rsidRDefault="009575F9" w:rsidP="00E66CFB">
            <w:pPr>
              <w:jc w:val="right"/>
              <w:rPr>
                <w:sz w:val="20"/>
                <w:szCs w:val="20"/>
                <w:lang w:eastAsia="en-CA"/>
              </w:rPr>
            </w:pPr>
            <w:r>
              <w:rPr>
                <w:sz w:val="20"/>
                <w:szCs w:val="20"/>
                <w:lang w:val="es-PE" w:eastAsia="en-CA"/>
              </w:rPr>
              <w:t>70</w:t>
            </w:r>
          </w:p>
        </w:tc>
        <w:tc>
          <w:tcPr>
            <w:tcW w:w="1495" w:type="dxa"/>
            <w:tcBorders>
              <w:top w:val="nil"/>
              <w:left w:val="nil"/>
              <w:bottom w:val="single" w:sz="4" w:space="0" w:color="auto"/>
              <w:right w:val="single" w:sz="4" w:space="0" w:color="auto"/>
            </w:tcBorders>
            <w:shd w:val="clear" w:color="auto" w:fill="auto"/>
            <w:noWrap/>
            <w:vAlign w:val="bottom"/>
            <w:hideMark/>
          </w:tcPr>
          <w:p w14:paraId="6B575C4A"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76C4A373"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FBC2A03" w14:textId="77777777" w:rsidR="00E66CFB" w:rsidRPr="00746F8B" w:rsidRDefault="009575F9" w:rsidP="00E66CFB">
            <w:pPr>
              <w:jc w:val="left"/>
              <w:rPr>
                <w:sz w:val="20"/>
                <w:szCs w:val="20"/>
                <w:lang w:eastAsia="en-CA"/>
              </w:rPr>
            </w:pPr>
            <w:r>
              <w:rPr>
                <w:sz w:val="20"/>
                <w:szCs w:val="20"/>
                <w:lang w:val="es-PE" w:eastAsia="en-CA"/>
              </w:rPr>
              <w:t>Angola</w:t>
            </w:r>
          </w:p>
        </w:tc>
        <w:tc>
          <w:tcPr>
            <w:tcW w:w="1558" w:type="dxa"/>
            <w:tcBorders>
              <w:top w:val="nil"/>
              <w:left w:val="nil"/>
              <w:bottom w:val="single" w:sz="4" w:space="0" w:color="auto"/>
              <w:right w:val="single" w:sz="4" w:space="0" w:color="auto"/>
            </w:tcBorders>
            <w:shd w:val="clear" w:color="auto" w:fill="auto"/>
            <w:noWrap/>
            <w:vAlign w:val="bottom"/>
            <w:hideMark/>
          </w:tcPr>
          <w:p w14:paraId="20A4A2A3" w14:textId="77777777" w:rsidR="00E66CFB" w:rsidRPr="00746F8B" w:rsidRDefault="009575F9" w:rsidP="00E66CFB">
            <w:pPr>
              <w:jc w:val="right"/>
              <w:rPr>
                <w:sz w:val="20"/>
                <w:szCs w:val="20"/>
                <w:lang w:eastAsia="en-CA"/>
              </w:rPr>
            </w:pPr>
            <w:r>
              <w:rPr>
                <w:sz w:val="20"/>
                <w:szCs w:val="20"/>
                <w:lang w:val="es-PE" w:eastAsia="en-CA"/>
              </w:rPr>
              <w:t>125 508</w:t>
            </w:r>
          </w:p>
        </w:tc>
        <w:tc>
          <w:tcPr>
            <w:tcW w:w="1483" w:type="dxa"/>
            <w:tcBorders>
              <w:top w:val="nil"/>
              <w:left w:val="nil"/>
              <w:bottom w:val="single" w:sz="4" w:space="0" w:color="auto"/>
              <w:right w:val="single" w:sz="4" w:space="0" w:color="auto"/>
            </w:tcBorders>
            <w:shd w:val="clear" w:color="auto" w:fill="auto"/>
            <w:noWrap/>
            <w:vAlign w:val="bottom"/>
            <w:hideMark/>
          </w:tcPr>
          <w:p w14:paraId="67001045"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087D04BB"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F2B2F5C"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78CC4F5A" w14:textId="77777777" w:rsidTr="00CB64A4">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0BF7A78" w14:textId="77777777" w:rsidR="00E66CFB" w:rsidRPr="00746F8B" w:rsidRDefault="009575F9" w:rsidP="00E66CFB">
            <w:pPr>
              <w:jc w:val="left"/>
              <w:rPr>
                <w:sz w:val="20"/>
                <w:szCs w:val="20"/>
                <w:lang w:eastAsia="en-CA"/>
              </w:rPr>
            </w:pPr>
            <w:r>
              <w:rPr>
                <w:sz w:val="20"/>
                <w:szCs w:val="20"/>
                <w:lang w:val="es-PE" w:eastAsia="en-CA"/>
              </w:rPr>
              <w:t>Antigua y Barbuda</w:t>
            </w:r>
          </w:p>
        </w:tc>
        <w:tc>
          <w:tcPr>
            <w:tcW w:w="1558" w:type="dxa"/>
            <w:tcBorders>
              <w:top w:val="nil"/>
              <w:left w:val="nil"/>
              <w:bottom w:val="single" w:sz="4" w:space="0" w:color="auto"/>
              <w:right w:val="single" w:sz="4" w:space="0" w:color="auto"/>
            </w:tcBorders>
            <w:shd w:val="clear" w:color="auto" w:fill="auto"/>
            <w:noWrap/>
            <w:vAlign w:val="bottom"/>
            <w:hideMark/>
          </w:tcPr>
          <w:p w14:paraId="7CCA4BFF" w14:textId="77777777" w:rsidR="00E66CFB" w:rsidRPr="00746F8B" w:rsidRDefault="009575F9" w:rsidP="00E66CFB">
            <w:pPr>
              <w:jc w:val="right"/>
              <w:rPr>
                <w:sz w:val="20"/>
                <w:szCs w:val="20"/>
                <w:lang w:eastAsia="en-CA"/>
              </w:rPr>
            </w:pPr>
            <w:r>
              <w:rPr>
                <w:sz w:val="20"/>
                <w:szCs w:val="20"/>
                <w:lang w:val="es-PE" w:eastAsia="en-CA"/>
              </w:rPr>
              <w:t>37 812</w:t>
            </w:r>
          </w:p>
        </w:tc>
        <w:tc>
          <w:tcPr>
            <w:tcW w:w="1483" w:type="dxa"/>
            <w:tcBorders>
              <w:top w:val="nil"/>
              <w:left w:val="nil"/>
              <w:bottom w:val="single" w:sz="4" w:space="0" w:color="auto"/>
              <w:right w:val="single" w:sz="4" w:space="0" w:color="auto"/>
            </w:tcBorders>
            <w:shd w:val="clear" w:color="auto" w:fill="auto"/>
            <w:noWrap/>
            <w:vAlign w:val="bottom"/>
            <w:hideMark/>
          </w:tcPr>
          <w:p w14:paraId="77D25FF5" w14:textId="77777777" w:rsidR="00E66CFB" w:rsidRPr="00746F8B" w:rsidRDefault="009575F9" w:rsidP="00E66CFB">
            <w:pPr>
              <w:jc w:val="right"/>
              <w:rPr>
                <w:sz w:val="20"/>
                <w:szCs w:val="20"/>
                <w:lang w:eastAsia="en-CA"/>
              </w:rPr>
            </w:pPr>
            <w:r>
              <w:rPr>
                <w:sz w:val="20"/>
                <w:szCs w:val="20"/>
                <w:lang w:val="es-PE" w:eastAsia="en-CA"/>
              </w:rPr>
              <w:t>188</w:t>
            </w:r>
          </w:p>
        </w:tc>
        <w:tc>
          <w:tcPr>
            <w:tcW w:w="1701" w:type="dxa"/>
            <w:tcBorders>
              <w:top w:val="nil"/>
              <w:left w:val="nil"/>
              <w:bottom w:val="single" w:sz="4" w:space="0" w:color="auto"/>
              <w:right w:val="single" w:sz="4" w:space="0" w:color="auto"/>
            </w:tcBorders>
            <w:shd w:val="clear" w:color="auto" w:fill="auto"/>
            <w:noWrap/>
            <w:vAlign w:val="bottom"/>
            <w:hideMark/>
          </w:tcPr>
          <w:p w14:paraId="5CB8309D"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12DE58E" w14:textId="77777777" w:rsidR="00E66CFB" w:rsidRPr="00746F8B" w:rsidRDefault="009575F9" w:rsidP="00E66CFB">
            <w:pPr>
              <w:jc w:val="right"/>
              <w:rPr>
                <w:sz w:val="20"/>
                <w:szCs w:val="20"/>
                <w:lang w:eastAsia="en-CA"/>
              </w:rPr>
            </w:pPr>
            <w:r>
              <w:rPr>
                <w:sz w:val="20"/>
                <w:szCs w:val="20"/>
                <w:lang w:val="es-PE" w:eastAsia="en-CA"/>
              </w:rPr>
              <w:t>0</w:t>
            </w:r>
          </w:p>
        </w:tc>
      </w:tr>
      <w:tr w:rsidR="008C1BEA" w14:paraId="278B1B72" w14:textId="77777777" w:rsidTr="00CB64A4">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7BF8182F" w14:textId="33927DC1" w:rsidR="008C1BEA" w:rsidRDefault="008C1BEA" w:rsidP="008C1BEA">
            <w:pPr>
              <w:jc w:val="left"/>
              <w:rPr>
                <w:sz w:val="20"/>
                <w:szCs w:val="20"/>
                <w:lang w:val="es-PE" w:eastAsia="en-CA"/>
              </w:rPr>
            </w:pPr>
            <w:r>
              <w:rPr>
                <w:sz w:val="20"/>
                <w:szCs w:val="20"/>
                <w:lang w:val="es-PE" w:eastAsia="en-CA"/>
              </w:rPr>
              <w:t>Arabia Saudita</w:t>
            </w:r>
          </w:p>
        </w:tc>
        <w:tc>
          <w:tcPr>
            <w:tcW w:w="1558" w:type="dxa"/>
            <w:tcBorders>
              <w:top w:val="nil"/>
              <w:left w:val="nil"/>
              <w:bottom w:val="single" w:sz="4" w:space="0" w:color="auto"/>
              <w:right w:val="single" w:sz="4" w:space="0" w:color="auto"/>
            </w:tcBorders>
            <w:shd w:val="clear" w:color="auto" w:fill="auto"/>
            <w:noWrap/>
            <w:vAlign w:val="bottom"/>
          </w:tcPr>
          <w:p w14:paraId="77C4CA51" w14:textId="15EF28F6" w:rsidR="008C1BEA" w:rsidRDefault="008C1BEA" w:rsidP="008C1BEA">
            <w:pPr>
              <w:jc w:val="right"/>
              <w:rPr>
                <w:sz w:val="20"/>
                <w:szCs w:val="20"/>
                <w:lang w:val="es-PE" w:eastAsia="en-CA"/>
              </w:rPr>
            </w:pPr>
            <w:r>
              <w:rPr>
                <w:sz w:val="20"/>
                <w:szCs w:val="20"/>
                <w:lang w:val="es-PE" w:eastAsia="en-CA"/>
              </w:rPr>
              <w:t>403 508</w:t>
            </w:r>
          </w:p>
        </w:tc>
        <w:tc>
          <w:tcPr>
            <w:tcW w:w="1483" w:type="dxa"/>
            <w:tcBorders>
              <w:top w:val="nil"/>
              <w:left w:val="nil"/>
              <w:bottom w:val="single" w:sz="4" w:space="0" w:color="auto"/>
              <w:right w:val="single" w:sz="4" w:space="0" w:color="auto"/>
            </w:tcBorders>
            <w:shd w:val="clear" w:color="auto" w:fill="auto"/>
            <w:noWrap/>
            <w:vAlign w:val="bottom"/>
          </w:tcPr>
          <w:p w14:paraId="53928062" w14:textId="130322A9" w:rsidR="008C1BEA" w:rsidRDefault="008C1BEA" w:rsidP="008C1BEA">
            <w:pPr>
              <w:jc w:val="right"/>
              <w:rPr>
                <w:sz w:val="20"/>
                <w:szCs w:val="20"/>
                <w:lang w:val="es-PE" w:eastAsia="en-CA"/>
              </w:rPr>
            </w:pPr>
            <w:r>
              <w:rPr>
                <w:sz w:val="20"/>
                <w:szCs w:val="20"/>
                <w:lang w:val="es-PE" w:eastAsia="en-CA"/>
              </w:rPr>
              <w:t>77 070</w:t>
            </w:r>
          </w:p>
        </w:tc>
        <w:tc>
          <w:tcPr>
            <w:tcW w:w="1701" w:type="dxa"/>
            <w:tcBorders>
              <w:top w:val="nil"/>
              <w:left w:val="nil"/>
              <w:bottom w:val="single" w:sz="4" w:space="0" w:color="auto"/>
              <w:right w:val="single" w:sz="4" w:space="0" w:color="auto"/>
            </w:tcBorders>
            <w:shd w:val="clear" w:color="auto" w:fill="auto"/>
            <w:noWrap/>
            <w:vAlign w:val="bottom"/>
          </w:tcPr>
          <w:p w14:paraId="36540C4A" w14:textId="7A557732" w:rsidR="008C1BEA" w:rsidRDefault="008C1BEA" w:rsidP="008C1BEA">
            <w:pPr>
              <w:jc w:val="right"/>
              <w:rPr>
                <w:sz w:val="20"/>
                <w:szCs w:val="20"/>
                <w:lang w:val="es-PE" w:eastAsia="en-CA"/>
              </w:rPr>
            </w:pPr>
            <w:r>
              <w:rPr>
                <w:sz w:val="20"/>
                <w:szCs w:val="20"/>
                <w:lang w:val="es-PE" w:eastAsia="en-CA"/>
              </w:rPr>
              <w:t>19</w:t>
            </w:r>
          </w:p>
        </w:tc>
        <w:tc>
          <w:tcPr>
            <w:tcW w:w="1495" w:type="dxa"/>
            <w:tcBorders>
              <w:top w:val="nil"/>
              <w:left w:val="nil"/>
              <w:bottom w:val="single" w:sz="4" w:space="0" w:color="auto"/>
              <w:right w:val="single" w:sz="4" w:space="0" w:color="auto"/>
            </w:tcBorders>
            <w:shd w:val="clear" w:color="auto" w:fill="auto"/>
            <w:noWrap/>
            <w:vAlign w:val="bottom"/>
          </w:tcPr>
          <w:p w14:paraId="516840CF" w14:textId="3BCAB625" w:rsidR="008C1BEA" w:rsidRPr="00746F8B" w:rsidRDefault="008C1BEA" w:rsidP="008C1BEA">
            <w:pPr>
              <w:jc w:val="left"/>
              <w:rPr>
                <w:sz w:val="20"/>
                <w:szCs w:val="20"/>
                <w:lang w:eastAsia="en-CA"/>
              </w:rPr>
            </w:pPr>
            <w:r w:rsidRPr="00746F8B">
              <w:rPr>
                <w:sz w:val="20"/>
                <w:szCs w:val="20"/>
                <w:lang w:eastAsia="en-CA"/>
              </w:rPr>
              <w:t> </w:t>
            </w:r>
          </w:p>
        </w:tc>
      </w:tr>
      <w:tr w:rsidR="00F77248" w14:paraId="1753690C" w14:textId="77777777" w:rsidTr="00CB64A4">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2B4ED587" w14:textId="6869AC07" w:rsidR="00F77248" w:rsidRDefault="00F77248" w:rsidP="00F77248">
            <w:pPr>
              <w:jc w:val="left"/>
              <w:rPr>
                <w:sz w:val="20"/>
                <w:szCs w:val="20"/>
                <w:lang w:val="es-PE" w:eastAsia="en-CA"/>
              </w:rPr>
            </w:pPr>
            <w:r>
              <w:rPr>
                <w:sz w:val="20"/>
                <w:szCs w:val="20"/>
                <w:lang w:val="es-PE" w:eastAsia="en-CA"/>
              </w:rPr>
              <w:t>Argelia</w:t>
            </w:r>
          </w:p>
        </w:tc>
        <w:tc>
          <w:tcPr>
            <w:tcW w:w="1558" w:type="dxa"/>
            <w:tcBorders>
              <w:top w:val="nil"/>
              <w:left w:val="nil"/>
              <w:bottom w:val="single" w:sz="4" w:space="0" w:color="auto"/>
              <w:right w:val="single" w:sz="4" w:space="0" w:color="auto"/>
            </w:tcBorders>
            <w:shd w:val="clear" w:color="auto" w:fill="auto"/>
            <w:noWrap/>
            <w:vAlign w:val="bottom"/>
          </w:tcPr>
          <w:p w14:paraId="0A625D4F" w14:textId="38F96DEC" w:rsidR="00F77248" w:rsidRDefault="00F77248" w:rsidP="00F77248">
            <w:pPr>
              <w:jc w:val="right"/>
              <w:rPr>
                <w:sz w:val="20"/>
                <w:szCs w:val="20"/>
                <w:lang w:val="es-PE" w:eastAsia="en-CA"/>
              </w:rPr>
            </w:pPr>
            <w:r>
              <w:rPr>
                <w:sz w:val="20"/>
                <w:szCs w:val="20"/>
                <w:lang w:val="es-PE" w:eastAsia="en-CA"/>
              </w:rPr>
              <w:t>77 220</w:t>
            </w:r>
          </w:p>
        </w:tc>
        <w:tc>
          <w:tcPr>
            <w:tcW w:w="1483" w:type="dxa"/>
            <w:tcBorders>
              <w:top w:val="nil"/>
              <w:left w:val="nil"/>
              <w:bottom w:val="single" w:sz="4" w:space="0" w:color="auto"/>
              <w:right w:val="single" w:sz="4" w:space="0" w:color="auto"/>
            </w:tcBorders>
            <w:shd w:val="clear" w:color="auto" w:fill="auto"/>
            <w:noWrap/>
            <w:vAlign w:val="bottom"/>
          </w:tcPr>
          <w:p w14:paraId="7AA25B30" w14:textId="53FAC75B" w:rsidR="00F77248" w:rsidRDefault="00F77248" w:rsidP="00F77248">
            <w:pPr>
              <w:jc w:val="right"/>
              <w:rPr>
                <w:sz w:val="20"/>
                <w:szCs w:val="20"/>
                <w:lang w:val="es-PE"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tcPr>
          <w:p w14:paraId="4191492F" w14:textId="56BED8FB" w:rsidR="00F77248" w:rsidRDefault="00F77248" w:rsidP="00F77248">
            <w:pPr>
              <w:jc w:val="right"/>
              <w:rPr>
                <w:sz w:val="20"/>
                <w:szCs w:val="20"/>
                <w:lang w:val="es-PE"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tcPr>
          <w:p w14:paraId="7DB15694" w14:textId="7296F6BD" w:rsidR="00F77248" w:rsidRPr="00746F8B" w:rsidRDefault="00F77248" w:rsidP="00F77248">
            <w:pPr>
              <w:jc w:val="left"/>
              <w:rPr>
                <w:sz w:val="20"/>
                <w:szCs w:val="20"/>
                <w:lang w:eastAsia="en-CA"/>
              </w:rPr>
            </w:pPr>
            <w:r>
              <w:rPr>
                <w:sz w:val="20"/>
                <w:szCs w:val="20"/>
                <w:lang w:val="es-PE" w:eastAsia="en-CA"/>
              </w:rPr>
              <w:t>0</w:t>
            </w:r>
          </w:p>
        </w:tc>
      </w:tr>
      <w:tr w:rsidR="00CA6F1E" w14:paraId="79AEB5EC" w14:textId="77777777" w:rsidTr="00CB64A4">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10D1692" w14:textId="77777777" w:rsidR="00E66CFB" w:rsidRPr="00746F8B" w:rsidRDefault="009575F9" w:rsidP="00E66CFB">
            <w:pPr>
              <w:jc w:val="left"/>
              <w:rPr>
                <w:sz w:val="20"/>
                <w:szCs w:val="20"/>
                <w:lang w:eastAsia="en-CA"/>
              </w:rPr>
            </w:pPr>
            <w:r>
              <w:rPr>
                <w:sz w:val="20"/>
                <w:szCs w:val="20"/>
                <w:lang w:val="es-PE" w:eastAsia="en-CA"/>
              </w:rPr>
              <w:t>Armenia</w:t>
            </w:r>
          </w:p>
        </w:tc>
        <w:tc>
          <w:tcPr>
            <w:tcW w:w="1558" w:type="dxa"/>
            <w:tcBorders>
              <w:top w:val="nil"/>
              <w:left w:val="nil"/>
              <w:bottom w:val="single" w:sz="4" w:space="0" w:color="auto"/>
              <w:right w:val="single" w:sz="4" w:space="0" w:color="auto"/>
            </w:tcBorders>
            <w:shd w:val="clear" w:color="auto" w:fill="auto"/>
            <w:noWrap/>
            <w:vAlign w:val="bottom"/>
            <w:hideMark/>
          </w:tcPr>
          <w:p w14:paraId="7E27C803" w14:textId="77777777" w:rsidR="00E66CFB" w:rsidRPr="00746F8B" w:rsidRDefault="009575F9" w:rsidP="00E66CFB">
            <w:pPr>
              <w:jc w:val="right"/>
              <w:rPr>
                <w:sz w:val="20"/>
                <w:szCs w:val="20"/>
                <w:lang w:eastAsia="en-CA"/>
              </w:rPr>
            </w:pPr>
            <w:r>
              <w:rPr>
                <w:sz w:val="20"/>
                <w:szCs w:val="20"/>
                <w:lang w:val="es-PE" w:eastAsia="en-CA"/>
              </w:rPr>
              <w:t>23 060</w:t>
            </w:r>
          </w:p>
        </w:tc>
        <w:tc>
          <w:tcPr>
            <w:tcW w:w="1483" w:type="dxa"/>
            <w:tcBorders>
              <w:top w:val="nil"/>
              <w:left w:val="nil"/>
              <w:bottom w:val="single" w:sz="4" w:space="0" w:color="auto"/>
              <w:right w:val="single" w:sz="4" w:space="0" w:color="auto"/>
            </w:tcBorders>
            <w:shd w:val="clear" w:color="auto" w:fill="auto"/>
            <w:noWrap/>
            <w:vAlign w:val="bottom"/>
            <w:hideMark/>
          </w:tcPr>
          <w:p w14:paraId="57310749" w14:textId="77777777" w:rsidR="00E66CFB" w:rsidRPr="00746F8B" w:rsidRDefault="009575F9" w:rsidP="00E66CFB">
            <w:pPr>
              <w:jc w:val="right"/>
              <w:rPr>
                <w:sz w:val="20"/>
                <w:szCs w:val="20"/>
                <w:lang w:eastAsia="en-CA"/>
              </w:rPr>
            </w:pPr>
            <w:r>
              <w:rPr>
                <w:sz w:val="20"/>
                <w:szCs w:val="20"/>
                <w:lang w:val="es-PE" w:eastAsia="en-CA"/>
              </w:rPr>
              <w:t>11 500</w:t>
            </w:r>
          </w:p>
        </w:tc>
        <w:tc>
          <w:tcPr>
            <w:tcW w:w="1701" w:type="dxa"/>
            <w:tcBorders>
              <w:top w:val="nil"/>
              <w:left w:val="nil"/>
              <w:bottom w:val="single" w:sz="4" w:space="0" w:color="auto"/>
              <w:right w:val="single" w:sz="4" w:space="0" w:color="auto"/>
            </w:tcBorders>
            <w:shd w:val="clear" w:color="auto" w:fill="auto"/>
            <w:noWrap/>
            <w:vAlign w:val="bottom"/>
            <w:hideMark/>
          </w:tcPr>
          <w:p w14:paraId="0EF16074" w14:textId="77777777" w:rsidR="00E66CFB" w:rsidRPr="00746F8B" w:rsidRDefault="009575F9" w:rsidP="00E66CFB">
            <w:pPr>
              <w:jc w:val="right"/>
              <w:rPr>
                <w:sz w:val="20"/>
                <w:szCs w:val="20"/>
                <w:lang w:eastAsia="en-CA"/>
              </w:rPr>
            </w:pPr>
            <w:r>
              <w:rPr>
                <w:sz w:val="20"/>
                <w:szCs w:val="20"/>
                <w:lang w:val="es-PE"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5D0DE8F4"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5A87ED5C"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E862468" w14:textId="77777777" w:rsidR="00E66CFB" w:rsidRPr="00746F8B" w:rsidRDefault="009575F9" w:rsidP="00E66CFB">
            <w:pPr>
              <w:jc w:val="left"/>
              <w:rPr>
                <w:sz w:val="20"/>
                <w:szCs w:val="20"/>
                <w:lang w:eastAsia="en-CA"/>
              </w:rPr>
            </w:pPr>
            <w:r>
              <w:rPr>
                <w:sz w:val="20"/>
                <w:szCs w:val="20"/>
                <w:lang w:val="es-PE" w:eastAsia="en-CA"/>
              </w:rPr>
              <w:t>Bahamas</w:t>
            </w:r>
          </w:p>
        </w:tc>
        <w:tc>
          <w:tcPr>
            <w:tcW w:w="1558" w:type="dxa"/>
            <w:tcBorders>
              <w:top w:val="nil"/>
              <w:left w:val="nil"/>
              <w:bottom w:val="single" w:sz="4" w:space="0" w:color="auto"/>
              <w:right w:val="single" w:sz="4" w:space="0" w:color="auto"/>
            </w:tcBorders>
            <w:shd w:val="clear" w:color="auto" w:fill="auto"/>
            <w:noWrap/>
            <w:vAlign w:val="bottom"/>
            <w:hideMark/>
          </w:tcPr>
          <w:p w14:paraId="3B2F856B" w14:textId="77777777" w:rsidR="00E66CFB" w:rsidRPr="00746F8B" w:rsidRDefault="009575F9" w:rsidP="00E66CFB">
            <w:pPr>
              <w:jc w:val="right"/>
              <w:rPr>
                <w:sz w:val="20"/>
                <w:szCs w:val="20"/>
                <w:lang w:eastAsia="en-CA"/>
              </w:rPr>
            </w:pPr>
            <w:r>
              <w:rPr>
                <w:sz w:val="20"/>
                <w:szCs w:val="20"/>
                <w:lang w:val="es-PE" w:eastAsia="en-CA"/>
              </w:rPr>
              <w:t>124 603</w:t>
            </w:r>
          </w:p>
        </w:tc>
        <w:tc>
          <w:tcPr>
            <w:tcW w:w="1483" w:type="dxa"/>
            <w:tcBorders>
              <w:top w:val="nil"/>
              <w:left w:val="nil"/>
              <w:bottom w:val="single" w:sz="4" w:space="0" w:color="auto"/>
              <w:right w:val="single" w:sz="4" w:space="0" w:color="auto"/>
            </w:tcBorders>
            <w:shd w:val="clear" w:color="auto" w:fill="auto"/>
            <w:noWrap/>
            <w:vAlign w:val="bottom"/>
            <w:hideMark/>
          </w:tcPr>
          <w:p w14:paraId="291E3955" w14:textId="77777777" w:rsidR="00E66CFB" w:rsidRPr="00746F8B" w:rsidRDefault="009575F9" w:rsidP="00E66CFB">
            <w:pPr>
              <w:jc w:val="right"/>
              <w:rPr>
                <w:sz w:val="20"/>
                <w:szCs w:val="20"/>
                <w:lang w:eastAsia="en-CA"/>
              </w:rPr>
            </w:pPr>
            <w:r>
              <w:rPr>
                <w:sz w:val="20"/>
                <w:szCs w:val="20"/>
                <w:lang w:val="es-PE" w:eastAsia="en-CA"/>
              </w:rPr>
              <w:t>79 722</w:t>
            </w:r>
          </w:p>
        </w:tc>
        <w:tc>
          <w:tcPr>
            <w:tcW w:w="1701" w:type="dxa"/>
            <w:tcBorders>
              <w:top w:val="nil"/>
              <w:left w:val="nil"/>
              <w:bottom w:val="single" w:sz="4" w:space="0" w:color="auto"/>
              <w:right w:val="single" w:sz="4" w:space="0" w:color="auto"/>
            </w:tcBorders>
            <w:shd w:val="clear" w:color="auto" w:fill="auto"/>
            <w:noWrap/>
            <w:vAlign w:val="bottom"/>
            <w:hideMark/>
          </w:tcPr>
          <w:p w14:paraId="078A3518" w14:textId="77777777" w:rsidR="00E66CFB" w:rsidRPr="00746F8B" w:rsidRDefault="009575F9" w:rsidP="00E66CFB">
            <w:pPr>
              <w:jc w:val="right"/>
              <w:rPr>
                <w:sz w:val="20"/>
                <w:szCs w:val="20"/>
                <w:lang w:eastAsia="en-CA"/>
              </w:rPr>
            </w:pPr>
            <w:r>
              <w:rPr>
                <w:sz w:val="20"/>
                <w:szCs w:val="20"/>
                <w:lang w:val="es-PE" w:eastAsia="en-CA"/>
              </w:rPr>
              <w:t>64</w:t>
            </w:r>
          </w:p>
        </w:tc>
        <w:tc>
          <w:tcPr>
            <w:tcW w:w="1495" w:type="dxa"/>
            <w:tcBorders>
              <w:top w:val="nil"/>
              <w:left w:val="nil"/>
              <w:bottom w:val="single" w:sz="4" w:space="0" w:color="auto"/>
              <w:right w:val="single" w:sz="4" w:space="0" w:color="auto"/>
            </w:tcBorders>
            <w:shd w:val="clear" w:color="auto" w:fill="auto"/>
            <w:noWrap/>
            <w:vAlign w:val="bottom"/>
            <w:hideMark/>
          </w:tcPr>
          <w:p w14:paraId="5C238A92"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39488C33" w14:textId="77777777" w:rsidTr="00CB64A4">
        <w:trPr>
          <w:trHeight w:val="22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A9D8F6" w14:textId="77777777" w:rsidR="00E66CFB" w:rsidRPr="00746F8B" w:rsidRDefault="009575F9" w:rsidP="00E66CFB">
            <w:pPr>
              <w:jc w:val="left"/>
              <w:rPr>
                <w:sz w:val="20"/>
                <w:szCs w:val="20"/>
                <w:lang w:eastAsia="en-CA"/>
              </w:rPr>
            </w:pPr>
            <w:r>
              <w:rPr>
                <w:sz w:val="20"/>
                <w:szCs w:val="20"/>
                <w:lang w:val="es-PE" w:eastAsia="en-CA"/>
              </w:rPr>
              <w:t>Bahrein</w:t>
            </w:r>
          </w:p>
        </w:tc>
        <w:tc>
          <w:tcPr>
            <w:tcW w:w="1558" w:type="dxa"/>
            <w:tcBorders>
              <w:top w:val="nil"/>
              <w:left w:val="nil"/>
              <w:bottom w:val="single" w:sz="4" w:space="0" w:color="auto"/>
              <w:right w:val="single" w:sz="4" w:space="0" w:color="auto"/>
            </w:tcBorders>
            <w:shd w:val="clear" w:color="auto" w:fill="auto"/>
            <w:noWrap/>
            <w:vAlign w:val="bottom"/>
            <w:hideMark/>
          </w:tcPr>
          <w:p w14:paraId="2DF5167B" w14:textId="77777777" w:rsidR="00E66CFB" w:rsidRPr="00746F8B" w:rsidRDefault="009575F9" w:rsidP="00E66CFB">
            <w:pPr>
              <w:jc w:val="right"/>
              <w:rPr>
                <w:sz w:val="20"/>
                <w:szCs w:val="20"/>
                <w:lang w:eastAsia="en-CA"/>
              </w:rPr>
            </w:pPr>
            <w:r>
              <w:rPr>
                <w:sz w:val="20"/>
                <w:szCs w:val="20"/>
                <w:lang w:val="es-PE" w:eastAsia="en-CA"/>
              </w:rPr>
              <w:t>58 619</w:t>
            </w:r>
          </w:p>
        </w:tc>
        <w:tc>
          <w:tcPr>
            <w:tcW w:w="1483" w:type="dxa"/>
            <w:tcBorders>
              <w:top w:val="nil"/>
              <w:left w:val="nil"/>
              <w:bottom w:val="single" w:sz="4" w:space="0" w:color="auto"/>
              <w:right w:val="single" w:sz="4" w:space="0" w:color="auto"/>
            </w:tcBorders>
            <w:shd w:val="clear" w:color="auto" w:fill="auto"/>
            <w:noWrap/>
            <w:vAlign w:val="bottom"/>
            <w:hideMark/>
          </w:tcPr>
          <w:p w14:paraId="2E6C409B" w14:textId="77777777" w:rsidR="00E66CFB" w:rsidRPr="00746F8B" w:rsidRDefault="009575F9" w:rsidP="00E66CFB">
            <w:pPr>
              <w:jc w:val="right"/>
              <w:rPr>
                <w:sz w:val="20"/>
                <w:szCs w:val="20"/>
                <w:lang w:eastAsia="en-CA"/>
              </w:rPr>
            </w:pPr>
            <w:r>
              <w:rPr>
                <w:sz w:val="20"/>
                <w:szCs w:val="20"/>
                <w:lang w:val="es-PE" w:eastAsia="en-CA"/>
              </w:rPr>
              <w:t>111 702</w:t>
            </w:r>
          </w:p>
        </w:tc>
        <w:tc>
          <w:tcPr>
            <w:tcW w:w="1701" w:type="dxa"/>
            <w:tcBorders>
              <w:top w:val="nil"/>
              <w:left w:val="nil"/>
              <w:bottom w:val="single" w:sz="4" w:space="0" w:color="auto"/>
              <w:right w:val="single" w:sz="4" w:space="0" w:color="auto"/>
            </w:tcBorders>
            <w:shd w:val="clear" w:color="auto" w:fill="auto"/>
            <w:noWrap/>
            <w:vAlign w:val="bottom"/>
            <w:hideMark/>
          </w:tcPr>
          <w:p w14:paraId="09F73E92" w14:textId="77777777" w:rsidR="00E66CFB" w:rsidRPr="00746F8B" w:rsidRDefault="009575F9" w:rsidP="00E66CFB">
            <w:pPr>
              <w:jc w:val="right"/>
              <w:rPr>
                <w:sz w:val="20"/>
                <w:szCs w:val="20"/>
                <w:lang w:eastAsia="en-CA"/>
              </w:rPr>
            </w:pPr>
            <w:r>
              <w:rPr>
                <w:sz w:val="20"/>
                <w:szCs w:val="20"/>
                <w:lang w:val="es-PE" w:eastAsia="en-CA"/>
              </w:rPr>
              <w:t>191</w:t>
            </w:r>
          </w:p>
        </w:tc>
        <w:tc>
          <w:tcPr>
            <w:tcW w:w="1495" w:type="dxa"/>
            <w:tcBorders>
              <w:top w:val="nil"/>
              <w:left w:val="nil"/>
              <w:bottom w:val="single" w:sz="4" w:space="0" w:color="auto"/>
              <w:right w:val="single" w:sz="4" w:space="0" w:color="auto"/>
            </w:tcBorders>
            <w:shd w:val="clear" w:color="auto" w:fill="auto"/>
            <w:noWrap/>
            <w:vAlign w:val="bottom"/>
            <w:hideMark/>
          </w:tcPr>
          <w:p w14:paraId="6D282CB8"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0AF6E759" w14:textId="77777777" w:rsidTr="00CB64A4">
        <w:trPr>
          <w:trHeight w:val="11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F375606" w14:textId="77777777" w:rsidR="00E66CFB" w:rsidRPr="00746F8B" w:rsidRDefault="009575F9" w:rsidP="00E66CFB">
            <w:pPr>
              <w:jc w:val="left"/>
              <w:rPr>
                <w:sz w:val="20"/>
                <w:szCs w:val="20"/>
                <w:lang w:eastAsia="en-CA"/>
              </w:rPr>
            </w:pPr>
            <w:r>
              <w:rPr>
                <w:sz w:val="20"/>
                <w:szCs w:val="20"/>
                <w:lang w:val="es-PE" w:eastAsia="en-CA"/>
              </w:rPr>
              <w:t>Barbados</w:t>
            </w:r>
          </w:p>
        </w:tc>
        <w:tc>
          <w:tcPr>
            <w:tcW w:w="1558" w:type="dxa"/>
            <w:tcBorders>
              <w:top w:val="nil"/>
              <w:left w:val="nil"/>
              <w:bottom w:val="single" w:sz="4" w:space="0" w:color="auto"/>
              <w:right w:val="single" w:sz="4" w:space="0" w:color="auto"/>
            </w:tcBorders>
            <w:shd w:val="clear" w:color="auto" w:fill="auto"/>
            <w:noWrap/>
            <w:vAlign w:val="bottom"/>
            <w:hideMark/>
          </w:tcPr>
          <w:p w14:paraId="78EBE151" w14:textId="77777777" w:rsidR="00E66CFB" w:rsidRPr="00746F8B" w:rsidRDefault="009575F9" w:rsidP="00E66CFB">
            <w:pPr>
              <w:jc w:val="right"/>
              <w:rPr>
                <w:sz w:val="20"/>
                <w:szCs w:val="20"/>
                <w:lang w:eastAsia="en-CA"/>
              </w:rPr>
            </w:pPr>
            <w:r>
              <w:rPr>
                <w:sz w:val="20"/>
                <w:szCs w:val="20"/>
                <w:lang w:val="es-PE" w:eastAsia="en-CA"/>
              </w:rPr>
              <w:t>31 805</w:t>
            </w:r>
          </w:p>
        </w:tc>
        <w:tc>
          <w:tcPr>
            <w:tcW w:w="1483" w:type="dxa"/>
            <w:tcBorders>
              <w:top w:val="nil"/>
              <w:left w:val="nil"/>
              <w:bottom w:val="single" w:sz="4" w:space="0" w:color="auto"/>
              <w:right w:val="single" w:sz="4" w:space="0" w:color="auto"/>
            </w:tcBorders>
            <w:shd w:val="clear" w:color="auto" w:fill="auto"/>
            <w:noWrap/>
            <w:vAlign w:val="bottom"/>
            <w:hideMark/>
          </w:tcPr>
          <w:p w14:paraId="0C2FE906" w14:textId="77777777" w:rsidR="00E66CFB" w:rsidRPr="00746F8B" w:rsidRDefault="009575F9" w:rsidP="00E66CFB">
            <w:pPr>
              <w:jc w:val="right"/>
              <w:rPr>
                <w:sz w:val="20"/>
                <w:szCs w:val="20"/>
                <w:lang w:eastAsia="en-CA"/>
              </w:rPr>
            </w:pPr>
            <w:r>
              <w:rPr>
                <w:sz w:val="20"/>
                <w:szCs w:val="20"/>
                <w:lang w:val="es-PE" w:eastAsia="en-CA"/>
              </w:rPr>
              <w:t>62 185</w:t>
            </w:r>
          </w:p>
        </w:tc>
        <w:tc>
          <w:tcPr>
            <w:tcW w:w="1701" w:type="dxa"/>
            <w:tcBorders>
              <w:top w:val="nil"/>
              <w:left w:val="nil"/>
              <w:bottom w:val="single" w:sz="4" w:space="0" w:color="auto"/>
              <w:right w:val="single" w:sz="4" w:space="0" w:color="auto"/>
            </w:tcBorders>
            <w:shd w:val="clear" w:color="auto" w:fill="auto"/>
            <w:noWrap/>
            <w:vAlign w:val="bottom"/>
            <w:hideMark/>
          </w:tcPr>
          <w:p w14:paraId="250B43C1" w14:textId="77777777" w:rsidR="00E66CFB" w:rsidRPr="00746F8B" w:rsidRDefault="009575F9" w:rsidP="00E66CFB">
            <w:pPr>
              <w:jc w:val="right"/>
              <w:rPr>
                <w:sz w:val="20"/>
                <w:szCs w:val="20"/>
                <w:lang w:eastAsia="en-CA"/>
              </w:rPr>
            </w:pPr>
            <w:r>
              <w:rPr>
                <w:sz w:val="20"/>
                <w:szCs w:val="20"/>
                <w:lang w:val="es-PE" w:eastAsia="en-CA"/>
              </w:rPr>
              <w:t>196</w:t>
            </w:r>
          </w:p>
        </w:tc>
        <w:tc>
          <w:tcPr>
            <w:tcW w:w="1495" w:type="dxa"/>
            <w:tcBorders>
              <w:top w:val="nil"/>
              <w:left w:val="nil"/>
              <w:bottom w:val="single" w:sz="4" w:space="0" w:color="auto"/>
              <w:right w:val="single" w:sz="4" w:space="0" w:color="auto"/>
            </w:tcBorders>
            <w:shd w:val="clear" w:color="auto" w:fill="auto"/>
            <w:noWrap/>
            <w:vAlign w:val="bottom"/>
            <w:hideMark/>
          </w:tcPr>
          <w:p w14:paraId="3C32FBE9"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500FF655" w14:textId="77777777" w:rsidTr="00CB64A4">
        <w:trPr>
          <w:trHeight w:val="1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D1602AC" w14:textId="7134946E" w:rsidR="00E66CFB" w:rsidRPr="00746F8B" w:rsidRDefault="009575F9" w:rsidP="00E66CFB">
            <w:pPr>
              <w:jc w:val="left"/>
              <w:rPr>
                <w:sz w:val="20"/>
                <w:szCs w:val="20"/>
                <w:lang w:eastAsia="en-CA"/>
              </w:rPr>
            </w:pPr>
            <w:r>
              <w:rPr>
                <w:sz w:val="20"/>
                <w:szCs w:val="20"/>
                <w:lang w:val="es-PE" w:eastAsia="en-CA"/>
              </w:rPr>
              <w:t>Belice</w:t>
            </w:r>
          </w:p>
        </w:tc>
        <w:tc>
          <w:tcPr>
            <w:tcW w:w="1558" w:type="dxa"/>
            <w:tcBorders>
              <w:top w:val="nil"/>
              <w:left w:val="nil"/>
              <w:bottom w:val="single" w:sz="4" w:space="0" w:color="auto"/>
              <w:right w:val="single" w:sz="4" w:space="0" w:color="auto"/>
            </w:tcBorders>
            <w:shd w:val="clear" w:color="auto" w:fill="auto"/>
            <w:noWrap/>
            <w:vAlign w:val="bottom"/>
            <w:hideMark/>
          </w:tcPr>
          <w:p w14:paraId="107142F3" w14:textId="77777777" w:rsidR="00E66CFB" w:rsidRPr="00746F8B" w:rsidRDefault="009575F9" w:rsidP="00E66CFB">
            <w:pPr>
              <w:jc w:val="right"/>
              <w:rPr>
                <w:sz w:val="20"/>
                <w:szCs w:val="20"/>
                <w:lang w:eastAsia="en-CA"/>
              </w:rPr>
            </w:pPr>
            <w:r>
              <w:rPr>
                <w:sz w:val="20"/>
                <w:szCs w:val="20"/>
                <w:lang w:val="es-PE" w:eastAsia="en-CA"/>
              </w:rPr>
              <w:t>0</w:t>
            </w:r>
          </w:p>
        </w:tc>
        <w:tc>
          <w:tcPr>
            <w:tcW w:w="1483" w:type="dxa"/>
            <w:tcBorders>
              <w:top w:val="nil"/>
              <w:left w:val="nil"/>
              <w:bottom w:val="single" w:sz="4" w:space="0" w:color="auto"/>
              <w:right w:val="single" w:sz="4" w:space="0" w:color="auto"/>
            </w:tcBorders>
            <w:shd w:val="clear" w:color="auto" w:fill="auto"/>
            <w:noWrap/>
            <w:vAlign w:val="bottom"/>
            <w:hideMark/>
          </w:tcPr>
          <w:p w14:paraId="64221C2C" w14:textId="77777777" w:rsidR="00E66CFB" w:rsidRPr="00746F8B" w:rsidRDefault="009575F9" w:rsidP="00E66CFB">
            <w:pPr>
              <w:jc w:val="right"/>
              <w:rPr>
                <w:sz w:val="20"/>
                <w:szCs w:val="20"/>
                <w:lang w:eastAsia="en-CA"/>
              </w:rPr>
            </w:pPr>
            <w:r>
              <w:rPr>
                <w:sz w:val="20"/>
                <w:szCs w:val="20"/>
                <w:lang w:val="es-PE" w:eastAsia="en-CA"/>
              </w:rPr>
              <w:t>47 850</w:t>
            </w:r>
          </w:p>
        </w:tc>
        <w:tc>
          <w:tcPr>
            <w:tcW w:w="1701" w:type="dxa"/>
            <w:tcBorders>
              <w:top w:val="nil"/>
              <w:left w:val="nil"/>
              <w:bottom w:val="single" w:sz="4" w:space="0" w:color="auto"/>
              <w:right w:val="single" w:sz="4" w:space="0" w:color="auto"/>
            </w:tcBorders>
            <w:shd w:val="clear" w:color="auto" w:fill="auto"/>
            <w:noWrap/>
            <w:vAlign w:val="bottom"/>
            <w:hideMark/>
          </w:tcPr>
          <w:p w14:paraId="0B9FB129" w14:textId="5D9947B5" w:rsidR="00E66CFB" w:rsidRPr="00746F8B" w:rsidRDefault="00CB64A4" w:rsidP="00E66CFB">
            <w:pPr>
              <w:jc w:val="right"/>
              <w:rPr>
                <w:sz w:val="20"/>
                <w:szCs w:val="20"/>
                <w:lang w:eastAsia="en-CA"/>
              </w:rPr>
            </w:pPr>
            <w:r>
              <w:rPr>
                <w:sz w:val="20"/>
                <w:szCs w:val="20"/>
                <w:lang w:val="es-PE" w:eastAsia="en-CA"/>
              </w:rPr>
              <w:t>Excedente</w:t>
            </w:r>
          </w:p>
        </w:tc>
        <w:tc>
          <w:tcPr>
            <w:tcW w:w="1495" w:type="dxa"/>
            <w:tcBorders>
              <w:top w:val="nil"/>
              <w:left w:val="nil"/>
              <w:bottom w:val="single" w:sz="4" w:space="0" w:color="auto"/>
              <w:right w:val="single" w:sz="4" w:space="0" w:color="auto"/>
            </w:tcBorders>
            <w:shd w:val="clear" w:color="auto" w:fill="auto"/>
            <w:noWrap/>
            <w:vAlign w:val="bottom"/>
            <w:hideMark/>
          </w:tcPr>
          <w:p w14:paraId="085C17F6"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6391A5F6" w14:textId="77777777" w:rsidTr="00CB64A4">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F69FD0A" w14:textId="77777777" w:rsidR="00E66CFB" w:rsidRPr="00746F8B" w:rsidRDefault="009575F9" w:rsidP="00E66CFB">
            <w:pPr>
              <w:jc w:val="left"/>
              <w:rPr>
                <w:sz w:val="20"/>
                <w:szCs w:val="20"/>
                <w:lang w:eastAsia="en-CA"/>
              </w:rPr>
            </w:pPr>
            <w:r>
              <w:rPr>
                <w:sz w:val="20"/>
                <w:szCs w:val="20"/>
                <w:lang w:val="es-PE" w:eastAsia="en-CA"/>
              </w:rPr>
              <w:t>Benin</w:t>
            </w:r>
          </w:p>
        </w:tc>
        <w:tc>
          <w:tcPr>
            <w:tcW w:w="1558" w:type="dxa"/>
            <w:tcBorders>
              <w:top w:val="nil"/>
              <w:left w:val="nil"/>
              <w:bottom w:val="single" w:sz="4" w:space="0" w:color="auto"/>
              <w:right w:val="single" w:sz="4" w:space="0" w:color="auto"/>
            </w:tcBorders>
            <w:shd w:val="clear" w:color="auto" w:fill="auto"/>
            <w:noWrap/>
            <w:vAlign w:val="bottom"/>
            <w:hideMark/>
          </w:tcPr>
          <w:p w14:paraId="701D1A28" w14:textId="77777777" w:rsidR="00E66CFB" w:rsidRPr="00746F8B" w:rsidRDefault="009575F9" w:rsidP="00E66CFB">
            <w:pPr>
              <w:jc w:val="right"/>
              <w:rPr>
                <w:sz w:val="20"/>
                <w:szCs w:val="20"/>
                <w:lang w:eastAsia="en-CA"/>
              </w:rPr>
            </w:pPr>
            <w:r>
              <w:rPr>
                <w:sz w:val="20"/>
                <w:szCs w:val="20"/>
                <w:lang w:val="es-PE" w:eastAsia="en-CA"/>
              </w:rPr>
              <w:t>65 642</w:t>
            </w:r>
          </w:p>
        </w:tc>
        <w:tc>
          <w:tcPr>
            <w:tcW w:w="1483" w:type="dxa"/>
            <w:tcBorders>
              <w:top w:val="nil"/>
              <w:left w:val="nil"/>
              <w:bottom w:val="single" w:sz="4" w:space="0" w:color="auto"/>
              <w:right w:val="single" w:sz="4" w:space="0" w:color="auto"/>
            </w:tcBorders>
            <w:shd w:val="clear" w:color="auto" w:fill="auto"/>
            <w:noWrap/>
            <w:vAlign w:val="bottom"/>
            <w:hideMark/>
          </w:tcPr>
          <w:p w14:paraId="27817335" w14:textId="77777777" w:rsidR="00E66CFB" w:rsidRPr="00746F8B" w:rsidRDefault="009575F9" w:rsidP="00E66CFB">
            <w:pPr>
              <w:jc w:val="right"/>
              <w:rPr>
                <w:sz w:val="20"/>
                <w:szCs w:val="20"/>
                <w:lang w:eastAsia="en-CA"/>
              </w:rPr>
            </w:pPr>
            <w:r>
              <w:rPr>
                <w:sz w:val="20"/>
                <w:szCs w:val="20"/>
                <w:lang w:val="es-PE" w:eastAsia="en-CA"/>
              </w:rPr>
              <w:t>107 992</w:t>
            </w:r>
          </w:p>
        </w:tc>
        <w:tc>
          <w:tcPr>
            <w:tcW w:w="1701" w:type="dxa"/>
            <w:tcBorders>
              <w:top w:val="nil"/>
              <w:left w:val="nil"/>
              <w:bottom w:val="single" w:sz="4" w:space="0" w:color="auto"/>
              <w:right w:val="single" w:sz="4" w:space="0" w:color="auto"/>
            </w:tcBorders>
            <w:shd w:val="clear" w:color="auto" w:fill="auto"/>
            <w:noWrap/>
            <w:vAlign w:val="bottom"/>
            <w:hideMark/>
          </w:tcPr>
          <w:p w14:paraId="2C2D89B4" w14:textId="77777777" w:rsidR="00E66CFB" w:rsidRPr="00746F8B" w:rsidRDefault="009575F9" w:rsidP="00E66CFB">
            <w:pPr>
              <w:jc w:val="right"/>
              <w:rPr>
                <w:sz w:val="20"/>
                <w:szCs w:val="20"/>
                <w:lang w:eastAsia="en-CA"/>
              </w:rPr>
            </w:pPr>
            <w:r>
              <w:rPr>
                <w:sz w:val="20"/>
                <w:szCs w:val="20"/>
                <w:lang w:val="es-PE" w:eastAsia="en-CA"/>
              </w:rPr>
              <w:t>165</w:t>
            </w:r>
          </w:p>
        </w:tc>
        <w:tc>
          <w:tcPr>
            <w:tcW w:w="1495" w:type="dxa"/>
            <w:tcBorders>
              <w:top w:val="nil"/>
              <w:left w:val="nil"/>
              <w:bottom w:val="single" w:sz="4" w:space="0" w:color="auto"/>
              <w:right w:val="single" w:sz="4" w:space="0" w:color="auto"/>
            </w:tcBorders>
            <w:shd w:val="clear" w:color="auto" w:fill="auto"/>
            <w:noWrap/>
            <w:vAlign w:val="bottom"/>
            <w:hideMark/>
          </w:tcPr>
          <w:p w14:paraId="6A0882DF"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33AE3C08" w14:textId="77777777" w:rsidTr="00CB64A4">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598BF5B" w14:textId="77777777" w:rsidR="00E66CFB" w:rsidRPr="00746F8B" w:rsidRDefault="009575F9" w:rsidP="00E66CFB">
            <w:pPr>
              <w:jc w:val="left"/>
              <w:rPr>
                <w:sz w:val="20"/>
                <w:szCs w:val="20"/>
                <w:lang w:eastAsia="en-CA"/>
              </w:rPr>
            </w:pPr>
            <w:r>
              <w:rPr>
                <w:sz w:val="20"/>
                <w:szCs w:val="20"/>
                <w:lang w:val="es-PE" w:eastAsia="en-CA"/>
              </w:rPr>
              <w:t>Bhután</w:t>
            </w:r>
          </w:p>
        </w:tc>
        <w:tc>
          <w:tcPr>
            <w:tcW w:w="1558" w:type="dxa"/>
            <w:tcBorders>
              <w:top w:val="nil"/>
              <w:left w:val="nil"/>
              <w:bottom w:val="single" w:sz="4" w:space="0" w:color="auto"/>
              <w:right w:val="single" w:sz="4" w:space="0" w:color="auto"/>
            </w:tcBorders>
            <w:shd w:val="clear" w:color="auto" w:fill="auto"/>
            <w:noWrap/>
            <w:vAlign w:val="bottom"/>
            <w:hideMark/>
          </w:tcPr>
          <w:p w14:paraId="2FF202F7" w14:textId="77777777" w:rsidR="00E66CFB" w:rsidRPr="00746F8B" w:rsidRDefault="009575F9" w:rsidP="00E66CFB">
            <w:pPr>
              <w:jc w:val="right"/>
              <w:rPr>
                <w:sz w:val="20"/>
                <w:szCs w:val="20"/>
                <w:lang w:eastAsia="en-CA"/>
              </w:rPr>
            </w:pPr>
            <w:r>
              <w:rPr>
                <w:sz w:val="20"/>
                <w:szCs w:val="20"/>
                <w:lang w:val="es-PE" w:eastAsia="en-CA"/>
              </w:rPr>
              <w:t>124 958</w:t>
            </w:r>
          </w:p>
        </w:tc>
        <w:tc>
          <w:tcPr>
            <w:tcW w:w="1483" w:type="dxa"/>
            <w:tcBorders>
              <w:top w:val="nil"/>
              <w:left w:val="nil"/>
              <w:bottom w:val="single" w:sz="4" w:space="0" w:color="auto"/>
              <w:right w:val="single" w:sz="4" w:space="0" w:color="auto"/>
            </w:tcBorders>
            <w:shd w:val="clear" w:color="auto" w:fill="auto"/>
            <w:noWrap/>
            <w:vAlign w:val="bottom"/>
            <w:hideMark/>
          </w:tcPr>
          <w:p w14:paraId="72688FB3" w14:textId="77777777" w:rsidR="00E66CFB" w:rsidRPr="00746F8B" w:rsidRDefault="009575F9" w:rsidP="00E66CFB">
            <w:pPr>
              <w:jc w:val="right"/>
              <w:rPr>
                <w:sz w:val="20"/>
                <w:szCs w:val="20"/>
                <w:lang w:eastAsia="en-CA"/>
              </w:rPr>
            </w:pPr>
            <w:r>
              <w:rPr>
                <w:sz w:val="20"/>
                <w:szCs w:val="20"/>
                <w:lang w:val="es-PE" w:eastAsia="en-CA"/>
              </w:rPr>
              <w:t>66 784</w:t>
            </w:r>
          </w:p>
        </w:tc>
        <w:tc>
          <w:tcPr>
            <w:tcW w:w="1701" w:type="dxa"/>
            <w:tcBorders>
              <w:top w:val="nil"/>
              <w:left w:val="nil"/>
              <w:bottom w:val="single" w:sz="4" w:space="0" w:color="auto"/>
              <w:right w:val="single" w:sz="4" w:space="0" w:color="auto"/>
            </w:tcBorders>
            <w:shd w:val="clear" w:color="auto" w:fill="auto"/>
            <w:noWrap/>
            <w:vAlign w:val="bottom"/>
            <w:hideMark/>
          </w:tcPr>
          <w:p w14:paraId="305DBB4B" w14:textId="77777777" w:rsidR="00E66CFB" w:rsidRPr="00746F8B" w:rsidRDefault="009575F9" w:rsidP="00E66CFB">
            <w:pPr>
              <w:jc w:val="right"/>
              <w:rPr>
                <w:sz w:val="20"/>
                <w:szCs w:val="20"/>
                <w:lang w:eastAsia="en-CA"/>
              </w:rPr>
            </w:pPr>
            <w:r>
              <w:rPr>
                <w:sz w:val="20"/>
                <w:szCs w:val="20"/>
                <w:lang w:val="es-PE" w:eastAsia="en-CA"/>
              </w:rPr>
              <w:t>53</w:t>
            </w:r>
          </w:p>
        </w:tc>
        <w:tc>
          <w:tcPr>
            <w:tcW w:w="1495" w:type="dxa"/>
            <w:tcBorders>
              <w:top w:val="nil"/>
              <w:left w:val="nil"/>
              <w:bottom w:val="single" w:sz="4" w:space="0" w:color="auto"/>
              <w:right w:val="single" w:sz="4" w:space="0" w:color="auto"/>
            </w:tcBorders>
            <w:shd w:val="clear" w:color="auto" w:fill="auto"/>
            <w:noWrap/>
            <w:vAlign w:val="bottom"/>
            <w:hideMark/>
          </w:tcPr>
          <w:p w14:paraId="16E6EA11"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6FEEBE2C" w14:textId="77777777" w:rsidTr="00CB64A4">
        <w:trPr>
          <w:trHeight w:val="15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E41DF0A" w14:textId="77777777" w:rsidR="00E66CFB" w:rsidRPr="00746F8B" w:rsidRDefault="009575F9" w:rsidP="00E66CFB">
            <w:pPr>
              <w:jc w:val="left"/>
              <w:rPr>
                <w:sz w:val="20"/>
                <w:szCs w:val="20"/>
                <w:lang w:eastAsia="en-CA"/>
              </w:rPr>
            </w:pPr>
            <w:r>
              <w:rPr>
                <w:sz w:val="20"/>
                <w:szCs w:val="20"/>
                <w:lang w:val="es-PE" w:eastAsia="en-CA"/>
              </w:rPr>
              <w:t>Bolivia (Estado Plurinacional de)</w:t>
            </w:r>
          </w:p>
        </w:tc>
        <w:tc>
          <w:tcPr>
            <w:tcW w:w="1558" w:type="dxa"/>
            <w:tcBorders>
              <w:top w:val="nil"/>
              <w:left w:val="nil"/>
              <w:bottom w:val="single" w:sz="4" w:space="0" w:color="auto"/>
              <w:right w:val="single" w:sz="4" w:space="0" w:color="auto"/>
            </w:tcBorders>
            <w:shd w:val="clear" w:color="auto" w:fill="auto"/>
            <w:noWrap/>
            <w:vAlign w:val="bottom"/>
            <w:hideMark/>
          </w:tcPr>
          <w:p w14:paraId="00165E33" w14:textId="77777777" w:rsidR="00E66CFB" w:rsidRPr="00746F8B" w:rsidRDefault="009575F9" w:rsidP="00E66CFB">
            <w:pPr>
              <w:jc w:val="right"/>
              <w:rPr>
                <w:sz w:val="20"/>
                <w:szCs w:val="20"/>
                <w:lang w:eastAsia="en-CA"/>
              </w:rPr>
            </w:pPr>
            <w:r>
              <w:rPr>
                <w:sz w:val="20"/>
                <w:szCs w:val="20"/>
                <w:lang w:val="es-PE" w:eastAsia="en-CA"/>
              </w:rPr>
              <w:t>53 215</w:t>
            </w:r>
          </w:p>
        </w:tc>
        <w:tc>
          <w:tcPr>
            <w:tcW w:w="1483" w:type="dxa"/>
            <w:tcBorders>
              <w:top w:val="nil"/>
              <w:left w:val="nil"/>
              <w:bottom w:val="single" w:sz="4" w:space="0" w:color="auto"/>
              <w:right w:val="single" w:sz="4" w:space="0" w:color="auto"/>
            </w:tcBorders>
            <w:shd w:val="clear" w:color="auto" w:fill="auto"/>
            <w:noWrap/>
            <w:vAlign w:val="bottom"/>
            <w:hideMark/>
          </w:tcPr>
          <w:p w14:paraId="75287CA7" w14:textId="77777777" w:rsidR="00E66CFB" w:rsidRPr="00746F8B" w:rsidRDefault="009575F9" w:rsidP="00E66CFB">
            <w:pPr>
              <w:jc w:val="right"/>
              <w:rPr>
                <w:sz w:val="20"/>
                <w:szCs w:val="20"/>
                <w:lang w:eastAsia="en-CA"/>
              </w:rPr>
            </w:pPr>
            <w:r>
              <w:rPr>
                <w:sz w:val="20"/>
                <w:szCs w:val="20"/>
                <w:lang w:val="es-PE" w:eastAsia="en-CA"/>
              </w:rPr>
              <w:t>17 019</w:t>
            </w:r>
          </w:p>
        </w:tc>
        <w:tc>
          <w:tcPr>
            <w:tcW w:w="1701" w:type="dxa"/>
            <w:tcBorders>
              <w:top w:val="nil"/>
              <w:left w:val="nil"/>
              <w:bottom w:val="single" w:sz="4" w:space="0" w:color="auto"/>
              <w:right w:val="single" w:sz="4" w:space="0" w:color="auto"/>
            </w:tcBorders>
            <w:shd w:val="clear" w:color="auto" w:fill="auto"/>
            <w:noWrap/>
            <w:vAlign w:val="bottom"/>
            <w:hideMark/>
          </w:tcPr>
          <w:p w14:paraId="2D43005E" w14:textId="77777777" w:rsidR="00E66CFB" w:rsidRPr="00746F8B" w:rsidRDefault="009575F9" w:rsidP="00E66CFB">
            <w:pPr>
              <w:jc w:val="right"/>
              <w:rPr>
                <w:sz w:val="20"/>
                <w:szCs w:val="20"/>
                <w:lang w:eastAsia="en-CA"/>
              </w:rPr>
            </w:pPr>
            <w:r>
              <w:rPr>
                <w:sz w:val="20"/>
                <w:szCs w:val="20"/>
                <w:lang w:val="es-PE" w:eastAsia="en-CA"/>
              </w:rPr>
              <w:t>32</w:t>
            </w:r>
          </w:p>
        </w:tc>
        <w:tc>
          <w:tcPr>
            <w:tcW w:w="1495" w:type="dxa"/>
            <w:tcBorders>
              <w:top w:val="nil"/>
              <w:left w:val="nil"/>
              <w:bottom w:val="single" w:sz="4" w:space="0" w:color="auto"/>
              <w:right w:val="single" w:sz="4" w:space="0" w:color="auto"/>
            </w:tcBorders>
            <w:shd w:val="clear" w:color="auto" w:fill="auto"/>
            <w:noWrap/>
            <w:vAlign w:val="bottom"/>
            <w:hideMark/>
          </w:tcPr>
          <w:p w14:paraId="7E71D469"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16BCB9A4" w14:textId="77777777" w:rsidTr="00CB64A4">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5028BE8" w14:textId="77777777" w:rsidR="00E66CFB" w:rsidRPr="00746F8B" w:rsidRDefault="009575F9" w:rsidP="00E66CFB">
            <w:pPr>
              <w:jc w:val="left"/>
              <w:rPr>
                <w:sz w:val="20"/>
                <w:szCs w:val="20"/>
                <w:lang w:eastAsia="en-CA"/>
              </w:rPr>
            </w:pPr>
            <w:r>
              <w:rPr>
                <w:sz w:val="20"/>
                <w:szCs w:val="20"/>
                <w:lang w:val="es-PE" w:eastAsia="en-CA"/>
              </w:rPr>
              <w:t>Botswana</w:t>
            </w:r>
          </w:p>
        </w:tc>
        <w:tc>
          <w:tcPr>
            <w:tcW w:w="1558" w:type="dxa"/>
            <w:tcBorders>
              <w:top w:val="nil"/>
              <w:left w:val="nil"/>
              <w:bottom w:val="single" w:sz="4" w:space="0" w:color="auto"/>
              <w:right w:val="single" w:sz="4" w:space="0" w:color="auto"/>
            </w:tcBorders>
            <w:shd w:val="clear" w:color="auto" w:fill="auto"/>
            <w:noWrap/>
            <w:vAlign w:val="bottom"/>
            <w:hideMark/>
          </w:tcPr>
          <w:p w14:paraId="3DBE08BE" w14:textId="77777777" w:rsidR="00E66CFB" w:rsidRPr="00746F8B" w:rsidRDefault="009575F9" w:rsidP="00E66CFB">
            <w:pPr>
              <w:jc w:val="right"/>
              <w:rPr>
                <w:sz w:val="20"/>
                <w:szCs w:val="20"/>
                <w:lang w:eastAsia="en-CA"/>
              </w:rPr>
            </w:pPr>
            <w:r>
              <w:rPr>
                <w:sz w:val="20"/>
                <w:szCs w:val="20"/>
                <w:lang w:val="es-PE" w:eastAsia="en-CA"/>
              </w:rPr>
              <w:t>40 018</w:t>
            </w:r>
          </w:p>
        </w:tc>
        <w:tc>
          <w:tcPr>
            <w:tcW w:w="1483" w:type="dxa"/>
            <w:tcBorders>
              <w:top w:val="nil"/>
              <w:left w:val="nil"/>
              <w:bottom w:val="single" w:sz="4" w:space="0" w:color="auto"/>
              <w:right w:val="single" w:sz="4" w:space="0" w:color="auto"/>
            </w:tcBorders>
            <w:shd w:val="clear" w:color="auto" w:fill="auto"/>
            <w:noWrap/>
            <w:vAlign w:val="bottom"/>
            <w:hideMark/>
          </w:tcPr>
          <w:p w14:paraId="3E62231C" w14:textId="77777777" w:rsidR="00E66CFB" w:rsidRPr="00746F8B" w:rsidRDefault="009575F9" w:rsidP="00E66CFB">
            <w:pPr>
              <w:jc w:val="right"/>
              <w:rPr>
                <w:sz w:val="20"/>
                <w:szCs w:val="20"/>
                <w:lang w:eastAsia="en-CA"/>
              </w:rPr>
            </w:pPr>
            <w:r>
              <w:rPr>
                <w:sz w:val="20"/>
                <w:szCs w:val="20"/>
                <w:lang w:val="es-PE" w:eastAsia="en-CA"/>
              </w:rPr>
              <w:t>50 000</w:t>
            </w:r>
          </w:p>
        </w:tc>
        <w:tc>
          <w:tcPr>
            <w:tcW w:w="1701" w:type="dxa"/>
            <w:tcBorders>
              <w:top w:val="nil"/>
              <w:left w:val="nil"/>
              <w:bottom w:val="single" w:sz="4" w:space="0" w:color="auto"/>
              <w:right w:val="single" w:sz="4" w:space="0" w:color="auto"/>
            </w:tcBorders>
            <w:shd w:val="clear" w:color="auto" w:fill="auto"/>
            <w:noWrap/>
            <w:vAlign w:val="bottom"/>
            <w:hideMark/>
          </w:tcPr>
          <w:p w14:paraId="55E9CAF4" w14:textId="77777777" w:rsidR="00E66CFB" w:rsidRPr="00746F8B" w:rsidRDefault="009575F9" w:rsidP="00E66CFB">
            <w:pPr>
              <w:jc w:val="right"/>
              <w:rPr>
                <w:sz w:val="20"/>
                <w:szCs w:val="20"/>
                <w:lang w:eastAsia="en-CA"/>
              </w:rPr>
            </w:pPr>
            <w:r>
              <w:rPr>
                <w:sz w:val="20"/>
                <w:szCs w:val="20"/>
                <w:lang w:val="es-PE" w:eastAsia="en-CA"/>
              </w:rPr>
              <w:t>125</w:t>
            </w:r>
          </w:p>
        </w:tc>
        <w:tc>
          <w:tcPr>
            <w:tcW w:w="1495" w:type="dxa"/>
            <w:tcBorders>
              <w:top w:val="nil"/>
              <w:left w:val="nil"/>
              <w:bottom w:val="single" w:sz="4" w:space="0" w:color="auto"/>
              <w:right w:val="single" w:sz="4" w:space="0" w:color="auto"/>
            </w:tcBorders>
            <w:shd w:val="clear" w:color="auto" w:fill="auto"/>
            <w:noWrap/>
            <w:vAlign w:val="bottom"/>
            <w:hideMark/>
          </w:tcPr>
          <w:p w14:paraId="051BCE0F"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721B17E1"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12A9826" w14:textId="77777777" w:rsidR="00E66CFB" w:rsidRPr="00746F8B" w:rsidRDefault="009575F9" w:rsidP="00E66CFB">
            <w:pPr>
              <w:jc w:val="left"/>
              <w:rPr>
                <w:sz w:val="20"/>
                <w:szCs w:val="20"/>
                <w:lang w:eastAsia="en-CA"/>
              </w:rPr>
            </w:pPr>
            <w:r>
              <w:rPr>
                <w:sz w:val="20"/>
                <w:szCs w:val="20"/>
                <w:lang w:val="es-PE" w:eastAsia="en-CA"/>
              </w:rPr>
              <w:t>Brunei Darussalam</w:t>
            </w:r>
          </w:p>
        </w:tc>
        <w:tc>
          <w:tcPr>
            <w:tcW w:w="1558" w:type="dxa"/>
            <w:tcBorders>
              <w:top w:val="nil"/>
              <w:left w:val="nil"/>
              <w:bottom w:val="single" w:sz="4" w:space="0" w:color="auto"/>
              <w:right w:val="single" w:sz="4" w:space="0" w:color="auto"/>
            </w:tcBorders>
            <w:shd w:val="clear" w:color="auto" w:fill="auto"/>
            <w:noWrap/>
            <w:vAlign w:val="bottom"/>
            <w:hideMark/>
          </w:tcPr>
          <w:p w14:paraId="3A1BE643" w14:textId="77777777" w:rsidR="00E66CFB" w:rsidRPr="00746F8B" w:rsidRDefault="009575F9" w:rsidP="00E66CFB">
            <w:pPr>
              <w:jc w:val="right"/>
              <w:rPr>
                <w:sz w:val="20"/>
                <w:szCs w:val="20"/>
                <w:lang w:eastAsia="en-CA"/>
              </w:rPr>
            </w:pPr>
            <w:r>
              <w:rPr>
                <w:sz w:val="20"/>
                <w:szCs w:val="20"/>
                <w:lang w:val="es-PE" w:eastAsia="en-CA"/>
              </w:rPr>
              <w:t>3 593</w:t>
            </w:r>
          </w:p>
        </w:tc>
        <w:tc>
          <w:tcPr>
            <w:tcW w:w="1483" w:type="dxa"/>
            <w:tcBorders>
              <w:top w:val="nil"/>
              <w:left w:val="nil"/>
              <w:bottom w:val="single" w:sz="4" w:space="0" w:color="auto"/>
              <w:right w:val="single" w:sz="4" w:space="0" w:color="auto"/>
            </w:tcBorders>
            <w:shd w:val="clear" w:color="auto" w:fill="auto"/>
            <w:noWrap/>
            <w:vAlign w:val="bottom"/>
            <w:hideMark/>
          </w:tcPr>
          <w:p w14:paraId="5B5D66DD" w14:textId="77777777" w:rsidR="00E66CFB" w:rsidRPr="00746F8B" w:rsidRDefault="009575F9" w:rsidP="00E66CFB">
            <w:pPr>
              <w:jc w:val="right"/>
              <w:rPr>
                <w:sz w:val="20"/>
                <w:szCs w:val="20"/>
                <w:lang w:eastAsia="en-CA"/>
              </w:rPr>
            </w:pPr>
            <w:r>
              <w:rPr>
                <w:sz w:val="20"/>
                <w:szCs w:val="20"/>
                <w:lang w:val="es-PE" w:eastAsia="en-CA"/>
              </w:rPr>
              <w:t>107 575</w:t>
            </w:r>
          </w:p>
        </w:tc>
        <w:tc>
          <w:tcPr>
            <w:tcW w:w="1701" w:type="dxa"/>
            <w:tcBorders>
              <w:top w:val="nil"/>
              <w:left w:val="nil"/>
              <w:bottom w:val="single" w:sz="4" w:space="0" w:color="auto"/>
              <w:right w:val="single" w:sz="4" w:space="0" w:color="auto"/>
            </w:tcBorders>
            <w:shd w:val="clear" w:color="auto" w:fill="auto"/>
            <w:noWrap/>
            <w:vAlign w:val="bottom"/>
            <w:hideMark/>
          </w:tcPr>
          <w:p w14:paraId="294013EA" w14:textId="77777777" w:rsidR="00E66CFB" w:rsidRPr="00746F8B" w:rsidRDefault="009575F9" w:rsidP="00E66CFB">
            <w:pPr>
              <w:jc w:val="right"/>
              <w:rPr>
                <w:sz w:val="20"/>
                <w:szCs w:val="20"/>
                <w:lang w:eastAsia="en-CA"/>
              </w:rPr>
            </w:pPr>
            <w:r>
              <w:rPr>
                <w:sz w:val="20"/>
                <w:szCs w:val="20"/>
                <w:lang w:val="es-PE" w:eastAsia="en-CA"/>
              </w:rPr>
              <w:t>2 994</w:t>
            </w:r>
          </w:p>
        </w:tc>
        <w:tc>
          <w:tcPr>
            <w:tcW w:w="1495" w:type="dxa"/>
            <w:tcBorders>
              <w:top w:val="nil"/>
              <w:left w:val="nil"/>
              <w:bottom w:val="single" w:sz="4" w:space="0" w:color="auto"/>
              <w:right w:val="single" w:sz="4" w:space="0" w:color="auto"/>
            </w:tcBorders>
            <w:shd w:val="clear" w:color="auto" w:fill="auto"/>
            <w:noWrap/>
            <w:vAlign w:val="bottom"/>
            <w:hideMark/>
          </w:tcPr>
          <w:p w14:paraId="1A48B381"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685EC959" w14:textId="77777777" w:rsidTr="00CB64A4">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46FFF8A" w14:textId="77777777" w:rsidR="00E66CFB" w:rsidRPr="00746F8B" w:rsidRDefault="009575F9" w:rsidP="00E66CFB">
            <w:pPr>
              <w:jc w:val="left"/>
              <w:rPr>
                <w:sz w:val="20"/>
                <w:szCs w:val="20"/>
                <w:lang w:eastAsia="en-CA"/>
              </w:rPr>
            </w:pPr>
            <w:r>
              <w:rPr>
                <w:sz w:val="20"/>
                <w:szCs w:val="20"/>
                <w:lang w:val="es-PE" w:eastAsia="en-CA"/>
              </w:rPr>
              <w:t>Burkina Faso</w:t>
            </w:r>
          </w:p>
        </w:tc>
        <w:tc>
          <w:tcPr>
            <w:tcW w:w="1558" w:type="dxa"/>
            <w:tcBorders>
              <w:top w:val="nil"/>
              <w:left w:val="nil"/>
              <w:bottom w:val="single" w:sz="4" w:space="0" w:color="auto"/>
              <w:right w:val="single" w:sz="4" w:space="0" w:color="auto"/>
            </w:tcBorders>
            <w:shd w:val="clear" w:color="auto" w:fill="auto"/>
            <w:noWrap/>
            <w:vAlign w:val="bottom"/>
            <w:hideMark/>
          </w:tcPr>
          <w:p w14:paraId="27AAFAB8" w14:textId="77777777" w:rsidR="00E66CFB" w:rsidRPr="00746F8B" w:rsidRDefault="009575F9" w:rsidP="00E66CFB">
            <w:pPr>
              <w:jc w:val="right"/>
              <w:rPr>
                <w:sz w:val="20"/>
                <w:szCs w:val="20"/>
                <w:lang w:eastAsia="en-CA"/>
              </w:rPr>
            </w:pPr>
            <w:r>
              <w:rPr>
                <w:sz w:val="20"/>
                <w:szCs w:val="20"/>
                <w:lang w:val="es-PE" w:eastAsia="en-CA"/>
              </w:rPr>
              <w:t>54 574</w:t>
            </w:r>
          </w:p>
        </w:tc>
        <w:tc>
          <w:tcPr>
            <w:tcW w:w="1483" w:type="dxa"/>
            <w:tcBorders>
              <w:top w:val="nil"/>
              <w:left w:val="nil"/>
              <w:bottom w:val="single" w:sz="4" w:space="0" w:color="auto"/>
              <w:right w:val="single" w:sz="4" w:space="0" w:color="auto"/>
            </w:tcBorders>
            <w:shd w:val="clear" w:color="auto" w:fill="auto"/>
            <w:noWrap/>
            <w:vAlign w:val="bottom"/>
            <w:hideMark/>
          </w:tcPr>
          <w:p w14:paraId="6561376A" w14:textId="77777777" w:rsidR="00E66CFB" w:rsidRPr="00746F8B" w:rsidRDefault="009575F9" w:rsidP="00E66CFB">
            <w:pPr>
              <w:jc w:val="right"/>
              <w:rPr>
                <w:sz w:val="20"/>
                <w:szCs w:val="20"/>
                <w:lang w:eastAsia="en-CA"/>
              </w:rPr>
            </w:pPr>
            <w:r>
              <w:rPr>
                <w:sz w:val="20"/>
                <w:szCs w:val="20"/>
                <w:lang w:val="es-PE" w:eastAsia="en-CA"/>
              </w:rPr>
              <w:t>74 290</w:t>
            </w:r>
          </w:p>
        </w:tc>
        <w:tc>
          <w:tcPr>
            <w:tcW w:w="1701" w:type="dxa"/>
            <w:tcBorders>
              <w:top w:val="nil"/>
              <w:left w:val="nil"/>
              <w:bottom w:val="single" w:sz="4" w:space="0" w:color="auto"/>
              <w:right w:val="single" w:sz="4" w:space="0" w:color="auto"/>
            </w:tcBorders>
            <w:shd w:val="clear" w:color="auto" w:fill="auto"/>
            <w:noWrap/>
            <w:vAlign w:val="bottom"/>
            <w:hideMark/>
          </w:tcPr>
          <w:p w14:paraId="5D97BDCA" w14:textId="77777777" w:rsidR="00E66CFB" w:rsidRPr="00746F8B" w:rsidRDefault="009575F9" w:rsidP="00E66CFB">
            <w:pPr>
              <w:jc w:val="right"/>
              <w:rPr>
                <w:sz w:val="20"/>
                <w:szCs w:val="20"/>
                <w:lang w:eastAsia="en-CA"/>
              </w:rPr>
            </w:pPr>
            <w:r>
              <w:rPr>
                <w:sz w:val="20"/>
                <w:szCs w:val="20"/>
                <w:lang w:val="es-PE" w:eastAsia="en-CA"/>
              </w:rPr>
              <w:t>136</w:t>
            </w:r>
          </w:p>
        </w:tc>
        <w:tc>
          <w:tcPr>
            <w:tcW w:w="1495" w:type="dxa"/>
            <w:tcBorders>
              <w:top w:val="nil"/>
              <w:left w:val="nil"/>
              <w:bottom w:val="single" w:sz="4" w:space="0" w:color="auto"/>
              <w:right w:val="single" w:sz="4" w:space="0" w:color="auto"/>
            </w:tcBorders>
            <w:shd w:val="clear" w:color="auto" w:fill="auto"/>
            <w:noWrap/>
            <w:vAlign w:val="bottom"/>
            <w:hideMark/>
          </w:tcPr>
          <w:p w14:paraId="2158D7E2"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01513DE3" w14:textId="77777777" w:rsidTr="00CB64A4">
        <w:trPr>
          <w:trHeight w:val="11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75F49C7" w14:textId="77777777" w:rsidR="00E66CFB" w:rsidRPr="00746F8B" w:rsidRDefault="009575F9" w:rsidP="00E66CFB">
            <w:pPr>
              <w:jc w:val="left"/>
              <w:rPr>
                <w:sz w:val="20"/>
                <w:szCs w:val="20"/>
                <w:lang w:eastAsia="en-CA"/>
              </w:rPr>
            </w:pPr>
            <w:r>
              <w:rPr>
                <w:sz w:val="20"/>
                <w:szCs w:val="20"/>
                <w:lang w:val="es-PE" w:eastAsia="en-CA"/>
              </w:rPr>
              <w:t>Burundi</w:t>
            </w:r>
          </w:p>
        </w:tc>
        <w:tc>
          <w:tcPr>
            <w:tcW w:w="1558" w:type="dxa"/>
            <w:tcBorders>
              <w:top w:val="nil"/>
              <w:left w:val="nil"/>
              <w:bottom w:val="single" w:sz="4" w:space="0" w:color="auto"/>
              <w:right w:val="single" w:sz="4" w:space="0" w:color="auto"/>
            </w:tcBorders>
            <w:shd w:val="clear" w:color="auto" w:fill="auto"/>
            <w:noWrap/>
            <w:vAlign w:val="bottom"/>
            <w:hideMark/>
          </w:tcPr>
          <w:p w14:paraId="3D9E2718" w14:textId="77777777" w:rsidR="00E66CFB" w:rsidRPr="00746F8B" w:rsidRDefault="009575F9" w:rsidP="00E66CFB">
            <w:pPr>
              <w:jc w:val="right"/>
              <w:rPr>
                <w:sz w:val="20"/>
                <w:szCs w:val="20"/>
                <w:lang w:eastAsia="en-CA"/>
              </w:rPr>
            </w:pPr>
            <w:r>
              <w:rPr>
                <w:sz w:val="20"/>
                <w:szCs w:val="20"/>
                <w:lang w:val="es-PE" w:eastAsia="en-CA"/>
              </w:rPr>
              <w:t>0</w:t>
            </w:r>
          </w:p>
        </w:tc>
        <w:tc>
          <w:tcPr>
            <w:tcW w:w="1483" w:type="dxa"/>
            <w:tcBorders>
              <w:top w:val="nil"/>
              <w:left w:val="nil"/>
              <w:bottom w:val="single" w:sz="4" w:space="0" w:color="auto"/>
              <w:right w:val="single" w:sz="4" w:space="0" w:color="auto"/>
            </w:tcBorders>
            <w:shd w:val="clear" w:color="auto" w:fill="auto"/>
            <w:noWrap/>
            <w:vAlign w:val="bottom"/>
            <w:hideMark/>
          </w:tcPr>
          <w:p w14:paraId="774E885A" w14:textId="77777777" w:rsidR="00E66CFB" w:rsidRPr="00746F8B" w:rsidRDefault="009575F9" w:rsidP="00E66CFB">
            <w:pPr>
              <w:jc w:val="right"/>
              <w:rPr>
                <w:sz w:val="20"/>
                <w:szCs w:val="20"/>
                <w:lang w:eastAsia="en-CA"/>
              </w:rPr>
            </w:pPr>
            <w:r>
              <w:rPr>
                <w:sz w:val="20"/>
                <w:szCs w:val="20"/>
                <w:lang w:val="es-PE" w:eastAsia="en-CA"/>
              </w:rPr>
              <w:t>103 816</w:t>
            </w:r>
          </w:p>
        </w:tc>
        <w:tc>
          <w:tcPr>
            <w:tcW w:w="1701" w:type="dxa"/>
            <w:tcBorders>
              <w:top w:val="nil"/>
              <w:left w:val="nil"/>
              <w:bottom w:val="single" w:sz="4" w:space="0" w:color="auto"/>
              <w:right w:val="single" w:sz="4" w:space="0" w:color="auto"/>
            </w:tcBorders>
            <w:shd w:val="clear" w:color="auto" w:fill="auto"/>
            <w:noWrap/>
            <w:vAlign w:val="bottom"/>
            <w:hideMark/>
          </w:tcPr>
          <w:p w14:paraId="1AD1CD39" w14:textId="72B9533C" w:rsidR="00E66CFB" w:rsidRPr="00746F8B" w:rsidRDefault="00CB64A4" w:rsidP="00E66CFB">
            <w:pPr>
              <w:jc w:val="right"/>
              <w:rPr>
                <w:sz w:val="20"/>
                <w:szCs w:val="20"/>
                <w:lang w:eastAsia="en-CA"/>
              </w:rPr>
            </w:pPr>
            <w:r>
              <w:rPr>
                <w:sz w:val="20"/>
                <w:szCs w:val="20"/>
                <w:lang w:val="es-PE" w:eastAsia="en-CA"/>
              </w:rPr>
              <w:t>Excedente</w:t>
            </w:r>
          </w:p>
        </w:tc>
        <w:tc>
          <w:tcPr>
            <w:tcW w:w="1495" w:type="dxa"/>
            <w:tcBorders>
              <w:top w:val="nil"/>
              <w:left w:val="nil"/>
              <w:bottom w:val="single" w:sz="4" w:space="0" w:color="auto"/>
              <w:right w:val="single" w:sz="4" w:space="0" w:color="auto"/>
            </w:tcBorders>
            <w:shd w:val="clear" w:color="auto" w:fill="auto"/>
            <w:noWrap/>
            <w:vAlign w:val="bottom"/>
            <w:hideMark/>
          </w:tcPr>
          <w:p w14:paraId="7DBAC62A"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7C0009A7" w14:textId="77777777" w:rsidTr="00CB64A4">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4BFCE10" w14:textId="77777777" w:rsidR="00E66CFB" w:rsidRPr="00746F8B" w:rsidRDefault="009575F9" w:rsidP="00E66CFB">
            <w:pPr>
              <w:jc w:val="left"/>
              <w:rPr>
                <w:sz w:val="20"/>
                <w:szCs w:val="20"/>
                <w:lang w:eastAsia="en-CA"/>
              </w:rPr>
            </w:pPr>
            <w:r>
              <w:rPr>
                <w:sz w:val="20"/>
                <w:szCs w:val="20"/>
                <w:lang w:val="es-PE" w:eastAsia="en-CA"/>
              </w:rPr>
              <w:t>Camboya</w:t>
            </w:r>
          </w:p>
        </w:tc>
        <w:tc>
          <w:tcPr>
            <w:tcW w:w="1558" w:type="dxa"/>
            <w:tcBorders>
              <w:top w:val="nil"/>
              <w:left w:val="nil"/>
              <w:bottom w:val="single" w:sz="4" w:space="0" w:color="auto"/>
              <w:right w:val="single" w:sz="4" w:space="0" w:color="auto"/>
            </w:tcBorders>
            <w:shd w:val="clear" w:color="auto" w:fill="auto"/>
            <w:noWrap/>
            <w:vAlign w:val="bottom"/>
            <w:hideMark/>
          </w:tcPr>
          <w:p w14:paraId="6D50EFD0" w14:textId="77777777" w:rsidR="00E66CFB" w:rsidRPr="00746F8B" w:rsidRDefault="009575F9" w:rsidP="00E66CFB">
            <w:pPr>
              <w:jc w:val="right"/>
              <w:rPr>
                <w:sz w:val="20"/>
                <w:szCs w:val="20"/>
                <w:lang w:eastAsia="en-CA"/>
              </w:rPr>
            </w:pPr>
            <w:r>
              <w:rPr>
                <w:sz w:val="20"/>
                <w:szCs w:val="20"/>
                <w:lang w:val="es-PE" w:eastAsia="en-CA"/>
              </w:rPr>
              <w:t>105 186</w:t>
            </w:r>
          </w:p>
        </w:tc>
        <w:tc>
          <w:tcPr>
            <w:tcW w:w="1483" w:type="dxa"/>
            <w:tcBorders>
              <w:top w:val="nil"/>
              <w:left w:val="nil"/>
              <w:bottom w:val="single" w:sz="4" w:space="0" w:color="auto"/>
              <w:right w:val="single" w:sz="4" w:space="0" w:color="auto"/>
            </w:tcBorders>
            <w:shd w:val="clear" w:color="auto" w:fill="auto"/>
            <w:noWrap/>
            <w:vAlign w:val="bottom"/>
            <w:hideMark/>
          </w:tcPr>
          <w:p w14:paraId="550CE626" w14:textId="77777777" w:rsidR="00E66CFB" w:rsidRPr="00746F8B" w:rsidRDefault="009575F9" w:rsidP="00E66CFB">
            <w:pPr>
              <w:jc w:val="right"/>
              <w:rPr>
                <w:sz w:val="20"/>
                <w:szCs w:val="20"/>
                <w:lang w:eastAsia="en-CA"/>
              </w:rPr>
            </w:pPr>
            <w:r>
              <w:rPr>
                <w:sz w:val="20"/>
                <w:szCs w:val="20"/>
                <w:lang w:val="es-PE" w:eastAsia="en-CA"/>
              </w:rPr>
              <w:t>100 566</w:t>
            </w:r>
          </w:p>
        </w:tc>
        <w:tc>
          <w:tcPr>
            <w:tcW w:w="1701" w:type="dxa"/>
            <w:tcBorders>
              <w:top w:val="nil"/>
              <w:left w:val="nil"/>
              <w:bottom w:val="single" w:sz="4" w:space="0" w:color="auto"/>
              <w:right w:val="single" w:sz="4" w:space="0" w:color="auto"/>
            </w:tcBorders>
            <w:shd w:val="clear" w:color="auto" w:fill="auto"/>
            <w:noWrap/>
            <w:vAlign w:val="bottom"/>
            <w:hideMark/>
          </w:tcPr>
          <w:p w14:paraId="6AE63178" w14:textId="77777777" w:rsidR="00E66CFB" w:rsidRPr="00746F8B" w:rsidRDefault="009575F9" w:rsidP="00E66CFB">
            <w:pPr>
              <w:jc w:val="right"/>
              <w:rPr>
                <w:sz w:val="20"/>
                <w:szCs w:val="20"/>
                <w:lang w:eastAsia="en-CA"/>
              </w:rPr>
            </w:pPr>
            <w:r>
              <w:rPr>
                <w:sz w:val="20"/>
                <w:szCs w:val="20"/>
                <w:lang w:val="es-PE" w:eastAsia="en-CA"/>
              </w:rPr>
              <w:t>96</w:t>
            </w:r>
          </w:p>
        </w:tc>
        <w:tc>
          <w:tcPr>
            <w:tcW w:w="1495" w:type="dxa"/>
            <w:tcBorders>
              <w:top w:val="nil"/>
              <w:left w:val="nil"/>
              <w:bottom w:val="single" w:sz="4" w:space="0" w:color="auto"/>
              <w:right w:val="single" w:sz="4" w:space="0" w:color="auto"/>
            </w:tcBorders>
            <w:shd w:val="clear" w:color="auto" w:fill="auto"/>
            <w:noWrap/>
            <w:vAlign w:val="bottom"/>
            <w:hideMark/>
          </w:tcPr>
          <w:p w14:paraId="1C04B77D"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04683FA5" w14:textId="77777777" w:rsidTr="00CB64A4">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87F444E" w14:textId="77777777" w:rsidR="00E66CFB" w:rsidRPr="00746F8B" w:rsidRDefault="009575F9" w:rsidP="00E66CFB">
            <w:pPr>
              <w:jc w:val="left"/>
              <w:rPr>
                <w:sz w:val="20"/>
                <w:szCs w:val="20"/>
                <w:lang w:eastAsia="en-CA"/>
              </w:rPr>
            </w:pPr>
            <w:r>
              <w:rPr>
                <w:sz w:val="20"/>
                <w:szCs w:val="20"/>
                <w:lang w:val="es-PE" w:eastAsia="en-CA"/>
              </w:rPr>
              <w:t>Camerún</w:t>
            </w:r>
          </w:p>
        </w:tc>
        <w:tc>
          <w:tcPr>
            <w:tcW w:w="1558" w:type="dxa"/>
            <w:tcBorders>
              <w:top w:val="nil"/>
              <w:left w:val="nil"/>
              <w:bottom w:val="single" w:sz="4" w:space="0" w:color="auto"/>
              <w:right w:val="single" w:sz="4" w:space="0" w:color="auto"/>
            </w:tcBorders>
            <w:shd w:val="clear" w:color="auto" w:fill="auto"/>
            <w:noWrap/>
            <w:vAlign w:val="bottom"/>
            <w:hideMark/>
          </w:tcPr>
          <w:p w14:paraId="356C28E5" w14:textId="77777777" w:rsidR="00E66CFB" w:rsidRPr="00746F8B" w:rsidRDefault="009575F9" w:rsidP="00E66CFB">
            <w:pPr>
              <w:jc w:val="right"/>
              <w:rPr>
                <w:sz w:val="20"/>
                <w:szCs w:val="20"/>
                <w:lang w:eastAsia="en-CA"/>
              </w:rPr>
            </w:pPr>
            <w:r>
              <w:rPr>
                <w:sz w:val="20"/>
                <w:szCs w:val="20"/>
                <w:lang w:val="es-PE" w:eastAsia="en-CA"/>
              </w:rPr>
              <w:t>44 650</w:t>
            </w:r>
          </w:p>
        </w:tc>
        <w:tc>
          <w:tcPr>
            <w:tcW w:w="1483" w:type="dxa"/>
            <w:tcBorders>
              <w:top w:val="nil"/>
              <w:left w:val="nil"/>
              <w:bottom w:val="single" w:sz="4" w:space="0" w:color="auto"/>
              <w:right w:val="single" w:sz="4" w:space="0" w:color="auto"/>
            </w:tcBorders>
            <w:shd w:val="clear" w:color="auto" w:fill="auto"/>
            <w:noWrap/>
            <w:vAlign w:val="bottom"/>
            <w:hideMark/>
          </w:tcPr>
          <w:p w14:paraId="1169BAC0"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02E1E43"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44BA0E5"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1DCEC48D" w14:textId="77777777" w:rsidTr="00CB64A4">
        <w:trPr>
          <w:trHeight w:val="8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E5E573D" w14:textId="77777777" w:rsidR="00E66CFB" w:rsidRPr="00746F8B" w:rsidRDefault="009575F9" w:rsidP="00E66CFB">
            <w:pPr>
              <w:jc w:val="left"/>
              <w:rPr>
                <w:sz w:val="20"/>
                <w:szCs w:val="20"/>
                <w:lang w:eastAsia="en-CA"/>
              </w:rPr>
            </w:pPr>
            <w:r>
              <w:rPr>
                <w:sz w:val="20"/>
                <w:szCs w:val="20"/>
                <w:lang w:val="es-PE" w:eastAsia="en-CA"/>
              </w:rPr>
              <w:t>Cabo Verde</w:t>
            </w:r>
          </w:p>
        </w:tc>
        <w:tc>
          <w:tcPr>
            <w:tcW w:w="1558" w:type="dxa"/>
            <w:tcBorders>
              <w:top w:val="nil"/>
              <w:left w:val="nil"/>
              <w:bottom w:val="single" w:sz="4" w:space="0" w:color="auto"/>
              <w:right w:val="single" w:sz="4" w:space="0" w:color="auto"/>
            </w:tcBorders>
            <w:shd w:val="clear" w:color="auto" w:fill="auto"/>
            <w:noWrap/>
            <w:vAlign w:val="bottom"/>
            <w:hideMark/>
          </w:tcPr>
          <w:p w14:paraId="74457EC5" w14:textId="77777777" w:rsidR="00E66CFB" w:rsidRPr="00746F8B" w:rsidRDefault="009575F9" w:rsidP="00E66CFB">
            <w:pPr>
              <w:jc w:val="right"/>
              <w:rPr>
                <w:sz w:val="20"/>
                <w:szCs w:val="20"/>
                <w:lang w:eastAsia="en-CA"/>
              </w:rPr>
            </w:pPr>
            <w:r>
              <w:rPr>
                <w:sz w:val="20"/>
                <w:szCs w:val="20"/>
                <w:lang w:val="es-PE" w:eastAsia="en-CA"/>
              </w:rPr>
              <w:t>0</w:t>
            </w:r>
          </w:p>
        </w:tc>
        <w:tc>
          <w:tcPr>
            <w:tcW w:w="1483" w:type="dxa"/>
            <w:tcBorders>
              <w:top w:val="nil"/>
              <w:left w:val="nil"/>
              <w:bottom w:val="single" w:sz="4" w:space="0" w:color="auto"/>
              <w:right w:val="single" w:sz="4" w:space="0" w:color="auto"/>
            </w:tcBorders>
            <w:shd w:val="clear" w:color="auto" w:fill="auto"/>
            <w:noWrap/>
            <w:vAlign w:val="bottom"/>
            <w:hideMark/>
          </w:tcPr>
          <w:p w14:paraId="291D53F0" w14:textId="77777777" w:rsidR="00E66CFB" w:rsidRPr="00746F8B" w:rsidRDefault="009575F9" w:rsidP="00E66CFB">
            <w:pPr>
              <w:jc w:val="right"/>
              <w:rPr>
                <w:sz w:val="20"/>
                <w:szCs w:val="20"/>
                <w:lang w:eastAsia="en-CA"/>
              </w:rPr>
            </w:pPr>
            <w:r>
              <w:rPr>
                <w:sz w:val="20"/>
                <w:szCs w:val="20"/>
                <w:lang w:val="es-PE" w:eastAsia="en-CA"/>
              </w:rPr>
              <w:t>58 808</w:t>
            </w:r>
          </w:p>
        </w:tc>
        <w:tc>
          <w:tcPr>
            <w:tcW w:w="1701" w:type="dxa"/>
            <w:tcBorders>
              <w:top w:val="nil"/>
              <w:left w:val="nil"/>
              <w:bottom w:val="single" w:sz="4" w:space="0" w:color="auto"/>
              <w:right w:val="single" w:sz="4" w:space="0" w:color="auto"/>
            </w:tcBorders>
            <w:shd w:val="clear" w:color="auto" w:fill="auto"/>
            <w:noWrap/>
            <w:vAlign w:val="bottom"/>
            <w:hideMark/>
          </w:tcPr>
          <w:p w14:paraId="6529E824" w14:textId="0FE4987D" w:rsidR="00E66CFB" w:rsidRPr="00746F8B" w:rsidRDefault="002C195F" w:rsidP="00E66CFB">
            <w:pPr>
              <w:jc w:val="right"/>
              <w:rPr>
                <w:sz w:val="20"/>
                <w:szCs w:val="20"/>
                <w:lang w:eastAsia="en-CA"/>
              </w:rPr>
            </w:pPr>
            <w:r>
              <w:rPr>
                <w:sz w:val="20"/>
                <w:szCs w:val="20"/>
                <w:lang w:val="es-PE" w:eastAsia="en-CA"/>
              </w:rPr>
              <w:t>Excedente</w:t>
            </w:r>
          </w:p>
        </w:tc>
        <w:tc>
          <w:tcPr>
            <w:tcW w:w="1495" w:type="dxa"/>
            <w:tcBorders>
              <w:top w:val="nil"/>
              <w:left w:val="nil"/>
              <w:bottom w:val="single" w:sz="4" w:space="0" w:color="auto"/>
              <w:right w:val="single" w:sz="4" w:space="0" w:color="auto"/>
            </w:tcBorders>
            <w:shd w:val="clear" w:color="auto" w:fill="auto"/>
            <w:noWrap/>
            <w:vAlign w:val="bottom"/>
            <w:hideMark/>
          </w:tcPr>
          <w:p w14:paraId="13BB91A3" w14:textId="77777777" w:rsidR="00E66CFB" w:rsidRPr="00746F8B" w:rsidRDefault="009575F9" w:rsidP="00E66CFB">
            <w:pPr>
              <w:jc w:val="right"/>
              <w:rPr>
                <w:sz w:val="20"/>
                <w:szCs w:val="20"/>
                <w:lang w:eastAsia="en-CA"/>
              </w:rPr>
            </w:pPr>
            <w:r>
              <w:rPr>
                <w:sz w:val="20"/>
                <w:szCs w:val="20"/>
                <w:lang w:val="es-PE" w:eastAsia="en-CA"/>
              </w:rPr>
              <w:t>67</w:t>
            </w:r>
          </w:p>
        </w:tc>
      </w:tr>
      <w:tr w:rsidR="00CA6F1E" w14:paraId="017544F1"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968434F" w14:textId="77777777" w:rsidR="00E66CFB" w:rsidRPr="00746F8B" w:rsidRDefault="009575F9" w:rsidP="00E66CFB">
            <w:pPr>
              <w:jc w:val="left"/>
              <w:rPr>
                <w:sz w:val="20"/>
                <w:szCs w:val="20"/>
                <w:lang w:eastAsia="en-CA"/>
              </w:rPr>
            </w:pPr>
            <w:r>
              <w:rPr>
                <w:sz w:val="20"/>
                <w:szCs w:val="20"/>
                <w:lang w:val="es-PE" w:eastAsia="en-CA"/>
              </w:rPr>
              <w:t>Chad</w:t>
            </w:r>
          </w:p>
        </w:tc>
        <w:tc>
          <w:tcPr>
            <w:tcW w:w="1558" w:type="dxa"/>
            <w:tcBorders>
              <w:top w:val="nil"/>
              <w:left w:val="nil"/>
              <w:bottom w:val="single" w:sz="4" w:space="0" w:color="auto"/>
              <w:right w:val="single" w:sz="4" w:space="0" w:color="auto"/>
            </w:tcBorders>
            <w:shd w:val="clear" w:color="auto" w:fill="auto"/>
            <w:noWrap/>
            <w:vAlign w:val="bottom"/>
            <w:hideMark/>
          </w:tcPr>
          <w:p w14:paraId="7FEAF567" w14:textId="77777777" w:rsidR="00E66CFB" w:rsidRPr="00746F8B" w:rsidRDefault="009575F9" w:rsidP="00E66CFB">
            <w:pPr>
              <w:jc w:val="right"/>
              <w:rPr>
                <w:sz w:val="20"/>
                <w:szCs w:val="20"/>
                <w:lang w:eastAsia="en-CA"/>
              </w:rPr>
            </w:pPr>
            <w:r>
              <w:rPr>
                <w:sz w:val="20"/>
                <w:szCs w:val="20"/>
                <w:lang w:val="es-PE" w:eastAsia="en-CA"/>
              </w:rPr>
              <w:t>21 250</w:t>
            </w:r>
          </w:p>
        </w:tc>
        <w:tc>
          <w:tcPr>
            <w:tcW w:w="1483" w:type="dxa"/>
            <w:tcBorders>
              <w:top w:val="nil"/>
              <w:left w:val="nil"/>
              <w:bottom w:val="single" w:sz="4" w:space="0" w:color="auto"/>
              <w:right w:val="single" w:sz="4" w:space="0" w:color="auto"/>
            </w:tcBorders>
            <w:shd w:val="clear" w:color="auto" w:fill="auto"/>
            <w:noWrap/>
            <w:vAlign w:val="bottom"/>
            <w:hideMark/>
          </w:tcPr>
          <w:p w14:paraId="73D56A19" w14:textId="77777777" w:rsidR="00E66CFB" w:rsidRPr="00746F8B" w:rsidRDefault="009575F9" w:rsidP="00E66CFB">
            <w:pPr>
              <w:jc w:val="right"/>
              <w:rPr>
                <w:sz w:val="20"/>
                <w:szCs w:val="20"/>
                <w:lang w:eastAsia="en-CA"/>
              </w:rPr>
            </w:pPr>
            <w:r>
              <w:rPr>
                <w:sz w:val="20"/>
                <w:szCs w:val="20"/>
                <w:lang w:val="es-PE" w:eastAsia="en-CA"/>
              </w:rPr>
              <w:t>20 000</w:t>
            </w:r>
          </w:p>
        </w:tc>
        <w:tc>
          <w:tcPr>
            <w:tcW w:w="1701" w:type="dxa"/>
            <w:tcBorders>
              <w:top w:val="nil"/>
              <w:left w:val="nil"/>
              <w:bottom w:val="single" w:sz="4" w:space="0" w:color="auto"/>
              <w:right w:val="single" w:sz="4" w:space="0" w:color="auto"/>
            </w:tcBorders>
            <w:shd w:val="clear" w:color="auto" w:fill="auto"/>
            <w:noWrap/>
            <w:vAlign w:val="bottom"/>
            <w:hideMark/>
          </w:tcPr>
          <w:p w14:paraId="5D5440AF" w14:textId="77777777" w:rsidR="00E66CFB" w:rsidRPr="00746F8B" w:rsidRDefault="009575F9" w:rsidP="00E66CFB">
            <w:pPr>
              <w:jc w:val="right"/>
              <w:rPr>
                <w:sz w:val="20"/>
                <w:szCs w:val="20"/>
                <w:lang w:eastAsia="en-CA"/>
              </w:rPr>
            </w:pPr>
            <w:r>
              <w:rPr>
                <w:sz w:val="20"/>
                <w:szCs w:val="20"/>
                <w:lang w:val="es-PE"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0442604E"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02E79111" w14:textId="77777777" w:rsidTr="00CB64A4">
        <w:trPr>
          <w:trHeight w:val="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AE2724C" w14:textId="77777777" w:rsidR="00E66CFB" w:rsidRPr="00746F8B" w:rsidRDefault="009575F9" w:rsidP="00E66CFB">
            <w:pPr>
              <w:jc w:val="left"/>
              <w:rPr>
                <w:sz w:val="20"/>
                <w:szCs w:val="20"/>
                <w:lang w:eastAsia="en-CA"/>
              </w:rPr>
            </w:pPr>
            <w:r>
              <w:rPr>
                <w:sz w:val="20"/>
                <w:szCs w:val="20"/>
                <w:lang w:val="es-PE" w:eastAsia="en-CA"/>
              </w:rPr>
              <w:t>Chile</w:t>
            </w:r>
          </w:p>
        </w:tc>
        <w:tc>
          <w:tcPr>
            <w:tcW w:w="1558" w:type="dxa"/>
            <w:tcBorders>
              <w:top w:val="nil"/>
              <w:left w:val="nil"/>
              <w:bottom w:val="single" w:sz="4" w:space="0" w:color="auto"/>
              <w:right w:val="single" w:sz="4" w:space="0" w:color="auto"/>
            </w:tcBorders>
            <w:shd w:val="clear" w:color="auto" w:fill="auto"/>
            <w:noWrap/>
            <w:vAlign w:val="bottom"/>
            <w:hideMark/>
          </w:tcPr>
          <w:p w14:paraId="2C478F8D" w14:textId="77777777" w:rsidR="00E66CFB" w:rsidRPr="00746F8B" w:rsidRDefault="009575F9" w:rsidP="00E66CFB">
            <w:pPr>
              <w:jc w:val="right"/>
              <w:rPr>
                <w:sz w:val="20"/>
                <w:szCs w:val="20"/>
                <w:lang w:eastAsia="en-CA"/>
              </w:rPr>
            </w:pPr>
            <w:r>
              <w:rPr>
                <w:sz w:val="20"/>
                <w:szCs w:val="20"/>
                <w:lang w:val="es-PE" w:eastAsia="en-CA"/>
              </w:rPr>
              <w:t>17 582</w:t>
            </w:r>
          </w:p>
        </w:tc>
        <w:tc>
          <w:tcPr>
            <w:tcW w:w="1483" w:type="dxa"/>
            <w:tcBorders>
              <w:top w:val="nil"/>
              <w:left w:val="nil"/>
              <w:bottom w:val="single" w:sz="4" w:space="0" w:color="auto"/>
              <w:right w:val="single" w:sz="4" w:space="0" w:color="auto"/>
            </w:tcBorders>
            <w:shd w:val="clear" w:color="auto" w:fill="auto"/>
            <w:noWrap/>
            <w:vAlign w:val="bottom"/>
            <w:hideMark/>
          </w:tcPr>
          <w:p w14:paraId="505ACD34" w14:textId="77777777" w:rsidR="00E66CFB" w:rsidRPr="00746F8B" w:rsidRDefault="009575F9" w:rsidP="00E66CFB">
            <w:pPr>
              <w:jc w:val="right"/>
              <w:rPr>
                <w:sz w:val="20"/>
                <w:szCs w:val="20"/>
                <w:lang w:eastAsia="en-CA"/>
              </w:rPr>
            </w:pPr>
            <w:r>
              <w:rPr>
                <w:sz w:val="20"/>
                <w:szCs w:val="20"/>
                <w:lang w:val="es-PE" w:eastAsia="en-CA"/>
              </w:rPr>
              <w:t>20 990</w:t>
            </w:r>
          </w:p>
        </w:tc>
        <w:tc>
          <w:tcPr>
            <w:tcW w:w="1701" w:type="dxa"/>
            <w:tcBorders>
              <w:top w:val="nil"/>
              <w:left w:val="nil"/>
              <w:bottom w:val="single" w:sz="4" w:space="0" w:color="auto"/>
              <w:right w:val="single" w:sz="4" w:space="0" w:color="auto"/>
            </w:tcBorders>
            <w:shd w:val="clear" w:color="auto" w:fill="auto"/>
            <w:noWrap/>
            <w:vAlign w:val="bottom"/>
            <w:hideMark/>
          </w:tcPr>
          <w:p w14:paraId="467F3632" w14:textId="77777777" w:rsidR="00E66CFB" w:rsidRPr="00746F8B" w:rsidRDefault="009575F9" w:rsidP="00E66CFB">
            <w:pPr>
              <w:jc w:val="right"/>
              <w:rPr>
                <w:sz w:val="20"/>
                <w:szCs w:val="20"/>
                <w:lang w:eastAsia="en-CA"/>
              </w:rPr>
            </w:pPr>
            <w:r>
              <w:rPr>
                <w:sz w:val="20"/>
                <w:szCs w:val="20"/>
                <w:lang w:val="es-PE" w:eastAsia="en-CA"/>
              </w:rPr>
              <w:t>119</w:t>
            </w:r>
          </w:p>
        </w:tc>
        <w:tc>
          <w:tcPr>
            <w:tcW w:w="1495" w:type="dxa"/>
            <w:tcBorders>
              <w:top w:val="nil"/>
              <w:left w:val="nil"/>
              <w:bottom w:val="single" w:sz="4" w:space="0" w:color="auto"/>
              <w:right w:val="single" w:sz="4" w:space="0" w:color="auto"/>
            </w:tcBorders>
            <w:shd w:val="clear" w:color="auto" w:fill="auto"/>
            <w:noWrap/>
            <w:vAlign w:val="bottom"/>
            <w:hideMark/>
          </w:tcPr>
          <w:p w14:paraId="194EE659"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5EF03ED3" w14:textId="77777777" w:rsidTr="00CB64A4">
        <w:trPr>
          <w:trHeight w:val="11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8B4FD84" w14:textId="77777777" w:rsidR="00E66CFB" w:rsidRPr="00746F8B" w:rsidRDefault="009575F9" w:rsidP="00E66CFB">
            <w:pPr>
              <w:jc w:val="left"/>
              <w:rPr>
                <w:sz w:val="20"/>
                <w:szCs w:val="20"/>
                <w:lang w:eastAsia="en-CA"/>
              </w:rPr>
            </w:pPr>
            <w:r>
              <w:rPr>
                <w:sz w:val="20"/>
                <w:szCs w:val="20"/>
                <w:lang w:val="es-PE" w:eastAsia="en-CA"/>
              </w:rPr>
              <w:t>China</w:t>
            </w:r>
          </w:p>
        </w:tc>
        <w:tc>
          <w:tcPr>
            <w:tcW w:w="1558" w:type="dxa"/>
            <w:tcBorders>
              <w:top w:val="nil"/>
              <w:left w:val="nil"/>
              <w:bottom w:val="single" w:sz="4" w:space="0" w:color="auto"/>
              <w:right w:val="single" w:sz="4" w:space="0" w:color="auto"/>
            </w:tcBorders>
            <w:shd w:val="clear" w:color="auto" w:fill="auto"/>
            <w:noWrap/>
            <w:vAlign w:val="bottom"/>
            <w:hideMark/>
          </w:tcPr>
          <w:p w14:paraId="226E573F" w14:textId="77777777" w:rsidR="00E66CFB" w:rsidRPr="00746F8B" w:rsidRDefault="009575F9" w:rsidP="00E66CFB">
            <w:pPr>
              <w:jc w:val="right"/>
              <w:rPr>
                <w:sz w:val="20"/>
                <w:szCs w:val="20"/>
                <w:lang w:eastAsia="en-CA"/>
              </w:rPr>
            </w:pPr>
            <w:r>
              <w:rPr>
                <w:sz w:val="20"/>
                <w:szCs w:val="20"/>
                <w:lang w:val="es-PE" w:eastAsia="en-CA"/>
              </w:rPr>
              <w:t>1 133 148</w:t>
            </w:r>
          </w:p>
        </w:tc>
        <w:tc>
          <w:tcPr>
            <w:tcW w:w="1483" w:type="dxa"/>
            <w:tcBorders>
              <w:top w:val="nil"/>
              <w:left w:val="nil"/>
              <w:bottom w:val="single" w:sz="4" w:space="0" w:color="auto"/>
              <w:right w:val="single" w:sz="4" w:space="0" w:color="auto"/>
            </w:tcBorders>
            <w:shd w:val="clear" w:color="auto" w:fill="auto"/>
            <w:noWrap/>
            <w:vAlign w:val="bottom"/>
            <w:hideMark/>
          </w:tcPr>
          <w:p w14:paraId="7E15CF62" w14:textId="77777777" w:rsidR="00E66CFB" w:rsidRPr="00746F8B" w:rsidRDefault="009575F9" w:rsidP="00E66CFB">
            <w:pPr>
              <w:jc w:val="right"/>
              <w:rPr>
                <w:sz w:val="20"/>
                <w:szCs w:val="20"/>
                <w:lang w:eastAsia="en-CA"/>
              </w:rPr>
            </w:pPr>
            <w:r>
              <w:rPr>
                <w:sz w:val="20"/>
                <w:szCs w:val="20"/>
                <w:lang w:val="es-PE" w:eastAsia="en-CA"/>
              </w:rPr>
              <w:t>2 638 445</w:t>
            </w:r>
          </w:p>
        </w:tc>
        <w:tc>
          <w:tcPr>
            <w:tcW w:w="1701" w:type="dxa"/>
            <w:tcBorders>
              <w:top w:val="nil"/>
              <w:left w:val="nil"/>
              <w:bottom w:val="single" w:sz="4" w:space="0" w:color="auto"/>
              <w:right w:val="single" w:sz="4" w:space="0" w:color="auto"/>
            </w:tcBorders>
            <w:shd w:val="clear" w:color="auto" w:fill="auto"/>
            <w:noWrap/>
            <w:vAlign w:val="bottom"/>
            <w:hideMark/>
          </w:tcPr>
          <w:p w14:paraId="25C1ECCF" w14:textId="77777777" w:rsidR="00E66CFB" w:rsidRPr="00746F8B" w:rsidRDefault="009575F9" w:rsidP="00E66CFB">
            <w:pPr>
              <w:jc w:val="right"/>
              <w:rPr>
                <w:sz w:val="20"/>
                <w:szCs w:val="20"/>
                <w:lang w:eastAsia="en-CA"/>
              </w:rPr>
            </w:pPr>
            <w:r>
              <w:rPr>
                <w:sz w:val="20"/>
                <w:szCs w:val="20"/>
                <w:lang w:val="es-PE" w:eastAsia="en-CA"/>
              </w:rPr>
              <w:t>233</w:t>
            </w:r>
          </w:p>
        </w:tc>
        <w:tc>
          <w:tcPr>
            <w:tcW w:w="1495" w:type="dxa"/>
            <w:tcBorders>
              <w:top w:val="nil"/>
              <w:left w:val="nil"/>
              <w:bottom w:val="single" w:sz="4" w:space="0" w:color="auto"/>
              <w:right w:val="single" w:sz="4" w:space="0" w:color="auto"/>
            </w:tcBorders>
            <w:shd w:val="clear" w:color="auto" w:fill="auto"/>
            <w:noWrap/>
            <w:vAlign w:val="bottom"/>
            <w:hideMark/>
          </w:tcPr>
          <w:p w14:paraId="1BA6895C"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75055130" w14:textId="77777777" w:rsidTr="00CB64A4">
        <w:trPr>
          <w:trHeight w:val="14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1A70B87" w14:textId="77777777" w:rsidR="00E66CFB" w:rsidRPr="00746F8B" w:rsidRDefault="009575F9" w:rsidP="00E66CFB">
            <w:pPr>
              <w:jc w:val="left"/>
              <w:rPr>
                <w:sz w:val="20"/>
                <w:szCs w:val="20"/>
                <w:lang w:eastAsia="en-CA"/>
              </w:rPr>
            </w:pPr>
            <w:r>
              <w:rPr>
                <w:sz w:val="20"/>
                <w:szCs w:val="20"/>
                <w:lang w:val="es-PE" w:eastAsia="en-CA"/>
              </w:rPr>
              <w:t>Colombia</w:t>
            </w:r>
          </w:p>
        </w:tc>
        <w:tc>
          <w:tcPr>
            <w:tcW w:w="1558" w:type="dxa"/>
            <w:tcBorders>
              <w:top w:val="nil"/>
              <w:left w:val="nil"/>
              <w:bottom w:val="single" w:sz="4" w:space="0" w:color="auto"/>
              <w:right w:val="single" w:sz="4" w:space="0" w:color="auto"/>
            </w:tcBorders>
            <w:shd w:val="clear" w:color="auto" w:fill="auto"/>
            <w:noWrap/>
            <w:vAlign w:val="bottom"/>
            <w:hideMark/>
          </w:tcPr>
          <w:p w14:paraId="407222F1" w14:textId="77777777" w:rsidR="00E66CFB" w:rsidRPr="00746F8B" w:rsidRDefault="009575F9" w:rsidP="00E66CFB">
            <w:pPr>
              <w:jc w:val="right"/>
              <w:rPr>
                <w:sz w:val="20"/>
                <w:szCs w:val="20"/>
                <w:lang w:eastAsia="en-CA"/>
              </w:rPr>
            </w:pPr>
            <w:r>
              <w:rPr>
                <w:sz w:val="20"/>
                <w:szCs w:val="20"/>
                <w:lang w:val="es-PE" w:eastAsia="en-CA"/>
              </w:rPr>
              <w:t>66 494</w:t>
            </w:r>
          </w:p>
        </w:tc>
        <w:tc>
          <w:tcPr>
            <w:tcW w:w="1483" w:type="dxa"/>
            <w:tcBorders>
              <w:top w:val="nil"/>
              <w:left w:val="nil"/>
              <w:bottom w:val="single" w:sz="4" w:space="0" w:color="auto"/>
              <w:right w:val="single" w:sz="4" w:space="0" w:color="auto"/>
            </w:tcBorders>
            <w:shd w:val="clear" w:color="auto" w:fill="auto"/>
            <w:noWrap/>
            <w:vAlign w:val="bottom"/>
            <w:hideMark/>
          </w:tcPr>
          <w:p w14:paraId="75B35CC7" w14:textId="77777777" w:rsidR="00E66CFB" w:rsidRPr="00746F8B" w:rsidRDefault="009575F9" w:rsidP="00E66CFB">
            <w:pPr>
              <w:jc w:val="right"/>
              <w:rPr>
                <w:sz w:val="20"/>
                <w:szCs w:val="20"/>
                <w:lang w:eastAsia="en-CA"/>
              </w:rPr>
            </w:pPr>
            <w:r>
              <w:rPr>
                <w:sz w:val="20"/>
                <w:szCs w:val="20"/>
                <w:lang w:val="es-PE" w:eastAsia="en-CA"/>
              </w:rPr>
              <w:t>12 450</w:t>
            </w:r>
          </w:p>
        </w:tc>
        <w:tc>
          <w:tcPr>
            <w:tcW w:w="1701" w:type="dxa"/>
            <w:tcBorders>
              <w:top w:val="nil"/>
              <w:left w:val="nil"/>
              <w:bottom w:val="single" w:sz="4" w:space="0" w:color="auto"/>
              <w:right w:val="single" w:sz="4" w:space="0" w:color="auto"/>
            </w:tcBorders>
            <w:shd w:val="clear" w:color="auto" w:fill="auto"/>
            <w:noWrap/>
            <w:vAlign w:val="bottom"/>
            <w:hideMark/>
          </w:tcPr>
          <w:p w14:paraId="7CFB2757" w14:textId="77777777" w:rsidR="00E66CFB" w:rsidRPr="00746F8B" w:rsidRDefault="009575F9" w:rsidP="00E66CFB">
            <w:pPr>
              <w:jc w:val="right"/>
              <w:rPr>
                <w:sz w:val="20"/>
                <w:szCs w:val="20"/>
                <w:lang w:eastAsia="en-CA"/>
              </w:rPr>
            </w:pPr>
            <w:r>
              <w:rPr>
                <w:sz w:val="20"/>
                <w:szCs w:val="20"/>
                <w:lang w:val="es-PE" w:eastAsia="en-CA"/>
              </w:rPr>
              <w:t>19</w:t>
            </w:r>
          </w:p>
        </w:tc>
        <w:tc>
          <w:tcPr>
            <w:tcW w:w="1495" w:type="dxa"/>
            <w:tcBorders>
              <w:top w:val="nil"/>
              <w:left w:val="nil"/>
              <w:bottom w:val="single" w:sz="4" w:space="0" w:color="auto"/>
              <w:right w:val="single" w:sz="4" w:space="0" w:color="auto"/>
            </w:tcBorders>
            <w:shd w:val="clear" w:color="auto" w:fill="auto"/>
            <w:noWrap/>
            <w:vAlign w:val="bottom"/>
            <w:hideMark/>
          </w:tcPr>
          <w:p w14:paraId="4A2127EB"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56468360"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089113" w14:textId="77777777" w:rsidR="00E66CFB" w:rsidRPr="00746F8B" w:rsidRDefault="009575F9" w:rsidP="00E66CFB">
            <w:pPr>
              <w:jc w:val="left"/>
              <w:rPr>
                <w:sz w:val="20"/>
                <w:szCs w:val="20"/>
                <w:lang w:eastAsia="en-CA"/>
              </w:rPr>
            </w:pPr>
            <w:r>
              <w:rPr>
                <w:sz w:val="20"/>
                <w:szCs w:val="20"/>
                <w:lang w:val="es-PE" w:eastAsia="en-CA"/>
              </w:rPr>
              <w:t>Comoras</w:t>
            </w:r>
          </w:p>
        </w:tc>
        <w:tc>
          <w:tcPr>
            <w:tcW w:w="1558" w:type="dxa"/>
            <w:tcBorders>
              <w:top w:val="nil"/>
              <w:left w:val="nil"/>
              <w:bottom w:val="single" w:sz="4" w:space="0" w:color="auto"/>
              <w:right w:val="single" w:sz="4" w:space="0" w:color="auto"/>
            </w:tcBorders>
            <w:shd w:val="clear" w:color="auto" w:fill="auto"/>
            <w:noWrap/>
            <w:vAlign w:val="bottom"/>
            <w:hideMark/>
          </w:tcPr>
          <w:p w14:paraId="2BB282CF" w14:textId="77777777" w:rsidR="00E66CFB" w:rsidRPr="00746F8B" w:rsidRDefault="009575F9" w:rsidP="00E66CFB">
            <w:pPr>
              <w:jc w:val="right"/>
              <w:rPr>
                <w:sz w:val="20"/>
                <w:szCs w:val="20"/>
                <w:lang w:eastAsia="en-CA"/>
              </w:rPr>
            </w:pPr>
            <w:r>
              <w:rPr>
                <w:sz w:val="20"/>
                <w:szCs w:val="20"/>
                <w:lang w:val="es-PE" w:eastAsia="en-CA"/>
              </w:rPr>
              <w:t>72 952</w:t>
            </w:r>
          </w:p>
        </w:tc>
        <w:tc>
          <w:tcPr>
            <w:tcW w:w="1483" w:type="dxa"/>
            <w:tcBorders>
              <w:top w:val="nil"/>
              <w:left w:val="nil"/>
              <w:bottom w:val="single" w:sz="4" w:space="0" w:color="auto"/>
              <w:right w:val="single" w:sz="4" w:space="0" w:color="auto"/>
            </w:tcBorders>
            <w:shd w:val="clear" w:color="auto" w:fill="auto"/>
            <w:noWrap/>
            <w:vAlign w:val="bottom"/>
            <w:hideMark/>
          </w:tcPr>
          <w:p w14:paraId="7A51112B" w14:textId="77777777" w:rsidR="00E66CFB" w:rsidRPr="00746F8B" w:rsidRDefault="009575F9" w:rsidP="00E66CFB">
            <w:pPr>
              <w:jc w:val="right"/>
              <w:rPr>
                <w:sz w:val="20"/>
                <w:szCs w:val="20"/>
                <w:lang w:eastAsia="en-CA"/>
              </w:rPr>
            </w:pPr>
            <w:r>
              <w:rPr>
                <w:sz w:val="20"/>
                <w:szCs w:val="20"/>
                <w:lang w:val="es-PE" w:eastAsia="en-CA"/>
              </w:rPr>
              <w:t>96 709</w:t>
            </w:r>
          </w:p>
        </w:tc>
        <w:tc>
          <w:tcPr>
            <w:tcW w:w="1701" w:type="dxa"/>
            <w:tcBorders>
              <w:top w:val="nil"/>
              <w:left w:val="nil"/>
              <w:bottom w:val="single" w:sz="4" w:space="0" w:color="auto"/>
              <w:right w:val="single" w:sz="4" w:space="0" w:color="auto"/>
            </w:tcBorders>
            <w:shd w:val="clear" w:color="auto" w:fill="auto"/>
            <w:noWrap/>
            <w:vAlign w:val="bottom"/>
            <w:hideMark/>
          </w:tcPr>
          <w:p w14:paraId="130C93E3" w14:textId="77777777" w:rsidR="00E66CFB" w:rsidRPr="00746F8B" w:rsidRDefault="009575F9" w:rsidP="00E66CFB">
            <w:pPr>
              <w:jc w:val="right"/>
              <w:rPr>
                <w:sz w:val="20"/>
                <w:szCs w:val="20"/>
                <w:lang w:eastAsia="en-CA"/>
              </w:rPr>
            </w:pPr>
            <w:r>
              <w:rPr>
                <w:sz w:val="20"/>
                <w:szCs w:val="20"/>
                <w:lang w:val="es-PE" w:eastAsia="en-CA"/>
              </w:rPr>
              <w:t>133</w:t>
            </w:r>
          </w:p>
        </w:tc>
        <w:tc>
          <w:tcPr>
            <w:tcW w:w="1495" w:type="dxa"/>
            <w:tcBorders>
              <w:top w:val="nil"/>
              <w:left w:val="nil"/>
              <w:bottom w:val="single" w:sz="4" w:space="0" w:color="auto"/>
              <w:right w:val="single" w:sz="4" w:space="0" w:color="auto"/>
            </w:tcBorders>
            <w:shd w:val="clear" w:color="auto" w:fill="auto"/>
            <w:noWrap/>
            <w:vAlign w:val="bottom"/>
            <w:hideMark/>
          </w:tcPr>
          <w:p w14:paraId="64922947"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396C4D90" w14:textId="77777777" w:rsidTr="00CB64A4">
        <w:trPr>
          <w:trHeight w:val="11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A2ADA01" w14:textId="77777777" w:rsidR="00E66CFB" w:rsidRPr="00746F8B" w:rsidRDefault="009575F9" w:rsidP="00E66CFB">
            <w:pPr>
              <w:jc w:val="left"/>
              <w:rPr>
                <w:sz w:val="20"/>
                <w:szCs w:val="20"/>
                <w:lang w:eastAsia="en-CA"/>
              </w:rPr>
            </w:pPr>
            <w:r>
              <w:rPr>
                <w:sz w:val="20"/>
                <w:szCs w:val="20"/>
                <w:lang w:val="es-PE" w:eastAsia="en-CA"/>
              </w:rPr>
              <w:t>Congo</w:t>
            </w:r>
          </w:p>
        </w:tc>
        <w:tc>
          <w:tcPr>
            <w:tcW w:w="1558" w:type="dxa"/>
            <w:tcBorders>
              <w:top w:val="nil"/>
              <w:left w:val="nil"/>
              <w:bottom w:val="single" w:sz="4" w:space="0" w:color="auto"/>
              <w:right w:val="single" w:sz="4" w:space="0" w:color="auto"/>
            </w:tcBorders>
            <w:shd w:val="clear" w:color="auto" w:fill="auto"/>
            <w:noWrap/>
            <w:vAlign w:val="bottom"/>
            <w:hideMark/>
          </w:tcPr>
          <w:p w14:paraId="08FA5A4B" w14:textId="77777777" w:rsidR="00E66CFB" w:rsidRPr="00746F8B" w:rsidRDefault="009575F9" w:rsidP="00E66CFB">
            <w:pPr>
              <w:jc w:val="right"/>
              <w:rPr>
                <w:sz w:val="20"/>
                <w:szCs w:val="20"/>
                <w:lang w:eastAsia="en-CA"/>
              </w:rPr>
            </w:pPr>
            <w:r>
              <w:rPr>
                <w:sz w:val="20"/>
                <w:szCs w:val="20"/>
                <w:lang w:val="es-PE" w:eastAsia="en-CA"/>
              </w:rPr>
              <w:t>73 250</w:t>
            </w:r>
          </w:p>
        </w:tc>
        <w:tc>
          <w:tcPr>
            <w:tcW w:w="1483" w:type="dxa"/>
            <w:tcBorders>
              <w:top w:val="nil"/>
              <w:left w:val="nil"/>
              <w:bottom w:val="single" w:sz="4" w:space="0" w:color="auto"/>
              <w:right w:val="single" w:sz="4" w:space="0" w:color="auto"/>
            </w:tcBorders>
            <w:shd w:val="clear" w:color="auto" w:fill="auto"/>
            <w:noWrap/>
            <w:vAlign w:val="bottom"/>
            <w:hideMark/>
          </w:tcPr>
          <w:p w14:paraId="0766A160" w14:textId="77777777" w:rsidR="00E66CFB" w:rsidRPr="00746F8B" w:rsidRDefault="009575F9" w:rsidP="00E66CFB">
            <w:pPr>
              <w:jc w:val="right"/>
              <w:rPr>
                <w:sz w:val="20"/>
                <w:szCs w:val="20"/>
                <w:lang w:eastAsia="en-CA"/>
              </w:rPr>
            </w:pPr>
            <w:r>
              <w:rPr>
                <w:sz w:val="20"/>
                <w:szCs w:val="20"/>
                <w:lang w:val="es-PE" w:eastAsia="en-CA"/>
              </w:rPr>
              <w:t>67 000</w:t>
            </w:r>
          </w:p>
        </w:tc>
        <w:tc>
          <w:tcPr>
            <w:tcW w:w="1701" w:type="dxa"/>
            <w:tcBorders>
              <w:top w:val="nil"/>
              <w:left w:val="nil"/>
              <w:bottom w:val="single" w:sz="4" w:space="0" w:color="auto"/>
              <w:right w:val="single" w:sz="4" w:space="0" w:color="auto"/>
            </w:tcBorders>
            <w:shd w:val="clear" w:color="auto" w:fill="auto"/>
            <w:noWrap/>
            <w:vAlign w:val="bottom"/>
            <w:hideMark/>
          </w:tcPr>
          <w:p w14:paraId="0749A736" w14:textId="77777777" w:rsidR="00E66CFB" w:rsidRPr="00746F8B" w:rsidRDefault="009575F9" w:rsidP="00E66CFB">
            <w:pPr>
              <w:jc w:val="right"/>
              <w:rPr>
                <w:sz w:val="20"/>
                <w:szCs w:val="20"/>
                <w:lang w:eastAsia="en-CA"/>
              </w:rPr>
            </w:pPr>
            <w:r>
              <w:rPr>
                <w:sz w:val="20"/>
                <w:szCs w:val="20"/>
                <w:lang w:val="es-PE" w:eastAsia="en-CA"/>
              </w:rPr>
              <w:t>91</w:t>
            </w:r>
          </w:p>
        </w:tc>
        <w:tc>
          <w:tcPr>
            <w:tcW w:w="1495" w:type="dxa"/>
            <w:tcBorders>
              <w:top w:val="nil"/>
              <w:left w:val="nil"/>
              <w:bottom w:val="single" w:sz="4" w:space="0" w:color="auto"/>
              <w:right w:val="single" w:sz="4" w:space="0" w:color="auto"/>
            </w:tcBorders>
            <w:shd w:val="clear" w:color="auto" w:fill="auto"/>
            <w:noWrap/>
            <w:vAlign w:val="bottom"/>
            <w:hideMark/>
          </w:tcPr>
          <w:p w14:paraId="2FA07319"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0FAF38E2" w14:textId="77777777" w:rsidTr="00CB64A4">
        <w:trPr>
          <w:trHeight w:val="6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D6D619A" w14:textId="77777777" w:rsidR="00E66CFB" w:rsidRPr="00746F8B" w:rsidRDefault="009575F9" w:rsidP="00BF6B75">
            <w:pPr>
              <w:jc w:val="left"/>
              <w:rPr>
                <w:sz w:val="20"/>
                <w:szCs w:val="20"/>
                <w:lang w:eastAsia="en-CA"/>
              </w:rPr>
            </w:pPr>
            <w:r>
              <w:rPr>
                <w:sz w:val="20"/>
                <w:szCs w:val="20"/>
                <w:lang w:val="es-PE" w:eastAsia="en-CA"/>
              </w:rPr>
              <w:t>Côte d’Ivoire</w:t>
            </w:r>
          </w:p>
        </w:tc>
        <w:tc>
          <w:tcPr>
            <w:tcW w:w="1558" w:type="dxa"/>
            <w:tcBorders>
              <w:top w:val="nil"/>
              <w:left w:val="nil"/>
              <w:bottom w:val="single" w:sz="4" w:space="0" w:color="auto"/>
              <w:right w:val="single" w:sz="4" w:space="0" w:color="auto"/>
            </w:tcBorders>
            <w:shd w:val="clear" w:color="auto" w:fill="auto"/>
            <w:noWrap/>
            <w:vAlign w:val="bottom"/>
            <w:hideMark/>
          </w:tcPr>
          <w:p w14:paraId="18464B75" w14:textId="77777777" w:rsidR="00E66CFB" w:rsidRPr="00746F8B" w:rsidRDefault="009575F9" w:rsidP="00E66CFB">
            <w:pPr>
              <w:jc w:val="right"/>
              <w:rPr>
                <w:sz w:val="20"/>
                <w:szCs w:val="20"/>
                <w:lang w:eastAsia="en-CA"/>
              </w:rPr>
            </w:pPr>
            <w:r>
              <w:rPr>
                <w:sz w:val="20"/>
                <w:szCs w:val="20"/>
                <w:lang w:val="es-PE" w:eastAsia="en-CA"/>
              </w:rPr>
              <w:t>134 446</w:t>
            </w:r>
          </w:p>
        </w:tc>
        <w:tc>
          <w:tcPr>
            <w:tcW w:w="1483" w:type="dxa"/>
            <w:tcBorders>
              <w:top w:val="nil"/>
              <w:left w:val="nil"/>
              <w:bottom w:val="single" w:sz="4" w:space="0" w:color="auto"/>
              <w:right w:val="single" w:sz="4" w:space="0" w:color="auto"/>
            </w:tcBorders>
            <w:shd w:val="clear" w:color="auto" w:fill="auto"/>
            <w:noWrap/>
            <w:vAlign w:val="bottom"/>
            <w:hideMark/>
          </w:tcPr>
          <w:p w14:paraId="5BC97A61"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B68C1E4"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5CE31BD2"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1A510964"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A7034BC" w14:textId="77777777" w:rsidR="00E66CFB" w:rsidRPr="00746F8B" w:rsidRDefault="009575F9" w:rsidP="00E66CFB">
            <w:pPr>
              <w:jc w:val="left"/>
              <w:rPr>
                <w:sz w:val="20"/>
                <w:szCs w:val="20"/>
                <w:lang w:eastAsia="en-CA"/>
              </w:rPr>
            </w:pPr>
            <w:r>
              <w:rPr>
                <w:sz w:val="20"/>
                <w:szCs w:val="20"/>
                <w:lang w:val="es-PE" w:eastAsia="en-CA"/>
              </w:rPr>
              <w:t>Djibouti</w:t>
            </w:r>
          </w:p>
        </w:tc>
        <w:tc>
          <w:tcPr>
            <w:tcW w:w="1558" w:type="dxa"/>
            <w:tcBorders>
              <w:top w:val="nil"/>
              <w:left w:val="nil"/>
              <w:bottom w:val="single" w:sz="4" w:space="0" w:color="auto"/>
              <w:right w:val="single" w:sz="4" w:space="0" w:color="auto"/>
            </w:tcBorders>
            <w:shd w:val="clear" w:color="auto" w:fill="auto"/>
            <w:noWrap/>
            <w:vAlign w:val="bottom"/>
            <w:hideMark/>
          </w:tcPr>
          <w:p w14:paraId="3DA40017" w14:textId="77777777" w:rsidR="00E66CFB" w:rsidRPr="00746F8B" w:rsidRDefault="009575F9" w:rsidP="00E66CFB">
            <w:pPr>
              <w:jc w:val="right"/>
              <w:rPr>
                <w:sz w:val="20"/>
                <w:szCs w:val="20"/>
                <w:lang w:eastAsia="en-CA"/>
              </w:rPr>
            </w:pPr>
            <w:r>
              <w:rPr>
                <w:sz w:val="20"/>
                <w:szCs w:val="20"/>
                <w:lang w:val="es-PE" w:eastAsia="en-CA"/>
              </w:rPr>
              <w:t>50 846</w:t>
            </w:r>
          </w:p>
        </w:tc>
        <w:tc>
          <w:tcPr>
            <w:tcW w:w="1483" w:type="dxa"/>
            <w:tcBorders>
              <w:top w:val="nil"/>
              <w:left w:val="nil"/>
              <w:bottom w:val="single" w:sz="4" w:space="0" w:color="auto"/>
              <w:right w:val="single" w:sz="4" w:space="0" w:color="auto"/>
            </w:tcBorders>
            <w:shd w:val="clear" w:color="auto" w:fill="auto"/>
            <w:noWrap/>
            <w:vAlign w:val="bottom"/>
            <w:hideMark/>
          </w:tcPr>
          <w:p w14:paraId="57A44C7E"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5176B51"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E7CF1B1"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23AA6AFE"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1E1FEFF" w14:textId="77777777" w:rsidR="00E66CFB" w:rsidRPr="00746F8B" w:rsidRDefault="009575F9" w:rsidP="00E66CFB">
            <w:pPr>
              <w:jc w:val="left"/>
              <w:rPr>
                <w:sz w:val="20"/>
                <w:szCs w:val="20"/>
                <w:lang w:eastAsia="en-CA"/>
              </w:rPr>
            </w:pPr>
            <w:r>
              <w:rPr>
                <w:sz w:val="20"/>
                <w:szCs w:val="20"/>
                <w:lang w:val="es-PE" w:eastAsia="en-CA"/>
              </w:rPr>
              <w:t>Dominica</w:t>
            </w:r>
          </w:p>
        </w:tc>
        <w:tc>
          <w:tcPr>
            <w:tcW w:w="1558" w:type="dxa"/>
            <w:tcBorders>
              <w:top w:val="nil"/>
              <w:left w:val="nil"/>
              <w:bottom w:val="single" w:sz="4" w:space="0" w:color="auto"/>
              <w:right w:val="single" w:sz="4" w:space="0" w:color="auto"/>
            </w:tcBorders>
            <w:shd w:val="clear" w:color="auto" w:fill="auto"/>
            <w:noWrap/>
            <w:vAlign w:val="bottom"/>
            <w:hideMark/>
          </w:tcPr>
          <w:p w14:paraId="460042EB" w14:textId="77777777" w:rsidR="00E66CFB" w:rsidRPr="00746F8B" w:rsidRDefault="009575F9" w:rsidP="00E66CFB">
            <w:pPr>
              <w:jc w:val="right"/>
              <w:rPr>
                <w:sz w:val="20"/>
                <w:szCs w:val="20"/>
                <w:lang w:eastAsia="en-CA"/>
              </w:rPr>
            </w:pPr>
            <w:r>
              <w:rPr>
                <w:sz w:val="20"/>
                <w:szCs w:val="20"/>
                <w:lang w:val="es-PE" w:eastAsia="en-CA"/>
              </w:rPr>
              <w:t>96 875</w:t>
            </w:r>
          </w:p>
        </w:tc>
        <w:tc>
          <w:tcPr>
            <w:tcW w:w="1483" w:type="dxa"/>
            <w:tcBorders>
              <w:top w:val="nil"/>
              <w:left w:val="nil"/>
              <w:bottom w:val="single" w:sz="4" w:space="0" w:color="auto"/>
              <w:right w:val="single" w:sz="4" w:space="0" w:color="auto"/>
            </w:tcBorders>
            <w:shd w:val="clear" w:color="auto" w:fill="auto"/>
            <w:noWrap/>
            <w:vAlign w:val="bottom"/>
            <w:hideMark/>
          </w:tcPr>
          <w:p w14:paraId="131419C0" w14:textId="77777777" w:rsidR="00E66CFB" w:rsidRPr="00746F8B" w:rsidRDefault="009575F9" w:rsidP="00E66CFB">
            <w:pPr>
              <w:jc w:val="right"/>
              <w:rPr>
                <w:sz w:val="20"/>
                <w:szCs w:val="20"/>
                <w:lang w:eastAsia="en-CA"/>
              </w:rPr>
            </w:pPr>
            <w:r>
              <w:rPr>
                <w:sz w:val="20"/>
                <w:szCs w:val="20"/>
                <w:lang w:val="es-PE" w:eastAsia="en-CA"/>
              </w:rPr>
              <w:t>24 546</w:t>
            </w:r>
          </w:p>
        </w:tc>
        <w:tc>
          <w:tcPr>
            <w:tcW w:w="1701" w:type="dxa"/>
            <w:tcBorders>
              <w:top w:val="nil"/>
              <w:left w:val="nil"/>
              <w:bottom w:val="single" w:sz="4" w:space="0" w:color="auto"/>
              <w:right w:val="single" w:sz="4" w:space="0" w:color="auto"/>
            </w:tcBorders>
            <w:shd w:val="clear" w:color="auto" w:fill="auto"/>
            <w:noWrap/>
            <w:vAlign w:val="bottom"/>
            <w:hideMark/>
          </w:tcPr>
          <w:p w14:paraId="052C8F34" w14:textId="77777777" w:rsidR="00E66CFB" w:rsidRPr="00746F8B" w:rsidRDefault="009575F9" w:rsidP="00E66CFB">
            <w:pPr>
              <w:jc w:val="right"/>
              <w:rPr>
                <w:sz w:val="20"/>
                <w:szCs w:val="20"/>
                <w:lang w:eastAsia="en-CA"/>
              </w:rPr>
            </w:pPr>
            <w:r>
              <w:rPr>
                <w:sz w:val="20"/>
                <w:szCs w:val="20"/>
                <w:lang w:val="es-PE" w:eastAsia="en-CA"/>
              </w:rPr>
              <w:t>25</w:t>
            </w:r>
          </w:p>
        </w:tc>
        <w:tc>
          <w:tcPr>
            <w:tcW w:w="1495" w:type="dxa"/>
            <w:tcBorders>
              <w:top w:val="nil"/>
              <w:left w:val="nil"/>
              <w:bottom w:val="single" w:sz="4" w:space="0" w:color="auto"/>
              <w:right w:val="single" w:sz="4" w:space="0" w:color="auto"/>
            </w:tcBorders>
            <w:shd w:val="clear" w:color="auto" w:fill="auto"/>
            <w:noWrap/>
            <w:vAlign w:val="bottom"/>
            <w:hideMark/>
          </w:tcPr>
          <w:p w14:paraId="197E7710" w14:textId="77777777" w:rsidR="00E66CFB" w:rsidRPr="00746F8B" w:rsidRDefault="009575F9" w:rsidP="00E66CFB">
            <w:pPr>
              <w:jc w:val="right"/>
              <w:rPr>
                <w:sz w:val="20"/>
                <w:szCs w:val="20"/>
                <w:lang w:eastAsia="en-CA"/>
              </w:rPr>
            </w:pPr>
            <w:r>
              <w:rPr>
                <w:sz w:val="20"/>
                <w:szCs w:val="20"/>
                <w:lang w:val="es-PE" w:eastAsia="en-CA"/>
              </w:rPr>
              <w:t>33</w:t>
            </w:r>
          </w:p>
        </w:tc>
      </w:tr>
      <w:tr w:rsidR="00CA6F1E" w14:paraId="439346B5" w14:textId="77777777" w:rsidTr="00CB64A4">
        <w:trPr>
          <w:trHeight w:val="14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F0C5346" w14:textId="77777777" w:rsidR="00E66CFB" w:rsidRPr="00746F8B" w:rsidRDefault="009575F9" w:rsidP="00E66CFB">
            <w:pPr>
              <w:jc w:val="left"/>
              <w:rPr>
                <w:sz w:val="20"/>
                <w:szCs w:val="20"/>
                <w:lang w:eastAsia="en-CA"/>
              </w:rPr>
            </w:pPr>
            <w:r>
              <w:rPr>
                <w:sz w:val="20"/>
                <w:szCs w:val="20"/>
                <w:lang w:val="es-PE" w:eastAsia="en-CA"/>
              </w:rPr>
              <w:t>Ecuador</w:t>
            </w:r>
          </w:p>
        </w:tc>
        <w:tc>
          <w:tcPr>
            <w:tcW w:w="1558" w:type="dxa"/>
            <w:tcBorders>
              <w:top w:val="nil"/>
              <w:left w:val="nil"/>
              <w:bottom w:val="single" w:sz="4" w:space="0" w:color="auto"/>
              <w:right w:val="single" w:sz="4" w:space="0" w:color="auto"/>
            </w:tcBorders>
            <w:shd w:val="clear" w:color="auto" w:fill="auto"/>
            <w:noWrap/>
            <w:vAlign w:val="bottom"/>
            <w:hideMark/>
          </w:tcPr>
          <w:p w14:paraId="36E35B47" w14:textId="77777777" w:rsidR="00E66CFB" w:rsidRPr="00746F8B" w:rsidRDefault="009575F9" w:rsidP="00E66CFB">
            <w:pPr>
              <w:jc w:val="right"/>
              <w:rPr>
                <w:sz w:val="20"/>
                <w:szCs w:val="20"/>
                <w:lang w:eastAsia="en-CA"/>
              </w:rPr>
            </w:pPr>
            <w:r>
              <w:rPr>
                <w:sz w:val="20"/>
                <w:szCs w:val="20"/>
                <w:lang w:val="es-PE" w:eastAsia="en-CA"/>
              </w:rPr>
              <w:t>122 742</w:t>
            </w:r>
          </w:p>
        </w:tc>
        <w:tc>
          <w:tcPr>
            <w:tcW w:w="1483" w:type="dxa"/>
            <w:tcBorders>
              <w:top w:val="nil"/>
              <w:left w:val="nil"/>
              <w:bottom w:val="single" w:sz="4" w:space="0" w:color="auto"/>
              <w:right w:val="single" w:sz="4" w:space="0" w:color="auto"/>
            </w:tcBorders>
            <w:shd w:val="clear" w:color="auto" w:fill="auto"/>
            <w:noWrap/>
            <w:vAlign w:val="bottom"/>
            <w:hideMark/>
          </w:tcPr>
          <w:p w14:paraId="4B318B22" w14:textId="77777777" w:rsidR="00E66CFB" w:rsidRPr="00746F8B" w:rsidRDefault="009575F9" w:rsidP="00E66CFB">
            <w:pPr>
              <w:jc w:val="right"/>
              <w:rPr>
                <w:sz w:val="20"/>
                <w:szCs w:val="20"/>
                <w:lang w:eastAsia="en-CA"/>
              </w:rPr>
            </w:pPr>
            <w:r>
              <w:rPr>
                <w:sz w:val="20"/>
                <w:szCs w:val="20"/>
                <w:lang w:val="es-PE" w:eastAsia="en-CA"/>
              </w:rPr>
              <w:t>18 737</w:t>
            </w:r>
          </w:p>
        </w:tc>
        <w:tc>
          <w:tcPr>
            <w:tcW w:w="1701" w:type="dxa"/>
            <w:tcBorders>
              <w:top w:val="nil"/>
              <w:left w:val="nil"/>
              <w:bottom w:val="single" w:sz="4" w:space="0" w:color="auto"/>
              <w:right w:val="single" w:sz="4" w:space="0" w:color="auto"/>
            </w:tcBorders>
            <w:shd w:val="clear" w:color="auto" w:fill="auto"/>
            <w:noWrap/>
            <w:vAlign w:val="bottom"/>
            <w:hideMark/>
          </w:tcPr>
          <w:p w14:paraId="46B3771C" w14:textId="77777777" w:rsidR="00E66CFB" w:rsidRPr="00746F8B" w:rsidRDefault="009575F9" w:rsidP="00E66CFB">
            <w:pPr>
              <w:jc w:val="right"/>
              <w:rPr>
                <w:sz w:val="20"/>
                <w:szCs w:val="20"/>
                <w:lang w:eastAsia="en-CA"/>
              </w:rPr>
            </w:pPr>
            <w:r>
              <w:rPr>
                <w:sz w:val="20"/>
                <w:szCs w:val="20"/>
                <w:lang w:val="es-PE" w:eastAsia="en-CA"/>
              </w:rPr>
              <w:t>15</w:t>
            </w:r>
          </w:p>
        </w:tc>
        <w:tc>
          <w:tcPr>
            <w:tcW w:w="1495" w:type="dxa"/>
            <w:tcBorders>
              <w:top w:val="nil"/>
              <w:left w:val="nil"/>
              <w:bottom w:val="single" w:sz="4" w:space="0" w:color="auto"/>
              <w:right w:val="single" w:sz="4" w:space="0" w:color="auto"/>
            </w:tcBorders>
            <w:shd w:val="clear" w:color="auto" w:fill="auto"/>
            <w:noWrap/>
            <w:vAlign w:val="bottom"/>
            <w:hideMark/>
          </w:tcPr>
          <w:p w14:paraId="6DED4C41"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0860A02A"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40C7994" w14:textId="77777777" w:rsidR="00E66CFB" w:rsidRPr="00746F8B" w:rsidRDefault="009575F9" w:rsidP="00E66CFB">
            <w:pPr>
              <w:jc w:val="left"/>
              <w:rPr>
                <w:sz w:val="20"/>
                <w:szCs w:val="20"/>
                <w:lang w:eastAsia="en-CA"/>
              </w:rPr>
            </w:pPr>
            <w:r>
              <w:rPr>
                <w:sz w:val="20"/>
                <w:szCs w:val="20"/>
                <w:lang w:val="es-PE" w:eastAsia="en-CA"/>
              </w:rPr>
              <w:t>Egipto</w:t>
            </w:r>
          </w:p>
        </w:tc>
        <w:tc>
          <w:tcPr>
            <w:tcW w:w="1558" w:type="dxa"/>
            <w:tcBorders>
              <w:top w:val="nil"/>
              <w:left w:val="nil"/>
              <w:bottom w:val="single" w:sz="4" w:space="0" w:color="auto"/>
              <w:right w:val="single" w:sz="4" w:space="0" w:color="auto"/>
            </w:tcBorders>
            <w:shd w:val="clear" w:color="auto" w:fill="auto"/>
            <w:noWrap/>
            <w:vAlign w:val="bottom"/>
            <w:hideMark/>
          </w:tcPr>
          <w:p w14:paraId="6DA0E4DA" w14:textId="77777777" w:rsidR="00E66CFB" w:rsidRPr="00746F8B" w:rsidRDefault="009575F9" w:rsidP="00E66CFB">
            <w:pPr>
              <w:jc w:val="right"/>
              <w:rPr>
                <w:sz w:val="20"/>
                <w:szCs w:val="20"/>
                <w:lang w:eastAsia="en-CA"/>
              </w:rPr>
            </w:pPr>
            <w:r>
              <w:rPr>
                <w:sz w:val="20"/>
                <w:szCs w:val="20"/>
                <w:lang w:val="es-PE" w:eastAsia="en-CA"/>
              </w:rPr>
              <w:t>96 125</w:t>
            </w:r>
          </w:p>
        </w:tc>
        <w:tc>
          <w:tcPr>
            <w:tcW w:w="1483" w:type="dxa"/>
            <w:tcBorders>
              <w:top w:val="nil"/>
              <w:left w:val="nil"/>
              <w:bottom w:val="single" w:sz="4" w:space="0" w:color="auto"/>
              <w:right w:val="single" w:sz="4" w:space="0" w:color="auto"/>
            </w:tcBorders>
            <w:shd w:val="clear" w:color="auto" w:fill="auto"/>
            <w:noWrap/>
            <w:vAlign w:val="bottom"/>
            <w:hideMark/>
          </w:tcPr>
          <w:p w14:paraId="507860FA" w14:textId="77777777" w:rsidR="00E66CFB" w:rsidRPr="00746F8B" w:rsidRDefault="009575F9" w:rsidP="00E66CFB">
            <w:pPr>
              <w:jc w:val="right"/>
              <w:rPr>
                <w:sz w:val="20"/>
                <w:szCs w:val="20"/>
                <w:lang w:eastAsia="en-CA"/>
              </w:rPr>
            </w:pPr>
            <w:r>
              <w:rPr>
                <w:sz w:val="20"/>
                <w:szCs w:val="20"/>
                <w:lang w:val="es-PE" w:eastAsia="en-CA"/>
              </w:rPr>
              <w:t>138</w:t>
            </w:r>
          </w:p>
        </w:tc>
        <w:tc>
          <w:tcPr>
            <w:tcW w:w="1701" w:type="dxa"/>
            <w:tcBorders>
              <w:top w:val="nil"/>
              <w:left w:val="nil"/>
              <w:bottom w:val="single" w:sz="4" w:space="0" w:color="auto"/>
              <w:right w:val="single" w:sz="4" w:space="0" w:color="auto"/>
            </w:tcBorders>
            <w:shd w:val="clear" w:color="auto" w:fill="auto"/>
            <w:noWrap/>
            <w:vAlign w:val="bottom"/>
            <w:hideMark/>
          </w:tcPr>
          <w:p w14:paraId="352D324F"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1EFD239"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7D8E067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DED1B5C" w14:textId="77777777" w:rsidR="00E66CFB" w:rsidRPr="00746F8B" w:rsidRDefault="009575F9" w:rsidP="00E66CFB">
            <w:pPr>
              <w:jc w:val="left"/>
              <w:rPr>
                <w:sz w:val="20"/>
                <w:szCs w:val="20"/>
                <w:lang w:eastAsia="en-CA"/>
              </w:rPr>
            </w:pPr>
            <w:r>
              <w:rPr>
                <w:sz w:val="20"/>
                <w:szCs w:val="20"/>
                <w:lang w:val="es-PE" w:eastAsia="en-CA"/>
              </w:rPr>
              <w:t>El Salvador</w:t>
            </w:r>
          </w:p>
        </w:tc>
        <w:tc>
          <w:tcPr>
            <w:tcW w:w="1558" w:type="dxa"/>
            <w:tcBorders>
              <w:top w:val="nil"/>
              <w:left w:val="nil"/>
              <w:bottom w:val="single" w:sz="4" w:space="0" w:color="auto"/>
              <w:right w:val="single" w:sz="4" w:space="0" w:color="auto"/>
            </w:tcBorders>
            <w:shd w:val="clear" w:color="auto" w:fill="auto"/>
            <w:noWrap/>
            <w:vAlign w:val="bottom"/>
            <w:hideMark/>
          </w:tcPr>
          <w:p w14:paraId="0C3F89CB" w14:textId="77777777" w:rsidR="00E66CFB" w:rsidRPr="00746F8B" w:rsidRDefault="009575F9" w:rsidP="00E66CFB">
            <w:pPr>
              <w:jc w:val="right"/>
              <w:rPr>
                <w:sz w:val="20"/>
                <w:szCs w:val="20"/>
                <w:lang w:eastAsia="en-CA"/>
              </w:rPr>
            </w:pPr>
            <w:r>
              <w:rPr>
                <w:sz w:val="20"/>
                <w:szCs w:val="20"/>
                <w:lang w:val="es-PE" w:eastAsia="en-CA"/>
              </w:rPr>
              <w:t>185 354</w:t>
            </w:r>
          </w:p>
        </w:tc>
        <w:tc>
          <w:tcPr>
            <w:tcW w:w="1483" w:type="dxa"/>
            <w:tcBorders>
              <w:top w:val="nil"/>
              <w:left w:val="nil"/>
              <w:bottom w:val="single" w:sz="4" w:space="0" w:color="auto"/>
              <w:right w:val="single" w:sz="4" w:space="0" w:color="auto"/>
            </w:tcBorders>
            <w:shd w:val="clear" w:color="auto" w:fill="auto"/>
            <w:noWrap/>
            <w:vAlign w:val="bottom"/>
            <w:hideMark/>
          </w:tcPr>
          <w:p w14:paraId="7C95DD7A" w14:textId="77777777" w:rsidR="00E66CFB" w:rsidRPr="00746F8B" w:rsidRDefault="009575F9" w:rsidP="00E66CFB">
            <w:pPr>
              <w:jc w:val="right"/>
              <w:rPr>
                <w:sz w:val="20"/>
                <w:szCs w:val="20"/>
                <w:lang w:eastAsia="en-CA"/>
              </w:rPr>
            </w:pPr>
            <w:r>
              <w:rPr>
                <w:sz w:val="20"/>
                <w:szCs w:val="20"/>
                <w:lang w:val="es-PE" w:eastAsia="en-CA"/>
              </w:rPr>
              <w:t>36 151</w:t>
            </w:r>
          </w:p>
        </w:tc>
        <w:tc>
          <w:tcPr>
            <w:tcW w:w="1701" w:type="dxa"/>
            <w:tcBorders>
              <w:top w:val="nil"/>
              <w:left w:val="nil"/>
              <w:bottom w:val="single" w:sz="4" w:space="0" w:color="auto"/>
              <w:right w:val="single" w:sz="4" w:space="0" w:color="auto"/>
            </w:tcBorders>
            <w:shd w:val="clear" w:color="auto" w:fill="auto"/>
            <w:noWrap/>
            <w:vAlign w:val="bottom"/>
            <w:hideMark/>
          </w:tcPr>
          <w:p w14:paraId="1C5E7C05" w14:textId="77777777" w:rsidR="00E66CFB" w:rsidRPr="00746F8B" w:rsidRDefault="009575F9" w:rsidP="00E66CFB">
            <w:pPr>
              <w:jc w:val="right"/>
              <w:rPr>
                <w:sz w:val="20"/>
                <w:szCs w:val="20"/>
                <w:lang w:eastAsia="en-CA"/>
              </w:rPr>
            </w:pPr>
            <w:r>
              <w:rPr>
                <w:sz w:val="20"/>
                <w:szCs w:val="20"/>
                <w:lang w:val="es-PE" w:eastAsia="en-CA"/>
              </w:rPr>
              <w:t>20</w:t>
            </w:r>
          </w:p>
        </w:tc>
        <w:tc>
          <w:tcPr>
            <w:tcW w:w="1495" w:type="dxa"/>
            <w:tcBorders>
              <w:top w:val="nil"/>
              <w:left w:val="nil"/>
              <w:bottom w:val="single" w:sz="4" w:space="0" w:color="auto"/>
              <w:right w:val="single" w:sz="4" w:space="0" w:color="auto"/>
            </w:tcBorders>
            <w:shd w:val="clear" w:color="auto" w:fill="auto"/>
            <w:noWrap/>
            <w:vAlign w:val="bottom"/>
            <w:hideMark/>
          </w:tcPr>
          <w:p w14:paraId="6FC89877"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0849DFF7"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BB31A5B" w14:textId="77777777" w:rsidR="00E66CFB" w:rsidRPr="00746F8B" w:rsidRDefault="009575F9" w:rsidP="00E66CFB">
            <w:pPr>
              <w:jc w:val="left"/>
              <w:rPr>
                <w:sz w:val="20"/>
                <w:szCs w:val="20"/>
                <w:lang w:eastAsia="en-CA"/>
              </w:rPr>
            </w:pPr>
            <w:r>
              <w:rPr>
                <w:sz w:val="20"/>
                <w:szCs w:val="20"/>
                <w:lang w:val="es-PE" w:eastAsia="en-CA"/>
              </w:rPr>
              <w:t>Eritrea</w:t>
            </w:r>
          </w:p>
        </w:tc>
        <w:tc>
          <w:tcPr>
            <w:tcW w:w="1558" w:type="dxa"/>
            <w:tcBorders>
              <w:top w:val="nil"/>
              <w:left w:val="nil"/>
              <w:bottom w:val="single" w:sz="4" w:space="0" w:color="auto"/>
              <w:right w:val="single" w:sz="4" w:space="0" w:color="auto"/>
            </w:tcBorders>
            <w:shd w:val="clear" w:color="auto" w:fill="auto"/>
            <w:noWrap/>
            <w:vAlign w:val="bottom"/>
            <w:hideMark/>
          </w:tcPr>
          <w:p w14:paraId="21070CA5" w14:textId="77777777" w:rsidR="00E66CFB" w:rsidRPr="00746F8B" w:rsidRDefault="009575F9" w:rsidP="00E66CFB">
            <w:pPr>
              <w:jc w:val="right"/>
              <w:rPr>
                <w:sz w:val="20"/>
                <w:szCs w:val="20"/>
                <w:lang w:eastAsia="en-CA"/>
              </w:rPr>
            </w:pPr>
            <w:r>
              <w:rPr>
                <w:sz w:val="20"/>
                <w:szCs w:val="20"/>
                <w:lang w:val="es-PE" w:eastAsia="en-CA"/>
              </w:rPr>
              <w:t>26 250</w:t>
            </w:r>
          </w:p>
        </w:tc>
        <w:tc>
          <w:tcPr>
            <w:tcW w:w="1483" w:type="dxa"/>
            <w:tcBorders>
              <w:top w:val="nil"/>
              <w:left w:val="nil"/>
              <w:bottom w:val="single" w:sz="4" w:space="0" w:color="auto"/>
              <w:right w:val="single" w:sz="4" w:space="0" w:color="auto"/>
            </w:tcBorders>
            <w:shd w:val="clear" w:color="auto" w:fill="auto"/>
            <w:noWrap/>
            <w:vAlign w:val="bottom"/>
            <w:hideMark/>
          </w:tcPr>
          <w:p w14:paraId="267CEBE3"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172240E"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2DDF697"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0A70A09D" w14:textId="77777777" w:rsidTr="00CB64A4">
        <w:trPr>
          <w:trHeight w:val="75"/>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521C9CB" w14:textId="77777777" w:rsidR="00E66CFB" w:rsidRPr="00746F8B" w:rsidRDefault="009575F9" w:rsidP="00E66CFB">
            <w:pPr>
              <w:jc w:val="left"/>
              <w:rPr>
                <w:sz w:val="20"/>
                <w:szCs w:val="20"/>
                <w:lang w:eastAsia="en-CA"/>
              </w:rPr>
            </w:pPr>
            <w:r>
              <w:rPr>
                <w:sz w:val="20"/>
                <w:szCs w:val="20"/>
                <w:lang w:val="es-PE" w:eastAsia="en-CA"/>
              </w:rPr>
              <w:t>Eswatini</w:t>
            </w:r>
          </w:p>
        </w:tc>
        <w:tc>
          <w:tcPr>
            <w:tcW w:w="1558" w:type="dxa"/>
            <w:tcBorders>
              <w:top w:val="nil"/>
              <w:left w:val="nil"/>
              <w:bottom w:val="single" w:sz="4" w:space="0" w:color="auto"/>
              <w:right w:val="single" w:sz="4" w:space="0" w:color="auto"/>
            </w:tcBorders>
            <w:shd w:val="clear" w:color="auto" w:fill="auto"/>
            <w:noWrap/>
            <w:vAlign w:val="bottom"/>
            <w:hideMark/>
          </w:tcPr>
          <w:p w14:paraId="4C473A07" w14:textId="77777777" w:rsidR="00E66CFB" w:rsidRPr="00746F8B" w:rsidRDefault="009575F9" w:rsidP="00E66CFB">
            <w:pPr>
              <w:jc w:val="right"/>
              <w:rPr>
                <w:sz w:val="20"/>
                <w:szCs w:val="20"/>
                <w:lang w:eastAsia="en-CA"/>
              </w:rPr>
            </w:pPr>
            <w:r>
              <w:rPr>
                <w:sz w:val="20"/>
                <w:szCs w:val="20"/>
                <w:lang w:val="es-PE" w:eastAsia="en-CA"/>
              </w:rPr>
              <w:t>54 000</w:t>
            </w:r>
          </w:p>
        </w:tc>
        <w:tc>
          <w:tcPr>
            <w:tcW w:w="1483" w:type="dxa"/>
            <w:tcBorders>
              <w:top w:val="nil"/>
              <w:left w:val="nil"/>
              <w:bottom w:val="single" w:sz="4" w:space="0" w:color="auto"/>
              <w:right w:val="single" w:sz="4" w:space="0" w:color="auto"/>
            </w:tcBorders>
            <w:shd w:val="clear" w:color="auto" w:fill="auto"/>
            <w:noWrap/>
            <w:vAlign w:val="bottom"/>
            <w:hideMark/>
          </w:tcPr>
          <w:p w14:paraId="6389EABE" w14:textId="77777777" w:rsidR="00E66CFB" w:rsidRPr="00746F8B" w:rsidRDefault="009575F9" w:rsidP="00E66CFB">
            <w:pPr>
              <w:jc w:val="right"/>
              <w:rPr>
                <w:sz w:val="20"/>
                <w:szCs w:val="20"/>
                <w:lang w:eastAsia="en-CA"/>
              </w:rPr>
            </w:pPr>
            <w:r>
              <w:rPr>
                <w:sz w:val="20"/>
                <w:szCs w:val="20"/>
                <w:lang w:val="es-PE" w:eastAsia="en-CA"/>
              </w:rPr>
              <w:t>45 000</w:t>
            </w:r>
          </w:p>
        </w:tc>
        <w:tc>
          <w:tcPr>
            <w:tcW w:w="1701" w:type="dxa"/>
            <w:tcBorders>
              <w:top w:val="nil"/>
              <w:left w:val="nil"/>
              <w:bottom w:val="single" w:sz="4" w:space="0" w:color="auto"/>
              <w:right w:val="single" w:sz="4" w:space="0" w:color="auto"/>
            </w:tcBorders>
            <w:shd w:val="clear" w:color="auto" w:fill="auto"/>
            <w:noWrap/>
            <w:vAlign w:val="bottom"/>
            <w:hideMark/>
          </w:tcPr>
          <w:p w14:paraId="3CFF70D0" w14:textId="77777777" w:rsidR="00E66CFB" w:rsidRPr="00746F8B" w:rsidRDefault="009575F9" w:rsidP="00E66CFB">
            <w:pPr>
              <w:jc w:val="right"/>
              <w:rPr>
                <w:sz w:val="20"/>
                <w:szCs w:val="20"/>
                <w:lang w:eastAsia="en-CA"/>
              </w:rPr>
            </w:pPr>
            <w:r>
              <w:rPr>
                <w:sz w:val="20"/>
                <w:szCs w:val="20"/>
                <w:lang w:val="es-PE" w:eastAsia="en-CA"/>
              </w:rPr>
              <w:t>83</w:t>
            </w:r>
          </w:p>
        </w:tc>
        <w:tc>
          <w:tcPr>
            <w:tcW w:w="1495" w:type="dxa"/>
            <w:tcBorders>
              <w:top w:val="nil"/>
              <w:left w:val="nil"/>
              <w:bottom w:val="single" w:sz="4" w:space="0" w:color="auto"/>
              <w:right w:val="single" w:sz="4" w:space="0" w:color="auto"/>
            </w:tcBorders>
            <w:shd w:val="clear" w:color="auto" w:fill="auto"/>
            <w:noWrap/>
            <w:vAlign w:val="bottom"/>
            <w:hideMark/>
          </w:tcPr>
          <w:p w14:paraId="2E97A3B8"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7D696E00" w14:textId="77777777" w:rsidTr="00CB64A4">
        <w:trPr>
          <w:trHeight w:val="12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DCE678D" w14:textId="77777777" w:rsidR="00E66CFB" w:rsidRPr="00746F8B" w:rsidRDefault="009575F9" w:rsidP="00E66CFB">
            <w:pPr>
              <w:jc w:val="left"/>
              <w:rPr>
                <w:sz w:val="20"/>
                <w:szCs w:val="20"/>
                <w:lang w:eastAsia="en-CA"/>
              </w:rPr>
            </w:pPr>
            <w:r>
              <w:rPr>
                <w:sz w:val="20"/>
                <w:szCs w:val="20"/>
                <w:lang w:val="es-PE" w:eastAsia="en-CA"/>
              </w:rPr>
              <w:t>Etiopía</w:t>
            </w:r>
          </w:p>
        </w:tc>
        <w:tc>
          <w:tcPr>
            <w:tcW w:w="1558" w:type="dxa"/>
            <w:tcBorders>
              <w:top w:val="nil"/>
              <w:left w:val="nil"/>
              <w:bottom w:val="single" w:sz="4" w:space="0" w:color="auto"/>
              <w:right w:val="single" w:sz="4" w:space="0" w:color="auto"/>
            </w:tcBorders>
            <w:shd w:val="clear" w:color="auto" w:fill="auto"/>
            <w:noWrap/>
            <w:vAlign w:val="bottom"/>
            <w:hideMark/>
          </w:tcPr>
          <w:p w14:paraId="12674EC3" w14:textId="77777777" w:rsidR="00E66CFB" w:rsidRPr="00746F8B" w:rsidRDefault="009575F9" w:rsidP="00E66CFB">
            <w:pPr>
              <w:jc w:val="right"/>
              <w:rPr>
                <w:sz w:val="20"/>
                <w:szCs w:val="20"/>
                <w:lang w:eastAsia="en-CA"/>
              </w:rPr>
            </w:pPr>
            <w:r>
              <w:rPr>
                <w:sz w:val="20"/>
                <w:szCs w:val="20"/>
                <w:lang w:val="es-PE" w:eastAsia="en-CA"/>
              </w:rPr>
              <w:t>46 545</w:t>
            </w:r>
          </w:p>
        </w:tc>
        <w:tc>
          <w:tcPr>
            <w:tcW w:w="1483" w:type="dxa"/>
            <w:tcBorders>
              <w:top w:val="nil"/>
              <w:left w:val="nil"/>
              <w:bottom w:val="single" w:sz="4" w:space="0" w:color="auto"/>
              <w:right w:val="single" w:sz="4" w:space="0" w:color="auto"/>
            </w:tcBorders>
            <w:shd w:val="clear" w:color="auto" w:fill="auto"/>
            <w:noWrap/>
            <w:vAlign w:val="bottom"/>
            <w:hideMark/>
          </w:tcPr>
          <w:p w14:paraId="20454DB5" w14:textId="77777777" w:rsidR="00E66CFB" w:rsidRPr="00746F8B" w:rsidRDefault="009575F9" w:rsidP="00E66CFB">
            <w:pPr>
              <w:jc w:val="right"/>
              <w:rPr>
                <w:sz w:val="20"/>
                <w:szCs w:val="20"/>
                <w:lang w:eastAsia="en-CA"/>
              </w:rPr>
            </w:pPr>
            <w:r>
              <w:rPr>
                <w:sz w:val="20"/>
                <w:szCs w:val="20"/>
                <w:lang w:val="es-PE" w:eastAsia="en-CA"/>
              </w:rPr>
              <w:t>50 000</w:t>
            </w:r>
          </w:p>
        </w:tc>
        <w:tc>
          <w:tcPr>
            <w:tcW w:w="1701" w:type="dxa"/>
            <w:tcBorders>
              <w:top w:val="nil"/>
              <w:left w:val="nil"/>
              <w:bottom w:val="single" w:sz="4" w:space="0" w:color="auto"/>
              <w:right w:val="single" w:sz="4" w:space="0" w:color="auto"/>
            </w:tcBorders>
            <w:shd w:val="clear" w:color="auto" w:fill="auto"/>
            <w:noWrap/>
            <w:vAlign w:val="bottom"/>
            <w:hideMark/>
          </w:tcPr>
          <w:p w14:paraId="1DC2DB71" w14:textId="77777777" w:rsidR="00E66CFB" w:rsidRPr="00746F8B" w:rsidRDefault="009575F9" w:rsidP="00E66CFB">
            <w:pPr>
              <w:jc w:val="right"/>
              <w:rPr>
                <w:sz w:val="20"/>
                <w:szCs w:val="20"/>
                <w:lang w:eastAsia="en-CA"/>
              </w:rPr>
            </w:pPr>
            <w:r>
              <w:rPr>
                <w:sz w:val="20"/>
                <w:szCs w:val="20"/>
                <w:lang w:val="es-PE" w:eastAsia="en-CA"/>
              </w:rPr>
              <w:t>107</w:t>
            </w:r>
          </w:p>
        </w:tc>
        <w:tc>
          <w:tcPr>
            <w:tcW w:w="1495" w:type="dxa"/>
            <w:tcBorders>
              <w:top w:val="nil"/>
              <w:left w:val="nil"/>
              <w:bottom w:val="single" w:sz="4" w:space="0" w:color="auto"/>
              <w:right w:val="single" w:sz="4" w:space="0" w:color="auto"/>
            </w:tcBorders>
            <w:shd w:val="clear" w:color="auto" w:fill="auto"/>
            <w:noWrap/>
            <w:vAlign w:val="bottom"/>
            <w:hideMark/>
          </w:tcPr>
          <w:p w14:paraId="57694ADA"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7FAD0DDB"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0ADE9EA" w14:textId="77777777" w:rsidR="00E66CFB" w:rsidRPr="00746F8B" w:rsidRDefault="009575F9" w:rsidP="00E66CFB">
            <w:pPr>
              <w:jc w:val="left"/>
              <w:rPr>
                <w:sz w:val="20"/>
                <w:szCs w:val="20"/>
                <w:lang w:eastAsia="en-CA"/>
              </w:rPr>
            </w:pPr>
            <w:r>
              <w:rPr>
                <w:sz w:val="20"/>
                <w:szCs w:val="20"/>
                <w:lang w:val="es-PE" w:eastAsia="en-CA"/>
              </w:rPr>
              <w:t>Fiji</w:t>
            </w:r>
          </w:p>
        </w:tc>
        <w:tc>
          <w:tcPr>
            <w:tcW w:w="1558" w:type="dxa"/>
            <w:tcBorders>
              <w:top w:val="nil"/>
              <w:left w:val="nil"/>
              <w:bottom w:val="single" w:sz="4" w:space="0" w:color="auto"/>
              <w:right w:val="single" w:sz="4" w:space="0" w:color="auto"/>
            </w:tcBorders>
            <w:shd w:val="clear" w:color="auto" w:fill="auto"/>
            <w:noWrap/>
            <w:vAlign w:val="bottom"/>
            <w:hideMark/>
          </w:tcPr>
          <w:p w14:paraId="3AF38FD9" w14:textId="77777777" w:rsidR="00E66CFB" w:rsidRPr="00746F8B" w:rsidRDefault="009575F9" w:rsidP="00E66CFB">
            <w:pPr>
              <w:jc w:val="right"/>
              <w:rPr>
                <w:sz w:val="20"/>
                <w:szCs w:val="20"/>
                <w:lang w:eastAsia="en-CA"/>
              </w:rPr>
            </w:pPr>
            <w:r>
              <w:rPr>
                <w:sz w:val="20"/>
                <w:szCs w:val="20"/>
                <w:lang w:val="es-PE" w:eastAsia="en-CA"/>
              </w:rPr>
              <w:t>39 505</w:t>
            </w:r>
          </w:p>
        </w:tc>
        <w:tc>
          <w:tcPr>
            <w:tcW w:w="1483" w:type="dxa"/>
            <w:tcBorders>
              <w:top w:val="nil"/>
              <w:left w:val="nil"/>
              <w:bottom w:val="single" w:sz="4" w:space="0" w:color="auto"/>
              <w:right w:val="single" w:sz="4" w:space="0" w:color="auto"/>
            </w:tcBorders>
            <w:shd w:val="clear" w:color="auto" w:fill="auto"/>
            <w:noWrap/>
            <w:vAlign w:val="bottom"/>
            <w:hideMark/>
          </w:tcPr>
          <w:p w14:paraId="2CE24981" w14:textId="77777777" w:rsidR="00E66CFB" w:rsidRPr="00746F8B" w:rsidRDefault="009575F9" w:rsidP="00E66CFB">
            <w:pPr>
              <w:jc w:val="right"/>
              <w:rPr>
                <w:sz w:val="20"/>
                <w:szCs w:val="20"/>
                <w:lang w:eastAsia="en-CA"/>
              </w:rPr>
            </w:pPr>
            <w:r>
              <w:rPr>
                <w:sz w:val="20"/>
                <w:szCs w:val="20"/>
                <w:lang w:val="es-PE" w:eastAsia="en-CA"/>
              </w:rPr>
              <w:t>66 715</w:t>
            </w:r>
          </w:p>
        </w:tc>
        <w:tc>
          <w:tcPr>
            <w:tcW w:w="1701" w:type="dxa"/>
            <w:tcBorders>
              <w:top w:val="nil"/>
              <w:left w:val="nil"/>
              <w:bottom w:val="single" w:sz="4" w:space="0" w:color="auto"/>
              <w:right w:val="single" w:sz="4" w:space="0" w:color="auto"/>
            </w:tcBorders>
            <w:shd w:val="clear" w:color="auto" w:fill="auto"/>
            <w:noWrap/>
            <w:vAlign w:val="bottom"/>
            <w:hideMark/>
          </w:tcPr>
          <w:p w14:paraId="002AB342" w14:textId="77777777" w:rsidR="00E66CFB" w:rsidRPr="00746F8B" w:rsidRDefault="009575F9" w:rsidP="00E66CFB">
            <w:pPr>
              <w:jc w:val="right"/>
              <w:rPr>
                <w:sz w:val="20"/>
                <w:szCs w:val="20"/>
                <w:lang w:eastAsia="en-CA"/>
              </w:rPr>
            </w:pPr>
            <w:r>
              <w:rPr>
                <w:sz w:val="20"/>
                <w:szCs w:val="20"/>
                <w:lang w:val="es-PE" w:eastAsia="en-CA"/>
              </w:rPr>
              <w:t>169</w:t>
            </w:r>
          </w:p>
        </w:tc>
        <w:tc>
          <w:tcPr>
            <w:tcW w:w="1495" w:type="dxa"/>
            <w:tcBorders>
              <w:top w:val="nil"/>
              <w:left w:val="nil"/>
              <w:bottom w:val="single" w:sz="4" w:space="0" w:color="auto"/>
              <w:right w:val="single" w:sz="4" w:space="0" w:color="auto"/>
            </w:tcBorders>
            <w:shd w:val="clear" w:color="auto" w:fill="auto"/>
            <w:noWrap/>
            <w:vAlign w:val="bottom"/>
            <w:hideMark/>
          </w:tcPr>
          <w:p w14:paraId="012B92D8" w14:textId="77777777" w:rsidR="00E66CFB" w:rsidRPr="00746F8B" w:rsidRDefault="009575F9" w:rsidP="00E66CFB">
            <w:pPr>
              <w:jc w:val="right"/>
              <w:rPr>
                <w:sz w:val="20"/>
                <w:szCs w:val="20"/>
                <w:lang w:eastAsia="en-CA"/>
              </w:rPr>
            </w:pPr>
            <w:r>
              <w:rPr>
                <w:sz w:val="20"/>
                <w:szCs w:val="20"/>
                <w:lang w:val="es-PE" w:eastAsia="en-CA"/>
              </w:rPr>
              <w:t>100</w:t>
            </w:r>
          </w:p>
        </w:tc>
      </w:tr>
      <w:tr w:rsidR="004B542E" w14:paraId="4AF38F8A" w14:textId="77777777" w:rsidTr="00CB64A4">
        <w:trPr>
          <w:trHeight w:val="7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6FB3B92E" w14:textId="573A4CA0" w:rsidR="004B542E" w:rsidRDefault="004B542E" w:rsidP="004B542E">
            <w:pPr>
              <w:jc w:val="left"/>
              <w:rPr>
                <w:sz w:val="20"/>
                <w:szCs w:val="20"/>
                <w:lang w:val="es-PE" w:eastAsia="en-CA"/>
              </w:rPr>
            </w:pPr>
            <w:r>
              <w:rPr>
                <w:sz w:val="20"/>
                <w:szCs w:val="20"/>
                <w:lang w:val="es-PE" w:eastAsia="en-CA"/>
              </w:rPr>
              <w:t>Filipinas</w:t>
            </w:r>
          </w:p>
        </w:tc>
        <w:tc>
          <w:tcPr>
            <w:tcW w:w="1558" w:type="dxa"/>
            <w:tcBorders>
              <w:top w:val="nil"/>
              <w:left w:val="nil"/>
              <w:bottom w:val="single" w:sz="4" w:space="0" w:color="auto"/>
              <w:right w:val="single" w:sz="4" w:space="0" w:color="auto"/>
            </w:tcBorders>
            <w:shd w:val="clear" w:color="auto" w:fill="auto"/>
            <w:noWrap/>
            <w:vAlign w:val="bottom"/>
          </w:tcPr>
          <w:p w14:paraId="5CD4199D" w14:textId="729A829E" w:rsidR="004B542E" w:rsidRDefault="004B542E" w:rsidP="004B542E">
            <w:pPr>
              <w:jc w:val="right"/>
              <w:rPr>
                <w:sz w:val="20"/>
                <w:szCs w:val="20"/>
                <w:lang w:val="es-PE" w:eastAsia="en-CA"/>
              </w:rPr>
            </w:pPr>
            <w:r>
              <w:rPr>
                <w:sz w:val="20"/>
                <w:szCs w:val="20"/>
                <w:lang w:val="es-PE" w:eastAsia="en-CA"/>
              </w:rPr>
              <w:t>224 920</w:t>
            </w:r>
          </w:p>
        </w:tc>
        <w:tc>
          <w:tcPr>
            <w:tcW w:w="1483" w:type="dxa"/>
            <w:tcBorders>
              <w:top w:val="nil"/>
              <w:left w:val="nil"/>
              <w:bottom w:val="single" w:sz="4" w:space="0" w:color="auto"/>
              <w:right w:val="single" w:sz="4" w:space="0" w:color="auto"/>
            </w:tcBorders>
            <w:shd w:val="clear" w:color="auto" w:fill="auto"/>
            <w:noWrap/>
            <w:vAlign w:val="bottom"/>
          </w:tcPr>
          <w:p w14:paraId="4FE77845" w14:textId="2C91E834" w:rsidR="004B542E" w:rsidRDefault="004B542E" w:rsidP="004B542E">
            <w:pPr>
              <w:jc w:val="right"/>
              <w:rPr>
                <w:sz w:val="20"/>
                <w:szCs w:val="20"/>
                <w:lang w:val="es-PE" w:eastAsia="en-CA"/>
              </w:rPr>
            </w:pPr>
            <w:r>
              <w:rPr>
                <w:sz w:val="20"/>
                <w:szCs w:val="20"/>
                <w:lang w:val="es-PE" w:eastAsia="en-CA"/>
              </w:rPr>
              <w:t>213 298</w:t>
            </w:r>
          </w:p>
        </w:tc>
        <w:tc>
          <w:tcPr>
            <w:tcW w:w="1701" w:type="dxa"/>
            <w:tcBorders>
              <w:top w:val="nil"/>
              <w:left w:val="nil"/>
              <w:bottom w:val="single" w:sz="4" w:space="0" w:color="auto"/>
              <w:right w:val="single" w:sz="4" w:space="0" w:color="auto"/>
            </w:tcBorders>
            <w:shd w:val="clear" w:color="auto" w:fill="auto"/>
            <w:noWrap/>
            <w:vAlign w:val="bottom"/>
          </w:tcPr>
          <w:p w14:paraId="7DFDDFE8" w14:textId="7485CFA8" w:rsidR="004B542E" w:rsidRDefault="004B542E" w:rsidP="004B542E">
            <w:pPr>
              <w:jc w:val="right"/>
              <w:rPr>
                <w:sz w:val="20"/>
                <w:szCs w:val="20"/>
                <w:lang w:val="es-PE" w:eastAsia="en-CA"/>
              </w:rPr>
            </w:pPr>
            <w:r>
              <w:rPr>
                <w:sz w:val="20"/>
                <w:szCs w:val="20"/>
                <w:lang w:val="es-PE" w:eastAsia="en-CA"/>
              </w:rPr>
              <w:t>95</w:t>
            </w:r>
          </w:p>
        </w:tc>
        <w:tc>
          <w:tcPr>
            <w:tcW w:w="1495" w:type="dxa"/>
            <w:tcBorders>
              <w:top w:val="nil"/>
              <w:left w:val="nil"/>
              <w:bottom w:val="single" w:sz="4" w:space="0" w:color="auto"/>
              <w:right w:val="single" w:sz="4" w:space="0" w:color="auto"/>
            </w:tcBorders>
            <w:shd w:val="clear" w:color="auto" w:fill="auto"/>
            <w:noWrap/>
            <w:vAlign w:val="bottom"/>
          </w:tcPr>
          <w:p w14:paraId="0F83B641" w14:textId="4C7C45C9" w:rsidR="004B542E" w:rsidRDefault="004B542E" w:rsidP="004B542E">
            <w:pPr>
              <w:jc w:val="right"/>
              <w:rPr>
                <w:sz w:val="20"/>
                <w:szCs w:val="20"/>
                <w:lang w:val="es-PE" w:eastAsia="en-CA"/>
              </w:rPr>
            </w:pPr>
            <w:r w:rsidRPr="00746F8B">
              <w:rPr>
                <w:sz w:val="20"/>
                <w:szCs w:val="20"/>
                <w:lang w:eastAsia="en-CA"/>
              </w:rPr>
              <w:t> </w:t>
            </w:r>
          </w:p>
        </w:tc>
      </w:tr>
      <w:tr w:rsidR="00CA6F1E" w14:paraId="45E0DF88" w14:textId="77777777" w:rsidTr="00CB64A4">
        <w:trPr>
          <w:trHeight w:val="7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CF98B46" w14:textId="77777777" w:rsidR="00E66CFB" w:rsidRPr="00746F8B" w:rsidRDefault="009575F9" w:rsidP="00E66CFB">
            <w:pPr>
              <w:jc w:val="left"/>
              <w:rPr>
                <w:sz w:val="20"/>
                <w:szCs w:val="20"/>
                <w:lang w:eastAsia="en-CA"/>
              </w:rPr>
            </w:pPr>
            <w:r>
              <w:rPr>
                <w:sz w:val="20"/>
                <w:szCs w:val="20"/>
                <w:lang w:val="es-PE" w:eastAsia="en-CA"/>
              </w:rPr>
              <w:t>Gabón</w:t>
            </w:r>
          </w:p>
        </w:tc>
        <w:tc>
          <w:tcPr>
            <w:tcW w:w="1558" w:type="dxa"/>
            <w:tcBorders>
              <w:top w:val="nil"/>
              <w:left w:val="nil"/>
              <w:bottom w:val="single" w:sz="4" w:space="0" w:color="auto"/>
              <w:right w:val="single" w:sz="4" w:space="0" w:color="auto"/>
            </w:tcBorders>
            <w:shd w:val="clear" w:color="auto" w:fill="auto"/>
            <w:noWrap/>
            <w:vAlign w:val="bottom"/>
            <w:hideMark/>
          </w:tcPr>
          <w:p w14:paraId="7C60CD46" w14:textId="77777777" w:rsidR="00E66CFB" w:rsidRPr="00746F8B" w:rsidRDefault="009575F9" w:rsidP="00E66CFB">
            <w:pPr>
              <w:jc w:val="right"/>
              <w:rPr>
                <w:sz w:val="20"/>
                <w:szCs w:val="20"/>
                <w:lang w:eastAsia="en-CA"/>
              </w:rPr>
            </w:pPr>
            <w:r>
              <w:rPr>
                <w:sz w:val="20"/>
                <w:szCs w:val="20"/>
                <w:lang w:val="es-PE" w:eastAsia="en-CA"/>
              </w:rPr>
              <w:t>43 004</w:t>
            </w:r>
          </w:p>
        </w:tc>
        <w:tc>
          <w:tcPr>
            <w:tcW w:w="1483" w:type="dxa"/>
            <w:tcBorders>
              <w:top w:val="nil"/>
              <w:left w:val="nil"/>
              <w:bottom w:val="single" w:sz="4" w:space="0" w:color="auto"/>
              <w:right w:val="single" w:sz="4" w:space="0" w:color="auto"/>
            </w:tcBorders>
            <w:shd w:val="clear" w:color="auto" w:fill="auto"/>
            <w:noWrap/>
            <w:vAlign w:val="bottom"/>
            <w:hideMark/>
          </w:tcPr>
          <w:p w14:paraId="28AFF642" w14:textId="77777777" w:rsidR="00E66CFB" w:rsidRPr="00746F8B" w:rsidRDefault="009575F9" w:rsidP="00E66CFB">
            <w:pPr>
              <w:jc w:val="right"/>
              <w:rPr>
                <w:sz w:val="20"/>
                <w:szCs w:val="20"/>
                <w:lang w:eastAsia="en-CA"/>
              </w:rPr>
            </w:pPr>
            <w:r>
              <w:rPr>
                <w:sz w:val="20"/>
                <w:szCs w:val="20"/>
                <w:lang w:val="es-PE" w:eastAsia="en-CA"/>
              </w:rPr>
              <w:t>67 912</w:t>
            </w:r>
          </w:p>
        </w:tc>
        <w:tc>
          <w:tcPr>
            <w:tcW w:w="1701" w:type="dxa"/>
            <w:tcBorders>
              <w:top w:val="nil"/>
              <w:left w:val="nil"/>
              <w:bottom w:val="single" w:sz="4" w:space="0" w:color="auto"/>
              <w:right w:val="single" w:sz="4" w:space="0" w:color="auto"/>
            </w:tcBorders>
            <w:shd w:val="clear" w:color="auto" w:fill="auto"/>
            <w:noWrap/>
            <w:vAlign w:val="bottom"/>
            <w:hideMark/>
          </w:tcPr>
          <w:p w14:paraId="01871753" w14:textId="77777777" w:rsidR="00E66CFB" w:rsidRPr="00746F8B" w:rsidRDefault="009575F9" w:rsidP="00E66CFB">
            <w:pPr>
              <w:jc w:val="right"/>
              <w:rPr>
                <w:sz w:val="20"/>
                <w:szCs w:val="20"/>
                <w:lang w:eastAsia="en-CA"/>
              </w:rPr>
            </w:pPr>
            <w:r>
              <w:rPr>
                <w:sz w:val="20"/>
                <w:szCs w:val="20"/>
                <w:lang w:val="es-PE" w:eastAsia="en-CA"/>
              </w:rPr>
              <w:t>158</w:t>
            </w:r>
          </w:p>
        </w:tc>
        <w:tc>
          <w:tcPr>
            <w:tcW w:w="1495" w:type="dxa"/>
            <w:tcBorders>
              <w:top w:val="nil"/>
              <w:left w:val="nil"/>
              <w:bottom w:val="single" w:sz="4" w:space="0" w:color="auto"/>
              <w:right w:val="single" w:sz="4" w:space="0" w:color="auto"/>
            </w:tcBorders>
            <w:shd w:val="clear" w:color="auto" w:fill="auto"/>
            <w:noWrap/>
            <w:vAlign w:val="bottom"/>
            <w:hideMark/>
          </w:tcPr>
          <w:p w14:paraId="36967A5C"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6D7CBBAE" w14:textId="77777777" w:rsidTr="00CB64A4">
        <w:trPr>
          <w:trHeight w:val="10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EEC4DFB" w14:textId="77777777" w:rsidR="00E66CFB" w:rsidRPr="00746F8B" w:rsidRDefault="009575F9" w:rsidP="00E66CFB">
            <w:pPr>
              <w:jc w:val="left"/>
              <w:rPr>
                <w:sz w:val="20"/>
                <w:szCs w:val="20"/>
                <w:lang w:eastAsia="en-CA"/>
              </w:rPr>
            </w:pPr>
            <w:r>
              <w:rPr>
                <w:sz w:val="20"/>
                <w:szCs w:val="20"/>
                <w:lang w:val="es-PE" w:eastAsia="en-CA"/>
              </w:rPr>
              <w:t>Gambia</w:t>
            </w:r>
          </w:p>
        </w:tc>
        <w:tc>
          <w:tcPr>
            <w:tcW w:w="1558" w:type="dxa"/>
            <w:tcBorders>
              <w:top w:val="nil"/>
              <w:left w:val="nil"/>
              <w:bottom w:val="single" w:sz="4" w:space="0" w:color="auto"/>
              <w:right w:val="single" w:sz="4" w:space="0" w:color="auto"/>
            </w:tcBorders>
            <w:shd w:val="clear" w:color="auto" w:fill="auto"/>
            <w:noWrap/>
            <w:vAlign w:val="bottom"/>
            <w:hideMark/>
          </w:tcPr>
          <w:p w14:paraId="2A786D67" w14:textId="77777777" w:rsidR="00E66CFB" w:rsidRPr="00746F8B" w:rsidRDefault="009575F9" w:rsidP="00E66CFB">
            <w:pPr>
              <w:jc w:val="right"/>
              <w:rPr>
                <w:sz w:val="20"/>
                <w:szCs w:val="20"/>
                <w:lang w:eastAsia="en-CA"/>
              </w:rPr>
            </w:pPr>
            <w:r>
              <w:rPr>
                <w:sz w:val="20"/>
                <w:szCs w:val="20"/>
                <w:lang w:val="es-PE" w:eastAsia="en-CA"/>
              </w:rPr>
              <w:t>45 241</w:t>
            </w:r>
          </w:p>
        </w:tc>
        <w:tc>
          <w:tcPr>
            <w:tcW w:w="1483" w:type="dxa"/>
            <w:tcBorders>
              <w:top w:val="nil"/>
              <w:left w:val="nil"/>
              <w:bottom w:val="single" w:sz="4" w:space="0" w:color="auto"/>
              <w:right w:val="single" w:sz="4" w:space="0" w:color="auto"/>
            </w:tcBorders>
            <w:shd w:val="clear" w:color="auto" w:fill="auto"/>
            <w:noWrap/>
            <w:vAlign w:val="bottom"/>
            <w:hideMark/>
          </w:tcPr>
          <w:p w14:paraId="6909CC60" w14:textId="77777777" w:rsidR="00E66CFB" w:rsidRPr="00746F8B" w:rsidRDefault="009575F9" w:rsidP="00E66CFB">
            <w:pPr>
              <w:jc w:val="right"/>
              <w:rPr>
                <w:sz w:val="20"/>
                <w:szCs w:val="20"/>
                <w:lang w:eastAsia="en-CA"/>
              </w:rPr>
            </w:pPr>
            <w:r>
              <w:rPr>
                <w:sz w:val="20"/>
                <w:szCs w:val="20"/>
                <w:lang w:val="es-PE" w:eastAsia="en-CA"/>
              </w:rPr>
              <w:t>21 000</w:t>
            </w:r>
          </w:p>
        </w:tc>
        <w:tc>
          <w:tcPr>
            <w:tcW w:w="1701" w:type="dxa"/>
            <w:tcBorders>
              <w:top w:val="nil"/>
              <w:left w:val="nil"/>
              <w:bottom w:val="single" w:sz="4" w:space="0" w:color="auto"/>
              <w:right w:val="single" w:sz="4" w:space="0" w:color="auto"/>
            </w:tcBorders>
            <w:shd w:val="clear" w:color="auto" w:fill="auto"/>
            <w:noWrap/>
            <w:vAlign w:val="bottom"/>
            <w:hideMark/>
          </w:tcPr>
          <w:p w14:paraId="37F2756A" w14:textId="77777777" w:rsidR="00E66CFB" w:rsidRPr="00746F8B" w:rsidRDefault="009575F9" w:rsidP="00E66CFB">
            <w:pPr>
              <w:jc w:val="right"/>
              <w:rPr>
                <w:sz w:val="20"/>
                <w:szCs w:val="20"/>
                <w:lang w:eastAsia="en-CA"/>
              </w:rPr>
            </w:pPr>
            <w:r>
              <w:rPr>
                <w:sz w:val="20"/>
                <w:szCs w:val="20"/>
                <w:lang w:val="es-PE" w:eastAsia="en-CA"/>
              </w:rPr>
              <w:t>46</w:t>
            </w:r>
          </w:p>
        </w:tc>
        <w:tc>
          <w:tcPr>
            <w:tcW w:w="1495" w:type="dxa"/>
            <w:tcBorders>
              <w:top w:val="nil"/>
              <w:left w:val="nil"/>
              <w:bottom w:val="single" w:sz="4" w:space="0" w:color="auto"/>
              <w:right w:val="single" w:sz="4" w:space="0" w:color="auto"/>
            </w:tcBorders>
            <w:shd w:val="clear" w:color="auto" w:fill="auto"/>
            <w:noWrap/>
            <w:vAlign w:val="bottom"/>
            <w:hideMark/>
          </w:tcPr>
          <w:p w14:paraId="6B8F249E"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6363484D"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A7A7B05" w14:textId="77777777" w:rsidR="00E66CFB" w:rsidRPr="00746F8B" w:rsidRDefault="009575F9" w:rsidP="00E66CFB">
            <w:pPr>
              <w:jc w:val="left"/>
              <w:rPr>
                <w:sz w:val="20"/>
                <w:szCs w:val="20"/>
                <w:lang w:eastAsia="en-CA"/>
              </w:rPr>
            </w:pPr>
            <w:r>
              <w:rPr>
                <w:sz w:val="20"/>
                <w:szCs w:val="20"/>
                <w:lang w:val="es-PE" w:eastAsia="en-CA"/>
              </w:rPr>
              <w:t>Granada</w:t>
            </w:r>
          </w:p>
        </w:tc>
        <w:tc>
          <w:tcPr>
            <w:tcW w:w="1558" w:type="dxa"/>
            <w:tcBorders>
              <w:top w:val="nil"/>
              <w:left w:val="nil"/>
              <w:bottom w:val="single" w:sz="4" w:space="0" w:color="auto"/>
              <w:right w:val="single" w:sz="4" w:space="0" w:color="auto"/>
            </w:tcBorders>
            <w:shd w:val="clear" w:color="auto" w:fill="auto"/>
            <w:noWrap/>
            <w:vAlign w:val="bottom"/>
            <w:hideMark/>
          </w:tcPr>
          <w:p w14:paraId="77CE4C66" w14:textId="77777777" w:rsidR="00E66CFB" w:rsidRPr="00746F8B" w:rsidRDefault="009575F9" w:rsidP="00E66CFB">
            <w:pPr>
              <w:jc w:val="right"/>
              <w:rPr>
                <w:sz w:val="20"/>
                <w:szCs w:val="20"/>
                <w:lang w:eastAsia="en-CA"/>
              </w:rPr>
            </w:pPr>
            <w:r>
              <w:rPr>
                <w:sz w:val="20"/>
                <w:szCs w:val="20"/>
                <w:lang w:val="es-PE" w:eastAsia="en-CA"/>
              </w:rPr>
              <w:t>46 640</w:t>
            </w:r>
          </w:p>
        </w:tc>
        <w:tc>
          <w:tcPr>
            <w:tcW w:w="1483" w:type="dxa"/>
            <w:tcBorders>
              <w:top w:val="nil"/>
              <w:left w:val="nil"/>
              <w:bottom w:val="single" w:sz="4" w:space="0" w:color="auto"/>
              <w:right w:val="single" w:sz="4" w:space="0" w:color="auto"/>
            </w:tcBorders>
            <w:shd w:val="clear" w:color="auto" w:fill="auto"/>
            <w:noWrap/>
            <w:vAlign w:val="bottom"/>
            <w:hideMark/>
          </w:tcPr>
          <w:p w14:paraId="4055E03D"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39884F50"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D579105" w14:textId="77777777" w:rsidR="00E66CFB" w:rsidRPr="00746F8B" w:rsidRDefault="009575F9" w:rsidP="00E66CFB">
            <w:pPr>
              <w:jc w:val="right"/>
              <w:rPr>
                <w:sz w:val="20"/>
                <w:szCs w:val="20"/>
                <w:lang w:eastAsia="en-CA"/>
              </w:rPr>
            </w:pPr>
            <w:r>
              <w:rPr>
                <w:sz w:val="20"/>
                <w:szCs w:val="20"/>
                <w:lang w:val="es-PE" w:eastAsia="en-CA"/>
              </w:rPr>
              <w:t>33</w:t>
            </w:r>
          </w:p>
        </w:tc>
      </w:tr>
      <w:tr w:rsidR="00CA6F1E" w14:paraId="364A4241" w14:textId="77777777" w:rsidTr="00CB64A4">
        <w:trPr>
          <w:trHeight w:val="9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2D9A9DB" w14:textId="77777777" w:rsidR="00E66CFB" w:rsidRPr="00746F8B" w:rsidRDefault="009575F9" w:rsidP="00E66CFB">
            <w:pPr>
              <w:jc w:val="left"/>
              <w:rPr>
                <w:sz w:val="20"/>
                <w:szCs w:val="20"/>
                <w:lang w:eastAsia="en-CA"/>
              </w:rPr>
            </w:pPr>
            <w:r>
              <w:rPr>
                <w:sz w:val="20"/>
                <w:szCs w:val="20"/>
                <w:lang w:val="es-PE" w:eastAsia="en-CA"/>
              </w:rPr>
              <w:t>Guatemala</w:t>
            </w:r>
          </w:p>
        </w:tc>
        <w:tc>
          <w:tcPr>
            <w:tcW w:w="1558" w:type="dxa"/>
            <w:tcBorders>
              <w:top w:val="nil"/>
              <w:left w:val="nil"/>
              <w:bottom w:val="single" w:sz="4" w:space="0" w:color="auto"/>
              <w:right w:val="single" w:sz="4" w:space="0" w:color="auto"/>
            </w:tcBorders>
            <w:shd w:val="clear" w:color="auto" w:fill="auto"/>
            <w:noWrap/>
            <w:vAlign w:val="bottom"/>
            <w:hideMark/>
          </w:tcPr>
          <w:p w14:paraId="23562860" w14:textId="77777777" w:rsidR="00E66CFB" w:rsidRPr="00746F8B" w:rsidRDefault="009575F9" w:rsidP="00E66CFB">
            <w:pPr>
              <w:jc w:val="right"/>
              <w:rPr>
                <w:sz w:val="20"/>
                <w:szCs w:val="20"/>
                <w:lang w:eastAsia="en-CA"/>
              </w:rPr>
            </w:pPr>
            <w:r>
              <w:rPr>
                <w:sz w:val="20"/>
                <w:szCs w:val="20"/>
                <w:lang w:val="es-PE" w:eastAsia="en-CA"/>
              </w:rPr>
              <w:t>65 547</w:t>
            </w:r>
          </w:p>
        </w:tc>
        <w:tc>
          <w:tcPr>
            <w:tcW w:w="1483" w:type="dxa"/>
            <w:tcBorders>
              <w:top w:val="nil"/>
              <w:left w:val="nil"/>
              <w:bottom w:val="single" w:sz="4" w:space="0" w:color="auto"/>
              <w:right w:val="single" w:sz="4" w:space="0" w:color="auto"/>
            </w:tcBorders>
            <w:shd w:val="clear" w:color="auto" w:fill="auto"/>
            <w:noWrap/>
            <w:vAlign w:val="bottom"/>
            <w:hideMark/>
          </w:tcPr>
          <w:p w14:paraId="3B57C16B" w14:textId="77777777" w:rsidR="00E66CFB" w:rsidRPr="00746F8B" w:rsidRDefault="009575F9" w:rsidP="00E66CFB">
            <w:pPr>
              <w:jc w:val="right"/>
              <w:rPr>
                <w:sz w:val="20"/>
                <w:szCs w:val="20"/>
                <w:lang w:eastAsia="en-CA"/>
              </w:rPr>
            </w:pPr>
            <w:r>
              <w:rPr>
                <w:sz w:val="20"/>
                <w:szCs w:val="20"/>
                <w:lang w:val="es-PE" w:eastAsia="en-CA"/>
              </w:rPr>
              <w:t>85 090</w:t>
            </w:r>
          </w:p>
        </w:tc>
        <w:tc>
          <w:tcPr>
            <w:tcW w:w="1701" w:type="dxa"/>
            <w:tcBorders>
              <w:top w:val="nil"/>
              <w:left w:val="nil"/>
              <w:bottom w:val="single" w:sz="4" w:space="0" w:color="auto"/>
              <w:right w:val="single" w:sz="4" w:space="0" w:color="auto"/>
            </w:tcBorders>
            <w:shd w:val="clear" w:color="auto" w:fill="auto"/>
            <w:noWrap/>
            <w:vAlign w:val="bottom"/>
            <w:hideMark/>
          </w:tcPr>
          <w:p w14:paraId="30A3F7D8" w14:textId="77777777" w:rsidR="00E66CFB" w:rsidRPr="00746F8B" w:rsidRDefault="009575F9" w:rsidP="00E66CFB">
            <w:pPr>
              <w:jc w:val="right"/>
              <w:rPr>
                <w:sz w:val="20"/>
                <w:szCs w:val="20"/>
                <w:lang w:eastAsia="en-CA"/>
              </w:rPr>
            </w:pPr>
            <w:r>
              <w:rPr>
                <w:sz w:val="20"/>
                <w:szCs w:val="20"/>
                <w:lang w:val="es-PE" w:eastAsia="en-CA"/>
              </w:rPr>
              <w:t>130</w:t>
            </w:r>
          </w:p>
        </w:tc>
        <w:tc>
          <w:tcPr>
            <w:tcW w:w="1495" w:type="dxa"/>
            <w:tcBorders>
              <w:top w:val="nil"/>
              <w:left w:val="nil"/>
              <w:bottom w:val="single" w:sz="4" w:space="0" w:color="auto"/>
              <w:right w:val="single" w:sz="4" w:space="0" w:color="auto"/>
            </w:tcBorders>
            <w:shd w:val="clear" w:color="auto" w:fill="auto"/>
            <w:noWrap/>
            <w:vAlign w:val="bottom"/>
            <w:hideMark/>
          </w:tcPr>
          <w:p w14:paraId="1D67E85F" w14:textId="77777777" w:rsidR="00E66CFB" w:rsidRPr="00746F8B" w:rsidRDefault="009575F9" w:rsidP="00E66CFB">
            <w:pPr>
              <w:jc w:val="right"/>
              <w:rPr>
                <w:sz w:val="20"/>
                <w:szCs w:val="20"/>
                <w:lang w:eastAsia="en-CA"/>
              </w:rPr>
            </w:pPr>
            <w:r>
              <w:rPr>
                <w:sz w:val="20"/>
                <w:szCs w:val="20"/>
                <w:lang w:val="es-PE" w:eastAsia="en-CA"/>
              </w:rPr>
              <w:t>33</w:t>
            </w:r>
          </w:p>
        </w:tc>
      </w:tr>
      <w:tr w:rsidR="00CA6F1E" w14:paraId="45624F01" w14:textId="77777777" w:rsidTr="00CB64A4">
        <w:trPr>
          <w:trHeight w:val="145"/>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9DC84DD" w14:textId="77777777" w:rsidR="00E66CFB" w:rsidRPr="00746F8B" w:rsidRDefault="009575F9" w:rsidP="00E66CFB">
            <w:pPr>
              <w:jc w:val="left"/>
              <w:rPr>
                <w:sz w:val="20"/>
                <w:szCs w:val="20"/>
                <w:lang w:eastAsia="en-CA"/>
              </w:rPr>
            </w:pPr>
            <w:r>
              <w:rPr>
                <w:sz w:val="20"/>
                <w:szCs w:val="20"/>
                <w:lang w:val="es-PE" w:eastAsia="en-CA"/>
              </w:rPr>
              <w:t>Guinea</w:t>
            </w:r>
          </w:p>
        </w:tc>
        <w:tc>
          <w:tcPr>
            <w:tcW w:w="1558" w:type="dxa"/>
            <w:tcBorders>
              <w:top w:val="nil"/>
              <w:left w:val="nil"/>
              <w:bottom w:val="single" w:sz="4" w:space="0" w:color="auto"/>
              <w:right w:val="single" w:sz="4" w:space="0" w:color="auto"/>
            </w:tcBorders>
            <w:shd w:val="clear" w:color="auto" w:fill="auto"/>
            <w:noWrap/>
            <w:vAlign w:val="bottom"/>
            <w:hideMark/>
          </w:tcPr>
          <w:p w14:paraId="7BE1F689" w14:textId="77777777" w:rsidR="00E66CFB" w:rsidRPr="00746F8B" w:rsidRDefault="009575F9" w:rsidP="00E66CFB">
            <w:pPr>
              <w:jc w:val="right"/>
              <w:rPr>
                <w:sz w:val="20"/>
                <w:szCs w:val="20"/>
                <w:lang w:eastAsia="en-CA"/>
              </w:rPr>
            </w:pPr>
            <w:r>
              <w:rPr>
                <w:sz w:val="20"/>
                <w:szCs w:val="20"/>
                <w:lang w:val="es-PE" w:eastAsia="en-CA"/>
              </w:rPr>
              <w:t>33 698</w:t>
            </w:r>
          </w:p>
        </w:tc>
        <w:tc>
          <w:tcPr>
            <w:tcW w:w="1483" w:type="dxa"/>
            <w:tcBorders>
              <w:top w:val="nil"/>
              <w:left w:val="nil"/>
              <w:bottom w:val="single" w:sz="4" w:space="0" w:color="auto"/>
              <w:right w:val="single" w:sz="4" w:space="0" w:color="auto"/>
            </w:tcBorders>
            <w:shd w:val="clear" w:color="auto" w:fill="auto"/>
            <w:noWrap/>
            <w:vAlign w:val="bottom"/>
            <w:hideMark/>
          </w:tcPr>
          <w:p w14:paraId="26BBE753" w14:textId="77777777" w:rsidR="00E66CFB" w:rsidRPr="00746F8B" w:rsidRDefault="009575F9" w:rsidP="00E66CFB">
            <w:pPr>
              <w:jc w:val="right"/>
              <w:rPr>
                <w:sz w:val="20"/>
                <w:szCs w:val="20"/>
                <w:lang w:eastAsia="en-CA"/>
              </w:rPr>
            </w:pPr>
            <w:r>
              <w:rPr>
                <w:sz w:val="20"/>
                <w:szCs w:val="20"/>
                <w:lang w:val="es-PE" w:eastAsia="en-CA"/>
              </w:rPr>
              <w:t>94 930</w:t>
            </w:r>
          </w:p>
        </w:tc>
        <w:tc>
          <w:tcPr>
            <w:tcW w:w="1701" w:type="dxa"/>
            <w:tcBorders>
              <w:top w:val="nil"/>
              <w:left w:val="nil"/>
              <w:bottom w:val="single" w:sz="4" w:space="0" w:color="auto"/>
              <w:right w:val="single" w:sz="4" w:space="0" w:color="auto"/>
            </w:tcBorders>
            <w:shd w:val="clear" w:color="auto" w:fill="auto"/>
            <w:noWrap/>
            <w:vAlign w:val="bottom"/>
            <w:hideMark/>
          </w:tcPr>
          <w:p w14:paraId="11A610E1" w14:textId="77777777" w:rsidR="00E66CFB" w:rsidRPr="00746F8B" w:rsidRDefault="009575F9" w:rsidP="00E66CFB">
            <w:pPr>
              <w:jc w:val="right"/>
              <w:rPr>
                <w:sz w:val="20"/>
                <w:szCs w:val="20"/>
                <w:lang w:eastAsia="en-CA"/>
              </w:rPr>
            </w:pPr>
            <w:r>
              <w:rPr>
                <w:sz w:val="20"/>
                <w:szCs w:val="20"/>
                <w:lang w:val="es-PE" w:eastAsia="en-CA"/>
              </w:rPr>
              <w:t>282</w:t>
            </w:r>
          </w:p>
        </w:tc>
        <w:tc>
          <w:tcPr>
            <w:tcW w:w="1495" w:type="dxa"/>
            <w:tcBorders>
              <w:top w:val="nil"/>
              <w:left w:val="nil"/>
              <w:bottom w:val="single" w:sz="4" w:space="0" w:color="auto"/>
              <w:right w:val="single" w:sz="4" w:space="0" w:color="auto"/>
            </w:tcBorders>
            <w:shd w:val="clear" w:color="auto" w:fill="auto"/>
            <w:noWrap/>
            <w:vAlign w:val="bottom"/>
            <w:hideMark/>
          </w:tcPr>
          <w:p w14:paraId="2AE24448"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13B09D7D"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77DB2D3" w14:textId="77777777" w:rsidR="00E66CFB" w:rsidRPr="00746F8B" w:rsidRDefault="009575F9" w:rsidP="00E66CFB">
            <w:pPr>
              <w:jc w:val="left"/>
              <w:rPr>
                <w:sz w:val="20"/>
                <w:szCs w:val="20"/>
                <w:lang w:eastAsia="en-CA"/>
              </w:rPr>
            </w:pPr>
            <w:r>
              <w:rPr>
                <w:sz w:val="20"/>
                <w:szCs w:val="20"/>
                <w:lang w:val="es-PE" w:eastAsia="en-CA"/>
              </w:rPr>
              <w:t>Guinea-Bissau</w:t>
            </w:r>
          </w:p>
        </w:tc>
        <w:tc>
          <w:tcPr>
            <w:tcW w:w="1558" w:type="dxa"/>
            <w:tcBorders>
              <w:top w:val="nil"/>
              <w:left w:val="nil"/>
              <w:bottom w:val="single" w:sz="4" w:space="0" w:color="auto"/>
              <w:right w:val="single" w:sz="4" w:space="0" w:color="auto"/>
            </w:tcBorders>
            <w:shd w:val="clear" w:color="auto" w:fill="auto"/>
            <w:noWrap/>
            <w:vAlign w:val="bottom"/>
            <w:hideMark/>
          </w:tcPr>
          <w:p w14:paraId="5C424435" w14:textId="77777777" w:rsidR="00E66CFB" w:rsidRPr="00746F8B" w:rsidRDefault="009575F9" w:rsidP="00E66CFB">
            <w:pPr>
              <w:jc w:val="right"/>
              <w:rPr>
                <w:sz w:val="20"/>
                <w:szCs w:val="20"/>
                <w:lang w:eastAsia="en-CA"/>
              </w:rPr>
            </w:pPr>
            <w:r>
              <w:rPr>
                <w:sz w:val="20"/>
                <w:szCs w:val="20"/>
                <w:lang w:val="es-PE" w:eastAsia="en-CA"/>
              </w:rPr>
              <w:t>62 982</w:t>
            </w:r>
          </w:p>
        </w:tc>
        <w:tc>
          <w:tcPr>
            <w:tcW w:w="1483" w:type="dxa"/>
            <w:tcBorders>
              <w:top w:val="nil"/>
              <w:left w:val="nil"/>
              <w:bottom w:val="single" w:sz="4" w:space="0" w:color="auto"/>
              <w:right w:val="single" w:sz="4" w:space="0" w:color="auto"/>
            </w:tcBorders>
            <w:shd w:val="clear" w:color="auto" w:fill="auto"/>
            <w:noWrap/>
            <w:vAlign w:val="bottom"/>
            <w:hideMark/>
          </w:tcPr>
          <w:p w14:paraId="753F933F" w14:textId="77777777" w:rsidR="00E66CFB" w:rsidRPr="00746F8B" w:rsidRDefault="009575F9" w:rsidP="00E66CFB">
            <w:pPr>
              <w:jc w:val="right"/>
              <w:rPr>
                <w:sz w:val="20"/>
                <w:szCs w:val="20"/>
                <w:lang w:eastAsia="en-CA"/>
              </w:rPr>
            </w:pPr>
            <w:r>
              <w:rPr>
                <w:sz w:val="20"/>
                <w:szCs w:val="20"/>
                <w:lang w:val="es-PE" w:eastAsia="en-CA"/>
              </w:rPr>
              <w:t>40 000</w:t>
            </w:r>
          </w:p>
        </w:tc>
        <w:tc>
          <w:tcPr>
            <w:tcW w:w="1701" w:type="dxa"/>
            <w:tcBorders>
              <w:top w:val="nil"/>
              <w:left w:val="nil"/>
              <w:bottom w:val="single" w:sz="4" w:space="0" w:color="auto"/>
              <w:right w:val="single" w:sz="4" w:space="0" w:color="auto"/>
            </w:tcBorders>
            <w:shd w:val="clear" w:color="auto" w:fill="auto"/>
            <w:noWrap/>
            <w:vAlign w:val="bottom"/>
            <w:hideMark/>
          </w:tcPr>
          <w:p w14:paraId="2300CA9B" w14:textId="77777777" w:rsidR="00E66CFB" w:rsidRPr="00746F8B" w:rsidRDefault="009575F9" w:rsidP="00E66CFB">
            <w:pPr>
              <w:jc w:val="right"/>
              <w:rPr>
                <w:sz w:val="20"/>
                <w:szCs w:val="20"/>
                <w:lang w:eastAsia="en-CA"/>
              </w:rPr>
            </w:pPr>
            <w:r>
              <w:rPr>
                <w:sz w:val="20"/>
                <w:szCs w:val="20"/>
                <w:lang w:val="es-PE" w:eastAsia="en-CA"/>
              </w:rPr>
              <w:t>64</w:t>
            </w:r>
          </w:p>
        </w:tc>
        <w:tc>
          <w:tcPr>
            <w:tcW w:w="1495" w:type="dxa"/>
            <w:tcBorders>
              <w:top w:val="nil"/>
              <w:left w:val="nil"/>
              <w:bottom w:val="single" w:sz="4" w:space="0" w:color="auto"/>
              <w:right w:val="single" w:sz="4" w:space="0" w:color="auto"/>
            </w:tcBorders>
            <w:shd w:val="clear" w:color="auto" w:fill="auto"/>
            <w:noWrap/>
            <w:vAlign w:val="bottom"/>
            <w:hideMark/>
          </w:tcPr>
          <w:p w14:paraId="70695361" w14:textId="77777777" w:rsidR="00E66CFB" w:rsidRPr="00746F8B" w:rsidRDefault="009575F9" w:rsidP="00E66CFB">
            <w:pPr>
              <w:jc w:val="right"/>
              <w:rPr>
                <w:sz w:val="20"/>
                <w:szCs w:val="20"/>
                <w:lang w:eastAsia="en-CA"/>
              </w:rPr>
            </w:pPr>
            <w:r>
              <w:rPr>
                <w:sz w:val="20"/>
                <w:szCs w:val="20"/>
                <w:lang w:val="es-PE" w:eastAsia="en-CA"/>
              </w:rPr>
              <w:t>50</w:t>
            </w:r>
          </w:p>
        </w:tc>
      </w:tr>
      <w:tr w:rsidR="00600E19" w14:paraId="0B6BF70D" w14:textId="77777777" w:rsidTr="00CB64A4">
        <w:trPr>
          <w:trHeight w:val="8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262F27C0" w14:textId="4B1453CF" w:rsidR="00600E19" w:rsidRDefault="00600E19" w:rsidP="00600E19">
            <w:pPr>
              <w:jc w:val="left"/>
              <w:rPr>
                <w:sz w:val="20"/>
                <w:szCs w:val="20"/>
                <w:lang w:val="es-PE" w:eastAsia="en-CA"/>
              </w:rPr>
            </w:pPr>
            <w:r>
              <w:rPr>
                <w:sz w:val="20"/>
                <w:szCs w:val="20"/>
                <w:lang w:val="es-PE" w:eastAsia="en-CA"/>
              </w:rPr>
              <w:t>Guinea Ecuatorial</w:t>
            </w:r>
          </w:p>
        </w:tc>
        <w:tc>
          <w:tcPr>
            <w:tcW w:w="1558" w:type="dxa"/>
            <w:tcBorders>
              <w:top w:val="nil"/>
              <w:left w:val="nil"/>
              <w:bottom w:val="single" w:sz="4" w:space="0" w:color="auto"/>
              <w:right w:val="single" w:sz="4" w:space="0" w:color="auto"/>
            </w:tcBorders>
            <w:shd w:val="clear" w:color="auto" w:fill="auto"/>
            <w:noWrap/>
            <w:vAlign w:val="bottom"/>
          </w:tcPr>
          <w:p w14:paraId="7A14C6C4" w14:textId="65E0104D" w:rsidR="00600E19" w:rsidRDefault="00600E19" w:rsidP="00600E19">
            <w:pPr>
              <w:jc w:val="right"/>
              <w:rPr>
                <w:sz w:val="20"/>
                <w:szCs w:val="20"/>
                <w:lang w:val="es-PE" w:eastAsia="en-CA"/>
              </w:rPr>
            </w:pPr>
            <w:r>
              <w:rPr>
                <w:sz w:val="20"/>
                <w:szCs w:val="20"/>
                <w:lang w:val="es-PE" w:eastAsia="en-CA"/>
              </w:rPr>
              <w:t>49 655</w:t>
            </w:r>
          </w:p>
        </w:tc>
        <w:tc>
          <w:tcPr>
            <w:tcW w:w="1483" w:type="dxa"/>
            <w:tcBorders>
              <w:top w:val="nil"/>
              <w:left w:val="nil"/>
              <w:bottom w:val="single" w:sz="4" w:space="0" w:color="auto"/>
              <w:right w:val="single" w:sz="4" w:space="0" w:color="auto"/>
            </w:tcBorders>
            <w:shd w:val="clear" w:color="auto" w:fill="auto"/>
            <w:noWrap/>
            <w:vAlign w:val="bottom"/>
          </w:tcPr>
          <w:p w14:paraId="0A1A3B20" w14:textId="5FDE4D96" w:rsidR="00600E19" w:rsidRDefault="00600E19" w:rsidP="00600E19">
            <w:pPr>
              <w:jc w:val="right"/>
              <w:rPr>
                <w:sz w:val="20"/>
                <w:szCs w:val="20"/>
                <w:lang w:val="es-PE" w:eastAsia="en-CA"/>
              </w:rPr>
            </w:pPr>
            <w:r>
              <w:rPr>
                <w:sz w:val="20"/>
                <w:szCs w:val="20"/>
                <w:lang w:val="es-PE" w:eastAsia="en-CA"/>
              </w:rPr>
              <w:t>95 000</w:t>
            </w:r>
          </w:p>
        </w:tc>
        <w:tc>
          <w:tcPr>
            <w:tcW w:w="1701" w:type="dxa"/>
            <w:tcBorders>
              <w:top w:val="nil"/>
              <w:left w:val="nil"/>
              <w:bottom w:val="single" w:sz="4" w:space="0" w:color="auto"/>
              <w:right w:val="single" w:sz="4" w:space="0" w:color="auto"/>
            </w:tcBorders>
            <w:shd w:val="clear" w:color="auto" w:fill="auto"/>
            <w:noWrap/>
            <w:vAlign w:val="bottom"/>
          </w:tcPr>
          <w:p w14:paraId="2B5B0016" w14:textId="6E5357BE" w:rsidR="00600E19" w:rsidRDefault="00600E19" w:rsidP="00600E19">
            <w:pPr>
              <w:jc w:val="right"/>
              <w:rPr>
                <w:sz w:val="20"/>
                <w:szCs w:val="20"/>
                <w:lang w:val="es-PE" w:eastAsia="en-CA"/>
              </w:rPr>
            </w:pPr>
            <w:r>
              <w:rPr>
                <w:sz w:val="20"/>
                <w:szCs w:val="20"/>
                <w:lang w:val="es-PE" w:eastAsia="en-CA"/>
              </w:rPr>
              <w:t>191</w:t>
            </w:r>
          </w:p>
        </w:tc>
        <w:tc>
          <w:tcPr>
            <w:tcW w:w="1495" w:type="dxa"/>
            <w:tcBorders>
              <w:top w:val="nil"/>
              <w:left w:val="nil"/>
              <w:bottom w:val="single" w:sz="4" w:space="0" w:color="auto"/>
              <w:right w:val="single" w:sz="4" w:space="0" w:color="auto"/>
            </w:tcBorders>
            <w:shd w:val="clear" w:color="auto" w:fill="auto"/>
            <w:noWrap/>
            <w:vAlign w:val="bottom"/>
          </w:tcPr>
          <w:p w14:paraId="5D1F0E14" w14:textId="0E5A1594" w:rsidR="00600E19" w:rsidRDefault="00600E19" w:rsidP="00600E19">
            <w:pPr>
              <w:jc w:val="right"/>
              <w:rPr>
                <w:sz w:val="20"/>
                <w:szCs w:val="20"/>
                <w:lang w:val="es-PE" w:eastAsia="en-CA"/>
              </w:rPr>
            </w:pPr>
            <w:r>
              <w:rPr>
                <w:sz w:val="20"/>
                <w:szCs w:val="20"/>
                <w:lang w:val="es-PE" w:eastAsia="en-CA"/>
              </w:rPr>
              <w:t>50</w:t>
            </w:r>
          </w:p>
        </w:tc>
      </w:tr>
      <w:tr w:rsidR="00CA6F1E" w14:paraId="5208526C" w14:textId="77777777" w:rsidTr="00CB64A4">
        <w:trPr>
          <w:trHeight w:val="8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967197" w14:textId="77777777" w:rsidR="00E66CFB" w:rsidRPr="00746F8B" w:rsidRDefault="009575F9" w:rsidP="00E66CFB">
            <w:pPr>
              <w:jc w:val="left"/>
              <w:rPr>
                <w:sz w:val="20"/>
                <w:szCs w:val="20"/>
                <w:lang w:eastAsia="en-CA"/>
              </w:rPr>
            </w:pPr>
            <w:r>
              <w:rPr>
                <w:sz w:val="20"/>
                <w:szCs w:val="20"/>
                <w:lang w:val="es-PE" w:eastAsia="en-CA"/>
              </w:rPr>
              <w:t>Guyana</w:t>
            </w:r>
          </w:p>
        </w:tc>
        <w:tc>
          <w:tcPr>
            <w:tcW w:w="1558" w:type="dxa"/>
            <w:tcBorders>
              <w:top w:val="nil"/>
              <w:left w:val="nil"/>
              <w:bottom w:val="single" w:sz="4" w:space="0" w:color="auto"/>
              <w:right w:val="single" w:sz="4" w:space="0" w:color="auto"/>
            </w:tcBorders>
            <w:shd w:val="clear" w:color="auto" w:fill="auto"/>
            <w:noWrap/>
            <w:vAlign w:val="bottom"/>
            <w:hideMark/>
          </w:tcPr>
          <w:p w14:paraId="1B909C01" w14:textId="77777777" w:rsidR="00E66CFB" w:rsidRPr="00746F8B" w:rsidRDefault="009575F9" w:rsidP="00E66CFB">
            <w:pPr>
              <w:jc w:val="right"/>
              <w:rPr>
                <w:sz w:val="20"/>
                <w:szCs w:val="20"/>
                <w:lang w:eastAsia="en-CA"/>
              </w:rPr>
            </w:pPr>
            <w:r>
              <w:rPr>
                <w:sz w:val="20"/>
                <w:szCs w:val="20"/>
                <w:lang w:val="es-PE" w:eastAsia="en-CA"/>
              </w:rPr>
              <w:t>86 700</w:t>
            </w:r>
          </w:p>
        </w:tc>
        <w:tc>
          <w:tcPr>
            <w:tcW w:w="1483" w:type="dxa"/>
            <w:tcBorders>
              <w:top w:val="nil"/>
              <w:left w:val="nil"/>
              <w:bottom w:val="single" w:sz="4" w:space="0" w:color="auto"/>
              <w:right w:val="single" w:sz="4" w:space="0" w:color="auto"/>
            </w:tcBorders>
            <w:shd w:val="clear" w:color="auto" w:fill="auto"/>
            <w:noWrap/>
            <w:vAlign w:val="bottom"/>
            <w:hideMark/>
          </w:tcPr>
          <w:p w14:paraId="15BD8671"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2DB59BF"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540EACCF"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60C50438" w14:textId="77777777" w:rsidTr="00CB64A4">
        <w:trPr>
          <w:trHeight w:val="126"/>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44ECF2E" w14:textId="77777777" w:rsidR="00E66CFB" w:rsidRPr="00746F8B" w:rsidRDefault="009575F9" w:rsidP="00E66CFB">
            <w:pPr>
              <w:jc w:val="left"/>
              <w:rPr>
                <w:sz w:val="20"/>
                <w:szCs w:val="20"/>
                <w:lang w:eastAsia="en-CA"/>
              </w:rPr>
            </w:pPr>
            <w:r>
              <w:rPr>
                <w:sz w:val="20"/>
                <w:szCs w:val="20"/>
                <w:lang w:val="es-PE" w:eastAsia="en-CA"/>
              </w:rPr>
              <w:t>Haití</w:t>
            </w:r>
          </w:p>
        </w:tc>
        <w:tc>
          <w:tcPr>
            <w:tcW w:w="1558" w:type="dxa"/>
            <w:tcBorders>
              <w:top w:val="nil"/>
              <w:left w:val="nil"/>
              <w:bottom w:val="single" w:sz="4" w:space="0" w:color="auto"/>
              <w:right w:val="single" w:sz="4" w:space="0" w:color="auto"/>
            </w:tcBorders>
            <w:shd w:val="clear" w:color="auto" w:fill="auto"/>
            <w:noWrap/>
            <w:vAlign w:val="bottom"/>
            <w:hideMark/>
          </w:tcPr>
          <w:p w14:paraId="7E6ED84C" w14:textId="77777777" w:rsidR="00E66CFB" w:rsidRPr="00746F8B" w:rsidRDefault="009575F9" w:rsidP="00E66CFB">
            <w:pPr>
              <w:jc w:val="right"/>
              <w:rPr>
                <w:sz w:val="20"/>
                <w:szCs w:val="20"/>
                <w:lang w:eastAsia="en-CA"/>
              </w:rPr>
            </w:pPr>
            <w:r>
              <w:rPr>
                <w:sz w:val="20"/>
                <w:szCs w:val="20"/>
                <w:lang w:val="es-PE" w:eastAsia="en-CA"/>
              </w:rPr>
              <w:t>60 068</w:t>
            </w:r>
          </w:p>
        </w:tc>
        <w:tc>
          <w:tcPr>
            <w:tcW w:w="1483" w:type="dxa"/>
            <w:tcBorders>
              <w:top w:val="nil"/>
              <w:left w:val="nil"/>
              <w:bottom w:val="single" w:sz="4" w:space="0" w:color="auto"/>
              <w:right w:val="single" w:sz="4" w:space="0" w:color="auto"/>
            </w:tcBorders>
            <w:shd w:val="clear" w:color="auto" w:fill="auto"/>
            <w:noWrap/>
            <w:vAlign w:val="bottom"/>
            <w:hideMark/>
          </w:tcPr>
          <w:p w14:paraId="7D6CCB79" w14:textId="77777777" w:rsidR="00E66CFB" w:rsidRPr="00746F8B" w:rsidRDefault="009575F9" w:rsidP="00E66CFB">
            <w:pPr>
              <w:jc w:val="right"/>
              <w:rPr>
                <w:sz w:val="20"/>
                <w:szCs w:val="20"/>
                <w:lang w:eastAsia="en-CA"/>
              </w:rPr>
            </w:pPr>
            <w:r>
              <w:rPr>
                <w:sz w:val="20"/>
                <w:szCs w:val="20"/>
                <w:lang w:val="es-PE" w:eastAsia="en-CA"/>
              </w:rPr>
              <w:t>4 887</w:t>
            </w:r>
          </w:p>
        </w:tc>
        <w:tc>
          <w:tcPr>
            <w:tcW w:w="1701" w:type="dxa"/>
            <w:tcBorders>
              <w:top w:val="nil"/>
              <w:left w:val="nil"/>
              <w:bottom w:val="single" w:sz="4" w:space="0" w:color="auto"/>
              <w:right w:val="single" w:sz="4" w:space="0" w:color="auto"/>
            </w:tcBorders>
            <w:shd w:val="clear" w:color="auto" w:fill="auto"/>
            <w:noWrap/>
            <w:vAlign w:val="bottom"/>
            <w:hideMark/>
          </w:tcPr>
          <w:p w14:paraId="51C6E880" w14:textId="77777777" w:rsidR="00E66CFB" w:rsidRPr="00746F8B" w:rsidRDefault="009575F9" w:rsidP="00E66CFB">
            <w:pPr>
              <w:jc w:val="right"/>
              <w:rPr>
                <w:sz w:val="20"/>
                <w:szCs w:val="20"/>
                <w:lang w:eastAsia="en-CA"/>
              </w:rPr>
            </w:pPr>
            <w:r>
              <w:rPr>
                <w:sz w:val="20"/>
                <w:szCs w:val="20"/>
                <w:lang w:val="es-PE" w:eastAsia="en-CA"/>
              </w:rPr>
              <w:t>8</w:t>
            </w:r>
          </w:p>
        </w:tc>
        <w:tc>
          <w:tcPr>
            <w:tcW w:w="1495" w:type="dxa"/>
            <w:tcBorders>
              <w:top w:val="nil"/>
              <w:left w:val="nil"/>
              <w:bottom w:val="single" w:sz="4" w:space="0" w:color="auto"/>
              <w:right w:val="single" w:sz="4" w:space="0" w:color="auto"/>
            </w:tcBorders>
            <w:shd w:val="clear" w:color="auto" w:fill="auto"/>
            <w:noWrap/>
            <w:vAlign w:val="bottom"/>
            <w:hideMark/>
          </w:tcPr>
          <w:p w14:paraId="56D266F7"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2630AA9A"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13FC72B" w14:textId="77777777" w:rsidR="00E66CFB" w:rsidRPr="00746F8B" w:rsidRDefault="009575F9" w:rsidP="00E66CFB">
            <w:pPr>
              <w:jc w:val="left"/>
              <w:rPr>
                <w:sz w:val="20"/>
                <w:szCs w:val="20"/>
                <w:lang w:eastAsia="en-CA"/>
              </w:rPr>
            </w:pPr>
            <w:r>
              <w:rPr>
                <w:sz w:val="20"/>
                <w:szCs w:val="20"/>
                <w:lang w:val="es-PE" w:eastAsia="en-CA"/>
              </w:rPr>
              <w:t>Honduras</w:t>
            </w:r>
          </w:p>
        </w:tc>
        <w:tc>
          <w:tcPr>
            <w:tcW w:w="1558" w:type="dxa"/>
            <w:tcBorders>
              <w:top w:val="nil"/>
              <w:left w:val="nil"/>
              <w:bottom w:val="single" w:sz="4" w:space="0" w:color="auto"/>
              <w:right w:val="single" w:sz="4" w:space="0" w:color="auto"/>
            </w:tcBorders>
            <w:shd w:val="clear" w:color="auto" w:fill="auto"/>
            <w:noWrap/>
            <w:vAlign w:val="bottom"/>
            <w:hideMark/>
          </w:tcPr>
          <w:p w14:paraId="06C8628A" w14:textId="77777777" w:rsidR="00E66CFB" w:rsidRPr="00746F8B" w:rsidRDefault="009575F9" w:rsidP="00E66CFB">
            <w:pPr>
              <w:jc w:val="right"/>
              <w:rPr>
                <w:sz w:val="20"/>
                <w:szCs w:val="20"/>
                <w:lang w:eastAsia="en-CA"/>
              </w:rPr>
            </w:pPr>
            <w:r>
              <w:rPr>
                <w:sz w:val="20"/>
                <w:szCs w:val="20"/>
                <w:lang w:val="es-PE" w:eastAsia="en-CA"/>
              </w:rPr>
              <w:t>163 099</w:t>
            </w:r>
          </w:p>
        </w:tc>
        <w:tc>
          <w:tcPr>
            <w:tcW w:w="1483" w:type="dxa"/>
            <w:tcBorders>
              <w:top w:val="nil"/>
              <w:left w:val="nil"/>
              <w:bottom w:val="single" w:sz="4" w:space="0" w:color="auto"/>
              <w:right w:val="single" w:sz="4" w:space="0" w:color="auto"/>
            </w:tcBorders>
            <w:shd w:val="clear" w:color="auto" w:fill="auto"/>
            <w:noWrap/>
            <w:vAlign w:val="bottom"/>
            <w:hideMark/>
          </w:tcPr>
          <w:p w14:paraId="5078F82A" w14:textId="77777777" w:rsidR="00E66CFB" w:rsidRPr="00746F8B" w:rsidRDefault="009575F9" w:rsidP="00E66CFB">
            <w:pPr>
              <w:jc w:val="right"/>
              <w:rPr>
                <w:sz w:val="20"/>
                <w:szCs w:val="20"/>
                <w:lang w:eastAsia="en-CA"/>
              </w:rPr>
            </w:pPr>
            <w:r>
              <w:rPr>
                <w:sz w:val="20"/>
                <w:szCs w:val="20"/>
                <w:lang w:val="es-PE" w:eastAsia="en-CA"/>
              </w:rPr>
              <w:t>57 003</w:t>
            </w:r>
          </w:p>
        </w:tc>
        <w:tc>
          <w:tcPr>
            <w:tcW w:w="1701" w:type="dxa"/>
            <w:tcBorders>
              <w:top w:val="nil"/>
              <w:left w:val="nil"/>
              <w:bottom w:val="single" w:sz="4" w:space="0" w:color="auto"/>
              <w:right w:val="single" w:sz="4" w:space="0" w:color="auto"/>
            </w:tcBorders>
            <w:shd w:val="clear" w:color="auto" w:fill="auto"/>
            <w:noWrap/>
            <w:vAlign w:val="bottom"/>
            <w:hideMark/>
          </w:tcPr>
          <w:p w14:paraId="4BD532CB" w14:textId="77777777" w:rsidR="00E66CFB" w:rsidRPr="00746F8B" w:rsidRDefault="009575F9" w:rsidP="00E66CFB">
            <w:pPr>
              <w:jc w:val="right"/>
              <w:rPr>
                <w:sz w:val="20"/>
                <w:szCs w:val="20"/>
                <w:lang w:eastAsia="en-CA"/>
              </w:rPr>
            </w:pPr>
            <w:r>
              <w:rPr>
                <w:sz w:val="20"/>
                <w:szCs w:val="20"/>
                <w:lang w:val="es-PE" w:eastAsia="en-CA"/>
              </w:rPr>
              <w:t>35</w:t>
            </w:r>
          </w:p>
        </w:tc>
        <w:tc>
          <w:tcPr>
            <w:tcW w:w="1495" w:type="dxa"/>
            <w:tcBorders>
              <w:top w:val="nil"/>
              <w:left w:val="nil"/>
              <w:bottom w:val="single" w:sz="4" w:space="0" w:color="auto"/>
              <w:right w:val="single" w:sz="4" w:space="0" w:color="auto"/>
            </w:tcBorders>
            <w:shd w:val="clear" w:color="auto" w:fill="auto"/>
            <w:noWrap/>
            <w:vAlign w:val="bottom"/>
            <w:hideMark/>
          </w:tcPr>
          <w:p w14:paraId="4D0A7B80" w14:textId="77777777" w:rsidR="00E66CFB" w:rsidRPr="00746F8B" w:rsidRDefault="009575F9" w:rsidP="00E66CFB">
            <w:pPr>
              <w:jc w:val="right"/>
              <w:rPr>
                <w:sz w:val="20"/>
                <w:szCs w:val="20"/>
                <w:lang w:eastAsia="en-CA"/>
              </w:rPr>
            </w:pPr>
            <w:r>
              <w:rPr>
                <w:sz w:val="20"/>
                <w:szCs w:val="20"/>
                <w:lang w:val="es-PE" w:eastAsia="en-CA"/>
              </w:rPr>
              <w:t>75</w:t>
            </w:r>
          </w:p>
        </w:tc>
      </w:tr>
      <w:tr w:rsidR="00CA6F1E" w14:paraId="53F7057C"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40DAC44" w14:textId="77777777" w:rsidR="00E66CFB" w:rsidRPr="00746F8B" w:rsidRDefault="009575F9" w:rsidP="00E66CFB">
            <w:pPr>
              <w:jc w:val="left"/>
              <w:rPr>
                <w:sz w:val="20"/>
                <w:szCs w:val="20"/>
                <w:lang w:eastAsia="en-CA"/>
              </w:rPr>
            </w:pPr>
            <w:r>
              <w:rPr>
                <w:sz w:val="20"/>
                <w:szCs w:val="20"/>
                <w:lang w:val="es-PE" w:eastAsia="en-CA"/>
              </w:rPr>
              <w:lastRenderedPageBreak/>
              <w:t>India</w:t>
            </w:r>
          </w:p>
        </w:tc>
        <w:tc>
          <w:tcPr>
            <w:tcW w:w="1558" w:type="dxa"/>
            <w:tcBorders>
              <w:top w:val="nil"/>
              <w:left w:val="nil"/>
              <w:bottom w:val="single" w:sz="4" w:space="0" w:color="auto"/>
              <w:right w:val="single" w:sz="4" w:space="0" w:color="auto"/>
            </w:tcBorders>
            <w:shd w:val="clear" w:color="auto" w:fill="auto"/>
            <w:noWrap/>
            <w:vAlign w:val="bottom"/>
            <w:hideMark/>
          </w:tcPr>
          <w:p w14:paraId="0B9669C6" w14:textId="77777777" w:rsidR="00E66CFB" w:rsidRPr="00746F8B" w:rsidRDefault="009575F9" w:rsidP="00E66CFB">
            <w:pPr>
              <w:jc w:val="right"/>
              <w:rPr>
                <w:sz w:val="20"/>
                <w:szCs w:val="20"/>
                <w:lang w:eastAsia="en-CA"/>
              </w:rPr>
            </w:pPr>
            <w:r>
              <w:rPr>
                <w:sz w:val="20"/>
                <w:szCs w:val="20"/>
                <w:lang w:val="es-PE" w:eastAsia="en-CA"/>
              </w:rPr>
              <w:t>233 455</w:t>
            </w:r>
          </w:p>
        </w:tc>
        <w:tc>
          <w:tcPr>
            <w:tcW w:w="1483" w:type="dxa"/>
            <w:tcBorders>
              <w:top w:val="nil"/>
              <w:left w:val="nil"/>
              <w:bottom w:val="single" w:sz="4" w:space="0" w:color="auto"/>
              <w:right w:val="single" w:sz="4" w:space="0" w:color="auto"/>
            </w:tcBorders>
            <w:shd w:val="clear" w:color="auto" w:fill="auto"/>
            <w:noWrap/>
            <w:vAlign w:val="bottom"/>
            <w:hideMark/>
          </w:tcPr>
          <w:p w14:paraId="246485D5" w14:textId="77777777" w:rsidR="00E66CFB" w:rsidRPr="00746F8B" w:rsidRDefault="009575F9" w:rsidP="00E66CFB">
            <w:pPr>
              <w:jc w:val="right"/>
              <w:rPr>
                <w:sz w:val="20"/>
                <w:szCs w:val="20"/>
                <w:lang w:eastAsia="en-CA"/>
              </w:rPr>
            </w:pPr>
            <w:r>
              <w:rPr>
                <w:sz w:val="20"/>
                <w:szCs w:val="20"/>
                <w:lang w:val="es-PE" w:eastAsia="en-CA"/>
              </w:rPr>
              <w:t>24 240</w:t>
            </w:r>
          </w:p>
        </w:tc>
        <w:tc>
          <w:tcPr>
            <w:tcW w:w="1701" w:type="dxa"/>
            <w:tcBorders>
              <w:top w:val="nil"/>
              <w:left w:val="nil"/>
              <w:bottom w:val="single" w:sz="4" w:space="0" w:color="auto"/>
              <w:right w:val="single" w:sz="4" w:space="0" w:color="auto"/>
            </w:tcBorders>
            <w:shd w:val="clear" w:color="auto" w:fill="auto"/>
            <w:noWrap/>
            <w:vAlign w:val="bottom"/>
            <w:hideMark/>
          </w:tcPr>
          <w:p w14:paraId="3F6EF8FF" w14:textId="77777777" w:rsidR="00E66CFB" w:rsidRPr="00746F8B" w:rsidRDefault="009575F9" w:rsidP="00E66CFB">
            <w:pPr>
              <w:jc w:val="right"/>
              <w:rPr>
                <w:sz w:val="20"/>
                <w:szCs w:val="20"/>
                <w:lang w:eastAsia="en-CA"/>
              </w:rPr>
            </w:pPr>
            <w:r>
              <w:rPr>
                <w:sz w:val="20"/>
                <w:szCs w:val="20"/>
                <w:lang w:val="es-PE" w:eastAsia="en-CA"/>
              </w:rPr>
              <w:t>10</w:t>
            </w:r>
          </w:p>
        </w:tc>
        <w:tc>
          <w:tcPr>
            <w:tcW w:w="1495" w:type="dxa"/>
            <w:tcBorders>
              <w:top w:val="nil"/>
              <w:left w:val="nil"/>
              <w:bottom w:val="single" w:sz="4" w:space="0" w:color="auto"/>
              <w:right w:val="single" w:sz="4" w:space="0" w:color="auto"/>
            </w:tcBorders>
            <w:shd w:val="clear" w:color="auto" w:fill="auto"/>
            <w:noWrap/>
            <w:vAlign w:val="bottom"/>
            <w:hideMark/>
          </w:tcPr>
          <w:p w14:paraId="1F532674"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7198E87D"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69A3B9D" w14:textId="77777777" w:rsidR="00E66CFB" w:rsidRPr="00746F8B" w:rsidRDefault="009575F9" w:rsidP="00E66CFB">
            <w:pPr>
              <w:jc w:val="left"/>
              <w:rPr>
                <w:sz w:val="20"/>
                <w:szCs w:val="20"/>
                <w:lang w:eastAsia="en-CA"/>
              </w:rPr>
            </w:pPr>
            <w:r>
              <w:rPr>
                <w:sz w:val="20"/>
                <w:szCs w:val="20"/>
                <w:lang w:val="es-PE" w:eastAsia="en-CA"/>
              </w:rPr>
              <w:t>Irán (República Islámica del)</w:t>
            </w:r>
          </w:p>
        </w:tc>
        <w:tc>
          <w:tcPr>
            <w:tcW w:w="1558" w:type="dxa"/>
            <w:tcBorders>
              <w:top w:val="nil"/>
              <w:left w:val="nil"/>
              <w:bottom w:val="single" w:sz="4" w:space="0" w:color="auto"/>
              <w:right w:val="single" w:sz="4" w:space="0" w:color="auto"/>
            </w:tcBorders>
            <w:shd w:val="clear" w:color="auto" w:fill="auto"/>
            <w:noWrap/>
            <w:vAlign w:val="bottom"/>
            <w:hideMark/>
          </w:tcPr>
          <w:p w14:paraId="25EDE083" w14:textId="77777777" w:rsidR="00E66CFB" w:rsidRPr="00746F8B" w:rsidRDefault="009575F9" w:rsidP="00E66CFB">
            <w:pPr>
              <w:jc w:val="right"/>
              <w:rPr>
                <w:sz w:val="20"/>
                <w:szCs w:val="20"/>
                <w:lang w:eastAsia="en-CA"/>
              </w:rPr>
            </w:pPr>
            <w:r>
              <w:rPr>
                <w:sz w:val="20"/>
                <w:szCs w:val="20"/>
                <w:lang w:val="es-PE" w:eastAsia="en-CA"/>
              </w:rPr>
              <w:t>125 990</w:t>
            </w:r>
          </w:p>
        </w:tc>
        <w:tc>
          <w:tcPr>
            <w:tcW w:w="1483" w:type="dxa"/>
            <w:tcBorders>
              <w:top w:val="nil"/>
              <w:left w:val="nil"/>
              <w:bottom w:val="single" w:sz="4" w:space="0" w:color="auto"/>
              <w:right w:val="single" w:sz="4" w:space="0" w:color="auto"/>
            </w:tcBorders>
            <w:shd w:val="clear" w:color="auto" w:fill="auto"/>
            <w:noWrap/>
            <w:vAlign w:val="bottom"/>
            <w:hideMark/>
          </w:tcPr>
          <w:p w14:paraId="31CAB956" w14:textId="77777777" w:rsidR="00E66CFB" w:rsidRPr="00746F8B" w:rsidRDefault="009575F9" w:rsidP="00E66CFB">
            <w:pPr>
              <w:jc w:val="right"/>
              <w:rPr>
                <w:sz w:val="20"/>
                <w:szCs w:val="20"/>
                <w:lang w:eastAsia="en-CA"/>
              </w:rPr>
            </w:pPr>
            <w:r>
              <w:rPr>
                <w:sz w:val="20"/>
                <w:szCs w:val="20"/>
                <w:lang w:val="es-PE" w:eastAsia="en-CA"/>
              </w:rPr>
              <w:t>56 012</w:t>
            </w:r>
          </w:p>
        </w:tc>
        <w:tc>
          <w:tcPr>
            <w:tcW w:w="1701" w:type="dxa"/>
            <w:tcBorders>
              <w:top w:val="nil"/>
              <w:left w:val="nil"/>
              <w:bottom w:val="single" w:sz="4" w:space="0" w:color="auto"/>
              <w:right w:val="single" w:sz="4" w:space="0" w:color="auto"/>
            </w:tcBorders>
            <w:shd w:val="clear" w:color="auto" w:fill="auto"/>
            <w:noWrap/>
            <w:vAlign w:val="bottom"/>
            <w:hideMark/>
          </w:tcPr>
          <w:p w14:paraId="4934F77A" w14:textId="77777777" w:rsidR="00E66CFB" w:rsidRPr="00746F8B" w:rsidRDefault="009575F9" w:rsidP="00E66CFB">
            <w:pPr>
              <w:jc w:val="right"/>
              <w:rPr>
                <w:sz w:val="20"/>
                <w:szCs w:val="20"/>
                <w:lang w:eastAsia="en-CA"/>
              </w:rPr>
            </w:pPr>
            <w:r>
              <w:rPr>
                <w:sz w:val="20"/>
                <w:szCs w:val="20"/>
                <w:lang w:val="es-PE" w:eastAsia="en-CA"/>
              </w:rPr>
              <w:t>44</w:t>
            </w:r>
          </w:p>
        </w:tc>
        <w:tc>
          <w:tcPr>
            <w:tcW w:w="1495" w:type="dxa"/>
            <w:tcBorders>
              <w:top w:val="nil"/>
              <w:left w:val="nil"/>
              <w:bottom w:val="single" w:sz="4" w:space="0" w:color="auto"/>
              <w:right w:val="single" w:sz="4" w:space="0" w:color="auto"/>
            </w:tcBorders>
            <w:shd w:val="clear" w:color="auto" w:fill="auto"/>
            <w:noWrap/>
            <w:vAlign w:val="bottom"/>
            <w:hideMark/>
          </w:tcPr>
          <w:p w14:paraId="1006D7FE"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33065D13" w14:textId="77777777" w:rsidTr="00CB64A4">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21BEC9D" w14:textId="77777777" w:rsidR="00E66CFB" w:rsidRPr="00746F8B" w:rsidRDefault="009575F9" w:rsidP="00E66CFB">
            <w:pPr>
              <w:jc w:val="left"/>
              <w:rPr>
                <w:sz w:val="20"/>
                <w:szCs w:val="20"/>
                <w:lang w:eastAsia="en-CA"/>
              </w:rPr>
            </w:pPr>
            <w:r>
              <w:rPr>
                <w:sz w:val="20"/>
                <w:szCs w:val="20"/>
                <w:lang w:val="es-PE" w:eastAsia="en-CA"/>
              </w:rPr>
              <w:t>Iraq</w:t>
            </w:r>
          </w:p>
        </w:tc>
        <w:tc>
          <w:tcPr>
            <w:tcW w:w="1558" w:type="dxa"/>
            <w:tcBorders>
              <w:top w:val="nil"/>
              <w:left w:val="nil"/>
              <w:bottom w:val="single" w:sz="4" w:space="0" w:color="auto"/>
              <w:right w:val="single" w:sz="4" w:space="0" w:color="auto"/>
            </w:tcBorders>
            <w:shd w:val="clear" w:color="auto" w:fill="auto"/>
            <w:noWrap/>
            <w:vAlign w:val="bottom"/>
            <w:hideMark/>
          </w:tcPr>
          <w:p w14:paraId="5450F769" w14:textId="77777777" w:rsidR="00E66CFB" w:rsidRPr="00746F8B" w:rsidRDefault="009575F9" w:rsidP="00E66CFB">
            <w:pPr>
              <w:jc w:val="right"/>
              <w:rPr>
                <w:sz w:val="20"/>
                <w:szCs w:val="20"/>
                <w:lang w:eastAsia="en-CA"/>
              </w:rPr>
            </w:pPr>
            <w:r>
              <w:rPr>
                <w:sz w:val="20"/>
                <w:szCs w:val="20"/>
                <w:lang w:val="es-PE" w:eastAsia="en-CA"/>
              </w:rPr>
              <w:t>400 933</w:t>
            </w:r>
          </w:p>
        </w:tc>
        <w:tc>
          <w:tcPr>
            <w:tcW w:w="1483" w:type="dxa"/>
            <w:tcBorders>
              <w:top w:val="nil"/>
              <w:left w:val="nil"/>
              <w:bottom w:val="single" w:sz="4" w:space="0" w:color="auto"/>
              <w:right w:val="single" w:sz="4" w:space="0" w:color="auto"/>
            </w:tcBorders>
            <w:shd w:val="clear" w:color="auto" w:fill="auto"/>
            <w:noWrap/>
            <w:vAlign w:val="bottom"/>
            <w:hideMark/>
          </w:tcPr>
          <w:p w14:paraId="41304FB6" w14:textId="77777777" w:rsidR="00E66CFB" w:rsidRPr="00746F8B" w:rsidRDefault="009575F9" w:rsidP="00E66CFB">
            <w:pPr>
              <w:jc w:val="right"/>
              <w:rPr>
                <w:sz w:val="20"/>
                <w:szCs w:val="20"/>
                <w:lang w:eastAsia="en-CA"/>
              </w:rPr>
            </w:pPr>
            <w:r>
              <w:rPr>
                <w:sz w:val="20"/>
                <w:szCs w:val="20"/>
                <w:lang w:val="es-PE" w:eastAsia="en-CA"/>
              </w:rPr>
              <w:t>203 400</w:t>
            </w:r>
          </w:p>
        </w:tc>
        <w:tc>
          <w:tcPr>
            <w:tcW w:w="1701" w:type="dxa"/>
            <w:tcBorders>
              <w:top w:val="nil"/>
              <w:left w:val="nil"/>
              <w:bottom w:val="single" w:sz="4" w:space="0" w:color="auto"/>
              <w:right w:val="single" w:sz="4" w:space="0" w:color="auto"/>
            </w:tcBorders>
            <w:shd w:val="clear" w:color="auto" w:fill="auto"/>
            <w:noWrap/>
            <w:vAlign w:val="bottom"/>
            <w:hideMark/>
          </w:tcPr>
          <w:p w14:paraId="756EC76A" w14:textId="77777777" w:rsidR="00E66CFB" w:rsidRPr="00746F8B" w:rsidRDefault="009575F9" w:rsidP="00E66CFB">
            <w:pPr>
              <w:jc w:val="right"/>
              <w:rPr>
                <w:sz w:val="20"/>
                <w:szCs w:val="20"/>
                <w:lang w:eastAsia="en-CA"/>
              </w:rPr>
            </w:pPr>
            <w:r>
              <w:rPr>
                <w:sz w:val="20"/>
                <w:szCs w:val="20"/>
                <w:lang w:val="es-PE" w:eastAsia="en-CA"/>
              </w:rPr>
              <w:t>51</w:t>
            </w:r>
          </w:p>
        </w:tc>
        <w:tc>
          <w:tcPr>
            <w:tcW w:w="1495" w:type="dxa"/>
            <w:tcBorders>
              <w:top w:val="nil"/>
              <w:left w:val="nil"/>
              <w:bottom w:val="single" w:sz="4" w:space="0" w:color="auto"/>
              <w:right w:val="single" w:sz="4" w:space="0" w:color="auto"/>
            </w:tcBorders>
            <w:shd w:val="clear" w:color="auto" w:fill="auto"/>
            <w:noWrap/>
            <w:vAlign w:val="bottom"/>
            <w:hideMark/>
          </w:tcPr>
          <w:p w14:paraId="35E52698" w14:textId="77777777" w:rsidR="00E66CFB" w:rsidRPr="00746F8B" w:rsidRDefault="009575F9" w:rsidP="00E66CFB">
            <w:pPr>
              <w:jc w:val="right"/>
              <w:rPr>
                <w:sz w:val="20"/>
                <w:szCs w:val="20"/>
                <w:lang w:eastAsia="en-CA"/>
              </w:rPr>
            </w:pPr>
            <w:r>
              <w:rPr>
                <w:sz w:val="20"/>
                <w:szCs w:val="20"/>
                <w:lang w:val="es-PE" w:eastAsia="en-CA"/>
              </w:rPr>
              <w:t>20</w:t>
            </w:r>
          </w:p>
        </w:tc>
      </w:tr>
      <w:tr w:rsidR="00F77248" w14:paraId="44C70C6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5E7F9426" w14:textId="477C175D" w:rsidR="00F77248" w:rsidRDefault="00F77248" w:rsidP="00F77248">
            <w:pPr>
              <w:jc w:val="left"/>
              <w:rPr>
                <w:sz w:val="20"/>
                <w:szCs w:val="20"/>
                <w:lang w:val="es-PE" w:eastAsia="en-CA"/>
              </w:rPr>
            </w:pPr>
            <w:r>
              <w:rPr>
                <w:sz w:val="20"/>
                <w:szCs w:val="20"/>
                <w:lang w:val="es-PE" w:eastAsia="en-CA"/>
              </w:rPr>
              <w:t>Islas Cook</w:t>
            </w:r>
          </w:p>
        </w:tc>
        <w:tc>
          <w:tcPr>
            <w:tcW w:w="1558" w:type="dxa"/>
            <w:tcBorders>
              <w:top w:val="nil"/>
              <w:left w:val="nil"/>
              <w:bottom w:val="single" w:sz="4" w:space="0" w:color="auto"/>
              <w:right w:val="single" w:sz="4" w:space="0" w:color="auto"/>
            </w:tcBorders>
            <w:shd w:val="clear" w:color="auto" w:fill="auto"/>
            <w:noWrap/>
            <w:vAlign w:val="bottom"/>
          </w:tcPr>
          <w:p w14:paraId="5F63570F" w14:textId="7E99290B" w:rsidR="00F77248" w:rsidRDefault="00F77248" w:rsidP="00F77248">
            <w:pPr>
              <w:jc w:val="right"/>
              <w:rPr>
                <w:sz w:val="20"/>
                <w:szCs w:val="20"/>
                <w:lang w:val="es-PE" w:eastAsia="en-CA"/>
              </w:rPr>
            </w:pPr>
            <w:r>
              <w:rPr>
                <w:sz w:val="20"/>
                <w:szCs w:val="20"/>
                <w:lang w:val="es-PE" w:eastAsia="en-CA"/>
              </w:rPr>
              <w:t>51 038</w:t>
            </w:r>
          </w:p>
        </w:tc>
        <w:tc>
          <w:tcPr>
            <w:tcW w:w="1483" w:type="dxa"/>
            <w:tcBorders>
              <w:top w:val="nil"/>
              <w:left w:val="nil"/>
              <w:bottom w:val="single" w:sz="4" w:space="0" w:color="auto"/>
              <w:right w:val="single" w:sz="4" w:space="0" w:color="auto"/>
            </w:tcBorders>
            <w:shd w:val="clear" w:color="auto" w:fill="auto"/>
            <w:noWrap/>
            <w:vAlign w:val="bottom"/>
          </w:tcPr>
          <w:p w14:paraId="010FD1D0" w14:textId="54C8782A" w:rsidR="00F77248" w:rsidRDefault="00F77248" w:rsidP="00F77248">
            <w:pPr>
              <w:jc w:val="right"/>
              <w:rPr>
                <w:sz w:val="20"/>
                <w:szCs w:val="20"/>
                <w:lang w:val="es-PE" w:eastAsia="en-CA"/>
              </w:rPr>
            </w:pPr>
            <w:r>
              <w:rPr>
                <w:sz w:val="20"/>
                <w:szCs w:val="20"/>
                <w:lang w:val="es-PE" w:eastAsia="en-CA"/>
              </w:rPr>
              <w:t>79 492</w:t>
            </w:r>
          </w:p>
        </w:tc>
        <w:tc>
          <w:tcPr>
            <w:tcW w:w="1701" w:type="dxa"/>
            <w:tcBorders>
              <w:top w:val="nil"/>
              <w:left w:val="nil"/>
              <w:bottom w:val="single" w:sz="4" w:space="0" w:color="auto"/>
              <w:right w:val="single" w:sz="4" w:space="0" w:color="auto"/>
            </w:tcBorders>
            <w:shd w:val="clear" w:color="auto" w:fill="auto"/>
            <w:noWrap/>
            <w:vAlign w:val="bottom"/>
          </w:tcPr>
          <w:p w14:paraId="56F0D999" w14:textId="29B6D620" w:rsidR="00F77248" w:rsidRDefault="00F77248" w:rsidP="00F77248">
            <w:pPr>
              <w:jc w:val="right"/>
              <w:rPr>
                <w:sz w:val="20"/>
                <w:szCs w:val="20"/>
                <w:lang w:val="es-PE" w:eastAsia="en-CA"/>
              </w:rPr>
            </w:pPr>
            <w:r>
              <w:rPr>
                <w:sz w:val="20"/>
                <w:szCs w:val="20"/>
                <w:lang w:val="es-PE" w:eastAsia="en-CA"/>
              </w:rPr>
              <w:t>156</w:t>
            </w:r>
          </w:p>
        </w:tc>
        <w:tc>
          <w:tcPr>
            <w:tcW w:w="1495" w:type="dxa"/>
            <w:tcBorders>
              <w:top w:val="nil"/>
              <w:left w:val="nil"/>
              <w:bottom w:val="single" w:sz="4" w:space="0" w:color="auto"/>
              <w:right w:val="single" w:sz="4" w:space="0" w:color="auto"/>
            </w:tcBorders>
            <w:shd w:val="clear" w:color="auto" w:fill="auto"/>
            <w:noWrap/>
            <w:vAlign w:val="bottom"/>
          </w:tcPr>
          <w:p w14:paraId="70D8B5E5" w14:textId="66414E8F" w:rsidR="00F77248" w:rsidRDefault="00F77248" w:rsidP="00F77248">
            <w:pPr>
              <w:jc w:val="right"/>
              <w:rPr>
                <w:sz w:val="20"/>
                <w:szCs w:val="20"/>
                <w:lang w:val="es-PE" w:eastAsia="en-CA"/>
              </w:rPr>
            </w:pPr>
            <w:r>
              <w:rPr>
                <w:sz w:val="20"/>
                <w:szCs w:val="20"/>
                <w:lang w:val="es-PE" w:eastAsia="en-CA"/>
              </w:rPr>
              <w:t>50</w:t>
            </w:r>
          </w:p>
        </w:tc>
      </w:tr>
      <w:tr w:rsidR="007E2A9B" w14:paraId="211625CE"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2A501B0F" w14:textId="409438BA" w:rsidR="007E2A9B" w:rsidRDefault="007E2A9B" w:rsidP="007E2A9B">
            <w:pPr>
              <w:jc w:val="left"/>
              <w:rPr>
                <w:sz w:val="20"/>
                <w:szCs w:val="20"/>
                <w:lang w:val="es-PE" w:eastAsia="en-CA"/>
              </w:rPr>
            </w:pPr>
            <w:r>
              <w:rPr>
                <w:sz w:val="20"/>
                <w:szCs w:val="20"/>
                <w:lang w:val="es-PE" w:eastAsia="en-CA"/>
              </w:rPr>
              <w:t>Islas Marshall</w:t>
            </w:r>
          </w:p>
        </w:tc>
        <w:tc>
          <w:tcPr>
            <w:tcW w:w="1558" w:type="dxa"/>
            <w:tcBorders>
              <w:top w:val="nil"/>
              <w:left w:val="nil"/>
              <w:bottom w:val="single" w:sz="4" w:space="0" w:color="auto"/>
              <w:right w:val="single" w:sz="4" w:space="0" w:color="auto"/>
            </w:tcBorders>
            <w:shd w:val="clear" w:color="auto" w:fill="auto"/>
            <w:noWrap/>
            <w:vAlign w:val="bottom"/>
          </w:tcPr>
          <w:p w14:paraId="5E2AD4BB" w14:textId="11511097" w:rsidR="007E2A9B" w:rsidRDefault="007E2A9B" w:rsidP="007E2A9B">
            <w:pPr>
              <w:jc w:val="right"/>
              <w:rPr>
                <w:sz w:val="20"/>
                <w:szCs w:val="20"/>
                <w:lang w:val="es-PE" w:eastAsia="en-CA"/>
              </w:rPr>
            </w:pPr>
            <w:r>
              <w:rPr>
                <w:sz w:val="20"/>
                <w:szCs w:val="20"/>
                <w:lang w:val="es-PE" w:eastAsia="en-CA"/>
              </w:rPr>
              <w:t>92 885</w:t>
            </w:r>
          </w:p>
        </w:tc>
        <w:tc>
          <w:tcPr>
            <w:tcW w:w="1483" w:type="dxa"/>
            <w:tcBorders>
              <w:top w:val="nil"/>
              <w:left w:val="nil"/>
              <w:bottom w:val="single" w:sz="4" w:space="0" w:color="auto"/>
              <w:right w:val="single" w:sz="4" w:space="0" w:color="auto"/>
            </w:tcBorders>
            <w:shd w:val="clear" w:color="auto" w:fill="auto"/>
            <w:noWrap/>
            <w:vAlign w:val="bottom"/>
          </w:tcPr>
          <w:p w14:paraId="2C2FF24F" w14:textId="6DF61C3D" w:rsidR="007E2A9B" w:rsidRDefault="007E2A9B" w:rsidP="007E2A9B">
            <w:pPr>
              <w:jc w:val="right"/>
              <w:rPr>
                <w:sz w:val="20"/>
                <w:szCs w:val="20"/>
                <w:lang w:val="es-PE" w:eastAsia="en-CA"/>
              </w:rPr>
            </w:pPr>
            <w:r>
              <w:rPr>
                <w:sz w:val="20"/>
                <w:szCs w:val="20"/>
                <w:lang w:val="es-PE" w:eastAsia="en-CA"/>
              </w:rPr>
              <w:t>42 120</w:t>
            </w:r>
          </w:p>
        </w:tc>
        <w:tc>
          <w:tcPr>
            <w:tcW w:w="1701" w:type="dxa"/>
            <w:tcBorders>
              <w:top w:val="nil"/>
              <w:left w:val="nil"/>
              <w:bottom w:val="single" w:sz="4" w:space="0" w:color="auto"/>
              <w:right w:val="single" w:sz="4" w:space="0" w:color="auto"/>
            </w:tcBorders>
            <w:shd w:val="clear" w:color="auto" w:fill="auto"/>
            <w:noWrap/>
            <w:vAlign w:val="bottom"/>
          </w:tcPr>
          <w:p w14:paraId="466F9B83" w14:textId="15A63085" w:rsidR="007E2A9B" w:rsidRDefault="007E2A9B" w:rsidP="007E2A9B">
            <w:pPr>
              <w:jc w:val="right"/>
              <w:rPr>
                <w:sz w:val="20"/>
                <w:szCs w:val="20"/>
                <w:lang w:val="es-PE" w:eastAsia="en-CA"/>
              </w:rPr>
            </w:pPr>
            <w:r>
              <w:rPr>
                <w:sz w:val="20"/>
                <w:szCs w:val="20"/>
                <w:lang w:val="es-PE" w:eastAsia="en-CA"/>
              </w:rPr>
              <w:t>45</w:t>
            </w:r>
          </w:p>
        </w:tc>
        <w:tc>
          <w:tcPr>
            <w:tcW w:w="1495" w:type="dxa"/>
            <w:tcBorders>
              <w:top w:val="nil"/>
              <w:left w:val="nil"/>
              <w:bottom w:val="single" w:sz="4" w:space="0" w:color="auto"/>
              <w:right w:val="single" w:sz="4" w:space="0" w:color="auto"/>
            </w:tcBorders>
            <w:shd w:val="clear" w:color="auto" w:fill="auto"/>
            <w:noWrap/>
            <w:vAlign w:val="bottom"/>
          </w:tcPr>
          <w:p w14:paraId="42ADD020" w14:textId="23A02893" w:rsidR="007E2A9B" w:rsidRDefault="007E2A9B" w:rsidP="007E2A9B">
            <w:pPr>
              <w:jc w:val="right"/>
              <w:rPr>
                <w:sz w:val="20"/>
                <w:szCs w:val="20"/>
                <w:lang w:val="es-PE" w:eastAsia="en-CA"/>
              </w:rPr>
            </w:pPr>
            <w:r>
              <w:rPr>
                <w:sz w:val="20"/>
                <w:szCs w:val="20"/>
                <w:lang w:val="es-PE" w:eastAsia="en-CA"/>
              </w:rPr>
              <w:t>50</w:t>
            </w:r>
          </w:p>
        </w:tc>
      </w:tr>
      <w:tr w:rsidR="006601D3" w14:paraId="40EF72D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5F49611F" w14:textId="695B388D" w:rsidR="006601D3" w:rsidRDefault="006601D3" w:rsidP="006601D3">
            <w:pPr>
              <w:jc w:val="left"/>
              <w:rPr>
                <w:sz w:val="20"/>
                <w:szCs w:val="20"/>
                <w:lang w:val="es-PE" w:eastAsia="en-CA"/>
              </w:rPr>
            </w:pPr>
            <w:r>
              <w:rPr>
                <w:sz w:val="20"/>
                <w:szCs w:val="20"/>
                <w:lang w:val="es-PE" w:eastAsia="en-CA"/>
              </w:rPr>
              <w:t>Islas Salomón</w:t>
            </w:r>
          </w:p>
        </w:tc>
        <w:tc>
          <w:tcPr>
            <w:tcW w:w="1558" w:type="dxa"/>
            <w:tcBorders>
              <w:top w:val="nil"/>
              <w:left w:val="nil"/>
              <w:bottom w:val="single" w:sz="4" w:space="0" w:color="auto"/>
              <w:right w:val="single" w:sz="4" w:space="0" w:color="auto"/>
            </w:tcBorders>
            <w:shd w:val="clear" w:color="auto" w:fill="auto"/>
            <w:noWrap/>
            <w:vAlign w:val="bottom"/>
          </w:tcPr>
          <w:p w14:paraId="1D1FC505" w14:textId="6B957A66" w:rsidR="006601D3" w:rsidRDefault="006601D3" w:rsidP="006601D3">
            <w:pPr>
              <w:jc w:val="right"/>
              <w:rPr>
                <w:sz w:val="20"/>
                <w:szCs w:val="20"/>
                <w:lang w:val="es-PE" w:eastAsia="en-CA"/>
              </w:rPr>
            </w:pPr>
            <w:r>
              <w:rPr>
                <w:sz w:val="20"/>
                <w:szCs w:val="20"/>
                <w:lang w:val="es-PE" w:eastAsia="en-CA"/>
              </w:rPr>
              <w:t>81 189</w:t>
            </w:r>
          </w:p>
        </w:tc>
        <w:tc>
          <w:tcPr>
            <w:tcW w:w="1483" w:type="dxa"/>
            <w:tcBorders>
              <w:top w:val="nil"/>
              <w:left w:val="nil"/>
              <w:bottom w:val="single" w:sz="4" w:space="0" w:color="auto"/>
              <w:right w:val="single" w:sz="4" w:space="0" w:color="auto"/>
            </w:tcBorders>
            <w:shd w:val="clear" w:color="auto" w:fill="auto"/>
            <w:noWrap/>
            <w:vAlign w:val="bottom"/>
          </w:tcPr>
          <w:p w14:paraId="66D613BA" w14:textId="60857A96" w:rsidR="006601D3" w:rsidRDefault="006601D3" w:rsidP="006601D3">
            <w:pPr>
              <w:jc w:val="right"/>
              <w:rPr>
                <w:sz w:val="20"/>
                <w:szCs w:val="20"/>
                <w:lang w:val="es-PE" w:eastAsia="en-CA"/>
              </w:rPr>
            </w:pPr>
            <w:r>
              <w:rPr>
                <w:sz w:val="20"/>
                <w:szCs w:val="20"/>
                <w:lang w:val="es-PE" w:eastAsia="en-CA"/>
              </w:rPr>
              <w:t>39 676</w:t>
            </w:r>
          </w:p>
        </w:tc>
        <w:tc>
          <w:tcPr>
            <w:tcW w:w="1701" w:type="dxa"/>
            <w:tcBorders>
              <w:top w:val="nil"/>
              <w:left w:val="nil"/>
              <w:bottom w:val="single" w:sz="4" w:space="0" w:color="auto"/>
              <w:right w:val="single" w:sz="4" w:space="0" w:color="auto"/>
            </w:tcBorders>
            <w:shd w:val="clear" w:color="auto" w:fill="auto"/>
            <w:noWrap/>
            <w:vAlign w:val="bottom"/>
          </w:tcPr>
          <w:p w14:paraId="3DBFA847" w14:textId="7BBCBD1B" w:rsidR="006601D3" w:rsidRDefault="006601D3" w:rsidP="006601D3">
            <w:pPr>
              <w:jc w:val="right"/>
              <w:rPr>
                <w:sz w:val="20"/>
                <w:szCs w:val="20"/>
                <w:lang w:val="es-PE" w:eastAsia="en-CA"/>
              </w:rPr>
            </w:pPr>
            <w:r>
              <w:rPr>
                <w:sz w:val="20"/>
                <w:szCs w:val="20"/>
                <w:lang w:val="es-PE" w:eastAsia="en-CA"/>
              </w:rPr>
              <w:t>49</w:t>
            </w:r>
          </w:p>
        </w:tc>
        <w:tc>
          <w:tcPr>
            <w:tcW w:w="1495" w:type="dxa"/>
            <w:tcBorders>
              <w:top w:val="nil"/>
              <w:left w:val="nil"/>
              <w:bottom w:val="single" w:sz="4" w:space="0" w:color="auto"/>
              <w:right w:val="single" w:sz="4" w:space="0" w:color="auto"/>
            </w:tcBorders>
            <w:shd w:val="clear" w:color="auto" w:fill="auto"/>
            <w:noWrap/>
            <w:vAlign w:val="bottom"/>
          </w:tcPr>
          <w:p w14:paraId="7CA7803C" w14:textId="12AFB53D" w:rsidR="006601D3" w:rsidRDefault="006601D3" w:rsidP="006601D3">
            <w:pPr>
              <w:jc w:val="right"/>
              <w:rPr>
                <w:sz w:val="20"/>
                <w:szCs w:val="20"/>
                <w:lang w:val="es-PE" w:eastAsia="en-CA"/>
              </w:rPr>
            </w:pPr>
            <w:r>
              <w:rPr>
                <w:sz w:val="20"/>
                <w:szCs w:val="20"/>
                <w:lang w:val="es-PE" w:eastAsia="en-CA"/>
              </w:rPr>
              <w:t>50</w:t>
            </w:r>
          </w:p>
        </w:tc>
      </w:tr>
      <w:tr w:rsidR="00CA6F1E" w14:paraId="250702B8"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62D832A" w14:textId="77777777" w:rsidR="00E66CFB" w:rsidRPr="00746F8B" w:rsidRDefault="009575F9" w:rsidP="00E66CFB">
            <w:pPr>
              <w:jc w:val="left"/>
              <w:rPr>
                <w:sz w:val="20"/>
                <w:szCs w:val="20"/>
                <w:lang w:eastAsia="en-CA"/>
              </w:rPr>
            </w:pPr>
            <w:r>
              <w:rPr>
                <w:sz w:val="20"/>
                <w:szCs w:val="20"/>
                <w:lang w:val="es-PE" w:eastAsia="en-CA"/>
              </w:rPr>
              <w:t>Jamaica</w:t>
            </w:r>
          </w:p>
        </w:tc>
        <w:tc>
          <w:tcPr>
            <w:tcW w:w="1558" w:type="dxa"/>
            <w:tcBorders>
              <w:top w:val="nil"/>
              <w:left w:val="nil"/>
              <w:bottom w:val="single" w:sz="4" w:space="0" w:color="auto"/>
              <w:right w:val="single" w:sz="4" w:space="0" w:color="auto"/>
            </w:tcBorders>
            <w:shd w:val="clear" w:color="auto" w:fill="auto"/>
            <w:noWrap/>
            <w:vAlign w:val="bottom"/>
            <w:hideMark/>
          </w:tcPr>
          <w:p w14:paraId="6B0D8CE4" w14:textId="77777777" w:rsidR="00E66CFB" w:rsidRPr="00746F8B" w:rsidRDefault="009575F9" w:rsidP="00E66CFB">
            <w:pPr>
              <w:jc w:val="right"/>
              <w:rPr>
                <w:sz w:val="20"/>
                <w:szCs w:val="20"/>
                <w:lang w:eastAsia="en-CA"/>
              </w:rPr>
            </w:pPr>
            <w:r>
              <w:rPr>
                <w:sz w:val="20"/>
                <w:szCs w:val="20"/>
                <w:lang w:val="es-PE" w:eastAsia="en-CA"/>
              </w:rPr>
              <w:t>99 672</w:t>
            </w:r>
          </w:p>
        </w:tc>
        <w:tc>
          <w:tcPr>
            <w:tcW w:w="1483" w:type="dxa"/>
            <w:tcBorders>
              <w:top w:val="nil"/>
              <w:left w:val="nil"/>
              <w:bottom w:val="single" w:sz="4" w:space="0" w:color="auto"/>
              <w:right w:val="single" w:sz="4" w:space="0" w:color="auto"/>
            </w:tcBorders>
            <w:shd w:val="clear" w:color="auto" w:fill="auto"/>
            <w:noWrap/>
            <w:vAlign w:val="bottom"/>
            <w:hideMark/>
          </w:tcPr>
          <w:p w14:paraId="01E2EE3C" w14:textId="77777777" w:rsidR="00E66CFB" w:rsidRPr="00746F8B" w:rsidRDefault="009575F9" w:rsidP="00E66CFB">
            <w:pPr>
              <w:jc w:val="right"/>
              <w:rPr>
                <w:sz w:val="20"/>
                <w:szCs w:val="20"/>
                <w:lang w:eastAsia="en-CA"/>
              </w:rPr>
            </w:pPr>
            <w:r>
              <w:rPr>
                <w:sz w:val="20"/>
                <w:szCs w:val="20"/>
                <w:lang w:val="es-PE" w:eastAsia="en-CA"/>
              </w:rPr>
              <w:t>46 878</w:t>
            </w:r>
          </w:p>
        </w:tc>
        <w:tc>
          <w:tcPr>
            <w:tcW w:w="1701" w:type="dxa"/>
            <w:tcBorders>
              <w:top w:val="nil"/>
              <w:left w:val="nil"/>
              <w:bottom w:val="single" w:sz="4" w:space="0" w:color="auto"/>
              <w:right w:val="single" w:sz="4" w:space="0" w:color="auto"/>
            </w:tcBorders>
            <w:shd w:val="clear" w:color="auto" w:fill="auto"/>
            <w:noWrap/>
            <w:vAlign w:val="bottom"/>
            <w:hideMark/>
          </w:tcPr>
          <w:p w14:paraId="79DA1A62" w14:textId="77777777" w:rsidR="00E66CFB" w:rsidRPr="00746F8B" w:rsidRDefault="009575F9" w:rsidP="00E66CFB">
            <w:pPr>
              <w:jc w:val="right"/>
              <w:rPr>
                <w:sz w:val="20"/>
                <w:szCs w:val="20"/>
                <w:lang w:eastAsia="en-CA"/>
              </w:rPr>
            </w:pPr>
            <w:r>
              <w:rPr>
                <w:sz w:val="20"/>
                <w:szCs w:val="20"/>
                <w:lang w:val="es-PE" w:eastAsia="en-CA"/>
              </w:rPr>
              <w:t>47</w:t>
            </w:r>
          </w:p>
        </w:tc>
        <w:tc>
          <w:tcPr>
            <w:tcW w:w="1495" w:type="dxa"/>
            <w:tcBorders>
              <w:top w:val="nil"/>
              <w:left w:val="nil"/>
              <w:bottom w:val="single" w:sz="4" w:space="0" w:color="auto"/>
              <w:right w:val="single" w:sz="4" w:space="0" w:color="auto"/>
            </w:tcBorders>
            <w:shd w:val="clear" w:color="auto" w:fill="auto"/>
            <w:noWrap/>
            <w:vAlign w:val="bottom"/>
            <w:hideMark/>
          </w:tcPr>
          <w:p w14:paraId="3F331059"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794351CA" w14:textId="77777777" w:rsidTr="00CB64A4">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9002543" w14:textId="77777777" w:rsidR="00E66CFB" w:rsidRPr="00746F8B" w:rsidRDefault="009575F9" w:rsidP="00E66CFB">
            <w:pPr>
              <w:jc w:val="left"/>
              <w:rPr>
                <w:sz w:val="20"/>
                <w:szCs w:val="20"/>
                <w:lang w:eastAsia="en-CA"/>
              </w:rPr>
            </w:pPr>
            <w:r>
              <w:rPr>
                <w:sz w:val="20"/>
                <w:szCs w:val="20"/>
                <w:lang w:val="es-PE" w:eastAsia="en-CA"/>
              </w:rPr>
              <w:t>Kenya</w:t>
            </w:r>
          </w:p>
        </w:tc>
        <w:tc>
          <w:tcPr>
            <w:tcW w:w="1558" w:type="dxa"/>
            <w:tcBorders>
              <w:top w:val="nil"/>
              <w:left w:val="nil"/>
              <w:bottom w:val="single" w:sz="4" w:space="0" w:color="auto"/>
              <w:right w:val="single" w:sz="4" w:space="0" w:color="auto"/>
            </w:tcBorders>
            <w:shd w:val="clear" w:color="auto" w:fill="auto"/>
            <w:noWrap/>
            <w:vAlign w:val="bottom"/>
            <w:hideMark/>
          </w:tcPr>
          <w:p w14:paraId="35A23BB4" w14:textId="77777777" w:rsidR="00E66CFB" w:rsidRPr="00746F8B" w:rsidRDefault="009575F9" w:rsidP="00E66CFB">
            <w:pPr>
              <w:jc w:val="right"/>
              <w:rPr>
                <w:sz w:val="20"/>
                <w:szCs w:val="20"/>
                <w:lang w:eastAsia="en-CA"/>
              </w:rPr>
            </w:pPr>
            <w:r>
              <w:rPr>
                <w:sz w:val="20"/>
                <w:szCs w:val="20"/>
                <w:lang w:val="es-PE" w:eastAsia="en-CA"/>
              </w:rPr>
              <w:t>145 601</w:t>
            </w:r>
          </w:p>
        </w:tc>
        <w:tc>
          <w:tcPr>
            <w:tcW w:w="1483" w:type="dxa"/>
            <w:tcBorders>
              <w:top w:val="nil"/>
              <w:left w:val="nil"/>
              <w:bottom w:val="single" w:sz="4" w:space="0" w:color="auto"/>
              <w:right w:val="single" w:sz="4" w:space="0" w:color="auto"/>
            </w:tcBorders>
            <w:shd w:val="clear" w:color="auto" w:fill="auto"/>
            <w:noWrap/>
            <w:vAlign w:val="bottom"/>
            <w:hideMark/>
          </w:tcPr>
          <w:p w14:paraId="2BD9435B" w14:textId="77777777" w:rsidR="00E66CFB" w:rsidRPr="00746F8B" w:rsidRDefault="009575F9" w:rsidP="00E66CFB">
            <w:pPr>
              <w:jc w:val="right"/>
              <w:rPr>
                <w:sz w:val="20"/>
                <w:szCs w:val="20"/>
                <w:lang w:eastAsia="en-CA"/>
              </w:rPr>
            </w:pPr>
            <w:r>
              <w:rPr>
                <w:sz w:val="20"/>
                <w:szCs w:val="20"/>
                <w:lang w:val="es-PE" w:eastAsia="en-CA"/>
              </w:rPr>
              <w:t>89 554</w:t>
            </w:r>
          </w:p>
        </w:tc>
        <w:tc>
          <w:tcPr>
            <w:tcW w:w="1701" w:type="dxa"/>
            <w:tcBorders>
              <w:top w:val="nil"/>
              <w:left w:val="nil"/>
              <w:bottom w:val="single" w:sz="4" w:space="0" w:color="auto"/>
              <w:right w:val="single" w:sz="4" w:space="0" w:color="auto"/>
            </w:tcBorders>
            <w:shd w:val="clear" w:color="auto" w:fill="auto"/>
            <w:noWrap/>
            <w:vAlign w:val="bottom"/>
            <w:hideMark/>
          </w:tcPr>
          <w:p w14:paraId="48F9C12A" w14:textId="77777777" w:rsidR="00E66CFB" w:rsidRPr="00746F8B" w:rsidRDefault="009575F9" w:rsidP="00E66CFB">
            <w:pPr>
              <w:jc w:val="right"/>
              <w:rPr>
                <w:sz w:val="20"/>
                <w:szCs w:val="20"/>
                <w:lang w:eastAsia="en-CA"/>
              </w:rPr>
            </w:pPr>
            <w:r>
              <w:rPr>
                <w:sz w:val="20"/>
                <w:szCs w:val="20"/>
                <w:lang w:val="es-PE" w:eastAsia="en-CA"/>
              </w:rPr>
              <w:t>62</w:t>
            </w:r>
          </w:p>
        </w:tc>
        <w:tc>
          <w:tcPr>
            <w:tcW w:w="1495" w:type="dxa"/>
            <w:tcBorders>
              <w:top w:val="nil"/>
              <w:left w:val="nil"/>
              <w:bottom w:val="single" w:sz="4" w:space="0" w:color="auto"/>
              <w:right w:val="single" w:sz="4" w:space="0" w:color="auto"/>
            </w:tcBorders>
            <w:shd w:val="clear" w:color="auto" w:fill="auto"/>
            <w:noWrap/>
            <w:vAlign w:val="bottom"/>
            <w:hideMark/>
          </w:tcPr>
          <w:p w14:paraId="3074508F" w14:textId="77777777" w:rsidR="00E66CFB" w:rsidRPr="00746F8B" w:rsidRDefault="009575F9" w:rsidP="00E66CFB">
            <w:pPr>
              <w:jc w:val="right"/>
              <w:rPr>
                <w:sz w:val="20"/>
                <w:szCs w:val="20"/>
                <w:lang w:eastAsia="en-CA"/>
              </w:rPr>
            </w:pPr>
            <w:r>
              <w:rPr>
                <w:sz w:val="20"/>
                <w:szCs w:val="20"/>
                <w:lang w:val="es-PE" w:eastAsia="en-CA"/>
              </w:rPr>
              <w:t>0</w:t>
            </w:r>
          </w:p>
        </w:tc>
      </w:tr>
      <w:tr w:rsidR="007E2A9B" w14:paraId="65725D5A" w14:textId="77777777" w:rsidTr="007E2A9B">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26A5BC67" w14:textId="4F903B8C" w:rsidR="007E2A9B" w:rsidRPr="00746F8B" w:rsidRDefault="007E2A9B" w:rsidP="007E2A9B">
            <w:pPr>
              <w:jc w:val="left"/>
              <w:rPr>
                <w:sz w:val="20"/>
                <w:szCs w:val="20"/>
                <w:lang w:eastAsia="en-CA"/>
              </w:rPr>
            </w:pPr>
            <w:r>
              <w:rPr>
                <w:sz w:val="20"/>
                <w:szCs w:val="20"/>
                <w:lang w:val="es-PE" w:eastAsia="en-CA"/>
              </w:rPr>
              <w:t>Kirguistán</w:t>
            </w:r>
          </w:p>
        </w:tc>
        <w:tc>
          <w:tcPr>
            <w:tcW w:w="1558" w:type="dxa"/>
            <w:tcBorders>
              <w:top w:val="nil"/>
              <w:left w:val="nil"/>
              <w:bottom w:val="single" w:sz="4" w:space="0" w:color="auto"/>
              <w:right w:val="single" w:sz="4" w:space="0" w:color="auto"/>
            </w:tcBorders>
            <w:shd w:val="clear" w:color="auto" w:fill="auto"/>
            <w:noWrap/>
            <w:vAlign w:val="bottom"/>
          </w:tcPr>
          <w:p w14:paraId="3F39855F" w14:textId="6B494019" w:rsidR="007E2A9B" w:rsidRPr="00746F8B" w:rsidRDefault="007E2A9B" w:rsidP="007E2A9B">
            <w:pPr>
              <w:jc w:val="right"/>
              <w:rPr>
                <w:sz w:val="20"/>
                <w:szCs w:val="20"/>
                <w:lang w:eastAsia="en-CA"/>
              </w:rPr>
            </w:pPr>
            <w:r>
              <w:rPr>
                <w:sz w:val="20"/>
                <w:szCs w:val="20"/>
                <w:lang w:val="es-PE" w:eastAsia="en-CA"/>
              </w:rPr>
              <w:t>112 571</w:t>
            </w:r>
          </w:p>
        </w:tc>
        <w:tc>
          <w:tcPr>
            <w:tcW w:w="1483" w:type="dxa"/>
            <w:tcBorders>
              <w:top w:val="nil"/>
              <w:left w:val="nil"/>
              <w:bottom w:val="single" w:sz="4" w:space="0" w:color="auto"/>
              <w:right w:val="single" w:sz="4" w:space="0" w:color="auto"/>
            </w:tcBorders>
            <w:shd w:val="clear" w:color="auto" w:fill="auto"/>
            <w:noWrap/>
            <w:vAlign w:val="bottom"/>
          </w:tcPr>
          <w:p w14:paraId="1CBE7211" w14:textId="742D01E7" w:rsidR="007E2A9B" w:rsidRPr="00746F8B" w:rsidRDefault="007E2A9B" w:rsidP="007E2A9B">
            <w:pPr>
              <w:jc w:val="right"/>
              <w:rPr>
                <w:sz w:val="20"/>
                <w:szCs w:val="20"/>
                <w:lang w:eastAsia="en-CA"/>
              </w:rPr>
            </w:pPr>
            <w:r>
              <w:rPr>
                <w:sz w:val="20"/>
                <w:szCs w:val="20"/>
                <w:lang w:val="es-PE" w:eastAsia="en-CA"/>
              </w:rPr>
              <w:t>105 564</w:t>
            </w:r>
          </w:p>
        </w:tc>
        <w:tc>
          <w:tcPr>
            <w:tcW w:w="1701" w:type="dxa"/>
            <w:tcBorders>
              <w:top w:val="nil"/>
              <w:left w:val="nil"/>
              <w:bottom w:val="single" w:sz="4" w:space="0" w:color="auto"/>
              <w:right w:val="single" w:sz="4" w:space="0" w:color="auto"/>
            </w:tcBorders>
            <w:shd w:val="clear" w:color="auto" w:fill="auto"/>
            <w:noWrap/>
            <w:vAlign w:val="bottom"/>
          </w:tcPr>
          <w:p w14:paraId="512AC6DF" w14:textId="7DAF00D0" w:rsidR="007E2A9B" w:rsidRPr="00746F8B" w:rsidRDefault="007E2A9B" w:rsidP="007E2A9B">
            <w:pPr>
              <w:jc w:val="right"/>
              <w:rPr>
                <w:sz w:val="20"/>
                <w:szCs w:val="20"/>
                <w:lang w:eastAsia="en-CA"/>
              </w:rPr>
            </w:pPr>
            <w:r>
              <w:rPr>
                <w:sz w:val="20"/>
                <w:szCs w:val="20"/>
                <w:lang w:val="es-PE" w:eastAsia="en-CA"/>
              </w:rPr>
              <w:t>94</w:t>
            </w:r>
          </w:p>
        </w:tc>
        <w:tc>
          <w:tcPr>
            <w:tcW w:w="1495" w:type="dxa"/>
            <w:tcBorders>
              <w:top w:val="nil"/>
              <w:left w:val="nil"/>
              <w:bottom w:val="single" w:sz="4" w:space="0" w:color="auto"/>
              <w:right w:val="single" w:sz="4" w:space="0" w:color="auto"/>
            </w:tcBorders>
            <w:shd w:val="clear" w:color="auto" w:fill="auto"/>
            <w:noWrap/>
            <w:vAlign w:val="bottom"/>
          </w:tcPr>
          <w:p w14:paraId="711C4AE6" w14:textId="3DBF1C2E" w:rsidR="007E2A9B" w:rsidRPr="00746F8B" w:rsidRDefault="007E2A9B" w:rsidP="007E2A9B">
            <w:pPr>
              <w:jc w:val="right"/>
              <w:rPr>
                <w:sz w:val="20"/>
                <w:szCs w:val="20"/>
                <w:lang w:eastAsia="en-CA"/>
              </w:rPr>
            </w:pPr>
            <w:r>
              <w:rPr>
                <w:sz w:val="20"/>
                <w:szCs w:val="20"/>
                <w:lang w:val="es-PE" w:eastAsia="en-CA"/>
              </w:rPr>
              <w:t>50</w:t>
            </w:r>
          </w:p>
        </w:tc>
      </w:tr>
      <w:tr w:rsidR="007E2A9B" w14:paraId="3A582B9A" w14:textId="77777777" w:rsidTr="00CB64A4">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5640B73F" w14:textId="1FC5E8E6" w:rsidR="007E2A9B" w:rsidRDefault="007E2A9B" w:rsidP="007E2A9B">
            <w:pPr>
              <w:jc w:val="left"/>
              <w:rPr>
                <w:sz w:val="20"/>
                <w:szCs w:val="20"/>
                <w:lang w:val="es-PE" w:eastAsia="en-CA"/>
              </w:rPr>
            </w:pPr>
            <w:r>
              <w:rPr>
                <w:sz w:val="20"/>
                <w:szCs w:val="20"/>
                <w:lang w:val="es-PE" w:eastAsia="en-CA"/>
              </w:rPr>
              <w:t>Kiribati</w:t>
            </w:r>
          </w:p>
        </w:tc>
        <w:tc>
          <w:tcPr>
            <w:tcW w:w="1558" w:type="dxa"/>
            <w:tcBorders>
              <w:top w:val="nil"/>
              <w:left w:val="nil"/>
              <w:bottom w:val="single" w:sz="4" w:space="0" w:color="auto"/>
              <w:right w:val="single" w:sz="4" w:space="0" w:color="auto"/>
            </w:tcBorders>
            <w:shd w:val="clear" w:color="auto" w:fill="auto"/>
            <w:noWrap/>
            <w:vAlign w:val="bottom"/>
          </w:tcPr>
          <w:p w14:paraId="0BC2BED6" w14:textId="068473B5" w:rsidR="007E2A9B" w:rsidRDefault="007E2A9B" w:rsidP="007E2A9B">
            <w:pPr>
              <w:jc w:val="right"/>
              <w:rPr>
                <w:sz w:val="20"/>
                <w:szCs w:val="20"/>
                <w:lang w:val="es-PE" w:eastAsia="en-CA"/>
              </w:rPr>
            </w:pPr>
            <w:r>
              <w:rPr>
                <w:sz w:val="20"/>
                <w:szCs w:val="20"/>
                <w:lang w:val="es-PE" w:eastAsia="en-CA"/>
              </w:rPr>
              <w:t>67 519</w:t>
            </w:r>
          </w:p>
        </w:tc>
        <w:tc>
          <w:tcPr>
            <w:tcW w:w="1483" w:type="dxa"/>
            <w:tcBorders>
              <w:top w:val="nil"/>
              <w:left w:val="nil"/>
              <w:bottom w:val="single" w:sz="4" w:space="0" w:color="auto"/>
              <w:right w:val="single" w:sz="4" w:space="0" w:color="auto"/>
            </w:tcBorders>
            <w:shd w:val="clear" w:color="auto" w:fill="auto"/>
            <w:noWrap/>
            <w:vAlign w:val="bottom"/>
          </w:tcPr>
          <w:p w14:paraId="491FCE24" w14:textId="2257AA6B" w:rsidR="007E2A9B" w:rsidRDefault="007E2A9B" w:rsidP="007E2A9B">
            <w:pPr>
              <w:jc w:val="right"/>
              <w:rPr>
                <w:sz w:val="20"/>
                <w:szCs w:val="20"/>
                <w:lang w:val="es-PE" w:eastAsia="en-CA"/>
              </w:rPr>
            </w:pPr>
            <w:r>
              <w:rPr>
                <w:sz w:val="20"/>
                <w:szCs w:val="20"/>
                <w:lang w:val="es-PE" w:eastAsia="en-CA"/>
              </w:rPr>
              <w:t>22 429</w:t>
            </w:r>
          </w:p>
        </w:tc>
        <w:tc>
          <w:tcPr>
            <w:tcW w:w="1701" w:type="dxa"/>
            <w:tcBorders>
              <w:top w:val="nil"/>
              <w:left w:val="nil"/>
              <w:bottom w:val="single" w:sz="4" w:space="0" w:color="auto"/>
              <w:right w:val="single" w:sz="4" w:space="0" w:color="auto"/>
            </w:tcBorders>
            <w:shd w:val="clear" w:color="auto" w:fill="auto"/>
            <w:noWrap/>
            <w:vAlign w:val="bottom"/>
          </w:tcPr>
          <w:p w14:paraId="64340FF8" w14:textId="18317F2C" w:rsidR="007E2A9B" w:rsidRDefault="007E2A9B" w:rsidP="007E2A9B">
            <w:pPr>
              <w:jc w:val="right"/>
              <w:rPr>
                <w:sz w:val="20"/>
                <w:szCs w:val="20"/>
                <w:lang w:val="es-PE" w:eastAsia="en-CA"/>
              </w:rPr>
            </w:pPr>
            <w:r>
              <w:rPr>
                <w:sz w:val="20"/>
                <w:szCs w:val="20"/>
                <w:lang w:val="es-PE" w:eastAsia="en-CA"/>
              </w:rPr>
              <w:t>33</w:t>
            </w:r>
          </w:p>
        </w:tc>
        <w:tc>
          <w:tcPr>
            <w:tcW w:w="1495" w:type="dxa"/>
            <w:tcBorders>
              <w:top w:val="nil"/>
              <w:left w:val="nil"/>
              <w:bottom w:val="single" w:sz="4" w:space="0" w:color="auto"/>
              <w:right w:val="single" w:sz="4" w:space="0" w:color="auto"/>
            </w:tcBorders>
            <w:shd w:val="clear" w:color="auto" w:fill="auto"/>
            <w:noWrap/>
            <w:vAlign w:val="bottom"/>
          </w:tcPr>
          <w:p w14:paraId="3C559594" w14:textId="3DE88C95" w:rsidR="007E2A9B" w:rsidRDefault="007E2A9B" w:rsidP="007E2A9B">
            <w:pPr>
              <w:jc w:val="right"/>
              <w:rPr>
                <w:sz w:val="20"/>
                <w:szCs w:val="20"/>
                <w:lang w:val="es-PE" w:eastAsia="en-CA"/>
              </w:rPr>
            </w:pPr>
            <w:r>
              <w:rPr>
                <w:sz w:val="20"/>
                <w:szCs w:val="20"/>
                <w:lang w:val="es-PE" w:eastAsia="en-CA"/>
              </w:rPr>
              <w:t>0</w:t>
            </w:r>
          </w:p>
        </w:tc>
      </w:tr>
      <w:tr w:rsidR="00E23630" w14:paraId="47E481C2"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752199CC" w14:textId="494514B3" w:rsidR="00E23630" w:rsidRDefault="00E23630" w:rsidP="00E23630">
            <w:pPr>
              <w:jc w:val="left"/>
              <w:rPr>
                <w:sz w:val="20"/>
                <w:szCs w:val="20"/>
                <w:lang w:val="es-PE" w:eastAsia="en-CA"/>
              </w:rPr>
            </w:pPr>
            <w:r>
              <w:rPr>
                <w:sz w:val="20"/>
                <w:szCs w:val="20"/>
                <w:lang w:val="es-PE" w:eastAsia="en-CA"/>
              </w:rPr>
              <w:t>Kuwait</w:t>
            </w:r>
          </w:p>
        </w:tc>
        <w:tc>
          <w:tcPr>
            <w:tcW w:w="1558" w:type="dxa"/>
            <w:tcBorders>
              <w:top w:val="nil"/>
              <w:left w:val="nil"/>
              <w:bottom w:val="single" w:sz="4" w:space="0" w:color="auto"/>
              <w:right w:val="single" w:sz="4" w:space="0" w:color="auto"/>
            </w:tcBorders>
            <w:shd w:val="clear" w:color="auto" w:fill="auto"/>
            <w:noWrap/>
            <w:vAlign w:val="bottom"/>
          </w:tcPr>
          <w:p w14:paraId="251629DC" w14:textId="7A37F954" w:rsidR="00E23630" w:rsidRDefault="00E23630" w:rsidP="00E23630">
            <w:pPr>
              <w:jc w:val="right"/>
              <w:rPr>
                <w:sz w:val="20"/>
                <w:szCs w:val="20"/>
                <w:lang w:val="es-PE" w:eastAsia="en-CA"/>
              </w:rPr>
            </w:pPr>
            <w:r>
              <w:rPr>
                <w:sz w:val="20"/>
                <w:szCs w:val="20"/>
                <w:lang w:val="es-PE" w:eastAsia="en-CA"/>
              </w:rPr>
              <w:t>464 091</w:t>
            </w:r>
          </w:p>
        </w:tc>
        <w:tc>
          <w:tcPr>
            <w:tcW w:w="1483" w:type="dxa"/>
            <w:tcBorders>
              <w:top w:val="nil"/>
              <w:left w:val="nil"/>
              <w:bottom w:val="single" w:sz="4" w:space="0" w:color="auto"/>
              <w:right w:val="single" w:sz="4" w:space="0" w:color="auto"/>
            </w:tcBorders>
            <w:shd w:val="clear" w:color="auto" w:fill="auto"/>
            <w:noWrap/>
            <w:vAlign w:val="bottom"/>
          </w:tcPr>
          <w:p w14:paraId="5E50B569" w14:textId="506517B5" w:rsidR="00E23630" w:rsidRDefault="00E23630" w:rsidP="00E23630">
            <w:pPr>
              <w:jc w:val="right"/>
              <w:rPr>
                <w:sz w:val="20"/>
                <w:szCs w:val="20"/>
                <w:lang w:val="es-PE" w:eastAsia="en-CA"/>
              </w:rPr>
            </w:pPr>
            <w:r>
              <w:rPr>
                <w:sz w:val="20"/>
                <w:szCs w:val="20"/>
                <w:lang w:val="es-PE" w:eastAsia="en-CA"/>
              </w:rPr>
              <w:t>60 000</w:t>
            </w:r>
          </w:p>
        </w:tc>
        <w:tc>
          <w:tcPr>
            <w:tcW w:w="1701" w:type="dxa"/>
            <w:tcBorders>
              <w:top w:val="nil"/>
              <w:left w:val="nil"/>
              <w:bottom w:val="single" w:sz="4" w:space="0" w:color="auto"/>
              <w:right w:val="single" w:sz="4" w:space="0" w:color="auto"/>
            </w:tcBorders>
            <w:shd w:val="clear" w:color="auto" w:fill="auto"/>
            <w:noWrap/>
            <w:vAlign w:val="bottom"/>
          </w:tcPr>
          <w:p w14:paraId="594C6AD7" w14:textId="514B4EE6" w:rsidR="00E23630" w:rsidRDefault="00E23630" w:rsidP="00E23630">
            <w:pPr>
              <w:jc w:val="right"/>
              <w:rPr>
                <w:sz w:val="20"/>
                <w:szCs w:val="20"/>
                <w:lang w:val="es-PE" w:eastAsia="en-CA"/>
              </w:rPr>
            </w:pPr>
            <w:r>
              <w:rPr>
                <w:sz w:val="20"/>
                <w:szCs w:val="20"/>
                <w:lang w:val="es-PE" w:eastAsia="en-CA"/>
              </w:rPr>
              <w:t>13</w:t>
            </w:r>
          </w:p>
        </w:tc>
        <w:tc>
          <w:tcPr>
            <w:tcW w:w="1495" w:type="dxa"/>
            <w:tcBorders>
              <w:top w:val="nil"/>
              <w:left w:val="nil"/>
              <w:bottom w:val="single" w:sz="4" w:space="0" w:color="auto"/>
              <w:right w:val="single" w:sz="4" w:space="0" w:color="auto"/>
            </w:tcBorders>
            <w:shd w:val="clear" w:color="auto" w:fill="auto"/>
            <w:noWrap/>
            <w:vAlign w:val="bottom"/>
          </w:tcPr>
          <w:p w14:paraId="63AB90F2" w14:textId="511EA6B8" w:rsidR="00E23630" w:rsidRDefault="00E23630" w:rsidP="00E23630">
            <w:pPr>
              <w:jc w:val="right"/>
              <w:rPr>
                <w:sz w:val="20"/>
                <w:szCs w:val="20"/>
                <w:lang w:val="es-PE" w:eastAsia="en-CA"/>
              </w:rPr>
            </w:pPr>
            <w:r>
              <w:rPr>
                <w:sz w:val="20"/>
                <w:szCs w:val="20"/>
                <w:lang w:val="es-PE" w:eastAsia="en-CA"/>
              </w:rPr>
              <w:t>0</w:t>
            </w:r>
          </w:p>
        </w:tc>
      </w:tr>
      <w:tr w:rsidR="00CA6F1E" w14:paraId="1BE8CBE5"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0F07C4C" w14:textId="77777777" w:rsidR="00E66CFB" w:rsidRPr="00746F8B" w:rsidRDefault="009575F9" w:rsidP="00E66CFB">
            <w:pPr>
              <w:jc w:val="left"/>
              <w:rPr>
                <w:sz w:val="20"/>
                <w:szCs w:val="20"/>
                <w:lang w:eastAsia="en-CA"/>
              </w:rPr>
            </w:pPr>
            <w:r>
              <w:rPr>
                <w:sz w:val="20"/>
                <w:szCs w:val="20"/>
                <w:lang w:val="es-PE" w:eastAsia="en-CA"/>
              </w:rPr>
              <w:t>Lesotho</w:t>
            </w:r>
          </w:p>
        </w:tc>
        <w:tc>
          <w:tcPr>
            <w:tcW w:w="1558" w:type="dxa"/>
            <w:tcBorders>
              <w:top w:val="nil"/>
              <w:left w:val="nil"/>
              <w:bottom w:val="single" w:sz="4" w:space="0" w:color="auto"/>
              <w:right w:val="single" w:sz="4" w:space="0" w:color="auto"/>
            </w:tcBorders>
            <w:shd w:val="clear" w:color="auto" w:fill="auto"/>
            <w:noWrap/>
            <w:vAlign w:val="bottom"/>
            <w:hideMark/>
          </w:tcPr>
          <w:p w14:paraId="64DD4EFE" w14:textId="77777777" w:rsidR="00E66CFB" w:rsidRPr="00746F8B" w:rsidRDefault="009575F9" w:rsidP="00E66CFB">
            <w:pPr>
              <w:jc w:val="right"/>
              <w:rPr>
                <w:sz w:val="20"/>
                <w:szCs w:val="20"/>
                <w:lang w:eastAsia="en-CA"/>
              </w:rPr>
            </w:pPr>
            <w:r>
              <w:rPr>
                <w:sz w:val="20"/>
                <w:szCs w:val="20"/>
                <w:lang w:val="es-PE" w:eastAsia="en-CA"/>
              </w:rPr>
              <w:t>22 500</w:t>
            </w:r>
          </w:p>
        </w:tc>
        <w:tc>
          <w:tcPr>
            <w:tcW w:w="1483" w:type="dxa"/>
            <w:tcBorders>
              <w:top w:val="nil"/>
              <w:left w:val="nil"/>
              <w:bottom w:val="single" w:sz="4" w:space="0" w:color="auto"/>
              <w:right w:val="single" w:sz="4" w:space="0" w:color="auto"/>
            </w:tcBorders>
            <w:shd w:val="clear" w:color="auto" w:fill="auto"/>
            <w:noWrap/>
            <w:vAlign w:val="bottom"/>
            <w:hideMark/>
          </w:tcPr>
          <w:p w14:paraId="192C48E2" w14:textId="77777777" w:rsidR="00E66CFB" w:rsidRPr="00746F8B" w:rsidRDefault="009575F9" w:rsidP="00E66CFB">
            <w:pPr>
              <w:jc w:val="right"/>
              <w:rPr>
                <w:sz w:val="20"/>
                <w:szCs w:val="20"/>
                <w:lang w:eastAsia="en-CA"/>
              </w:rPr>
            </w:pPr>
            <w:r>
              <w:rPr>
                <w:sz w:val="20"/>
                <w:szCs w:val="20"/>
                <w:lang w:val="es-PE" w:eastAsia="en-CA"/>
              </w:rPr>
              <w:t>45 000</w:t>
            </w:r>
          </w:p>
        </w:tc>
        <w:tc>
          <w:tcPr>
            <w:tcW w:w="1701" w:type="dxa"/>
            <w:tcBorders>
              <w:top w:val="nil"/>
              <w:left w:val="nil"/>
              <w:bottom w:val="single" w:sz="4" w:space="0" w:color="auto"/>
              <w:right w:val="single" w:sz="4" w:space="0" w:color="auto"/>
            </w:tcBorders>
            <w:shd w:val="clear" w:color="auto" w:fill="auto"/>
            <w:noWrap/>
            <w:vAlign w:val="bottom"/>
            <w:hideMark/>
          </w:tcPr>
          <w:p w14:paraId="52F4BB13" w14:textId="77777777" w:rsidR="00E66CFB" w:rsidRPr="00746F8B" w:rsidRDefault="009575F9" w:rsidP="00E66CFB">
            <w:pPr>
              <w:jc w:val="right"/>
              <w:rPr>
                <w:sz w:val="20"/>
                <w:szCs w:val="20"/>
                <w:lang w:eastAsia="en-CA"/>
              </w:rPr>
            </w:pPr>
            <w:r>
              <w:rPr>
                <w:sz w:val="20"/>
                <w:szCs w:val="20"/>
                <w:lang w:val="es-PE" w:eastAsia="en-CA"/>
              </w:rPr>
              <w:t>200</w:t>
            </w:r>
          </w:p>
        </w:tc>
        <w:tc>
          <w:tcPr>
            <w:tcW w:w="1495" w:type="dxa"/>
            <w:tcBorders>
              <w:top w:val="nil"/>
              <w:left w:val="nil"/>
              <w:bottom w:val="single" w:sz="4" w:space="0" w:color="auto"/>
              <w:right w:val="single" w:sz="4" w:space="0" w:color="auto"/>
            </w:tcBorders>
            <w:shd w:val="clear" w:color="auto" w:fill="auto"/>
            <w:noWrap/>
            <w:vAlign w:val="bottom"/>
            <w:hideMark/>
          </w:tcPr>
          <w:p w14:paraId="11B9B1DB"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6E3E4E75" w14:textId="77777777" w:rsidTr="00CB64A4">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CE2BF8C" w14:textId="77777777" w:rsidR="00E66CFB" w:rsidRPr="00746F8B" w:rsidRDefault="009575F9" w:rsidP="00E66CFB">
            <w:pPr>
              <w:jc w:val="left"/>
              <w:rPr>
                <w:sz w:val="20"/>
                <w:szCs w:val="20"/>
                <w:lang w:eastAsia="en-CA"/>
              </w:rPr>
            </w:pPr>
            <w:r>
              <w:rPr>
                <w:sz w:val="20"/>
                <w:szCs w:val="20"/>
                <w:lang w:val="es-PE" w:eastAsia="en-CA"/>
              </w:rPr>
              <w:t>Liberia</w:t>
            </w:r>
          </w:p>
        </w:tc>
        <w:tc>
          <w:tcPr>
            <w:tcW w:w="1558" w:type="dxa"/>
            <w:tcBorders>
              <w:top w:val="nil"/>
              <w:left w:val="nil"/>
              <w:bottom w:val="single" w:sz="4" w:space="0" w:color="auto"/>
              <w:right w:val="single" w:sz="4" w:space="0" w:color="auto"/>
            </w:tcBorders>
            <w:shd w:val="clear" w:color="auto" w:fill="auto"/>
            <w:noWrap/>
            <w:vAlign w:val="bottom"/>
            <w:hideMark/>
          </w:tcPr>
          <w:p w14:paraId="31DB2FE8" w14:textId="77777777" w:rsidR="00E66CFB" w:rsidRPr="00746F8B" w:rsidRDefault="009575F9" w:rsidP="00E66CFB">
            <w:pPr>
              <w:jc w:val="right"/>
              <w:rPr>
                <w:sz w:val="20"/>
                <w:szCs w:val="20"/>
                <w:lang w:eastAsia="en-CA"/>
              </w:rPr>
            </w:pPr>
            <w:r>
              <w:rPr>
                <w:sz w:val="20"/>
                <w:szCs w:val="20"/>
                <w:lang w:val="es-PE" w:eastAsia="en-CA"/>
              </w:rPr>
              <w:t>48 629</w:t>
            </w:r>
          </w:p>
        </w:tc>
        <w:tc>
          <w:tcPr>
            <w:tcW w:w="1483" w:type="dxa"/>
            <w:tcBorders>
              <w:top w:val="nil"/>
              <w:left w:val="nil"/>
              <w:bottom w:val="single" w:sz="4" w:space="0" w:color="auto"/>
              <w:right w:val="single" w:sz="4" w:space="0" w:color="auto"/>
            </w:tcBorders>
            <w:shd w:val="clear" w:color="auto" w:fill="auto"/>
            <w:noWrap/>
            <w:vAlign w:val="bottom"/>
            <w:hideMark/>
          </w:tcPr>
          <w:p w14:paraId="40C9AD26" w14:textId="77777777" w:rsidR="00E66CFB" w:rsidRPr="00746F8B" w:rsidRDefault="009575F9" w:rsidP="00E66CFB">
            <w:pPr>
              <w:jc w:val="right"/>
              <w:rPr>
                <w:sz w:val="20"/>
                <w:szCs w:val="20"/>
                <w:lang w:eastAsia="en-CA"/>
              </w:rPr>
            </w:pPr>
            <w:r>
              <w:rPr>
                <w:sz w:val="20"/>
                <w:szCs w:val="20"/>
                <w:lang w:val="es-PE" w:eastAsia="en-CA"/>
              </w:rPr>
              <w:t>66 280</w:t>
            </w:r>
          </w:p>
        </w:tc>
        <w:tc>
          <w:tcPr>
            <w:tcW w:w="1701" w:type="dxa"/>
            <w:tcBorders>
              <w:top w:val="nil"/>
              <w:left w:val="nil"/>
              <w:bottom w:val="single" w:sz="4" w:space="0" w:color="auto"/>
              <w:right w:val="single" w:sz="4" w:space="0" w:color="auto"/>
            </w:tcBorders>
            <w:shd w:val="clear" w:color="auto" w:fill="auto"/>
            <w:noWrap/>
            <w:vAlign w:val="bottom"/>
            <w:hideMark/>
          </w:tcPr>
          <w:p w14:paraId="14046ACA" w14:textId="77777777" w:rsidR="00E66CFB" w:rsidRPr="00746F8B" w:rsidRDefault="009575F9" w:rsidP="00E66CFB">
            <w:pPr>
              <w:jc w:val="right"/>
              <w:rPr>
                <w:sz w:val="20"/>
                <w:szCs w:val="20"/>
                <w:lang w:eastAsia="en-CA"/>
              </w:rPr>
            </w:pPr>
            <w:r>
              <w:rPr>
                <w:sz w:val="20"/>
                <w:szCs w:val="20"/>
                <w:lang w:val="es-PE" w:eastAsia="en-CA"/>
              </w:rPr>
              <w:t>136</w:t>
            </w:r>
          </w:p>
        </w:tc>
        <w:tc>
          <w:tcPr>
            <w:tcW w:w="1495" w:type="dxa"/>
            <w:tcBorders>
              <w:top w:val="nil"/>
              <w:left w:val="nil"/>
              <w:bottom w:val="single" w:sz="4" w:space="0" w:color="auto"/>
              <w:right w:val="single" w:sz="4" w:space="0" w:color="auto"/>
            </w:tcBorders>
            <w:shd w:val="clear" w:color="auto" w:fill="auto"/>
            <w:noWrap/>
            <w:vAlign w:val="bottom"/>
            <w:hideMark/>
          </w:tcPr>
          <w:p w14:paraId="08819503"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0D19925B" w14:textId="77777777" w:rsidTr="00CB64A4">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754CB73" w14:textId="77777777" w:rsidR="00E66CFB" w:rsidRPr="00746F8B" w:rsidRDefault="009575F9" w:rsidP="00E66CFB">
            <w:pPr>
              <w:jc w:val="left"/>
              <w:rPr>
                <w:sz w:val="20"/>
                <w:szCs w:val="20"/>
                <w:lang w:eastAsia="en-CA"/>
              </w:rPr>
            </w:pPr>
            <w:r>
              <w:rPr>
                <w:sz w:val="20"/>
                <w:szCs w:val="20"/>
                <w:lang w:val="es-PE" w:eastAsia="en-CA"/>
              </w:rPr>
              <w:t>Madagascar</w:t>
            </w:r>
          </w:p>
        </w:tc>
        <w:tc>
          <w:tcPr>
            <w:tcW w:w="1558" w:type="dxa"/>
            <w:tcBorders>
              <w:top w:val="nil"/>
              <w:left w:val="nil"/>
              <w:bottom w:val="single" w:sz="4" w:space="0" w:color="auto"/>
              <w:right w:val="single" w:sz="4" w:space="0" w:color="auto"/>
            </w:tcBorders>
            <w:shd w:val="clear" w:color="auto" w:fill="auto"/>
            <w:noWrap/>
            <w:vAlign w:val="bottom"/>
            <w:hideMark/>
          </w:tcPr>
          <w:p w14:paraId="3B0DD8D0" w14:textId="77777777" w:rsidR="00E66CFB" w:rsidRPr="00746F8B" w:rsidRDefault="009575F9" w:rsidP="00E66CFB">
            <w:pPr>
              <w:jc w:val="right"/>
              <w:rPr>
                <w:sz w:val="20"/>
                <w:szCs w:val="20"/>
                <w:lang w:eastAsia="en-CA"/>
              </w:rPr>
            </w:pPr>
            <w:r>
              <w:rPr>
                <w:sz w:val="20"/>
                <w:szCs w:val="20"/>
                <w:lang w:val="es-PE" w:eastAsia="en-CA"/>
              </w:rPr>
              <w:t>44 038</w:t>
            </w:r>
          </w:p>
        </w:tc>
        <w:tc>
          <w:tcPr>
            <w:tcW w:w="1483" w:type="dxa"/>
            <w:tcBorders>
              <w:top w:val="nil"/>
              <w:left w:val="nil"/>
              <w:bottom w:val="single" w:sz="4" w:space="0" w:color="auto"/>
              <w:right w:val="single" w:sz="4" w:space="0" w:color="auto"/>
            </w:tcBorders>
            <w:shd w:val="clear" w:color="auto" w:fill="auto"/>
            <w:noWrap/>
            <w:vAlign w:val="bottom"/>
            <w:hideMark/>
          </w:tcPr>
          <w:p w14:paraId="1D437BD5" w14:textId="77777777" w:rsidR="00E66CFB" w:rsidRPr="00746F8B" w:rsidRDefault="009575F9" w:rsidP="00E66CFB">
            <w:pPr>
              <w:jc w:val="right"/>
              <w:rPr>
                <w:sz w:val="20"/>
                <w:szCs w:val="20"/>
                <w:lang w:eastAsia="en-CA"/>
              </w:rPr>
            </w:pPr>
            <w:r>
              <w:rPr>
                <w:sz w:val="20"/>
                <w:szCs w:val="20"/>
                <w:lang w:val="es-PE" w:eastAsia="en-CA"/>
              </w:rPr>
              <w:t>47 000</w:t>
            </w:r>
          </w:p>
        </w:tc>
        <w:tc>
          <w:tcPr>
            <w:tcW w:w="1701" w:type="dxa"/>
            <w:tcBorders>
              <w:top w:val="nil"/>
              <w:left w:val="nil"/>
              <w:bottom w:val="single" w:sz="4" w:space="0" w:color="auto"/>
              <w:right w:val="single" w:sz="4" w:space="0" w:color="auto"/>
            </w:tcBorders>
            <w:shd w:val="clear" w:color="auto" w:fill="auto"/>
            <w:noWrap/>
            <w:vAlign w:val="bottom"/>
            <w:hideMark/>
          </w:tcPr>
          <w:p w14:paraId="40F24CCE" w14:textId="77777777" w:rsidR="00E66CFB" w:rsidRPr="00746F8B" w:rsidRDefault="009575F9" w:rsidP="00E66CFB">
            <w:pPr>
              <w:jc w:val="right"/>
              <w:rPr>
                <w:sz w:val="20"/>
                <w:szCs w:val="20"/>
                <w:lang w:eastAsia="en-CA"/>
              </w:rPr>
            </w:pPr>
            <w:r>
              <w:rPr>
                <w:sz w:val="20"/>
                <w:szCs w:val="20"/>
                <w:lang w:val="es-PE" w:eastAsia="en-CA"/>
              </w:rPr>
              <w:t>107</w:t>
            </w:r>
          </w:p>
        </w:tc>
        <w:tc>
          <w:tcPr>
            <w:tcW w:w="1495" w:type="dxa"/>
            <w:tcBorders>
              <w:top w:val="nil"/>
              <w:left w:val="nil"/>
              <w:bottom w:val="single" w:sz="4" w:space="0" w:color="auto"/>
              <w:right w:val="single" w:sz="4" w:space="0" w:color="auto"/>
            </w:tcBorders>
            <w:shd w:val="clear" w:color="auto" w:fill="auto"/>
            <w:noWrap/>
            <w:vAlign w:val="bottom"/>
            <w:hideMark/>
          </w:tcPr>
          <w:p w14:paraId="2A795E0B"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792FD1DA"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910760A" w14:textId="77777777" w:rsidR="00E66CFB" w:rsidRPr="00746F8B" w:rsidRDefault="009575F9" w:rsidP="00E66CFB">
            <w:pPr>
              <w:jc w:val="left"/>
              <w:rPr>
                <w:sz w:val="20"/>
                <w:szCs w:val="20"/>
                <w:lang w:eastAsia="en-CA"/>
              </w:rPr>
            </w:pPr>
            <w:r>
              <w:rPr>
                <w:sz w:val="20"/>
                <w:szCs w:val="20"/>
                <w:lang w:val="es-PE" w:eastAsia="en-CA"/>
              </w:rPr>
              <w:t>Malawi</w:t>
            </w:r>
          </w:p>
        </w:tc>
        <w:tc>
          <w:tcPr>
            <w:tcW w:w="1558" w:type="dxa"/>
            <w:tcBorders>
              <w:top w:val="nil"/>
              <w:left w:val="nil"/>
              <w:bottom w:val="single" w:sz="4" w:space="0" w:color="auto"/>
              <w:right w:val="single" w:sz="4" w:space="0" w:color="auto"/>
            </w:tcBorders>
            <w:shd w:val="clear" w:color="auto" w:fill="auto"/>
            <w:noWrap/>
            <w:vAlign w:val="bottom"/>
            <w:hideMark/>
          </w:tcPr>
          <w:p w14:paraId="778D3452" w14:textId="77777777" w:rsidR="00E66CFB" w:rsidRPr="00746F8B" w:rsidRDefault="009575F9" w:rsidP="00E66CFB">
            <w:pPr>
              <w:jc w:val="right"/>
              <w:rPr>
                <w:sz w:val="20"/>
                <w:szCs w:val="20"/>
                <w:lang w:eastAsia="en-CA"/>
              </w:rPr>
            </w:pPr>
            <w:r>
              <w:rPr>
                <w:sz w:val="20"/>
                <w:szCs w:val="20"/>
                <w:lang w:val="es-PE" w:eastAsia="en-CA"/>
              </w:rPr>
              <w:t>35 950</w:t>
            </w:r>
          </w:p>
        </w:tc>
        <w:tc>
          <w:tcPr>
            <w:tcW w:w="1483" w:type="dxa"/>
            <w:tcBorders>
              <w:top w:val="nil"/>
              <w:left w:val="nil"/>
              <w:bottom w:val="single" w:sz="4" w:space="0" w:color="auto"/>
              <w:right w:val="single" w:sz="4" w:space="0" w:color="auto"/>
            </w:tcBorders>
            <w:shd w:val="clear" w:color="auto" w:fill="auto"/>
            <w:noWrap/>
            <w:vAlign w:val="bottom"/>
            <w:hideMark/>
          </w:tcPr>
          <w:p w14:paraId="7F1D340F" w14:textId="77777777" w:rsidR="00E66CFB" w:rsidRPr="00746F8B" w:rsidRDefault="009575F9" w:rsidP="00E66CFB">
            <w:pPr>
              <w:jc w:val="right"/>
              <w:rPr>
                <w:sz w:val="20"/>
                <w:szCs w:val="20"/>
                <w:lang w:eastAsia="en-CA"/>
              </w:rPr>
            </w:pPr>
            <w:r>
              <w:rPr>
                <w:sz w:val="20"/>
                <w:szCs w:val="20"/>
                <w:lang w:val="es-PE" w:eastAsia="en-CA"/>
              </w:rPr>
              <w:t>24 806</w:t>
            </w:r>
          </w:p>
        </w:tc>
        <w:tc>
          <w:tcPr>
            <w:tcW w:w="1701" w:type="dxa"/>
            <w:tcBorders>
              <w:top w:val="nil"/>
              <w:left w:val="nil"/>
              <w:bottom w:val="single" w:sz="4" w:space="0" w:color="auto"/>
              <w:right w:val="single" w:sz="4" w:space="0" w:color="auto"/>
            </w:tcBorders>
            <w:shd w:val="clear" w:color="auto" w:fill="auto"/>
            <w:noWrap/>
            <w:vAlign w:val="bottom"/>
            <w:hideMark/>
          </w:tcPr>
          <w:p w14:paraId="1E631079" w14:textId="77777777" w:rsidR="00E66CFB" w:rsidRPr="00746F8B" w:rsidRDefault="009575F9" w:rsidP="00E66CFB">
            <w:pPr>
              <w:jc w:val="right"/>
              <w:rPr>
                <w:sz w:val="20"/>
                <w:szCs w:val="20"/>
                <w:lang w:eastAsia="en-CA"/>
              </w:rPr>
            </w:pPr>
            <w:r>
              <w:rPr>
                <w:sz w:val="20"/>
                <w:szCs w:val="20"/>
                <w:lang w:val="es-PE" w:eastAsia="en-CA"/>
              </w:rPr>
              <w:t>69</w:t>
            </w:r>
          </w:p>
        </w:tc>
        <w:tc>
          <w:tcPr>
            <w:tcW w:w="1495" w:type="dxa"/>
            <w:tcBorders>
              <w:top w:val="nil"/>
              <w:left w:val="nil"/>
              <w:bottom w:val="single" w:sz="4" w:space="0" w:color="auto"/>
              <w:right w:val="single" w:sz="4" w:space="0" w:color="auto"/>
            </w:tcBorders>
            <w:shd w:val="clear" w:color="auto" w:fill="auto"/>
            <w:noWrap/>
            <w:vAlign w:val="bottom"/>
            <w:hideMark/>
          </w:tcPr>
          <w:p w14:paraId="597BB085"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4352D0A6" w14:textId="77777777" w:rsidTr="00CB64A4">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A929BD8" w14:textId="77777777" w:rsidR="00E66CFB" w:rsidRPr="00746F8B" w:rsidRDefault="009575F9" w:rsidP="00E66CFB">
            <w:pPr>
              <w:jc w:val="left"/>
              <w:rPr>
                <w:sz w:val="20"/>
                <w:szCs w:val="20"/>
                <w:lang w:eastAsia="en-CA"/>
              </w:rPr>
            </w:pPr>
            <w:r>
              <w:rPr>
                <w:sz w:val="20"/>
                <w:szCs w:val="20"/>
                <w:lang w:val="es-PE" w:eastAsia="en-CA"/>
              </w:rPr>
              <w:t>Maldivas</w:t>
            </w:r>
          </w:p>
        </w:tc>
        <w:tc>
          <w:tcPr>
            <w:tcW w:w="1558" w:type="dxa"/>
            <w:tcBorders>
              <w:top w:val="nil"/>
              <w:left w:val="nil"/>
              <w:bottom w:val="single" w:sz="4" w:space="0" w:color="auto"/>
              <w:right w:val="single" w:sz="4" w:space="0" w:color="auto"/>
            </w:tcBorders>
            <w:shd w:val="clear" w:color="auto" w:fill="auto"/>
            <w:noWrap/>
            <w:vAlign w:val="bottom"/>
            <w:hideMark/>
          </w:tcPr>
          <w:p w14:paraId="25718CDB" w14:textId="77777777" w:rsidR="00E66CFB" w:rsidRPr="00746F8B" w:rsidRDefault="009575F9" w:rsidP="00E66CFB">
            <w:pPr>
              <w:jc w:val="right"/>
              <w:rPr>
                <w:sz w:val="20"/>
                <w:szCs w:val="20"/>
                <w:lang w:eastAsia="en-CA"/>
              </w:rPr>
            </w:pPr>
            <w:r>
              <w:rPr>
                <w:sz w:val="20"/>
                <w:szCs w:val="20"/>
                <w:lang w:val="es-PE" w:eastAsia="en-CA"/>
              </w:rPr>
              <w:t>62 136</w:t>
            </w:r>
          </w:p>
        </w:tc>
        <w:tc>
          <w:tcPr>
            <w:tcW w:w="1483" w:type="dxa"/>
            <w:tcBorders>
              <w:top w:val="nil"/>
              <w:left w:val="nil"/>
              <w:bottom w:val="single" w:sz="4" w:space="0" w:color="auto"/>
              <w:right w:val="single" w:sz="4" w:space="0" w:color="auto"/>
            </w:tcBorders>
            <w:shd w:val="clear" w:color="auto" w:fill="auto"/>
            <w:noWrap/>
            <w:vAlign w:val="bottom"/>
            <w:hideMark/>
          </w:tcPr>
          <w:p w14:paraId="103569CE" w14:textId="77777777" w:rsidR="00E66CFB" w:rsidRPr="00746F8B" w:rsidRDefault="009575F9" w:rsidP="00E66CFB">
            <w:pPr>
              <w:jc w:val="right"/>
              <w:rPr>
                <w:sz w:val="20"/>
                <w:szCs w:val="20"/>
                <w:lang w:eastAsia="en-CA"/>
              </w:rPr>
            </w:pPr>
            <w:r>
              <w:rPr>
                <w:sz w:val="20"/>
                <w:szCs w:val="20"/>
                <w:lang w:val="es-PE" w:eastAsia="en-CA"/>
              </w:rPr>
              <w:t>24 967</w:t>
            </w:r>
          </w:p>
        </w:tc>
        <w:tc>
          <w:tcPr>
            <w:tcW w:w="1701" w:type="dxa"/>
            <w:tcBorders>
              <w:top w:val="nil"/>
              <w:left w:val="nil"/>
              <w:bottom w:val="single" w:sz="4" w:space="0" w:color="auto"/>
              <w:right w:val="single" w:sz="4" w:space="0" w:color="auto"/>
            </w:tcBorders>
            <w:shd w:val="clear" w:color="auto" w:fill="auto"/>
            <w:noWrap/>
            <w:vAlign w:val="bottom"/>
            <w:hideMark/>
          </w:tcPr>
          <w:p w14:paraId="6C28B8CF" w14:textId="77777777" w:rsidR="00E66CFB" w:rsidRPr="00746F8B" w:rsidRDefault="009575F9" w:rsidP="00E66CFB">
            <w:pPr>
              <w:jc w:val="right"/>
              <w:rPr>
                <w:sz w:val="20"/>
                <w:szCs w:val="20"/>
                <w:lang w:eastAsia="en-CA"/>
              </w:rPr>
            </w:pPr>
            <w:r>
              <w:rPr>
                <w:sz w:val="20"/>
                <w:szCs w:val="20"/>
                <w:lang w:val="es-PE" w:eastAsia="en-CA"/>
              </w:rPr>
              <w:t>40</w:t>
            </w:r>
          </w:p>
        </w:tc>
        <w:tc>
          <w:tcPr>
            <w:tcW w:w="1495" w:type="dxa"/>
            <w:tcBorders>
              <w:top w:val="nil"/>
              <w:left w:val="nil"/>
              <w:bottom w:val="single" w:sz="4" w:space="0" w:color="auto"/>
              <w:right w:val="single" w:sz="4" w:space="0" w:color="auto"/>
            </w:tcBorders>
            <w:shd w:val="clear" w:color="auto" w:fill="auto"/>
            <w:noWrap/>
            <w:vAlign w:val="bottom"/>
            <w:hideMark/>
          </w:tcPr>
          <w:p w14:paraId="7146C725"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5EF344FB" w14:textId="77777777" w:rsidTr="00CB64A4">
        <w:trPr>
          <w:trHeight w:val="9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B1B5408" w14:textId="77777777" w:rsidR="00E66CFB" w:rsidRPr="00746F8B" w:rsidRDefault="009575F9" w:rsidP="00E66CFB">
            <w:pPr>
              <w:jc w:val="left"/>
              <w:rPr>
                <w:sz w:val="20"/>
                <w:szCs w:val="20"/>
                <w:lang w:eastAsia="en-CA"/>
              </w:rPr>
            </w:pPr>
            <w:r>
              <w:rPr>
                <w:sz w:val="20"/>
                <w:szCs w:val="20"/>
                <w:lang w:val="es-PE" w:eastAsia="en-CA"/>
              </w:rPr>
              <w:t>Malí</w:t>
            </w:r>
          </w:p>
        </w:tc>
        <w:tc>
          <w:tcPr>
            <w:tcW w:w="1558" w:type="dxa"/>
            <w:tcBorders>
              <w:top w:val="nil"/>
              <w:left w:val="nil"/>
              <w:bottom w:val="single" w:sz="4" w:space="0" w:color="auto"/>
              <w:right w:val="single" w:sz="4" w:space="0" w:color="auto"/>
            </w:tcBorders>
            <w:shd w:val="clear" w:color="auto" w:fill="auto"/>
            <w:noWrap/>
            <w:vAlign w:val="bottom"/>
            <w:hideMark/>
          </w:tcPr>
          <w:p w14:paraId="4273AE0B" w14:textId="77777777" w:rsidR="00E66CFB" w:rsidRPr="00746F8B" w:rsidRDefault="009575F9" w:rsidP="00E66CFB">
            <w:pPr>
              <w:jc w:val="right"/>
              <w:rPr>
                <w:sz w:val="20"/>
                <w:szCs w:val="20"/>
                <w:lang w:eastAsia="en-CA"/>
              </w:rPr>
            </w:pPr>
            <w:r>
              <w:rPr>
                <w:sz w:val="20"/>
                <w:szCs w:val="20"/>
                <w:lang w:val="es-PE" w:eastAsia="en-CA"/>
              </w:rPr>
              <w:t>49 755</w:t>
            </w:r>
          </w:p>
        </w:tc>
        <w:tc>
          <w:tcPr>
            <w:tcW w:w="1483" w:type="dxa"/>
            <w:tcBorders>
              <w:top w:val="nil"/>
              <w:left w:val="nil"/>
              <w:bottom w:val="single" w:sz="4" w:space="0" w:color="auto"/>
              <w:right w:val="single" w:sz="4" w:space="0" w:color="auto"/>
            </w:tcBorders>
            <w:shd w:val="clear" w:color="auto" w:fill="auto"/>
            <w:noWrap/>
            <w:vAlign w:val="bottom"/>
            <w:hideMark/>
          </w:tcPr>
          <w:p w14:paraId="6AE8AE7D" w14:textId="77777777" w:rsidR="00E66CFB" w:rsidRPr="00746F8B" w:rsidRDefault="009575F9" w:rsidP="00E66CFB">
            <w:pPr>
              <w:jc w:val="right"/>
              <w:rPr>
                <w:sz w:val="20"/>
                <w:szCs w:val="20"/>
                <w:lang w:eastAsia="en-CA"/>
              </w:rPr>
            </w:pPr>
            <w:r>
              <w:rPr>
                <w:sz w:val="20"/>
                <w:szCs w:val="20"/>
                <w:lang w:val="es-PE" w:eastAsia="en-CA"/>
              </w:rPr>
              <w:t>110</w:t>
            </w:r>
          </w:p>
        </w:tc>
        <w:tc>
          <w:tcPr>
            <w:tcW w:w="1701" w:type="dxa"/>
            <w:tcBorders>
              <w:top w:val="nil"/>
              <w:left w:val="nil"/>
              <w:bottom w:val="single" w:sz="4" w:space="0" w:color="auto"/>
              <w:right w:val="single" w:sz="4" w:space="0" w:color="auto"/>
            </w:tcBorders>
            <w:shd w:val="clear" w:color="auto" w:fill="auto"/>
            <w:noWrap/>
            <w:vAlign w:val="bottom"/>
            <w:hideMark/>
          </w:tcPr>
          <w:p w14:paraId="7B7AF116"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67FC69D"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757E6389"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5279BEE" w14:textId="77777777" w:rsidR="00E66CFB" w:rsidRPr="00746F8B" w:rsidRDefault="009575F9" w:rsidP="00E66CFB">
            <w:pPr>
              <w:jc w:val="left"/>
              <w:rPr>
                <w:sz w:val="20"/>
                <w:szCs w:val="20"/>
                <w:lang w:eastAsia="en-CA"/>
              </w:rPr>
            </w:pPr>
            <w:r>
              <w:rPr>
                <w:sz w:val="20"/>
                <w:szCs w:val="20"/>
                <w:lang w:val="es-PE" w:eastAsia="en-CA"/>
              </w:rPr>
              <w:t>Mauritania</w:t>
            </w:r>
          </w:p>
        </w:tc>
        <w:tc>
          <w:tcPr>
            <w:tcW w:w="1558" w:type="dxa"/>
            <w:tcBorders>
              <w:top w:val="nil"/>
              <w:left w:val="nil"/>
              <w:bottom w:val="single" w:sz="4" w:space="0" w:color="auto"/>
              <w:right w:val="single" w:sz="4" w:space="0" w:color="auto"/>
            </w:tcBorders>
            <w:shd w:val="clear" w:color="auto" w:fill="auto"/>
            <w:noWrap/>
            <w:vAlign w:val="bottom"/>
            <w:hideMark/>
          </w:tcPr>
          <w:p w14:paraId="6B95E1FC" w14:textId="77777777" w:rsidR="00E66CFB" w:rsidRPr="00746F8B" w:rsidRDefault="009575F9" w:rsidP="00E66CFB">
            <w:pPr>
              <w:jc w:val="right"/>
              <w:rPr>
                <w:sz w:val="20"/>
                <w:szCs w:val="20"/>
                <w:lang w:eastAsia="en-CA"/>
              </w:rPr>
            </w:pPr>
            <w:r>
              <w:rPr>
                <w:sz w:val="20"/>
                <w:szCs w:val="20"/>
                <w:lang w:val="es-PE" w:eastAsia="en-CA"/>
              </w:rPr>
              <w:t>155 000</w:t>
            </w:r>
          </w:p>
        </w:tc>
        <w:tc>
          <w:tcPr>
            <w:tcW w:w="1483" w:type="dxa"/>
            <w:tcBorders>
              <w:top w:val="nil"/>
              <w:left w:val="nil"/>
              <w:bottom w:val="single" w:sz="4" w:space="0" w:color="auto"/>
              <w:right w:val="single" w:sz="4" w:space="0" w:color="auto"/>
            </w:tcBorders>
            <w:shd w:val="clear" w:color="auto" w:fill="auto"/>
            <w:noWrap/>
            <w:vAlign w:val="bottom"/>
            <w:hideMark/>
          </w:tcPr>
          <w:p w14:paraId="700B694B" w14:textId="77777777" w:rsidR="00E66CFB" w:rsidRPr="00746F8B" w:rsidRDefault="009575F9" w:rsidP="00E66CFB">
            <w:pPr>
              <w:jc w:val="right"/>
              <w:rPr>
                <w:sz w:val="20"/>
                <w:szCs w:val="20"/>
                <w:lang w:eastAsia="en-CA"/>
              </w:rPr>
            </w:pPr>
            <w:r>
              <w:rPr>
                <w:sz w:val="20"/>
                <w:szCs w:val="20"/>
                <w:lang w:val="es-PE" w:eastAsia="en-CA"/>
              </w:rPr>
              <w:t>135 000</w:t>
            </w:r>
          </w:p>
        </w:tc>
        <w:tc>
          <w:tcPr>
            <w:tcW w:w="1701" w:type="dxa"/>
            <w:tcBorders>
              <w:top w:val="nil"/>
              <w:left w:val="nil"/>
              <w:bottom w:val="single" w:sz="4" w:space="0" w:color="auto"/>
              <w:right w:val="single" w:sz="4" w:space="0" w:color="auto"/>
            </w:tcBorders>
            <w:shd w:val="clear" w:color="auto" w:fill="auto"/>
            <w:noWrap/>
            <w:vAlign w:val="bottom"/>
            <w:hideMark/>
          </w:tcPr>
          <w:p w14:paraId="00D3600E" w14:textId="77777777" w:rsidR="00E66CFB" w:rsidRPr="00746F8B" w:rsidRDefault="009575F9" w:rsidP="00E66CFB">
            <w:pPr>
              <w:jc w:val="right"/>
              <w:rPr>
                <w:sz w:val="20"/>
                <w:szCs w:val="20"/>
                <w:lang w:eastAsia="en-CA"/>
              </w:rPr>
            </w:pPr>
            <w:r>
              <w:rPr>
                <w:sz w:val="20"/>
                <w:szCs w:val="20"/>
                <w:lang w:val="es-PE" w:eastAsia="en-CA"/>
              </w:rPr>
              <w:t>87</w:t>
            </w:r>
          </w:p>
        </w:tc>
        <w:tc>
          <w:tcPr>
            <w:tcW w:w="1495" w:type="dxa"/>
            <w:tcBorders>
              <w:top w:val="nil"/>
              <w:left w:val="nil"/>
              <w:bottom w:val="single" w:sz="4" w:space="0" w:color="auto"/>
              <w:right w:val="single" w:sz="4" w:space="0" w:color="auto"/>
            </w:tcBorders>
            <w:shd w:val="clear" w:color="auto" w:fill="auto"/>
            <w:noWrap/>
            <w:vAlign w:val="bottom"/>
            <w:hideMark/>
          </w:tcPr>
          <w:p w14:paraId="4818ABAA"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06DA5591" w14:textId="77777777" w:rsidTr="00CB64A4">
        <w:trPr>
          <w:trHeight w:val="8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CBD6EB7" w14:textId="77777777" w:rsidR="00E66CFB" w:rsidRPr="00746F8B" w:rsidRDefault="009575F9" w:rsidP="00E66CFB">
            <w:pPr>
              <w:jc w:val="left"/>
              <w:rPr>
                <w:sz w:val="20"/>
                <w:szCs w:val="20"/>
                <w:lang w:eastAsia="en-CA"/>
              </w:rPr>
            </w:pPr>
            <w:r>
              <w:rPr>
                <w:sz w:val="20"/>
                <w:szCs w:val="20"/>
                <w:lang w:val="es-PE" w:eastAsia="en-CA"/>
              </w:rPr>
              <w:t>Mauricio</w:t>
            </w:r>
          </w:p>
        </w:tc>
        <w:tc>
          <w:tcPr>
            <w:tcW w:w="1558" w:type="dxa"/>
            <w:tcBorders>
              <w:top w:val="nil"/>
              <w:left w:val="nil"/>
              <w:bottom w:val="single" w:sz="4" w:space="0" w:color="auto"/>
              <w:right w:val="single" w:sz="4" w:space="0" w:color="auto"/>
            </w:tcBorders>
            <w:shd w:val="clear" w:color="auto" w:fill="auto"/>
            <w:noWrap/>
            <w:vAlign w:val="bottom"/>
            <w:hideMark/>
          </w:tcPr>
          <w:p w14:paraId="5A4D2457" w14:textId="77777777" w:rsidR="00E66CFB" w:rsidRPr="00746F8B" w:rsidRDefault="009575F9" w:rsidP="00E66CFB">
            <w:pPr>
              <w:jc w:val="right"/>
              <w:rPr>
                <w:sz w:val="20"/>
                <w:szCs w:val="20"/>
                <w:lang w:eastAsia="en-CA"/>
              </w:rPr>
            </w:pPr>
            <w:r>
              <w:rPr>
                <w:sz w:val="20"/>
                <w:szCs w:val="20"/>
                <w:lang w:val="es-PE" w:eastAsia="en-CA"/>
              </w:rPr>
              <w:t>93 939</w:t>
            </w:r>
          </w:p>
        </w:tc>
        <w:tc>
          <w:tcPr>
            <w:tcW w:w="1483" w:type="dxa"/>
            <w:tcBorders>
              <w:top w:val="nil"/>
              <w:left w:val="nil"/>
              <w:bottom w:val="single" w:sz="4" w:space="0" w:color="auto"/>
              <w:right w:val="single" w:sz="4" w:space="0" w:color="auto"/>
            </w:tcBorders>
            <w:shd w:val="clear" w:color="auto" w:fill="auto"/>
            <w:noWrap/>
            <w:vAlign w:val="bottom"/>
            <w:hideMark/>
          </w:tcPr>
          <w:p w14:paraId="5C7810D8" w14:textId="77777777" w:rsidR="00E66CFB" w:rsidRPr="00746F8B" w:rsidRDefault="009575F9" w:rsidP="00E66CFB">
            <w:pPr>
              <w:jc w:val="right"/>
              <w:rPr>
                <w:sz w:val="20"/>
                <w:szCs w:val="20"/>
                <w:lang w:eastAsia="en-CA"/>
              </w:rPr>
            </w:pPr>
            <w:r>
              <w:rPr>
                <w:sz w:val="20"/>
                <w:szCs w:val="20"/>
                <w:lang w:val="es-PE" w:eastAsia="en-CA"/>
              </w:rPr>
              <w:t>135 000</w:t>
            </w:r>
          </w:p>
        </w:tc>
        <w:tc>
          <w:tcPr>
            <w:tcW w:w="1701" w:type="dxa"/>
            <w:tcBorders>
              <w:top w:val="nil"/>
              <w:left w:val="nil"/>
              <w:bottom w:val="single" w:sz="4" w:space="0" w:color="auto"/>
              <w:right w:val="single" w:sz="4" w:space="0" w:color="auto"/>
            </w:tcBorders>
            <w:shd w:val="clear" w:color="auto" w:fill="auto"/>
            <w:noWrap/>
            <w:vAlign w:val="bottom"/>
            <w:hideMark/>
          </w:tcPr>
          <w:p w14:paraId="052B1640" w14:textId="77777777" w:rsidR="00E66CFB" w:rsidRPr="00746F8B" w:rsidRDefault="009575F9" w:rsidP="00E66CFB">
            <w:pPr>
              <w:jc w:val="right"/>
              <w:rPr>
                <w:sz w:val="20"/>
                <w:szCs w:val="20"/>
                <w:lang w:eastAsia="en-CA"/>
              </w:rPr>
            </w:pPr>
            <w:r>
              <w:rPr>
                <w:sz w:val="20"/>
                <w:szCs w:val="20"/>
                <w:lang w:val="es-PE" w:eastAsia="en-CA"/>
              </w:rPr>
              <w:t>144</w:t>
            </w:r>
          </w:p>
        </w:tc>
        <w:tc>
          <w:tcPr>
            <w:tcW w:w="1495" w:type="dxa"/>
            <w:tcBorders>
              <w:top w:val="nil"/>
              <w:left w:val="nil"/>
              <w:bottom w:val="single" w:sz="4" w:space="0" w:color="auto"/>
              <w:right w:val="single" w:sz="4" w:space="0" w:color="auto"/>
            </w:tcBorders>
            <w:shd w:val="clear" w:color="auto" w:fill="auto"/>
            <w:noWrap/>
            <w:vAlign w:val="bottom"/>
            <w:hideMark/>
          </w:tcPr>
          <w:p w14:paraId="61013851"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444C1AAF" w14:textId="77777777" w:rsidTr="00CB64A4">
        <w:trPr>
          <w:trHeight w:val="13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11162DD" w14:textId="77777777" w:rsidR="00E66CFB" w:rsidRPr="00746F8B" w:rsidRDefault="009575F9" w:rsidP="00E66CFB">
            <w:pPr>
              <w:jc w:val="left"/>
              <w:rPr>
                <w:sz w:val="20"/>
                <w:szCs w:val="20"/>
                <w:lang w:eastAsia="en-CA"/>
              </w:rPr>
            </w:pPr>
            <w:r>
              <w:rPr>
                <w:sz w:val="20"/>
                <w:szCs w:val="20"/>
                <w:lang w:val="es-PE" w:eastAsia="en-CA"/>
              </w:rPr>
              <w:t>México</w:t>
            </w:r>
          </w:p>
        </w:tc>
        <w:tc>
          <w:tcPr>
            <w:tcW w:w="1558" w:type="dxa"/>
            <w:tcBorders>
              <w:top w:val="nil"/>
              <w:left w:val="nil"/>
              <w:bottom w:val="single" w:sz="4" w:space="0" w:color="auto"/>
              <w:right w:val="single" w:sz="4" w:space="0" w:color="auto"/>
            </w:tcBorders>
            <w:shd w:val="clear" w:color="auto" w:fill="auto"/>
            <w:noWrap/>
            <w:vAlign w:val="bottom"/>
            <w:hideMark/>
          </w:tcPr>
          <w:p w14:paraId="130A5AD5" w14:textId="77777777" w:rsidR="00E66CFB" w:rsidRPr="00746F8B" w:rsidRDefault="009575F9" w:rsidP="00E66CFB">
            <w:pPr>
              <w:jc w:val="right"/>
              <w:rPr>
                <w:sz w:val="20"/>
                <w:szCs w:val="20"/>
                <w:lang w:eastAsia="en-CA"/>
              </w:rPr>
            </w:pPr>
            <w:r>
              <w:rPr>
                <w:sz w:val="20"/>
                <w:szCs w:val="20"/>
                <w:lang w:val="es-PE" w:eastAsia="en-CA"/>
              </w:rPr>
              <w:t>38 306</w:t>
            </w:r>
          </w:p>
        </w:tc>
        <w:tc>
          <w:tcPr>
            <w:tcW w:w="1483" w:type="dxa"/>
            <w:tcBorders>
              <w:top w:val="nil"/>
              <w:left w:val="nil"/>
              <w:bottom w:val="single" w:sz="4" w:space="0" w:color="auto"/>
              <w:right w:val="single" w:sz="4" w:space="0" w:color="auto"/>
            </w:tcBorders>
            <w:shd w:val="clear" w:color="auto" w:fill="auto"/>
            <w:noWrap/>
            <w:vAlign w:val="bottom"/>
            <w:hideMark/>
          </w:tcPr>
          <w:p w14:paraId="0F4B46BE"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5E5B031"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7A51CBB"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2216D73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6A882DE" w14:textId="77777777" w:rsidR="00E66CFB" w:rsidRPr="00746F8B" w:rsidRDefault="009575F9" w:rsidP="00E66CFB">
            <w:pPr>
              <w:jc w:val="left"/>
              <w:rPr>
                <w:sz w:val="20"/>
                <w:szCs w:val="20"/>
                <w:lang w:eastAsia="en-CA"/>
              </w:rPr>
            </w:pPr>
            <w:r>
              <w:rPr>
                <w:sz w:val="20"/>
                <w:szCs w:val="20"/>
                <w:lang w:val="es-PE" w:eastAsia="en-CA"/>
              </w:rPr>
              <w:t>Micronesia (Estados Federados de)</w:t>
            </w:r>
          </w:p>
        </w:tc>
        <w:tc>
          <w:tcPr>
            <w:tcW w:w="1558" w:type="dxa"/>
            <w:tcBorders>
              <w:top w:val="nil"/>
              <w:left w:val="nil"/>
              <w:bottom w:val="single" w:sz="4" w:space="0" w:color="auto"/>
              <w:right w:val="single" w:sz="4" w:space="0" w:color="auto"/>
            </w:tcBorders>
            <w:shd w:val="clear" w:color="auto" w:fill="auto"/>
            <w:noWrap/>
            <w:vAlign w:val="bottom"/>
            <w:hideMark/>
          </w:tcPr>
          <w:p w14:paraId="79B14993" w14:textId="77777777" w:rsidR="00E66CFB" w:rsidRPr="00746F8B" w:rsidRDefault="009575F9" w:rsidP="00E66CFB">
            <w:pPr>
              <w:jc w:val="right"/>
              <w:rPr>
                <w:sz w:val="20"/>
                <w:szCs w:val="20"/>
                <w:lang w:eastAsia="en-CA"/>
              </w:rPr>
            </w:pPr>
            <w:r>
              <w:rPr>
                <w:sz w:val="20"/>
                <w:szCs w:val="20"/>
                <w:lang w:val="es-PE" w:eastAsia="en-CA"/>
              </w:rPr>
              <w:t>69 223</w:t>
            </w:r>
          </w:p>
        </w:tc>
        <w:tc>
          <w:tcPr>
            <w:tcW w:w="1483" w:type="dxa"/>
            <w:tcBorders>
              <w:top w:val="nil"/>
              <w:left w:val="nil"/>
              <w:bottom w:val="single" w:sz="4" w:space="0" w:color="auto"/>
              <w:right w:val="single" w:sz="4" w:space="0" w:color="auto"/>
            </w:tcBorders>
            <w:shd w:val="clear" w:color="auto" w:fill="auto"/>
            <w:noWrap/>
            <w:vAlign w:val="bottom"/>
            <w:hideMark/>
          </w:tcPr>
          <w:p w14:paraId="21607ED2" w14:textId="77777777" w:rsidR="00E66CFB" w:rsidRPr="00746F8B" w:rsidRDefault="009575F9" w:rsidP="00E66CFB">
            <w:pPr>
              <w:jc w:val="right"/>
              <w:rPr>
                <w:sz w:val="20"/>
                <w:szCs w:val="20"/>
                <w:lang w:eastAsia="en-CA"/>
              </w:rPr>
            </w:pPr>
            <w:r>
              <w:rPr>
                <w:sz w:val="20"/>
                <w:szCs w:val="20"/>
                <w:lang w:val="es-PE" w:eastAsia="en-CA"/>
              </w:rPr>
              <w:t>61 745</w:t>
            </w:r>
          </w:p>
        </w:tc>
        <w:tc>
          <w:tcPr>
            <w:tcW w:w="1701" w:type="dxa"/>
            <w:tcBorders>
              <w:top w:val="nil"/>
              <w:left w:val="nil"/>
              <w:bottom w:val="single" w:sz="4" w:space="0" w:color="auto"/>
              <w:right w:val="single" w:sz="4" w:space="0" w:color="auto"/>
            </w:tcBorders>
            <w:shd w:val="clear" w:color="auto" w:fill="auto"/>
            <w:noWrap/>
            <w:vAlign w:val="bottom"/>
            <w:hideMark/>
          </w:tcPr>
          <w:p w14:paraId="0DEDFFDB" w14:textId="77777777" w:rsidR="00E66CFB" w:rsidRPr="00746F8B" w:rsidRDefault="009575F9" w:rsidP="00E66CFB">
            <w:pPr>
              <w:jc w:val="right"/>
              <w:rPr>
                <w:sz w:val="20"/>
                <w:szCs w:val="20"/>
                <w:lang w:eastAsia="en-CA"/>
              </w:rPr>
            </w:pPr>
            <w:r>
              <w:rPr>
                <w:sz w:val="20"/>
                <w:szCs w:val="20"/>
                <w:lang w:val="es-PE" w:eastAsia="en-CA"/>
              </w:rPr>
              <w:t>89</w:t>
            </w:r>
          </w:p>
        </w:tc>
        <w:tc>
          <w:tcPr>
            <w:tcW w:w="1495" w:type="dxa"/>
            <w:tcBorders>
              <w:top w:val="nil"/>
              <w:left w:val="nil"/>
              <w:bottom w:val="single" w:sz="4" w:space="0" w:color="auto"/>
              <w:right w:val="single" w:sz="4" w:space="0" w:color="auto"/>
            </w:tcBorders>
            <w:shd w:val="clear" w:color="auto" w:fill="auto"/>
            <w:noWrap/>
            <w:vAlign w:val="bottom"/>
            <w:hideMark/>
          </w:tcPr>
          <w:p w14:paraId="7E7D258F"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6A703596" w14:textId="77777777" w:rsidTr="00CB64A4">
        <w:trPr>
          <w:trHeight w:val="6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14AFA9F" w14:textId="77777777" w:rsidR="00E66CFB" w:rsidRPr="00746F8B" w:rsidRDefault="009575F9" w:rsidP="00E66CFB">
            <w:pPr>
              <w:jc w:val="left"/>
              <w:rPr>
                <w:sz w:val="20"/>
                <w:szCs w:val="20"/>
                <w:lang w:eastAsia="en-CA"/>
              </w:rPr>
            </w:pPr>
            <w:r>
              <w:rPr>
                <w:sz w:val="20"/>
                <w:szCs w:val="20"/>
                <w:lang w:val="es-PE" w:eastAsia="en-CA"/>
              </w:rPr>
              <w:t>Mongolia</w:t>
            </w:r>
          </w:p>
        </w:tc>
        <w:tc>
          <w:tcPr>
            <w:tcW w:w="1558" w:type="dxa"/>
            <w:tcBorders>
              <w:top w:val="nil"/>
              <w:left w:val="nil"/>
              <w:bottom w:val="single" w:sz="4" w:space="0" w:color="auto"/>
              <w:right w:val="single" w:sz="4" w:space="0" w:color="auto"/>
            </w:tcBorders>
            <w:shd w:val="clear" w:color="auto" w:fill="auto"/>
            <w:noWrap/>
            <w:vAlign w:val="bottom"/>
            <w:hideMark/>
          </w:tcPr>
          <w:p w14:paraId="147D94F5" w14:textId="77777777" w:rsidR="00E66CFB" w:rsidRPr="00746F8B" w:rsidRDefault="009575F9" w:rsidP="00E66CFB">
            <w:pPr>
              <w:jc w:val="right"/>
              <w:rPr>
                <w:sz w:val="20"/>
                <w:szCs w:val="20"/>
                <w:lang w:eastAsia="en-CA"/>
              </w:rPr>
            </w:pPr>
            <w:r>
              <w:rPr>
                <w:sz w:val="20"/>
                <w:szCs w:val="20"/>
                <w:lang w:val="es-PE" w:eastAsia="en-CA"/>
              </w:rPr>
              <w:t>120 341</w:t>
            </w:r>
          </w:p>
        </w:tc>
        <w:tc>
          <w:tcPr>
            <w:tcW w:w="1483" w:type="dxa"/>
            <w:tcBorders>
              <w:top w:val="nil"/>
              <w:left w:val="nil"/>
              <w:bottom w:val="single" w:sz="4" w:space="0" w:color="auto"/>
              <w:right w:val="single" w:sz="4" w:space="0" w:color="auto"/>
            </w:tcBorders>
            <w:shd w:val="clear" w:color="auto" w:fill="auto"/>
            <w:noWrap/>
            <w:vAlign w:val="bottom"/>
            <w:hideMark/>
          </w:tcPr>
          <w:p w14:paraId="30C843C3" w14:textId="77777777" w:rsidR="00E66CFB" w:rsidRPr="00746F8B" w:rsidRDefault="009575F9" w:rsidP="00E66CFB">
            <w:pPr>
              <w:jc w:val="right"/>
              <w:rPr>
                <w:sz w:val="20"/>
                <w:szCs w:val="20"/>
                <w:lang w:eastAsia="en-CA"/>
              </w:rPr>
            </w:pPr>
            <w:r>
              <w:rPr>
                <w:sz w:val="20"/>
                <w:szCs w:val="20"/>
                <w:lang w:val="es-PE" w:eastAsia="en-CA"/>
              </w:rPr>
              <w:t>91 909</w:t>
            </w:r>
          </w:p>
        </w:tc>
        <w:tc>
          <w:tcPr>
            <w:tcW w:w="1701" w:type="dxa"/>
            <w:tcBorders>
              <w:top w:val="nil"/>
              <w:left w:val="nil"/>
              <w:bottom w:val="single" w:sz="4" w:space="0" w:color="auto"/>
              <w:right w:val="single" w:sz="4" w:space="0" w:color="auto"/>
            </w:tcBorders>
            <w:shd w:val="clear" w:color="auto" w:fill="auto"/>
            <w:noWrap/>
            <w:vAlign w:val="bottom"/>
            <w:hideMark/>
          </w:tcPr>
          <w:p w14:paraId="0DDC51A1" w14:textId="77777777" w:rsidR="00E66CFB" w:rsidRPr="00746F8B" w:rsidRDefault="009575F9" w:rsidP="00E66CFB">
            <w:pPr>
              <w:jc w:val="right"/>
              <w:rPr>
                <w:sz w:val="20"/>
                <w:szCs w:val="20"/>
                <w:lang w:eastAsia="en-CA"/>
              </w:rPr>
            </w:pPr>
            <w:r>
              <w:rPr>
                <w:sz w:val="20"/>
                <w:szCs w:val="20"/>
                <w:lang w:val="es-PE" w:eastAsia="en-CA"/>
              </w:rPr>
              <w:t>76</w:t>
            </w:r>
          </w:p>
        </w:tc>
        <w:tc>
          <w:tcPr>
            <w:tcW w:w="1495" w:type="dxa"/>
            <w:tcBorders>
              <w:top w:val="nil"/>
              <w:left w:val="nil"/>
              <w:bottom w:val="single" w:sz="4" w:space="0" w:color="auto"/>
              <w:right w:val="single" w:sz="4" w:space="0" w:color="auto"/>
            </w:tcBorders>
            <w:shd w:val="clear" w:color="auto" w:fill="auto"/>
            <w:noWrap/>
            <w:vAlign w:val="bottom"/>
            <w:hideMark/>
          </w:tcPr>
          <w:p w14:paraId="58345365"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686E8628" w14:textId="77777777" w:rsidTr="00CB64A4">
        <w:trPr>
          <w:trHeight w:val="11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DC4AAE8" w14:textId="77777777" w:rsidR="00E66CFB" w:rsidRPr="00746F8B" w:rsidRDefault="009575F9" w:rsidP="00E66CFB">
            <w:pPr>
              <w:jc w:val="left"/>
              <w:rPr>
                <w:sz w:val="20"/>
                <w:szCs w:val="20"/>
                <w:lang w:eastAsia="en-CA"/>
              </w:rPr>
            </w:pPr>
            <w:r>
              <w:rPr>
                <w:sz w:val="20"/>
                <w:szCs w:val="20"/>
                <w:lang w:val="es-PE" w:eastAsia="en-CA"/>
              </w:rPr>
              <w:t>Mozambique</w:t>
            </w:r>
          </w:p>
        </w:tc>
        <w:tc>
          <w:tcPr>
            <w:tcW w:w="1558" w:type="dxa"/>
            <w:tcBorders>
              <w:top w:val="nil"/>
              <w:left w:val="nil"/>
              <w:bottom w:val="single" w:sz="4" w:space="0" w:color="auto"/>
              <w:right w:val="single" w:sz="4" w:space="0" w:color="auto"/>
            </w:tcBorders>
            <w:shd w:val="clear" w:color="auto" w:fill="auto"/>
            <w:noWrap/>
            <w:vAlign w:val="bottom"/>
            <w:hideMark/>
          </w:tcPr>
          <w:p w14:paraId="2CDD8A4E" w14:textId="77777777" w:rsidR="00E66CFB" w:rsidRPr="00746F8B" w:rsidRDefault="009575F9" w:rsidP="00E66CFB">
            <w:pPr>
              <w:jc w:val="right"/>
              <w:rPr>
                <w:sz w:val="20"/>
                <w:szCs w:val="20"/>
                <w:lang w:eastAsia="en-CA"/>
              </w:rPr>
            </w:pPr>
            <w:r>
              <w:rPr>
                <w:sz w:val="20"/>
                <w:szCs w:val="20"/>
                <w:lang w:val="es-PE" w:eastAsia="en-CA"/>
              </w:rPr>
              <w:t>86 182</w:t>
            </w:r>
          </w:p>
        </w:tc>
        <w:tc>
          <w:tcPr>
            <w:tcW w:w="1483" w:type="dxa"/>
            <w:tcBorders>
              <w:top w:val="nil"/>
              <w:left w:val="nil"/>
              <w:bottom w:val="single" w:sz="4" w:space="0" w:color="auto"/>
              <w:right w:val="single" w:sz="4" w:space="0" w:color="auto"/>
            </w:tcBorders>
            <w:shd w:val="clear" w:color="auto" w:fill="auto"/>
            <w:noWrap/>
            <w:vAlign w:val="bottom"/>
            <w:hideMark/>
          </w:tcPr>
          <w:p w14:paraId="4A0FAE46" w14:textId="77777777" w:rsidR="00E66CFB" w:rsidRPr="00746F8B" w:rsidRDefault="009575F9" w:rsidP="00E66CFB">
            <w:pPr>
              <w:jc w:val="right"/>
              <w:rPr>
                <w:sz w:val="20"/>
                <w:szCs w:val="20"/>
                <w:lang w:eastAsia="en-CA"/>
              </w:rPr>
            </w:pPr>
            <w:r>
              <w:rPr>
                <w:sz w:val="20"/>
                <w:szCs w:val="20"/>
                <w:lang w:val="es-PE" w:eastAsia="en-CA"/>
              </w:rPr>
              <w:t>70 500</w:t>
            </w:r>
          </w:p>
        </w:tc>
        <w:tc>
          <w:tcPr>
            <w:tcW w:w="1701" w:type="dxa"/>
            <w:tcBorders>
              <w:top w:val="nil"/>
              <w:left w:val="nil"/>
              <w:bottom w:val="single" w:sz="4" w:space="0" w:color="auto"/>
              <w:right w:val="single" w:sz="4" w:space="0" w:color="auto"/>
            </w:tcBorders>
            <w:shd w:val="clear" w:color="auto" w:fill="auto"/>
            <w:noWrap/>
            <w:vAlign w:val="bottom"/>
            <w:hideMark/>
          </w:tcPr>
          <w:p w14:paraId="569D8866" w14:textId="77777777" w:rsidR="00E66CFB" w:rsidRPr="00746F8B" w:rsidRDefault="009575F9" w:rsidP="00E66CFB">
            <w:pPr>
              <w:jc w:val="right"/>
              <w:rPr>
                <w:sz w:val="20"/>
                <w:szCs w:val="20"/>
                <w:lang w:eastAsia="en-CA"/>
              </w:rPr>
            </w:pPr>
            <w:r>
              <w:rPr>
                <w:sz w:val="20"/>
                <w:szCs w:val="20"/>
                <w:lang w:val="es-PE" w:eastAsia="en-CA"/>
              </w:rPr>
              <w:t>82</w:t>
            </w:r>
          </w:p>
        </w:tc>
        <w:tc>
          <w:tcPr>
            <w:tcW w:w="1495" w:type="dxa"/>
            <w:tcBorders>
              <w:top w:val="nil"/>
              <w:left w:val="nil"/>
              <w:bottom w:val="single" w:sz="4" w:space="0" w:color="auto"/>
              <w:right w:val="single" w:sz="4" w:space="0" w:color="auto"/>
            </w:tcBorders>
            <w:shd w:val="clear" w:color="auto" w:fill="auto"/>
            <w:noWrap/>
            <w:vAlign w:val="bottom"/>
            <w:hideMark/>
          </w:tcPr>
          <w:p w14:paraId="74868A24"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25521C5E" w14:textId="77777777" w:rsidTr="00CB64A4">
        <w:trPr>
          <w:trHeight w:val="16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31D88C4" w14:textId="77777777" w:rsidR="00E66CFB" w:rsidRPr="00746F8B" w:rsidRDefault="009575F9" w:rsidP="00E66CFB">
            <w:pPr>
              <w:jc w:val="left"/>
              <w:rPr>
                <w:sz w:val="20"/>
                <w:szCs w:val="20"/>
                <w:lang w:eastAsia="en-CA"/>
              </w:rPr>
            </w:pPr>
            <w:r>
              <w:rPr>
                <w:sz w:val="20"/>
                <w:szCs w:val="20"/>
                <w:lang w:val="es-PE" w:eastAsia="en-CA"/>
              </w:rPr>
              <w:t>Myanmar</w:t>
            </w:r>
          </w:p>
        </w:tc>
        <w:tc>
          <w:tcPr>
            <w:tcW w:w="1558" w:type="dxa"/>
            <w:tcBorders>
              <w:top w:val="nil"/>
              <w:left w:val="nil"/>
              <w:bottom w:val="single" w:sz="4" w:space="0" w:color="auto"/>
              <w:right w:val="single" w:sz="4" w:space="0" w:color="auto"/>
            </w:tcBorders>
            <w:shd w:val="clear" w:color="auto" w:fill="auto"/>
            <w:noWrap/>
            <w:vAlign w:val="bottom"/>
            <w:hideMark/>
          </w:tcPr>
          <w:p w14:paraId="4F14B80B" w14:textId="77777777" w:rsidR="00E66CFB" w:rsidRPr="00746F8B" w:rsidRDefault="009575F9" w:rsidP="00E66CFB">
            <w:pPr>
              <w:jc w:val="right"/>
              <w:rPr>
                <w:sz w:val="20"/>
                <w:szCs w:val="20"/>
                <w:lang w:eastAsia="en-CA"/>
              </w:rPr>
            </w:pPr>
            <w:r>
              <w:rPr>
                <w:sz w:val="20"/>
                <w:szCs w:val="20"/>
                <w:lang w:val="es-PE" w:eastAsia="en-CA"/>
              </w:rPr>
              <w:t>185 140</w:t>
            </w:r>
          </w:p>
        </w:tc>
        <w:tc>
          <w:tcPr>
            <w:tcW w:w="1483" w:type="dxa"/>
            <w:tcBorders>
              <w:top w:val="nil"/>
              <w:left w:val="nil"/>
              <w:bottom w:val="single" w:sz="4" w:space="0" w:color="auto"/>
              <w:right w:val="single" w:sz="4" w:space="0" w:color="auto"/>
            </w:tcBorders>
            <w:shd w:val="clear" w:color="auto" w:fill="auto"/>
            <w:noWrap/>
            <w:vAlign w:val="bottom"/>
            <w:hideMark/>
          </w:tcPr>
          <w:p w14:paraId="68E56D1D" w14:textId="77777777" w:rsidR="00E66CFB" w:rsidRPr="00746F8B" w:rsidRDefault="009575F9" w:rsidP="00E66CFB">
            <w:pPr>
              <w:jc w:val="right"/>
              <w:rPr>
                <w:sz w:val="20"/>
                <w:szCs w:val="20"/>
                <w:lang w:eastAsia="en-CA"/>
              </w:rPr>
            </w:pPr>
            <w:r>
              <w:rPr>
                <w:sz w:val="20"/>
                <w:szCs w:val="20"/>
                <w:lang w:val="es-PE" w:eastAsia="en-CA"/>
              </w:rPr>
              <w:t>44 032</w:t>
            </w:r>
          </w:p>
        </w:tc>
        <w:tc>
          <w:tcPr>
            <w:tcW w:w="1701" w:type="dxa"/>
            <w:tcBorders>
              <w:top w:val="nil"/>
              <w:left w:val="nil"/>
              <w:bottom w:val="single" w:sz="4" w:space="0" w:color="auto"/>
              <w:right w:val="single" w:sz="4" w:space="0" w:color="auto"/>
            </w:tcBorders>
            <w:shd w:val="clear" w:color="auto" w:fill="auto"/>
            <w:noWrap/>
            <w:vAlign w:val="bottom"/>
            <w:hideMark/>
          </w:tcPr>
          <w:p w14:paraId="4497D9AF" w14:textId="77777777" w:rsidR="00E66CFB" w:rsidRPr="00746F8B" w:rsidRDefault="009575F9" w:rsidP="00E66CFB">
            <w:pPr>
              <w:jc w:val="right"/>
              <w:rPr>
                <w:sz w:val="20"/>
                <w:szCs w:val="20"/>
                <w:lang w:eastAsia="en-CA"/>
              </w:rPr>
            </w:pPr>
            <w:r>
              <w:rPr>
                <w:sz w:val="20"/>
                <w:szCs w:val="20"/>
                <w:lang w:val="es-PE" w:eastAsia="en-CA"/>
              </w:rPr>
              <w:t>24</w:t>
            </w:r>
          </w:p>
        </w:tc>
        <w:tc>
          <w:tcPr>
            <w:tcW w:w="1495" w:type="dxa"/>
            <w:tcBorders>
              <w:top w:val="nil"/>
              <w:left w:val="nil"/>
              <w:bottom w:val="single" w:sz="4" w:space="0" w:color="auto"/>
              <w:right w:val="single" w:sz="4" w:space="0" w:color="auto"/>
            </w:tcBorders>
            <w:shd w:val="clear" w:color="auto" w:fill="auto"/>
            <w:noWrap/>
            <w:vAlign w:val="bottom"/>
            <w:hideMark/>
          </w:tcPr>
          <w:p w14:paraId="1086FAD9" w14:textId="77777777" w:rsidR="00E66CFB" w:rsidRPr="00746F8B" w:rsidRDefault="009575F9" w:rsidP="00E66CFB">
            <w:pPr>
              <w:jc w:val="right"/>
              <w:rPr>
                <w:sz w:val="20"/>
                <w:szCs w:val="20"/>
                <w:lang w:eastAsia="en-CA"/>
              </w:rPr>
            </w:pPr>
            <w:r>
              <w:rPr>
                <w:sz w:val="20"/>
                <w:szCs w:val="20"/>
                <w:lang w:val="es-PE" w:eastAsia="en-CA"/>
              </w:rPr>
              <w:t>33</w:t>
            </w:r>
          </w:p>
        </w:tc>
      </w:tr>
      <w:tr w:rsidR="00CA6F1E" w14:paraId="26CA1F30" w14:textId="77777777" w:rsidTr="00CB64A4">
        <w:trPr>
          <w:trHeight w:val="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A170B34" w14:textId="77777777" w:rsidR="00E66CFB" w:rsidRPr="00746F8B" w:rsidRDefault="009575F9" w:rsidP="00E66CFB">
            <w:pPr>
              <w:jc w:val="left"/>
              <w:rPr>
                <w:sz w:val="20"/>
                <w:szCs w:val="20"/>
                <w:lang w:eastAsia="en-CA"/>
              </w:rPr>
            </w:pPr>
            <w:r>
              <w:rPr>
                <w:sz w:val="20"/>
                <w:szCs w:val="20"/>
                <w:lang w:val="es-PE" w:eastAsia="en-CA"/>
              </w:rPr>
              <w:t>Namibia</w:t>
            </w:r>
          </w:p>
        </w:tc>
        <w:tc>
          <w:tcPr>
            <w:tcW w:w="1558" w:type="dxa"/>
            <w:tcBorders>
              <w:top w:val="nil"/>
              <w:left w:val="nil"/>
              <w:bottom w:val="single" w:sz="4" w:space="0" w:color="auto"/>
              <w:right w:val="single" w:sz="4" w:space="0" w:color="auto"/>
            </w:tcBorders>
            <w:shd w:val="clear" w:color="auto" w:fill="auto"/>
            <w:noWrap/>
            <w:vAlign w:val="bottom"/>
            <w:hideMark/>
          </w:tcPr>
          <w:p w14:paraId="4115A78D" w14:textId="77777777" w:rsidR="00E66CFB" w:rsidRPr="00746F8B" w:rsidRDefault="009575F9" w:rsidP="00E66CFB">
            <w:pPr>
              <w:jc w:val="right"/>
              <w:rPr>
                <w:sz w:val="20"/>
                <w:szCs w:val="20"/>
                <w:lang w:eastAsia="en-CA"/>
              </w:rPr>
            </w:pPr>
            <w:r>
              <w:rPr>
                <w:sz w:val="20"/>
                <w:szCs w:val="20"/>
                <w:lang w:val="es-PE" w:eastAsia="en-CA"/>
              </w:rPr>
              <w:t>59 344</w:t>
            </w:r>
          </w:p>
        </w:tc>
        <w:tc>
          <w:tcPr>
            <w:tcW w:w="1483" w:type="dxa"/>
            <w:tcBorders>
              <w:top w:val="nil"/>
              <w:left w:val="nil"/>
              <w:bottom w:val="single" w:sz="4" w:space="0" w:color="auto"/>
              <w:right w:val="single" w:sz="4" w:space="0" w:color="auto"/>
            </w:tcBorders>
            <w:shd w:val="clear" w:color="auto" w:fill="auto"/>
            <w:noWrap/>
            <w:vAlign w:val="bottom"/>
            <w:hideMark/>
          </w:tcPr>
          <w:p w14:paraId="76C9A802" w14:textId="77777777" w:rsidR="00E66CFB" w:rsidRPr="00746F8B" w:rsidRDefault="009575F9" w:rsidP="00E66CFB">
            <w:pPr>
              <w:jc w:val="right"/>
              <w:rPr>
                <w:sz w:val="20"/>
                <w:szCs w:val="20"/>
                <w:lang w:eastAsia="en-CA"/>
              </w:rPr>
            </w:pPr>
            <w:r>
              <w:rPr>
                <w:sz w:val="20"/>
                <w:szCs w:val="20"/>
                <w:lang w:val="es-PE" w:eastAsia="en-CA"/>
              </w:rPr>
              <w:t>10 792</w:t>
            </w:r>
          </w:p>
        </w:tc>
        <w:tc>
          <w:tcPr>
            <w:tcW w:w="1701" w:type="dxa"/>
            <w:tcBorders>
              <w:top w:val="nil"/>
              <w:left w:val="nil"/>
              <w:bottom w:val="single" w:sz="4" w:space="0" w:color="auto"/>
              <w:right w:val="single" w:sz="4" w:space="0" w:color="auto"/>
            </w:tcBorders>
            <w:shd w:val="clear" w:color="auto" w:fill="auto"/>
            <w:noWrap/>
            <w:vAlign w:val="bottom"/>
            <w:hideMark/>
          </w:tcPr>
          <w:p w14:paraId="313F4220" w14:textId="77777777" w:rsidR="00E66CFB" w:rsidRPr="00746F8B" w:rsidRDefault="009575F9" w:rsidP="00E66CFB">
            <w:pPr>
              <w:jc w:val="right"/>
              <w:rPr>
                <w:sz w:val="20"/>
                <w:szCs w:val="20"/>
                <w:lang w:eastAsia="en-CA"/>
              </w:rPr>
            </w:pPr>
            <w:r>
              <w:rPr>
                <w:sz w:val="20"/>
                <w:szCs w:val="20"/>
                <w:lang w:val="es-PE" w:eastAsia="en-CA"/>
              </w:rPr>
              <w:t>18</w:t>
            </w:r>
          </w:p>
        </w:tc>
        <w:tc>
          <w:tcPr>
            <w:tcW w:w="1495" w:type="dxa"/>
            <w:tcBorders>
              <w:top w:val="nil"/>
              <w:left w:val="nil"/>
              <w:bottom w:val="single" w:sz="4" w:space="0" w:color="auto"/>
              <w:right w:val="single" w:sz="4" w:space="0" w:color="auto"/>
            </w:tcBorders>
            <w:shd w:val="clear" w:color="auto" w:fill="auto"/>
            <w:noWrap/>
            <w:vAlign w:val="bottom"/>
            <w:hideMark/>
          </w:tcPr>
          <w:p w14:paraId="62D88097"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4C30AED9" w14:textId="77777777" w:rsidTr="00CB64A4">
        <w:trPr>
          <w:trHeight w:val="11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31B315B" w14:textId="77777777" w:rsidR="00E66CFB" w:rsidRPr="00746F8B" w:rsidRDefault="009575F9" w:rsidP="00E66CFB">
            <w:pPr>
              <w:jc w:val="left"/>
              <w:rPr>
                <w:sz w:val="20"/>
                <w:szCs w:val="20"/>
                <w:lang w:eastAsia="en-CA"/>
              </w:rPr>
            </w:pPr>
            <w:r>
              <w:rPr>
                <w:sz w:val="20"/>
                <w:szCs w:val="20"/>
                <w:lang w:val="es-PE" w:eastAsia="en-CA"/>
              </w:rPr>
              <w:t>Nauru</w:t>
            </w:r>
          </w:p>
        </w:tc>
        <w:tc>
          <w:tcPr>
            <w:tcW w:w="1558" w:type="dxa"/>
            <w:tcBorders>
              <w:top w:val="nil"/>
              <w:left w:val="nil"/>
              <w:bottom w:val="single" w:sz="4" w:space="0" w:color="auto"/>
              <w:right w:val="single" w:sz="4" w:space="0" w:color="auto"/>
            </w:tcBorders>
            <w:shd w:val="clear" w:color="auto" w:fill="auto"/>
            <w:noWrap/>
            <w:vAlign w:val="bottom"/>
            <w:hideMark/>
          </w:tcPr>
          <w:p w14:paraId="35413D63" w14:textId="77777777" w:rsidR="00E66CFB" w:rsidRPr="00746F8B" w:rsidRDefault="009575F9" w:rsidP="00E66CFB">
            <w:pPr>
              <w:jc w:val="right"/>
              <w:rPr>
                <w:sz w:val="20"/>
                <w:szCs w:val="20"/>
                <w:lang w:eastAsia="en-CA"/>
              </w:rPr>
            </w:pPr>
            <w:r>
              <w:rPr>
                <w:sz w:val="20"/>
                <w:szCs w:val="20"/>
                <w:lang w:val="es-PE" w:eastAsia="en-CA"/>
              </w:rPr>
              <w:t>25 122</w:t>
            </w:r>
          </w:p>
        </w:tc>
        <w:tc>
          <w:tcPr>
            <w:tcW w:w="1483" w:type="dxa"/>
            <w:tcBorders>
              <w:top w:val="nil"/>
              <w:left w:val="nil"/>
              <w:bottom w:val="single" w:sz="4" w:space="0" w:color="auto"/>
              <w:right w:val="single" w:sz="4" w:space="0" w:color="auto"/>
            </w:tcBorders>
            <w:shd w:val="clear" w:color="auto" w:fill="auto"/>
            <w:noWrap/>
            <w:vAlign w:val="bottom"/>
            <w:hideMark/>
          </w:tcPr>
          <w:p w14:paraId="22DCC3D3" w14:textId="77777777" w:rsidR="00E66CFB" w:rsidRPr="00746F8B" w:rsidRDefault="009575F9" w:rsidP="00E66CFB">
            <w:pPr>
              <w:jc w:val="right"/>
              <w:rPr>
                <w:sz w:val="20"/>
                <w:szCs w:val="20"/>
                <w:lang w:eastAsia="en-CA"/>
              </w:rPr>
            </w:pPr>
            <w:r>
              <w:rPr>
                <w:sz w:val="20"/>
                <w:szCs w:val="20"/>
                <w:lang w:val="es-PE" w:eastAsia="en-CA"/>
              </w:rPr>
              <w:t>17 185</w:t>
            </w:r>
          </w:p>
        </w:tc>
        <w:tc>
          <w:tcPr>
            <w:tcW w:w="1701" w:type="dxa"/>
            <w:tcBorders>
              <w:top w:val="nil"/>
              <w:left w:val="nil"/>
              <w:bottom w:val="single" w:sz="4" w:space="0" w:color="auto"/>
              <w:right w:val="single" w:sz="4" w:space="0" w:color="auto"/>
            </w:tcBorders>
            <w:shd w:val="clear" w:color="auto" w:fill="auto"/>
            <w:noWrap/>
            <w:vAlign w:val="bottom"/>
            <w:hideMark/>
          </w:tcPr>
          <w:p w14:paraId="0A514CB9" w14:textId="77777777" w:rsidR="00E66CFB" w:rsidRPr="00746F8B" w:rsidRDefault="009575F9" w:rsidP="00E66CFB">
            <w:pPr>
              <w:jc w:val="right"/>
              <w:rPr>
                <w:sz w:val="20"/>
                <w:szCs w:val="20"/>
                <w:lang w:eastAsia="en-CA"/>
              </w:rPr>
            </w:pPr>
            <w:r>
              <w:rPr>
                <w:sz w:val="20"/>
                <w:szCs w:val="20"/>
                <w:lang w:val="es-PE" w:eastAsia="en-CA"/>
              </w:rPr>
              <w:t>68</w:t>
            </w:r>
          </w:p>
        </w:tc>
        <w:tc>
          <w:tcPr>
            <w:tcW w:w="1495" w:type="dxa"/>
            <w:tcBorders>
              <w:top w:val="nil"/>
              <w:left w:val="nil"/>
              <w:bottom w:val="single" w:sz="4" w:space="0" w:color="auto"/>
              <w:right w:val="single" w:sz="4" w:space="0" w:color="auto"/>
            </w:tcBorders>
            <w:shd w:val="clear" w:color="auto" w:fill="auto"/>
            <w:noWrap/>
            <w:vAlign w:val="bottom"/>
            <w:hideMark/>
          </w:tcPr>
          <w:p w14:paraId="6BF90B3A"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2411D895"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2B0A190" w14:textId="77777777" w:rsidR="00E66CFB" w:rsidRPr="00746F8B" w:rsidRDefault="009575F9" w:rsidP="00E66CFB">
            <w:pPr>
              <w:jc w:val="left"/>
              <w:rPr>
                <w:sz w:val="20"/>
                <w:szCs w:val="20"/>
                <w:lang w:eastAsia="en-CA"/>
              </w:rPr>
            </w:pPr>
            <w:r>
              <w:rPr>
                <w:sz w:val="20"/>
                <w:szCs w:val="20"/>
                <w:lang w:val="es-PE" w:eastAsia="en-CA"/>
              </w:rPr>
              <w:t>Nepal</w:t>
            </w:r>
          </w:p>
        </w:tc>
        <w:tc>
          <w:tcPr>
            <w:tcW w:w="1558" w:type="dxa"/>
            <w:tcBorders>
              <w:top w:val="nil"/>
              <w:left w:val="nil"/>
              <w:bottom w:val="single" w:sz="4" w:space="0" w:color="auto"/>
              <w:right w:val="single" w:sz="4" w:space="0" w:color="auto"/>
            </w:tcBorders>
            <w:shd w:val="clear" w:color="auto" w:fill="auto"/>
            <w:noWrap/>
            <w:vAlign w:val="bottom"/>
            <w:hideMark/>
          </w:tcPr>
          <w:p w14:paraId="4D32C5E9" w14:textId="77777777" w:rsidR="00E66CFB" w:rsidRPr="00746F8B" w:rsidRDefault="009575F9" w:rsidP="00E66CFB">
            <w:pPr>
              <w:jc w:val="right"/>
              <w:rPr>
                <w:sz w:val="20"/>
                <w:szCs w:val="20"/>
                <w:lang w:eastAsia="en-CA"/>
              </w:rPr>
            </w:pPr>
            <w:r>
              <w:rPr>
                <w:sz w:val="20"/>
                <w:szCs w:val="20"/>
                <w:lang w:val="es-PE" w:eastAsia="en-CA"/>
              </w:rPr>
              <w:t>107 720</w:t>
            </w:r>
          </w:p>
        </w:tc>
        <w:tc>
          <w:tcPr>
            <w:tcW w:w="1483" w:type="dxa"/>
            <w:tcBorders>
              <w:top w:val="nil"/>
              <w:left w:val="nil"/>
              <w:bottom w:val="single" w:sz="4" w:space="0" w:color="auto"/>
              <w:right w:val="single" w:sz="4" w:space="0" w:color="auto"/>
            </w:tcBorders>
            <w:shd w:val="clear" w:color="auto" w:fill="auto"/>
            <w:noWrap/>
            <w:vAlign w:val="bottom"/>
            <w:hideMark/>
          </w:tcPr>
          <w:p w14:paraId="2FDF691E" w14:textId="77777777" w:rsidR="00E66CFB" w:rsidRPr="00746F8B" w:rsidRDefault="009575F9" w:rsidP="00E66CFB">
            <w:pPr>
              <w:jc w:val="right"/>
              <w:rPr>
                <w:sz w:val="20"/>
                <w:szCs w:val="20"/>
                <w:lang w:eastAsia="en-CA"/>
              </w:rPr>
            </w:pPr>
            <w:r>
              <w:rPr>
                <w:sz w:val="20"/>
                <w:szCs w:val="20"/>
                <w:lang w:val="es-PE" w:eastAsia="en-CA"/>
              </w:rPr>
              <w:t>119 247</w:t>
            </w:r>
          </w:p>
        </w:tc>
        <w:tc>
          <w:tcPr>
            <w:tcW w:w="1701" w:type="dxa"/>
            <w:tcBorders>
              <w:top w:val="nil"/>
              <w:left w:val="nil"/>
              <w:bottom w:val="single" w:sz="4" w:space="0" w:color="auto"/>
              <w:right w:val="single" w:sz="4" w:space="0" w:color="auto"/>
            </w:tcBorders>
            <w:shd w:val="clear" w:color="auto" w:fill="auto"/>
            <w:noWrap/>
            <w:vAlign w:val="bottom"/>
            <w:hideMark/>
          </w:tcPr>
          <w:p w14:paraId="28D07CD7" w14:textId="77777777" w:rsidR="00E66CFB" w:rsidRPr="00746F8B" w:rsidRDefault="009575F9" w:rsidP="00E66CFB">
            <w:pPr>
              <w:jc w:val="right"/>
              <w:rPr>
                <w:sz w:val="20"/>
                <w:szCs w:val="20"/>
                <w:lang w:eastAsia="en-CA"/>
              </w:rPr>
            </w:pPr>
            <w:r>
              <w:rPr>
                <w:sz w:val="20"/>
                <w:szCs w:val="20"/>
                <w:lang w:val="es-PE" w:eastAsia="en-CA"/>
              </w:rPr>
              <w:t>111</w:t>
            </w:r>
          </w:p>
        </w:tc>
        <w:tc>
          <w:tcPr>
            <w:tcW w:w="1495" w:type="dxa"/>
            <w:tcBorders>
              <w:top w:val="nil"/>
              <w:left w:val="nil"/>
              <w:bottom w:val="single" w:sz="4" w:space="0" w:color="auto"/>
              <w:right w:val="single" w:sz="4" w:space="0" w:color="auto"/>
            </w:tcBorders>
            <w:shd w:val="clear" w:color="auto" w:fill="auto"/>
            <w:noWrap/>
            <w:vAlign w:val="bottom"/>
            <w:hideMark/>
          </w:tcPr>
          <w:p w14:paraId="61520EE2"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789B8AB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BAE95DB" w14:textId="77777777" w:rsidR="00E66CFB" w:rsidRPr="00746F8B" w:rsidRDefault="009575F9" w:rsidP="00E66CFB">
            <w:pPr>
              <w:jc w:val="left"/>
              <w:rPr>
                <w:sz w:val="20"/>
                <w:szCs w:val="20"/>
                <w:lang w:eastAsia="en-CA"/>
              </w:rPr>
            </w:pPr>
            <w:r>
              <w:rPr>
                <w:sz w:val="20"/>
                <w:szCs w:val="20"/>
                <w:lang w:val="es-PE" w:eastAsia="en-CA"/>
              </w:rPr>
              <w:t>Nicaragua</w:t>
            </w:r>
          </w:p>
        </w:tc>
        <w:tc>
          <w:tcPr>
            <w:tcW w:w="1558" w:type="dxa"/>
            <w:tcBorders>
              <w:top w:val="nil"/>
              <w:left w:val="nil"/>
              <w:bottom w:val="single" w:sz="4" w:space="0" w:color="auto"/>
              <w:right w:val="single" w:sz="4" w:space="0" w:color="auto"/>
            </w:tcBorders>
            <w:shd w:val="clear" w:color="auto" w:fill="auto"/>
            <w:noWrap/>
            <w:vAlign w:val="bottom"/>
            <w:hideMark/>
          </w:tcPr>
          <w:p w14:paraId="53B7E892" w14:textId="77777777" w:rsidR="00E66CFB" w:rsidRPr="00746F8B" w:rsidRDefault="009575F9" w:rsidP="00E66CFB">
            <w:pPr>
              <w:jc w:val="right"/>
              <w:rPr>
                <w:sz w:val="20"/>
                <w:szCs w:val="20"/>
                <w:lang w:eastAsia="en-CA"/>
              </w:rPr>
            </w:pPr>
            <w:r>
              <w:rPr>
                <w:sz w:val="20"/>
                <w:szCs w:val="20"/>
                <w:lang w:val="es-PE" w:eastAsia="en-CA"/>
              </w:rPr>
              <w:t>69 094</w:t>
            </w:r>
          </w:p>
        </w:tc>
        <w:tc>
          <w:tcPr>
            <w:tcW w:w="1483" w:type="dxa"/>
            <w:tcBorders>
              <w:top w:val="nil"/>
              <w:left w:val="nil"/>
              <w:bottom w:val="single" w:sz="4" w:space="0" w:color="auto"/>
              <w:right w:val="single" w:sz="4" w:space="0" w:color="auto"/>
            </w:tcBorders>
            <w:shd w:val="clear" w:color="auto" w:fill="auto"/>
            <w:noWrap/>
            <w:vAlign w:val="bottom"/>
            <w:hideMark/>
          </w:tcPr>
          <w:p w14:paraId="51620619" w14:textId="77777777" w:rsidR="00E66CFB" w:rsidRPr="00746F8B" w:rsidRDefault="009575F9" w:rsidP="00E66CFB">
            <w:pPr>
              <w:jc w:val="right"/>
              <w:rPr>
                <w:sz w:val="20"/>
                <w:szCs w:val="20"/>
                <w:lang w:eastAsia="en-CA"/>
              </w:rPr>
            </w:pPr>
            <w:r>
              <w:rPr>
                <w:sz w:val="20"/>
                <w:szCs w:val="20"/>
                <w:lang w:val="es-PE" w:eastAsia="en-CA"/>
              </w:rPr>
              <w:t>64 607</w:t>
            </w:r>
          </w:p>
        </w:tc>
        <w:tc>
          <w:tcPr>
            <w:tcW w:w="1701" w:type="dxa"/>
            <w:tcBorders>
              <w:top w:val="nil"/>
              <w:left w:val="nil"/>
              <w:bottom w:val="single" w:sz="4" w:space="0" w:color="auto"/>
              <w:right w:val="single" w:sz="4" w:space="0" w:color="auto"/>
            </w:tcBorders>
            <w:shd w:val="clear" w:color="auto" w:fill="auto"/>
            <w:noWrap/>
            <w:vAlign w:val="bottom"/>
            <w:hideMark/>
          </w:tcPr>
          <w:p w14:paraId="3890DDDA" w14:textId="77777777" w:rsidR="00E66CFB" w:rsidRPr="00746F8B" w:rsidRDefault="009575F9" w:rsidP="00E66CFB">
            <w:pPr>
              <w:jc w:val="right"/>
              <w:rPr>
                <w:sz w:val="20"/>
                <w:szCs w:val="20"/>
                <w:lang w:eastAsia="en-CA"/>
              </w:rPr>
            </w:pPr>
            <w:r>
              <w:rPr>
                <w:sz w:val="20"/>
                <w:szCs w:val="20"/>
                <w:lang w:val="es-PE"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289BB5D6" w14:textId="77777777" w:rsidR="00E66CFB" w:rsidRPr="00746F8B" w:rsidRDefault="009575F9" w:rsidP="00E66CFB">
            <w:pPr>
              <w:jc w:val="right"/>
              <w:rPr>
                <w:sz w:val="20"/>
                <w:szCs w:val="20"/>
                <w:lang w:eastAsia="en-CA"/>
              </w:rPr>
            </w:pPr>
            <w:r>
              <w:rPr>
                <w:sz w:val="20"/>
                <w:szCs w:val="20"/>
                <w:lang w:val="es-PE" w:eastAsia="en-CA"/>
              </w:rPr>
              <w:t>67</w:t>
            </w:r>
          </w:p>
        </w:tc>
      </w:tr>
      <w:tr w:rsidR="00CA6F1E" w14:paraId="3DFEC20B" w14:textId="77777777" w:rsidTr="00CB64A4">
        <w:trPr>
          <w:trHeight w:val="9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2255C43" w14:textId="77777777" w:rsidR="00E66CFB" w:rsidRPr="00746F8B" w:rsidRDefault="009575F9" w:rsidP="00E66CFB">
            <w:pPr>
              <w:jc w:val="left"/>
              <w:rPr>
                <w:sz w:val="20"/>
                <w:szCs w:val="20"/>
                <w:lang w:eastAsia="en-CA"/>
              </w:rPr>
            </w:pPr>
            <w:r>
              <w:rPr>
                <w:sz w:val="20"/>
                <w:szCs w:val="20"/>
                <w:lang w:val="es-PE" w:eastAsia="en-CA"/>
              </w:rPr>
              <w:t>Níger</w:t>
            </w:r>
          </w:p>
        </w:tc>
        <w:tc>
          <w:tcPr>
            <w:tcW w:w="1558" w:type="dxa"/>
            <w:tcBorders>
              <w:top w:val="nil"/>
              <w:left w:val="nil"/>
              <w:bottom w:val="single" w:sz="4" w:space="0" w:color="auto"/>
              <w:right w:val="single" w:sz="4" w:space="0" w:color="auto"/>
            </w:tcBorders>
            <w:shd w:val="clear" w:color="auto" w:fill="auto"/>
            <w:noWrap/>
            <w:vAlign w:val="bottom"/>
            <w:hideMark/>
          </w:tcPr>
          <w:p w14:paraId="6E51186E" w14:textId="77777777" w:rsidR="00E66CFB" w:rsidRPr="00746F8B" w:rsidRDefault="009575F9" w:rsidP="00E66CFB">
            <w:pPr>
              <w:jc w:val="right"/>
              <w:rPr>
                <w:sz w:val="20"/>
                <w:szCs w:val="20"/>
                <w:lang w:eastAsia="en-CA"/>
              </w:rPr>
            </w:pPr>
            <w:r>
              <w:rPr>
                <w:sz w:val="20"/>
                <w:szCs w:val="20"/>
                <w:lang w:val="es-PE" w:eastAsia="en-CA"/>
              </w:rPr>
              <w:t>62 500</w:t>
            </w:r>
          </w:p>
        </w:tc>
        <w:tc>
          <w:tcPr>
            <w:tcW w:w="1483" w:type="dxa"/>
            <w:tcBorders>
              <w:top w:val="nil"/>
              <w:left w:val="nil"/>
              <w:bottom w:val="single" w:sz="4" w:space="0" w:color="auto"/>
              <w:right w:val="single" w:sz="4" w:space="0" w:color="auto"/>
            </w:tcBorders>
            <w:shd w:val="clear" w:color="auto" w:fill="auto"/>
            <w:noWrap/>
            <w:vAlign w:val="bottom"/>
            <w:hideMark/>
          </w:tcPr>
          <w:p w14:paraId="3823269B"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378CCF6B"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FFDFDCF"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2E3EF512"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16703A6" w14:textId="77777777" w:rsidR="00E66CFB" w:rsidRPr="00746F8B" w:rsidRDefault="009575F9" w:rsidP="00E66CFB">
            <w:pPr>
              <w:jc w:val="left"/>
              <w:rPr>
                <w:sz w:val="20"/>
                <w:szCs w:val="20"/>
                <w:lang w:eastAsia="en-CA"/>
              </w:rPr>
            </w:pPr>
            <w:r>
              <w:rPr>
                <w:sz w:val="20"/>
                <w:szCs w:val="20"/>
                <w:lang w:val="es-PE" w:eastAsia="en-CA"/>
              </w:rPr>
              <w:t>Niue</w:t>
            </w:r>
          </w:p>
        </w:tc>
        <w:tc>
          <w:tcPr>
            <w:tcW w:w="1558" w:type="dxa"/>
            <w:tcBorders>
              <w:top w:val="nil"/>
              <w:left w:val="nil"/>
              <w:bottom w:val="single" w:sz="4" w:space="0" w:color="auto"/>
              <w:right w:val="single" w:sz="4" w:space="0" w:color="auto"/>
            </w:tcBorders>
            <w:shd w:val="clear" w:color="auto" w:fill="auto"/>
            <w:noWrap/>
            <w:vAlign w:val="bottom"/>
            <w:hideMark/>
          </w:tcPr>
          <w:p w14:paraId="1803E77A" w14:textId="77777777" w:rsidR="00E66CFB" w:rsidRPr="00746F8B" w:rsidRDefault="009575F9" w:rsidP="00E66CFB">
            <w:pPr>
              <w:jc w:val="right"/>
              <w:rPr>
                <w:sz w:val="20"/>
                <w:szCs w:val="20"/>
                <w:lang w:eastAsia="en-CA"/>
              </w:rPr>
            </w:pPr>
            <w:r>
              <w:rPr>
                <w:sz w:val="20"/>
                <w:szCs w:val="20"/>
                <w:lang w:val="es-PE" w:eastAsia="en-CA"/>
              </w:rPr>
              <w:t>61 600</w:t>
            </w:r>
          </w:p>
        </w:tc>
        <w:tc>
          <w:tcPr>
            <w:tcW w:w="1483" w:type="dxa"/>
            <w:tcBorders>
              <w:top w:val="nil"/>
              <w:left w:val="nil"/>
              <w:bottom w:val="single" w:sz="4" w:space="0" w:color="auto"/>
              <w:right w:val="single" w:sz="4" w:space="0" w:color="auto"/>
            </w:tcBorders>
            <w:shd w:val="clear" w:color="auto" w:fill="auto"/>
            <w:noWrap/>
            <w:vAlign w:val="bottom"/>
            <w:hideMark/>
          </w:tcPr>
          <w:p w14:paraId="68D3E3A6" w14:textId="77777777" w:rsidR="00E66CFB" w:rsidRPr="00746F8B" w:rsidRDefault="009575F9" w:rsidP="00E66CFB">
            <w:pPr>
              <w:jc w:val="right"/>
              <w:rPr>
                <w:sz w:val="20"/>
                <w:szCs w:val="20"/>
                <w:lang w:eastAsia="en-CA"/>
              </w:rPr>
            </w:pPr>
            <w:r>
              <w:rPr>
                <w:sz w:val="20"/>
                <w:szCs w:val="20"/>
                <w:lang w:val="es-PE" w:eastAsia="en-CA"/>
              </w:rPr>
              <w:t>31 035</w:t>
            </w:r>
          </w:p>
        </w:tc>
        <w:tc>
          <w:tcPr>
            <w:tcW w:w="1701" w:type="dxa"/>
            <w:tcBorders>
              <w:top w:val="nil"/>
              <w:left w:val="nil"/>
              <w:bottom w:val="single" w:sz="4" w:space="0" w:color="auto"/>
              <w:right w:val="single" w:sz="4" w:space="0" w:color="auto"/>
            </w:tcBorders>
            <w:shd w:val="clear" w:color="auto" w:fill="auto"/>
            <w:noWrap/>
            <w:vAlign w:val="bottom"/>
            <w:hideMark/>
          </w:tcPr>
          <w:p w14:paraId="23D13737" w14:textId="77777777" w:rsidR="00E66CFB" w:rsidRPr="00746F8B" w:rsidRDefault="009575F9" w:rsidP="00E66CFB">
            <w:pPr>
              <w:jc w:val="right"/>
              <w:rPr>
                <w:sz w:val="20"/>
                <w:szCs w:val="20"/>
                <w:lang w:eastAsia="en-CA"/>
              </w:rPr>
            </w:pPr>
            <w:r>
              <w:rPr>
                <w:sz w:val="20"/>
                <w:szCs w:val="20"/>
                <w:lang w:val="es-PE"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2C3FFFA4"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3C539A52"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04C79BF" w14:textId="77777777" w:rsidR="00E66CFB" w:rsidRPr="00746F8B" w:rsidRDefault="009575F9" w:rsidP="00E66CFB">
            <w:pPr>
              <w:jc w:val="left"/>
              <w:rPr>
                <w:sz w:val="20"/>
                <w:szCs w:val="20"/>
                <w:lang w:eastAsia="en-CA"/>
              </w:rPr>
            </w:pPr>
            <w:r>
              <w:rPr>
                <w:sz w:val="20"/>
                <w:szCs w:val="20"/>
                <w:lang w:val="es-PE" w:eastAsia="en-CA"/>
              </w:rPr>
              <w:t>Omán</w:t>
            </w:r>
          </w:p>
        </w:tc>
        <w:tc>
          <w:tcPr>
            <w:tcW w:w="1558" w:type="dxa"/>
            <w:tcBorders>
              <w:top w:val="nil"/>
              <w:left w:val="nil"/>
              <w:bottom w:val="single" w:sz="4" w:space="0" w:color="auto"/>
              <w:right w:val="single" w:sz="4" w:space="0" w:color="auto"/>
            </w:tcBorders>
            <w:shd w:val="clear" w:color="auto" w:fill="auto"/>
            <w:noWrap/>
            <w:vAlign w:val="bottom"/>
            <w:hideMark/>
          </w:tcPr>
          <w:p w14:paraId="50E775CB" w14:textId="77777777" w:rsidR="00E66CFB" w:rsidRPr="00746F8B" w:rsidRDefault="009575F9" w:rsidP="00E66CFB">
            <w:pPr>
              <w:jc w:val="right"/>
              <w:rPr>
                <w:sz w:val="20"/>
                <w:szCs w:val="20"/>
                <w:lang w:eastAsia="en-CA"/>
              </w:rPr>
            </w:pPr>
            <w:r>
              <w:rPr>
                <w:sz w:val="20"/>
                <w:szCs w:val="20"/>
                <w:lang w:val="es-PE" w:eastAsia="en-CA"/>
              </w:rPr>
              <w:t>96 969</w:t>
            </w:r>
          </w:p>
        </w:tc>
        <w:tc>
          <w:tcPr>
            <w:tcW w:w="1483" w:type="dxa"/>
            <w:tcBorders>
              <w:top w:val="nil"/>
              <w:left w:val="nil"/>
              <w:bottom w:val="single" w:sz="4" w:space="0" w:color="auto"/>
              <w:right w:val="single" w:sz="4" w:space="0" w:color="auto"/>
            </w:tcBorders>
            <w:shd w:val="clear" w:color="auto" w:fill="auto"/>
            <w:noWrap/>
            <w:vAlign w:val="bottom"/>
            <w:hideMark/>
          </w:tcPr>
          <w:p w14:paraId="5A9ECBAE" w14:textId="77777777" w:rsidR="00E66CFB" w:rsidRPr="00746F8B" w:rsidRDefault="009575F9" w:rsidP="00E66CFB">
            <w:pPr>
              <w:jc w:val="right"/>
              <w:rPr>
                <w:sz w:val="20"/>
                <w:szCs w:val="20"/>
                <w:lang w:eastAsia="en-CA"/>
              </w:rPr>
            </w:pPr>
            <w:r>
              <w:rPr>
                <w:sz w:val="20"/>
                <w:szCs w:val="20"/>
                <w:lang w:val="es-PE" w:eastAsia="en-CA"/>
              </w:rPr>
              <w:t>48 539</w:t>
            </w:r>
          </w:p>
        </w:tc>
        <w:tc>
          <w:tcPr>
            <w:tcW w:w="1701" w:type="dxa"/>
            <w:tcBorders>
              <w:top w:val="nil"/>
              <w:left w:val="nil"/>
              <w:bottom w:val="single" w:sz="4" w:space="0" w:color="auto"/>
              <w:right w:val="single" w:sz="4" w:space="0" w:color="auto"/>
            </w:tcBorders>
            <w:shd w:val="clear" w:color="auto" w:fill="auto"/>
            <w:noWrap/>
            <w:vAlign w:val="bottom"/>
            <w:hideMark/>
          </w:tcPr>
          <w:p w14:paraId="18F8B15F" w14:textId="77777777" w:rsidR="00E66CFB" w:rsidRPr="00746F8B" w:rsidRDefault="009575F9" w:rsidP="00E66CFB">
            <w:pPr>
              <w:jc w:val="right"/>
              <w:rPr>
                <w:sz w:val="20"/>
                <w:szCs w:val="20"/>
                <w:lang w:eastAsia="en-CA"/>
              </w:rPr>
            </w:pPr>
            <w:r>
              <w:rPr>
                <w:sz w:val="20"/>
                <w:szCs w:val="20"/>
                <w:lang w:val="es-PE"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17B95737"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1F810C65"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E53FE3F" w14:textId="77777777" w:rsidR="00E66CFB" w:rsidRPr="00746F8B" w:rsidRDefault="009575F9" w:rsidP="00E66CFB">
            <w:pPr>
              <w:jc w:val="left"/>
              <w:rPr>
                <w:sz w:val="20"/>
                <w:szCs w:val="20"/>
                <w:lang w:eastAsia="en-CA"/>
              </w:rPr>
            </w:pPr>
            <w:r>
              <w:rPr>
                <w:sz w:val="20"/>
                <w:szCs w:val="20"/>
                <w:lang w:val="es-PE" w:eastAsia="en-CA"/>
              </w:rPr>
              <w:t>Pakistán</w:t>
            </w:r>
          </w:p>
        </w:tc>
        <w:tc>
          <w:tcPr>
            <w:tcW w:w="1558" w:type="dxa"/>
            <w:tcBorders>
              <w:top w:val="nil"/>
              <w:left w:val="nil"/>
              <w:bottom w:val="single" w:sz="4" w:space="0" w:color="auto"/>
              <w:right w:val="single" w:sz="4" w:space="0" w:color="auto"/>
            </w:tcBorders>
            <w:shd w:val="clear" w:color="auto" w:fill="auto"/>
            <w:noWrap/>
            <w:vAlign w:val="bottom"/>
            <w:hideMark/>
          </w:tcPr>
          <w:p w14:paraId="274DBB83" w14:textId="77777777" w:rsidR="00E66CFB" w:rsidRPr="00746F8B" w:rsidRDefault="009575F9" w:rsidP="00E66CFB">
            <w:pPr>
              <w:jc w:val="right"/>
              <w:rPr>
                <w:sz w:val="20"/>
                <w:szCs w:val="20"/>
                <w:lang w:eastAsia="en-CA"/>
              </w:rPr>
            </w:pPr>
            <w:r>
              <w:rPr>
                <w:sz w:val="20"/>
                <w:szCs w:val="20"/>
                <w:lang w:val="es-PE" w:eastAsia="en-CA"/>
              </w:rPr>
              <w:t>321 196</w:t>
            </w:r>
          </w:p>
        </w:tc>
        <w:tc>
          <w:tcPr>
            <w:tcW w:w="1483" w:type="dxa"/>
            <w:tcBorders>
              <w:top w:val="nil"/>
              <w:left w:val="nil"/>
              <w:bottom w:val="single" w:sz="4" w:space="0" w:color="auto"/>
              <w:right w:val="single" w:sz="4" w:space="0" w:color="auto"/>
            </w:tcBorders>
            <w:shd w:val="clear" w:color="auto" w:fill="auto"/>
            <w:noWrap/>
            <w:vAlign w:val="bottom"/>
            <w:hideMark/>
          </w:tcPr>
          <w:p w14:paraId="6C1F578B" w14:textId="77777777" w:rsidR="00E66CFB" w:rsidRPr="00746F8B" w:rsidRDefault="009575F9" w:rsidP="00E66CFB">
            <w:pPr>
              <w:jc w:val="right"/>
              <w:rPr>
                <w:sz w:val="20"/>
                <w:szCs w:val="20"/>
                <w:lang w:eastAsia="en-CA"/>
              </w:rPr>
            </w:pPr>
            <w:r>
              <w:rPr>
                <w:sz w:val="20"/>
                <w:szCs w:val="20"/>
                <w:lang w:val="es-PE" w:eastAsia="en-CA"/>
              </w:rPr>
              <w:t>52 297</w:t>
            </w:r>
          </w:p>
        </w:tc>
        <w:tc>
          <w:tcPr>
            <w:tcW w:w="1701" w:type="dxa"/>
            <w:tcBorders>
              <w:top w:val="nil"/>
              <w:left w:val="nil"/>
              <w:bottom w:val="single" w:sz="4" w:space="0" w:color="auto"/>
              <w:right w:val="single" w:sz="4" w:space="0" w:color="auto"/>
            </w:tcBorders>
            <w:shd w:val="clear" w:color="auto" w:fill="auto"/>
            <w:noWrap/>
            <w:vAlign w:val="bottom"/>
            <w:hideMark/>
          </w:tcPr>
          <w:p w14:paraId="096E703A" w14:textId="77777777" w:rsidR="00E66CFB" w:rsidRPr="00746F8B" w:rsidRDefault="009575F9" w:rsidP="00E66CFB">
            <w:pPr>
              <w:jc w:val="right"/>
              <w:rPr>
                <w:sz w:val="20"/>
                <w:szCs w:val="20"/>
                <w:lang w:eastAsia="en-CA"/>
              </w:rPr>
            </w:pPr>
            <w:r>
              <w:rPr>
                <w:sz w:val="20"/>
                <w:szCs w:val="20"/>
                <w:lang w:val="es-PE" w:eastAsia="en-CA"/>
              </w:rPr>
              <w:t>16</w:t>
            </w:r>
          </w:p>
        </w:tc>
        <w:tc>
          <w:tcPr>
            <w:tcW w:w="1495" w:type="dxa"/>
            <w:tcBorders>
              <w:top w:val="nil"/>
              <w:left w:val="nil"/>
              <w:bottom w:val="single" w:sz="4" w:space="0" w:color="auto"/>
              <w:right w:val="single" w:sz="4" w:space="0" w:color="auto"/>
            </w:tcBorders>
            <w:shd w:val="clear" w:color="auto" w:fill="auto"/>
            <w:noWrap/>
            <w:vAlign w:val="bottom"/>
            <w:hideMark/>
          </w:tcPr>
          <w:p w14:paraId="6CD416F1"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5E6F3451"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4C54773" w14:textId="77777777" w:rsidR="00E66CFB" w:rsidRPr="00746F8B" w:rsidRDefault="009575F9" w:rsidP="00E66CFB">
            <w:pPr>
              <w:jc w:val="left"/>
              <w:rPr>
                <w:sz w:val="20"/>
                <w:szCs w:val="20"/>
                <w:lang w:eastAsia="en-CA"/>
              </w:rPr>
            </w:pPr>
            <w:r>
              <w:rPr>
                <w:sz w:val="20"/>
                <w:szCs w:val="20"/>
                <w:lang w:val="es-PE" w:eastAsia="en-CA"/>
              </w:rPr>
              <w:t>Palau</w:t>
            </w:r>
          </w:p>
        </w:tc>
        <w:tc>
          <w:tcPr>
            <w:tcW w:w="1558" w:type="dxa"/>
            <w:tcBorders>
              <w:top w:val="nil"/>
              <w:left w:val="nil"/>
              <w:bottom w:val="single" w:sz="4" w:space="0" w:color="auto"/>
              <w:right w:val="single" w:sz="4" w:space="0" w:color="auto"/>
            </w:tcBorders>
            <w:shd w:val="clear" w:color="auto" w:fill="auto"/>
            <w:noWrap/>
            <w:vAlign w:val="bottom"/>
            <w:hideMark/>
          </w:tcPr>
          <w:p w14:paraId="0F52C891" w14:textId="77777777" w:rsidR="00E66CFB" w:rsidRPr="00746F8B" w:rsidRDefault="009575F9" w:rsidP="00E66CFB">
            <w:pPr>
              <w:jc w:val="right"/>
              <w:rPr>
                <w:sz w:val="20"/>
                <w:szCs w:val="20"/>
                <w:lang w:eastAsia="en-CA"/>
              </w:rPr>
            </w:pPr>
            <w:r>
              <w:rPr>
                <w:sz w:val="20"/>
                <w:szCs w:val="20"/>
                <w:lang w:val="es-PE" w:eastAsia="en-CA"/>
              </w:rPr>
              <w:t>80 086</w:t>
            </w:r>
          </w:p>
        </w:tc>
        <w:tc>
          <w:tcPr>
            <w:tcW w:w="1483" w:type="dxa"/>
            <w:tcBorders>
              <w:top w:val="nil"/>
              <w:left w:val="nil"/>
              <w:bottom w:val="single" w:sz="4" w:space="0" w:color="auto"/>
              <w:right w:val="single" w:sz="4" w:space="0" w:color="auto"/>
            </w:tcBorders>
            <w:shd w:val="clear" w:color="auto" w:fill="auto"/>
            <w:noWrap/>
            <w:vAlign w:val="bottom"/>
            <w:hideMark/>
          </w:tcPr>
          <w:p w14:paraId="75E52895" w14:textId="77777777" w:rsidR="00E66CFB" w:rsidRPr="00746F8B" w:rsidRDefault="009575F9" w:rsidP="00E66CFB">
            <w:pPr>
              <w:jc w:val="right"/>
              <w:rPr>
                <w:sz w:val="20"/>
                <w:szCs w:val="20"/>
                <w:lang w:eastAsia="en-CA"/>
              </w:rPr>
            </w:pPr>
            <w:r>
              <w:rPr>
                <w:sz w:val="20"/>
                <w:szCs w:val="20"/>
                <w:lang w:val="es-PE" w:eastAsia="en-CA"/>
              </w:rPr>
              <w:t>5 299</w:t>
            </w:r>
          </w:p>
        </w:tc>
        <w:tc>
          <w:tcPr>
            <w:tcW w:w="1701" w:type="dxa"/>
            <w:tcBorders>
              <w:top w:val="nil"/>
              <w:left w:val="nil"/>
              <w:bottom w:val="single" w:sz="4" w:space="0" w:color="auto"/>
              <w:right w:val="single" w:sz="4" w:space="0" w:color="auto"/>
            </w:tcBorders>
            <w:shd w:val="clear" w:color="auto" w:fill="auto"/>
            <w:noWrap/>
            <w:vAlign w:val="bottom"/>
            <w:hideMark/>
          </w:tcPr>
          <w:p w14:paraId="7352C806" w14:textId="77777777" w:rsidR="00E66CFB" w:rsidRPr="00746F8B" w:rsidRDefault="009575F9" w:rsidP="00E66CFB">
            <w:pPr>
              <w:jc w:val="right"/>
              <w:rPr>
                <w:sz w:val="20"/>
                <w:szCs w:val="20"/>
                <w:lang w:eastAsia="en-CA"/>
              </w:rPr>
            </w:pPr>
            <w:r>
              <w:rPr>
                <w:sz w:val="20"/>
                <w:szCs w:val="20"/>
                <w:lang w:val="es-PE" w:eastAsia="en-CA"/>
              </w:rPr>
              <w:t>7</w:t>
            </w:r>
          </w:p>
        </w:tc>
        <w:tc>
          <w:tcPr>
            <w:tcW w:w="1495" w:type="dxa"/>
            <w:tcBorders>
              <w:top w:val="nil"/>
              <w:left w:val="nil"/>
              <w:bottom w:val="single" w:sz="4" w:space="0" w:color="auto"/>
              <w:right w:val="single" w:sz="4" w:space="0" w:color="auto"/>
            </w:tcBorders>
            <w:shd w:val="clear" w:color="auto" w:fill="auto"/>
            <w:noWrap/>
            <w:vAlign w:val="bottom"/>
            <w:hideMark/>
          </w:tcPr>
          <w:p w14:paraId="49D07D99"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77A5DB0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B36EA2E" w14:textId="77777777" w:rsidR="00E66CFB" w:rsidRPr="00746F8B" w:rsidRDefault="009575F9" w:rsidP="00E66CFB">
            <w:pPr>
              <w:jc w:val="left"/>
              <w:rPr>
                <w:sz w:val="20"/>
                <w:szCs w:val="20"/>
                <w:lang w:eastAsia="en-CA"/>
              </w:rPr>
            </w:pPr>
            <w:r>
              <w:rPr>
                <w:sz w:val="20"/>
                <w:szCs w:val="20"/>
                <w:lang w:val="es-PE" w:eastAsia="en-CA"/>
              </w:rPr>
              <w:t>Panamá</w:t>
            </w:r>
          </w:p>
        </w:tc>
        <w:tc>
          <w:tcPr>
            <w:tcW w:w="1558" w:type="dxa"/>
            <w:tcBorders>
              <w:top w:val="nil"/>
              <w:left w:val="nil"/>
              <w:bottom w:val="single" w:sz="4" w:space="0" w:color="auto"/>
              <w:right w:val="single" w:sz="4" w:space="0" w:color="auto"/>
            </w:tcBorders>
            <w:shd w:val="clear" w:color="auto" w:fill="auto"/>
            <w:noWrap/>
            <w:vAlign w:val="bottom"/>
            <w:hideMark/>
          </w:tcPr>
          <w:p w14:paraId="34C2CFFC" w14:textId="77777777" w:rsidR="00E66CFB" w:rsidRPr="00746F8B" w:rsidRDefault="009575F9" w:rsidP="00E66CFB">
            <w:pPr>
              <w:jc w:val="right"/>
              <w:rPr>
                <w:sz w:val="20"/>
                <w:szCs w:val="20"/>
                <w:lang w:eastAsia="en-CA"/>
              </w:rPr>
            </w:pPr>
            <w:r>
              <w:rPr>
                <w:sz w:val="20"/>
                <w:szCs w:val="20"/>
                <w:lang w:val="es-PE" w:eastAsia="en-CA"/>
              </w:rPr>
              <w:t>3 880</w:t>
            </w:r>
          </w:p>
        </w:tc>
        <w:tc>
          <w:tcPr>
            <w:tcW w:w="1483" w:type="dxa"/>
            <w:tcBorders>
              <w:top w:val="nil"/>
              <w:left w:val="nil"/>
              <w:bottom w:val="single" w:sz="4" w:space="0" w:color="auto"/>
              <w:right w:val="single" w:sz="4" w:space="0" w:color="auto"/>
            </w:tcBorders>
            <w:shd w:val="clear" w:color="auto" w:fill="auto"/>
            <w:noWrap/>
            <w:vAlign w:val="bottom"/>
            <w:hideMark/>
          </w:tcPr>
          <w:p w14:paraId="30B1D854"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31C4E9EE"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A4F1A03"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31D05EC8"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0D071A3" w14:textId="77777777" w:rsidR="00E66CFB" w:rsidRPr="00746F8B" w:rsidRDefault="009575F9" w:rsidP="00E66CFB">
            <w:pPr>
              <w:jc w:val="left"/>
              <w:rPr>
                <w:sz w:val="20"/>
                <w:szCs w:val="20"/>
                <w:lang w:eastAsia="en-CA"/>
              </w:rPr>
            </w:pPr>
            <w:r>
              <w:rPr>
                <w:sz w:val="20"/>
                <w:szCs w:val="20"/>
                <w:lang w:val="es-PE" w:eastAsia="en-CA"/>
              </w:rPr>
              <w:t>Paraguay</w:t>
            </w:r>
          </w:p>
        </w:tc>
        <w:tc>
          <w:tcPr>
            <w:tcW w:w="1558" w:type="dxa"/>
            <w:tcBorders>
              <w:top w:val="nil"/>
              <w:left w:val="nil"/>
              <w:bottom w:val="single" w:sz="4" w:space="0" w:color="auto"/>
              <w:right w:val="single" w:sz="4" w:space="0" w:color="auto"/>
            </w:tcBorders>
            <w:shd w:val="clear" w:color="auto" w:fill="auto"/>
            <w:noWrap/>
            <w:vAlign w:val="bottom"/>
            <w:hideMark/>
          </w:tcPr>
          <w:p w14:paraId="47A448D1" w14:textId="77777777" w:rsidR="00E66CFB" w:rsidRPr="00746F8B" w:rsidRDefault="009575F9" w:rsidP="00E66CFB">
            <w:pPr>
              <w:jc w:val="right"/>
              <w:rPr>
                <w:sz w:val="20"/>
                <w:szCs w:val="20"/>
                <w:lang w:eastAsia="en-CA"/>
              </w:rPr>
            </w:pPr>
            <w:r>
              <w:rPr>
                <w:sz w:val="20"/>
                <w:szCs w:val="20"/>
                <w:lang w:val="es-PE" w:eastAsia="en-CA"/>
              </w:rPr>
              <w:t>130 112</w:t>
            </w:r>
          </w:p>
        </w:tc>
        <w:tc>
          <w:tcPr>
            <w:tcW w:w="1483" w:type="dxa"/>
            <w:tcBorders>
              <w:top w:val="nil"/>
              <w:left w:val="nil"/>
              <w:bottom w:val="single" w:sz="4" w:space="0" w:color="auto"/>
              <w:right w:val="single" w:sz="4" w:space="0" w:color="auto"/>
            </w:tcBorders>
            <w:shd w:val="clear" w:color="auto" w:fill="auto"/>
            <w:noWrap/>
            <w:vAlign w:val="bottom"/>
            <w:hideMark/>
          </w:tcPr>
          <w:p w14:paraId="048A4229" w14:textId="77777777" w:rsidR="00E66CFB" w:rsidRPr="00746F8B" w:rsidRDefault="009575F9" w:rsidP="00E66CFB">
            <w:pPr>
              <w:jc w:val="right"/>
              <w:rPr>
                <w:sz w:val="20"/>
                <w:szCs w:val="20"/>
                <w:lang w:eastAsia="en-CA"/>
              </w:rPr>
            </w:pPr>
            <w:r>
              <w:rPr>
                <w:sz w:val="20"/>
                <w:szCs w:val="20"/>
                <w:lang w:val="es-PE" w:eastAsia="en-CA"/>
              </w:rPr>
              <w:t>95 168</w:t>
            </w:r>
          </w:p>
        </w:tc>
        <w:tc>
          <w:tcPr>
            <w:tcW w:w="1701" w:type="dxa"/>
            <w:tcBorders>
              <w:top w:val="nil"/>
              <w:left w:val="nil"/>
              <w:bottom w:val="single" w:sz="4" w:space="0" w:color="auto"/>
              <w:right w:val="single" w:sz="4" w:space="0" w:color="auto"/>
            </w:tcBorders>
            <w:shd w:val="clear" w:color="auto" w:fill="auto"/>
            <w:noWrap/>
            <w:vAlign w:val="bottom"/>
            <w:hideMark/>
          </w:tcPr>
          <w:p w14:paraId="4718D644" w14:textId="77777777" w:rsidR="00E66CFB" w:rsidRPr="00746F8B" w:rsidRDefault="009575F9" w:rsidP="00E66CFB">
            <w:pPr>
              <w:jc w:val="right"/>
              <w:rPr>
                <w:sz w:val="20"/>
                <w:szCs w:val="20"/>
                <w:lang w:eastAsia="en-CA"/>
              </w:rPr>
            </w:pPr>
            <w:r>
              <w:rPr>
                <w:sz w:val="20"/>
                <w:szCs w:val="20"/>
                <w:lang w:val="es-PE" w:eastAsia="en-CA"/>
              </w:rPr>
              <w:t>73</w:t>
            </w:r>
          </w:p>
        </w:tc>
        <w:tc>
          <w:tcPr>
            <w:tcW w:w="1495" w:type="dxa"/>
            <w:tcBorders>
              <w:top w:val="nil"/>
              <w:left w:val="nil"/>
              <w:bottom w:val="single" w:sz="4" w:space="0" w:color="auto"/>
              <w:right w:val="single" w:sz="4" w:space="0" w:color="auto"/>
            </w:tcBorders>
            <w:shd w:val="clear" w:color="auto" w:fill="auto"/>
            <w:noWrap/>
            <w:vAlign w:val="bottom"/>
            <w:hideMark/>
          </w:tcPr>
          <w:p w14:paraId="1EE0D176"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2D0CE7A9"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1D0DA00" w14:textId="77777777" w:rsidR="00E66CFB" w:rsidRPr="00746F8B" w:rsidRDefault="009575F9" w:rsidP="00E66CFB">
            <w:pPr>
              <w:jc w:val="left"/>
              <w:rPr>
                <w:sz w:val="20"/>
                <w:szCs w:val="20"/>
                <w:lang w:eastAsia="en-CA"/>
              </w:rPr>
            </w:pPr>
            <w:r>
              <w:rPr>
                <w:sz w:val="20"/>
                <w:szCs w:val="20"/>
                <w:lang w:val="es-PE" w:eastAsia="en-CA"/>
              </w:rPr>
              <w:t>Perú</w:t>
            </w:r>
          </w:p>
        </w:tc>
        <w:tc>
          <w:tcPr>
            <w:tcW w:w="1558" w:type="dxa"/>
            <w:tcBorders>
              <w:top w:val="nil"/>
              <w:left w:val="nil"/>
              <w:bottom w:val="single" w:sz="4" w:space="0" w:color="auto"/>
              <w:right w:val="single" w:sz="4" w:space="0" w:color="auto"/>
            </w:tcBorders>
            <w:shd w:val="clear" w:color="auto" w:fill="auto"/>
            <w:noWrap/>
            <w:vAlign w:val="bottom"/>
            <w:hideMark/>
          </w:tcPr>
          <w:p w14:paraId="64480671" w14:textId="77777777" w:rsidR="00E66CFB" w:rsidRPr="00746F8B" w:rsidRDefault="009575F9" w:rsidP="00E66CFB">
            <w:pPr>
              <w:jc w:val="right"/>
              <w:rPr>
                <w:sz w:val="20"/>
                <w:szCs w:val="20"/>
                <w:lang w:eastAsia="en-CA"/>
              </w:rPr>
            </w:pPr>
            <w:r>
              <w:rPr>
                <w:sz w:val="20"/>
                <w:szCs w:val="20"/>
                <w:lang w:val="es-PE" w:eastAsia="en-CA"/>
              </w:rPr>
              <w:t>182 061</w:t>
            </w:r>
          </w:p>
        </w:tc>
        <w:tc>
          <w:tcPr>
            <w:tcW w:w="1483" w:type="dxa"/>
            <w:tcBorders>
              <w:top w:val="nil"/>
              <w:left w:val="nil"/>
              <w:bottom w:val="single" w:sz="4" w:space="0" w:color="auto"/>
              <w:right w:val="single" w:sz="4" w:space="0" w:color="auto"/>
            </w:tcBorders>
            <w:shd w:val="clear" w:color="auto" w:fill="auto"/>
            <w:noWrap/>
            <w:vAlign w:val="bottom"/>
            <w:hideMark/>
          </w:tcPr>
          <w:p w14:paraId="3A2C1217" w14:textId="77777777" w:rsidR="00E66CFB" w:rsidRPr="00746F8B" w:rsidRDefault="009575F9" w:rsidP="00E66CFB">
            <w:pPr>
              <w:jc w:val="right"/>
              <w:rPr>
                <w:sz w:val="20"/>
                <w:szCs w:val="20"/>
                <w:lang w:eastAsia="en-CA"/>
              </w:rPr>
            </w:pPr>
            <w:r>
              <w:rPr>
                <w:sz w:val="20"/>
                <w:szCs w:val="20"/>
                <w:lang w:val="es-PE" w:eastAsia="en-CA"/>
              </w:rPr>
              <w:t>19 189</w:t>
            </w:r>
          </w:p>
        </w:tc>
        <w:tc>
          <w:tcPr>
            <w:tcW w:w="1701" w:type="dxa"/>
            <w:tcBorders>
              <w:top w:val="nil"/>
              <w:left w:val="nil"/>
              <w:bottom w:val="single" w:sz="4" w:space="0" w:color="auto"/>
              <w:right w:val="single" w:sz="4" w:space="0" w:color="auto"/>
            </w:tcBorders>
            <w:shd w:val="clear" w:color="auto" w:fill="auto"/>
            <w:noWrap/>
            <w:vAlign w:val="bottom"/>
            <w:hideMark/>
          </w:tcPr>
          <w:p w14:paraId="47BECB8E" w14:textId="77777777" w:rsidR="00E66CFB" w:rsidRPr="00746F8B" w:rsidRDefault="009575F9" w:rsidP="00E66CFB">
            <w:pPr>
              <w:jc w:val="right"/>
              <w:rPr>
                <w:sz w:val="20"/>
                <w:szCs w:val="20"/>
                <w:lang w:eastAsia="en-CA"/>
              </w:rPr>
            </w:pPr>
            <w:r>
              <w:rPr>
                <w:sz w:val="20"/>
                <w:szCs w:val="20"/>
                <w:lang w:val="es-PE" w:eastAsia="en-CA"/>
              </w:rPr>
              <w:t>11</w:t>
            </w:r>
          </w:p>
        </w:tc>
        <w:tc>
          <w:tcPr>
            <w:tcW w:w="1495" w:type="dxa"/>
            <w:tcBorders>
              <w:top w:val="nil"/>
              <w:left w:val="nil"/>
              <w:bottom w:val="single" w:sz="4" w:space="0" w:color="auto"/>
              <w:right w:val="single" w:sz="4" w:space="0" w:color="auto"/>
            </w:tcBorders>
            <w:shd w:val="clear" w:color="auto" w:fill="auto"/>
            <w:noWrap/>
            <w:vAlign w:val="bottom"/>
            <w:hideMark/>
          </w:tcPr>
          <w:p w14:paraId="7D93E032"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44773858"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849EFBD" w14:textId="77777777" w:rsidR="00E66CFB" w:rsidRPr="00746F8B" w:rsidRDefault="009575F9" w:rsidP="00E66CFB">
            <w:pPr>
              <w:jc w:val="left"/>
              <w:rPr>
                <w:sz w:val="20"/>
                <w:szCs w:val="20"/>
                <w:lang w:eastAsia="en-CA"/>
              </w:rPr>
            </w:pPr>
            <w:r>
              <w:rPr>
                <w:sz w:val="20"/>
                <w:szCs w:val="20"/>
                <w:lang w:val="es-PE" w:eastAsia="en-CA"/>
              </w:rPr>
              <w:t>Qatar</w:t>
            </w:r>
          </w:p>
        </w:tc>
        <w:tc>
          <w:tcPr>
            <w:tcW w:w="1558" w:type="dxa"/>
            <w:tcBorders>
              <w:top w:val="nil"/>
              <w:left w:val="nil"/>
              <w:bottom w:val="single" w:sz="4" w:space="0" w:color="auto"/>
              <w:right w:val="single" w:sz="4" w:space="0" w:color="auto"/>
            </w:tcBorders>
            <w:shd w:val="clear" w:color="auto" w:fill="auto"/>
            <w:noWrap/>
            <w:vAlign w:val="bottom"/>
            <w:hideMark/>
          </w:tcPr>
          <w:p w14:paraId="677EE965" w14:textId="77777777" w:rsidR="00E66CFB" w:rsidRPr="00746F8B" w:rsidRDefault="009575F9" w:rsidP="00E66CFB">
            <w:pPr>
              <w:jc w:val="right"/>
              <w:rPr>
                <w:sz w:val="20"/>
                <w:szCs w:val="20"/>
                <w:lang w:eastAsia="en-CA"/>
              </w:rPr>
            </w:pPr>
            <w:r>
              <w:rPr>
                <w:sz w:val="20"/>
                <w:szCs w:val="20"/>
                <w:lang w:val="es-PE" w:eastAsia="en-CA"/>
              </w:rPr>
              <w:t>59 814</w:t>
            </w:r>
          </w:p>
        </w:tc>
        <w:tc>
          <w:tcPr>
            <w:tcW w:w="1483" w:type="dxa"/>
            <w:tcBorders>
              <w:top w:val="nil"/>
              <w:left w:val="nil"/>
              <w:bottom w:val="single" w:sz="4" w:space="0" w:color="auto"/>
              <w:right w:val="single" w:sz="4" w:space="0" w:color="auto"/>
            </w:tcBorders>
            <w:shd w:val="clear" w:color="auto" w:fill="auto"/>
            <w:noWrap/>
            <w:vAlign w:val="bottom"/>
            <w:hideMark/>
          </w:tcPr>
          <w:p w14:paraId="0ACCA954" w14:textId="77777777" w:rsidR="00E66CFB" w:rsidRPr="00746F8B" w:rsidRDefault="009575F9" w:rsidP="00E66CFB">
            <w:pPr>
              <w:jc w:val="right"/>
              <w:rPr>
                <w:sz w:val="20"/>
                <w:szCs w:val="20"/>
                <w:lang w:eastAsia="en-CA"/>
              </w:rPr>
            </w:pPr>
            <w:r>
              <w:rPr>
                <w:sz w:val="20"/>
                <w:szCs w:val="20"/>
                <w:lang w:val="es-PE" w:eastAsia="en-CA"/>
              </w:rPr>
              <w:t>70 100</w:t>
            </w:r>
          </w:p>
        </w:tc>
        <w:tc>
          <w:tcPr>
            <w:tcW w:w="1701" w:type="dxa"/>
            <w:tcBorders>
              <w:top w:val="nil"/>
              <w:left w:val="nil"/>
              <w:bottom w:val="single" w:sz="4" w:space="0" w:color="auto"/>
              <w:right w:val="single" w:sz="4" w:space="0" w:color="auto"/>
            </w:tcBorders>
            <w:shd w:val="clear" w:color="auto" w:fill="auto"/>
            <w:noWrap/>
            <w:vAlign w:val="bottom"/>
            <w:hideMark/>
          </w:tcPr>
          <w:p w14:paraId="6888A2A0" w14:textId="77777777" w:rsidR="00E66CFB" w:rsidRPr="00746F8B" w:rsidRDefault="009575F9" w:rsidP="00E66CFB">
            <w:pPr>
              <w:jc w:val="right"/>
              <w:rPr>
                <w:sz w:val="20"/>
                <w:szCs w:val="20"/>
                <w:lang w:eastAsia="en-CA"/>
              </w:rPr>
            </w:pPr>
            <w:r>
              <w:rPr>
                <w:sz w:val="20"/>
                <w:szCs w:val="20"/>
                <w:lang w:val="es-PE" w:eastAsia="en-CA"/>
              </w:rPr>
              <w:t>117</w:t>
            </w:r>
          </w:p>
        </w:tc>
        <w:tc>
          <w:tcPr>
            <w:tcW w:w="1495" w:type="dxa"/>
            <w:tcBorders>
              <w:top w:val="nil"/>
              <w:left w:val="nil"/>
              <w:bottom w:val="single" w:sz="4" w:space="0" w:color="auto"/>
              <w:right w:val="single" w:sz="4" w:space="0" w:color="auto"/>
            </w:tcBorders>
            <w:shd w:val="clear" w:color="auto" w:fill="auto"/>
            <w:noWrap/>
            <w:vAlign w:val="bottom"/>
            <w:hideMark/>
          </w:tcPr>
          <w:p w14:paraId="5CD3CD48" w14:textId="77777777" w:rsidR="00E66CFB" w:rsidRPr="00746F8B" w:rsidRDefault="009575F9" w:rsidP="00E66CFB">
            <w:pPr>
              <w:jc w:val="right"/>
              <w:rPr>
                <w:sz w:val="20"/>
                <w:szCs w:val="20"/>
                <w:lang w:eastAsia="en-CA"/>
              </w:rPr>
            </w:pPr>
            <w:r>
              <w:rPr>
                <w:sz w:val="20"/>
                <w:szCs w:val="20"/>
                <w:lang w:val="es-PE" w:eastAsia="en-CA"/>
              </w:rPr>
              <w:t>50</w:t>
            </w:r>
          </w:p>
        </w:tc>
      </w:tr>
      <w:tr w:rsidR="00095451" w14:paraId="7A31E5B3" w14:textId="77777777" w:rsidTr="00CB64A4">
        <w:trPr>
          <w:trHeight w:val="14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460C4F21" w14:textId="6331F10B" w:rsidR="00095451" w:rsidRDefault="00095451" w:rsidP="00095451">
            <w:pPr>
              <w:jc w:val="left"/>
              <w:rPr>
                <w:sz w:val="20"/>
                <w:szCs w:val="20"/>
                <w:lang w:val="es-PE" w:eastAsia="en-CA"/>
              </w:rPr>
            </w:pPr>
            <w:r>
              <w:rPr>
                <w:sz w:val="20"/>
                <w:szCs w:val="20"/>
                <w:lang w:val="es-PE" w:eastAsia="en-CA"/>
              </w:rPr>
              <w:t>República Árabe Siria</w:t>
            </w:r>
          </w:p>
        </w:tc>
        <w:tc>
          <w:tcPr>
            <w:tcW w:w="1558" w:type="dxa"/>
            <w:tcBorders>
              <w:top w:val="nil"/>
              <w:left w:val="nil"/>
              <w:bottom w:val="single" w:sz="4" w:space="0" w:color="auto"/>
              <w:right w:val="single" w:sz="4" w:space="0" w:color="auto"/>
            </w:tcBorders>
            <w:shd w:val="clear" w:color="auto" w:fill="auto"/>
            <w:noWrap/>
            <w:vAlign w:val="bottom"/>
          </w:tcPr>
          <w:p w14:paraId="614490E2" w14:textId="0DF90D83" w:rsidR="00095451" w:rsidRDefault="00095451" w:rsidP="00095451">
            <w:pPr>
              <w:jc w:val="right"/>
              <w:rPr>
                <w:sz w:val="20"/>
                <w:szCs w:val="20"/>
                <w:lang w:val="es-PE" w:eastAsia="en-CA"/>
              </w:rPr>
            </w:pPr>
            <w:r>
              <w:rPr>
                <w:sz w:val="20"/>
                <w:szCs w:val="20"/>
                <w:lang w:val="es-PE" w:eastAsia="en-CA"/>
              </w:rPr>
              <w:t>12 000</w:t>
            </w:r>
          </w:p>
        </w:tc>
        <w:tc>
          <w:tcPr>
            <w:tcW w:w="1483" w:type="dxa"/>
            <w:tcBorders>
              <w:top w:val="nil"/>
              <w:left w:val="nil"/>
              <w:bottom w:val="single" w:sz="4" w:space="0" w:color="auto"/>
              <w:right w:val="single" w:sz="4" w:space="0" w:color="auto"/>
            </w:tcBorders>
            <w:shd w:val="clear" w:color="auto" w:fill="auto"/>
            <w:noWrap/>
            <w:vAlign w:val="bottom"/>
          </w:tcPr>
          <w:p w14:paraId="1E771D86" w14:textId="26881E41" w:rsidR="00095451" w:rsidRDefault="00095451" w:rsidP="00095451">
            <w:pPr>
              <w:jc w:val="right"/>
              <w:rPr>
                <w:sz w:val="20"/>
                <w:szCs w:val="20"/>
                <w:lang w:val="es-PE" w:eastAsia="en-CA"/>
              </w:rPr>
            </w:pPr>
            <w:r>
              <w:rPr>
                <w:sz w:val="20"/>
                <w:szCs w:val="20"/>
                <w:lang w:val="es-PE" w:eastAsia="en-CA"/>
              </w:rPr>
              <w:t>12 625</w:t>
            </w:r>
          </w:p>
        </w:tc>
        <w:tc>
          <w:tcPr>
            <w:tcW w:w="1701" w:type="dxa"/>
            <w:tcBorders>
              <w:top w:val="nil"/>
              <w:left w:val="nil"/>
              <w:bottom w:val="single" w:sz="4" w:space="0" w:color="auto"/>
              <w:right w:val="single" w:sz="4" w:space="0" w:color="auto"/>
            </w:tcBorders>
            <w:shd w:val="clear" w:color="auto" w:fill="auto"/>
            <w:noWrap/>
            <w:vAlign w:val="bottom"/>
          </w:tcPr>
          <w:p w14:paraId="5AB454FA" w14:textId="4EFD57EA" w:rsidR="00095451" w:rsidRDefault="00095451" w:rsidP="00095451">
            <w:pPr>
              <w:jc w:val="right"/>
              <w:rPr>
                <w:sz w:val="20"/>
                <w:szCs w:val="20"/>
                <w:lang w:val="es-PE" w:eastAsia="en-CA"/>
              </w:rPr>
            </w:pPr>
            <w:r>
              <w:rPr>
                <w:sz w:val="20"/>
                <w:szCs w:val="20"/>
                <w:lang w:val="es-PE" w:eastAsia="en-CA"/>
              </w:rPr>
              <w:t>105</w:t>
            </w:r>
          </w:p>
        </w:tc>
        <w:tc>
          <w:tcPr>
            <w:tcW w:w="1495" w:type="dxa"/>
            <w:tcBorders>
              <w:top w:val="nil"/>
              <w:left w:val="nil"/>
              <w:bottom w:val="single" w:sz="4" w:space="0" w:color="auto"/>
              <w:right w:val="single" w:sz="4" w:space="0" w:color="auto"/>
            </w:tcBorders>
            <w:shd w:val="clear" w:color="auto" w:fill="auto"/>
            <w:noWrap/>
            <w:vAlign w:val="bottom"/>
          </w:tcPr>
          <w:p w14:paraId="532CD69B" w14:textId="68227D9A" w:rsidR="00095451" w:rsidRDefault="00095451" w:rsidP="00095451">
            <w:pPr>
              <w:jc w:val="left"/>
              <w:rPr>
                <w:sz w:val="20"/>
                <w:szCs w:val="20"/>
                <w:lang w:val="es-PE" w:eastAsia="en-CA"/>
              </w:rPr>
            </w:pPr>
            <w:r w:rsidRPr="00746F8B">
              <w:rPr>
                <w:sz w:val="20"/>
                <w:szCs w:val="20"/>
                <w:lang w:eastAsia="en-CA"/>
              </w:rPr>
              <w:t> </w:t>
            </w:r>
          </w:p>
        </w:tc>
      </w:tr>
      <w:tr w:rsidR="00CB64A4" w14:paraId="0FE3499C" w14:textId="77777777" w:rsidTr="00CB64A4">
        <w:trPr>
          <w:trHeight w:val="14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505C2E0B" w14:textId="4BA0BE1C" w:rsidR="00CB64A4" w:rsidRDefault="00CB64A4" w:rsidP="00CB64A4">
            <w:pPr>
              <w:jc w:val="left"/>
              <w:rPr>
                <w:sz w:val="20"/>
                <w:szCs w:val="20"/>
                <w:lang w:val="es-PE" w:eastAsia="en-CA"/>
              </w:rPr>
            </w:pPr>
            <w:r>
              <w:rPr>
                <w:sz w:val="20"/>
                <w:szCs w:val="20"/>
                <w:lang w:val="es-PE" w:eastAsia="en-CA"/>
              </w:rPr>
              <w:t>República Centroafricana</w:t>
            </w:r>
          </w:p>
        </w:tc>
        <w:tc>
          <w:tcPr>
            <w:tcW w:w="1558" w:type="dxa"/>
            <w:tcBorders>
              <w:top w:val="nil"/>
              <w:left w:val="nil"/>
              <w:bottom w:val="single" w:sz="4" w:space="0" w:color="auto"/>
              <w:right w:val="single" w:sz="4" w:space="0" w:color="auto"/>
            </w:tcBorders>
            <w:shd w:val="clear" w:color="auto" w:fill="auto"/>
            <w:noWrap/>
            <w:vAlign w:val="bottom"/>
          </w:tcPr>
          <w:p w14:paraId="7B5F499D" w14:textId="70AA2231" w:rsidR="00CB64A4" w:rsidRDefault="00CB64A4" w:rsidP="00CB64A4">
            <w:pPr>
              <w:jc w:val="right"/>
              <w:rPr>
                <w:sz w:val="20"/>
                <w:szCs w:val="20"/>
                <w:lang w:val="es-PE" w:eastAsia="en-CA"/>
              </w:rPr>
            </w:pPr>
            <w:r>
              <w:rPr>
                <w:sz w:val="20"/>
                <w:szCs w:val="20"/>
                <w:lang w:val="es-PE" w:eastAsia="en-CA"/>
              </w:rPr>
              <w:t>18 000</w:t>
            </w:r>
          </w:p>
        </w:tc>
        <w:tc>
          <w:tcPr>
            <w:tcW w:w="1483" w:type="dxa"/>
            <w:tcBorders>
              <w:top w:val="nil"/>
              <w:left w:val="nil"/>
              <w:bottom w:val="single" w:sz="4" w:space="0" w:color="auto"/>
              <w:right w:val="single" w:sz="4" w:space="0" w:color="auto"/>
            </w:tcBorders>
            <w:shd w:val="clear" w:color="auto" w:fill="auto"/>
            <w:noWrap/>
            <w:vAlign w:val="bottom"/>
          </w:tcPr>
          <w:p w14:paraId="11980246" w14:textId="49EEB2D4" w:rsidR="00CB64A4" w:rsidRDefault="00CB64A4" w:rsidP="00CB64A4">
            <w:pPr>
              <w:jc w:val="right"/>
              <w:rPr>
                <w:sz w:val="20"/>
                <w:szCs w:val="20"/>
                <w:lang w:val="es-PE"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tcPr>
          <w:p w14:paraId="0F9C032F" w14:textId="654F40C3" w:rsidR="00CB64A4" w:rsidRDefault="00CB64A4" w:rsidP="00CB64A4">
            <w:pPr>
              <w:jc w:val="right"/>
              <w:rPr>
                <w:sz w:val="20"/>
                <w:szCs w:val="20"/>
                <w:lang w:val="es-PE"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tcPr>
          <w:p w14:paraId="6F32EE0D" w14:textId="2C745933" w:rsidR="00CB64A4" w:rsidRPr="00746F8B" w:rsidRDefault="00CB64A4" w:rsidP="00CB64A4">
            <w:pPr>
              <w:jc w:val="left"/>
              <w:rPr>
                <w:sz w:val="20"/>
                <w:szCs w:val="20"/>
                <w:lang w:eastAsia="en-CA"/>
              </w:rPr>
            </w:pPr>
            <w:r>
              <w:rPr>
                <w:sz w:val="20"/>
                <w:szCs w:val="20"/>
                <w:lang w:val="es-PE" w:eastAsia="en-CA"/>
              </w:rPr>
              <w:t>0</w:t>
            </w:r>
          </w:p>
        </w:tc>
      </w:tr>
      <w:tr w:rsidR="00CA6F1E" w14:paraId="0F831D89" w14:textId="77777777" w:rsidTr="00CB64A4">
        <w:trPr>
          <w:trHeight w:val="14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584AC21" w14:textId="77777777" w:rsidR="00E66CFB" w:rsidRPr="00746F8B" w:rsidRDefault="009575F9" w:rsidP="00E66CFB">
            <w:pPr>
              <w:jc w:val="left"/>
              <w:rPr>
                <w:sz w:val="20"/>
                <w:szCs w:val="20"/>
                <w:lang w:eastAsia="en-CA"/>
              </w:rPr>
            </w:pPr>
            <w:r>
              <w:rPr>
                <w:sz w:val="20"/>
                <w:szCs w:val="20"/>
                <w:lang w:val="es-PE" w:eastAsia="en-CA"/>
              </w:rPr>
              <w:t>República de Moldova</w:t>
            </w:r>
          </w:p>
        </w:tc>
        <w:tc>
          <w:tcPr>
            <w:tcW w:w="1558" w:type="dxa"/>
            <w:tcBorders>
              <w:top w:val="nil"/>
              <w:left w:val="nil"/>
              <w:bottom w:val="single" w:sz="4" w:space="0" w:color="auto"/>
              <w:right w:val="single" w:sz="4" w:space="0" w:color="auto"/>
            </w:tcBorders>
            <w:shd w:val="clear" w:color="auto" w:fill="auto"/>
            <w:noWrap/>
            <w:vAlign w:val="bottom"/>
            <w:hideMark/>
          </w:tcPr>
          <w:p w14:paraId="1DCC36E5" w14:textId="77777777" w:rsidR="00E66CFB" w:rsidRPr="00746F8B" w:rsidRDefault="009575F9" w:rsidP="00E66CFB">
            <w:pPr>
              <w:jc w:val="right"/>
              <w:rPr>
                <w:sz w:val="20"/>
                <w:szCs w:val="20"/>
                <w:lang w:eastAsia="en-CA"/>
              </w:rPr>
            </w:pPr>
            <w:r>
              <w:rPr>
                <w:sz w:val="20"/>
                <w:szCs w:val="20"/>
                <w:lang w:val="es-PE" w:eastAsia="en-CA"/>
              </w:rPr>
              <w:t>72 406</w:t>
            </w:r>
          </w:p>
        </w:tc>
        <w:tc>
          <w:tcPr>
            <w:tcW w:w="1483" w:type="dxa"/>
            <w:tcBorders>
              <w:top w:val="nil"/>
              <w:left w:val="nil"/>
              <w:bottom w:val="single" w:sz="4" w:space="0" w:color="auto"/>
              <w:right w:val="single" w:sz="4" w:space="0" w:color="auto"/>
            </w:tcBorders>
            <w:shd w:val="clear" w:color="auto" w:fill="auto"/>
            <w:noWrap/>
            <w:vAlign w:val="bottom"/>
            <w:hideMark/>
          </w:tcPr>
          <w:p w14:paraId="3E62BEEA" w14:textId="77777777" w:rsidR="00E66CFB" w:rsidRPr="00746F8B" w:rsidRDefault="009575F9" w:rsidP="00E66CFB">
            <w:pPr>
              <w:jc w:val="right"/>
              <w:rPr>
                <w:sz w:val="20"/>
                <w:szCs w:val="20"/>
                <w:lang w:eastAsia="en-CA"/>
              </w:rPr>
            </w:pPr>
            <w:r>
              <w:rPr>
                <w:sz w:val="20"/>
                <w:szCs w:val="20"/>
                <w:lang w:val="es-PE" w:eastAsia="en-CA"/>
              </w:rPr>
              <w:t>30 075</w:t>
            </w:r>
          </w:p>
        </w:tc>
        <w:tc>
          <w:tcPr>
            <w:tcW w:w="1701" w:type="dxa"/>
            <w:tcBorders>
              <w:top w:val="nil"/>
              <w:left w:val="nil"/>
              <w:bottom w:val="single" w:sz="4" w:space="0" w:color="auto"/>
              <w:right w:val="single" w:sz="4" w:space="0" w:color="auto"/>
            </w:tcBorders>
            <w:shd w:val="clear" w:color="auto" w:fill="auto"/>
            <w:noWrap/>
            <w:vAlign w:val="bottom"/>
            <w:hideMark/>
          </w:tcPr>
          <w:p w14:paraId="6D42FB09" w14:textId="77777777" w:rsidR="00E66CFB" w:rsidRPr="00746F8B" w:rsidRDefault="009575F9" w:rsidP="00E66CFB">
            <w:pPr>
              <w:jc w:val="right"/>
              <w:rPr>
                <w:sz w:val="20"/>
                <w:szCs w:val="20"/>
                <w:lang w:eastAsia="en-CA"/>
              </w:rPr>
            </w:pPr>
            <w:r>
              <w:rPr>
                <w:sz w:val="20"/>
                <w:szCs w:val="20"/>
                <w:lang w:val="es-PE" w:eastAsia="en-CA"/>
              </w:rPr>
              <w:t>42</w:t>
            </w:r>
          </w:p>
        </w:tc>
        <w:tc>
          <w:tcPr>
            <w:tcW w:w="1495" w:type="dxa"/>
            <w:tcBorders>
              <w:top w:val="nil"/>
              <w:left w:val="nil"/>
              <w:bottom w:val="single" w:sz="4" w:space="0" w:color="auto"/>
              <w:right w:val="single" w:sz="4" w:space="0" w:color="auto"/>
            </w:tcBorders>
            <w:shd w:val="clear" w:color="auto" w:fill="auto"/>
            <w:noWrap/>
            <w:vAlign w:val="bottom"/>
            <w:hideMark/>
          </w:tcPr>
          <w:p w14:paraId="3DA574EB" w14:textId="77777777" w:rsidR="00E66CFB" w:rsidRPr="00746F8B" w:rsidRDefault="009575F9" w:rsidP="00E66CFB">
            <w:pPr>
              <w:jc w:val="left"/>
              <w:rPr>
                <w:sz w:val="20"/>
                <w:szCs w:val="20"/>
                <w:lang w:eastAsia="en-CA"/>
              </w:rPr>
            </w:pPr>
            <w:r w:rsidRPr="00746F8B">
              <w:rPr>
                <w:sz w:val="20"/>
                <w:szCs w:val="20"/>
                <w:lang w:eastAsia="en-CA"/>
              </w:rPr>
              <w:t> </w:t>
            </w:r>
          </w:p>
        </w:tc>
      </w:tr>
      <w:tr w:rsidR="00CB64A4" w14:paraId="0962DD2D"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76CFD449" w14:textId="44B4472B" w:rsidR="00CB64A4" w:rsidRDefault="00CB64A4" w:rsidP="00CB64A4">
            <w:pPr>
              <w:jc w:val="left"/>
              <w:rPr>
                <w:sz w:val="20"/>
                <w:szCs w:val="20"/>
                <w:lang w:val="es-PE" w:eastAsia="en-CA"/>
              </w:rPr>
            </w:pPr>
            <w:r>
              <w:rPr>
                <w:sz w:val="20"/>
                <w:szCs w:val="20"/>
                <w:lang w:val="es-PE" w:eastAsia="en-CA"/>
              </w:rPr>
              <w:t xml:space="preserve">República Democrática del Congo </w:t>
            </w:r>
          </w:p>
        </w:tc>
        <w:tc>
          <w:tcPr>
            <w:tcW w:w="1558" w:type="dxa"/>
            <w:tcBorders>
              <w:top w:val="nil"/>
              <w:left w:val="nil"/>
              <w:bottom w:val="single" w:sz="4" w:space="0" w:color="auto"/>
              <w:right w:val="single" w:sz="4" w:space="0" w:color="auto"/>
            </w:tcBorders>
            <w:shd w:val="clear" w:color="auto" w:fill="auto"/>
            <w:noWrap/>
            <w:vAlign w:val="bottom"/>
          </w:tcPr>
          <w:p w14:paraId="1E0FF805" w14:textId="531B0A3F" w:rsidR="00CB64A4" w:rsidRDefault="00CB64A4" w:rsidP="00CB64A4">
            <w:pPr>
              <w:jc w:val="right"/>
              <w:rPr>
                <w:sz w:val="20"/>
                <w:szCs w:val="20"/>
                <w:lang w:val="es-PE" w:eastAsia="en-CA"/>
              </w:rPr>
            </w:pPr>
            <w:r>
              <w:rPr>
                <w:sz w:val="20"/>
                <w:szCs w:val="20"/>
                <w:lang w:val="es-PE" w:eastAsia="en-CA"/>
              </w:rPr>
              <w:t>66 343</w:t>
            </w:r>
          </w:p>
        </w:tc>
        <w:tc>
          <w:tcPr>
            <w:tcW w:w="1483" w:type="dxa"/>
            <w:tcBorders>
              <w:top w:val="nil"/>
              <w:left w:val="nil"/>
              <w:bottom w:val="single" w:sz="4" w:space="0" w:color="auto"/>
              <w:right w:val="single" w:sz="4" w:space="0" w:color="auto"/>
            </w:tcBorders>
            <w:shd w:val="clear" w:color="auto" w:fill="auto"/>
            <w:noWrap/>
            <w:vAlign w:val="bottom"/>
          </w:tcPr>
          <w:p w14:paraId="65AAA943" w14:textId="4F64F39E" w:rsidR="00CB64A4" w:rsidRDefault="00CB64A4" w:rsidP="00CB64A4">
            <w:pPr>
              <w:jc w:val="right"/>
              <w:rPr>
                <w:sz w:val="20"/>
                <w:szCs w:val="20"/>
                <w:lang w:val="es-PE" w:eastAsia="en-CA"/>
              </w:rPr>
            </w:pPr>
            <w:r>
              <w:rPr>
                <w:sz w:val="20"/>
                <w:szCs w:val="20"/>
                <w:lang w:val="es-PE" w:eastAsia="en-CA"/>
              </w:rPr>
              <w:t>39 900</w:t>
            </w:r>
          </w:p>
        </w:tc>
        <w:tc>
          <w:tcPr>
            <w:tcW w:w="1701" w:type="dxa"/>
            <w:tcBorders>
              <w:top w:val="nil"/>
              <w:left w:val="nil"/>
              <w:bottom w:val="single" w:sz="4" w:space="0" w:color="auto"/>
              <w:right w:val="single" w:sz="4" w:space="0" w:color="auto"/>
            </w:tcBorders>
            <w:shd w:val="clear" w:color="auto" w:fill="auto"/>
            <w:noWrap/>
            <w:vAlign w:val="bottom"/>
          </w:tcPr>
          <w:p w14:paraId="5F2C5A30" w14:textId="6EE2E157" w:rsidR="00CB64A4" w:rsidRDefault="00CB64A4" w:rsidP="00CB64A4">
            <w:pPr>
              <w:jc w:val="right"/>
              <w:rPr>
                <w:sz w:val="20"/>
                <w:szCs w:val="20"/>
                <w:lang w:val="es-PE" w:eastAsia="en-CA"/>
              </w:rPr>
            </w:pPr>
            <w:r>
              <w:rPr>
                <w:sz w:val="20"/>
                <w:szCs w:val="20"/>
                <w:lang w:val="es-PE" w:eastAsia="en-CA"/>
              </w:rPr>
              <w:t>60</w:t>
            </w:r>
          </w:p>
        </w:tc>
        <w:tc>
          <w:tcPr>
            <w:tcW w:w="1495" w:type="dxa"/>
            <w:tcBorders>
              <w:top w:val="nil"/>
              <w:left w:val="nil"/>
              <w:bottom w:val="single" w:sz="4" w:space="0" w:color="auto"/>
              <w:right w:val="single" w:sz="4" w:space="0" w:color="auto"/>
            </w:tcBorders>
            <w:shd w:val="clear" w:color="auto" w:fill="auto"/>
            <w:noWrap/>
            <w:vAlign w:val="bottom"/>
          </w:tcPr>
          <w:p w14:paraId="438CBE07" w14:textId="10EBCADB" w:rsidR="00CB64A4" w:rsidRDefault="00CB64A4" w:rsidP="00CB64A4">
            <w:pPr>
              <w:jc w:val="right"/>
              <w:rPr>
                <w:sz w:val="20"/>
                <w:szCs w:val="20"/>
                <w:lang w:val="es-PE" w:eastAsia="en-CA"/>
              </w:rPr>
            </w:pPr>
            <w:r>
              <w:rPr>
                <w:sz w:val="20"/>
                <w:szCs w:val="20"/>
                <w:lang w:val="es-PE" w:eastAsia="en-CA"/>
              </w:rPr>
              <w:t>50</w:t>
            </w:r>
          </w:p>
        </w:tc>
      </w:tr>
      <w:tr w:rsidR="00600E19" w14:paraId="262EBAC4"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666179BD" w14:textId="44A9F457" w:rsidR="00600E19" w:rsidRDefault="00600E19" w:rsidP="00600E19">
            <w:pPr>
              <w:jc w:val="left"/>
              <w:rPr>
                <w:sz w:val="20"/>
                <w:szCs w:val="20"/>
                <w:lang w:val="es-PE" w:eastAsia="en-CA"/>
              </w:rPr>
            </w:pPr>
            <w:r>
              <w:rPr>
                <w:sz w:val="20"/>
                <w:szCs w:val="20"/>
                <w:lang w:val="es-PE" w:eastAsia="en-CA"/>
              </w:rPr>
              <w:t xml:space="preserve">República Democrática Popular Lao </w:t>
            </w:r>
          </w:p>
        </w:tc>
        <w:tc>
          <w:tcPr>
            <w:tcW w:w="1558" w:type="dxa"/>
            <w:tcBorders>
              <w:top w:val="nil"/>
              <w:left w:val="nil"/>
              <w:bottom w:val="single" w:sz="4" w:space="0" w:color="auto"/>
              <w:right w:val="single" w:sz="4" w:space="0" w:color="auto"/>
            </w:tcBorders>
            <w:shd w:val="clear" w:color="auto" w:fill="auto"/>
            <w:noWrap/>
            <w:vAlign w:val="bottom"/>
          </w:tcPr>
          <w:p w14:paraId="448826E5" w14:textId="470F8738" w:rsidR="00600E19" w:rsidRDefault="00600E19" w:rsidP="00600E19">
            <w:pPr>
              <w:jc w:val="right"/>
              <w:rPr>
                <w:sz w:val="20"/>
                <w:szCs w:val="20"/>
                <w:lang w:val="es-PE" w:eastAsia="en-CA"/>
              </w:rPr>
            </w:pPr>
            <w:r>
              <w:rPr>
                <w:sz w:val="20"/>
                <w:szCs w:val="20"/>
                <w:lang w:val="es-PE" w:eastAsia="en-CA"/>
              </w:rPr>
              <w:t>127 928</w:t>
            </w:r>
          </w:p>
        </w:tc>
        <w:tc>
          <w:tcPr>
            <w:tcW w:w="1483" w:type="dxa"/>
            <w:tcBorders>
              <w:top w:val="nil"/>
              <w:left w:val="nil"/>
              <w:bottom w:val="single" w:sz="4" w:space="0" w:color="auto"/>
              <w:right w:val="single" w:sz="4" w:space="0" w:color="auto"/>
            </w:tcBorders>
            <w:shd w:val="clear" w:color="auto" w:fill="auto"/>
            <w:noWrap/>
            <w:vAlign w:val="bottom"/>
          </w:tcPr>
          <w:p w14:paraId="3648F3DC" w14:textId="39C35279" w:rsidR="00600E19" w:rsidRDefault="00600E19" w:rsidP="00600E19">
            <w:pPr>
              <w:jc w:val="right"/>
              <w:rPr>
                <w:sz w:val="20"/>
                <w:szCs w:val="20"/>
                <w:lang w:val="es-PE" w:eastAsia="en-CA"/>
              </w:rPr>
            </w:pPr>
            <w:r>
              <w:rPr>
                <w:sz w:val="20"/>
                <w:szCs w:val="20"/>
                <w:lang w:val="es-PE" w:eastAsia="en-CA"/>
              </w:rPr>
              <w:t>101 411</w:t>
            </w:r>
          </w:p>
        </w:tc>
        <w:tc>
          <w:tcPr>
            <w:tcW w:w="1701" w:type="dxa"/>
            <w:tcBorders>
              <w:top w:val="nil"/>
              <w:left w:val="nil"/>
              <w:bottom w:val="single" w:sz="4" w:space="0" w:color="auto"/>
              <w:right w:val="single" w:sz="4" w:space="0" w:color="auto"/>
            </w:tcBorders>
            <w:shd w:val="clear" w:color="auto" w:fill="auto"/>
            <w:noWrap/>
            <w:vAlign w:val="bottom"/>
          </w:tcPr>
          <w:p w14:paraId="27C02281" w14:textId="153FD1B6" w:rsidR="00600E19" w:rsidRDefault="00600E19" w:rsidP="00600E19">
            <w:pPr>
              <w:jc w:val="right"/>
              <w:rPr>
                <w:sz w:val="20"/>
                <w:szCs w:val="20"/>
                <w:lang w:val="es-PE" w:eastAsia="en-CA"/>
              </w:rPr>
            </w:pPr>
            <w:r>
              <w:rPr>
                <w:sz w:val="20"/>
                <w:szCs w:val="20"/>
                <w:lang w:val="es-PE" w:eastAsia="en-CA"/>
              </w:rPr>
              <w:t>79</w:t>
            </w:r>
          </w:p>
        </w:tc>
        <w:tc>
          <w:tcPr>
            <w:tcW w:w="1495" w:type="dxa"/>
            <w:tcBorders>
              <w:top w:val="nil"/>
              <w:left w:val="nil"/>
              <w:bottom w:val="single" w:sz="4" w:space="0" w:color="auto"/>
              <w:right w:val="single" w:sz="4" w:space="0" w:color="auto"/>
            </w:tcBorders>
            <w:shd w:val="clear" w:color="auto" w:fill="auto"/>
            <w:noWrap/>
            <w:vAlign w:val="bottom"/>
          </w:tcPr>
          <w:p w14:paraId="10F871B4" w14:textId="4C5D0038" w:rsidR="00600E19" w:rsidRDefault="00600E19" w:rsidP="00600E19">
            <w:pPr>
              <w:jc w:val="right"/>
              <w:rPr>
                <w:sz w:val="20"/>
                <w:szCs w:val="20"/>
                <w:lang w:val="es-PE" w:eastAsia="en-CA"/>
              </w:rPr>
            </w:pPr>
            <w:r>
              <w:rPr>
                <w:sz w:val="20"/>
                <w:szCs w:val="20"/>
                <w:lang w:val="es-PE" w:eastAsia="en-CA"/>
              </w:rPr>
              <w:t>100</w:t>
            </w:r>
          </w:p>
        </w:tc>
      </w:tr>
      <w:tr w:rsidR="006311EB" w14:paraId="496ABD10"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27AEAE2A" w14:textId="3783061A" w:rsidR="006311EB" w:rsidRDefault="006311EB" w:rsidP="006311EB">
            <w:pPr>
              <w:jc w:val="left"/>
              <w:rPr>
                <w:sz w:val="20"/>
                <w:szCs w:val="20"/>
                <w:lang w:val="es-PE" w:eastAsia="en-CA"/>
              </w:rPr>
            </w:pPr>
            <w:r>
              <w:rPr>
                <w:sz w:val="20"/>
                <w:szCs w:val="20"/>
                <w:lang w:val="es-PE" w:eastAsia="en-CA"/>
              </w:rPr>
              <w:t xml:space="preserve">República Dominicana </w:t>
            </w:r>
          </w:p>
        </w:tc>
        <w:tc>
          <w:tcPr>
            <w:tcW w:w="1558" w:type="dxa"/>
            <w:tcBorders>
              <w:top w:val="nil"/>
              <w:left w:val="nil"/>
              <w:bottom w:val="single" w:sz="4" w:space="0" w:color="auto"/>
              <w:right w:val="single" w:sz="4" w:space="0" w:color="auto"/>
            </w:tcBorders>
            <w:shd w:val="clear" w:color="auto" w:fill="auto"/>
            <w:noWrap/>
            <w:vAlign w:val="bottom"/>
          </w:tcPr>
          <w:p w14:paraId="735C55A0" w14:textId="388DE771" w:rsidR="006311EB" w:rsidRDefault="006311EB" w:rsidP="006311EB">
            <w:pPr>
              <w:jc w:val="right"/>
              <w:rPr>
                <w:sz w:val="20"/>
                <w:szCs w:val="20"/>
                <w:lang w:val="es-PE" w:eastAsia="en-CA"/>
              </w:rPr>
            </w:pPr>
            <w:r>
              <w:rPr>
                <w:sz w:val="20"/>
                <w:szCs w:val="20"/>
                <w:lang w:val="es-PE" w:eastAsia="en-CA"/>
              </w:rPr>
              <w:t>154 961</w:t>
            </w:r>
          </w:p>
        </w:tc>
        <w:tc>
          <w:tcPr>
            <w:tcW w:w="1483" w:type="dxa"/>
            <w:tcBorders>
              <w:top w:val="nil"/>
              <w:left w:val="nil"/>
              <w:bottom w:val="single" w:sz="4" w:space="0" w:color="auto"/>
              <w:right w:val="single" w:sz="4" w:space="0" w:color="auto"/>
            </w:tcBorders>
            <w:shd w:val="clear" w:color="auto" w:fill="auto"/>
            <w:noWrap/>
            <w:vAlign w:val="bottom"/>
          </w:tcPr>
          <w:p w14:paraId="384DC932" w14:textId="36F4A548" w:rsidR="006311EB" w:rsidRDefault="006311EB" w:rsidP="006311EB">
            <w:pPr>
              <w:jc w:val="right"/>
              <w:rPr>
                <w:sz w:val="20"/>
                <w:szCs w:val="20"/>
                <w:lang w:val="es-PE" w:eastAsia="en-CA"/>
              </w:rPr>
            </w:pPr>
            <w:r>
              <w:rPr>
                <w:sz w:val="20"/>
                <w:szCs w:val="20"/>
                <w:lang w:val="es-PE" w:eastAsia="en-CA"/>
              </w:rPr>
              <w:t>187 570</w:t>
            </w:r>
          </w:p>
        </w:tc>
        <w:tc>
          <w:tcPr>
            <w:tcW w:w="1701" w:type="dxa"/>
            <w:tcBorders>
              <w:top w:val="nil"/>
              <w:left w:val="nil"/>
              <w:bottom w:val="single" w:sz="4" w:space="0" w:color="auto"/>
              <w:right w:val="single" w:sz="4" w:space="0" w:color="auto"/>
            </w:tcBorders>
            <w:shd w:val="clear" w:color="auto" w:fill="auto"/>
            <w:noWrap/>
            <w:vAlign w:val="bottom"/>
          </w:tcPr>
          <w:p w14:paraId="1B2C5690" w14:textId="62757CB7" w:rsidR="006311EB" w:rsidRDefault="006311EB" w:rsidP="006311EB">
            <w:pPr>
              <w:jc w:val="right"/>
              <w:rPr>
                <w:sz w:val="20"/>
                <w:szCs w:val="20"/>
                <w:lang w:val="es-PE" w:eastAsia="en-CA"/>
              </w:rPr>
            </w:pPr>
            <w:r>
              <w:rPr>
                <w:sz w:val="20"/>
                <w:szCs w:val="20"/>
                <w:lang w:val="es-PE" w:eastAsia="en-CA"/>
              </w:rPr>
              <w:t>121</w:t>
            </w:r>
          </w:p>
        </w:tc>
        <w:tc>
          <w:tcPr>
            <w:tcW w:w="1495" w:type="dxa"/>
            <w:tcBorders>
              <w:top w:val="nil"/>
              <w:left w:val="nil"/>
              <w:bottom w:val="single" w:sz="4" w:space="0" w:color="auto"/>
              <w:right w:val="single" w:sz="4" w:space="0" w:color="auto"/>
            </w:tcBorders>
            <w:shd w:val="clear" w:color="auto" w:fill="auto"/>
            <w:noWrap/>
            <w:vAlign w:val="bottom"/>
          </w:tcPr>
          <w:p w14:paraId="0F018C29" w14:textId="503E7636" w:rsidR="006311EB" w:rsidRDefault="006311EB" w:rsidP="006311EB">
            <w:pPr>
              <w:jc w:val="right"/>
              <w:rPr>
                <w:sz w:val="20"/>
                <w:szCs w:val="20"/>
                <w:lang w:val="es-PE" w:eastAsia="en-CA"/>
              </w:rPr>
            </w:pPr>
            <w:r>
              <w:rPr>
                <w:sz w:val="20"/>
                <w:szCs w:val="20"/>
                <w:lang w:val="es-PE" w:eastAsia="en-CA"/>
              </w:rPr>
              <w:t>33</w:t>
            </w:r>
          </w:p>
        </w:tc>
      </w:tr>
      <w:tr w:rsidR="00095451" w14:paraId="68D12373"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3247CE2E" w14:textId="17DA47EB" w:rsidR="00095451" w:rsidRDefault="00095451" w:rsidP="00095451">
            <w:pPr>
              <w:jc w:val="left"/>
              <w:rPr>
                <w:sz w:val="20"/>
                <w:szCs w:val="20"/>
                <w:lang w:val="es-PE" w:eastAsia="en-CA"/>
              </w:rPr>
            </w:pPr>
            <w:r>
              <w:rPr>
                <w:sz w:val="20"/>
                <w:szCs w:val="20"/>
                <w:lang w:val="es-PE" w:eastAsia="en-CA"/>
              </w:rPr>
              <w:t>República Unida de Tanzanía</w:t>
            </w:r>
          </w:p>
        </w:tc>
        <w:tc>
          <w:tcPr>
            <w:tcW w:w="1558" w:type="dxa"/>
            <w:tcBorders>
              <w:top w:val="nil"/>
              <w:left w:val="nil"/>
              <w:bottom w:val="single" w:sz="4" w:space="0" w:color="auto"/>
              <w:right w:val="single" w:sz="4" w:space="0" w:color="auto"/>
            </w:tcBorders>
            <w:shd w:val="clear" w:color="auto" w:fill="auto"/>
            <w:noWrap/>
            <w:vAlign w:val="bottom"/>
          </w:tcPr>
          <w:p w14:paraId="07BD87E4" w14:textId="2C05D385" w:rsidR="00095451" w:rsidRDefault="00095451" w:rsidP="00095451">
            <w:pPr>
              <w:jc w:val="right"/>
              <w:rPr>
                <w:sz w:val="20"/>
                <w:szCs w:val="20"/>
                <w:lang w:val="es-PE" w:eastAsia="en-CA"/>
              </w:rPr>
            </w:pPr>
            <w:r>
              <w:rPr>
                <w:sz w:val="20"/>
                <w:szCs w:val="20"/>
                <w:lang w:val="es-PE" w:eastAsia="en-CA"/>
              </w:rPr>
              <w:t>76 743</w:t>
            </w:r>
          </w:p>
        </w:tc>
        <w:tc>
          <w:tcPr>
            <w:tcW w:w="1483" w:type="dxa"/>
            <w:tcBorders>
              <w:top w:val="nil"/>
              <w:left w:val="nil"/>
              <w:bottom w:val="single" w:sz="4" w:space="0" w:color="auto"/>
              <w:right w:val="single" w:sz="4" w:space="0" w:color="auto"/>
            </w:tcBorders>
            <w:shd w:val="clear" w:color="auto" w:fill="auto"/>
            <w:noWrap/>
            <w:vAlign w:val="bottom"/>
          </w:tcPr>
          <w:p w14:paraId="0D12ECC1" w14:textId="7690644A" w:rsidR="00095451" w:rsidRDefault="00095451" w:rsidP="00095451">
            <w:pPr>
              <w:jc w:val="right"/>
              <w:rPr>
                <w:sz w:val="20"/>
                <w:szCs w:val="20"/>
                <w:lang w:val="es-PE"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tcPr>
          <w:p w14:paraId="2A11610F" w14:textId="1C6455F5" w:rsidR="00095451" w:rsidRDefault="00095451" w:rsidP="00095451">
            <w:pPr>
              <w:jc w:val="right"/>
              <w:rPr>
                <w:sz w:val="20"/>
                <w:szCs w:val="20"/>
                <w:lang w:val="es-PE"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tcPr>
          <w:p w14:paraId="77C55815" w14:textId="50426135" w:rsidR="00095451" w:rsidRDefault="00095451" w:rsidP="00095451">
            <w:pPr>
              <w:jc w:val="right"/>
              <w:rPr>
                <w:sz w:val="20"/>
                <w:szCs w:val="20"/>
                <w:lang w:val="es-PE" w:eastAsia="en-CA"/>
              </w:rPr>
            </w:pPr>
            <w:r>
              <w:rPr>
                <w:sz w:val="20"/>
                <w:szCs w:val="20"/>
                <w:lang w:val="es-PE" w:eastAsia="en-CA"/>
              </w:rPr>
              <w:t>33</w:t>
            </w:r>
          </w:p>
        </w:tc>
      </w:tr>
      <w:tr w:rsidR="00CA6F1E" w14:paraId="0A52C99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410D328" w14:textId="77777777" w:rsidR="00E66CFB" w:rsidRPr="00746F8B" w:rsidRDefault="009575F9" w:rsidP="00E66CFB">
            <w:pPr>
              <w:jc w:val="left"/>
              <w:rPr>
                <w:sz w:val="20"/>
                <w:szCs w:val="20"/>
                <w:lang w:eastAsia="en-CA"/>
              </w:rPr>
            </w:pPr>
            <w:r>
              <w:rPr>
                <w:sz w:val="20"/>
                <w:szCs w:val="20"/>
                <w:lang w:val="es-PE" w:eastAsia="en-CA"/>
              </w:rPr>
              <w:t>Rwanda</w:t>
            </w:r>
          </w:p>
        </w:tc>
        <w:tc>
          <w:tcPr>
            <w:tcW w:w="1558" w:type="dxa"/>
            <w:tcBorders>
              <w:top w:val="nil"/>
              <w:left w:val="nil"/>
              <w:bottom w:val="single" w:sz="4" w:space="0" w:color="auto"/>
              <w:right w:val="single" w:sz="4" w:space="0" w:color="auto"/>
            </w:tcBorders>
            <w:shd w:val="clear" w:color="auto" w:fill="auto"/>
            <w:noWrap/>
            <w:vAlign w:val="bottom"/>
            <w:hideMark/>
          </w:tcPr>
          <w:p w14:paraId="04817CD4" w14:textId="77777777" w:rsidR="00E66CFB" w:rsidRPr="00746F8B" w:rsidRDefault="009575F9" w:rsidP="00E66CFB">
            <w:pPr>
              <w:jc w:val="right"/>
              <w:rPr>
                <w:sz w:val="20"/>
                <w:szCs w:val="20"/>
                <w:lang w:eastAsia="en-CA"/>
              </w:rPr>
            </w:pPr>
            <w:r>
              <w:rPr>
                <w:sz w:val="20"/>
                <w:szCs w:val="20"/>
                <w:lang w:val="es-PE" w:eastAsia="en-CA"/>
              </w:rPr>
              <w:t>66 250</w:t>
            </w:r>
          </w:p>
        </w:tc>
        <w:tc>
          <w:tcPr>
            <w:tcW w:w="1483" w:type="dxa"/>
            <w:tcBorders>
              <w:top w:val="nil"/>
              <w:left w:val="nil"/>
              <w:bottom w:val="single" w:sz="4" w:space="0" w:color="auto"/>
              <w:right w:val="single" w:sz="4" w:space="0" w:color="auto"/>
            </w:tcBorders>
            <w:shd w:val="clear" w:color="auto" w:fill="auto"/>
            <w:noWrap/>
            <w:vAlign w:val="bottom"/>
            <w:hideMark/>
          </w:tcPr>
          <w:p w14:paraId="769E7594" w14:textId="77777777" w:rsidR="00E66CFB" w:rsidRPr="00746F8B" w:rsidRDefault="009575F9" w:rsidP="00E66CFB">
            <w:pPr>
              <w:jc w:val="right"/>
              <w:rPr>
                <w:sz w:val="20"/>
                <w:szCs w:val="20"/>
                <w:lang w:eastAsia="en-CA"/>
              </w:rPr>
            </w:pPr>
            <w:r>
              <w:rPr>
                <w:sz w:val="20"/>
                <w:szCs w:val="20"/>
                <w:lang w:val="es-PE" w:eastAsia="en-CA"/>
              </w:rPr>
              <w:t>30 000</w:t>
            </w:r>
          </w:p>
        </w:tc>
        <w:tc>
          <w:tcPr>
            <w:tcW w:w="1701" w:type="dxa"/>
            <w:tcBorders>
              <w:top w:val="nil"/>
              <w:left w:val="nil"/>
              <w:bottom w:val="single" w:sz="4" w:space="0" w:color="auto"/>
              <w:right w:val="single" w:sz="4" w:space="0" w:color="auto"/>
            </w:tcBorders>
            <w:shd w:val="clear" w:color="auto" w:fill="auto"/>
            <w:noWrap/>
            <w:vAlign w:val="bottom"/>
            <w:hideMark/>
          </w:tcPr>
          <w:p w14:paraId="3811A12F" w14:textId="77777777" w:rsidR="00E66CFB" w:rsidRPr="00746F8B" w:rsidRDefault="009575F9" w:rsidP="00E66CFB">
            <w:pPr>
              <w:jc w:val="right"/>
              <w:rPr>
                <w:sz w:val="20"/>
                <w:szCs w:val="20"/>
                <w:lang w:eastAsia="en-CA"/>
              </w:rPr>
            </w:pPr>
            <w:r>
              <w:rPr>
                <w:sz w:val="20"/>
                <w:szCs w:val="20"/>
                <w:lang w:val="es-PE" w:eastAsia="en-CA"/>
              </w:rPr>
              <w:t>45</w:t>
            </w:r>
          </w:p>
        </w:tc>
        <w:tc>
          <w:tcPr>
            <w:tcW w:w="1495" w:type="dxa"/>
            <w:tcBorders>
              <w:top w:val="nil"/>
              <w:left w:val="nil"/>
              <w:bottom w:val="single" w:sz="4" w:space="0" w:color="auto"/>
              <w:right w:val="single" w:sz="4" w:space="0" w:color="auto"/>
            </w:tcBorders>
            <w:shd w:val="clear" w:color="auto" w:fill="auto"/>
            <w:noWrap/>
            <w:vAlign w:val="bottom"/>
            <w:hideMark/>
          </w:tcPr>
          <w:p w14:paraId="176149A4" w14:textId="77777777" w:rsidR="00E66CFB" w:rsidRPr="00746F8B" w:rsidRDefault="009575F9" w:rsidP="00E66CFB">
            <w:pPr>
              <w:jc w:val="right"/>
              <w:rPr>
                <w:sz w:val="20"/>
                <w:szCs w:val="20"/>
                <w:lang w:eastAsia="en-CA"/>
              </w:rPr>
            </w:pPr>
            <w:r>
              <w:rPr>
                <w:sz w:val="20"/>
                <w:szCs w:val="20"/>
                <w:lang w:val="es-PE" w:eastAsia="en-CA"/>
              </w:rPr>
              <w:t>67</w:t>
            </w:r>
          </w:p>
        </w:tc>
      </w:tr>
      <w:tr w:rsidR="00CA6F1E" w14:paraId="414D9084" w14:textId="77777777" w:rsidTr="00CB64A4">
        <w:trPr>
          <w:trHeight w:val="9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50C2B07" w14:textId="77777777" w:rsidR="00E66CFB" w:rsidRPr="00746F8B" w:rsidRDefault="009575F9" w:rsidP="00E66CFB">
            <w:pPr>
              <w:jc w:val="left"/>
              <w:rPr>
                <w:sz w:val="20"/>
                <w:szCs w:val="20"/>
                <w:lang w:eastAsia="en-CA"/>
              </w:rPr>
            </w:pPr>
            <w:r>
              <w:rPr>
                <w:sz w:val="20"/>
                <w:szCs w:val="20"/>
                <w:lang w:val="es-PE" w:eastAsia="en-CA"/>
              </w:rPr>
              <w:t>Saint Kitts y Nevis</w:t>
            </w:r>
          </w:p>
        </w:tc>
        <w:tc>
          <w:tcPr>
            <w:tcW w:w="1558" w:type="dxa"/>
            <w:tcBorders>
              <w:top w:val="nil"/>
              <w:left w:val="nil"/>
              <w:bottom w:val="single" w:sz="4" w:space="0" w:color="auto"/>
              <w:right w:val="single" w:sz="4" w:space="0" w:color="auto"/>
            </w:tcBorders>
            <w:shd w:val="clear" w:color="auto" w:fill="auto"/>
            <w:noWrap/>
            <w:vAlign w:val="bottom"/>
            <w:hideMark/>
          </w:tcPr>
          <w:p w14:paraId="5EDB7379" w14:textId="77777777" w:rsidR="00E66CFB" w:rsidRPr="00746F8B" w:rsidRDefault="009575F9" w:rsidP="00E66CFB">
            <w:pPr>
              <w:jc w:val="right"/>
              <w:rPr>
                <w:sz w:val="20"/>
                <w:szCs w:val="20"/>
                <w:lang w:eastAsia="en-CA"/>
              </w:rPr>
            </w:pPr>
            <w:r>
              <w:rPr>
                <w:sz w:val="20"/>
                <w:szCs w:val="20"/>
                <w:lang w:val="es-PE" w:eastAsia="en-CA"/>
              </w:rPr>
              <w:t>72 260</w:t>
            </w:r>
          </w:p>
        </w:tc>
        <w:tc>
          <w:tcPr>
            <w:tcW w:w="1483" w:type="dxa"/>
            <w:tcBorders>
              <w:top w:val="nil"/>
              <w:left w:val="nil"/>
              <w:bottom w:val="single" w:sz="4" w:space="0" w:color="auto"/>
              <w:right w:val="single" w:sz="4" w:space="0" w:color="auto"/>
            </w:tcBorders>
            <w:shd w:val="clear" w:color="auto" w:fill="auto"/>
            <w:noWrap/>
            <w:vAlign w:val="bottom"/>
            <w:hideMark/>
          </w:tcPr>
          <w:p w14:paraId="23E9D12F"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C0AC4F3"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432860E"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4B88ED90" w14:textId="77777777" w:rsidTr="00CB64A4">
        <w:trPr>
          <w:trHeight w:val="14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7ADF217" w14:textId="77777777" w:rsidR="00E66CFB" w:rsidRPr="00746F8B" w:rsidRDefault="009575F9" w:rsidP="00E66CFB">
            <w:pPr>
              <w:jc w:val="left"/>
              <w:rPr>
                <w:sz w:val="20"/>
                <w:szCs w:val="20"/>
                <w:lang w:eastAsia="en-CA"/>
              </w:rPr>
            </w:pPr>
            <w:r>
              <w:rPr>
                <w:sz w:val="20"/>
                <w:szCs w:val="20"/>
                <w:lang w:val="es-PE" w:eastAsia="en-CA"/>
              </w:rPr>
              <w:t>Santa Lucía</w:t>
            </w:r>
          </w:p>
        </w:tc>
        <w:tc>
          <w:tcPr>
            <w:tcW w:w="1558" w:type="dxa"/>
            <w:tcBorders>
              <w:top w:val="nil"/>
              <w:left w:val="nil"/>
              <w:bottom w:val="single" w:sz="4" w:space="0" w:color="auto"/>
              <w:right w:val="single" w:sz="4" w:space="0" w:color="auto"/>
            </w:tcBorders>
            <w:shd w:val="clear" w:color="auto" w:fill="auto"/>
            <w:noWrap/>
            <w:vAlign w:val="bottom"/>
            <w:hideMark/>
          </w:tcPr>
          <w:p w14:paraId="472D49E7" w14:textId="77777777" w:rsidR="00E66CFB" w:rsidRPr="00746F8B" w:rsidRDefault="009575F9" w:rsidP="00E66CFB">
            <w:pPr>
              <w:jc w:val="right"/>
              <w:rPr>
                <w:sz w:val="20"/>
                <w:szCs w:val="20"/>
                <w:lang w:eastAsia="en-CA"/>
              </w:rPr>
            </w:pPr>
            <w:r>
              <w:rPr>
                <w:sz w:val="20"/>
                <w:szCs w:val="20"/>
                <w:lang w:val="es-PE" w:eastAsia="en-CA"/>
              </w:rPr>
              <w:t>96 758</w:t>
            </w:r>
          </w:p>
        </w:tc>
        <w:tc>
          <w:tcPr>
            <w:tcW w:w="1483" w:type="dxa"/>
            <w:tcBorders>
              <w:top w:val="nil"/>
              <w:left w:val="nil"/>
              <w:bottom w:val="single" w:sz="4" w:space="0" w:color="auto"/>
              <w:right w:val="single" w:sz="4" w:space="0" w:color="auto"/>
            </w:tcBorders>
            <w:shd w:val="clear" w:color="auto" w:fill="auto"/>
            <w:noWrap/>
            <w:vAlign w:val="bottom"/>
            <w:hideMark/>
          </w:tcPr>
          <w:p w14:paraId="2F78EBD3" w14:textId="77777777" w:rsidR="00E66CFB" w:rsidRPr="00746F8B" w:rsidRDefault="009575F9" w:rsidP="00E66CFB">
            <w:pPr>
              <w:jc w:val="right"/>
              <w:rPr>
                <w:sz w:val="20"/>
                <w:szCs w:val="20"/>
                <w:lang w:eastAsia="en-CA"/>
              </w:rPr>
            </w:pPr>
            <w:r>
              <w:rPr>
                <w:sz w:val="20"/>
                <w:szCs w:val="20"/>
                <w:lang w:val="es-PE" w:eastAsia="en-CA"/>
              </w:rPr>
              <w:t>52 075</w:t>
            </w:r>
          </w:p>
        </w:tc>
        <w:tc>
          <w:tcPr>
            <w:tcW w:w="1701" w:type="dxa"/>
            <w:tcBorders>
              <w:top w:val="nil"/>
              <w:left w:val="nil"/>
              <w:bottom w:val="single" w:sz="4" w:space="0" w:color="auto"/>
              <w:right w:val="single" w:sz="4" w:space="0" w:color="auto"/>
            </w:tcBorders>
            <w:shd w:val="clear" w:color="auto" w:fill="auto"/>
            <w:noWrap/>
            <w:vAlign w:val="bottom"/>
            <w:hideMark/>
          </w:tcPr>
          <w:p w14:paraId="4CFBCD60" w14:textId="77777777" w:rsidR="00E66CFB" w:rsidRPr="00746F8B" w:rsidRDefault="009575F9" w:rsidP="00E66CFB">
            <w:pPr>
              <w:jc w:val="right"/>
              <w:rPr>
                <w:sz w:val="20"/>
                <w:szCs w:val="20"/>
                <w:lang w:eastAsia="en-CA"/>
              </w:rPr>
            </w:pPr>
            <w:r>
              <w:rPr>
                <w:sz w:val="20"/>
                <w:szCs w:val="20"/>
                <w:lang w:val="es-PE" w:eastAsia="en-CA"/>
              </w:rPr>
              <w:t>54</w:t>
            </w:r>
          </w:p>
        </w:tc>
        <w:tc>
          <w:tcPr>
            <w:tcW w:w="1495" w:type="dxa"/>
            <w:tcBorders>
              <w:top w:val="nil"/>
              <w:left w:val="nil"/>
              <w:bottom w:val="single" w:sz="4" w:space="0" w:color="auto"/>
              <w:right w:val="single" w:sz="4" w:space="0" w:color="auto"/>
            </w:tcBorders>
            <w:shd w:val="clear" w:color="auto" w:fill="auto"/>
            <w:noWrap/>
            <w:vAlign w:val="bottom"/>
            <w:hideMark/>
          </w:tcPr>
          <w:p w14:paraId="7302BFE7" w14:textId="77777777" w:rsidR="00E66CFB" w:rsidRPr="00746F8B" w:rsidRDefault="009575F9" w:rsidP="00E66CFB">
            <w:pPr>
              <w:jc w:val="right"/>
              <w:rPr>
                <w:sz w:val="20"/>
                <w:szCs w:val="20"/>
                <w:lang w:eastAsia="en-CA"/>
              </w:rPr>
            </w:pPr>
            <w:r>
              <w:rPr>
                <w:sz w:val="20"/>
                <w:szCs w:val="20"/>
                <w:lang w:val="es-PE" w:eastAsia="en-CA"/>
              </w:rPr>
              <w:t>25</w:t>
            </w:r>
          </w:p>
        </w:tc>
      </w:tr>
      <w:tr w:rsidR="00CA6F1E" w14:paraId="3ADCF1C6"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F0E95D6" w14:textId="77777777" w:rsidR="00E66CFB" w:rsidRPr="009575F9" w:rsidRDefault="009575F9" w:rsidP="00E66CFB">
            <w:pPr>
              <w:jc w:val="left"/>
              <w:rPr>
                <w:sz w:val="20"/>
                <w:szCs w:val="20"/>
                <w:lang w:val="es-ES" w:eastAsia="en-CA"/>
              </w:rPr>
            </w:pPr>
            <w:r>
              <w:rPr>
                <w:sz w:val="20"/>
                <w:szCs w:val="20"/>
                <w:lang w:val="es-PE" w:eastAsia="en-CA"/>
              </w:rPr>
              <w:t>San Vicente y las Granadinas</w:t>
            </w:r>
          </w:p>
        </w:tc>
        <w:tc>
          <w:tcPr>
            <w:tcW w:w="1558" w:type="dxa"/>
            <w:tcBorders>
              <w:top w:val="nil"/>
              <w:left w:val="nil"/>
              <w:bottom w:val="single" w:sz="4" w:space="0" w:color="auto"/>
              <w:right w:val="single" w:sz="4" w:space="0" w:color="auto"/>
            </w:tcBorders>
            <w:shd w:val="clear" w:color="auto" w:fill="auto"/>
            <w:noWrap/>
            <w:vAlign w:val="bottom"/>
            <w:hideMark/>
          </w:tcPr>
          <w:p w14:paraId="4D971B7E" w14:textId="77777777" w:rsidR="00E66CFB" w:rsidRPr="00746F8B" w:rsidRDefault="009575F9" w:rsidP="00E66CFB">
            <w:pPr>
              <w:jc w:val="right"/>
              <w:rPr>
                <w:sz w:val="20"/>
                <w:szCs w:val="20"/>
                <w:lang w:eastAsia="en-CA"/>
              </w:rPr>
            </w:pPr>
            <w:r>
              <w:rPr>
                <w:sz w:val="20"/>
                <w:szCs w:val="20"/>
                <w:lang w:val="es-PE" w:eastAsia="en-CA"/>
              </w:rPr>
              <w:t>114 750</w:t>
            </w:r>
          </w:p>
        </w:tc>
        <w:tc>
          <w:tcPr>
            <w:tcW w:w="1483" w:type="dxa"/>
            <w:tcBorders>
              <w:top w:val="nil"/>
              <w:left w:val="nil"/>
              <w:bottom w:val="single" w:sz="4" w:space="0" w:color="auto"/>
              <w:right w:val="single" w:sz="4" w:space="0" w:color="auto"/>
            </w:tcBorders>
            <w:shd w:val="clear" w:color="auto" w:fill="auto"/>
            <w:noWrap/>
            <w:vAlign w:val="bottom"/>
            <w:hideMark/>
          </w:tcPr>
          <w:p w14:paraId="39068811" w14:textId="77777777" w:rsidR="00E66CFB" w:rsidRPr="00746F8B" w:rsidRDefault="009575F9" w:rsidP="00E66CFB">
            <w:pPr>
              <w:jc w:val="right"/>
              <w:rPr>
                <w:sz w:val="20"/>
                <w:szCs w:val="20"/>
                <w:lang w:eastAsia="en-CA"/>
              </w:rPr>
            </w:pPr>
            <w:r>
              <w:rPr>
                <w:sz w:val="20"/>
                <w:szCs w:val="20"/>
                <w:lang w:val="es-PE" w:eastAsia="en-CA"/>
              </w:rPr>
              <w:t>130 676</w:t>
            </w:r>
          </w:p>
        </w:tc>
        <w:tc>
          <w:tcPr>
            <w:tcW w:w="1701" w:type="dxa"/>
            <w:tcBorders>
              <w:top w:val="nil"/>
              <w:left w:val="nil"/>
              <w:bottom w:val="single" w:sz="4" w:space="0" w:color="auto"/>
              <w:right w:val="single" w:sz="4" w:space="0" w:color="auto"/>
            </w:tcBorders>
            <w:shd w:val="clear" w:color="auto" w:fill="auto"/>
            <w:noWrap/>
            <w:vAlign w:val="bottom"/>
            <w:hideMark/>
          </w:tcPr>
          <w:p w14:paraId="4A9EBF1B" w14:textId="77777777" w:rsidR="00E66CFB" w:rsidRPr="00746F8B" w:rsidRDefault="009575F9" w:rsidP="00E66CFB">
            <w:pPr>
              <w:jc w:val="right"/>
              <w:rPr>
                <w:sz w:val="20"/>
                <w:szCs w:val="20"/>
                <w:lang w:eastAsia="en-CA"/>
              </w:rPr>
            </w:pPr>
            <w:r>
              <w:rPr>
                <w:sz w:val="20"/>
                <w:szCs w:val="20"/>
                <w:lang w:val="es-PE" w:eastAsia="en-CA"/>
              </w:rPr>
              <w:t>114</w:t>
            </w:r>
          </w:p>
        </w:tc>
        <w:tc>
          <w:tcPr>
            <w:tcW w:w="1495" w:type="dxa"/>
            <w:tcBorders>
              <w:top w:val="nil"/>
              <w:left w:val="nil"/>
              <w:bottom w:val="single" w:sz="4" w:space="0" w:color="auto"/>
              <w:right w:val="single" w:sz="4" w:space="0" w:color="auto"/>
            </w:tcBorders>
            <w:shd w:val="clear" w:color="auto" w:fill="auto"/>
            <w:noWrap/>
            <w:vAlign w:val="bottom"/>
            <w:hideMark/>
          </w:tcPr>
          <w:p w14:paraId="47163ADC" w14:textId="77777777" w:rsidR="00E66CFB" w:rsidRPr="00746F8B" w:rsidRDefault="009575F9" w:rsidP="00E66CFB">
            <w:pPr>
              <w:jc w:val="right"/>
              <w:rPr>
                <w:sz w:val="20"/>
                <w:szCs w:val="20"/>
                <w:lang w:eastAsia="en-CA"/>
              </w:rPr>
            </w:pPr>
            <w:r>
              <w:rPr>
                <w:sz w:val="20"/>
                <w:szCs w:val="20"/>
                <w:lang w:val="es-PE" w:eastAsia="en-CA"/>
              </w:rPr>
              <w:t>33</w:t>
            </w:r>
          </w:p>
        </w:tc>
      </w:tr>
      <w:tr w:rsidR="00CA6F1E" w14:paraId="73317D0F" w14:textId="77777777" w:rsidTr="00CB64A4">
        <w:trPr>
          <w:trHeight w:val="7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9340954" w14:textId="77777777" w:rsidR="00E66CFB" w:rsidRPr="00746F8B" w:rsidRDefault="009575F9" w:rsidP="00E66CFB">
            <w:pPr>
              <w:jc w:val="left"/>
              <w:rPr>
                <w:sz w:val="20"/>
                <w:szCs w:val="20"/>
                <w:lang w:eastAsia="en-CA"/>
              </w:rPr>
            </w:pPr>
            <w:r>
              <w:rPr>
                <w:sz w:val="20"/>
                <w:szCs w:val="20"/>
                <w:lang w:val="es-PE" w:eastAsia="en-CA"/>
              </w:rPr>
              <w:t>Samoa</w:t>
            </w:r>
          </w:p>
        </w:tc>
        <w:tc>
          <w:tcPr>
            <w:tcW w:w="1558" w:type="dxa"/>
            <w:tcBorders>
              <w:top w:val="nil"/>
              <w:left w:val="nil"/>
              <w:bottom w:val="single" w:sz="4" w:space="0" w:color="auto"/>
              <w:right w:val="single" w:sz="4" w:space="0" w:color="auto"/>
            </w:tcBorders>
            <w:shd w:val="clear" w:color="auto" w:fill="auto"/>
            <w:noWrap/>
            <w:vAlign w:val="bottom"/>
            <w:hideMark/>
          </w:tcPr>
          <w:p w14:paraId="6C56B188" w14:textId="77777777" w:rsidR="00E66CFB" w:rsidRPr="00746F8B" w:rsidRDefault="009575F9" w:rsidP="00E66CFB">
            <w:pPr>
              <w:jc w:val="right"/>
              <w:rPr>
                <w:sz w:val="20"/>
                <w:szCs w:val="20"/>
                <w:lang w:eastAsia="en-CA"/>
              </w:rPr>
            </w:pPr>
            <w:r>
              <w:rPr>
                <w:sz w:val="20"/>
                <w:szCs w:val="20"/>
                <w:lang w:val="es-PE" w:eastAsia="en-CA"/>
              </w:rPr>
              <w:t>94 535</w:t>
            </w:r>
          </w:p>
        </w:tc>
        <w:tc>
          <w:tcPr>
            <w:tcW w:w="1483" w:type="dxa"/>
            <w:tcBorders>
              <w:top w:val="nil"/>
              <w:left w:val="nil"/>
              <w:bottom w:val="single" w:sz="4" w:space="0" w:color="auto"/>
              <w:right w:val="single" w:sz="4" w:space="0" w:color="auto"/>
            </w:tcBorders>
            <w:shd w:val="clear" w:color="auto" w:fill="auto"/>
            <w:noWrap/>
            <w:vAlign w:val="bottom"/>
            <w:hideMark/>
          </w:tcPr>
          <w:p w14:paraId="54E59C53" w14:textId="77777777" w:rsidR="00E66CFB" w:rsidRPr="00746F8B" w:rsidRDefault="009575F9" w:rsidP="00E66CFB">
            <w:pPr>
              <w:jc w:val="right"/>
              <w:rPr>
                <w:sz w:val="20"/>
                <w:szCs w:val="20"/>
                <w:lang w:eastAsia="en-CA"/>
              </w:rPr>
            </w:pPr>
            <w:r>
              <w:rPr>
                <w:sz w:val="20"/>
                <w:szCs w:val="20"/>
                <w:lang w:val="es-PE" w:eastAsia="en-CA"/>
              </w:rPr>
              <w:t>65 951</w:t>
            </w:r>
          </w:p>
        </w:tc>
        <w:tc>
          <w:tcPr>
            <w:tcW w:w="1701" w:type="dxa"/>
            <w:tcBorders>
              <w:top w:val="nil"/>
              <w:left w:val="nil"/>
              <w:bottom w:val="single" w:sz="4" w:space="0" w:color="auto"/>
              <w:right w:val="single" w:sz="4" w:space="0" w:color="auto"/>
            </w:tcBorders>
            <w:shd w:val="clear" w:color="auto" w:fill="auto"/>
            <w:noWrap/>
            <w:vAlign w:val="bottom"/>
            <w:hideMark/>
          </w:tcPr>
          <w:p w14:paraId="07AB07FA" w14:textId="77777777" w:rsidR="00E66CFB" w:rsidRPr="00746F8B" w:rsidRDefault="009575F9" w:rsidP="00E66CFB">
            <w:pPr>
              <w:jc w:val="right"/>
              <w:rPr>
                <w:sz w:val="20"/>
                <w:szCs w:val="20"/>
                <w:lang w:eastAsia="en-CA"/>
              </w:rPr>
            </w:pPr>
            <w:r>
              <w:rPr>
                <w:sz w:val="20"/>
                <w:szCs w:val="20"/>
                <w:lang w:val="es-PE" w:eastAsia="en-CA"/>
              </w:rPr>
              <w:t>70</w:t>
            </w:r>
          </w:p>
        </w:tc>
        <w:tc>
          <w:tcPr>
            <w:tcW w:w="1495" w:type="dxa"/>
            <w:tcBorders>
              <w:top w:val="nil"/>
              <w:left w:val="nil"/>
              <w:bottom w:val="single" w:sz="4" w:space="0" w:color="auto"/>
              <w:right w:val="single" w:sz="4" w:space="0" w:color="auto"/>
            </w:tcBorders>
            <w:shd w:val="clear" w:color="auto" w:fill="auto"/>
            <w:noWrap/>
            <w:vAlign w:val="bottom"/>
            <w:hideMark/>
          </w:tcPr>
          <w:p w14:paraId="475DC3E8"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7B100C93"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C97AA39" w14:textId="77777777" w:rsidR="00E66CFB" w:rsidRPr="00746F8B" w:rsidRDefault="009575F9" w:rsidP="00E66CFB">
            <w:pPr>
              <w:jc w:val="left"/>
              <w:rPr>
                <w:sz w:val="20"/>
                <w:szCs w:val="20"/>
                <w:lang w:eastAsia="en-CA"/>
              </w:rPr>
            </w:pPr>
            <w:r>
              <w:rPr>
                <w:sz w:val="20"/>
                <w:szCs w:val="20"/>
                <w:lang w:val="es-PE" w:eastAsia="en-CA"/>
              </w:rPr>
              <w:t>Santo Tomé y Príncipe</w:t>
            </w:r>
          </w:p>
        </w:tc>
        <w:tc>
          <w:tcPr>
            <w:tcW w:w="1558" w:type="dxa"/>
            <w:tcBorders>
              <w:top w:val="nil"/>
              <w:left w:val="nil"/>
              <w:bottom w:val="single" w:sz="4" w:space="0" w:color="auto"/>
              <w:right w:val="single" w:sz="4" w:space="0" w:color="auto"/>
            </w:tcBorders>
            <w:shd w:val="clear" w:color="auto" w:fill="auto"/>
            <w:noWrap/>
            <w:vAlign w:val="bottom"/>
            <w:hideMark/>
          </w:tcPr>
          <w:p w14:paraId="716A3D9F" w14:textId="77777777" w:rsidR="00E66CFB" w:rsidRPr="00746F8B" w:rsidRDefault="009575F9" w:rsidP="00E66CFB">
            <w:pPr>
              <w:jc w:val="right"/>
              <w:rPr>
                <w:sz w:val="20"/>
                <w:szCs w:val="20"/>
                <w:lang w:eastAsia="en-CA"/>
              </w:rPr>
            </w:pPr>
            <w:r>
              <w:rPr>
                <w:sz w:val="20"/>
                <w:szCs w:val="20"/>
                <w:lang w:val="es-PE" w:eastAsia="en-CA"/>
              </w:rPr>
              <w:t>72 462</w:t>
            </w:r>
          </w:p>
        </w:tc>
        <w:tc>
          <w:tcPr>
            <w:tcW w:w="1483" w:type="dxa"/>
            <w:tcBorders>
              <w:top w:val="nil"/>
              <w:left w:val="nil"/>
              <w:bottom w:val="single" w:sz="4" w:space="0" w:color="auto"/>
              <w:right w:val="single" w:sz="4" w:space="0" w:color="auto"/>
            </w:tcBorders>
            <w:shd w:val="clear" w:color="auto" w:fill="auto"/>
            <w:noWrap/>
            <w:vAlign w:val="bottom"/>
            <w:hideMark/>
          </w:tcPr>
          <w:p w14:paraId="13CAF2B4" w14:textId="77777777" w:rsidR="00E66CFB" w:rsidRPr="00746F8B" w:rsidRDefault="009575F9" w:rsidP="00E66CFB">
            <w:pPr>
              <w:jc w:val="right"/>
              <w:rPr>
                <w:sz w:val="20"/>
                <w:szCs w:val="20"/>
                <w:lang w:eastAsia="en-CA"/>
              </w:rPr>
            </w:pPr>
            <w:r>
              <w:rPr>
                <w:sz w:val="20"/>
                <w:szCs w:val="20"/>
                <w:lang w:val="es-PE" w:eastAsia="en-CA"/>
              </w:rPr>
              <w:t>54 076</w:t>
            </w:r>
          </w:p>
        </w:tc>
        <w:tc>
          <w:tcPr>
            <w:tcW w:w="1701" w:type="dxa"/>
            <w:tcBorders>
              <w:top w:val="nil"/>
              <w:left w:val="nil"/>
              <w:bottom w:val="single" w:sz="4" w:space="0" w:color="auto"/>
              <w:right w:val="single" w:sz="4" w:space="0" w:color="auto"/>
            </w:tcBorders>
            <w:shd w:val="clear" w:color="auto" w:fill="auto"/>
            <w:noWrap/>
            <w:vAlign w:val="bottom"/>
            <w:hideMark/>
          </w:tcPr>
          <w:p w14:paraId="6BCD9344" w14:textId="77777777" w:rsidR="00E66CFB" w:rsidRPr="00746F8B" w:rsidRDefault="009575F9" w:rsidP="00E66CFB">
            <w:pPr>
              <w:jc w:val="right"/>
              <w:rPr>
                <w:sz w:val="20"/>
                <w:szCs w:val="20"/>
                <w:lang w:eastAsia="en-CA"/>
              </w:rPr>
            </w:pPr>
            <w:r>
              <w:rPr>
                <w:sz w:val="20"/>
                <w:szCs w:val="20"/>
                <w:lang w:val="es-PE" w:eastAsia="en-CA"/>
              </w:rPr>
              <w:t>75</w:t>
            </w:r>
          </w:p>
        </w:tc>
        <w:tc>
          <w:tcPr>
            <w:tcW w:w="1495" w:type="dxa"/>
            <w:tcBorders>
              <w:top w:val="nil"/>
              <w:left w:val="nil"/>
              <w:bottom w:val="single" w:sz="4" w:space="0" w:color="auto"/>
              <w:right w:val="single" w:sz="4" w:space="0" w:color="auto"/>
            </w:tcBorders>
            <w:shd w:val="clear" w:color="auto" w:fill="auto"/>
            <w:noWrap/>
            <w:vAlign w:val="bottom"/>
            <w:hideMark/>
          </w:tcPr>
          <w:p w14:paraId="48979A87" w14:textId="77777777" w:rsidR="00E66CFB" w:rsidRPr="00746F8B" w:rsidRDefault="009575F9" w:rsidP="00E66CFB">
            <w:pPr>
              <w:jc w:val="right"/>
              <w:rPr>
                <w:sz w:val="20"/>
                <w:szCs w:val="20"/>
                <w:lang w:eastAsia="en-CA"/>
              </w:rPr>
            </w:pPr>
            <w:r>
              <w:rPr>
                <w:sz w:val="20"/>
                <w:szCs w:val="20"/>
                <w:lang w:val="es-PE" w:eastAsia="en-CA"/>
              </w:rPr>
              <w:t>25</w:t>
            </w:r>
          </w:p>
        </w:tc>
      </w:tr>
      <w:tr w:rsidR="00CA6F1E" w14:paraId="78D025CB" w14:textId="77777777" w:rsidTr="008C1BEA">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31BF53F2" w14:textId="49812286" w:rsidR="00E66CFB" w:rsidRPr="00746F8B" w:rsidRDefault="00E66CFB" w:rsidP="00E66CFB">
            <w:pPr>
              <w:jc w:val="left"/>
              <w:rPr>
                <w:sz w:val="20"/>
                <w:szCs w:val="20"/>
                <w:lang w:eastAsia="en-CA"/>
              </w:rPr>
            </w:pPr>
          </w:p>
        </w:tc>
        <w:tc>
          <w:tcPr>
            <w:tcW w:w="1558" w:type="dxa"/>
            <w:tcBorders>
              <w:top w:val="nil"/>
              <w:left w:val="nil"/>
              <w:bottom w:val="single" w:sz="4" w:space="0" w:color="auto"/>
              <w:right w:val="single" w:sz="4" w:space="0" w:color="auto"/>
            </w:tcBorders>
            <w:shd w:val="clear" w:color="auto" w:fill="auto"/>
            <w:noWrap/>
            <w:vAlign w:val="bottom"/>
          </w:tcPr>
          <w:p w14:paraId="14043E2A" w14:textId="0FE118CD" w:rsidR="00E66CFB" w:rsidRPr="00746F8B" w:rsidRDefault="00E66CFB" w:rsidP="00E66CFB">
            <w:pPr>
              <w:jc w:val="right"/>
              <w:rPr>
                <w:sz w:val="20"/>
                <w:szCs w:val="20"/>
                <w:lang w:eastAsia="en-CA"/>
              </w:rPr>
            </w:pPr>
          </w:p>
        </w:tc>
        <w:tc>
          <w:tcPr>
            <w:tcW w:w="1483" w:type="dxa"/>
            <w:tcBorders>
              <w:top w:val="nil"/>
              <w:left w:val="nil"/>
              <w:bottom w:val="single" w:sz="4" w:space="0" w:color="auto"/>
              <w:right w:val="single" w:sz="4" w:space="0" w:color="auto"/>
            </w:tcBorders>
            <w:shd w:val="clear" w:color="auto" w:fill="auto"/>
            <w:noWrap/>
            <w:vAlign w:val="bottom"/>
          </w:tcPr>
          <w:p w14:paraId="01D17D2B" w14:textId="2A8D757D" w:rsidR="00E66CFB" w:rsidRPr="00746F8B" w:rsidRDefault="00E66CFB" w:rsidP="00E66CFB">
            <w:pPr>
              <w:jc w:val="right"/>
              <w:rPr>
                <w:sz w:val="20"/>
                <w:szCs w:val="20"/>
                <w:lang w:eastAsia="en-CA"/>
              </w:rPr>
            </w:pPr>
          </w:p>
        </w:tc>
        <w:tc>
          <w:tcPr>
            <w:tcW w:w="1701" w:type="dxa"/>
            <w:tcBorders>
              <w:top w:val="nil"/>
              <w:left w:val="nil"/>
              <w:bottom w:val="single" w:sz="4" w:space="0" w:color="auto"/>
              <w:right w:val="single" w:sz="4" w:space="0" w:color="auto"/>
            </w:tcBorders>
            <w:shd w:val="clear" w:color="auto" w:fill="auto"/>
            <w:noWrap/>
            <w:vAlign w:val="bottom"/>
          </w:tcPr>
          <w:p w14:paraId="5CBB9F07" w14:textId="7C9CE86C" w:rsidR="00E66CFB" w:rsidRPr="00746F8B" w:rsidRDefault="00E66CFB" w:rsidP="00E66CFB">
            <w:pPr>
              <w:jc w:val="right"/>
              <w:rPr>
                <w:sz w:val="20"/>
                <w:szCs w:val="20"/>
                <w:lang w:eastAsia="en-CA"/>
              </w:rPr>
            </w:pPr>
          </w:p>
        </w:tc>
        <w:tc>
          <w:tcPr>
            <w:tcW w:w="1495" w:type="dxa"/>
            <w:tcBorders>
              <w:top w:val="nil"/>
              <w:left w:val="nil"/>
              <w:bottom w:val="single" w:sz="4" w:space="0" w:color="auto"/>
              <w:right w:val="single" w:sz="4" w:space="0" w:color="auto"/>
            </w:tcBorders>
            <w:shd w:val="clear" w:color="auto" w:fill="auto"/>
            <w:noWrap/>
            <w:vAlign w:val="bottom"/>
          </w:tcPr>
          <w:p w14:paraId="24D0C988" w14:textId="72BAA01A" w:rsidR="00E66CFB" w:rsidRPr="00746F8B" w:rsidRDefault="00E66CFB" w:rsidP="00E66CFB">
            <w:pPr>
              <w:jc w:val="left"/>
              <w:rPr>
                <w:sz w:val="20"/>
                <w:szCs w:val="20"/>
                <w:lang w:eastAsia="en-CA"/>
              </w:rPr>
            </w:pPr>
          </w:p>
        </w:tc>
      </w:tr>
      <w:tr w:rsidR="00CA6F1E" w14:paraId="101B5F3F" w14:textId="77777777" w:rsidTr="00CB64A4">
        <w:trPr>
          <w:trHeight w:val="7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446D035" w14:textId="77777777" w:rsidR="00E66CFB" w:rsidRPr="00746F8B" w:rsidRDefault="009575F9" w:rsidP="00E66CFB">
            <w:pPr>
              <w:jc w:val="left"/>
              <w:rPr>
                <w:sz w:val="20"/>
                <w:szCs w:val="20"/>
                <w:lang w:eastAsia="en-CA"/>
              </w:rPr>
            </w:pPr>
            <w:r>
              <w:rPr>
                <w:sz w:val="20"/>
                <w:szCs w:val="20"/>
                <w:lang w:val="es-PE" w:eastAsia="en-CA"/>
              </w:rPr>
              <w:t>Senegal</w:t>
            </w:r>
          </w:p>
        </w:tc>
        <w:tc>
          <w:tcPr>
            <w:tcW w:w="1558" w:type="dxa"/>
            <w:tcBorders>
              <w:top w:val="nil"/>
              <w:left w:val="nil"/>
              <w:bottom w:val="single" w:sz="4" w:space="0" w:color="auto"/>
              <w:right w:val="single" w:sz="4" w:space="0" w:color="auto"/>
            </w:tcBorders>
            <w:shd w:val="clear" w:color="auto" w:fill="auto"/>
            <w:noWrap/>
            <w:vAlign w:val="bottom"/>
            <w:hideMark/>
          </w:tcPr>
          <w:p w14:paraId="0BAE7E03" w14:textId="77777777" w:rsidR="00E66CFB" w:rsidRPr="00746F8B" w:rsidRDefault="009575F9" w:rsidP="00E66CFB">
            <w:pPr>
              <w:jc w:val="right"/>
              <w:rPr>
                <w:sz w:val="20"/>
                <w:szCs w:val="20"/>
                <w:lang w:eastAsia="en-CA"/>
              </w:rPr>
            </w:pPr>
            <w:r>
              <w:rPr>
                <w:sz w:val="20"/>
                <w:szCs w:val="20"/>
                <w:lang w:val="es-PE" w:eastAsia="en-CA"/>
              </w:rPr>
              <w:t>48 672</w:t>
            </w:r>
          </w:p>
        </w:tc>
        <w:tc>
          <w:tcPr>
            <w:tcW w:w="1483" w:type="dxa"/>
            <w:tcBorders>
              <w:top w:val="nil"/>
              <w:left w:val="nil"/>
              <w:bottom w:val="single" w:sz="4" w:space="0" w:color="auto"/>
              <w:right w:val="single" w:sz="4" w:space="0" w:color="auto"/>
            </w:tcBorders>
            <w:shd w:val="clear" w:color="auto" w:fill="auto"/>
            <w:noWrap/>
            <w:vAlign w:val="bottom"/>
            <w:hideMark/>
          </w:tcPr>
          <w:p w14:paraId="4024FD20" w14:textId="77777777" w:rsidR="00E66CFB" w:rsidRPr="00746F8B" w:rsidRDefault="009575F9" w:rsidP="00E66CFB">
            <w:pPr>
              <w:jc w:val="right"/>
              <w:rPr>
                <w:sz w:val="20"/>
                <w:szCs w:val="20"/>
                <w:lang w:eastAsia="en-CA"/>
              </w:rPr>
            </w:pPr>
            <w:r>
              <w:rPr>
                <w:sz w:val="20"/>
                <w:szCs w:val="20"/>
                <w:lang w:val="es-PE" w:eastAsia="en-CA"/>
              </w:rPr>
              <w:t>97 000</w:t>
            </w:r>
          </w:p>
        </w:tc>
        <w:tc>
          <w:tcPr>
            <w:tcW w:w="1701" w:type="dxa"/>
            <w:tcBorders>
              <w:top w:val="nil"/>
              <w:left w:val="nil"/>
              <w:bottom w:val="single" w:sz="4" w:space="0" w:color="auto"/>
              <w:right w:val="single" w:sz="4" w:space="0" w:color="auto"/>
            </w:tcBorders>
            <w:shd w:val="clear" w:color="auto" w:fill="auto"/>
            <w:noWrap/>
            <w:vAlign w:val="bottom"/>
            <w:hideMark/>
          </w:tcPr>
          <w:p w14:paraId="660F8BC4" w14:textId="77777777" w:rsidR="00E66CFB" w:rsidRPr="00746F8B" w:rsidRDefault="009575F9" w:rsidP="00E66CFB">
            <w:pPr>
              <w:jc w:val="right"/>
              <w:rPr>
                <w:sz w:val="20"/>
                <w:szCs w:val="20"/>
                <w:lang w:eastAsia="en-CA"/>
              </w:rPr>
            </w:pPr>
            <w:r>
              <w:rPr>
                <w:sz w:val="20"/>
                <w:szCs w:val="20"/>
                <w:lang w:val="es-PE" w:eastAsia="en-CA"/>
              </w:rPr>
              <w:t>199</w:t>
            </w:r>
          </w:p>
        </w:tc>
        <w:tc>
          <w:tcPr>
            <w:tcW w:w="1495" w:type="dxa"/>
            <w:tcBorders>
              <w:top w:val="nil"/>
              <w:left w:val="nil"/>
              <w:bottom w:val="single" w:sz="4" w:space="0" w:color="auto"/>
              <w:right w:val="single" w:sz="4" w:space="0" w:color="auto"/>
            </w:tcBorders>
            <w:shd w:val="clear" w:color="auto" w:fill="auto"/>
            <w:noWrap/>
            <w:vAlign w:val="bottom"/>
            <w:hideMark/>
          </w:tcPr>
          <w:p w14:paraId="7D71C18E"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78032156" w14:textId="77777777" w:rsidTr="00CB64A4">
        <w:trPr>
          <w:trHeight w:val="11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521B4B4" w14:textId="77777777" w:rsidR="00E66CFB" w:rsidRPr="00746F8B" w:rsidRDefault="009575F9" w:rsidP="00E66CFB">
            <w:pPr>
              <w:jc w:val="left"/>
              <w:rPr>
                <w:sz w:val="20"/>
                <w:szCs w:val="20"/>
                <w:lang w:eastAsia="en-CA"/>
              </w:rPr>
            </w:pPr>
            <w:r>
              <w:rPr>
                <w:sz w:val="20"/>
                <w:szCs w:val="20"/>
                <w:lang w:val="es-PE" w:eastAsia="en-CA"/>
              </w:rPr>
              <w:t>Serbia</w:t>
            </w:r>
          </w:p>
        </w:tc>
        <w:tc>
          <w:tcPr>
            <w:tcW w:w="1558" w:type="dxa"/>
            <w:tcBorders>
              <w:top w:val="nil"/>
              <w:left w:val="nil"/>
              <w:bottom w:val="single" w:sz="4" w:space="0" w:color="auto"/>
              <w:right w:val="single" w:sz="4" w:space="0" w:color="auto"/>
            </w:tcBorders>
            <w:shd w:val="clear" w:color="auto" w:fill="auto"/>
            <w:noWrap/>
            <w:vAlign w:val="bottom"/>
            <w:hideMark/>
          </w:tcPr>
          <w:p w14:paraId="791E156F" w14:textId="77777777" w:rsidR="00E66CFB" w:rsidRPr="00746F8B" w:rsidRDefault="009575F9" w:rsidP="00E66CFB">
            <w:pPr>
              <w:jc w:val="right"/>
              <w:rPr>
                <w:sz w:val="20"/>
                <w:szCs w:val="20"/>
                <w:lang w:eastAsia="en-CA"/>
              </w:rPr>
            </w:pPr>
            <w:r>
              <w:rPr>
                <w:sz w:val="20"/>
                <w:szCs w:val="20"/>
                <w:lang w:val="es-PE" w:eastAsia="en-CA"/>
              </w:rPr>
              <w:t>10 721</w:t>
            </w:r>
          </w:p>
        </w:tc>
        <w:tc>
          <w:tcPr>
            <w:tcW w:w="1483" w:type="dxa"/>
            <w:tcBorders>
              <w:top w:val="nil"/>
              <w:left w:val="nil"/>
              <w:bottom w:val="single" w:sz="4" w:space="0" w:color="auto"/>
              <w:right w:val="single" w:sz="4" w:space="0" w:color="auto"/>
            </w:tcBorders>
            <w:shd w:val="clear" w:color="auto" w:fill="auto"/>
            <w:noWrap/>
            <w:vAlign w:val="bottom"/>
            <w:hideMark/>
          </w:tcPr>
          <w:p w14:paraId="12293E6F" w14:textId="77777777" w:rsidR="00E66CFB" w:rsidRPr="00746F8B" w:rsidRDefault="009575F9" w:rsidP="00E66CFB">
            <w:pPr>
              <w:jc w:val="right"/>
              <w:rPr>
                <w:sz w:val="20"/>
                <w:szCs w:val="20"/>
                <w:lang w:eastAsia="en-CA"/>
              </w:rPr>
            </w:pPr>
            <w:r>
              <w:rPr>
                <w:sz w:val="20"/>
                <w:szCs w:val="20"/>
                <w:lang w:val="es-PE" w:eastAsia="en-CA"/>
              </w:rPr>
              <w:t>3 970</w:t>
            </w:r>
          </w:p>
        </w:tc>
        <w:tc>
          <w:tcPr>
            <w:tcW w:w="1701" w:type="dxa"/>
            <w:tcBorders>
              <w:top w:val="nil"/>
              <w:left w:val="nil"/>
              <w:bottom w:val="single" w:sz="4" w:space="0" w:color="auto"/>
              <w:right w:val="single" w:sz="4" w:space="0" w:color="auto"/>
            </w:tcBorders>
            <w:shd w:val="clear" w:color="auto" w:fill="auto"/>
            <w:noWrap/>
            <w:vAlign w:val="bottom"/>
            <w:hideMark/>
          </w:tcPr>
          <w:p w14:paraId="534CEC95" w14:textId="77777777" w:rsidR="00E66CFB" w:rsidRPr="00746F8B" w:rsidRDefault="009575F9" w:rsidP="00E66CFB">
            <w:pPr>
              <w:jc w:val="right"/>
              <w:rPr>
                <w:sz w:val="20"/>
                <w:szCs w:val="20"/>
                <w:lang w:eastAsia="en-CA"/>
              </w:rPr>
            </w:pPr>
            <w:r>
              <w:rPr>
                <w:sz w:val="20"/>
                <w:szCs w:val="20"/>
                <w:lang w:val="es-PE" w:eastAsia="en-CA"/>
              </w:rPr>
              <w:t>37</w:t>
            </w:r>
          </w:p>
        </w:tc>
        <w:tc>
          <w:tcPr>
            <w:tcW w:w="1495" w:type="dxa"/>
            <w:tcBorders>
              <w:top w:val="nil"/>
              <w:left w:val="nil"/>
              <w:bottom w:val="single" w:sz="4" w:space="0" w:color="auto"/>
              <w:right w:val="single" w:sz="4" w:space="0" w:color="auto"/>
            </w:tcBorders>
            <w:shd w:val="clear" w:color="auto" w:fill="auto"/>
            <w:noWrap/>
            <w:vAlign w:val="bottom"/>
            <w:hideMark/>
          </w:tcPr>
          <w:p w14:paraId="491CFC2D"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15F0DED9" w14:textId="77777777" w:rsidTr="00CB64A4">
        <w:trPr>
          <w:trHeight w:val="15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22DC06" w14:textId="77777777" w:rsidR="00E66CFB" w:rsidRPr="00746F8B" w:rsidRDefault="009575F9" w:rsidP="00E66CFB">
            <w:pPr>
              <w:jc w:val="left"/>
              <w:rPr>
                <w:sz w:val="20"/>
                <w:szCs w:val="20"/>
                <w:lang w:eastAsia="en-CA"/>
              </w:rPr>
            </w:pPr>
            <w:r>
              <w:rPr>
                <w:sz w:val="20"/>
                <w:szCs w:val="20"/>
                <w:lang w:val="es-PE" w:eastAsia="en-CA"/>
              </w:rPr>
              <w:t>Seychelles</w:t>
            </w:r>
          </w:p>
        </w:tc>
        <w:tc>
          <w:tcPr>
            <w:tcW w:w="1558" w:type="dxa"/>
            <w:tcBorders>
              <w:top w:val="nil"/>
              <w:left w:val="nil"/>
              <w:bottom w:val="single" w:sz="4" w:space="0" w:color="auto"/>
              <w:right w:val="single" w:sz="4" w:space="0" w:color="auto"/>
            </w:tcBorders>
            <w:shd w:val="clear" w:color="auto" w:fill="auto"/>
            <w:noWrap/>
            <w:vAlign w:val="bottom"/>
            <w:hideMark/>
          </w:tcPr>
          <w:p w14:paraId="735FAEB7" w14:textId="77777777" w:rsidR="00E66CFB" w:rsidRPr="00746F8B" w:rsidRDefault="009575F9" w:rsidP="00E66CFB">
            <w:pPr>
              <w:jc w:val="right"/>
              <w:rPr>
                <w:sz w:val="20"/>
                <w:szCs w:val="20"/>
                <w:lang w:eastAsia="en-CA"/>
              </w:rPr>
            </w:pPr>
            <w:r>
              <w:rPr>
                <w:sz w:val="20"/>
                <w:szCs w:val="20"/>
                <w:lang w:val="es-PE" w:eastAsia="en-CA"/>
              </w:rPr>
              <w:t>42 500</w:t>
            </w:r>
          </w:p>
        </w:tc>
        <w:tc>
          <w:tcPr>
            <w:tcW w:w="1483" w:type="dxa"/>
            <w:tcBorders>
              <w:top w:val="nil"/>
              <w:left w:val="nil"/>
              <w:bottom w:val="single" w:sz="4" w:space="0" w:color="auto"/>
              <w:right w:val="single" w:sz="4" w:space="0" w:color="auto"/>
            </w:tcBorders>
            <w:shd w:val="clear" w:color="auto" w:fill="auto"/>
            <w:noWrap/>
            <w:vAlign w:val="bottom"/>
            <w:hideMark/>
          </w:tcPr>
          <w:p w14:paraId="38BE88D5" w14:textId="77777777" w:rsidR="00E66CFB" w:rsidRPr="00746F8B" w:rsidRDefault="009575F9" w:rsidP="00E66CFB">
            <w:pPr>
              <w:jc w:val="right"/>
              <w:rPr>
                <w:sz w:val="20"/>
                <w:szCs w:val="20"/>
                <w:lang w:eastAsia="en-CA"/>
              </w:rPr>
            </w:pPr>
            <w:r>
              <w:rPr>
                <w:sz w:val="20"/>
                <w:szCs w:val="20"/>
                <w:lang w:val="es-PE" w:eastAsia="en-CA"/>
              </w:rPr>
              <w:t>39 986</w:t>
            </w:r>
          </w:p>
        </w:tc>
        <w:tc>
          <w:tcPr>
            <w:tcW w:w="1701" w:type="dxa"/>
            <w:tcBorders>
              <w:top w:val="nil"/>
              <w:left w:val="nil"/>
              <w:bottom w:val="single" w:sz="4" w:space="0" w:color="auto"/>
              <w:right w:val="single" w:sz="4" w:space="0" w:color="auto"/>
            </w:tcBorders>
            <w:shd w:val="clear" w:color="auto" w:fill="auto"/>
            <w:noWrap/>
            <w:vAlign w:val="bottom"/>
            <w:hideMark/>
          </w:tcPr>
          <w:p w14:paraId="00943204" w14:textId="77777777" w:rsidR="00E66CFB" w:rsidRPr="00746F8B" w:rsidRDefault="009575F9" w:rsidP="00E66CFB">
            <w:pPr>
              <w:jc w:val="right"/>
              <w:rPr>
                <w:sz w:val="20"/>
                <w:szCs w:val="20"/>
                <w:lang w:eastAsia="en-CA"/>
              </w:rPr>
            </w:pPr>
            <w:r>
              <w:rPr>
                <w:sz w:val="20"/>
                <w:szCs w:val="20"/>
                <w:lang w:val="es-PE"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504F86BD"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2E31E477"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4A1F622" w14:textId="77777777" w:rsidR="00E66CFB" w:rsidRPr="00746F8B" w:rsidRDefault="009575F9" w:rsidP="00E66CFB">
            <w:pPr>
              <w:jc w:val="left"/>
              <w:rPr>
                <w:sz w:val="20"/>
                <w:szCs w:val="20"/>
                <w:lang w:eastAsia="en-CA"/>
              </w:rPr>
            </w:pPr>
            <w:r>
              <w:rPr>
                <w:sz w:val="20"/>
                <w:szCs w:val="20"/>
                <w:lang w:val="es-PE" w:eastAsia="en-CA"/>
              </w:rPr>
              <w:t>Sierra Leona</w:t>
            </w:r>
          </w:p>
        </w:tc>
        <w:tc>
          <w:tcPr>
            <w:tcW w:w="1558" w:type="dxa"/>
            <w:tcBorders>
              <w:top w:val="nil"/>
              <w:left w:val="nil"/>
              <w:bottom w:val="single" w:sz="4" w:space="0" w:color="auto"/>
              <w:right w:val="single" w:sz="4" w:space="0" w:color="auto"/>
            </w:tcBorders>
            <w:shd w:val="clear" w:color="auto" w:fill="auto"/>
            <w:noWrap/>
            <w:vAlign w:val="bottom"/>
            <w:hideMark/>
          </w:tcPr>
          <w:p w14:paraId="646C653E" w14:textId="77777777" w:rsidR="00E66CFB" w:rsidRPr="00746F8B" w:rsidRDefault="009575F9" w:rsidP="00E66CFB">
            <w:pPr>
              <w:jc w:val="right"/>
              <w:rPr>
                <w:sz w:val="20"/>
                <w:szCs w:val="20"/>
                <w:lang w:eastAsia="en-CA"/>
              </w:rPr>
            </w:pPr>
            <w:r>
              <w:rPr>
                <w:sz w:val="20"/>
                <w:szCs w:val="20"/>
                <w:lang w:val="es-PE" w:eastAsia="en-CA"/>
              </w:rPr>
              <w:t>74 312</w:t>
            </w:r>
          </w:p>
        </w:tc>
        <w:tc>
          <w:tcPr>
            <w:tcW w:w="1483" w:type="dxa"/>
            <w:tcBorders>
              <w:top w:val="nil"/>
              <w:left w:val="nil"/>
              <w:bottom w:val="single" w:sz="4" w:space="0" w:color="auto"/>
              <w:right w:val="single" w:sz="4" w:space="0" w:color="auto"/>
            </w:tcBorders>
            <w:shd w:val="clear" w:color="auto" w:fill="auto"/>
            <w:noWrap/>
            <w:vAlign w:val="bottom"/>
            <w:hideMark/>
          </w:tcPr>
          <w:p w14:paraId="2D74F522" w14:textId="77777777" w:rsidR="00E66CFB" w:rsidRPr="00746F8B" w:rsidRDefault="009575F9" w:rsidP="00E66CFB">
            <w:pPr>
              <w:jc w:val="right"/>
              <w:rPr>
                <w:sz w:val="20"/>
                <w:szCs w:val="20"/>
                <w:lang w:eastAsia="en-CA"/>
              </w:rPr>
            </w:pPr>
            <w:r>
              <w:rPr>
                <w:sz w:val="20"/>
                <w:szCs w:val="20"/>
                <w:lang w:val="es-PE" w:eastAsia="en-CA"/>
              </w:rPr>
              <w:t>127 400</w:t>
            </w:r>
          </w:p>
        </w:tc>
        <w:tc>
          <w:tcPr>
            <w:tcW w:w="1701" w:type="dxa"/>
            <w:tcBorders>
              <w:top w:val="nil"/>
              <w:left w:val="nil"/>
              <w:bottom w:val="single" w:sz="4" w:space="0" w:color="auto"/>
              <w:right w:val="single" w:sz="4" w:space="0" w:color="auto"/>
            </w:tcBorders>
            <w:shd w:val="clear" w:color="auto" w:fill="auto"/>
            <w:noWrap/>
            <w:vAlign w:val="bottom"/>
            <w:hideMark/>
          </w:tcPr>
          <w:p w14:paraId="7AECEB9F" w14:textId="77777777" w:rsidR="00E66CFB" w:rsidRPr="00746F8B" w:rsidRDefault="009575F9" w:rsidP="00E66CFB">
            <w:pPr>
              <w:jc w:val="right"/>
              <w:rPr>
                <w:sz w:val="20"/>
                <w:szCs w:val="20"/>
                <w:lang w:eastAsia="en-CA"/>
              </w:rPr>
            </w:pPr>
            <w:r>
              <w:rPr>
                <w:sz w:val="20"/>
                <w:szCs w:val="20"/>
                <w:lang w:val="es-PE" w:eastAsia="en-CA"/>
              </w:rPr>
              <w:t>171</w:t>
            </w:r>
          </w:p>
        </w:tc>
        <w:tc>
          <w:tcPr>
            <w:tcW w:w="1495" w:type="dxa"/>
            <w:tcBorders>
              <w:top w:val="nil"/>
              <w:left w:val="nil"/>
              <w:bottom w:val="single" w:sz="4" w:space="0" w:color="auto"/>
              <w:right w:val="single" w:sz="4" w:space="0" w:color="auto"/>
            </w:tcBorders>
            <w:shd w:val="clear" w:color="auto" w:fill="auto"/>
            <w:noWrap/>
            <w:vAlign w:val="bottom"/>
            <w:hideMark/>
          </w:tcPr>
          <w:p w14:paraId="6E181D88"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550C53D2" w14:textId="77777777" w:rsidTr="00CB64A4">
        <w:trPr>
          <w:trHeight w:val="15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57DECAA" w14:textId="77777777" w:rsidR="00E66CFB" w:rsidRPr="00746F8B" w:rsidRDefault="009575F9" w:rsidP="00E66CFB">
            <w:pPr>
              <w:jc w:val="left"/>
              <w:rPr>
                <w:sz w:val="20"/>
                <w:szCs w:val="20"/>
                <w:lang w:eastAsia="en-CA"/>
              </w:rPr>
            </w:pPr>
            <w:r>
              <w:rPr>
                <w:sz w:val="20"/>
                <w:szCs w:val="20"/>
                <w:lang w:val="es-PE" w:eastAsia="en-CA"/>
              </w:rPr>
              <w:t>Somalia</w:t>
            </w:r>
          </w:p>
        </w:tc>
        <w:tc>
          <w:tcPr>
            <w:tcW w:w="1558" w:type="dxa"/>
            <w:tcBorders>
              <w:top w:val="nil"/>
              <w:left w:val="nil"/>
              <w:bottom w:val="single" w:sz="4" w:space="0" w:color="auto"/>
              <w:right w:val="single" w:sz="4" w:space="0" w:color="auto"/>
            </w:tcBorders>
            <w:shd w:val="clear" w:color="auto" w:fill="auto"/>
            <w:noWrap/>
            <w:vAlign w:val="bottom"/>
            <w:hideMark/>
          </w:tcPr>
          <w:p w14:paraId="0AED020A" w14:textId="77777777" w:rsidR="00E66CFB" w:rsidRPr="00746F8B" w:rsidRDefault="009575F9" w:rsidP="00E66CFB">
            <w:pPr>
              <w:jc w:val="right"/>
              <w:rPr>
                <w:sz w:val="20"/>
                <w:szCs w:val="20"/>
                <w:lang w:eastAsia="en-CA"/>
              </w:rPr>
            </w:pPr>
            <w:r>
              <w:rPr>
                <w:sz w:val="20"/>
                <w:szCs w:val="20"/>
                <w:lang w:val="es-PE" w:eastAsia="en-CA"/>
              </w:rPr>
              <w:t>34 000</w:t>
            </w:r>
          </w:p>
        </w:tc>
        <w:tc>
          <w:tcPr>
            <w:tcW w:w="1483" w:type="dxa"/>
            <w:tcBorders>
              <w:top w:val="nil"/>
              <w:left w:val="nil"/>
              <w:bottom w:val="single" w:sz="4" w:space="0" w:color="auto"/>
              <w:right w:val="single" w:sz="4" w:space="0" w:color="auto"/>
            </w:tcBorders>
            <w:shd w:val="clear" w:color="auto" w:fill="auto"/>
            <w:noWrap/>
            <w:vAlign w:val="bottom"/>
            <w:hideMark/>
          </w:tcPr>
          <w:p w14:paraId="4173E9A9" w14:textId="77777777" w:rsidR="00E66CFB" w:rsidRPr="00746F8B" w:rsidRDefault="009575F9" w:rsidP="00E66CFB">
            <w:pPr>
              <w:jc w:val="right"/>
              <w:rPr>
                <w:sz w:val="20"/>
                <w:szCs w:val="20"/>
                <w:lang w:eastAsia="en-CA"/>
              </w:rPr>
            </w:pPr>
            <w:r>
              <w:rPr>
                <w:sz w:val="20"/>
                <w:szCs w:val="20"/>
                <w:lang w:val="es-PE" w:eastAsia="en-CA"/>
              </w:rPr>
              <w:t>39 650</w:t>
            </w:r>
          </w:p>
        </w:tc>
        <w:tc>
          <w:tcPr>
            <w:tcW w:w="1701" w:type="dxa"/>
            <w:tcBorders>
              <w:top w:val="nil"/>
              <w:left w:val="nil"/>
              <w:bottom w:val="single" w:sz="4" w:space="0" w:color="auto"/>
              <w:right w:val="single" w:sz="4" w:space="0" w:color="auto"/>
            </w:tcBorders>
            <w:shd w:val="clear" w:color="auto" w:fill="auto"/>
            <w:noWrap/>
            <w:vAlign w:val="bottom"/>
            <w:hideMark/>
          </w:tcPr>
          <w:p w14:paraId="16D7E2CC" w14:textId="77777777" w:rsidR="00E66CFB" w:rsidRPr="00746F8B" w:rsidRDefault="009575F9" w:rsidP="00E66CFB">
            <w:pPr>
              <w:jc w:val="right"/>
              <w:rPr>
                <w:sz w:val="20"/>
                <w:szCs w:val="20"/>
                <w:lang w:eastAsia="en-CA"/>
              </w:rPr>
            </w:pPr>
            <w:r>
              <w:rPr>
                <w:sz w:val="20"/>
                <w:szCs w:val="20"/>
                <w:lang w:val="es-PE" w:eastAsia="en-CA"/>
              </w:rPr>
              <w:t>117</w:t>
            </w:r>
          </w:p>
        </w:tc>
        <w:tc>
          <w:tcPr>
            <w:tcW w:w="1495" w:type="dxa"/>
            <w:tcBorders>
              <w:top w:val="nil"/>
              <w:left w:val="nil"/>
              <w:bottom w:val="single" w:sz="4" w:space="0" w:color="auto"/>
              <w:right w:val="single" w:sz="4" w:space="0" w:color="auto"/>
            </w:tcBorders>
            <w:shd w:val="clear" w:color="auto" w:fill="auto"/>
            <w:noWrap/>
            <w:vAlign w:val="bottom"/>
            <w:hideMark/>
          </w:tcPr>
          <w:p w14:paraId="73245CE3" w14:textId="77777777" w:rsidR="00E66CFB" w:rsidRPr="00746F8B" w:rsidRDefault="00E66CFB" w:rsidP="00E66CFB">
            <w:pPr>
              <w:jc w:val="left"/>
              <w:rPr>
                <w:sz w:val="20"/>
                <w:szCs w:val="20"/>
                <w:lang w:eastAsia="en-CA"/>
              </w:rPr>
            </w:pPr>
          </w:p>
        </w:tc>
      </w:tr>
      <w:tr w:rsidR="00552DED" w14:paraId="685D9B59"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1BB3A329" w14:textId="503583FB" w:rsidR="00552DED" w:rsidRDefault="00552DED" w:rsidP="00552DED">
            <w:pPr>
              <w:jc w:val="left"/>
              <w:rPr>
                <w:sz w:val="20"/>
                <w:szCs w:val="20"/>
                <w:lang w:val="es-PE" w:eastAsia="en-CA"/>
              </w:rPr>
            </w:pPr>
            <w:r>
              <w:rPr>
                <w:sz w:val="20"/>
                <w:szCs w:val="20"/>
                <w:lang w:val="es-PE" w:eastAsia="en-CA"/>
              </w:rPr>
              <w:t>Sri Lanka</w:t>
            </w:r>
          </w:p>
        </w:tc>
        <w:tc>
          <w:tcPr>
            <w:tcW w:w="1558" w:type="dxa"/>
            <w:tcBorders>
              <w:top w:val="nil"/>
              <w:left w:val="nil"/>
              <w:bottom w:val="single" w:sz="4" w:space="0" w:color="auto"/>
              <w:right w:val="single" w:sz="4" w:space="0" w:color="auto"/>
            </w:tcBorders>
            <w:shd w:val="clear" w:color="auto" w:fill="auto"/>
            <w:noWrap/>
            <w:vAlign w:val="bottom"/>
          </w:tcPr>
          <w:p w14:paraId="5587227A" w14:textId="301508A1" w:rsidR="00552DED" w:rsidRDefault="00552DED" w:rsidP="00552DED">
            <w:pPr>
              <w:jc w:val="right"/>
              <w:rPr>
                <w:sz w:val="20"/>
                <w:szCs w:val="20"/>
                <w:lang w:val="es-PE" w:eastAsia="en-CA"/>
              </w:rPr>
            </w:pPr>
            <w:r>
              <w:rPr>
                <w:sz w:val="20"/>
                <w:szCs w:val="20"/>
                <w:lang w:val="es-PE" w:eastAsia="en-CA"/>
              </w:rPr>
              <w:t>14 010</w:t>
            </w:r>
          </w:p>
        </w:tc>
        <w:tc>
          <w:tcPr>
            <w:tcW w:w="1483" w:type="dxa"/>
            <w:tcBorders>
              <w:top w:val="nil"/>
              <w:left w:val="nil"/>
              <w:bottom w:val="single" w:sz="4" w:space="0" w:color="auto"/>
              <w:right w:val="single" w:sz="4" w:space="0" w:color="auto"/>
            </w:tcBorders>
            <w:shd w:val="clear" w:color="auto" w:fill="auto"/>
            <w:noWrap/>
            <w:vAlign w:val="bottom"/>
          </w:tcPr>
          <w:p w14:paraId="3C428035" w14:textId="31F8D72A" w:rsidR="00552DED" w:rsidRDefault="00552DED" w:rsidP="00552DED">
            <w:pPr>
              <w:jc w:val="right"/>
              <w:rPr>
                <w:sz w:val="20"/>
                <w:szCs w:val="20"/>
                <w:lang w:val="es-PE" w:eastAsia="en-CA"/>
              </w:rPr>
            </w:pPr>
            <w:r>
              <w:rPr>
                <w:sz w:val="20"/>
                <w:szCs w:val="20"/>
                <w:lang w:val="es-PE" w:eastAsia="en-CA"/>
              </w:rPr>
              <w:t>51 047</w:t>
            </w:r>
          </w:p>
        </w:tc>
        <w:tc>
          <w:tcPr>
            <w:tcW w:w="1701" w:type="dxa"/>
            <w:tcBorders>
              <w:top w:val="nil"/>
              <w:left w:val="nil"/>
              <w:bottom w:val="single" w:sz="4" w:space="0" w:color="auto"/>
              <w:right w:val="single" w:sz="4" w:space="0" w:color="auto"/>
            </w:tcBorders>
            <w:shd w:val="clear" w:color="auto" w:fill="auto"/>
            <w:noWrap/>
            <w:vAlign w:val="bottom"/>
          </w:tcPr>
          <w:p w14:paraId="5E3D3B95" w14:textId="32633575" w:rsidR="00552DED" w:rsidRDefault="00552DED" w:rsidP="00552DED">
            <w:pPr>
              <w:jc w:val="right"/>
              <w:rPr>
                <w:sz w:val="20"/>
                <w:szCs w:val="20"/>
                <w:lang w:val="es-PE" w:eastAsia="en-CA"/>
              </w:rPr>
            </w:pPr>
            <w:r>
              <w:rPr>
                <w:sz w:val="20"/>
                <w:szCs w:val="20"/>
                <w:lang w:val="es-PE" w:eastAsia="en-CA"/>
              </w:rPr>
              <w:t>364</w:t>
            </w:r>
          </w:p>
        </w:tc>
        <w:tc>
          <w:tcPr>
            <w:tcW w:w="1495" w:type="dxa"/>
            <w:tcBorders>
              <w:top w:val="nil"/>
              <w:left w:val="nil"/>
              <w:bottom w:val="single" w:sz="4" w:space="0" w:color="auto"/>
              <w:right w:val="single" w:sz="4" w:space="0" w:color="auto"/>
            </w:tcBorders>
            <w:shd w:val="clear" w:color="auto" w:fill="auto"/>
            <w:noWrap/>
            <w:vAlign w:val="bottom"/>
          </w:tcPr>
          <w:p w14:paraId="6E23A429" w14:textId="2306A31F" w:rsidR="00552DED" w:rsidRDefault="00552DED" w:rsidP="00552DED">
            <w:pPr>
              <w:jc w:val="right"/>
              <w:rPr>
                <w:sz w:val="20"/>
                <w:szCs w:val="20"/>
                <w:lang w:val="es-PE" w:eastAsia="en-CA"/>
              </w:rPr>
            </w:pPr>
            <w:r>
              <w:rPr>
                <w:sz w:val="20"/>
                <w:szCs w:val="20"/>
                <w:lang w:val="es-PE" w:eastAsia="en-CA"/>
              </w:rPr>
              <w:t>100</w:t>
            </w:r>
          </w:p>
        </w:tc>
      </w:tr>
      <w:tr w:rsidR="00552DED" w14:paraId="1CED6324"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58911EA2" w14:textId="0FDB90E8" w:rsidR="00552DED" w:rsidRDefault="00552DED" w:rsidP="00552DED">
            <w:pPr>
              <w:jc w:val="left"/>
              <w:rPr>
                <w:sz w:val="20"/>
                <w:szCs w:val="20"/>
                <w:lang w:val="es-PE" w:eastAsia="en-CA"/>
              </w:rPr>
            </w:pPr>
            <w:r>
              <w:rPr>
                <w:sz w:val="20"/>
                <w:szCs w:val="20"/>
                <w:lang w:val="es-PE" w:eastAsia="en-CA"/>
              </w:rPr>
              <w:t>Sudán</w:t>
            </w:r>
          </w:p>
        </w:tc>
        <w:tc>
          <w:tcPr>
            <w:tcW w:w="1558" w:type="dxa"/>
            <w:tcBorders>
              <w:top w:val="nil"/>
              <w:left w:val="nil"/>
              <w:bottom w:val="single" w:sz="4" w:space="0" w:color="auto"/>
              <w:right w:val="single" w:sz="4" w:space="0" w:color="auto"/>
            </w:tcBorders>
            <w:shd w:val="clear" w:color="auto" w:fill="auto"/>
            <w:noWrap/>
            <w:vAlign w:val="bottom"/>
          </w:tcPr>
          <w:p w14:paraId="52512077" w14:textId="7552DE62" w:rsidR="00552DED" w:rsidRDefault="00552DED" w:rsidP="00552DED">
            <w:pPr>
              <w:jc w:val="right"/>
              <w:rPr>
                <w:sz w:val="20"/>
                <w:szCs w:val="20"/>
                <w:lang w:val="es-PE" w:eastAsia="en-CA"/>
              </w:rPr>
            </w:pPr>
            <w:r>
              <w:rPr>
                <w:sz w:val="20"/>
                <w:szCs w:val="20"/>
                <w:lang w:val="es-PE" w:eastAsia="en-CA"/>
              </w:rPr>
              <w:t>69 990</w:t>
            </w:r>
          </w:p>
        </w:tc>
        <w:tc>
          <w:tcPr>
            <w:tcW w:w="1483" w:type="dxa"/>
            <w:tcBorders>
              <w:top w:val="nil"/>
              <w:left w:val="nil"/>
              <w:bottom w:val="single" w:sz="4" w:space="0" w:color="auto"/>
              <w:right w:val="single" w:sz="4" w:space="0" w:color="auto"/>
            </w:tcBorders>
            <w:shd w:val="clear" w:color="auto" w:fill="auto"/>
            <w:noWrap/>
            <w:vAlign w:val="bottom"/>
          </w:tcPr>
          <w:p w14:paraId="0D57597D" w14:textId="072A4819" w:rsidR="00552DED" w:rsidRDefault="00552DED" w:rsidP="00552DED">
            <w:pPr>
              <w:jc w:val="right"/>
              <w:rPr>
                <w:sz w:val="20"/>
                <w:szCs w:val="20"/>
                <w:lang w:val="es-PE" w:eastAsia="en-CA"/>
              </w:rPr>
            </w:pPr>
            <w:r>
              <w:rPr>
                <w:sz w:val="20"/>
                <w:szCs w:val="20"/>
                <w:lang w:val="es-PE" w:eastAsia="en-CA"/>
              </w:rPr>
              <w:t>44</w:t>
            </w:r>
          </w:p>
        </w:tc>
        <w:tc>
          <w:tcPr>
            <w:tcW w:w="1701" w:type="dxa"/>
            <w:tcBorders>
              <w:top w:val="nil"/>
              <w:left w:val="nil"/>
              <w:bottom w:val="single" w:sz="4" w:space="0" w:color="auto"/>
              <w:right w:val="single" w:sz="4" w:space="0" w:color="auto"/>
            </w:tcBorders>
            <w:shd w:val="clear" w:color="auto" w:fill="auto"/>
            <w:noWrap/>
            <w:vAlign w:val="bottom"/>
          </w:tcPr>
          <w:p w14:paraId="6B10C53B" w14:textId="7C1C892C" w:rsidR="00552DED" w:rsidRDefault="00552DED" w:rsidP="00552DED">
            <w:pPr>
              <w:jc w:val="right"/>
              <w:rPr>
                <w:sz w:val="20"/>
                <w:szCs w:val="20"/>
                <w:lang w:val="es-PE"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tcPr>
          <w:p w14:paraId="7D6B6ACE" w14:textId="6DC74F9F" w:rsidR="00552DED" w:rsidRDefault="00552DED" w:rsidP="00552DED">
            <w:pPr>
              <w:jc w:val="right"/>
              <w:rPr>
                <w:sz w:val="20"/>
                <w:szCs w:val="20"/>
                <w:lang w:val="es-PE" w:eastAsia="en-CA"/>
              </w:rPr>
            </w:pPr>
            <w:r>
              <w:rPr>
                <w:sz w:val="20"/>
                <w:szCs w:val="20"/>
                <w:lang w:val="es-PE" w:eastAsia="en-CA"/>
              </w:rPr>
              <w:t>0</w:t>
            </w:r>
          </w:p>
        </w:tc>
      </w:tr>
      <w:tr w:rsidR="00CA6F1E" w14:paraId="5903834A"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4F873BB" w14:textId="77777777" w:rsidR="00E66CFB" w:rsidRPr="00746F8B" w:rsidRDefault="009575F9" w:rsidP="00E66CFB">
            <w:pPr>
              <w:jc w:val="left"/>
              <w:rPr>
                <w:sz w:val="20"/>
                <w:szCs w:val="20"/>
                <w:lang w:eastAsia="en-CA"/>
              </w:rPr>
            </w:pPr>
            <w:r>
              <w:rPr>
                <w:sz w:val="20"/>
                <w:szCs w:val="20"/>
                <w:lang w:val="es-PE" w:eastAsia="en-CA"/>
              </w:rPr>
              <w:t>Sudán del Sur</w:t>
            </w:r>
          </w:p>
        </w:tc>
        <w:tc>
          <w:tcPr>
            <w:tcW w:w="1558" w:type="dxa"/>
            <w:tcBorders>
              <w:top w:val="nil"/>
              <w:left w:val="nil"/>
              <w:bottom w:val="single" w:sz="4" w:space="0" w:color="auto"/>
              <w:right w:val="single" w:sz="4" w:space="0" w:color="auto"/>
            </w:tcBorders>
            <w:shd w:val="clear" w:color="auto" w:fill="auto"/>
            <w:noWrap/>
            <w:vAlign w:val="bottom"/>
            <w:hideMark/>
          </w:tcPr>
          <w:p w14:paraId="5A7CC1F8" w14:textId="77777777" w:rsidR="00E66CFB" w:rsidRPr="00746F8B" w:rsidRDefault="009575F9" w:rsidP="00E66CFB">
            <w:pPr>
              <w:jc w:val="right"/>
              <w:rPr>
                <w:sz w:val="20"/>
                <w:szCs w:val="20"/>
                <w:lang w:eastAsia="en-CA"/>
              </w:rPr>
            </w:pPr>
            <w:r>
              <w:rPr>
                <w:sz w:val="20"/>
                <w:szCs w:val="20"/>
                <w:lang w:val="es-PE" w:eastAsia="en-CA"/>
              </w:rPr>
              <w:t>39 000</w:t>
            </w:r>
          </w:p>
        </w:tc>
        <w:tc>
          <w:tcPr>
            <w:tcW w:w="1483" w:type="dxa"/>
            <w:tcBorders>
              <w:top w:val="nil"/>
              <w:left w:val="nil"/>
              <w:bottom w:val="single" w:sz="4" w:space="0" w:color="auto"/>
              <w:right w:val="single" w:sz="4" w:space="0" w:color="auto"/>
            </w:tcBorders>
            <w:shd w:val="clear" w:color="auto" w:fill="auto"/>
            <w:noWrap/>
            <w:vAlign w:val="bottom"/>
            <w:hideMark/>
          </w:tcPr>
          <w:p w14:paraId="7F2A3CA7"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1265D2A6"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74EE712"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4863F4BC"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51DF3B4" w14:textId="77777777" w:rsidR="00E66CFB" w:rsidRPr="00746F8B" w:rsidRDefault="009575F9" w:rsidP="00E66CFB">
            <w:pPr>
              <w:jc w:val="left"/>
              <w:rPr>
                <w:sz w:val="20"/>
                <w:szCs w:val="20"/>
                <w:lang w:eastAsia="en-CA"/>
              </w:rPr>
            </w:pPr>
            <w:r>
              <w:rPr>
                <w:sz w:val="20"/>
                <w:szCs w:val="20"/>
                <w:lang w:val="es-PE" w:eastAsia="en-CA"/>
              </w:rPr>
              <w:t>Suriname</w:t>
            </w:r>
          </w:p>
        </w:tc>
        <w:tc>
          <w:tcPr>
            <w:tcW w:w="1558" w:type="dxa"/>
            <w:tcBorders>
              <w:top w:val="nil"/>
              <w:left w:val="nil"/>
              <w:bottom w:val="single" w:sz="4" w:space="0" w:color="auto"/>
              <w:right w:val="single" w:sz="4" w:space="0" w:color="auto"/>
            </w:tcBorders>
            <w:shd w:val="clear" w:color="auto" w:fill="auto"/>
            <w:noWrap/>
            <w:vAlign w:val="bottom"/>
            <w:hideMark/>
          </w:tcPr>
          <w:p w14:paraId="791B2B76" w14:textId="77777777" w:rsidR="00E66CFB" w:rsidRPr="00746F8B" w:rsidRDefault="009575F9" w:rsidP="00E66CFB">
            <w:pPr>
              <w:jc w:val="right"/>
              <w:rPr>
                <w:sz w:val="20"/>
                <w:szCs w:val="20"/>
                <w:lang w:eastAsia="en-CA"/>
              </w:rPr>
            </w:pPr>
            <w:r>
              <w:rPr>
                <w:sz w:val="20"/>
                <w:szCs w:val="20"/>
                <w:lang w:val="es-PE" w:eastAsia="en-CA"/>
              </w:rPr>
              <w:t>62 210</w:t>
            </w:r>
          </w:p>
        </w:tc>
        <w:tc>
          <w:tcPr>
            <w:tcW w:w="1483" w:type="dxa"/>
            <w:tcBorders>
              <w:top w:val="nil"/>
              <w:left w:val="nil"/>
              <w:bottom w:val="single" w:sz="4" w:space="0" w:color="auto"/>
              <w:right w:val="single" w:sz="4" w:space="0" w:color="auto"/>
            </w:tcBorders>
            <w:shd w:val="clear" w:color="auto" w:fill="auto"/>
            <w:noWrap/>
            <w:vAlign w:val="bottom"/>
            <w:hideMark/>
          </w:tcPr>
          <w:p w14:paraId="225F3D5D" w14:textId="77777777" w:rsidR="00E66CFB" w:rsidRPr="00746F8B" w:rsidRDefault="009575F9" w:rsidP="00E66CFB">
            <w:pPr>
              <w:jc w:val="right"/>
              <w:rPr>
                <w:sz w:val="20"/>
                <w:szCs w:val="20"/>
                <w:lang w:eastAsia="en-CA"/>
              </w:rPr>
            </w:pPr>
            <w:r>
              <w:rPr>
                <w:sz w:val="20"/>
                <w:szCs w:val="20"/>
                <w:lang w:val="es-PE" w:eastAsia="en-CA"/>
              </w:rPr>
              <w:t>75 433</w:t>
            </w:r>
          </w:p>
        </w:tc>
        <w:tc>
          <w:tcPr>
            <w:tcW w:w="1701" w:type="dxa"/>
            <w:tcBorders>
              <w:top w:val="nil"/>
              <w:left w:val="nil"/>
              <w:bottom w:val="single" w:sz="4" w:space="0" w:color="auto"/>
              <w:right w:val="single" w:sz="4" w:space="0" w:color="auto"/>
            </w:tcBorders>
            <w:shd w:val="clear" w:color="auto" w:fill="auto"/>
            <w:noWrap/>
            <w:vAlign w:val="bottom"/>
            <w:hideMark/>
          </w:tcPr>
          <w:p w14:paraId="3AC1D70D" w14:textId="77777777" w:rsidR="00E66CFB" w:rsidRPr="00746F8B" w:rsidRDefault="009575F9" w:rsidP="00E66CFB">
            <w:pPr>
              <w:jc w:val="right"/>
              <w:rPr>
                <w:sz w:val="20"/>
                <w:szCs w:val="20"/>
                <w:lang w:eastAsia="en-CA"/>
              </w:rPr>
            </w:pPr>
            <w:r>
              <w:rPr>
                <w:sz w:val="20"/>
                <w:szCs w:val="20"/>
                <w:lang w:val="es-PE" w:eastAsia="en-CA"/>
              </w:rPr>
              <w:t>121</w:t>
            </w:r>
          </w:p>
        </w:tc>
        <w:tc>
          <w:tcPr>
            <w:tcW w:w="1495" w:type="dxa"/>
            <w:tcBorders>
              <w:top w:val="nil"/>
              <w:left w:val="nil"/>
              <w:bottom w:val="single" w:sz="4" w:space="0" w:color="auto"/>
              <w:right w:val="single" w:sz="4" w:space="0" w:color="auto"/>
            </w:tcBorders>
            <w:shd w:val="clear" w:color="auto" w:fill="auto"/>
            <w:noWrap/>
            <w:vAlign w:val="bottom"/>
            <w:hideMark/>
          </w:tcPr>
          <w:p w14:paraId="3963E564" w14:textId="77777777" w:rsidR="00E66CFB" w:rsidRPr="00746F8B" w:rsidRDefault="009575F9" w:rsidP="00E66CFB">
            <w:pPr>
              <w:jc w:val="right"/>
              <w:rPr>
                <w:sz w:val="20"/>
                <w:szCs w:val="20"/>
                <w:lang w:eastAsia="en-CA"/>
              </w:rPr>
            </w:pPr>
            <w:r>
              <w:rPr>
                <w:sz w:val="20"/>
                <w:szCs w:val="20"/>
                <w:lang w:val="es-PE" w:eastAsia="en-CA"/>
              </w:rPr>
              <w:t>33</w:t>
            </w:r>
          </w:p>
        </w:tc>
      </w:tr>
      <w:tr w:rsidR="00CA6F1E" w14:paraId="7783396D"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FCADDD9" w14:textId="77777777" w:rsidR="00E66CFB" w:rsidRPr="00746F8B" w:rsidRDefault="009575F9" w:rsidP="00F6000C">
            <w:pPr>
              <w:jc w:val="left"/>
              <w:rPr>
                <w:sz w:val="20"/>
                <w:szCs w:val="20"/>
                <w:lang w:eastAsia="en-CA"/>
              </w:rPr>
            </w:pPr>
            <w:r>
              <w:rPr>
                <w:sz w:val="20"/>
                <w:szCs w:val="20"/>
                <w:lang w:val="es-PE" w:eastAsia="en-CA"/>
              </w:rPr>
              <w:t>Timor-Leste</w:t>
            </w:r>
          </w:p>
        </w:tc>
        <w:tc>
          <w:tcPr>
            <w:tcW w:w="1558" w:type="dxa"/>
            <w:tcBorders>
              <w:top w:val="nil"/>
              <w:left w:val="nil"/>
              <w:bottom w:val="single" w:sz="4" w:space="0" w:color="auto"/>
              <w:right w:val="single" w:sz="4" w:space="0" w:color="auto"/>
            </w:tcBorders>
            <w:shd w:val="clear" w:color="auto" w:fill="auto"/>
            <w:noWrap/>
            <w:vAlign w:val="bottom"/>
            <w:hideMark/>
          </w:tcPr>
          <w:p w14:paraId="24ADBC34" w14:textId="77777777" w:rsidR="00E66CFB" w:rsidRPr="00746F8B" w:rsidRDefault="009575F9" w:rsidP="00E66CFB">
            <w:pPr>
              <w:jc w:val="right"/>
              <w:rPr>
                <w:sz w:val="20"/>
                <w:szCs w:val="20"/>
                <w:lang w:eastAsia="en-CA"/>
              </w:rPr>
            </w:pPr>
            <w:r>
              <w:rPr>
                <w:sz w:val="20"/>
                <w:szCs w:val="20"/>
                <w:lang w:val="es-PE" w:eastAsia="en-CA"/>
              </w:rPr>
              <w:t>151 991</w:t>
            </w:r>
          </w:p>
        </w:tc>
        <w:tc>
          <w:tcPr>
            <w:tcW w:w="1483" w:type="dxa"/>
            <w:tcBorders>
              <w:top w:val="nil"/>
              <w:left w:val="nil"/>
              <w:bottom w:val="single" w:sz="4" w:space="0" w:color="auto"/>
              <w:right w:val="single" w:sz="4" w:space="0" w:color="auto"/>
            </w:tcBorders>
            <w:shd w:val="clear" w:color="auto" w:fill="auto"/>
            <w:noWrap/>
            <w:vAlign w:val="bottom"/>
            <w:hideMark/>
          </w:tcPr>
          <w:p w14:paraId="3819DFCC" w14:textId="77777777" w:rsidR="00E66CFB" w:rsidRPr="00746F8B" w:rsidRDefault="009575F9" w:rsidP="00E66CFB">
            <w:pPr>
              <w:jc w:val="right"/>
              <w:rPr>
                <w:sz w:val="20"/>
                <w:szCs w:val="20"/>
                <w:lang w:eastAsia="en-CA"/>
              </w:rPr>
            </w:pPr>
            <w:r>
              <w:rPr>
                <w:sz w:val="20"/>
                <w:szCs w:val="20"/>
                <w:lang w:val="es-PE" w:eastAsia="en-CA"/>
              </w:rPr>
              <w:t>60 942</w:t>
            </w:r>
          </w:p>
        </w:tc>
        <w:tc>
          <w:tcPr>
            <w:tcW w:w="1701" w:type="dxa"/>
            <w:tcBorders>
              <w:top w:val="nil"/>
              <w:left w:val="nil"/>
              <w:bottom w:val="single" w:sz="4" w:space="0" w:color="auto"/>
              <w:right w:val="single" w:sz="4" w:space="0" w:color="auto"/>
            </w:tcBorders>
            <w:shd w:val="clear" w:color="auto" w:fill="auto"/>
            <w:noWrap/>
            <w:vAlign w:val="bottom"/>
            <w:hideMark/>
          </w:tcPr>
          <w:p w14:paraId="53AB64D5" w14:textId="77777777" w:rsidR="00E66CFB" w:rsidRPr="00746F8B" w:rsidRDefault="009575F9" w:rsidP="00E66CFB">
            <w:pPr>
              <w:jc w:val="right"/>
              <w:rPr>
                <w:sz w:val="20"/>
                <w:szCs w:val="20"/>
                <w:lang w:eastAsia="en-CA"/>
              </w:rPr>
            </w:pPr>
            <w:r>
              <w:rPr>
                <w:sz w:val="20"/>
                <w:szCs w:val="20"/>
                <w:lang w:val="es-PE" w:eastAsia="en-CA"/>
              </w:rPr>
              <w:t>40</w:t>
            </w:r>
          </w:p>
        </w:tc>
        <w:tc>
          <w:tcPr>
            <w:tcW w:w="1495" w:type="dxa"/>
            <w:tcBorders>
              <w:top w:val="nil"/>
              <w:left w:val="nil"/>
              <w:bottom w:val="single" w:sz="4" w:space="0" w:color="auto"/>
              <w:right w:val="single" w:sz="4" w:space="0" w:color="auto"/>
            </w:tcBorders>
            <w:shd w:val="clear" w:color="auto" w:fill="auto"/>
            <w:noWrap/>
            <w:vAlign w:val="bottom"/>
            <w:hideMark/>
          </w:tcPr>
          <w:p w14:paraId="71482368"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176A5F95"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03EF320" w14:textId="77777777" w:rsidR="00E66CFB" w:rsidRPr="00746F8B" w:rsidRDefault="009575F9" w:rsidP="00E66CFB">
            <w:pPr>
              <w:jc w:val="left"/>
              <w:rPr>
                <w:sz w:val="20"/>
                <w:szCs w:val="20"/>
                <w:lang w:eastAsia="en-CA"/>
              </w:rPr>
            </w:pPr>
            <w:r>
              <w:rPr>
                <w:sz w:val="20"/>
                <w:szCs w:val="20"/>
                <w:lang w:val="es-PE" w:eastAsia="en-CA"/>
              </w:rPr>
              <w:t>Togo</w:t>
            </w:r>
          </w:p>
        </w:tc>
        <w:tc>
          <w:tcPr>
            <w:tcW w:w="1558" w:type="dxa"/>
            <w:tcBorders>
              <w:top w:val="nil"/>
              <w:left w:val="nil"/>
              <w:bottom w:val="single" w:sz="4" w:space="0" w:color="auto"/>
              <w:right w:val="single" w:sz="4" w:space="0" w:color="auto"/>
            </w:tcBorders>
            <w:shd w:val="clear" w:color="auto" w:fill="auto"/>
            <w:noWrap/>
            <w:vAlign w:val="bottom"/>
            <w:hideMark/>
          </w:tcPr>
          <w:p w14:paraId="0A01D517" w14:textId="77777777" w:rsidR="00E66CFB" w:rsidRPr="00746F8B" w:rsidRDefault="009575F9" w:rsidP="00E66CFB">
            <w:pPr>
              <w:jc w:val="right"/>
              <w:rPr>
                <w:sz w:val="20"/>
                <w:szCs w:val="20"/>
                <w:lang w:eastAsia="en-CA"/>
              </w:rPr>
            </w:pPr>
            <w:r>
              <w:rPr>
                <w:sz w:val="20"/>
                <w:szCs w:val="20"/>
                <w:lang w:val="es-PE" w:eastAsia="en-CA"/>
              </w:rPr>
              <w:t>74 500</w:t>
            </w:r>
          </w:p>
        </w:tc>
        <w:tc>
          <w:tcPr>
            <w:tcW w:w="1483" w:type="dxa"/>
            <w:tcBorders>
              <w:top w:val="nil"/>
              <w:left w:val="nil"/>
              <w:bottom w:val="single" w:sz="4" w:space="0" w:color="auto"/>
              <w:right w:val="single" w:sz="4" w:space="0" w:color="auto"/>
            </w:tcBorders>
            <w:shd w:val="clear" w:color="auto" w:fill="auto"/>
            <w:noWrap/>
            <w:vAlign w:val="bottom"/>
            <w:hideMark/>
          </w:tcPr>
          <w:p w14:paraId="03588B42" w14:textId="77777777" w:rsidR="00E66CFB" w:rsidRPr="00746F8B" w:rsidRDefault="009575F9" w:rsidP="00E66CFB">
            <w:pPr>
              <w:jc w:val="right"/>
              <w:rPr>
                <w:sz w:val="20"/>
                <w:szCs w:val="20"/>
                <w:lang w:eastAsia="en-CA"/>
              </w:rPr>
            </w:pPr>
            <w:r>
              <w:rPr>
                <w:sz w:val="20"/>
                <w:szCs w:val="20"/>
                <w:lang w:val="es-PE" w:eastAsia="en-CA"/>
              </w:rPr>
              <w:t>105 000</w:t>
            </w:r>
          </w:p>
        </w:tc>
        <w:tc>
          <w:tcPr>
            <w:tcW w:w="1701" w:type="dxa"/>
            <w:tcBorders>
              <w:top w:val="nil"/>
              <w:left w:val="nil"/>
              <w:bottom w:val="single" w:sz="4" w:space="0" w:color="auto"/>
              <w:right w:val="single" w:sz="4" w:space="0" w:color="auto"/>
            </w:tcBorders>
            <w:shd w:val="clear" w:color="auto" w:fill="auto"/>
            <w:noWrap/>
            <w:vAlign w:val="bottom"/>
            <w:hideMark/>
          </w:tcPr>
          <w:p w14:paraId="76E311CB" w14:textId="77777777" w:rsidR="00E66CFB" w:rsidRPr="00746F8B" w:rsidRDefault="009575F9" w:rsidP="00E66CFB">
            <w:pPr>
              <w:jc w:val="right"/>
              <w:rPr>
                <w:sz w:val="20"/>
                <w:szCs w:val="20"/>
                <w:lang w:eastAsia="en-CA"/>
              </w:rPr>
            </w:pPr>
            <w:r>
              <w:rPr>
                <w:sz w:val="20"/>
                <w:szCs w:val="20"/>
                <w:lang w:val="es-PE" w:eastAsia="en-CA"/>
              </w:rPr>
              <w:t>141</w:t>
            </w:r>
          </w:p>
        </w:tc>
        <w:tc>
          <w:tcPr>
            <w:tcW w:w="1495" w:type="dxa"/>
            <w:tcBorders>
              <w:top w:val="nil"/>
              <w:left w:val="nil"/>
              <w:bottom w:val="single" w:sz="4" w:space="0" w:color="auto"/>
              <w:right w:val="single" w:sz="4" w:space="0" w:color="auto"/>
            </w:tcBorders>
            <w:shd w:val="clear" w:color="auto" w:fill="auto"/>
            <w:noWrap/>
            <w:vAlign w:val="bottom"/>
            <w:hideMark/>
          </w:tcPr>
          <w:p w14:paraId="002E9DDA"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2F20A64F" w14:textId="77777777" w:rsidTr="00CB64A4">
        <w:trPr>
          <w:trHeight w:val="8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6E1911F" w14:textId="77777777" w:rsidR="00E66CFB" w:rsidRPr="00746F8B" w:rsidRDefault="009575F9" w:rsidP="00E66CFB">
            <w:pPr>
              <w:jc w:val="left"/>
              <w:rPr>
                <w:sz w:val="20"/>
                <w:szCs w:val="20"/>
                <w:lang w:eastAsia="en-CA"/>
              </w:rPr>
            </w:pPr>
            <w:r>
              <w:rPr>
                <w:sz w:val="20"/>
                <w:szCs w:val="20"/>
                <w:lang w:val="es-PE" w:eastAsia="en-CA"/>
              </w:rPr>
              <w:t>Tonga</w:t>
            </w:r>
          </w:p>
        </w:tc>
        <w:tc>
          <w:tcPr>
            <w:tcW w:w="1558" w:type="dxa"/>
            <w:tcBorders>
              <w:top w:val="nil"/>
              <w:left w:val="nil"/>
              <w:bottom w:val="single" w:sz="4" w:space="0" w:color="auto"/>
              <w:right w:val="single" w:sz="4" w:space="0" w:color="auto"/>
            </w:tcBorders>
            <w:shd w:val="clear" w:color="auto" w:fill="auto"/>
            <w:noWrap/>
            <w:vAlign w:val="bottom"/>
            <w:hideMark/>
          </w:tcPr>
          <w:p w14:paraId="76895118" w14:textId="77777777" w:rsidR="00E66CFB" w:rsidRPr="00746F8B" w:rsidRDefault="009575F9" w:rsidP="00E66CFB">
            <w:pPr>
              <w:jc w:val="right"/>
              <w:rPr>
                <w:sz w:val="20"/>
                <w:szCs w:val="20"/>
                <w:lang w:eastAsia="en-CA"/>
              </w:rPr>
            </w:pPr>
            <w:r>
              <w:rPr>
                <w:sz w:val="20"/>
                <w:szCs w:val="20"/>
                <w:lang w:val="es-PE" w:eastAsia="en-CA"/>
              </w:rPr>
              <w:t>54 076</w:t>
            </w:r>
          </w:p>
        </w:tc>
        <w:tc>
          <w:tcPr>
            <w:tcW w:w="1483" w:type="dxa"/>
            <w:tcBorders>
              <w:top w:val="nil"/>
              <w:left w:val="nil"/>
              <w:bottom w:val="single" w:sz="4" w:space="0" w:color="auto"/>
              <w:right w:val="single" w:sz="4" w:space="0" w:color="auto"/>
            </w:tcBorders>
            <w:shd w:val="clear" w:color="auto" w:fill="auto"/>
            <w:noWrap/>
            <w:vAlign w:val="bottom"/>
            <w:hideMark/>
          </w:tcPr>
          <w:p w14:paraId="0CF8FB49" w14:textId="77777777" w:rsidR="00E66CFB" w:rsidRPr="00746F8B" w:rsidRDefault="009575F9" w:rsidP="00E66CFB">
            <w:pPr>
              <w:jc w:val="right"/>
              <w:rPr>
                <w:sz w:val="20"/>
                <w:szCs w:val="20"/>
                <w:lang w:eastAsia="en-CA"/>
              </w:rPr>
            </w:pPr>
            <w:r>
              <w:rPr>
                <w:sz w:val="20"/>
                <w:szCs w:val="20"/>
                <w:lang w:val="es-PE" w:eastAsia="en-CA"/>
              </w:rPr>
              <w:t>56 493</w:t>
            </w:r>
          </w:p>
        </w:tc>
        <w:tc>
          <w:tcPr>
            <w:tcW w:w="1701" w:type="dxa"/>
            <w:tcBorders>
              <w:top w:val="nil"/>
              <w:left w:val="nil"/>
              <w:bottom w:val="single" w:sz="4" w:space="0" w:color="auto"/>
              <w:right w:val="single" w:sz="4" w:space="0" w:color="auto"/>
            </w:tcBorders>
            <w:shd w:val="clear" w:color="auto" w:fill="auto"/>
            <w:noWrap/>
            <w:vAlign w:val="bottom"/>
            <w:hideMark/>
          </w:tcPr>
          <w:p w14:paraId="46CCD2D8" w14:textId="77777777" w:rsidR="00E66CFB" w:rsidRPr="00746F8B" w:rsidRDefault="009575F9" w:rsidP="00E66CFB">
            <w:pPr>
              <w:jc w:val="right"/>
              <w:rPr>
                <w:sz w:val="20"/>
                <w:szCs w:val="20"/>
                <w:lang w:eastAsia="en-CA"/>
              </w:rPr>
            </w:pPr>
            <w:r>
              <w:rPr>
                <w:sz w:val="20"/>
                <w:szCs w:val="20"/>
                <w:lang w:val="es-PE" w:eastAsia="en-CA"/>
              </w:rPr>
              <w:t>104</w:t>
            </w:r>
          </w:p>
        </w:tc>
        <w:tc>
          <w:tcPr>
            <w:tcW w:w="1495" w:type="dxa"/>
            <w:tcBorders>
              <w:top w:val="nil"/>
              <w:left w:val="nil"/>
              <w:bottom w:val="single" w:sz="4" w:space="0" w:color="auto"/>
              <w:right w:val="single" w:sz="4" w:space="0" w:color="auto"/>
            </w:tcBorders>
            <w:shd w:val="clear" w:color="auto" w:fill="auto"/>
            <w:noWrap/>
            <w:vAlign w:val="bottom"/>
            <w:hideMark/>
          </w:tcPr>
          <w:p w14:paraId="3AC19291"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51D2B312"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298F22E" w14:textId="77777777" w:rsidR="00E66CFB" w:rsidRPr="00746F8B" w:rsidRDefault="009575F9" w:rsidP="00E66CFB">
            <w:pPr>
              <w:jc w:val="left"/>
              <w:rPr>
                <w:sz w:val="20"/>
                <w:szCs w:val="20"/>
                <w:lang w:eastAsia="en-CA"/>
              </w:rPr>
            </w:pPr>
            <w:r>
              <w:rPr>
                <w:sz w:val="20"/>
                <w:szCs w:val="20"/>
                <w:lang w:val="es-PE" w:eastAsia="en-CA"/>
              </w:rPr>
              <w:t>Túnez</w:t>
            </w:r>
          </w:p>
        </w:tc>
        <w:tc>
          <w:tcPr>
            <w:tcW w:w="1558" w:type="dxa"/>
            <w:tcBorders>
              <w:top w:val="nil"/>
              <w:left w:val="nil"/>
              <w:bottom w:val="single" w:sz="4" w:space="0" w:color="auto"/>
              <w:right w:val="single" w:sz="4" w:space="0" w:color="auto"/>
            </w:tcBorders>
            <w:shd w:val="clear" w:color="auto" w:fill="auto"/>
            <w:noWrap/>
            <w:vAlign w:val="bottom"/>
            <w:hideMark/>
          </w:tcPr>
          <w:p w14:paraId="108F7B26" w14:textId="77777777" w:rsidR="00E66CFB" w:rsidRPr="00746F8B" w:rsidRDefault="009575F9" w:rsidP="00E66CFB">
            <w:pPr>
              <w:jc w:val="right"/>
              <w:rPr>
                <w:sz w:val="20"/>
                <w:szCs w:val="20"/>
                <w:lang w:eastAsia="en-CA"/>
              </w:rPr>
            </w:pPr>
            <w:r>
              <w:rPr>
                <w:sz w:val="20"/>
                <w:szCs w:val="20"/>
                <w:lang w:val="es-PE" w:eastAsia="en-CA"/>
              </w:rPr>
              <w:t>39 250</w:t>
            </w:r>
          </w:p>
        </w:tc>
        <w:tc>
          <w:tcPr>
            <w:tcW w:w="1483" w:type="dxa"/>
            <w:tcBorders>
              <w:top w:val="nil"/>
              <w:left w:val="nil"/>
              <w:bottom w:val="single" w:sz="4" w:space="0" w:color="auto"/>
              <w:right w:val="single" w:sz="4" w:space="0" w:color="auto"/>
            </w:tcBorders>
            <w:shd w:val="clear" w:color="auto" w:fill="auto"/>
            <w:noWrap/>
            <w:vAlign w:val="bottom"/>
            <w:hideMark/>
          </w:tcPr>
          <w:p w14:paraId="6B740943" w14:textId="77777777" w:rsidR="00E66CFB" w:rsidRPr="00746F8B" w:rsidRDefault="009575F9" w:rsidP="00E66CFB">
            <w:pPr>
              <w:jc w:val="right"/>
              <w:rPr>
                <w:sz w:val="20"/>
                <w:szCs w:val="20"/>
                <w:lang w:eastAsia="en-CA"/>
              </w:rPr>
            </w:pPr>
            <w:r>
              <w:rPr>
                <w:sz w:val="20"/>
                <w:szCs w:val="20"/>
                <w:lang w:val="es-PE" w:eastAsia="en-CA"/>
              </w:rPr>
              <w:t>55 000</w:t>
            </w:r>
          </w:p>
        </w:tc>
        <w:tc>
          <w:tcPr>
            <w:tcW w:w="1701" w:type="dxa"/>
            <w:tcBorders>
              <w:top w:val="nil"/>
              <w:left w:val="nil"/>
              <w:bottom w:val="single" w:sz="4" w:space="0" w:color="auto"/>
              <w:right w:val="single" w:sz="4" w:space="0" w:color="auto"/>
            </w:tcBorders>
            <w:shd w:val="clear" w:color="auto" w:fill="auto"/>
            <w:noWrap/>
            <w:vAlign w:val="bottom"/>
            <w:hideMark/>
          </w:tcPr>
          <w:p w14:paraId="5D9452D6" w14:textId="77777777" w:rsidR="00E66CFB" w:rsidRPr="00746F8B" w:rsidRDefault="009575F9" w:rsidP="00E66CFB">
            <w:pPr>
              <w:jc w:val="right"/>
              <w:rPr>
                <w:sz w:val="20"/>
                <w:szCs w:val="20"/>
                <w:lang w:eastAsia="en-CA"/>
              </w:rPr>
            </w:pPr>
            <w:r>
              <w:rPr>
                <w:sz w:val="20"/>
                <w:szCs w:val="20"/>
                <w:lang w:val="es-PE" w:eastAsia="en-CA"/>
              </w:rPr>
              <w:t>140</w:t>
            </w:r>
          </w:p>
        </w:tc>
        <w:tc>
          <w:tcPr>
            <w:tcW w:w="1495" w:type="dxa"/>
            <w:tcBorders>
              <w:top w:val="nil"/>
              <w:left w:val="nil"/>
              <w:bottom w:val="single" w:sz="4" w:space="0" w:color="auto"/>
              <w:right w:val="single" w:sz="4" w:space="0" w:color="auto"/>
            </w:tcBorders>
            <w:shd w:val="clear" w:color="auto" w:fill="auto"/>
            <w:noWrap/>
            <w:vAlign w:val="bottom"/>
            <w:hideMark/>
          </w:tcPr>
          <w:p w14:paraId="1E3AD38E"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62C83EDE" w14:textId="77777777" w:rsidTr="00CB64A4">
        <w:trPr>
          <w:trHeight w:val="1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2C9421" w14:textId="77777777" w:rsidR="00E66CFB" w:rsidRPr="00746F8B" w:rsidRDefault="009575F9" w:rsidP="00E66CFB">
            <w:pPr>
              <w:jc w:val="left"/>
              <w:rPr>
                <w:sz w:val="20"/>
                <w:szCs w:val="20"/>
                <w:lang w:eastAsia="en-CA"/>
              </w:rPr>
            </w:pPr>
            <w:r>
              <w:rPr>
                <w:sz w:val="20"/>
                <w:szCs w:val="20"/>
                <w:lang w:val="es-PE" w:eastAsia="en-CA"/>
              </w:rPr>
              <w:t>Tuvalu</w:t>
            </w:r>
          </w:p>
        </w:tc>
        <w:tc>
          <w:tcPr>
            <w:tcW w:w="1558" w:type="dxa"/>
            <w:tcBorders>
              <w:top w:val="nil"/>
              <w:left w:val="nil"/>
              <w:bottom w:val="single" w:sz="4" w:space="0" w:color="auto"/>
              <w:right w:val="single" w:sz="4" w:space="0" w:color="auto"/>
            </w:tcBorders>
            <w:shd w:val="clear" w:color="auto" w:fill="auto"/>
            <w:noWrap/>
            <w:vAlign w:val="bottom"/>
            <w:hideMark/>
          </w:tcPr>
          <w:p w14:paraId="183B809F" w14:textId="77777777" w:rsidR="00E66CFB" w:rsidRPr="00746F8B" w:rsidRDefault="009575F9" w:rsidP="00E66CFB">
            <w:pPr>
              <w:jc w:val="right"/>
              <w:rPr>
                <w:sz w:val="20"/>
                <w:szCs w:val="20"/>
                <w:lang w:eastAsia="en-CA"/>
              </w:rPr>
            </w:pPr>
            <w:r>
              <w:rPr>
                <w:sz w:val="20"/>
                <w:szCs w:val="20"/>
                <w:lang w:val="es-PE" w:eastAsia="en-CA"/>
              </w:rPr>
              <w:t>67 598</w:t>
            </w:r>
          </w:p>
        </w:tc>
        <w:tc>
          <w:tcPr>
            <w:tcW w:w="1483" w:type="dxa"/>
            <w:tcBorders>
              <w:top w:val="nil"/>
              <w:left w:val="nil"/>
              <w:bottom w:val="single" w:sz="4" w:space="0" w:color="auto"/>
              <w:right w:val="single" w:sz="4" w:space="0" w:color="auto"/>
            </w:tcBorders>
            <w:shd w:val="clear" w:color="auto" w:fill="auto"/>
            <w:noWrap/>
            <w:vAlign w:val="bottom"/>
            <w:hideMark/>
          </w:tcPr>
          <w:p w14:paraId="3DC203F1" w14:textId="77777777" w:rsidR="00E66CFB" w:rsidRPr="00746F8B" w:rsidRDefault="009575F9" w:rsidP="00E66CFB">
            <w:pPr>
              <w:jc w:val="right"/>
              <w:rPr>
                <w:sz w:val="20"/>
                <w:szCs w:val="20"/>
                <w:lang w:eastAsia="en-CA"/>
              </w:rPr>
            </w:pPr>
            <w:r>
              <w:rPr>
                <w:sz w:val="20"/>
                <w:szCs w:val="20"/>
                <w:lang w:val="es-PE" w:eastAsia="en-CA"/>
              </w:rPr>
              <w:t>2 590</w:t>
            </w:r>
          </w:p>
        </w:tc>
        <w:tc>
          <w:tcPr>
            <w:tcW w:w="1701" w:type="dxa"/>
            <w:tcBorders>
              <w:top w:val="nil"/>
              <w:left w:val="nil"/>
              <w:bottom w:val="single" w:sz="4" w:space="0" w:color="auto"/>
              <w:right w:val="single" w:sz="4" w:space="0" w:color="auto"/>
            </w:tcBorders>
            <w:shd w:val="clear" w:color="auto" w:fill="auto"/>
            <w:noWrap/>
            <w:vAlign w:val="bottom"/>
            <w:hideMark/>
          </w:tcPr>
          <w:p w14:paraId="571E0685" w14:textId="77777777" w:rsidR="00E66CFB" w:rsidRPr="00746F8B" w:rsidRDefault="009575F9" w:rsidP="00E66CFB">
            <w:pPr>
              <w:jc w:val="right"/>
              <w:rPr>
                <w:sz w:val="20"/>
                <w:szCs w:val="20"/>
                <w:lang w:eastAsia="en-CA"/>
              </w:rPr>
            </w:pPr>
            <w:r>
              <w:rPr>
                <w:sz w:val="20"/>
                <w:szCs w:val="20"/>
                <w:lang w:val="es-PE" w:eastAsia="en-CA"/>
              </w:rPr>
              <w:t>4</w:t>
            </w:r>
          </w:p>
        </w:tc>
        <w:tc>
          <w:tcPr>
            <w:tcW w:w="1495" w:type="dxa"/>
            <w:tcBorders>
              <w:top w:val="nil"/>
              <w:left w:val="nil"/>
              <w:bottom w:val="single" w:sz="4" w:space="0" w:color="auto"/>
              <w:right w:val="single" w:sz="4" w:space="0" w:color="auto"/>
            </w:tcBorders>
            <w:shd w:val="clear" w:color="auto" w:fill="auto"/>
            <w:noWrap/>
            <w:vAlign w:val="bottom"/>
            <w:hideMark/>
          </w:tcPr>
          <w:p w14:paraId="35ED1195"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21065A70" w14:textId="77777777" w:rsidTr="00CB64A4">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720BE43" w14:textId="77777777" w:rsidR="00E66CFB" w:rsidRPr="00746F8B" w:rsidRDefault="009575F9" w:rsidP="00E66CFB">
            <w:pPr>
              <w:jc w:val="left"/>
              <w:rPr>
                <w:sz w:val="20"/>
                <w:szCs w:val="20"/>
                <w:lang w:eastAsia="en-CA"/>
              </w:rPr>
            </w:pPr>
            <w:r>
              <w:rPr>
                <w:sz w:val="20"/>
                <w:szCs w:val="20"/>
                <w:lang w:val="es-PE" w:eastAsia="en-CA"/>
              </w:rPr>
              <w:t>Uganda</w:t>
            </w:r>
          </w:p>
        </w:tc>
        <w:tc>
          <w:tcPr>
            <w:tcW w:w="1558" w:type="dxa"/>
            <w:tcBorders>
              <w:top w:val="nil"/>
              <w:left w:val="nil"/>
              <w:bottom w:val="single" w:sz="4" w:space="0" w:color="auto"/>
              <w:right w:val="single" w:sz="4" w:space="0" w:color="auto"/>
            </w:tcBorders>
            <w:shd w:val="clear" w:color="auto" w:fill="auto"/>
            <w:noWrap/>
            <w:vAlign w:val="bottom"/>
            <w:hideMark/>
          </w:tcPr>
          <w:p w14:paraId="7E2FF497" w14:textId="77777777" w:rsidR="00E66CFB" w:rsidRPr="00746F8B" w:rsidRDefault="009575F9" w:rsidP="00E66CFB">
            <w:pPr>
              <w:jc w:val="right"/>
              <w:rPr>
                <w:sz w:val="20"/>
                <w:szCs w:val="20"/>
                <w:lang w:eastAsia="en-CA"/>
              </w:rPr>
            </w:pPr>
            <w:r>
              <w:rPr>
                <w:sz w:val="20"/>
                <w:szCs w:val="20"/>
                <w:lang w:val="es-PE" w:eastAsia="en-CA"/>
              </w:rPr>
              <w:t>56 696</w:t>
            </w:r>
          </w:p>
        </w:tc>
        <w:tc>
          <w:tcPr>
            <w:tcW w:w="1483" w:type="dxa"/>
            <w:tcBorders>
              <w:top w:val="nil"/>
              <w:left w:val="nil"/>
              <w:bottom w:val="single" w:sz="4" w:space="0" w:color="auto"/>
              <w:right w:val="single" w:sz="4" w:space="0" w:color="auto"/>
            </w:tcBorders>
            <w:shd w:val="clear" w:color="auto" w:fill="auto"/>
            <w:noWrap/>
            <w:vAlign w:val="bottom"/>
            <w:hideMark/>
          </w:tcPr>
          <w:p w14:paraId="10C74669" w14:textId="77777777" w:rsidR="00E66CFB" w:rsidRPr="00746F8B" w:rsidRDefault="009575F9" w:rsidP="00E66CFB">
            <w:pPr>
              <w:jc w:val="right"/>
              <w:rPr>
                <w:sz w:val="20"/>
                <w:szCs w:val="20"/>
                <w:lang w:eastAsia="en-CA"/>
              </w:rPr>
            </w:pPr>
            <w:r>
              <w:rPr>
                <w:sz w:val="20"/>
                <w:szCs w:val="20"/>
                <w:lang w:val="es-PE" w:eastAsia="en-CA"/>
              </w:rPr>
              <w:t>50 000</w:t>
            </w:r>
          </w:p>
        </w:tc>
        <w:tc>
          <w:tcPr>
            <w:tcW w:w="1701" w:type="dxa"/>
            <w:tcBorders>
              <w:top w:val="nil"/>
              <w:left w:val="nil"/>
              <w:bottom w:val="single" w:sz="4" w:space="0" w:color="auto"/>
              <w:right w:val="single" w:sz="4" w:space="0" w:color="auto"/>
            </w:tcBorders>
            <w:shd w:val="clear" w:color="auto" w:fill="auto"/>
            <w:noWrap/>
            <w:vAlign w:val="bottom"/>
            <w:hideMark/>
          </w:tcPr>
          <w:p w14:paraId="47E4DFDE" w14:textId="77777777" w:rsidR="00E66CFB" w:rsidRPr="00746F8B" w:rsidRDefault="009575F9" w:rsidP="00E66CFB">
            <w:pPr>
              <w:jc w:val="right"/>
              <w:rPr>
                <w:sz w:val="20"/>
                <w:szCs w:val="20"/>
                <w:lang w:eastAsia="en-CA"/>
              </w:rPr>
            </w:pPr>
            <w:r>
              <w:rPr>
                <w:sz w:val="20"/>
                <w:szCs w:val="20"/>
                <w:lang w:val="es-PE" w:eastAsia="en-CA"/>
              </w:rPr>
              <w:t>88</w:t>
            </w:r>
          </w:p>
        </w:tc>
        <w:tc>
          <w:tcPr>
            <w:tcW w:w="1495" w:type="dxa"/>
            <w:tcBorders>
              <w:top w:val="nil"/>
              <w:left w:val="nil"/>
              <w:bottom w:val="single" w:sz="4" w:space="0" w:color="auto"/>
              <w:right w:val="single" w:sz="4" w:space="0" w:color="auto"/>
            </w:tcBorders>
            <w:shd w:val="clear" w:color="auto" w:fill="auto"/>
            <w:noWrap/>
            <w:vAlign w:val="bottom"/>
            <w:hideMark/>
          </w:tcPr>
          <w:p w14:paraId="326D2A8E" w14:textId="77777777" w:rsidR="00E66CFB" w:rsidRPr="00746F8B" w:rsidRDefault="009575F9" w:rsidP="00E66CFB">
            <w:pPr>
              <w:jc w:val="right"/>
              <w:rPr>
                <w:sz w:val="20"/>
                <w:szCs w:val="20"/>
                <w:lang w:eastAsia="en-CA"/>
              </w:rPr>
            </w:pPr>
            <w:r>
              <w:rPr>
                <w:sz w:val="20"/>
                <w:szCs w:val="20"/>
                <w:lang w:val="es-PE" w:eastAsia="en-CA"/>
              </w:rPr>
              <w:t>75</w:t>
            </w:r>
          </w:p>
        </w:tc>
      </w:tr>
      <w:tr w:rsidR="00CA6F1E" w14:paraId="618F63DD"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292539D" w14:textId="77777777" w:rsidR="00E66CFB" w:rsidRPr="00746F8B" w:rsidRDefault="009575F9" w:rsidP="00E66CFB">
            <w:pPr>
              <w:jc w:val="left"/>
              <w:rPr>
                <w:sz w:val="20"/>
                <w:szCs w:val="20"/>
                <w:lang w:eastAsia="en-CA"/>
              </w:rPr>
            </w:pPr>
            <w:r>
              <w:rPr>
                <w:sz w:val="20"/>
                <w:szCs w:val="20"/>
                <w:lang w:val="es-PE" w:eastAsia="en-CA"/>
              </w:rPr>
              <w:t>Vanuatu</w:t>
            </w:r>
          </w:p>
        </w:tc>
        <w:tc>
          <w:tcPr>
            <w:tcW w:w="1558" w:type="dxa"/>
            <w:tcBorders>
              <w:top w:val="nil"/>
              <w:left w:val="nil"/>
              <w:bottom w:val="single" w:sz="4" w:space="0" w:color="auto"/>
              <w:right w:val="single" w:sz="4" w:space="0" w:color="auto"/>
            </w:tcBorders>
            <w:shd w:val="clear" w:color="auto" w:fill="auto"/>
            <w:noWrap/>
            <w:vAlign w:val="bottom"/>
            <w:hideMark/>
          </w:tcPr>
          <w:p w14:paraId="729E9C2D" w14:textId="77777777" w:rsidR="00E66CFB" w:rsidRPr="00746F8B" w:rsidRDefault="009575F9" w:rsidP="00E66CFB">
            <w:pPr>
              <w:jc w:val="right"/>
              <w:rPr>
                <w:sz w:val="20"/>
                <w:szCs w:val="20"/>
                <w:lang w:eastAsia="en-CA"/>
              </w:rPr>
            </w:pPr>
            <w:r>
              <w:rPr>
                <w:sz w:val="20"/>
                <w:szCs w:val="20"/>
                <w:lang w:val="es-PE" w:eastAsia="en-CA"/>
              </w:rPr>
              <w:t>132 345</w:t>
            </w:r>
          </w:p>
        </w:tc>
        <w:tc>
          <w:tcPr>
            <w:tcW w:w="1483" w:type="dxa"/>
            <w:tcBorders>
              <w:top w:val="nil"/>
              <w:left w:val="nil"/>
              <w:bottom w:val="single" w:sz="4" w:space="0" w:color="auto"/>
              <w:right w:val="single" w:sz="4" w:space="0" w:color="auto"/>
            </w:tcBorders>
            <w:shd w:val="clear" w:color="auto" w:fill="auto"/>
            <w:noWrap/>
            <w:vAlign w:val="bottom"/>
            <w:hideMark/>
          </w:tcPr>
          <w:p w14:paraId="49DA6B26" w14:textId="77777777" w:rsidR="00E66CFB" w:rsidRPr="00746F8B" w:rsidRDefault="009575F9" w:rsidP="00E66CFB">
            <w:pPr>
              <w:jc w:val="right"/>
              <w:rPr>
                <w:sz w:val="20"/>
                <w:szCs w:val="20"/>
                <w:lang w:eastAsia="en-CA"/>
              </w:rPr>
            </w:pPr>
            <w:r>
              <w:rPr>
                <w:sz w:val="20"/>
                <w:szCs w:val="20"/>
                <w:lang w:val="es-PE" w:eastAsia="en-CA"/>
              </w:rPr>
              <w:t>54 267</w:t>
            </w:r>
          </w:p>
        </w:tc>
        <w:tc>
          <w:tcPr>
            <w:tcW w:w="1701" w:type="dxa"/>
            <w:tcBorders>
              <w:top w:val="nil"/>
              <w:left w:val="nil"/>
              <w:bottom w:val="single" w:sz="4" w:space="0" w:color="auto"/>
              <w:right w:val="single" w:sz="4" w:space="0" w:color="auto"/>
            </w:tcBorders>
            <w:shd w:val="clear" w:color="auto" w:fill="auto"/>
            <w:noWrap/>
            <w:vAlign w:val="bottom"/>
            <w:hideMark/>
          </w:tcPr>
          <w:p w14:paraId="5B4D73EF" w14:textId="77777777" w:rsidR="00E66CFB" w:rsidRPr="00746F8B" w:rsidRDefault="009575F9" w:rsidP="00E66CFB">
            <w:pPr>
              <w:jc w:val="right"/>
              <w:rPr>
                <w:sz w:val="20"/>
                <w:szCs w:val="20"/>
                <w:lang w:eastAsia="en-CA"/>
              </w:rPr>
            </w:pPr>
            <w:r>
              <w:rPr>
                <w:sz w:val="20"/>
                <w:szCs w:val="20"/>
                <w:lang w:val="es-PE" w:eastAsia="en-CA"/>
              </w:rPr>
              <w:t>41</w:t>
            </w:r>
          </w:p>
        </w:tc>
        <w:tc>
          <w:tcPr>
            <w:tcW w:w="1495" w:type="dxa"/>
            <w:tcBorders>
              <w:top w:val="nil"/>
              <w:left w:val="nil"/>
              <w:bottom w:val="single" w:sz="4" w:space="0" w:color="auto"/>
              <w:right w:val="single" w:sz="4" w:space="0" w:color="auto"/>
            </w:tcBorders>
            <w:shd w:val="clear" w:color="auto" w:fill="auto"/>
            <w:noWrap/>
            <w:vAlign w:val="bottom"/>
            <w:hideMark/>
          </w:tcPr>
          <w:p w14:paraId="45657D94" w14:textId="77777777" w:rsidR="00E66CFB" w:rsidRPr="00746F8B" w:rsidRDefault="009575F9" w:rsidP="00E66CFB">
            <w:pPr>
              <w:jc w:val="right"/>
              <w:rPr>
                <w:sz w:val="20"/>
                <w:szCs w:val="20"/>
                <w:lang w:eastAsia="en-CA"/>
              </w:rPr>
            </w:pPr>
            <w:r>
              <w:rPr>
                <w:sz w:val="20"/>
                <w:szCs w:val="20"/>
                <w:lang w:val="es-PE" w:eastAsia="en-CA"/>
              </w:rPr>
              <w:t>50</w:t>
            </w:r>
          </w:p>
        </w:tc>
      </w:tr>
      <w:tr w:rsidR="00CA6F1E" w14:paraId="07125D21" w14:textId="77777777" w:rsidTr="00CB64A4">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4F711F7" w14:textId="77777777" w:rsidR="00E66CFB" w:rsidRPr="00746F8B" w:rsidRDefault="009575F9" w:rsidP="00E66CFB">
            <w:pPr>
              <w:jc w:val="left"/>
              <w:rPr>
                <w:sz w:val="20"/>
                <w:szCs w:val="20"/>
                <w:lang w:eastAsia="en-CA"/>
              </w:rPr>
            </w:pPr>
            <w:r>
              <w:rPr>
                <w:sz w:val="20"/>
                <w:szCs w:val="20"/>
                <w:lang w:val="es-PE" w:eastAsia="en-CA"/>
              </w:rPr>
              <w:t>Viet Nam</w:t>
            </w:r>
          </w:p>
        </w:tc>
        <w:tc>
          <w:tcPr>
            <w:tcW w:w="1558" w:type="dxa"/>
            <w:tcBorders>
              <w:top w:val="nil"/>
              <w:left w:val="nil"/>
              <w:bottom w:val="single" w:sz="4" w:space="0" w:color="auto"/>
              <w:right w:val="single" w:sz="4" w:space="0" w:color="auto"/>
            </w:tcBorders>
            <w:shd w:val="clear" w:color="auto" w:fill="auto"/>
            <w:noWrap/>
            <w:vAlign w:val="bottom"/>
            <w:hideMark/>
          </w:tcPr>
          <w:p w14:paraId="2579142A" w14:textId="77777777" w:rsidR="00E66CFB" w:rsidRPr="00746F8B" w:rsidRDefault="009575F9" w:rsidP="00E66CFB">
            <w:pPr>
              <w:jc w:val="right"/>
              <w:rPr>
                <w:sz w:val="20"/>
                <w:szCs w:val="20"/>
                <w:lang w:eastAsia="en-CA"/>
              </w:rPr>
            </w:pPr>
            <w:r>
              <w:rPr>
                <w:sz w:val="20"/>
                <w:szCs w:val="20"/>
                <w:lang w:val="es-PE" w:eastAsia="en-CA"/>
              </w:rPr>
              <w:t>67 429</w:t>
            </w:r>
          </w:p>
        </w:tc>
        <w:tc>
          <w:tcPr>
            <w:tcW w:w="1483" w:type="dxa"/>
            <w:tcBorders>
              <w:top w:val="nil"/>
              <w:left w:val="nil"/>
              <w:bottom w:val="single" w:sz="4" w:space="0" w:color="auto"/>
              <w:right w:val="single" w:sz="4" w:space="0" w:color="auto"/>
            </w:tcBorders>
            <w:shd w:val="clear" w:color="auto" w:fill="auto"/>
            <w:noWrap/>
            <w:vAlign w:val="bottom"/>
            <w:hideMark/>
          </w:tcPr>
          <w:p w14:paraId="31074429" w14:textId="77777777" w:rsidR="00E66CFB" w:rsidRPr="00746F8B" w:rsidRDefault="009575F9" w:rsidP="00E66CFB">
            <w:pPr>
              <w:jc w:val="right"/>
              <w:rPr>
                <w:sz w:val="20"/>
                <w:szCs w:val="20"/>
                <w:lang w:eastAsia="en-CA"/>
              </w:rPr>
            </w:pPr>
            <w:r>
              <w:rPr>
                <w:sz w:val="20"/>
                <w:szCs w:val="20"/>
                <w:lang w:val="es-PE" w:eastAsia="en-CA"/>
              </w:rPr>
              <w:t>93 370</w:t>
            </w:r>
          </w:p>
        </w:tc>
        <w:tc>
          <w:tcPr>
            <w:tcW w:w="1701" w:type="dxa"/>
            <w:tcBorders>
              <w:top w:val="nil"/>
              <w:left w:val="nil"/>
              <w:bottom w:val="single" w:sz="4" w:space="0" w:color="auto"/>
              <w:right w:val="single" w:sz="4" w:space="0" w:color="auto"/>
            </w:tcBorders>
            <w:shd w:val="clear" w:color="auto" w:fill="auto"/>
            <w:noWrap/>
            <w:vAlign w:val="bottom"/>
            <w:hideMark/>
          </w:tcPr>
          <w:p w14:paraId="7ECE9582" w14:textId="77777777" w:rsidR="00E66CFB" w:rsidRPr="00746F8B" w:rsidRDefault="009575F9" w:rsidP="00E66CFB">
            <w:pPr>
              <w:jc w:val="right"/>
              <w:rPr>
                <w:sz w:val="20"/>
                <w:szCs w:val="20"/>
                <w:lang w:eastAsia="en-CA"/>
              </w:rPr>
            </w:pPr>
            <w:r>
              <w:rPr>
                <w:sz w:val="20"/>
                <w:szCs w:val="20"/>
                <w:lang w:val="es-PE" w:eastAsia="en-CA"/>
              </w:rPr>
              <w:t>138</w:t>
            </w:r>
          </w:p>
        </w:tc>
        <w:tc>
          <w:tcPr>
            <w:tcW w:w="1495" w:type="dxa"/>
            <w:tcBorders>
              <w:top w:val="nil"/>
              <w:left w:val="nil"/>
              <w:bottom w:val="single" w:sz="4" w:space="0" w:color="auto"/>
              <w:right w:val="single" w:sz="4" w:space="0" w:color="auto"/>
            </w:tcBorders>
            <w:shd w:val="clear" w:color="auto" w:fill="auto"/>
            <w:noWrap/>
            <w:vAlign w:val="bottom"/>
            <w:hideMark/>
          </w:tcPr>
          <w:p w14:paraId="564A9A68" w14:textId="77777777" w:rsidR="00E66CFB" w:rsidRPr="00746F8B" w:rsidRDefault="009575F9" w:rsidP="00E66CFB">
            <w:pPr>
              <w:jc w:val="left"/>
              <w:rPr>
                <w:sz w:val="20"/>
                <w:szCs w:val="20"/>
                <w:lang w:eastAsia="en-CA"/>
              </w:rPr>
            </w:pPr>
            <w:r w:rsidRPr="00746F8B">
              <w:rPr>
                <w:sz w:val="20"/>
                <w:szCs w:val="20"/>
                <w:lang w:eastAsia="en-CA"/>
              </w:rPr>
              <w:t> </w:t>
            </w:r>
          </w:p>
        </w:tc>
      </w:tr>
      <w:tr w:rsidR="00CA6F1E" w14:paraId="5EB09760"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68B6A31" w14:textId="77777777" w:rsidR="00E66CFB" w:rsidRPr="00746F8B" w:rsidRDefault="009575F9" w:rsidP="00E66CFB">
            <w:pPr>
              <w:jc w:val="left"/>
              <w:rPr>
                <w:sz w:val="20"/>
                <w:szCs w:val="20"/>
                <w:lang w:eastAsia="en-CA"/>
              </w:rPr>
            </w:pPr>
            <w:r>
              <w:rPr>
                <w:sz w:val="20"/>
                <w:szCs w:val="20"/>
                <w:lang w:val="es-PE" w:eastAsia="en-CA"/>
              </w:rPr>
              <w:t>Yemen</w:t>
            </w:r>
          </w:p>
        </w:tc>
        <w:tc>
          <w:tcPr>
            <w:tcW w:w="1558" w:type="dxa"/>
            <w:tcBorders>
              <w:top w:val="nil"/>
              <w:left w:val="nil"/>
              <w:bottom w:val="single" w:sz="4" w:space="0" w:color="auto"/>
              <w:right w:val="single" w:sz="4" w:space="0" w:color="auto"/>
            </w:tcBorders>
            <w:shd w:val="clear" w:color="auto" w:fill="auto"/>
            <w:noWrap/>
            <w:vAlign w:val="bottom"/>
            <w:hideMark/>
          </w:tcPr>
          <w:p w14:paraId="0D75C447" w14:textId="77777777" w:rsidR="00E66CFB" w:rsidRPr="00746F8B" w:rsidRDefault="009575F9" w:rsidP="00E66CFB">
            <w:pPr>
              <w:jc w:val="right"/>
              <w:rPr>
                <w:sz w:val="20"/>
                <w:szCs w:val="20"/>
                <w:lang w:eastAsia="en-CA"/>
              </w:rPr>
            </w:pPr>
            <w:r>
              <w:rPr>
                <w:sz w:val="20"/>
                <w:szCs w:val="20"/>
                <w:lang w:val="es-PE" w:eastAsia="en-CA"/>
              </w:rPr>
              <w:t>51 000</w:t>
            </w:r>
          </w:p>
        </w:tc>
        <w:tc>
          <w:tcPr>
            <w:tcW w:w="1483" w:type="dxa"/>
            <w:tcBorders>
              <w:top w:val="nil"/>
              <w:left w:val="nil"/>
              <w:bottom w:val="single" w:sz="4" w:space="0" w:color="auto"/>
              <w:right w:val="single" w:sz="4" w:space="0" w:color="auto"/>
            </w:tcBorders>
            <w:shd w:val="clear" w:color="auto" w:fill="auto"/>
            <w:noWrap/>
            <w:vAlign w:val="bottom"/>
            <w:hideMark/>
          </w:tcPr>
          <w:p w14:paraId="79F78F89" w14:textId="77777777" w:rsidR="00E66CFB" w:rsidRPr="00746F8B" w:rsidRDefault="009575F9" w:rsidP="00E66CFB">
            <w:pPr>
              <w:jc w:val="right"/>
              <w:rPr>
                <w:sz w:val="20"/>
                <w:szCs w:val="20"/>
                <w:lang w:eastAsia="en-CA"/>
              </w:rPr>
            </w:pPr>
            <w:r>
              <w:rPr>
                <w:sz w:val="20"/>
                <w:szCs w:val="20"/>
                <w:lang w:val="es-PE"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94A805E" w14:textId="77777777" w:rsidR="00E66CFB" w:rsidRPr="00746F8B" w:rsidRDefault="009575F9" w:rsidP="00E66CFB">
            <w:pPr>
              <w:jc w:val="right"/>
              <w:rPr>
                <w:sz w:val="20"/>
                <w:szCs w:val="20"/>
                <w:lang w:eastAsia="en-CA"/>
              </w:rPr>
            </w:pPr>
            <w:r>
              <w:rPr>
                <w:sz w:val="20"/>
                <w:szCs w:val="20"/>
                <w:lang w:val="es-PE"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A2B6AE5" w14:textId="77777777" w:rsidR="00E66CFB" w:rsidRPr="00746F8B" w:rsidRDefault="009575F9" w:rsidP="00E66CFB">
            <w:pPr>
              <w:jc w:val="right"/>
              <w:rPr>
                <w:sz w:val="20"/>
                <w:szCs w:val="20"/>
                <w:lang w:eastAsia="en-CA"/>
              </w:rPr>
            </w:pPr>
            <w:r>
              <w:rPr>
                <w:sz w:val="20"/>
                <w:szCs w:val="20"/>
                <w:lang w:val="es-PE" w:eastAsia="en-CA"/>
              </w:rPr>
              <w:t>0</w:t>
            </w:r>
          </w:p>
        </w:tc>
      </w:tr>
      <w:tr w:rsidR="00CA6F1E" w14:paraId="4A6B4134"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7AC22F4" w14:textId="77777777" w:rsidR="00E66CFB" w:rsidRPr="00746F8B" w:rsidRDefault="009575F9" w:rsidP="00E66CFB">
            <w:pPr>
              <w:jc w:val="left"/>
              <w:rPr>
                <w:sz w:val="20"/>
                <w:szCs w:val="20"/>
                <w:lang w:eastAsia="en-CA"/>
              </w:rPr>
            </w:pPr>
            <w:r>
              <w:rPr>
                <w:sz w:val="20"/>
                <w:szCs w:val="20"/>
                <w:lang w:val="es-PE" w:eastAsia="en-CA"/>
              </w:rPr>
              <w:t>Zambia</w:t>
            </w:r>
          </w:p>
        </w:tc>
        <w:tc>
          <w:tcPr>
            <w:tcW w:w="1558" w:type="dxa"/>
            <w:tcBorders>
              <w:top w:val="nil"/>
              <w:left w:val="nil"/>
              <w:bottom w:val="single" w:sz="4" w:space="0" w:color="auto"/>
              <w:right w:val="single" w:sz="4" w:space="0" w:color="auto"/>
            </w:tcBorders>
            <w:shd w:val="clear" w:color="auto" w:fill="auto"/>
            <w:noWrap/>
            <w:vAlign w:val="bottom"/>
            <w:hideMark/>
          </w:tcPr>
          <w:p w14:paraId="61C5C5C0" w14:textId="77777777" w:rsidR="00E66CFB" w:rsidRPr="00746F8B" w:rsidRDefault="009575F9" w:rsidP="00E66CFB">
            <w:pPr>
              <w:jc w:val="right"/>
              <w:rPr>
                <w:sz w:val="20"/>
                <w:szCs w:val="20"/>
                <w:lang w:eastAsia="en-CA"/>
              </w:rPr>
            </w:pPr>
            <w:r>
              <w:rPr>
                <w:sz w:val="20"/>
                <w:szCs w:val="20"/>
                <w:lang w:val="es-PE" w:eastAsia="en-CA"/>
              </w:rPr>
              <w:t>69 405</w:t>
            </w:r>
          </w:p>
        </w:tc>
        <w:tc>
          <w:tcPr>
            <w:tcW w:w="1483" w:type="dxa"/>
            <w:tcBorders>
              <w:top w:val="nil"/>
              <w:left w:val="nil"/>
              <w:bottom w:val="single" w:sz="4" w:space="0" w:color="auto"/>
              <w:right w:val="single" w:sz="4" w:space="0" w:color="auto"/>
            </w:tcBorders>
            <w:shd w:val="clear" w:color="auto" w:fill="auto"/>
            <w:noWrap/>
            <w:vAlign w:val="bottom"/>
            <w:hideMark/>
          </w:tcPr>
          <w:p w14:paraId="7B405227" w14:textId="77777777" w:rsidR="00E66CFB" w:rsidRPr="00746F8B" w:rsidRDefault="009575F9" w:rsidP="00E66CFB">
            <w:pPr>
              <w:jc w:val="right"/>
              <w:rPr>
                <w:sz w:val="20"/>
                <w:szCs w:val="20"/>
                <w:lang w:eastAsia="en-CA"/>
              </w:rPr>
            </w:pPr>
            <w:r>
              <w:rPr>
                <w:sz w:val="20"/>
                <w:szCs w:val="20"/>
                <w:lang w:val="es-PE" w:eastAsia="en-CA"/>
              </w:rPr>
              <w:t>88 280</w:t>
            </w:r>
          </w:p>
        </w:tc>
        <w:tc>
          <w:tcPr>
            <w:tcW w:w="1701" w:type="dxa"/>
            <w:tcBorders>
              <w:top w:val="nil"/>
              <w:left w:val="nil"/>
              <w:bottom w:val="single" w:sz="4" w:space="0" w:color="auto"/>
              <w:right w:val="single" w:sz="4" w:space="0" w:color="auto"/>
            </w:tcBorders>
            <w:shd w:val="clear" w:color="auto" w:fill="auto"/>
            <w:noWrap/>
            <w:vAlign w:val="bottom"/>
            <w:hideMark/>
          </w:tcPr>
          <w:p w14:paraId="6D9CA896" w14:textId="77777777" w:rsidR="00E66CFB" w:rsidRPr="00746F8B" w:rsidRDefault="009575F9" w:rsidP="00E66CFB">
            <w:pPr>
              <w:jc w:val="right"/>
              <w:rPr>
                <w:sz w:val="20"/>
                <w:szCs w:val="20"/>
                <w:lang w:eastAsia="en-CA"/>
              </w:rPr>
            </w:pPr>
            <w:r>
              <w:rPr>
                <w:sz w:val="20"/>
                <w:szCs w:val="20"/>
                <w:lang w:val="es-PE" w:eastAsia="en-CA"/>
              </w:rPr>
              <w:t>127</w:t>
            </w:r>
          </w:p>
        </w:tc>
        <w:tc>
          <w:tcPr>
            <w:tcW w:w="1495" w:type="dxa"/>
            <w:tcBorders>
              <w:top w:val="nil"/>
              <w:left w:val="nil"/>
              <w:bottom w:val="single" w:sz="4" w:space="0" w:color="auto"/>
              <w:right w:val="single" w:sz="4" w:space="0" w:color="auto"/>
            </w:tcBorders>
            <w:shd w:val="clear" w:color="auto" w:fill="auto"/>
            <w:noWrap/>
            <w:vAlign w:val="bottom"/>
            <w:hideMark/>
          </w:tcPr>
          <w:p w14:paraId="2DFC7D9A" w14:textId="77777777" w:rsidR="00E66CFB" w:rsidRPr="00746F8B" w:rsidRDefault="009575F9" w:rsidP="00E66CFB">
            <w:pPr>
              <w:jc w:val="right"/>
              <w:rPr>
                <w:sz w:val="20"/>
                <w:szCs w:val="20"/>
                <w:lang w:eastAsia="en-CA"/>
              </w:rPr>
            </w:pPr>
            <w:r>
              <w:rPr>
                <w:sz w:val="20"/>
                <w:szCs w:val="20"/>
                <w:lang w:val="es-PE" w:eastAsia="en-CA"/>
              </w:rPr>
              <w:t>100</w:t>
            </w:r>
          </w:p>
        </w:tc>
      </w:tr>
      <w:tr w:rsidR="00CA6F1E" w14:paraId="71E6A563"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FB153F1" w14:textId="77777777" w:rsidR="00E66CFB" w:rsidRPr="00746F8B" w:rsidRDefault="009575F9" w:rsidP="00E66CFB">
            <w:pPr>
              <w:jc w:val="left"/>
              <w:rPr>
                <w:sz w:val="20"/>
                <w:szCs w:val="20"/>
                <w:lang w:eastAsia="en-CA"/>
              </w:rPr>
            </w:pPr>
            <w:r>
              <w:rPr>
                <w:sz w:val="20"/>
                <w:szCs w:val="20"/>
                <w:lang w:val="es-PE" w:eastAsia="en-CA"/>
              </w:rPr>
              <w:t>Zimbabwe</w:t>
            </w:r>
          </w:p>
        </w:tc>
        <w:tc>
          <w:tcPr>
            <w:tcW w:w="1558" w:type="dxa"/>
            <w:tcBorders>
              <w:top w:val="nil"/>
              <w:left w:val="nil"/>
              <w:bottom w:val="single" w:sz="4" w:space="0" w:color="auto"/>
              <w:right w:val="single" w:sz="4" w:space="0" w:color="auto"/>
            </w:tcBorders>
            <w:shd w:val="clear" w:color="auto" w:fill="auto"/>
            <w:noWrap/>
            <w:vAlign w:val="bottom"/>
            <w:hideMark/>
          </w:tcPr>
          <w:p w14:paraId="20EDF52E" w14:textId="77777777" w:rsidR="00E66CFB" w:rsidRPr="00746F8B" w:rsidRDefault="009575F9" w:rsidP="00E66CFB">
            <w:pPr>
              <w:jc w:val="right"/>
              <w:rPr>
                <w:sz w:val="20"/>
                <w:szCs w:val="20"/>
                <w:lang w:eastAsia="en-CA"/>
              </w:rPr>
            </w:pPr>
            <w:r>
              <w:rPr>
                <w:sz w:val="20"/>
                <w:szCs w:val="20"/>
                <w:lang w:val="es-PE" w:eastAsia="en-CA"/>
              </w:rPr>
              <w:t>89 900</w:t>
            </w:r>
          </w:p>
        </w:tc>
        <w:tc>
          <w:tcPr>
            <w:tcW w:w="1483" w:type="dxa"/>
            <w:tcBorders>
              <w:top w:val="nil"/>
              <w:left w:val="nil"/>
              <w:bottom w:val="single" w:sz="4" w:space="0" w:color="auto"/>
              <w:right w:val="single" w:sz="4" w:space="0" w:color="auto"/>
            </w:tcBorders>
            <w:shd w:val="clear" w:color="auto" w:fill="auto"/>
            <w:noWrap/>
            <w:vAlign w:val="bottom"/>
            <w:hideMark/>
          </w:tcPr>
          <w:p w14:paraId="63E3BB21" w14:textId="77777777" w:rsidR="00E66CFB" w:rsidRPr="00746F8B" w:rsidRDefault="009575F9" w:rsidP="00E66CFB">
            <w:pPr>
              <w:jc w:val="right"/>
              <w:rPr>
                <w:sz w:val="20"/>
                <w:szCs w:val="20"/>
                <w:lang w:eastAsia="en-CA"/>
              </w:rPr>
            </w:pPr>
            <w:r>
              <w:rPr>
                <w:sz w:val="20"/>
                <w:szCs w:val="20"/>
                <w:lang w:val="es-PE" w:eastAsia="en-CA"/>
              </w:rPr>
              <w:t>97 750</w:t>
            </w:r>
          </w:p>
        </w:tc>
        <w:tc>
          <w:tcPr>
            <w:tcW w:w="1701" w:type="dxa"/>
            <w:tcBorders>
              <w:top w:val="nil"/>
              <w:left w:val="nil"/>
              <w:bottom w:val="single" w:sz="4" w:space="0" w:color="auto"/>
              <w:right w:val="single" w:sz="4" w:space="0" w:color="auto"/>
            </w:tcBorders>
            <w:shd w:val="clear" w:color="auto" w:fill="auto"/>
            <w:noWrap/>
            <w:vAlign w:val="bottom"/>
            <w:hideMark/>
          </w:tcPr>
          <w:p w14:paraId="328EBD87" w14:textId="77777777" w:rsidR="00E66CFB" w:rsidRPr="00746F8B" w:rsidRDefault="009575F9" w:rsidP="00E66CFB">
            <w:pPr>
              <w:jc w:val="right"/>
              <w:rPr>
                <w:sz w:val="20"/>
                <w:szCs w:val="20"/>
                <w:lang w:eastAsia="en-CA"/>
              </w:rPr>
            </w:pPr>
            <w:r>
              <w:rPr>
                <w:sz w:val="20"/>
                <w:szCs w:val="20"/>
                <w:lang w:val="es-PE" w:eastAsia="en-CA"/>
              </w:rPr>
              <w:t>109</w:t>
            </w:r>
          </w:p>
        </w:tc>
        <w:tc>
          <w:tcPr>
            <w:tcW w:w="1495" w:type="dxa"/>
            <w:tcBorders>
              <w:top w:val="nil"/>
              <w:left w:val="nil"/>
              <w:bottom w:val="single" w:sz="4" w:space="0" w:color="auto"/>
              <w:right w:val="single" w:sz="4" w:space="0" w:color="auto"/>
            </w:tcBorders>
            <w:shd w:val="clear" w:color="auto" w:fill="auto"/>
            <w:noWrap/>
            <w:vAlign w:val="bottom"/>
            <w:hideMark/>
          </w:tcPr>
          <w:p w14:paraId="2909A409" w14:textId="77777777" w:rsidR="00E66CFB" w:rsidRPr="00746F8B" w:rsidRDefault="009575F9" w:rsidP="00E66CFB">
            <w:pPr>
              <w:jc w:val="left"/>
              <w:rPr>
                <w:sz w:val="20"/>
                <w:szCs w:val="20"/>
                <w:lang w:eastAsia="en-CA"/>
              </w:rPr>
            </w:pPr>
            <w:r w:rsidRPr="00746F8B">
              <w:rPr>
                <w:sz w:val="20"/>
                <w:szCs w:val="20"/>
                <w:lang w:eastAsia="en-CA"/>
              </w:rPr>
              <w:t> </w:t>
            </w:r>
          </w:p>
        </w:tc>
      </w:tr>
      <w:tr w:rsidR="006311EB" w14:paraId="026D8581"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67CD6236" w14:textId="5C19A25A" w:rsidR="006311EB" w:rsidRPr="006311EB" w:rsidRDefault="006311EB" w:rsidP="006311EB">
            <w:pPr>
              <w:jc w:val="left"/>
              <w:rPr>
                <w:sz w:val="20"/>
                <w:szCs w:val="20"/>
                <w:lang w:val="es-PE" w:eastAsia="en-CA"/>
              </w:rPr>
            </w:pPr>
            <w:r w:rsidRPr="006311EB">
              <w:rPr>
                <w:sz w:val="20"/>
                <w:szCs w:val="20"/>
                <w:lang w:val="es-PE" w:eastAsia="en-CA"/>
              </w:rPr>
              <w:t>Mundialmente</w:t>
            </w:r>
          </w:p>
        </w:tc>
        <w:tc>
          <w:tcPr>
            <w:tcW w:w="1558" w:type="dxa"/>
            <w:tcBorders>
              <w:top w:val="nil"/>
              <w:left w:val="nil"/>
              <w:bottom w:val="single" w:sz="4" w:space="0" w:color="auto"/>
              <w:right w:val="single" w:sz="4" w:space="0" w:color="auto"/>
            </w:tcBorders>
            <w:shd w:val="clear" w:color="auto" w:fill="auto"/>
            <w:noWrap/>
            <w:vAlign w:val="bottom"/>
          </w:tcPr>
          <w:p w14:paraId="4D3D8E27" w14:textId="5E763F4B" w:rsidR="006311EB" w:rsidRDefault="006311EB" w:rsidP="006311EB">
            <w:pPr>
              <w:jc w:val="right"/>
              <w:rPr>
                <w:b/>
                <w:bCs/>
                <w:sz w:val="20"/>
                <w:szCs w:val="20"/>
                <w:lang w:val="es-PE" w:eastAsia="en-CA"/>
              </w:rPr>
            </w:pPr>
            <w:r>
              <w:rPr>
                <w:sz w:val="20"/>
                <w:szCs w:val="20"/>
                <w:lang w:val="es-PE" w:eastAsia="en-CA"/>
              </w:rPr>
              <w:t>9 125 952</w:t>
            </w:r>
          </w:p>
        </w:tc>
        <w:tc>
          <w:tcPr>
            <w:tcW w:w="1483" w:type="dxa"/>
            <w:tcBorders>
              <w:top w:val="nil"/>
              <w:left w:val="nil"/>
              <w:bottom w:val="single" w:sz="4" w:space="0" w:color="auto"/>
              <w:right w:val="single" w:sz="4" w:space="0" w:color="auto"/>
            </w:tcBorders>
            <w:shd w:val="clear" w:color="auto" w:fill="auto"/>
            <w:noWrap/>
            <w:vAlign w:val="bottom"/>
          </w:tcPr>
          <w:p w14:paraId="4D835485" w14:textId="79670FF6" w:rsidR="006311EB" w:rsidRDefault="006311EB" w:rsidP="006311EB">
            <w:pPr>
              <w:jc w:val="right"/>
              <w:rPr>
                <w:b/>
                <w:bCs/>
                <w:sz w:val="20"/>
                <w:szCs w:val="20"/>
                <w:lang w:val="es-PE" w:eastAsia="en-CA"/>
              </w:rPr>
            </w:pPr>
            <w:r>
              <w:rPr>
                <w:sz w:val="20"/>
                <w:szCs w:val="20"/>
                <w:lang w:val="es-PE" w:eastAsia="en-CA"/>
              </w:rPr>
              <w:t>6 436 711</w:t>
            </w:r>
          </w:p>
        </w:tc>
        <w:tc>
          <w:tcPr>
            <w:tcW w:w="1701" w:type="dxa"/>
            <w:tcBorders>
              <w:top w:val="nil"/>
              <w:left w:val="nil"/>
              <w:bottom w:val="single" w:sz="4" w:space="0" w:color="auto"/>
              <w:right w:val="single" w:sz="4" w:space="0" w:color="auto"/>
            </w:tcBorders>
            <w:shd w:val="clear" w:color="auto" w:fill="auto"/>
            <w:noWrap/>
            <w:vAlign w:val="bottom"/>
          </w:tcPr>
          <w:p w14:paraId="424E50CD" w14:textId="01DC49E8" w:rsidR="006311EB" w:rsidRDefault="006311EB" w:rsidP="006311EB">
            <w:pPr>
              <w:jc w:val="right"/>
              <w:rPr>
                <w:b/>
                <w:bCs/>
                <w:sz w:val="20"/>
                <w:szCs w:val="20"/>
                <w:lang w:val="es-PE" w:eastAsia="en-CA"/>
              </w:rPr>
            </w:pPr>
            <w:r>
              <w:rPr>
                <w:sz w:val="20"/>
                <w:szCs w:val="20"/>
                <w:lang w:val="es-PE" w:eastAsia="en-CA"/>
              </w:rPr>
              <w:t>71</w:t>
            </w:r>
          </w:p>
        </w:tc>
        <w:tc>
          <w:tcPr>
            <w:tcW w:w="1495" w:type="dxa"/>
            <w:tcBorders>
              <w:top w:val="nil"/>
              <w:left w:val="nil"/>
              <w:bottom w:val="single" w:sz="4" w:space="0" w:color="auto"/>
              <w:right w:val="single" w:sz="4" w:space="0" w:color="auto"/>
            </w:tcBorders>
            <w:shd w:val="clear" w:color="auto" w:fill="auto"/>
            <w:noWrap/>
            <w:vAlign w:val="bottom"/>
          </w:tcPr>
          <w:p w14:paraId="517EA42F" w14:textId="7B0BEE5E" w:rsidR="006311EB" w:rsidRDefault="006311EB" w:rsidP="006311EB">
            <w:pPr>
              <w:jc w:val="right"/>
              <w:rPr>
                <w:b/>
                <w:bCs/>
                <w:sz w:val="20"/>
                <w:szCs w:val="20"/>
                <w:lang w:val="es-PE" w:eastAsia="en-CA"/>
              </w:rPr>
            </w:pPr>
            <w:r>
              <w:rPr>
                <w:sz w:val="20"/>
                <w:szCs w:val="20"/>
                <w:lang w:val="es-PE" w:eastAsia="en-CA"/>
              </w:rPr>
              <w:t>100</w:t>
            </w:r>
          </w:p>
        </w:tc>
      </w:tr>
      <w:tr w:rsidR="002822AD" w14:paraId="3D8F0A21"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14:paraId="4F9221F0" w14:textId="25F754FB" w:rsidR="002822AD" w:rsidRDefault="002822AD" w:rsidP="002822AD">
            <w:pPr>
              <w:jc w:val="left"/>
              <w:rPr>
                <w:b/>
                <w:bCs/>
                <w:sz w:val="20"/>
                <w:szCs w:val="20"/>
                <w:lang w:val="es-PE" w:eastAsia="en-CA"/>
              </w:rPr>
            </w:pPr>
            <w:r>
              <w:rPr>
                <w:sz w:val="20"/>
                <w:szCs w:val="20"/>
                <w:lang w:val="es-PE" w:eastAsia="en-CA"/>
              </w:rPr>
              <w:t>Región: ASP</w:t>
            </w:r>
          </w:p>
        </w:tc>
        <w:tc>
          <w:tcPr>
            <w:tcW w:w="1558" w:type="dxa"/>
            <w:tcBorders>
              <w:top w:val="nil"/>
              <w:left w:val="nil"/>
              <w:bottom w:val="single" w:sz="4" w:space="0" w:color="auto"/>
              <w:right w:val="single" w:sz="4" w:space="0" w:color="auto"/>
            </w:tcBorders>
            <w:shd w:val="clear" w:color="auto" w:fill="auto"/>
            <w:noWrap/>
            <w:vAlign w:val="bottom"/>
          </w:tcPr>
          <w:p w14:paraId="342CCB55" w14:textId="1C83EC7D" w:rsidR="002822AD" w:rsidRDefault="002822AD" w:rsidP="002822AD">
            <w:pPr>
              <w:jc w:val="right"/>
              <w:rPr>
                <w:b/>
                <w:bCs/>
                <w:sz w:val="20"/>
                <w:szCs w:val="20"/>
                <w:lang w:val="es-PE" w:eastAsia="en-CA"/>
              </w:rPr>
            </w:pPr>
            <w:r>
              <w:rPr>
                <w:sz w:val="20"/>
                <w:szCs w:val="20"/>
                <w:lang w:val="es-PE" w:eastAsia="en-CA"/>
              </w:rPr>
              <w:t>325 844</w:t>
            </w:r>
          </w:p>
        </w:tc>
        <w:tc>
          <w:tcPr>
            <w:tcW w:w="1483" w:type="dxa"/>
            <w:tcBorders>
              <w:top w:val="nil"/>
              <w:left w:val="nil"/>
              <w:bottom w:val="single" w:sz="4" w:space="0" w:color="auto"/>
              <w:right w:val="single" w:sz="4" w:space="0" w:color="auto"/>
            </w:tcBorders>
            <w:shd w:val="clear" w:color="auto" w:fill="auto"/>
            <w:noWrap/>
            <w:vAlign w:val="bottom"/>
          </w:tcPr>
          <w:p w14:paraId="358138DF" w14:textId="0C143FF2" w:rsidR="002822AD" w:rsidRDefault="002822AD" w:rsidP="002822AD">
            <w:pPr>
              <w:jc w:val="right"/>
              <w:rPr>
                <w:b/>
                <w:bCs/>
                <w:sz w:val="20"/>
                <w:szCs w:val="20"/>
                <w:lang w:val="es-PE" w:eastAsia="en-CA"/>
              </w:rPr>
            </w:pPr>
            <w:r>
              <w:rPr>
                <w:sz w:val="20"/>
                <w:szCs w:val="20"/>
                <w:lang w:val="es-PE" w:eastAsia="en-CA"/>
              </w:rPr>
              <w:t>95 624</w:t>
            </w:r>
          </w:p>
        </w:tc>
        <w:tc>
          <w:tcPr>
            <w:tcW w:w="1701" w:type="dxa"/>
            <w:tcBorders>
              <w:top w:val="nil"/>
              <w:left w:val="nil"/>
              <w:bottom w:val="single" w:sz="4" w:space="0" w:color="auto"/>
              <w:right w:val="single" w:sz="4" w:space="0" w:color="auto"/>
            </w:tcBorders>
            <w:shd w:val="clear" w:color="auto" w:fill="auto"/>
            <w:noWrap/>
            <w:vAlign w:val="bottom"/>
          </w:tcPr>
          <w:p w14:paraId="396F974F" w14:textId="7FE5D3CB" w:rsidR="002822AD" w:rsidRDefault="002822AD" w:rsidP="002822AD">
            <w:pPr>
              <w:jc w:val="right"/>
              <w:rPr>
                <w:b/>
                <w:bCs/>
                <w:sz w:val="20"/>
                <w:szCs w:val="20"/>
                <w:lang w:val="es-PE" w:eastAsia="en-CA"/>
              </w:rPr>
            </w:pPr>
            <w:r>
              <w:rPr>
                <w:sz w:val="20"/>
                <w:szCs w:val="20"/>
                <w:lang w:val="es-PE" w:eastAsia="en-CA"/>
              </w:rPr>
              <w:t>29</w:t>
            </w:r>
          </w:p>
        </w:tc>
        <w:tc>
          <w:tcPr>
            <w:tcW w:w="1495" w:type="dxa"/>
            <w:tcBorders>
              <w:top w:val="nil"/>
              <w:left w:val="nil"/>
              <w:bottom w:val="single" w:sz="4" w:space="0" w:color="auto"/>
              <w:right w:val="single" w:sz="4" w:space="0" w:color="auto"/>
            </w:tcBorders>
            <w:shd w:val="clear" w:color="auto" w:fill="auto"/>
            <w:noWrap/>
            <w:vAlign w:val="bottom"/>
          </w:tcPr>
          <w:p w14:paraId="090C7271" w14:textId="2EFB0B62" w:rsidR="002822AD" w:rsidRDefault="002822AD" w:rsidP="002822AD">
            <w:pPr>
              <w:jc w:val="right"/>
              <w:rPr>
                <w:b/>
                <w:bCs/>
                <w:sz w:val="20"/>
                <w:szCs w:val="20"/>
                <w:lang w:val="es-PE" w:eastAsia="en-CA"/>
              </w:rPr>
            </w:pPr>
            <w:r>
              <w:rPr>
                <w:sz w:val="20"/>
                <w:szCs w:val="20"/>
                <w:lang w:val="es-PE" w:eastAsia="en-CA"/>
              </w:rPr>
              <w:t>100</w:t>
            </w:r>
          </w:p>
        </w:tc>
      </w:tr>
      <w:tr w:rsidR="00CA6F1E" w14:paraId="34385459" w14:textId="77777777" w:rsidTr="00CB64A4">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863C90B" w14:textId="77777777" w:rsidR="00E66CFB" w:rsidRPr="00746F8B" w:rsidRDefault="009575F9" w:rsidP="00E66CFB">
            <w:pPr>
              <w:jc w:val="left"/>
              <w:rPr>
                <w:b/>
                <w:bCs/>
                <w:sz w:val="20"/>
                <w:szCs w:val="20"/>
                <w:lang w:eastAsia="en-CA"/>
              </w:rPr>
            </w:pPr>
            <w:r>
              <w:rPr>
                <w:b/>
                <w:bCs/>
                <w:sz w:val="20"/>
                <w:szCs w:val="20"/>
                <w:lang w:val="es-PE" w:eastAsia="en-CA"/>
              </w:rPr>
              <w:t>Total</w:t>
            </w:r>
          </w:p>
        </w:tc>
        <w:tc>
          <w:tcPr>
            <w:tcW w:w="1558" w:type="dxa"/>
            <w:tcBorders>
              <w:top w:val="nil"/>
              <w:left w:val="nil"/>
              <w:bottom w:val="single" w:sz="4" w:space="0" w:color="auto"/>
              <w:right w:val="single" w:sz="4" w:space="0" w:color="auto"/>
            </w:tcBorders>
            <w:shd w:val="clear" w:color="auto" w:fill="auto"/>
            <w:noWrap/>
            <w:vAlign w:val="bottom"/>
            <w:hideMark/>
          </w:tcPr>
          <w:p w14:paraId="67246B0F" w14:textId="77777777" w:rsidR="00E66CFB" w:rsidRPr="00746F8B" w:rsidRDefault="009575F9" w:rsidP="00E66CFB">
            <w:pPr>
              <w:jc w:val="right"/>
              <w:rPr>
                <w:b/>
                <w:bCs/>
                <w:sz w:val="20"/>
                <w:szCs w:val="20"/>
                <w:lang w:eastAsia="en-CA"/>
              </w:rPr>
            </w:pPr>
            <w:r>
              <w:rPr>
                <w:b/>
                <w:bCs/>
                <w:sz w:val="20"/>
                <w:szCs w:val="20"/>
                <w:lang w:val="es-PE" w:eastAsia="en-CA"/>
              </w:rPr>
              <w:t>20 561 663</w:t>
            </w:r>
          </w:p>
        </w:tc>
        <w:tc>
          <w:tcPr>
            <w:tcW w:w="1483" w:type="dxa"/>
            <w:tcBorders>
              <w:top w:val="nil"/>
              <w:left w:val="nil"/>
              <w:bottom w:val="single" w:sz="4" w:space="0" w:color="auto"/>
              <w:right w:val="single" w:sz="4" w:space="0" w:color="auto"/>
            </w:tcBorders>
            <w:shd w:val="clear" w:color="auto" w:fill="auto"/>
            <w:noWrap/>
            <w:vAlign w:val="bottom"/>
            <w:hideMark/>
          </w:tcPr>
          <w:p w14:paraId="7B2C03E6" w14:textId="77777777" w:rsidR="00E66CFB" w:rsidRPr="00746F8B" w:rsidRDefault="009575F9" w:rsidP="00E66CFB">
            <w:pPr>
              <w:jc w:val="right"/>
              <w:rPr>
                <w:b/>
                <w:bCs/>
                <w:sz w:val="20"/>
                <w:szCs w:val="20"/>
                <w:lang w:eastAsia="en-CA"/>
              </w:rPr>
            </w:pPr>
            <w:r>
              <w:rPr>
                <w:b/>
                <w:bCs/>
                <w:sz w:val="20"/>
                <w:szCs w:val="20"/>
                <w:lang w:val="es-PE" w:eastAsia="en-CA"/>
              </w:rPr>
              <w:t>15 426 413</w:t>
            </w:r>
          </w:p>
        </w:tc>
        <w:tc>
          <w:tcPr>
            <w:tcW w:w="1701" w:type="dxa"/>
            <w:tcBorders>
              <w:top w:val="nil"/>
              <w:left w:val="nil"/>
              <w:bottom w:val="single" w:sz="4" w:space="0" w:color="auto"/>
              <w:right w:val="single" w:sz="4" w:space="0" w:color="auto"/>
            </w:tcBorders>
            <w:shd w:val="clear" w:color="auto" w:fill="auto"/>
            <w:noWrap/>
            <w:vAlign w:val="bottom"/>
            <w:hideMark/>
          </w:tcPr>
          <w:p w14:paraId="629E8C82" w14:textId="77777777" w:rsidR="00E66CFB" w:rsidRPr="00746F8B" w:rsidRDefault="009575F9" w:rsidP="00E66CFB">
            <w:pPr>
              <w:jc w:val="right"/>
              <w:rPr>
                <w:b/>
                <w:bCs/>
                <w:sz w:val="20"/>
                <w:szCs w:val="20"/>
                <w:lang w:eastAsia="en-CA"/>
              </w:rPr>
            </w:pPr>
            <w:r>
              <w:rPr>
                <w:b/>
                <w:bCs/>
                <w:sz w:val="20"/>
                <w:szCs w:val="20"/>
                <w:lang w:val="es-PE" w:eastAsia="en-CA"/>
              </w:rPr>
              <w:t>75</w:t>
            </w:r>
          </w:p>
        </w:tc>
        <w:tc>
          <w:tcPr>
            <w:tcW w:w="1495" w:type="dxa"/>
            <w:tcBorders>
              <w:top w:val="nil"/>
              <w:left w:val="nil"/>
              <w:bottom w:val="single" w:sz="4" w:space="0" w:color="auto"/>
              <w:right w:val="single" w:sz="4" w:space="0" w:color="auto"/>
            </w:tcBorders>
            <w:shd w:val="clear" w:color="auto" w:fill="auto"/>
            <w:noWrap/>
            <w:vAlign w:val="bottom"/>
            <w:hideMark/>
          </w:tcPr>
          <w:p w14:paraId="77813E1A" w14:textId="77777777" w:rsidR="00E66CFB" w:rsidRPr="00746F8B" w:rsidRDefault="009575F9" w:rsidP="00E66CFB">
            <w:pPr>
              <w:jc w:val="right"/>
              <w:rPr>
                <w:b/>
                <w:bCs/>
                <w:sz w:val="20"/>
                <w:szCs w:val="20"/>
                <w:lang w:eastAsia="en-CA"/>
              </w:rPr>
            </w:pPr>
            <w:r>
              <w:rPr>
                <w:b/>
                <w:bCs/>
                <w:sz w:val="20"/>
                <w:szCs w:val="20"/>
                <w:lang w:val="es-PE" w:eastAsia="en-CA"/>
              </w:rPr>
              <w:t>53</w:t>
            </w:r>
          </w:p>
        </w:tc>
      </w:tr>
    </w:tbl>
    <w:p w14:paraId="70089932" w14:textId="77777777" w:rsidR="00E66CFB" w:rsidRPr="00746F8B" w:rsidRDefault="00E66CFB" w:rsidP="000940B3">
      <w:pPr>
        <w:pStyle w:val="Title1"/>
        <w:keepNext/>
        <w:keepLines/>
        <w:jc w:val="both"/>
        <w:rPr>
          <w:caps w:val="0"/>
          <w:lang w:val="en-CA"/>
        </w:rPr>
      </w:pPr>
    </w:p>
    <w:p w14:paraId="14E9FC37" w14:textId="437019DE" w:rsidR="000940B3" w:rsidRPr="009575F9" w:rsidRDefault="009575F9" w:rsidP="000940B3">
      <w:pPr>
        <w:pStyle w:val="Heading1"/>
        <w:rPr>
          <w:lang w:val="es-ES"/>
        </w:rPr>
      </w:pPr>
      <w:r>
        <w:rPr>
          <w:lang w:val="es-PE"/>
        </w:rPr>
        <w:t xml:space="preserve">En el cuadro 5 </w:t>
      </w:r>
      <w:r w:rsidR="00FF6B96">
        <w:rPr>
          <w:lang w:val="es-PE"/>
        </w:rPr>
        <w:t>se</w:t>
      </w:r>
      <w:r>
        <w:rPr>
          <w:lang w:val="es-PE"/>
        </w:rPr>
        <w:t xml:space="preserve"> resumen los proyectos relacionados con los HFC aprobados en el marco de las contribuciones </w:t>
      </w:r>
      <w:r w:rsidR="00FF6B96">
        <w:rPr>
          <w:lang w:val="es-PE"/>
        </w:rPr>
        <w:t>regulares</w:t>
      </w:r>
      <w:r>
        <w:rPr>
          <w:lang w:val="es-PE"/>
        </w:rPr>
        <w:t xml:space="preserve">. </w:t>
      </w:r>
    </w:p>
    <w:p w14:paraId="6F7D96EE" w14:textId="56616196" w:rsidR="000940B3" w:rsidRPr="009575F9" w:rsidRDefault="009575F9" w:rsidP="000940B3">
      <w:pPr>
        <w:rPr>
          <w:b/>
          <w:lang w:val="es-ES"/>
        </w:rPr>
      </w:pPr>
      <w:r>
        <w:rPr>
          <w:b/>
          <w:bCs/>
          <w:lang w:val="es-PE"/>
        </w:rPr>
        <w:t xml:space="preserve">Cuadro 5. Proyectos relacionados con los HFC aprobados en el marco de las contribuciones </w:t>
      </w:r>
      <w:r w:rsidR="00FF6B96">
        <w:rPr>
          <w:b/>
          <w:bCs/>
          <w:lang w:val="es-PE"/>
        </w:rPr>
        <w:t>regulares.</w:t>
      </w:r>
    </w:p>
    <w:tbl>
      <w:tblPr>
        <w:tblW w:w="9781" w:type="dxa"/>
        <w:tblInd w:w="-5" w:type="dxa"/>
        <w:tblLayout w:type="fixed"/>
        <w:tblLook w:val="04A0" w:firstRow="1" w:lastRow="0" w:firstColumn="1" w:lastColumn="0" w:noHBand="0" w:noVBand="1"/>
      </w:tblPr>
      <w:tblGrid>
        <w:gridCol w:w="1843"/>
        <w:gridCol w:w="955"/>
        <w:gridCol w:w="1134"/>
        <w:gridCol w:w="1030"/>
        <w:gridCol w:w="1134"/>
        <w:gridCol w:w="1275"/>
        <w:gridCol w:w="1134"/>
        <w:gridCol w:w="1276"/>
      </w:tblGrid>
      <w:tr w:rsidR="00CA6F1E" w14:paraId="2E8CAB75" w14:textId="77777777" w:rsidTr="00FF6B96">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40141735" w14:textId="77777777" w:rsidR="001C12EF" w:rsidRPr="00746F8B" w:rsidRDefault="009575F9" w:rsidP="001C12EF">
            <w:pPr>
              <w:jc w:val="left"/>
              <w:rPr>
                <w:b/>
                <w:bCs/>
                <w:color w:val="000000"/>
                <w:sz w:val="20"/>
                <w:szCs w:val="20"/>
                <w:lang w:eastAsia="en-CA"/>
              </w:rPr>
            </w:pPr>
            <w:r>
              <w:rPr>
                <w:b/>
                <w:bCs/>
                <w:color w:val="000000"/>
                <w:sz w:val="20"/>
                <w:szCs w:val="20"/>
                <w:lang w:val="es-PE" w:eastAsia="en-CA"/>
              </w:rPr>
              <w:t>Tipo</w:t>
            </w:r>
          </w:p>
        </w:tc>
        <w:tc>
          <w:tcPr>
            <w:tcW w:w="3119" w:type="dxa"/>
            <w:gridSpan w:val="3"/>
            <w:tcBorders>
              <w:top w:val="single" w:sz="4" w:space="0" w:color="auto"/>
              <w:left w:val="nil"/>
              <w:bottom w:val="single" w:sz="4" w:space="0" w:color="auto"/>
              <w:right w:val="single" w:sz="4" w:space="0" w:color="auto"/>
            </w:tcBorders>
            <w:shd w:val="clear" w:color="auto" w:fill="auto"/>
            <w:noWrap/>
            <w:hideMark/>
          </w:tcPr>
          <w:p w14:paraId="5DCB11B6" w14:textId="77777777" w:rsidR="001C12EF" w:rsidRPr="00746F8B" w:rsidRDefault="009575F9" w:rsidP="001C12EF">
            <w:pPr>
              <w:jc w:val="center"/>
              <w:rPr>
                <w:b/>
                <w:bCs/>
                <w:color w:val="000000"/>
                <w:sz w:val="20"/>
                <w:szCs w:val="20"/>
                <w:lang w:eastAsia="en-CA"/>
              </w:rPr>
            </w:pPr>
            <w:r>
              <w:rPr>
                <w:b/>
                <w:bCs/>
                <w:color w:val="000000"/>
                <w:sz w:val="20"/>
                <w:szCs w:val="20"/>
                <w:lang w:val="es-PE" w:eastAsia="en-CA"/>
              </w:rPr>
              <w:t>Número de proyectos</w:t>
            </w:r>
          </w:p>
        </w:tc>
        <w:tc>
          <w:tcPr>
            <w:tcW w:w="4819" w:type="dxa"/>
            <w:gridSpan w:val="4"/>
            <w:tcBorders>
              <w:top w:val="single" w:sz="4" w:space="0" w:color="auto"/>
              <w:left w:val="nil"/>
              <w:bottom w:val="single" w:sz="4" w:space="0" w:color="auto"/>
              <w:right w:val="single" w:sz="4" w:space="0" w:color="auto"/>
            </w:tcBorders>
            <w:shd w:val="clear" w:color="auto" w:fill="auto"/>
            <w:noWrap/>
            <w:hideMark/>
          </w:tcPr>
          <w:p w14:paraId="52735B91" w14:textId="77777777" w:rsidR="001C12EF" w:rsidRPr="00746F8B" w:rsidRDefault="009575F9" w:rsidP="001C12EF">
            <w:pPr>
              <w:jc w:val="center"/>
              <w:rPr>
                <w:b/>
                <w:bCs/>
                <w:color w:val="000000"/>
                <w:sz w:val="20"/>
                <w:szCs w:val="20"/>
                <w:lang w:eastAsia="en-CA"/>
              </w:rPr>
            </w:pPr>
            <w:r>
              <w:rPr>
                <w:b/>
                <w:bCs/>
                <w:color w:val="000000"/>
                <w:sz w:val="20"/>
                <w:szCs w:val="20"/>
                <w:lang w:val="es-PE" w:eastAsia="en-CA"/>
              </w:rPr>
              <w:t>Financiación ($EUA)*</w:t>
            </w:r>
          </w:p>
        </w:tc>
      </w:tr>
      <w:tr w:rsidR="00CA6F1E" w14:paraId="67FF7393" w14:textId="77777777" w:rsidTr="00FF6B96">
        <w:tc>
          <w:tcPr>
            <w:tcW w:w="1843"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659A82EA" w14:textId="77777777" w:rsidR="001C12EF" w:rsidRPr="00746F8B" w:rsidRDefault="001C12EF" w:rsidP="001C12EF">
            <w:pPr>
              <w:jc w:val="left"/>
              <w:rPr>
                <w:b/>
                <w:bCs/>
                <w:color w:val="000000"/>
                <w:sz w:val="20"/>
                <w:szCs w:val="20"/>
                <w:lang w:eastAsia="en-CA"/>
              </w:rPr>
            </w:pPr>
          </w:p>
        </w:tc>
        <w:tc>
          <w:tcPr>
            <w:tcW w:w="955" w:type="dxa"/>
            <w:tcBorders>
              <w:top w:val="nil"/>
              <w:left w:val="nil"/>
              <w:bottom w:val="single" w:sz="4" w:space="0" w:color="auto"/>
              <w:right w:val="single" w:sz="4" w:space="0" w:color="auto"/>
            </w:tcBorders>
            <w:shd w:val="clear" w:color="auto" w:fill="auto"/>
            <w:tcMar>
              <w:left w:w="0" w:type="dxa"/>
              <w:right w:w="0" w:type="dxa"/>
            </w:tcMar>
            <w:hideMark/>
          </w:tcPr>
          <w:p w14:paraId="739D3BEC" w14:textId="77777777" w:rsidR="001C12EF" w:rsidRPr="00746F8B" w:rsidRDefault="009575F9" w:rsidP="001C12EF">
            <w:pPr>
              <w:jc w:val="center"/>
              <w:rPr>
                <w:b/>
                <w:bCs/>
                <w:color w:val="000000"/>
                <w:sz w:val="20"/>
                <w:szCs w:val="20"/>
                <w:lang w:eastAsia="en-CA"/>
              </w:rPr>
            </w:pPr>
            <w:r>
              <w:rPr>
                <w:b/>
                <w:bCs/>
                <w:color w:val="000000"/>
                <w:sz w:val="20"/>
                <w:szCs w:val="20"/>
                <w:lang w:val="es-PE" w:eastAsia="en-CA"/>
              </w:rPr>
              <w:t>Aprobados</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7210C2AB" w14:textId="77777777" w:rsidR="001C12EF" w:rsidRPr="00746F8B" w:rsidRDefault="009575F9" w:rsidP="001C12EF">
            <w:pPr>
              <w:jc w:val="center"/>
              <w:rPr>
                <w:b/>
                <w:bCs/>
                <w:color w:val="000000"/>
                <w:sz w:val="20"/>
                <w:szCs w:val="20"/>
                <w:lang w:eastAsia="en-CA"/>
              </w:rPr>
            </w:pPr>
            <w:r>
              <w:rPr>
                <w:b/>
                <w:bCs/>
                <w:color w:val="000000"/>
                <w:sz w:val="20"/>
                <w:szCs w:val="20"/>
                <w:lang w:val="es-PE" w:eastAsia="en-CA"/>
              </w:rPr>
              <w:t>Terminados</w:t>
            </w:r>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080916BB" w14:textId="77777777" w:rsidR="001C12EF" w:rsidRPr="00746F8B" w:rsidRDefault="009575F9" w:rsidP="00F6000C">
            <w:pPr>
              <w:jc w:val="center"/>
              <w:rPr>
                <w:b/>
                <w:bCs/>
                <w:color w:val="000000"/>
                <w:sz w:val="20"/>
                <w:szCs w:val="20"/>
                <w:lang w:eastAsia="en-CA"/>
              </w:rPr>
            </w:pPr>
            <w:r>
              <w:rPr>
                <w:b/>
                <w:bCs/>
                <w:color w:val="000000"/>
                <w:sz w:val="20"/>
                <w:szCs w:val="20"/>
                <w:lang w:val="es-PE" w:eastAsia="en-CA"/>
              </w:rPr>
              <w:t>% terminados</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5FB9BA1B" w14:textId="77777777" w:rsidR="001C12EF" w:rsidRPr="00746F8B" w:rsidRDefault="009575F9" w:rsidP="001C12EF">
            <w:pPr>
              <w:jc w:val="center"/>
              <w:rPr>
                <w:b/>
                <w:bCs/>
                <w:color w:val="000000"/>
                <w:sz w:val="20"/>
                <w:szCs w:val="20"/>
                <w:lang w:eastAsia="en-CA"/>
              </w:rPr>
            </w:pPr>
            <w:r>
              <w:rPr>
                <w:b/>
                <w:bCs/>
                <w:color w:val="000000"/>
                <w:sz w:val="20"/>
                <w:szCs w:val="20"/>
                <w:lang w:val="es-PE" w:eastAsia="en-CA"/>
              </w:rPr>
              <w:t>Aprobada</w:t>
            </w:r>
          </w:p>
        </w:tc>
        <w:tc>
          <w:tcPr>
            <w:tcW w:w="1275" w:type="dxa"/>
            <w:tcBorders>
              <w:top w:val="nil"/>
              <w:left w:val="nil"/>
              <w:bottom w:val="single" w:sz="4" w:space="0" w:color="auto"/>
              <w:right w:val="single" w:sz="4" w:space="0" w:color="auto"/>
            </w:tcBorders>
            <w:shd w:val="clear" w:color="auto" w:fill="auto"/>
            <w:tcMar>
              <w:left w:w="0" w:type="dxa"/>
              <w:right w:w="0" w:type="dxa"/>
            </w:tcMar>
            <w:hideMark/>
          </w:tcPr>
          <w:p w14:paraId="73258428" w14:textId="77777777" w:rsidR="001C12EF" w:rsidRPr="00746F8B" w:rsidRDefault="009575F9" w:rsidP="001C12EF">
            <w:pPr>
              <w:jc w:val="center"/>
              <w:rPr>
                <w:b/>
                <w:bCs/>
                <w:color w:val="000000"/>
                <w:sz w:val="20"/>
                <w:szCs w:val="20"/>
                <w:lang w:eastAsia="en-CA"/>
              </w:rPr>
            </w:pPr>
            <w:r>
              <w:rPr>
                <w:b/>
                <w:bCs/>
                <w:color w:val="000000"/>
                <w:sz w:val="20"/>
                <w:szCs w:val="20"/>
                <w:lang w:val="es-PE" w:eastAsia="en-CA"/>
              </w:rPr>
              <w:t>Desembolsada</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014BF762" w14:textId="77777777" w:rsidR="001C12EF" w:rsidRPr="00746F8B" w:rsidRDefault="009575F9" w:rsidP="001C12EF">
            <w:pPr>
              <w:jc w:val="center"/>
              <w:rPr>
                <w:b/>
                <w:bCs/>
                <w:color w:val="000000"/>
                <w:sz w:val="20"/>
                <w:szCs w:val="20"/>
                <w:lang w:eastAsia="en-CA"/>
              </w:rPr>
            </w:pPr>
            <w:r>
              <w:rPr>
                <w:b/>
                <w:bCs/>
                <w:color w:val="000000"/>
                <w:sz w:val="20"/>
                <w:szCs w:val="20"/>
                <w:lang w:val="es-PE" w:eastAsia="en-CA"/>
              </w:rPr>
              <w:t>Saldo</w:t>
            </w:r>
          </w:p>
        </w:tc>
        <w:tc>
          <w:tcPr>
            <w:tcW w:w="1276" w:type="dxa"/>
            <w:tcBorders>
              <w:top w:val="nil"/>
              <w:left w:val="nil"/>
              <w:bottom w:val="single" w:sz="4" w:space="0" w:color="auto"/>
              <w:right w:val="single" w:sz="4" w:space="0" w:color="auto"/>
            </w:tcBorders>
            <w:shd w:val="clear" w:color="auto" w:fill="auto"/>
            <w:tcMar>
              <w:left w:w="0" w:type="dxa"/>
              <w:right w:w="0" w:type="dxa"/>
            </w:tcMar>
            <w:hideMark/>
          </w:tcPr>
          <w:p w14:paraId="5A5E2006" w14:textId="77777777" w:rsidR="001C12EF" w:rsidRPr="00746F8B" w:rsidRDefault="009575F9" w:rsidP="00F6000C">
            <w:pPr>
              <w:jc w:val="center"/>
              <w:rPr>
                <w:b/>
                <w:bCs/>
                <w:color w:val="000000"/>
                <w:sz w:val="20"/>
                <w:szCs w:val="20"/>
                <w:lang w:eastAsia="en-CA"/>
              </w:rPr>
            </w:pPr>
            <w:r>
              <w:rPr>
                <w:b/>
                <w:bCs/>
                <w:color w:val="000000"/>
                <w:sz w:val="20"/>
                <w:szCs w:val="20"/>
                <w:lang w:val="es-PE" w:eastAsia="en-CA"/>
              </w:rPr>
              <w:t>% desembolsada</w:t>
            </w:r>
          </w:p>
        </w:tc>
      </w:tr>
      <w:tr w:rsidR="00CA6F1E" w14:paraId="64B04807" w14:textId="77777777" w:rsidTr="00FF6B96">
        <w:tc>
          <w:tcPr>
            <w:tcW w:w="1843"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E01BB33" w14:textId="77777777" w:rsidR="001C12EF" w:rsidRPr="00D77D8C" w:rsidRDefault="009575F9" w:rsidP="001C12EF">
            <w:pPr>
              <w:ind w:right="-103"/>
              <w:jc w:val="left"/>
              <w:rPr>
                <w:color w:val="000000"/>
                <w:sz w:val="20"/>
                <w:szCs w:val="20"/>
                <w:lang w:val="fr-FR" w:eastAsia="en-CA"/>
              </w:rPr>
            </w:pPr>
            <w:r>
              <w:rPr>
                <w:color w:val="000000"/>
                <w:sz w:val="20"/>
                <w:szCs w:val="20"/>
                <w:lang w:val="es-PE" w:eastAsia="en-CA"/>
              </w:rPr>
              <w:t>Asistencia técnica - Actividades de apoyo</w:t>
            </w:r>
          </w:p>
        </w:tc>
        <w:tc>
          <w:tcPr>
            <w:tcW w:w="955" w:type="dxa"/>
            <w:tcBorders>
              <w:top w:val="nil"/>
              <w:left w:val="nil"/>
              <w:bottom w:val="single" w:sz="4" w:space="0" w:color="auto"/>
              <w:right w:val="single" w:sz="4" w:space="0" w:color="auto"/>
            </w:tcBorders>
            <w:shd w:val="clear" w:color="auto" w:fill="auto"/>
            <w:noWrap/>
            <w:hideMark/>
          </w:tcPr>
          <w:p w14:paraId="3377637A" w14:textId="77777777" w:rsidR="001C12EF" w:rsidRPr="00746F8B" w:rsidRDefault="009575F9" w:rsidP="001C12EF">
            <w:pPr>
              <w:jc w:val="right"/>
              <w:rPr>
                <w:color w:val="000000"/>
                <w:sz w:val="20"/>
                <w:szCs w:val="20"/>
                <w:lang w:eastAsia="en-CA"/>
              </w:rPr>
            </w:pPr>
            <w:r>
              <w:rPr>
                <w:color w:val="000000"/>
                <w:sz w:val="20"/>
                <w:szCs w:val="20"/>
                <w:lang w:val="es-PE" w:eastAsia="en-CA"/>
              </w:rPr>
              <w:t>13</w:t>
            </w:r>
          </w:p>
        </w:tc>
        <w:tc>
          <w:tcPr>
            <w:tcW w:w="1134" w:type="dxa"/>
            <w:tcBorders>
              <w:top w:val="nil"/>
              <w:left w:val="nil"/>
              <w:bottom w:val="single" w:sz="4" w:space="0" w:color="auto"/>
              <w:right w:val="single" w:sz="4" w:space="0" w:color="auto"/>
            </w:tcBorders>
            <w:shd w:val="clear" w:color="auto" w:fill="auto"/>
            <w:hideMark/>
          </w:tcPr>
          <w:p w14:paraId="063011E5" w14:textId="77777777" w:rsidR="001C12EF" w:rsidRPr="00746F8B" w:rsidRDefault="009575F9" w:rsidP="001C12EF">
            <w:pPr>
              <w:jc w:val="right"/>
              <w:rPr>
                <w:color w:val="000000"/>
                <w:sz w:val="20"/>
                <w:szCs w:val="20"/>
                <w:lang w:eastAsia="en-CA"/>
              </w:rPr>
            </w:pPr>
            <w:r>
              <w:rPr>
                <w:color w:val="000000"/>
                <w:sz w:val="20"/>
                <w:szCs w:val="20"/>
                <w:lang w:val="es-PE" w:eastAsia="en-CA"/>
              </w:rPr>
              <w:t>0</w:t>
            </w:r>
          </w:p>
        </w:tc>
        <w:tc>
          <w:tcPr>
            <w:tcW w:w="1030" w:type="dxa"/>
            <w:tcBorders>
              <w:top w:val="nil"/>
              <w:left w:val="nil"/>
              <w:bottom w:val="single" w:sz="4" w:space="0" w:color="auto"/>
              <w:right w:val="single" w:sz="4" w:space="0" w:color="auto"/>
            </w:tcBorders>
            <w:shd w:val="clear" w:color="auto" w:fill="auto"/>
            <w:noWrap/>
            <w:hideMark/>
          </w:tcPr>
          <w:p w14:paraId="7D2B381C" w14:textId="77777777" w:rsidR="001C12EF" w:rsidRPr="00746F8B" w:rsidRDefault="009575F9" w:rsidP="001C12EF">
            <w:pPr>
              <w:jc w:val="right"/>
              <w:rPr>
                <w:color w:val="000000"/>
                <w:sz w:val="20"/>
                <w:szCs w:val="20"/>
                <w:lang w:eastAsia="en-CA"/>
              </w:rPr>
            </w:pPr>
            <w:r>
              <w:rPr>
                <w:color w:val="000000"/>
                <w:sz w:val="20"/>
                <w:szCs w:val="20"/>
                <w:lang w:val="es-PE" w:eastAsia="en-CA"/>
              </w:rPr>
              <w:t>0</w:t>
            </w:r>
          </w:p>
        </w:tc>
        <w:tc>
          <w:tcPr>
            <w:tcW w:w="1134" w:type="dxa"/>
            <w:tcBorders>
              <w:top w:val="nil"/>
              <w:left w:val="nil"/>
              <w:bottom w:val="single" w:sz="4" w:space="0" w:color="auto"/>
              <w:right w:val="single" w:sz="4" w:space="0" w:color="auto"/>
            </w:tcBorders>
            <w:shd w:val="clear" w:color="auto" w:fill="auto"/>
            <w:hideMark/>
          </w:tcPr>
          <w:p w14:paraId="7E1473AB" w14:textId="77777777" w:rsidR="001C12EF" w:rsidRPr="00746F8B" w:rsidRDefault="009575F9" w:rsidP="001C12EF">
            <w:pPr>
              <w:jc w:val="right"/>
              <w:rPr>
                <w:color w:val="000000"/>
                <w:sz w:val="20"/>
                <w:szCs w:val="20"/>
                <w:lang w:eastAsia="en-CA"/>
              </w:rPr>
            </w:pPr>
            <w:r>
              <w:rPr>
                <w:color w:val="000000"/>
                <w:sz w:val="20"/>
                <w:szCs w:val="20"/>
                <w:lang w:val="es-PE" w:eastAsia="en-CA"/>
              </w:rPr>
              <w:t>2 006 000</w:t>
            </w:r>
          </w:p>
        </w:tc>
        <w:tc>
          <w:tcPr>
            <w:tcW w:w="1275" w:type="dxa"/>
            <w:tcBorders>
              <w:top w:val="nil"/>
              <w:left w:val="nil"/>
              <w:bottom w:val="single" w:sz="4" w:space="0" w:color="auto"/>
              <w:right w:val="single" w:sz="4" w:space="0" w:color="auto"/>
            </w:tcBorders>
            <w:shd w:val="clear" w:color="auto" w:fill="auto"/>
            <w:hideMark/>
          </w:tcPr>
          <w:p w14:paraId="71A65DBB" w14:textId="77777777" w:rsidR="001C12EF" w:rsidRPr="00746F8B" w:rsidRDefault="009575F9" w:rsidP="001C12EF">
            <w:pPr>
              <w:jc w:val="right"/>
              <w:rPr>
                <w:color w:val="000000"/>
                <w:sz w:val="20"/>
                <w:szCs w:val="20"/>
                <w:lang w:eastAsia="en-CA"/>
              </w:rPr>
            </w:pPr>
            <w:r>
              <w:rPr>
                <w:color w:val="000000"/>
                <w:sz w:val="20"/>
                <w:szCs w:val="20"/>
                <w:lang w:val="es-PE" w:eastAsia="en-CA"/>
              </w:rPr>
              <w:t>508 792</w:t>
            </w:r>
          </w:p>
        </w:tc>
        <w:tc>
          <w:tcPr>
            <w:tcW w:w="1134" w:type="dxa"/>
            <w:tcBorders>
              <w:top w:val="nil"/>
              <w:left w:val="nil"/>
              <w:bottom w:val="single" w:sz="4" w:space="0" w:color="auto"/>
              <w:right w:val="single" w:sz="4" w:space="0" w:color="auto"/>
            </w:tcBorders>
            <w:shd w:val="clear" w:color="auto" w:fill="auto"/>
            <w:hideMark/>
          </w:tcPr>
          <w:p w14:paraId="1666BD75" w14:textId="77777777" w:rsidR="001C12EF" w:rsidRPr="00746F8B" w:rsidRDefault="009575F9" w:rsidP="001C12EF">
            <w:pPr>
              <w:jc w:val="right"/>
              <w:rPr>
                <w:color w:val="000000"/>
                <w:sz w:val="20"/>
                <w:szCs w:val="20"/>
                <w:lang w:eastAsia="en-CA"/>
              </w:rPr>
            </w:pPr>
            <w:r>
              <w:rPr>
                <w:color w:val="000000"/>
                <w:sz w:val="20"/>
                <w:szCs w:val="20"/>
                <w:lang w:val="es-PE" w:eastAsia="en-CA"/>
              </w:rPr>
              <w:t>1 497 208</w:t>
            </w:r>
          </w:p>
        </w:tc>
        <w:tc>
          <w:tcPr>
            <w:tcW w:w="1276" w:type="dxa"/>
            <w:tcBorders>
              <w:top w:val="nil"/>
              <w:left w:val="nil"/>
              <w:bottom w:val="single" w:sz="4" w:space="0" w:color="auto"/>
              <w:right w:val="single" w:sz="4" w:space="0" w:color="auto"/>
            </w:tcBorders>
            <w:shd w:val="clear" w:color="auto" w:fill="auto"/>
            <w:noWrap/>
            <w:hideMark/>
          </w:tcPr>
          <w:p w14:paraId="7E7EE1FB" w14:textId="77777777" w:rsidR="001C12EF" w:rsidRPr="00746F8B" w:rsidRDefault="009575F9" w:rsidP="001C12EF">
            <w:pPr>
              <w:jc w:val="right"/>
              <w:rPr>
                <w:color w:val="000000"/>
                <w:sz w:val="20"/>
                <w:szCs w:val="20"/>
                <w:lang w:eastAsia="en-CA"/>
              </w:rPr>
            </w:pPr>
            <w:r>
              <w:rPr>
                <w:color w:val="000000"/>
                <w:sz w:val="20"/>
                <w:szCs w:val="20"/>
                <w:lang w:val="es-PE" w:eastAsia="en-CA"/>
              </w:rPr>
              <w:t>25</w:t>
            </w:r>
          </w:p>
        </w:tc>
      </w:tr>
    </w:tbl>
    <w:p w14:paraId="59C81978" w14:textId="77777777" w:rsidR="000940B3" w:rsidRPr="009575F9" w:rsidRDefault="009575F9" w:rsidP="000940B3">
      <w:pPr>
        <w:rPr>
          <w:sz w:val="19"/>
          <w:szCs w:val="19"/>
          <w:lang w:val="es-ES"/>
        </w:rPr>
      </w:pPr>
      <w:r>
        <w:rPr>
          <w:sz w:val="19"/>
          <w:szCs w:val="19"/>
          <w:lang w:val="es-PE"/>
        </w:rPr>
        <w:t xml:space="preserve">* Excluidos los gastos de apoyo al organismo.  </w:t>
      </w:r>
    </w:p>
    <w:p w14:paraId="6C860421" w14:textId="77777777" w:rsidR="000940B3" w:rsidRPr="009575F9" w:rsidRDefault="000940B3" w:rsidP="000940B3">
      <w:pPr>
        <w:rPr>
          <w:lang w:val="es-ES"/>
        </w:rPr>
      </w:pPr>
    </w:p>
    <w:p w14:paraId="6C5969A3" w14:textId="673BC0D8" w:rsidR="000940B3" w:rsidRPr="009575F9" w:rsidRDefault="009575F9" w:rsidP="009A2E3C">
      <w:pPr>
        <w:pStyle w:val="Heading1"/>
        <w:rPr>
          <w:lang w:val="es-ES"/>
        </w:rPr>
      </w:pPr>
      <w:r>
        <w:rPr>
          <w:lang w:val="es-PE"/>
        </w:rPr>
        <w:t xml:space="preserve">A la fecha, hay 13 actividades de apoyo aprobadas en el marco de las contribuciones </w:t>
      </w:r>
      <w:r w:rsidR="00FF6B96">
        <w:rPr>
          <w:lang w:val="es-PE"/>
        </w:rPr>
        <w:t>regulares</w:t>
      </w:r>
      <w:r>
        <w:rPr>
          <w:lang w:val="es-PE"/>
        </w:rPr>
        <w:t xml:space="preserve">, por un valor total de 2 006 000 $EUA (excluidos los gastos de apoyo al organismo), con un desembolso de </w:t>
      </w:r>
      <w:r w:rsidR="00671268">
        <w:rPr>
          <w:lang w:val="es-PE"/>
        </w:rPr>
        <w:t xml:space="preserve">        </w:t>
      </w:r>
      <w:r>
        <w:rPr>
          <w:lang w:val="es-PE"/>
        </w:rPr>
        <w:t xml:space="preserve">508 792 $EUA. Se ha aprobado la prórroga de las fechas de terminación de las 13 actividades de apoyo; dichas actividades de apoyo se encuentran en distintas etapas de la ejecución y se prevé que finalicen en 2021 o 2022. </w:t>
      </w:r>
    </w:p>
    <w:p w14:paraId="3D367199" w14:textId="004AB591" w:rsidR="000940B3" w:rsidRPr="009575F9" w:rsidRDefault="009575F9" w:rsidP="000940B3">
      <w:pPr>
        <w:pStyle w:val="Heading1"/>
        <w:keepNext/>
        <w:keepLines/>
        <w:numPr>
          <w:ilvl w:val="0"/>
          <w:numId w:val="0"/>
        </w:numPr>
        <w:ind w:left="1418" w:hanging="1418"/>
        <w:rPr>
          <w:rFonts w:ascii="Times New Roman Bold" w:hAnsi="Times New Roman Bold"/>
          <w:caps/>
          <w:szCs w:val="28"/>
          <w:lang w:val="es-ES"/>
        </w:rPr>
      </w:pPr>
      <w:r>
        <w:rPr>
          <w:rFonts w:ascii="Times New Roman Bold" w:eastAsia="Times New Roman Bold" w:hAnsi="Times New Roman Bold"/>
          <w:b/>
          <w:bCs/>
          <w:caps/>
          <w:lang w:val="es-PE"/>
        </w:rPr>
        <w:lastRenderedPageBreak/>
        <w:t>Parte II:</w:t>
      </w:r>
      <w:r>
        <w:rPr>
          <w:rFonts w:ascii="Times New Roman Bold" w:eastAsia="Times New Roman Bold" w:hAnsi="Times New Roman Bold"/>
          <w:lang w:val="es-PE"/>
        </w:rPr>
        <w:tab/>
      </w:r>
      <w:r>
        <w:rPr>
          <w:rFonts w:ascii="Times New Roman Bold" w:eastAsia="Times New Roman Bold" w:hAnsi="Times New Roman Bold"/>
          <w:b/>
          <w:bCs/>
          <w:caps/>
          <w:lang w:val="es-PE"/>
        </w:rPr>
        <w:t>Proyectos aprobados en el marco de otras contribuciones voluntarias para el apoyo acelerado a la reducción de los HFC</w:t>
      </w:r>
    </w:p>
    <w:p w14:paraId="6CB0DD43" w14:textId="77777777" w:rsidR="000940B3" w:rsidRPr="009575F9" w:rsidRDefault="009575F9" w:rsidP="000940B3">
      <w:pPr>
        <w:pStyle w:val="Heading1"/>
        <w:rPr>
          <w:lang w:val="es-ES"/>
        </w:rPr>
      </w:pPr>
      <w:r>
        <w:rPr>
          <w:lang w:val="es-PE"/>
        </w:rPr>
        <w:t xml:space="preserve">Al 31 de diciembre de 2020, el Comité Ejecutivo había aprobado 79 proyectos relacionados con los HFC con cargo a otras contribuciones voluntarias por un valor de 8 351 000 $EUA (con exclusión de los gastos de apoyo al organismo).  En el cuadro 6 se presenta un resumen de la situación de esos proyectos. </w:t>
      </w:r>
    </w:p>
    <w:p w14:paraId="582535A5" w14:textId="66B00847" w:rsidR="000940B3" w:rsidRPr="009575F9" w:rsidRDefault="009575F9" w:rsidP="000940B3">
      <w:pPr>
        <w:pStyle w:val="Heading1"/>
        <w:numPr>
          <w:ilvl w:val="0"/>
          <w:numId w:val="0"/>
        </w:numPr>
        <w:spacing w:after="0"/>
        <w:rPr>
          <w:b/>
          <w:lang w:val="es-ES"/>
        </w:rPr>
      </w:pPr>
      <w:r>
        <w:rPr>
          <w:b/>
          <w:bCs/>
          <w:lang w:val="es-PE"/>
        </w:rPr>
        <w:t>Cuadro 6. Situación de los proyectos relacionados con los HFC aprobados a finales de 2020</w:t>
      </w:r>
      <w:r w:rsidR="00FF6B96">
        <w:rPr>
          <w:b/>
          <w:bCs/>
          <w:lang w:val="es-PE"/>
        </w:rPr>
        <w:t>.</w:t>
      </w:r>
    </w:p>
    <w:tbl>
      <w:tblPr>
        <w:tblW w:w="9360" w:type="dxa"/>
        <w:tblInd w:w="-5" w:type="dxa"/>
        <w:tblLook w:val="04A0" w:firstRow="1" w:lastRow="0" w:firstColumn="1" w:lastColumn="0" w:noHBand="0" w:noVBand="1"/>
      </w:tblPr>
      <w:tblGrid>
        <w:gridCol w:w="1800"/>
        <w:gridCol w:w="1072"/>
        <w:gridCol w:w="1044"/>
        <w:gridCol w:w="1198"/>
        <w:gridCol w:w="7"/>
        <w:gridCol w:w="1214"/>
        <w:gridCol w:w="1233"/>
        <w:gridCol w:w="1016"/>
        <w:gridCol w:w="1200"/>
        <w:gridCol w:w="7"/>
      </w:tblGrid>
      <w:tr w:rsidR="00CA6F1E" w14:paraId="059AC3F4" w14:textId="77777777" w:rsidTr="00FB786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687E0C5" w14:textId="77777777" w:rsidR="004D77E7" w:rsidRPr="00746F8B" w:rsidRDefault="009575F9" w:rsidP="00FB786C">
            <w:pPr>
              <w:jc w:val="left"/>
              <w:rPr>
                <w:b/>
                <w:bCs/>
                <w:sz w:val="20"/>
                <w:szCs w:val="20"/>
                <w:lang w:eastAsia="en-CA"/>
              </w:rPr>
            </w:pPr>
            <w:r>
              <w:rPr>
                <w:b/>
                <w:bCs/>
                <w:sz w:val="20"/>
                <w:szCs w:val="20"/>
                <w:lang w:val="es-PE" w:eastAsia="en-CA"/>
              </w:rPr>
              <w:t>Tipo</w:t>
            </w:r>
          </w:p>
        </w:tc>
        <w:tc>
          <w:tcPr>
            <w:tcW w:w="3275" w:type="dxa"/>
            <w:gridSpan w:val="4"/>
            <w:tcBorders>
              <w:top w:val="single" w:sz="4" w:space="0" w:color="auto"/>
              <w:left w:val="nil"/>
              <w:bottom w:val="single" w:sz="4" w:space="0" w:color="auto"/>
              <w:right w:val="single" w:sz="4" w:space="0" w:color="auto"/>
            </w:tcBorders>
            <w:shd w:val="clear" w:color="auto" w:fill="auto"/>
            <w:noWrap/>
            <w:hideMark/>
          </w:tcPr>
          <w:p w14:paraId="45C6B9A3" w14:textId="77777777" w:rsidR="004D77E7" w:rsidRPr="00746F8B" w:rsidRDefault="009575F9" w:rsidP="004D77E7">
            <w:pPr>
              <w:jc w:val="center"/>
              <w:rPr>
                <w:b/>
                <w:bCs/>
                <w:sz w:val="20"/>
                <w:szCs w:val="20"/>
                <w:lang w:eastAsia="en-CA"/>
              </w:rPr>
            </w:pPr>
            <w:r>
              <w:rPr>
                <w:b/>
                <w:bCs/>
                <w:sz w:val="20"/>
                <w:szCs w:val="20"/>
                <w:lang w:val="es-PE" w:eastAsia="en-CA"/>
              </w:rPr>
              <w:t>Número de proyectos</w:t>
            </w:r>
          </w:p>
        </w:tc>
        <w:tc>
          <w:tcPr>
            <w:tcW w:w="4414" w:type="dxa"/>
            <w:gridSpan w:val="5"/>
            <w:tcBorders>
              <w:top w:val="single" w:sz="4" w:space="0" w:color="auto"/>
              <w:left w:val="nil"/>
              <w:bottom w:val="single" w:sz="4" w:space="0" w:color="auto"/>
              <w:right w:val="single" w:sz="4" w:space="0" w:color="auto"/>
            </w:tcBorders>
            <w:shd w:val="clear" w:color="auto" w:fill="auto"/>
            <w:noWrap/>
            <w:hideMark/>
          </w:tcPr>
          <w:p w14:paraId="73CC7469" w14:textId="77777777" w:rsidR="004D77E7" w:rsidRPr="00746F8B" w:rsidRDefault="009575F9" w:rsidP="004D77E7">
            <w:pPr>
              <w:jc w:val="center"/>
              <w:rPr>
                <w:b/>
                <w:bCs/>
                <w:sz w:val="20"/>
                <w:szCs w:val="20"/>
                <w:lang w:eastAsia="en-CA"/>
              </w:rPr>
            </w:pPr>
            <w:r>
              <w:rPr>
                <w:b/>
                <w:bCs/>
                <w:sz w:val="20"/>
                <w:szCs w:val="20"/>
                <w:lang w:val="es-PE" w:eastAsia="en-CA"/>
              </w:rPr>
              <w:t>Financiación ($EUA)*</w:t>
            </w:r>
          </w:p>
        </w:tc>
      </w:tr>
      <w:tr w:rsidR="00CA6F1E" w14:paraId="498442EF" w14:textId="77777777" w:rsidTr="00FB786C">
        <w:trPr>
          <w:gridAfter w:val="1"/>
          <w:wAfter w:w="7" w:type="dxa"/>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1D5C1905" w14:textId="77777777" w:rsidR="004D77E7" w:rsidRPr="00746F8B" w:rsidRDefault="004D77E7" w:rsidP="004D77E7">
            <w:pPr>
              <w:jc w:val="left"/>
              <w:rPr>
                <w:b/>
                <w:bCs/>
                <w:sz w:val="20"/>
                <w:szCs w:val="20"/>
                <w:lang w:eastAsia="en-CA"/>
              </w:rPr>
            </w:pPr>
          </w:p>
        </w:tc>
        <w:tc>
          <w:tcPr>
            <w:tcW w:w="1072" w:type="dxa"/>
            <w:tcBorders>
              <w:top w:val="nil"/>
              <w:left w:val="nil"/>
              <w:bottom w:val="single" w:sz="4" w:space="0" w:color="auto"/>
              <w:right w:val="single" w:sz="4" w:space="0" w:color="auto"/>
            </w:tcBorders>
            <w:shd w:val="clear" w:color="auto" w:fill="auto"/>
            <w:tcMar>
              <w:left w:w="0" w:type="dxa"/>
              <w:right w:w="0" w:type="dxa"/>
            </w:tcMar>
            <w:hideMark/>
          </w:tcPr>
          <w:p w14:paraId="7138A330" w14:textId="77777777" w:rsidR="004D77E7" w:rsidRPr="00746F8B" w:rsidRDefault="009575F9" w:rsidP="004D77E7">
            <w:pPr>
              <w:jc w:val="center"/>
              <w:rPr>
                <w:b/>
                <w:bCs/>
                <w:sz w:val="20"/>
                <w:szCs w:val="20"/>
                <w:lang w:eastAsia="en-CA"/>
              </w:rPr>
            </w:pPr>
            <w:r>
              <w:rPr>
                <w:b/>
                <w:bCs/>
                <w:sz w:val="20"/>
                <w:szCs w:val="20"/>
                <w:lang w:val="es-PE" w:eastAsia="en-CA"/>
              </w:rPr>
              <w:t>Aprobados</w:t>
            </w:r>
          </w:p>
        </w:tc>
        <w:tc>
          <w:tcPr>
            <w:tcW w:w="998" w:type="dxa"/>
            <w:tcBorders>
              <w:top w:val="nil"/>
              <w:left w:val="nil"/>
              <w:bottom w:val="single" w:sz="4" w:space="0" w:color="auto"/>
              <w:right w:val="single" w:sz="4" w:space="0" w:color="auto"/>
            </w:tcBorders>
            <w:shd w:val="clear" w:color="auto" w:fill="auto"/>
            <w:tcMar>
              <w:left w:w="0" w:type="dxa"/>
              <w:right w:w="0" w:type="dxa"/>
            </w:tcMar>
            <w:hideMark/>
          </w:tcPr>
          <w:p w14:paraId="24D9687E" w14:textId="77777777" w:rsidR="004D77E7" w:rsidRPr="00746F8B" w:rsidRDefault="009575F9" w:rsidP="004D77E7">
            <w:pPr>
              <w:jc w:val="center"/>
              <w:rPr>
                <w:b/>
                <w:bCs/>
                <w:sz w:val="20"/>
                <w:szCs w:val="20"/>
                <w:lang w:eastAsia="en-CA"/>
              </w:rPr>
            </w:pPr>
            <w:r>
              <w:rPr>
                <w:b/>
                <w:bCs/>
                <w:sz w:val="20"/>
                <w:szCs w:val="20"/>
                <w:lang w:val="es-PE" w:eastAsia="en-CA"/>
              </w:rPr>
              <w:t>Terminados</w:t>
            </w:r>
          </w:p>
        </w:tc>
        <w:tc>
          <w:tcPr>
            <w:tcW w:w="1198" w:type="dxa"/>
            <w:tcBorders>
              <w:top w:val="nil"/>
              <w:left w:val="nil"/>
              <w:bottom w:val="single" w:sz="4" w:space="0" w:color="auto"/>
              <w:right w:val="single" w:sz="4" w:space="0" w:color="auto"/>
            </w:tcBorders>
            <w:shd w:val="clear" w:color="auto" w:fill="auto"/>
            <w:tcMar>
              <w:left w:w="0" w:type="dxa"/>
              <w:right w:w="0" w:type="dxa"/>
            </w:tcMar>
            <w:hideMark/>
          </w:tcPr>
          <w:p w14:paraId="438A6D95" w14:textId="77777777" w:rsidR="004D77E7" w:rsidRPr="00746F8B" w:rsidRDefault="009575F9" w:rsidP="00F6000C">
            <w:pPr>
              <w:jc w:val="center"/>
              <w:rPr>
                <w:b/>
                <w:bCs/>
                <w:sz w:val="20"/>
                <w:szCs w:val="20"/>
                <w:lang w:eastAsia="en-CA"/>
              </w:rPr>
            </w:pPr>
            <w:r>
              <w:rPr>
                <w:b/>
                <w:bCs/>
                <w:sz w:val="20"/>
                <w:szCs w:val="20"/>
                <w:lang w:val="es-PE" w:eastAsia="en-CA"/>
              </w:rPr>
              <w:t>% terminados</w:t>
            </w:r>
          </w:p>
        </w:tc>
        <w:tc>
          <w:tcPr>
            <w:tcW w:w="1221" w:type="dxa"/>
            <w:gridSpan w:val="2"/>
            <w:tcBorders>
              <w:top w:val="nil"/>
              <w:left w:val="nil"/>
              <w:bottom w:val="single" w:sz="4" w:space="0" w:color="auto"/>
              <w:right w:val="single" w:sz="4" w:space="0" w:color="auto"/>
            </w:tcBorders>
            <w:shd w:val="clear" w:color="auto" w:fill="auto"/>
            <w:tcMar>
              <w:left w:w="0" w:type="dxa"/>
              <w:right w:w="0" w:type="dxa"/>
            </w:tcMar>
            <w:hideMark/>
          </w:tcPr>
          <w:p w14:paraId="309AD5BB" w14:textId="77777777" w:rsidR="004D77E7" w:rsidRPr="00746F8B" w:rsidRDefault="009575F9" w:rsidP="004D77E7">
            <w:pPr>
              <w:jc w:val="center"/>
              <w:rPr>
                <w:b/>
                <w:bCs/>
                <w:sz w:val="20"/>
                <w:szCs w:val="20"/>
                <w:lang w:eastAsia="en-CA"/>
              </w:rPr>
            </w:pPr>
            <w:r>
              <w:rPr>
                <w:b/>
                <w:bCs/>
                <w:sz w:val="20"/>
                <w:szCs w:val="20"/>
                <w:lang w:val="es-PE" w:eastAsia="en-CA"/>
              </w:rPr>
              <w:t>Aprobada</w:t>
            </w:r>
          </w:p>
        </w:tc>
        <w:tc>
          <w:tcPr>
            <w:tcW w:w="1083" w:type="dxa"/>
            <w:tcBorders>
              <w:top w:val="nil"/>
              <w:left w:val="nil"/>
              <w:bottom w:val="single" w:sz="4" w:space="0" w:color="auto"/>
              <w:right w:val="single" w:sz="4" w:space="0" w:color="auto"/>
            </w:tcBorders>
            <w:shd w:val="clear" w:color="auto" w:fill="auto"/>
            <w:tcMar>
              <w:left w:w="0" w:type="dxa"/>
              <w:right w:w="0" w:type="dxa"/>
            </w:tcMar>
            <w:hideMark/>
          </w:tcPr>
          <w:p w14:paraId="3F06304A" w14:textId="77777777" w:rsidR="004D77E7" w:rsidRPr="00746F8B" w:rsidRDefault="009575F9" w:rsidP="004D77E7">
            <w:pPr>
              <w:jc w:val="center"/>
              <w:rPr>
                <w:b/>
                <w:bCs/>
                <w:sz w:val="20"/>
                <w:szCs w:val="20"/>
                <w:lang w:eastAsia="en-CA"/>
              </w:rPr>
            </w:pPr>
            <w:r>
              <w:rPr>
                <w:b/>
                <w:bCs/>
                <w:sz w:val="20"/>
                <w:szCs w:val="20"/>
                <w:lang w:val="es-PE" w:eastAsia="en-CA"/>
              </w:rPr>
              <w:t>Desembolsada</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6B775A0D" w14:textId="77777777" w:rsidR="004D77E7" w:rsidRPr="00746F8B" w:rsidRDefault="009575F9" w:rsidP="004D77E7">
            <w:pPr>
              <w:jc w:val="center"/>
              <w:rPr>
                <w:b/>
                <w:bCs/>
                <w:sz w:val="20"/>
                <w:szCs w:val="20"/>
                <w:lang w:eastAsia="en-CA"/>
              </w:rPr>
            </w:pPr>
            <w:r>
              <w:rPr>
                <w:b/>
                <w:bCs/>
                <w:sz w:val="20"/>
                <w:szCs w:val="20"/>
                <w:lang w:val="es-PE" w:eastAsia="en-CA"/>
              </w:rPr>
              <w:t>Saldo</w:t>
            </w:r>
          </w:p>
        </w:tc>
        <w:tc>
          <w:tcPr>
            <w:tcW w:w="1094" w:type="dxa"/>
            <w:tcBorders>
              <w:top w:val="nil"/>
              <w:left w:val="nil"/>
              <w:bottom w:val="single" w:sz="4" w:space="0" w:color="auto"/>
              <w:right w:val="single" w:sz="4" w:space="0" w:color="auto"/>
            </w:tcBorders>
            <w:shd w:val="clear" w:color="auto" w:fill="auto"/>
            <w:tcMar>
              <w:left w:w="0" w:type="dxa"/>
              <w:right w:w="0" w:type="dxa"/>
            </w:tcMar>
            <w:hideMark/>
          </w:tcPr>
          <w:p w14:paraId="5CC69663" w14:textId="77777777" w:rsidR="004D77E7" w:rsidRPr="00746F8B" w:rsidRDefault="009575F9" w:rsidP="00F6000C">
            <w:pPr>
              <w:jc w:val="center"/>
              <w:rPr>
                <w:b/>
                <w:bCs/>
                <w:sz w:val="20"/>
                <w:szCs w:val="20"/>
                <w:lang w:eastAsia="en-CA"/>
              </w:rPr>
            </w:pPr>
            <w:r>
              <w:rPr>
                <w:b/>
                <w:bCs/>
                <w:sz w:val="20"/>
                <w:szCs w:val="20"/>
                <w:lang w:val="es-PE" w:eastAsia="en-CA"/>
              </w:rPr>
              <w:t>% desembolsada</w:t>
            </w:r>
          </w:p>
        </w:tc>
      </w:tr>
      <w:tr w:rsidR="00CA6F1E" w14:paraId="3A69007C" w14:textId="77777777" w:rsidTr="00FB786C">
        <w:trPr>
          <w:gridAfter w:val="1"/>
          <w:wAfter w:w="7" w:type="dxa"/>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208A509" w14:textId="77777777" w:rsidR="004D77E7" w:rsidRPr="00D77D8C" w:rsidRDefault="009575F9" w:rsidP="004D77E7">
            <w:pPr>
              <w:jc w:val="left"/>
              <w:rPr>
                <w:sz w:val="20"/>
                <w:szCs w:val="20"/>
                <w:lang w:val="fr-FR" w:eastAsia="en-CA"/>
              </w:rPr>
            </w:pPr>
            <w:r>
              <w:rPr>
                <w:sz w:val="20"/>
                <w:szCs w:val="20"/>
                <w:lang w:val="es-PE" w:eastAsia="en-CA"/>
              </w:rPr>
              <w:t>Asistencia técnica - Actividades de apoyo</w:t>
            </w:r>
          </w:p>
        </w:tc>
        <w:tc>
          <w:tcPr>
            <w:tcW w:w="1072" w:type="dxa"/>
            <w:tcBorders>
              <w:top w:val="nil"/>
              <w:left w:val="nil"/>
              <w:bottom w:val="single" w:sz="4" w:space="0" w:color="auto"/>
              <w:right w:val="single" w:sz="4" w:space="0" w:color="auto"/>
            </w:tcBorders>
            <w:shd w:val="clear" w:color="auto" w:fill="auto"/>
            <w:noWrap/>
            <w:hideMark/>
          </w:tcPr>
          <w:p w14:paraId="50B03EC8" w14:textId="77777777" w:rsidR="004D77E7" w:rsidRPr="00746F8B" w:rsidRDefault="009575F9" w:rsidP="004D77E7">
            <w:pPr>
              <w:jc w:val="right"/>
              <w:rPr>
                <w:sz w:val="20"/>
                <w:szCs w:val="20"/>
                <w:lang w:eastAsia="en-CA"/>
              </w:rPr>
            </w:pPr>
            <w:r>
              <w:rPr>
                <w:sz w:val="20"/>
                <w:szCs w:val="20"/>
                <w:lang w:val="es-PE" w:eastAsia="en-CA"/>
              </w:rPr>
              <w:t>79</w:t>
            </w:r>
          </w:p>
        </w:tc>
        <w:tc>
          <w:tcPr>
            <w:tcW w:w="998" w:type="dxa"/>
            <w:tcBorders>
              <w:top w:val="nil"/>
              <w:left w:val="nil"/>
              <w:bottom w:val="single" w:sz="4" w:space="0" w:color="auto"/>
              <w:right w:val="single" w:sz="4" w:space="0" w:color="auto"/>
            </w:tcBorders>
            <w:shd w:val="clear" w:color="auto" w:fill="auto"/>
            <w:noWrap/>
            <w:hideMark/>
          </w:tcPr>
          <w:p w14:paraId="146569E2" w14:textId="77777777" w:rsidR="004D77E7" w:rsidRPr="00746F8B" w:rsidRDefault="009575F9" w:rsidP="004D77E7">
            <w:pPr>
              <w:jc w:val="right"/>
              <w:rPr>
                <w:sz w:val="20"/>
                <w:szCs w:val="20"/>
                <w:lang w:eastAsia="en-CA"/>
              </w:rPr>
            </w:pPr>
            <w:r>
              <w:rPr>
                <w:sz w:val="20"/>
                <w:szCs w:val="20"/>
                <w:lang w:val="es-PE" w:eastAsia="en-CA"/>
              </w:rPr>
              <w:t>8</w:t>
            </w:r>
          </w:p>
        </w:tc>
        <w:tc>
          <w:tcPr>
            <w:tcW w:w="1198" w:type="dxa"/>
            <w:tcBorders>
              <w:top w:val="nil"/>
              <w:left w:val="nil"/>
              <w:bottom w:val="single" w:sz="4" w:space="0" w:color="auto"/>
              <w:right w:val="single" w:sz="4" w:space="0" w:color="auto"/>
            </w:tcBorders>
            <w:shd w:val="clear" w:color="auto" w:fill="auto"/>
            <w:noWrap/>
            <w:hideMark/>
          </w:tcPr>
          <w:p w14:paraId="119BB3CF" w14:textId="77777777" w:rsidR="004D77E7" w:rsidRPr="00746F8B" w:rsidRDefault="009575F9" w:rsidP="004D77E7">
            <w:pPr>
              <w:jc w:val="right"/>
              <w:rPr>
                <w:sz w:val="20"/>
                <w:szCs w:val="20"/>
                <w:lang w:eastAsia="en-CA"/>
              </w:rPr>
            </w:pPr>
            <w:r>
              <w:rPr>
                <w:sz w:val="20"/>
                <w:szCs w:val="20"/>
                <w:lang w:val="es-PE" w:eastAsia="en-CA"/>
              </w:rPr>
              <w:t>10</w:t>
            </w:r>
          </w:p>
        </w:tc>
        <w:tc>
          <w:tcPr>
            <w:tcW w:w="1221" w:type="dxa"/>
            <w:gridSpan w:val="2"/>
            <w:tcBorders>
              <w:top w:val="nil"/>
              <w:left w:val="nil"/>
              <w:bottom w:val="single" w:sz="4" w:space="0" w:color="auto"/>
              <w:right w:val="single" w:sz="4" w:space="0" w:color="auto"/>
            </w:tcBorders>
            <w:shd w:val="clear" w:color="auto" w:fill="auto"/>
            <w:noWrap/>
            <w:hideMark/>
          </w:tcPr>
          <w:p w14:paraId="1D4DC23A" w14:textId="77777777" w:rsidR="004D77E7" w:rsidRPr="00746F8B" w:rsidRDefault="009575F9" w:rsidP="004D77E7">
            <w:pPr>
              <w:jc w:val="right"/>
              <w:rPr>
                <w:sz w:val="20"/>
                <w:szCs w:val="20"/>
                <w:lang w:eastAsia="en-CA"/>
              </w:rPr>
            </w:pPr>
            <w:r>
              <w:rPr>
                <w:sz w:val="20"/>
                <w:szCs w:val="20"/>
                <w:lang w:val="es-PE" w:eastAsia="en-CA"/>
              </w:rPr>
              <w:t>8 351 000</w:t>
            </w:r>
          </w:p>
        </w:tc>
        <w:tc>
          <w:tcPr>
            <w:tcW w:w="1083" w:type="dxa"/>
            <w:tcBorders>
              <w:top w:val="nil"/>
              <w:left w:val="nil"/>
              <w:bottom w:val="single" w:sz="4" w:space="0" w:color="auto"/>
              <w:right w:val="single" w:sz="4" w:space="0" w:color="auto"/>
            </w:tcBorders>
            <w:shd w:val="clear" w:color="auto" w:fill="auto"/>
            <w:noWrap/>
            <w:hideMark/>
          </w:tcPr>
          <w:p w14:paraId="4B20DD1F" w14:textId="77777777" w:rsidR="004D77E7" w:rsidRPr="00746F8B" w:rsidRDefault="009575F9" w:rsidP="004D77E7">
            <w:pPr>
              <w:jc w:val="right"/>
              <w:rPr>
                <w:sz w:val="20"/>
                <w:szCs w:val="20"/>
                <w:lang w:eastAsia="en-CA"/>
              </w:rPr>
            </w:pPr>
            <w:r>
              <w:rPr>
                <w:sz w:val="20"/>
                <w:szCs w:val="20"/>
                <w:lang w:val="es-PE" w:eastAsia="en-CA"/>
              </w:rPr>
              <w:t>4 931 725</w:t>
            </w:r>
          </w:p>
        </w:tc>
        <w:tc>
          <w:tcPr>
            <w:tcW w:w="1016" w:type="dxa"/>
            <w:tcBorders>
              <w:top w:val="nil"/>
              <w:left w:val="nil"/>
              <w:bottom w:val="single" w:sz="4" w:space="0" w:color="auto"/>
              <w:right w:val="single" w:sz="4" w:space="0" w:color="auto"/>
            </w:tcBorders>
            <w:shd w:val="clear" w:color="auto" w:fill="auto"/>
            <w:noWrap/>
            <w:hideMark/>
          </w:tcPr>
          <w:p w14:paraId="46CFD4FD" w14:textId="77777777" w:rsidR="004D77E7" w:rsidRPr="00746F8B" w:rsidRDefault="009575F9" w:rsidP="004D77E7">
            <w:pPr>
              <w:jc w:val="right"/>
              <w:rPr>
                <w:sz w:val="20"/>
                <w:szCs w:val="20"/>
                <w:lang w:eastAsia="en-CA"/>
              </w:rPr>
            </w:pPr>
            <w:r>
              <w:rPr>
                <w:sz w:val="20"/>
                <w:szCs w:val="20"/>
                <w:lang w:val="es-PE" w:eastAsia="en-CA"/>
              </w:rPr>
              <w:t>3 419 275</w:t>
            </w:r>
          </w:p>
        </w:tc>
        <w:tc>
          <w:tcPr>
            <w:tcW w:w="1094" w:type="dxa"/>
            <w:tcBorders>
              <w:top w:val="nil"/>
              <w:left w:val="nil"/>
              <w:bottom w:val="single" w:sz="4" w:space="0" w:color="auto"/>
              <w:right w:val="single" w:sz="4" w:space="0" w:color="auto"/>
            </w:tcBorders>
            <w:shd w:val="clear" w:color="auto" w:fill="auto"/>
            <w:noWrap/>
            <w:hideMark/>
          </w:tcPr>
          <w:p w14:paraId="2E2AC8E0" w14:textId="77777777" w:rsidR="004D77E7" w:rsidRPr="00746F8B" w:rsidRDefault="009575F9" w:rsidP="004D77E7">
            <w:pPr>
              <w:jc w:val="right"/>
              <w:rPr>
                <w:sz w:val="20"/>
                <w:szCs w:val="20"/>
                <w:lang w:eastAsia="en-CA"/>
              </w:rPr>
            </w:pPr>
            <w:r>
              <w:rPr>
                <w:sz w:val="20"/>
                <w:szCs w:val="20"/>
                <w:lang w:val="es-PE" w:eastAsia="en-CA"/>
              </w:rPr>
              <w:t>59</w:t>
            </w:r>
          </w:p>
        </w:tc>
      </w:tr>
    </w:tbl>
    <w:p w14:paraId="694456FB" w14:textId="77777777" w:rsidR="000940B3" w:rsidRPr="009575F9" w:rsidRDefault="009575F9" w:rsidP="000940B3">
      <w:pPr>
        <w:pStyle w:val="Title1"/>
        <w:jc w:val="both"/>
        <w:rPr>
          <w:b w:val="0"/>
          <w:caps w:val="0"/>
          <w:sz w:val="19"/>
          <w:szCs w:val="19"/>
          <w:lang w:val="es-ES"/>
        </w:rPr>
      </w:pPr>
      <w:r>
        <w:rPr>
          <w:b w:val="0"/>
          <w:caps w:val="0"/>
          <w:sz w:val="19"/>
          <w:szCs w:val="19"/>
          <w:lang w:val="es-PE"/>
        </w:rPr>
        <w:t xml:space="preserve">* Excluidos los gastos de apoyo al organismo. </w:t>
      </w:r>
    </w:p>
    <w:p w14:paraId="7DC9D563" w14:textId="77777777" w:rsidR="000940B3" w:rsidRPr="009575F9" w:rsidRDefault="000940B3" w:rsidP="000940B3">
      <w:pPr>
        <w:pStyle w:val="Title1"/>
        <w:jc w:val="both"/>
        <w:rPr>
          <w:b w:val="0"/>
          <w:caps w:val="0"/>
          <w:sz w:val="19"/>
          <w:szCs w:val="19"/>
          <w:lang w:val="es-ES"/>
        </w:rPr>
      </w:pPr>
    </w:p>
    <w:p w14:paraId="430C40FC" w14:textId="77777777" w:rsidR="000940B3" w:rsidRPr="009575F9" w:rsidRDefault="009575F9" w:rsidP="00FB786C">
      <w:pPr>
        <w:pStyle w:val="Heading1"/>
        <w:widowControl w:val="0"/>
        <w:rPr>
          <w:lang w:val="es-ES"/>
        </w:rPr>
      </w:pPr>
      <w:r>
        <w:rPr>
          <w:lang w:val="es-PE"/>
        </w:rPr>
        <w:t>A finales de 2020, de las 79 actividades de apoyo aprobadas, se habían finalizado ocho. Se ha aprobado la prórroga de las fechas de terminación de las 71 actividades de apoyo en curso; dichas actividades de apoyo se encuentran en distintas etapas de la ejecución.</w:t>
      </w:r>
    </w:p>
    <w:p w14:paraId="4825CD80" w14:textId="77777777" w:rsidR="000940B3" w:rsidRPr="009575F9" w:rsidRDefault="009575F9" w:rsidP="009064E3">
      <w:pPr>
        <w:pStyle w:val="Heading1"/>
        <w:rPr>
          <w:lang w:val="es-ES"/>
        </w:rPr>
      </w:pPr>
      <w:r>
        <w:rPr>
          <w:lang w:val="es-PE"/>
        </w:rPr>
        <w:t>Del total de fondos acumulados aprobados por un valor de 8 351 000 $EUA, se había desembolsado 4 931 725 $EUA, lo que representa una tasa de desembolso del 59 por ciento.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CA6F1E" w:rsidRPr="00D77D8C" w14:paraId="79F24671" w14:textId="77777777" w:rsidTr="00F37E49">
        <w:tc>
          <w:tcPr>
            <w:tcW w:w="1871" w:type="dxa"/>
          </w:tcPr>
          <w:p w14:paraId="6D498C0D" w14:textId="77777777" w:rsidR="000940B3" w:rsidRPr="009575F9" w:rsidRDefault="000940B3" w:rsidP="00F37E49">
            <w:pPr>
              <w:rPr>
                <w:lang w:val="es-ES"/>
              </w:rPr>
            </w:pPr>
          </w:p>
        </w:tc>
        <w:tc>
          <w:tcPr>
            <w:tcW w:w="1872" w:type="dxa"/>
          </w:tcPr>
          <w:p w14:paraId="398EC5C9" w14:textId="77777777" w:rsidR="000940B3" w:rsidRPr="009575F9" w:rsidRDefault="000940B3" w:rsidP="00F37E49">
            <w:pPr>
              <w:rPr>
                <w:lang w:val="es-ES"/>
              </w:rPr>
            </w:pPr>
          </w:p>
        </w:tc>
        <w:tc>
          <w:tcPr>
            <w:tcW w:w="1872" w:type="dxa"/>
            <w:tcBorders>
              <w:bottom w:val="single" w:sz="4" w:space="0" w:color="auto"/>
            </w:tcBorders>
          </w:tcPr>
          <w:p w14:paraId="35467BA0" w14:textId="77777777" w:rsidR="000940B3" w:rsidRPr="009575F9" w:rsidRDefault="000940B3" w:rsidP="00F37E49">
            <w:pPr>
              <w:rPr>
                <w:lang w:val="es-ES"/>
              </w:rPr>
            </w:pPr>
          </w:p>
        </w:tc>
        <w:tc>
          <w:tcPr>
            <w:tcW w:w="1872" w:type="dxa"/>
          </w:tcPr>
          <w:p w14:paraId="6C01672A" w14:textId="77777777" w:rsidR="000940B3" w:rsidRPr="009575F9" w:rsidRDefault="000940B3" w:rsidP="00F37E49">
            <w:pPr>
              <w:rPr>
                <w:lang w:val="es-ES"/>
              </w:rPr>
            </w:pPr>
          </w:p>
        </w:tc>
        <w:tc>
          <w:tcPr>
            <w:tcW w:w="1873" w:type="dxa"/>
          </w:tcPr>
          <w:p w14:paraId="0CDF9F63" w14:textId="77777777" w:rsidR="000940B3" w:rsidRPr="009575F9" w:rsidRDefault="000940B3" w:rsidP="00F37E49">
            <w:pPr>
              <w:rPr>
                <w:lang w:val="es-ES"/>
              </w:rPr>
            </w:pPr>
          </w:p>
        </w:tc>
      </w:tr>
    </w:tbl>
    <w:p w14:paraId="5E856711" w14:textId="77777777" w:rsidR="000940B3" w:rsidRPr="009575F9" w:rsidRDefault="000940B3" w:rsidP="000940B3">
      <w:pPr>
        <w:rPr>
          <w:lang w:val="es-ES"/>
        </w:rPr>
      </w:pPr>
    </w:p>
    <w:p w14:paraId="3ECFE77E" w14:textId="77777777" w:rsidR="00C15867" w:rsidRPr="009575F9" w:rsidRDefault="00C15867" w:rsidP="00857077">
      <w:pPr>
        <w:jc w:val="left"/>
        <w:rPr>
          <w:lang w:val="es-ES"/>
        </w:rPr>
      </w:pPr>
    </w:p>
    <w:p w14:paraId="48F0B154" w14:textId="77777777" w:rsidR="00066CE8" w:rsidRPr="009575F9" w:rsidRDefault="00066CE8" w:rsidP="00857077">
      <w:pPr>
        <w:jc w:val="left"/>
        <w:rPr>
          <w:lang w:val="es-ES"/>
        </w:rPr>
      </w:pPr>
    </w:p>
    <w:sectPr w:rsidR="00066CE8" w:rsidRPr="009575F9" w:rsidSect="002C61AA">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4994" w14:textId="77777777" w:rsidR="00193416" w:rsidRDefault="00193416">
      <w:r>
        <w:separator/>
      </w:r>
    </w:p>
  </w:endnote>
  <w:endnote w:type="continuationSeparator" w:id="0">
    <w:p w14:paraId="35EC16B5" w14:textId="77777777" w:rsidR="00193416" w:rsidRDefault="0019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3CE2" w14:textId="6396DB53" w:rsidR="009F51A2" w:rsidRPr="0033525D" w:rsidRDefault="009F51A2">
    <w:pPr>
      <w:jc w:val="center"/>
    </w:pPr>
    <w:r>
      <w:fldChar w:fldCharType="begin"/>
    </w:r>
    <w:r>
      <w:instrText xml:space="preserve"> PAGE </w:instrText>
    </w:r>
    <w:r>
      <w:fldChar w:fldCharType="separate"/>
    </w:r>
    <w:r w:rsidR="005E607A">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A97B" w14:textId="18E45101" w:rsidR="009F51A2" w:rsidRPr="0033525D" w:rsidRDefault="009F51A2">
    <w:pPr>
      <w:jc w:val="center"/>
    </w:pPr>
    <w:r>
      <w:fldChar w:fldCharType="begin"/>
    </w:r>
    <w:r>
      <w:instrText xml:space="preserve"> PAGE </w:instrText>
    </w:r>
    <w:r>
      <w:fldChar w:fldCharType="separate"/>
    </w:r>
    <w:r w:rsidR="005E607A">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BB45" w14:textId="77777777" w:rsidR="009F51A2" w:rsidRPr="0097360C" w:rsidRDefault="009F51A2" w:rsidP="0097360C">
    <w:pPr>
      <w:pBdr>
        <w:top w:val="single" w:sz="4" w:space="1" w:color="auto"/>
        <w:left w:val="single" w:sz="4" w:space="4" w:color="auto"/>
        <w:bottom w:val="single" w:sz="4" w:space="1" w:color="auto"/>
        <w:right w:val="single" w:sz="4" w:space="4" w:color="auto"/>
      </w:pBdr>
      <w:rPr>
        <w:sz w:val="18"/>
        <w:szCs w:val="18"/>
        <w:lang w:val="es-ES"/>
      </w:rPr>
    </w:pPr>
    <w:r>
      <w:rPr>
        <w:sz w:val="18"/>
        <w:szCs w:val="18"/>
        <w:lang w:val="es-PE"/>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630920A7" w14:textId="77777777" w:rsidR="009F51A2" w:rsidRPr="0097360C" w:rsidRDefault="009F51A2" w:rsidP="004E7F9C">
    <w:pPr>
      <w:pBdr>
        <w:top w:val="single" w:sz="4" w:space="1" w:color="auto"/>
        <w:left w:val="single" w:sz="4" w:space="4" w:color="auto"/>
        <w:bottom w:val="single" w:sz="4" w:space="1" w:color="auto"/>
        <w:right w:val="single" w:sz="4" w:space="4" w:color="auto"/>
      </w:pBdr>
      <w:jc w:val="center"/>
      <w:rPr>
        <w:sz w:val="18"/>
        <w:szCs w:val="18"/>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9869"/>
      <w:docPartObj>
        <w:docPartGallery w:val="Page Numbers (Bottom of Page)"/>
        <w:docPartUnique/>
      </w:docPartObj>
    </w:sdtPr>
    <w:sdtEndPr>
      <w:rPr>
        <w:noProof/>
      </w:rPr>
    </w:sdtEndPr>
    <w:sdtContent>
      <w:p w14:paraId="54EA0573" w14:textId="2D32DE63" w:rsidR="009F51A2" w:rsidRDefault="009F51A2">
        <w:pPr>
          <w:pStyle w:val="Footer"/>
          <w:jc w:val="center"/>
        </w:pPr>
        <w:r>
          <w:fldChar w:fldCharType="begin"/>
        </w:r>
        <w:r>
          <w:instrText xml:space="preserve"> PAGE   \* MERGEFORMAT </w:instrText>
        </w:r>
        <w:r>
          <w:fldChar w:fldCharType="separate"/>
        </w:r>
        <w:r w:rsidR="005E607A">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5971"/>
      <w:docPartObj>
        <w:docPartGallery w:val="Page Numbers (Bottom of Page)"/>
        <w:docPartUnique/>
      </w:docPartObj>
    </w:sdtPr>
    <w:sdtEndPr>
      <w:rPr>
        <w:noProof/>
      </w:rPr>
    </w:sdtEndPr>
    <w:sdtContent>
      <w:p w14:paraId="18293260" w14:textId="664EBECD" w:rsidR="009F51A2" w:rsidRDefault="009F51A2">
        <w:pPr>
          <w:pStyle w:val="Footer"/>
          <w:jc w:val="center"/>
        </w:pPr>
        <w:r>
          <w:fldChar w:fldCharType="begin"/>
        </w:r>
        <w:r>
          <w:instrText xml:space="preserve"> PAGE   \* MERGEFORMAT </w:instrText>
        </w:r>
        <w:r>
          <w:fldChar w:fldCharType="separate"/>
        </w:r>
        <w:r w:rsidR="005E607A">
          <w:rPr>
            <w:noProof/>
          </w:rPr>
          <w:t>9</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12018"/>
      <w:docPartObj>
        <w:docPartGallery w:val="Page Numbers (Bottom of Page)"/>
        <w:docPartUnique/>
      </w:docPartObj>
    </w:sdtPr>
    <w:sdtEndPr>
      <w:rPr>
        <w:noProof/>
      </w:rPr>
    </w:sdtEndPr>
    <w:sdtContent>
      <w:p w14:paraId="0F483878" w14:textId="2AFE34FB" w:rsidR="009F51A2" w:rsidRDefault="009F51A2">
        <w:pPr>
          <w:pStyle w:val="Footer"/>
          <w:jc w:val="center"/>
        </w:pPr>
        <w:r>
          <w:fldChar w:fldCharType="begin"/>
        </w:r>
        <w:r>
          <w:instrText xml:space="preserve"> PAGE   \* MERGEFORMAT </w:instrText>
        </w:r>
        <w:r>
          <w:fldChar w:fldCharType="separate"/>
        </w:r>
        <w:r w:rsidR="005E607A">
          <w:rPr>
            <w:noProof/>
          </w:rPr>
          <w:t>1</w:t>
        </w:r>
        <w:r>
          <w:rPr>
            <w:noProof/>
          </w:rPr>
          <w:fldChar w:fldCharType="end"/>
        </w:r>
      </w:p>
    </w:sdtContent>
  </w:sdt>
  <w:p w14:paraId="60AAFB3B" w14:textId="77777777" w:rsidR="009F51A2" w:rsidRPr="007E7443" w:rsidRDefault="009F51A2" w:rsidP="00CE35E9">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4474"/>
      <w:docPartObj>
        <w:docPartGallery w:val="Page Numbers (Bottom of Page)"/>
        <w:docPartUnique/>
      </w:docPartObj>
    </w:sdtPr>
    <w:sdtEndPr>
      <w:rPr>
        <w:noProof/>
      </w:rPr>
    </w:sdtEndPr>
    <w:sdtContent>
      <w:p w14:paraId="01E49B29" w14:textId="6066A1CA" w:rsidR="009F51A2" w:rsidRDefault="009F51A2">
        <w:pPr>
          <w:pStyle w:val="Footer"/>
          <w:jc w:val="center"/>
        </w:pPr>
        <w:r>
          <w:fldChar w:fldCharType="begin"/>
        </w:r>
        <w:r>
          <w:instrText xml:space="preserve"> PAGE   \* MERGEFORMAT </w:instrText>
        </w:r>
        <w:r>
          <w:fldChar w:fldCharType="separate"/>
        </w:r>
        <w:r w:rsidR="005E607A">
          <w:rPr>
            <w:noProof/>
          </w:rPr>
          <w:t>4</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90494"/>
      <w:docPartObj>
        <w:docPartGallery w:val="Page Numbers (Bottom of Page)"/>
        <w:docPartUnique/>
      </w:docPartObj>
    </w:sdtPr>
    <w:sdtEndPr>
      <w:rPr>
        <w:noProof/>
      </w:rPr>
    </w:sdtEndPr>
    <w:sdtContent>
      <w:p w14:paraId="23AE47AC" w14:textId="755AC1E9" w:rsidR="009F51A2" w:rsidRDefault="009F51A2">
        <w:pPr>
          <w:pStyle w:val="Footer"/>
          <w:jc w:val="center"/>
        </w:pPr>
        <w:r>
          <w:fldChar w:fldCharType="begin"/>
        </w:r>
        <w:r>
          <w:instrText xml:space="preserve"> PAGE   \* MERGEFORMAT </w:instrText>
        </w:r>
        <w:r>
          <w:fldChar w:fldCharType="separate"/>
        </w:r>
        <w:r w:rsidR="005E607A">
          <w:rPr>
            <w:noProof/>
          </w:rPr>
          <w:t>5</w:t>
        </w:r>
        <w:r>
          <w:rPr>
            <w:noProof/>
          </w:rPr>
          <w:fldChar w:fldCharType="end"/>
        </w:r>
      </w:p>
    </w:sdtContent>
  </w:sdt>
  <w:p w14:paraId="70005CB6" w14:textId="77777777" w:rsidR="009F51A2" w:rsidRPr="0033525D" w:rsidRDefault="009F51A2">
    <w:pP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970026"/>
      <w:docPartObj>
        <w:docPartGallery w:val="Page Numbers (Bottom of Page)"/>
        <w:docPartUnique/>
      </w:docPartObj>
    </w:sdtPr>
    <w:sdtEndPr>
      <w:rPr>
        <w:noProof/>
      </w:rPr>
    </w:sdtEndPr>
    <w:sdtContent>
      <w:p w14:paraId="1F026C9A" w14:textId="3D4E80A1" w:rsidR="009F51A2" w:rsidRDefault="009F51A2">
        <w:pPr>
          <w:pStyle w:val="Footer"/>
          <w:jc w:val="center"/>
        </w:pPr>
        <w:r>
          <w:fldChar w:fldCharType="begin"/>
        </w:r>
        <w:r>
          <w:instrText xml:space="preserve"> PAGE   \* MERGEFORMAT </w:instrText>
        </w:r>
        <w:r>
          <w:fldChar w:fldCharType="separate"/>
        </w:r>
        <w:r w:rsidR="005E607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BFEF" w14:textId="77777777" w:rsidR="00193416" w:rsidRDefault="00193416" w:rsidP="004A504B">
      <w:r>
        <w:separator/>
      </w:r>
    </w:p>
  </w:footnote>
  <w:footnote w:type="continuationSeparator" w:id="0">
    <w:p w14:paraId="6B9F5FB3" w14:textId="77777777" w:rsidR="00193416" w:rsidRDefault="00193416" w:rsidP="004A504B">
      <w:r>
        <w:continuationSeparator/>
      </w:r>
    </w:p>
  </w:footnote>
  <w:footnote w:id="1">
    <w:p w14:paraId="2E7FF06C" w14:textId="7E9A4A34" w:rsidR="009F51A2" w:rsidRPr="0097360C" w:rsidRDefault="009F51A2">
      <w:pPr>
        <w:pStyle w:val="FootnoteText"/>
        <w:rPr>
          <w:sz w:val="18"/>
          <w:szCs w:val="18"/>
          <w:lang w:val="es-ES"/>
        </w:rPr>
      </w:pPr>
      <w:r w:rsidRPr="00050184">
        <w:rPr>
          <w:rStyle w:val="FootnoteReference"/>
        </w:rPr>
        <w:footnoteRef/>
      </w:r>
      <w:r>
        <w:rPr>
          <w:lang w:val="es-PE"/>
        </w:rPr>
        <w:t xml:space="preserve"> </w:t>
      </w:r>
      <w:r w:rsidRPr="0097360C">
        <w:rPr>
          <w:sz w:val="18"/>
          <w:szCs w:val="18"/>
          <w:lang w:val="es-PE"/>
        </w:rPr>
        <w:t xml:space="preserve">En noviembre y diciembre de 2021 se celebrarán reuniones en línea y se llevará a cabo el proceso de aprobación </w:t>
      </w:r>
      <w:r>
        <w:rPr>
          <w:sz w:val="18"/>
          <w:szCs w:val="18"/>
          <w:lang w:val="es-PE"/>
        </w:rPr>
        <w:t xml:space="preserve">                                  </w:t>
      </w:r>
      <w:r w:rsidRPr="0097360C">
        <w:rPr>
          <w:sz w:val="18"/>
          <w:szCs w:val="18"/>
          <w:lang w:val="es-PE"/>
        </w:rPr>
        <w:t>entre períodos de sesiones, debido al coronavirus (COVID-19)</w:t>
      </w:r>
      <w:r>
        <w:rPr>
          <w:sz w:val="18"/>
          <w:szCs w:val="18"/>
          <w:lang w:val="es-PE"/>
        </w:rPr>
        <w:t>.</w:t>
      </w:r>
    </w:p>
  </w:footnote>
  <w:footnote w:id="2">
    <w:p w14:paraId="7D37327B" w14:textId="4D7AAC06" w:rsidR="009F51A2" w:rsidRPr="0097360C" w:rsidRDefault="009F51A2" w:rsidP="000940B3">
      <w:pPr>
        <w:pStyle w:val="FootnoteText"/>
        <w:rPr>
          <w:sz w:val="18"/>
          <w:szCs w:val="18"/>
          <w:lang w:val="es-ES"/>
        </w:rPr>
      </w:pPr>
      <w:r w:rsidRPr="0097360C">
        <w:rPr>
          <w:rStyle w:val="FootnoteReference"/>
          <w:sz w:val="18"/>
          <w:szCs w:val="18"/>
        </w:rPr>
        <w:footnoteRef/>
      </w:r>
      <w:r w:rsidRPr="0097360C">
        <w:rPr>
          <w:sz w:val="18"/>
          <w:szCs w:val="18"/>
          <w:lang w:val="es-PE"/>
        </w:rPr>
        <w:t xml:space="preserve"> El informe sobre la marcha de las actividades se adjunta al presente documento. Los datos se han incluido en la base de datos del informe refundido sobre la marcha de las actividades, que puede consultarse previa solicitud.</w:t>
      </w:r>
    </w:p>
  </w:footnote>
  <w:footnote w:id="3">
    <w:p w14:paraId="499881F5" w14:textId="618F6CB6" w:rsidR="009F51A2" w:rsidRDefault="009F51A2" w:rsidP="000940B3">
      <w:pPr>
        <w:pStyle w:val="FootnoteText"/>
        <w:rPr>
          <w:sz w:val="18"/>
          <w:szCs w:val="18"/>
          <w:lang w:val="es-PE"/>
        </w:rPr>
      </w:pPr>
      <w:r w:rsidRPr="0097360C">
        <w:rPr>
          <w:rStyle w:val="FootnoteReference"/>
          <w:sz w:val="18"/>
          <w:szCs w:val="18"/>
        </w:rPr>
        <w:footnoteRef/>
      </w:r>
      <w:r w:rsidRPr="0097360C">
        <w:rPr>
          <w:sz w:val="18"/>
          <w:szCs w:val="18"/>
          <w:lang w:val="es-PE"/>
        </w:rPr>
        <w:t>De conformidad con la decisión 84/12 a) iv), la medida de los HFC en</w:t>
      </w:r>
      <w:r w:rsidRPr="0097360C">
        <w:rPr>
          <w:b/>
          <w:bCs/>
          <w:sz w:val="18"/>
          <w:szCs w:val="18"/>
          <w:lang w:val="es-PE"/>
        </w:rPr>
        <w:t xml:space="preserve"> </w:t>
      </w:r>
      <w:r w:rsidRPr="0097360C">
        <w:rPr>
          <w:sz w:val="18"/>
          <w:szCs w:val="18"/>
          <w:lang w:val="es-PE"/>
        </w:rPr>
        <w:t>toneladas métricas de equivalente de CO</w:t>
      </w:r>
      <w:r w:rsidRPr="0097360C">
        <w:rPr>
          <w:sz w:val="18"/>
          <w:szCs w:val="18"/>
          <w:vertAlign w:val="subscript"/>
          <w:lang w:val="es-PE"/>
        </w:rPr>
        <w:t>2</w:t>
      </w:r>
      <w:r w:rsidRPr="0097360C">
        <w:rPr>
          <w:b/>
          <w:bCs/>
          <w:sz w:val="18"/>
          <w:szCs w:val="18"/>
          <w:lang w:val="es-PE"/>
        </w:rPr>
        <w:t xml:space="preserve"> </w:t>
      </w:r>
      <w:r w:rsidRPr="0097360C">
        <w:rPr>
          <w:sz w:val="18"/>
          <w:szCs w:val="18"/>
          <w:lang w:val="es-PE"/>
        </w:rPr>
        <w:t>se incluye en los informes sobre la marcha de las actividades presentados a la 88ª reunión.</w:t>
      </w:r>
    </w:p>
    <w:p w14:paraId="564A77E7" w14:textId="01E6C771" w:rsidR="00DD73C8" w:rsidRDefault="00DD73C8" w:rsidP="000940B3">
      <w:pPr>
        <w:pStyle w:val="FootnoteText"/>
        <w:rPr>
          <w:sz w:val="18"/>
          <w:szCs w:val="18"/>
          <w:lang w:val="es-PE"/>
        </w:rPr>
      </w:pPr>
    </w:p>
    <w:p w14:paraId="0D7DEA75" w14:textId="77777777" w:rsidR="00DD73C8" w:rsidRPr="0097360C" w:rsidRDefault="00DD73C8" w:rsidP="000940B3">
      <w:pPr>
        <w:pStyle w:val="FootnoteText"/>
        <w:rPr>
          <w:lang w:val="es-ES"/>
        </w:rPr>
      </w:pPr>
    </w:p>
  </w:footnote>
  <w:footnote w:id="4">
    <w:p w14:paraId="7ABE75C8" w14:textId="62FC3B8E" w:rsidR="009F51A2" w:rsidRPr="009575F9" w:rsidRDefault="009F51A2" w:rsidP="000940B3">
      <w:pPr>
        <w:pStyle w:val="FootnoteText"/>
        <w:rPr>
          <w:sz w:val="18"/>
          <w:szCs w:val="18"/>
          <w:lang w:val="es-ES"/>
        </w:rPr>
      </w:pPr>
      <w:r w:rsidRPr="00050184">
        <w:rPr>
          <w:rStyle w:val="FootnoteReference"/>
        </w:rPr>
        <w:footnoteRef/>
      </w:r>
      <w:r>
        <w:rPr>
          <w:lang w:val="es-PE"/>
        </w:rPr>
        <w:t xml:space="preserve">  </w:t>
      </w:r>
      <w:r w:rsidRPr="009575F9">
        <w:rPr>
          <w:sz w:val="18"/>
          <w:szCs w:val="18"/>
          <w:lang w:val="es-PE"/>
        </w:rPr>
        <w:t xml:space="preserve">Se entiende por proyectos en curso todos aquellos proyectos que </w:t>
      </w:r>
      <w:r>
        <w:rPr>
          <w:sz w:val="18"/>
          <w:szCs w:val="18"/>
          <w:lang w:val="es-PE"/>
        </w:rPr>
        <w:t>se estaban ejecutando</w:t>
      </w:r>
      <w:r w:rsidRPr="009575F9">
        <w:rPr>
          <w:sz w:val="18"/>
          <w:szCs w:val="18"/>
          <w:lang w:val="es-PE"/>
        </w:rPr>
        <w:t xml:space="preserve"> al 31 de diciembre de 2020.  Los</w:t>
      </w:r>
      <w:r w:rsidR="00D77D8C">
        <w:rPr>
          <w:sz w:val="18"/>
          <w:szCs w:val="18"/>
          <w:lang w:val="es-PE"/>
        </w:rPr>
        <w:t> </w:t>
      </w:r>
      <w:r w:rsidRPr="009575F9">
        <w:rPr>
          <w:sz w:val="18"/>
          <w:szCs w:val="18"/>
          <w:lang w:val="es-PE"/>
        </w:rPr>
        <w:t xml:space="preserve">principales indicadores de los progresos realizados son el porcentaje de fondos desembolsados y de proyectos que han comenzado a desembolsar fondos; la financiación que se prevé deberá desembolsarse al final del año, como porcentaje de la financiación aprobada; la duración media de la demora en la ejecución prevista y la información proporcionada en la columna de observaciones en la base de datos del informe sobre la marcha de las actividades. </w:t>
      </w:r>
    </w:p>
  </w:footnote>
  <w:footnote w:id="5">
    <w:p w14:paraId="77B97B6E" w14:textId="6FB16B81" w:rsidR="009F51A2" w:rsidRPr="009575F9" w:rsidRDefault="009F51A2" w:rsidP="000940B3">
      <w:pPr>
        <w:pStyle w:val="FootnoteText"/>
        <w:rPr>
          <w:sz w:val="18"/>
          <w:szCs w:val="18"/>
          <w:lang w:val="es-ES"/>
        </w:rPr>
      </w:pPr>
      <w:r w:rsidRPr="009575F9">
        <w:rPr>
          <w:rStyle w:val="FootnoteReference"/>
          <w:sz w:val="18"/>
          <w:szCs w:val="18"/>
        </w:rPr>
        <w:footnoteRef/>
      </w:r>
      <w:r>
        <w:rPr>
          <w:sz w:val="18"/>
          <w:szCs w:val="18"/>
          <w:lang w:val="es-PE"/>
        </w:rPr>
        <w:t xml:space="preserve"> </w:t>
      </w:r>
      <w:r w:rsidRPr="009575F9">
        <w:rPr>
          <w:sz w:val="18"/>
          <w:szCs w:val="18"/>
          <w:lang w:val="es-PE"/>
        </w:rPr>
        <w:t>De conformidad con la decisión 84/12 b), en el informe refundido sobre la marcha de las actividades (UNEP/OzL.Pro/ExCom/88/12) figura un informe detallado sobre la marcha de las actividades</w:t>
      </w:r>
      <w:r>
        <w:rPr>
          <w:sz w:val="18"/>
          <w:szCs w:val="18"/>
          <w:lang w:val="es-PE"/>
        </w:rPr>
        <w:t>,</w:t>
      </w:r>
      <w:r w:rsidRPr="009575F9">
        <w:rPr>
          <w:sz w:val="18"/>
          <w:szCs w:val="18"/>
          <w:lang w:val="es-PE"/>
        </w:rPr>
        <w:t xml:space="preserve"> que ofrece un panorama general de los objetivos, el estado de la ejecución, los principales resultados y enseñanzas extraídas, las cantidades de HFC eliminad</w:t>
      </w:r>
      <w:r>
        <w:rPr>
          <w:sz w:val="18"/>
          <w:szCs w:val="18"/>
          <w:lang w:val="es-PE"/>
        </w:rPr>
        <w:t>a</w:t>
      </w:r>
      <w:r w:rsidRPr="009575F9">
        <w:rPr>
          <w:sz w:val="18"/>
          <w:szCs w:val="18"/>
          <w:lang w:val="es-PE"/>
        </w:rPr>
        <w:t>s, si procede, el nivel de fondos aprobados y desembolsados y las posibles dificultades para llevar a cabo los proyectos y actividades.</w:t>
      </w:r>
    </w:p>
  </w:footnote>
  <w:footnote w:id="6">
    <w:p w14:paraId="21C11BE1" w14:textId="77777777" w:rsidR="009F51A2" w:rsidRPr="0097360C" w:rsidRDefault="009F51A2" w:rsidP="000940B3">
      <w:pPr>
        <w:pStyle w:val="FootnoteText"/>
        <w:rPr>
          <w:lang w:val="es-ES"/>
        </w:rPr>
      </w:pPr>
      <w:r w:rsidRPr="009575F9">
        <w:rPr>
          <w:rStyle w:val="FootnoteReference"/>
          <w:sz w:val="18"/>
          <w:szCs w:val="18"/>
        </w:rPr>
        <w:footnoteRef/>
      </w:r>
      <w:r w:rsidRPr="009575F9">
        <w:rPr>
          <w:sz w:val="18"/>
          <w:szCs w:val="18"/>
          <w:lang w:val="es-PE"/>
        </w:rPr>
        <w:t xml:space="preserve"> En el marco de esos proyectos, todas las sustancias controladas eran sustancias que agotan el ozono. </w:t>
      </w:r>
    </w:p>
  </w:footnote>
  <w:footnote w:id="7">
    <w:p w14:paraId="08575664" w14:textId="6C59A990" w:rsidR="009F51A2" w:rsidRPr="009575F9" w:rsidRDefault="009F51A2" w:rsidP="000940B3">
      <w:pPr>
        <w:pStyle w:val="FootnoteText"/>
        <w:rPr>
          <w:sz w:val="18"/>
          <w:szCs w:val="18"/>
          <w:lang w:val="es-ES"/>
        </w:rPr>
      </w:pPr>
      <w:r w:rsidRPr="000C6917">
        <w:rPr>
          <w:rStyle w:val="FootnoteReference"/>
        </w:rPr>
        <w:footnoteRef/>
      </w:r>
      <w:r>
        <w:rPr>
          <w:lang w:val="es-PE"/>
        </w:rPr>
        <w:t xml:space="preserve"> </w:t>
      </w:r>
      <w:r w:rsidRPr="009575F9">
        <w:rPr>
          <w:sz w:val="18"/>
          <w:szCs w:val="18"/>
          <w:lang w:val="es-PE"/>
        </w:rPr>
        <w:t xml:space="preserve">Proyectos aprobados </w:t>
      </w:r>
      <w:r>
        <w:rPr>
          <w:sz w:val="18"/>
          <w:szCs w:val="18"/>
          <w:lang w:val="es-PE"/>
        </w:rPr>
        <w:t>a lo largo de</w:t>
      </w:r>
      <w:r w:rsidRPr="009575F9">
        <w:rPr>
          <w:sz w:val="18"/>
          <w:szCs w:val="18"/>
          <w:lang w:val="es-PE"/>
        </w:rPr>
        <w:t xml:space="preserve"> 18 meses con un desembolso inferior al 1 por ciento, o proyectos que no se habían terminado 12 meses después de la fecha de terminación propuesta en el informe sobre la marcha de las actividades (decisión 22/61) (ya que</w:t>
      </w:r>
      <w:r w:rsidR="00D77D8C">
        <w:rPr>
          <w:sz w:val="18"/>
          <w:szCs w:val="18"/>
          <w:lang w:val="es-PE"/>
        </w:rPr>
        <w:t> </w:t>
      </w:r>
      <w:r w:rsidRPr="009575F9">
        <w:rPr>
          <w:sz w:val="18"/>
          <w:szCs w:val="18"/>
          <w:lang w:val="es-PE"/>
        </w:rPr>
        <w:t xml:space="preserve">los proyectos de demostración, la preparación de proyectos y el fortalecimiento institucional no están sujetos a dichos procedimientos).  </w:t>
      </w:r>
    </w:p>
  </w:footnote>
  <w:footnote w:id="8">
    <w:p w14:paraId="1999F107" w14:textId="4414BA38" w:rsidR="009F51A2" w:rsidRPr="009575F9" w:rsidRDefault="009F51A2" w:rsidP="000940B3">
      <w:pPr>
        <w:pStyle w:val="FootnoteText"/>
        <w:rPr>
          <w:sz w:val="18"/>
          <w:szCs w:val="18"/>
          <w:lang w:val="es-ES"/>
        </w:rPr>
      </w:pPr>
      <w:r w:rsidRPr="009575F9">
        <w:rPr>
          <w:rStyle w:val="FootnoteReference"/>
          <w:sz w:val="18"/>
          <w:szCs w:val="18"/>
        </w:rPr>
        <w:footnoteRef/>
      </w:r>
      <w:r w:rsidRPr="009575F9">
        <w:rPr>
          <w:sz w:val="18"/>
          <w:szCs w:val="18"/>
          <w:lang w:val="es-PE"/>
        </w:rPr>
        <w:t xml:space="preserve"> </w:t>
      </w:r>
      <w:r>
        <w:rPr>
          <w:sz w:val="18"/>
          <w:szCs w:val="18"/>
          <w:lang w:val="es-PE"/>
        </w:rPr>
        <w:t xml:space="preserve"> </w:t>
      </w:r>
      <w:r w:rsidRPr="009575F9">
        <w:rPr>
          <w:sz w:val="18"/>
          <w:szCs w:val="18"/>
          <w:lang w:val="es-PE"/>
        </w:rPr>
        <w:t>UNEP/OzL.Pro/ExCom/88/37</w:t>
      </w:r>
    </w:p>
  </w:footnote>
  <w:footnote w:id="9">
    <w:p w14:paraId="41C063F2" w14:textId="6A38D3C7" w:rsidR="009F51A2" w:rsidRPr="009575F9" w:rsidRDefault="009F51A2" w:rsidP="000940B3">
      <w:pPr>
        <w:pStyle w:val="FootnoteText"/>
        <w:rPr>
          <w:lang w:val="es-ES"/>
        </w:rPr>
      </w:pPr>
      <w:r w:rsidRPr="009575F9">
        <w:rPr>
          <w:rStyle w:val="FootnoteReference"/>
          <w:sz w:val="18"/>
          <w:szCs w:val="18"/>
        </w:rPr>
        <w:footnoteRef/>
      </w:r>
      <w:r w:rsidRPr="009575F9">
        <w:rPr>
          <w:sz w:val="18"/>
          <w:szCs w:val="18"/>
          <w:lang w:val="es-PE"/>
        </w:rPr>
        <w:t xml:space="preserve"> </w:t>
      </w:r>
      <w:r>
        <w:rPr>
          <w:sz w:val="18"/>
          <w:szCs w:val="18"/>
          <w:lang w:val="es-PE"/>
        </w:rPr>
        <w:t xml:space="preserve"> </w:t>
      </w:r>
      <w:r w:rsidRPr="009575F9">
        <w:rPr>
          <w:sz w:val="18"/>
          <w:szCs w:val="18"/>
          <w:lang w:val="es-PE"/>
        </w:rPr>
        <w:t>UNEP/OzL.Pro/ExCom/88/38</w:t>
      </w:r>
    </w:p>
  </w:footnote>
  <w:footnote w:id="10">
    <w:p w14:paraId="0CC722EB" w14:textId="77777777" w:rsidR="009F51A2" w:rsidRPr="009575F9" w:rsidRDefault="009F51A2" w:rsidP="000940B3">
      <w:pPr>
        <w:pStyle w:val="FootnoteText"/>
        <w:rPr>
          <w:lang w:val="es-ES"/>
        </w:rPr>
      </w:pPr>
      <w:r w:rsidRPr="00050184">
        <w:rPr>
          <w:rStyle w:val="FootnoteReference"/>
        </w:rPr>
        <w:footnoteRef/>
      </w:r>
      <w:r>
        <w:rPr>
          <w:lang w:val="es-PE"/>
        </w:rPr>
        <w:t xml:space="preserve"> </w:t>
      </w:r>
      <w:r w:rsidRPr="0088049B">
        <w:rPr>
          <w:sz w:val="18"/>
          <w:szCs w:val="18"/>
          <w:lang w:val="es-PE"/>
        </w:rPr>
        <w:t>UNEP/OzL.Pro/ExCom/88/40</w:t>
      </w:r>
    </w:p>
  </w:footnote>
  <w:footnote w:id="11">
    <w:p w14:paraId="4E934958" w14:textId="45B85C32" w:rsidR="009F51A2" w:rsidRPr="009575F9" w:rsidRDefault="009F51A2">
      <w:pPr>
        <w:pStyle w:val="FootnoteText"/>
        <w:rPr>
          <w:lang w:val="es-ES"/>
        </w:rPr>
      </w:pPr>
      <w:r w:rsidRPr="00050184">
        <w:rPr>
          <w:rStyle w:val="FootnoteReference"/>
        </w:rPr>
        <w:footnoteRef/>
      </w:r>
      <w:r>
        <w:rPr>
          <w:lang w:val="es-PE"/>
        </w:rPr>
        <w:t xml:space="preserve"> UNEP/OzL.Pro/ExCom/88/42</w:t>
      </w:r>
    </w:p>
  </w:footnote>
  <w:footnote w:id="12">
    <w:p w14:paraId="037182C0" w14:textId="75833CA4" w:rsidR="009F51A2" w:rsidRPr="009575F9" w:rsidRDefault="009F51A2">
      <w:pPr>
        <w:pStyle w:val="FootnoteText"/>
        <w:rPr>
          <w:lang w:val="es-ES"/>
        </w:rPr>
      </w:pPr>
      <w:r w:rsidRPr="00050184">
        <w:rPr>
          <w:rStyle w:val="FootnoteReference"/>
        </w:rPr>
        <w:footnoteRef/>
      </w:r>
      <w:r>
        <w:rPr>
          <w:lang w:val="es-PE"/>
        </w:rPr>
        <w:t xml:space="preserve"> UNEP/OzL.Pro/ExCom/88/43</w:t>
      </w:r>
    </w:p>
  </w:footnote>
  <w:footnote w:id="13">
    <w:p w14:paraId="34B1A1B2" w14:textId="78271FBF" w:rsidR="009F51A2" w:rsidRPr="009575F9" w:rsidRDefault="009F51A2">
      <w:pPr>
        <w:pStyle w:val="FootnoteText"/>
        <w:rPr>
          <w:lang w:val="es-ES"/>
        </w:rPr>
      </w:pPr>
      <w:r w:rsidRPr="000C6917">
        <w:rPr>
          <w:rStyle w:val="FootnoteReference"/>
        </w:rPr>
        <w:footnoteRef/>
      </w:r>
      <w:r>
        <w:rPr>
          <w:lang w:val="es-PE"/>
        </w:rPr>
        <w:t xml:space="preserve"> UNEP/OzL.Pro/ExCom/88/44</w:t>
      </w:r>
    </w:p>
  </w:footnote>
  <w:footnote w:id="14">
    <w:p w14:paraId="1D94E802" w14:textId="7ECA3FF1" w:rsidR="009F51A2" w:rsidRPr="009575F9" w:rsidRDefault="009F51A2">
      <w:pPr>
        <w:pStyle w:val="FootnoteText"/>
        <w:rPr>
          <w:lang w:val="es-ES"/>
        </w:rPr>
      </w:pPr>
      <w:r w:rsidRPr="000C6917">
        <w:rPr>
          <w:rStyle w:val="FootnoteReference"/>
        </w:rPr>
        <w:footnoteRef/>
      </w:r>
      <w:r>
        <w:rPr>
          <w:lang w:val="es-PE"/>
        </w:rPr>
        <w:t xml:space="preserve"> UNEP/OzL.Pro/ExCom/88/45</w:t>
      </w:r>
    </w:p>
  </w:footnote>
  <w:footnote w:id="15">
    <w:p w14:paraId="74954CFF" w14:textId="26ABC645" w:rsidR="009F51A2" w:rsidRPr="009575F9" w:rsidRDefault="009F51A2" w:rsidP="000940B3">
      <w:pPr>
        <w:pStyle w:val="FootnoteText"/>
        <w:rPr>
          <w:lang w:val="es-ES"/>
        </w:rPr>
      </w:pPr>
      <w:r w:rsidRPr="000C6917">
        <w:rPr>
          <w:rStyle w:val="FootnoteReference"/>
        </w:rPr>
        <w:footnoteRef/>
      </w:r>
      <w:r>
        <w:rPr>
          <w:lang w:val="es-PE"/>
        </w:rPr>
        <w:t xml:space="preserve"> UNEP/OzL.Pro/ExCom/88/46</w:t>
      </w:r>
    </w:p>
  </w:footnote>
  <w:footnote w:id="16">
    <w:p w14:paraId="1EB7BC4A" w14:textId="4A053042" w:rsidR="009F51A2" w:rsidRPr="009575F9" w:rsidRDefault="009F51A2" w:rsidP="000940B3">
      <w:pPr>
        <w:pStyle w:val="FootnoteText"/>
        <w:rPr>
          <w:lang w:val="es-ES"/>
        </w:rPr>
      </w:pPr>
      <w:r w:rsidRPr="00050184">
        <w:rPr>
          <w:rStyle w:val="FootnoteReference"/>
        </w:rPr>
        <w:footnoteRef/>
      </w:r>
      <w:r>
        <w:rPr>
          <w:lang w:val="es-PE"/>
        </w:rPr>
        <w:t xml:space="preserve"> UNEP/OzL.Pro/ExCom/88/47</w:t>
      </w:r>
    </w:p>
  </w:footnote>
  <w:footnote w:id="17">
    <w:p w14:paraId="09BF1ADC" w14:textId="1427E64D" w:rsidR="009F51A2" w:rsidRPr="009575F9" w:rsidRDefault="009F51A2" w:rsidP="000940B3">
      <w:pPr>
        <w:pStyle w:val="FootnoteText"/>
        <w:rPr>
          <w:lang w:val="es-ES"/>
        </w:rPr>
      </w:pPr>
      <w:r w:rsidRPr="00050184">
        <w:rPr>
          <w:rStyle w:val="FootnoteReference"/>
        </w:rPr>
        <w:footnoteRef/>
      </w:r>
      <w:r>
        <w:rPr>
          <w:lang w:val="es-PE"/>
        </w:rPr>
        <w:t xml:space="preserve"> UNEP/OzL.Pro/ExCom/88/48</w:t>
      </w:r>
    </w:p>
  </w:footnote>
  <w:footnote w:id="18">
    <w:p w14:paraId="03761157" w14:textId="23D2B4A7" w:rsidR="009F51A2" w:rsidRPr="009575F9" w:rsidRDefault="009F51A2" w:rsidP="000940B3">
      <w:pPr>
        <w:pStyle w:val="FootnoteText"/>
        <w:rPr>
          <w:lang w:val="es-ES"/>
        </w:rPr>
      </w:pPr>
      <w:r w:rsidRPr="00050184">
        <w:rPr>
          <w:rStyle w:val="FootnoteReference"/>
        </w:rPr>
        <w:footnoteRef/>
      </w:r>
      <w:r>
        <w:rPr>
          <w:lang w:val="es-PE"/>
        </w:rPr>
        <w:t xml:space="preserve"> UNEP/OzL.Pro/ExCom/88/49</w:t>
      </w:r>
    </w:p>
  </w:footnote>
  <w:footnote w:id="19">
    <w:p w14:paraId="6383D88C" w14:textId="12030613" w:rsidR="009F51A2" w:rsidRPr="009575F9" w:rsidRDefault="009F51A2" w:rsidP="000940B3">
      <w:pPr>
        <w:pStyle w:val="FootnoteText"/>
        <w:rPr>
          <w:lang w:val="es-ES"/>
        </w:rPr>
      </w:pPr>
      <w:r w:rsidRPr="00050184">
        <w:rPr>
          <w:rStyle w:val="FootnoteReference"/>
        </w:rPr>
        <w:footnoteRef/>
      </w:r>
      <w:r>
        <w:rPr>
          <w:lang w:val="es-PE"/>
        </w:rPr>
        <w:t xml:space="preserve"> UNEP/OzL.Pro/ExCom/88/52</w:t>
      </w:r>
    </w:p>
  </w:footnote>
  <w:footnote w:id="20">
    <w:p w14:paraId="54175790" w14:textId="21620FB9" w:rsidR="009F51A2" w:rsidRPr="009575F9" w:rsidRDefault="009F51A2">
      <w:pPr>
        <w:pStyle w:val="FootnoteText"/>
        <w:rPr>
          <w:lang w:val="es-ES"/>
        </w:rPr>
      </w:pPr>
      <w:r w:rsidRPr="00050184">
        <w:rPr>
          <w:rStyle w:val="FootnoteReference"/>
        </w:rPr>
        <w:footnoteRef/>
      </w:r>
      <w:r>
        <w:rPr>
          <w:lang w:val="es-PE"/>
        </w:rPr>
        <w:t xml:space="preserve"> UNEP/OzL.Pro/ExCom/88/55</w:t>
      </w:r>
    </w:p>
  </w:footnote>
  <w:footnote w:id="21">
    <w:p w14:paraId="1E870DF3" w14:textId="19FA9A08" w:rsidR="009F51A2" w:rsidRPr="009575F9" w:rsidRDefault="009F51A2">
      <w:pPr>
        <w:pStyle w:val="FootnoteText"/>
        <w:rPr>
          <w:lang w:val="es-ES"/>
        </w:rPr>
      </w:pPr>
      <w:r w:rsidRPr="00050184">
        <w:rPr>
          <w:rStyle w:val="FootnoteReference"/>
        </w:rPr>
        <w:footnoteRef/>
      </w:r>
      <w:r>
        <w:rPr>
          <w:lang w:val="es-PE"/>
        </w:rPr>
        <w:t xml:space="preserve"> UNEP/OzL.Pro/ExCom/88/58</w:t>
      </w:r>
    </w:p>
  </w:footnote>
  <w:footnote w:id="22">
    <w:p w14:paraId="3E2EE690" w14:textId="0043E526" w:rsidR="009F51A2" w:rsidRPr="009575F9" w:rsidRDefault="009F51A2" w:rsidP="000940B3">
      <w:pPr>
        <w:pStyle w:val="FootnoteText"/>
        <w:rPr>
          <w:lang w:val="es-ES"/>
        </w:rPr>
      </w:pPr>
      <w:r w:rsidRPr="00050184">
        <w:rPr>
          <w:rStyle w:val="FootnoteReference"/>
        </w:rPr>
        <w:footnoteRef/>
      </w:r>
      <w:r>
        <w:rPr>
          <w:lang w:val="es-PE"/>
        </w:rPr>
        <w:t xml:space="preserve"> UNEP/OzL.Pro/ExCom/88/59</w:t>
      </w:r>
    </w:p>
  </w:footnote>
  <w:footnote w:id="23">
    <w:p w14:paraId="28500080" w14:textId="77777777" w:rsidR="009F51A2" w:rsidRPr="009575F9" w:rsidRDefault="009F51A2" w:rsidP="000940B3">
      <w:pPr>
        <w:pStyle w:val="FootnoteText"/>
        <w:rPr>
          <w:lang w:val="es-ES"/>
        </w:rPr>
      </w:pPr>
      <w:r w:rsidRPr="00050184">
        <w:rPr>
          <w:rStyle w:val="FootnoteReference"/>
        </w:rPr>
        <w:footnoteRef/>
      </w:r>
      <w:r>
        <w:rPr>
          <w:lang w:val="es-PE"/>
        </w:rPr>
        <w:t xml:space="preserve"> UNEP/OzL.Pro/ExCom/88/61</w:t>
      </w:r>
    </w:p>
  </w:footnote>
  <w:footnote w:id="24">
    <w:p w14:paraId="202FEE57" w14:textId="516C729E" w:rsidR="009F51A2" w:rsidRPr="009575F9" w:rsidRDefault="009F51A2" w:rsidP="000940B3">
      <w:pPr>
        <w:pStyle w:val="FootnoteText"/>
        <w:rPr>
          <w:lang w:val="es-ES"/>
        </w:rPr>
      </w:pPr>
      <w:r w:rsidRPr="00050184">
        <w:rPr>
          <w:rStyle w:val="FootnoteReference"/>
        </w:rPr>
        <w:footnoteRef/>
      </w:r>
      <w:r>
        <w:rPr>
          <w:lang w:val="es-PE"/>
        </w:rPr>
        <w:t xml:space="preserve"> UNEP/OzL.Pro/ExCom/88/62</w:t>
      </w:r>
    </w:p>
  </w:footnote>
  <w:footnote w:id="25">
    <w:p w14:paraId="69D75027" w14:textId="331CFB1F" w:rsidR="009F51A2" w:rsidRPr="009575F9" w:rsidRDefault="009F51A2">
      <w:pPr>
        <w:pStyle w:val="FootnoteText"/>
        <w:rPr>
          <w:lang w:val="es-ES"/>
        </w:rPr>
      </w:pPr>
      <w:r w:rsidRPr="00050184">
        <w:rPr>
          <w:rStyle w:val="FootnoteReference"/>
        </w:rPr>
        <w:footnoteRef/>
      </w:r>
      <w:r>
        <w:rPr>
          <w:lang w:val="es-PE"/>
        </w:rPr>
        <w:t xml:space="preserve"> UNEP/OzL.Pro/ExCom/88/21</w:t>
      </w:r>
    </w:p>
  </w:footnote>
  <w:footnote w:id="26">
    <w:p w14:paraId="042ACC20" w14:textId="5A201686" w:rsidR="009F51A2" w:rsidRPr="009575F9" w:rsidRDefault="009F51A2" w:rsidP="000940B3">
      <w:pPr>
        <w:pStyle w:val="FootnoteText"/>
        <w:rPr>
          <w:lang w:val="es-ES"/>
        </w:rPr>
      </w:pPr>
      <w:r w:rsidRPr="006573EC">
        <w:rPr>
          <w:rStyle w:val="FootnoteReference"/>
        </w:rPr>
        <w:footnoteRef/>
      </w:r>
      <w:r>
        <w:rPr>
          <w:lang w:val="es-PE"/>
        </w:rPr>
        <w:t xml:space="preserve"> Toda solicitud de prórroga deberá presentarse al Comité Ejecutivo para su aprobación antes de la fecha de terminación del proyecto, teniendo en cuenta que no se deben asumir nuevos compromisos hasta que no se apruebe dicha prórroga.</w:t>
      </w:r>
    </w:p>
  </w:footnote>
  <w:footnote w:id="27">
    <w:p w14:paraId="78E5A6F0" w14:textId="77777777" w:rsidR="009F51A2" w:rsidRPr="009575F9" w:rsidRDefault="009F51A2" w:rsidP="00D825E6">
      <w:pPr>
        <w:pStyle w:val="FootnoteText"/>
        <w:rPr>
          <w:lang w:val="es-ES"/>
        </w:rPr>
      </w:pPr>
      <w:r>
        <w:rPr>
          <w:rStyle w:val="FootnoteReference"/>
        </w:rPr>
        <w:footnoteRef/>
      </w:r>
      <w:r>
        <w:rPr>
          <w:lang w:val="es-PE"/>
        </w:rPr>
        <w:t xml:space="preserve"> UNEP/OzL.Pro/ExCom/88/18</w:t>
      </w:r>
    </w:p>
  </w:footnote>
  <w:footnote w:id="28">
    <w:p w14:paraId="1D4231B0" w14:textId="31F78A9F" w:rsidR="009F51A2" w:rsidRPr="009575F9" w:rsidRDefault="009F51A2" w:rsidP="000940B3">
      <w:pPr>
        <w:pStyle w:val="FootnoteText"/>
        <w:rPr>
          <w:lang w:val="es-ES"/>
        </w:rPr>
      </w:pPr>
      <w:r w:rsidRPr="00050184">
        <w:rPr>
          <w:rStyle w:val="FootnoteReference"/>
        </w:rPr>
        <w:footnoteRef/>
      </w:r>
      <w:r>
        <w:rPr>
          <w:lang w:val="es-PE"/>
        </w:rPr>
        <w:t xml:space="preserve"> Los datos se presentan según el año en que el Comité Ejecutivo aprobó el proyecto. Todas las aprobaciones (de proyectos de inversión y proyectos ajenos a la inversión) se tratan de la misma manera (esto es, un proyecto de inversión o un tramo de financiación de un acuerdo plurianual de 1 millón de $EUA se considera como un proyecto, al igual que la preparación de un programa de país por un valor de 30 000 $EUA).  Los principales indicadores del resumen anual son el porcentaje de proyectos terminados</w:t>
      </w:r>
      <w:r w:rsidR="003B7407">
        <w:rPr>
          <w:lang w:val="es-PE"/>
        </w:rPr>
        <w:t>,</w:t>
      </w:r>
      <w:r>
        <w:rPr>
          <w:lang w:val="es-PE"/>
        </w:rPr>
        <w:t xml:space="preserve"> las PAO eliminadas y el porcentaje de fondos desembolsados.  Hay tres tipos de desembolso: durante la ejecución, después de la ejecución y para los proyectos financiados con carácter retroactivo.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BF30" w14:textId="40DE5C66" w:rsidR="009F51A2" w:rsidRPr="0033525D" w:rsidRDefault="009F51A2">
    <w:r>
      <w:fldChar w:fldCharType="begin"/>
    </w:r>
    <w:r>
      <w:instrText xml:space="preserve"> DOCPROPERTY "Document number"  \* MERGEFORMAT </w:instrText>
    </w:r>
    <w:r>
      <w:fldChar w:fldCharType="separate"/>
    </w:r>
    <w:r w:rsidRPr="009575F9">
      <w:rPr>
        <w:lang w:val="es-PE"/>
      </w:rPr>
      <w:t>UNEP/</w:t>
    </w:r>
    <w:proofErr w:type="spellStart"/>
    <w:r w:rsidRPr="009575F9">
      <w:rPr>
        <w:lang w:val="es-PE"/>
      </w:rPr>
      <w:t>OzL.Pro</w:t>
    </w:r>
    <w:proofErr w:type="spellEnd"/>
    <w:r w:rsidRPr="009575F9">
      <w:rPr>
        <w:lang w:val="es-PE"/>
      </w:rPr>
      <w:t>/</w:t>
    </w:r>
    <w:proofErr w:type="spellStart"/>
    <w:r w:rsidRPr="009575F9">
      <w:rPr>
        <w:lang w:val="es-PE"/>
      </w:rPr>
      <w:t>ExCom</w:t>
    </w:r>
    <w:proofErr w:type="spellEnd"/>
    <w:r w:rsidRPr="009575F9">
      <w:rPr>
        <w:lang w:val="es-PE"/>
      </w:rPr>
      <w:t>/88/15</w:t>
    </w:r>
    <w:r>
      <w:fldChar w:fldCharType="end"/>
    </w:r>
  </w:p>
  <w:p w14:paraId="6100A233" w14:textId="77777777" w:rsidR="009F51A2" w:rsidRPr="0033525D" w:rsidRDefault="009F51A2"/>
  <w:p w14:paraId="705B71D7" w14:textId="77777777" w:rsidR="009F51A2" w:rsidRPr="0033525D" w:rsidRDefault="009F51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F7A8" w14:textId="5B215974" w:rsidR="009F51A2" w:rsidRPr="0033525D" w:rsidRDefault="009F51A2">
    <w:pPr>
      <w:jc w:val="right"/>
    </w:pPr>
    <w:r>
      <w:fldChar w:fldCharType="begin"/>
    </w:r>
    <w:r>
      <w:instrText xml:space="preserve"> DOCPROPERTY "Document number"  \* MERGEFORMAT </w:instrText>
    </w:r>
    <w:r>
      <w:fldChar w:fldCharType="separate"/>
    </w:r>
    <w:r w:rsidRPr="009575F9">
      <w:rPr>
        <w:lang w:val="es-PE"/>
      </w:rPr>
      <w:t>UNEP/</w:t>
    </w:r>
    <w:proofErr w:type="spellStart"/>
    <w:r w:rsidRPr="009575F9">
      <w:rPr>
        <w:lang w:val="es-PE"/>
      </w:rPr>
      <w:t>OzL.Pro</w:t>
    </w:r>
    <w:proofErr w:type="spellEnd"/>
    <w:r w:rsidRPr="009575F9">
      <w:rPr>
        <w:lang w:val="es-PE"/>
      </w:rPr>
      <w:t>/</w:t>
    </w:r>
    <w:proofErr w:type="spellStart"/>
    <w:r w:rsidRPr="009575F9">
      <w:rPr>
        <w:lang w:val="es-PE"/>
      </w:rPr>
      <w:t>ExCom</w:t>
    </w:r>
    <w:proofErr w:type="spellEnd"/>
    <w:r w:rsidRPr="009575F9">
      <w:rPr>
        <w:lang w:val="es-PE"/>
      </w:rPr>
      <w:t>/88/15</w:t>
    </w:r>
    <w:r>
      <w:fldChar w:fldCharType="end"/>
    </w:r>
  </w:p>
  <w:p w14:paraId="03D9AA32" w14:textId="77777777" w:rsidR="009F51A2" w:rsidRPr="0033525D" w:rsidRDefault="009F51A2"/>
  <w:p w14:paraId="5063028D" w14:textId="77777777" w:rsidR="009F51A2" w:rsidRPr="0033525D" w:rsidRDefault="009F51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4EF" w14:textId="0529FAFB" w:rsidR="009F51A2" w:rsidRPr="0097360C" w:rsidRDefault="009F51A2">
    <w:pPr>
      <w:rPr>
        <w:lang w:val="pt-BR"/>
      </w:rPr>
    </w:pPr>
    <w:r>
      <w:fldChar w:fldCharType="begin"/>
    </w:r>
    <w:r w:rsidRPr="0097360C">
      <w:rPr>
        <w:lang w:val="pt-BR"/>
      </w:rPr>
      <w:instrText xml:space="preserve"> DOCPROPERTY "Document number"  \* MERGEFORMAT </w:instrText>
    </w:r>
    <w:r>
      <w:fldChar w:fldCharType="separate"/>
    </w:r>
    <w:r>
      <w:rPr>
        <w:lang w:val="pt-BR"/>
      </w:rPr>
      <w:t>UNEP/OzL.Pro/ExCom/88/15</w:t>
    </w:r>
    <w:r>
      <w:fldChar w:fldCharType="end"/>
    </w:r>
  </w:p>
  <w:p w14:paraId="337B3D3C" w14:textId="77777777" w:rsidR="009F51A2" w:rsidRPr="0097360C" w:rsidRDefault="009F51A2">
    <w:pPr>
      <w:rPr>
        <w:lang w:val="pt-BR"/>
      </w:rPr>
    </w:pPr>
    <w:r w:rsidRPr="0097360C">
      <w:rPr>
        <w:lang w:val="pt-BR"/>
      </w:rPr>
      <w:t>Anexo I</w:t>
    </w:r>
  </w:p>
  <w:p w14:paraId="19E8FCBE" w14:textId="77777777" w:rsidR="009F51A2" w:rsidRPr="0097360C" w:rsidRDefault="009F51A2">
    <w:pPr>
      <w:rPr>
        <w:lang w:val="pt-BR"/>
      </w:rPr>
    </w:pPr>
  </w:p>
  <w:p w14:paraId="1A34C59D" w14:textId="77777777" w:rsidR="009F51A2" w:rsidRPr="0097360C" w:rsidRDefault="009F51A2">
    <w:pPr>
      <w:rPr>
        <w:lang w:val="pt-B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4C3D" w14:textId="047B8E97" w:rsidR="009F51A2" w:rsidRPr="0097360C" w:rsidRDefault="009F51A2">
    <w:pPr>
      <w:jc w:val="right"/>
      <w:rPr>
        <w:lang w:val="pt-BR"/>
      </w:rPr>
    </w:pPr>
    <w:r>
      <w:fldChar w:fldCharType="begin"/>
    </w:r>
    <w:r w:rsidRPr="0097360C">
      <w:rPr>
        <w:lang w:val="pt-BR"/>
      </w:rPr>
      <w:instrText xml:space="preserve"> DOCPROPERTY "Document number"  \* MERGEFORMAT </w:instrText>
    </w:r>
    <w:r>
      <w:fldChar w:fldCharType="separate"/>
    </w:r>
    <w:r>
      <w:rPr>
        <w:lang w:val="pt-BR"/>
      </w:rPr>
      <w:t>UNEP/OzL.Pro/ExCom/88/15</w:t>
    </w:r>
    <w:r>
      <w:fldChar w:fldCharType="end"/>
    </w:r>
  </w:p>
  <w:p w14:paraId="5C03A995" w14:textId="77777777" w:rsidR="009F51A2" w:rsidRPr="0097360C" w:rsidRDefault="009F51A2" w:rsidP="00CE35E9">
    <w:pPr>
      <w:jc w:val="right"/>
      <w:rPr>
        <w:lang w:val="pt-BR"/>
      </w:rPr>
    </w:pPr>
    <w:r w:rsidRPr="0097360C">
      <w:rPr>
        <w:lang w:val="pt-BR"/>
      </w:rPr>
      <w:t>Anexo I</w:t>
    </w:r>
  </w:p>
  <w:p w14:paraId="138DA8C6" w14:textId="77777777" w:rsidR="009F51A2" w:rsidRPr="0097360C" w:rsidRDefault="009F51A2">
    <w:pPr>
      <w:pStyle w:val="Header"/>
      <w:rPr>
        <w:lang w:val="pt-BR"/>
      </w:rPr>
    </w:pPr>
  </w:p>
  <w:p w14:paraId="3C908022" w14:textId="77777777" w:rsidR="009F51A2" w:rsidRPr="0097360C" w:rsidRDefault="009F51A2">
    <w:pPr>
      <w:pStyle w:val="Header"/>
      <w:rPr>
        <w:lang w:val="pt-BR"/>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5460" w14:textId="5396DF89" w:rsidR="009F51A2" w:rsidRPr="0097360C" w:rsidRDefault="009F51A2" w:rsidP="00CE35E9">
    <w:pPr>
      <w:jc w:val="right"/>
      <w:rPr>
        <w:lang w:val="pt-BR"/>
      </w:rPr>
    </w:pPr>
    <w:r>
      <w:fldChar w:fldCharType="begin"/>
    </w:r>
    <w:r w:rsidRPr="0097360C">
      <w:rPr>
        <w:lang w:val="pt-BR"/>
      </w:rPr>
      <w:instrText xml:space="preserve"> DOCPROPERTY "Document number"  \* MERGEFORMAT </w:instrText>
    </w:r>
    <w:r>
      <w:fldChar w:fldCharType="separate"/>
    </w:r>
    <w:r w:rsidR="00D77D8C">
      <w:rPr>
        <w:lang w:val="pt-BR"/>
      </w:rPr>
      <w:t>UNEP/OzL.Pro/ExCom/88/15</w:t>
    </w:r>
    <w:r>
      <w:fldChar w:fldCharType="end"/>
    </w:r>
  </w:p>
  <w:p w14:paraId="7FE6A9A2" w14:textId="77777777" w:rsidR="009F51A2" w:rsidRPr="0097360C" w:rsidRDefault="009F51A2" w:rsidP="00CE35E9">
    <w:pPr>
      <w:pStyle w:val="Header"/>
      <w:jc w:val="right"/>
      <w:rPr>
        <w:lang w:val="pt-BR"/>
      </w:rPr>
    </w:pPr>
    <w:r w:rsidRPr="0097360C">
      <w:rPr>
        <w:lang w:val="pt-BR"/>
      </w:rPr>
      <w:t>Anexo I</w:t>
    </w:r>
  </w:p>
  <w:p w14:paraId="4F06A5FC" w14:textId="77777777" w:rsidR="009F51A2" w:rsidRPr="0097360C" w:rsidRDefault="009F51A2" w:rsidP="00CE35E9">
    <w:pPr>
      <w:pStyle w:val="Header"/>
      <w:jc w:val="right"/>
      <w:rPr>
        <w:lang w:val="pt-BR"/>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0949" w14:textId="4854CAB0" w:rsidR="009F51A2" w:rsidRPr="0097360C" w:rsidRDefault="009F51A2">
    <w:pPr>
      <w:rPr>
        <w:lang w:val="pt-BR"/>
      </w:rPr>
    </w:pPr>
    <w:r>
      <w:fldChar w:fldCharType="begin"/>
    </w:r>
    <w:r w:rsidRPr="0097360C">
      <w:rPr>
        <w:lang w:val="pt-BR"/>
      </w:rPr>
      <w:instrText xml:space="preserve"> DOCPROPERTY "Document number"  \* MERGEFORMAT </w:instrText>
    </w:r>
    <w:r>
      <w:fldChar w:fldCharType="separate"/>
    </w:r>
    <w:r>
      <w:rPr>
        <w:lang w:val="pt-BR"/>
      </w:rPr>
      <w:t>UNEP/OzL.Pro/ExCom/88/15</w:t>
    </w:r>
    <w:r>
      <w:fldChar w:fldCharType="end"/>
    </w:r>
  </w:p>
  <w:p w14:paraId="79C6EEE9" w14:textId="77777777" w:rsidR="009F51A2" w:rsidRPr="0097360C" w:rsidRDefault="009F51A2">
    <w:pPr>
      <w:rPr>
        <w:lang w:val="pt-BR"/>
      </w:rPr>
    </w:pPr>
    <w:r w:rsidRPr="0097360C">
      <w:rPr>
        <w:lang w:val="pt-BR"/>
      </w:rPr>
      <w:t>Anexo II</w:t>
    </w:r>
  </w:p>
  <w:p w14:paraId="5FC86617" w14:textId="77777777" w:rsidR="009F51A2" w:rsidRPr="0097360C" w:rsidRDefault="009F51A2">
    <w:pPr>
      <w:rPr>
        <w:lang w:val="pt-BR"/>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A079" w14:textId="66721D7F" w:rsidR="009F51A2" w:rsidRPr="0097360C" w:rsidRDefault="009F51A2">
    <w:pPr>
      <w:jc w:val="right"/>
      <w:rPr>
        <w:lang w:val="pt-BR"/>
      </w:rPr>
    </w:pPr>
    <w:r>
      <w:fldChar w:fldCharType="begin"/>
    </w:r>
    <w:r w:rsidRPr="0097360C">
      <w:rPr>
        <w:lang w:val="pt-BR"/>
      </w:rPr>
      <w:instrText xml:space="preserve"> DOCPROPERTY "Document number"  \* MERGEFORMAT </w:instrText>
    </w:r>
    <w:r>
      <w:fldChar w:fldCharType="separate"/>
    </w:r>
    <w:r>
      <w:rPr>
        <w:lang w:val="pt-BR"/>
      </w:rPr>
      <w:t>UNEP/OzL.Pro/ExCom/88/15</w:t>
    </w:r>
    <w:r>
      <w:fldChar w:fldCharType="end"/>
    </w:r>
  </w:p>
  <w:p w14:paraId="14BFFFED" w14:textId="77777777" w:rsidR="009F51A2" w:rsidRPr="0097360C" w:rsidRDefault="009F51A2" w:rsidP="00B81F9B">
    <w:pPr>
      <w:jc w:val="right"/>
      <w:rPr>
        <w:lang w:val="pt-BR"/>
      </w:rPr>
    </w:pPr>
    <w:r w:rsidRPr="0097360C">
      <w:rPr>
        <w:lang w:val="pt-BR"/>
      </w:rPr>
      <w:t>Anexo II</w:t>
    </w:r>
  </w:p>
  <w:p w14:paraId="24C9E2E4" w14:textId="77777777" w:rsidR="009F51A2" w:rsidRPr="0097360C" w:rsidRDefault="009F51A2">
    <w:pPr>
      <w:pStyle w:val="Header"/>
      <w:rPr>
        <w:lang w:val="pt-BR"/>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6F70" w14:textId="6DEC9569" w:rsidR="009F51A2" w:rsidRPr="0097360C" w:rsidRDefault="009F51A2" w:rsidP="00F37E49">
    <w:pPr>
      <w:jc w:val="right"/>
      <w:rPr>
        <w:lang w:val="pt-BR"/>
      </w:rPr>
    </w:pPr>
    <w:r>
      <w:fldChar w:fldCharType="begin"/>
    </w:r>
    <w:r w:rsidRPr="0097360C">
      <w:rPr>
        <w:lang w:val="pt-BR"/>
      </w:rPr>
      <w:instrText xml:space="preserve"> DOCPROPERTY "Document number"  \* MERGEFORMAT </w:instrText>
    </w:r>
    <w:r>
      <w:fldChar w:fldCharType="separate"/>
    </w:r>
    <w:r w:rsidR="00D77D8C">
      <w:rPr>
        <w:lang w:val="pt-BR"/>
      </w:rPr>
      <w:t>UNEP/OzL.Pro/ExCom/88/15</w:t>
    </w:r>
    <w:r>
      <w:fldChar w:fldCharType="end"/>
    </w:r>
  </w:p>
  <w:p w14:paraId="3052F48E" w14:textId="77777777" w:rsidR="009F51A2" w:rsidRPr="0097360C" w:rsidRDefault="009F51A2" w:rsidP="00F37E49">
    <w:pPr>
      <w:pStyle w:val="Header"/>
      <w:jc w:val="right"/>
      <w:rPr>
        <w:lang w:val="pt-BR"/>
      </w:rPr>
    </w:pPr>
    <w:r w:rsidRPr="0097360C">
      <w:rPr>
        <w:lang w:val="pt-BR"/>
      </w:rPr>
      <w:t>Anexo II</w:t>
    </w:r>
  </w:p>
  <w:p w14:paraId="797CAF65" w14:textId="77777777" w:rsidR="009F51A2" w:rsidRPr="0097360C" w:rsidRDefault="009F51A2" w:rsidP="00F37E49">
    <w:pPr>
      <w:pStyle w:val="Header"/>
      <w:jc w:val="right"/>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26C5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D47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AA1B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303D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24C7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B80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AE28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C4CA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80B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327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58243CA"/>
    <w:lvl w:ilvl="0">
      <w:start w:val="1"/>
      <w:numFmt w:val="decimal"/>
      <w:pStyle w:val="Heading1"/>
      <w:lvlText w:val="%1."/>
      <w:lvlJc w:val="left"/>
      <w:pPr>
        <w:tabs>
          <w:tab w:val="num" w:pos="0"/>
        </w:tabs>
        <w:ind w:left="0" w:firstLine="0"/>
      </w:pPr>
    </w:lvl>
    <w:lvl w:ilvl="1">
      <w:start w:val="1"/>
      <w:numFmt w:val="lowerLetter"/>
      <w:pStyle w:val="Heading2"/>
      <w:lvlText w:val="%2)"/>
      <w:lvlJc w:val="left"/>
      <w:pPr>
        <w:ind w:left="1080" w:hanging="360"/>
      </w:pPr>
    </w:lvl>
    <w:lvl w:ilvl="2">
      <w:start w:val="1"/>
      <w:numFmt w:val="none"/>
      <w:lvlText w:val="i)"/>
      <w:lvlJc w:val="left"/>
      <w:pPr>
        <w:ind w:left="1800" w:hanging="36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348770E"/>
    <w:multiLevelType w:val="hybridMultilevel"/>
    <w:tmpl w:val="C2B07B5C"/>
    <w:lvl w:ilvl="0" w:tplc="C778C38E">
      <w:numFmt w:val="bullet"/>
      <w:lvlText w:val=""/>
      <w:lvlJc w:val="left"/>
      <w:pPr>
        <w:ind w:left="1080" w:hanging="360"/>
      </w:pPr>
      <w:rPr>
        <w:rFonts w:ascii="Symbol" w:eastAsia="Times New Roman" w:hAnsi="Symbol" w:cs="Times New Roman" w:hint="default"/>
      </w:rPr>
    </w:lvl>
    <w:lvl w:ilvl="1" w:tplc="AB0A193A" w:tentative="1">
      <w:start w:val="1"/>
      <w:numFmt w:val="bullet"/>
      <w:lvlText w:val="o"/>
      <w:lvlJc w:val="left"/>
      <w:pPr>
        <w:ind w:left="1800" w:hanging="360"/>
      </w:pPr>
      <w:rPr>
        <w:rFonts w:ascii="Courier New" w:hAnsi="Courier New" w:cs="Courier New" w:hint="default"/>
      </w:rPr>
    </w:lvl>
    <w:lvl w:ilvl="2" w:tplc="10F49DFC" w:tentative="1">
      <w:start w:val="1"/>
      <w:numFmt w:val="bullet"/>
      <w:lvlText w:val=""/>
      <w:lvlJc w:val="left"/>
      <w:pPr>
        <w:ind w:left="2520" w:hanging="360"/>
      </w:pPr>
      <w:rPr>
        <w:rFonts w:ascii="Wingdings" w:hAnsi="Wingdings" w:hint="default"/>
      </w:rPr>
    </w:lvl>
    <w:lvl w:ilvl="3" w:tplc="369C7D5E" w:tentative="1">
      <w:start w:val="1"/>
      <w:numFmt w:val="bullet"/>
      <w:lvlText w:val=""/>
      <w:lvlJc w:val="left"/>
      <w:pPr>
        <w:ind w:left="3240" w:hanging="360"/>
      </w:pPr>
      <w:rPr>
        <w:rFonts w:ascii="Symbol" w:hAnsi="Symbol" w:hint="default"/>
      </w:rPr>
    </w:lvl>
    <w:lvl w:ilvl="4" w:tplc="DC5E879A" w:tentative="1">
      <w:start w:val="1"/>
      <w:numFmt w:val="bullet"/>
      <w:lvlText w:val="o"/>
      <w:lvlJc w:val="left"/>
      <w:pPr>
        <w:ind w:left="3960" w:hanging="360"/>
      </w:pPr>
      <w:rPr>
        <w:rFonts w:ascii="Courier New" w:hAnsi="Courier New" w:cs="Courier New" w:hint="default"/>
      </w:rPr>
    </w:lvl>
    <w:lvl w:ilvl="5" w:tplc="86780B30" w:tentative="1">
      <w:start w:val="1"/>
      <w:numFmt w:val="bullet"/>
      <w:lvlText w:val=""/>
      <w:lvlJc w:val="left"/>
      <w:pPr>
        <w:ind w:left="4680" w:hanging="360"/>
      </w:pPr>
      <w:rPr>
        <w:rFonts w:ascii="Wingdings" w:hAnsi="Wingdings" w:hint="default"/>
      </w:rPr>
    </w:lvl>
    <w:lvl w:ilvl="6" w:tplc="8BFA8E18" w:tentative="1">
      <w:start w:val="1"/>
      <w:numFmt w:val="bullet"/>
      <w:lvlText w:val=""/>
      <w:lvlJc w:val="left"/>
      <w:pPr>
        <w:ind w:left="5400" w:hanging="360"/>
      </w:pPr>
      <w:rPr>
        <w:rFonts w:ascii="Symbol" w:hAnsi="Symbol" w:hint="default"/>
      </w:rPr>
    </w:lvl>
    <w:lvl w:ilvl="7" w:tplc="995AB6F2" w:tentative="1">
      <w:start w:val="1"/>
      <w:numFmt w:val="bullet"/>
      <w:lvlText w:val="o"/>
      <w:lvlJc w:val="left"/>
      <w:pPr>
        <w:ind w:left="6120" w:hanging="360"/>
      </w:pPr>
      <w:rPr>
        <w:rFonts w:ascii="Courier New" w:hAnsi="Courier New" w:cs="Courier New" w:hint="default"/>
      </w:rPr>
    </w:lvl>
    <w:lvl w:ilvl="8" w:tplc="0C9E82F6" w:tentative="1">
      <w:start w:val="1"/>
      <w:numFmt w:val="bullet"/>
      <w:lvlText w:val=""/>
      <w:lvlJc w:val="left"/>
      <w:pPr>
        <w:ind w:left="6840" w:hanging="360"/>
      </w:pPr>
      <w:rPr>
        <w:rFonts w:ascii="Wingdings" w:hAnsi="Wingdings" w:hint="default"/>
      </w:rPr>
    </w:lvl>
  </w:abstractNum>
  <w:abstractNum w:abstractNumId="12" w15:restartNumberingAfterBreak="0">
    <w:nsid w:val="13E9116F"/>
    <w:multiLevelType w:val="multilevel"/>
    <w:tmpl w:val="F7EA7BC4"/>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80526F4"/>
    <w:multiLevelType w:val="hybridMultilevel"/>
    <w:tmpl w:val="87369526"/>
    <w:lvl w:ilvl="0" w:tplc="0DE2D39E">
      <w:start w:val="1"/>
      <w:numFmt w:val="bullet"/>
      <w:lvlText w:val=""/>
      <w:lvlJc w:val="left"/>
      <w:pPr>
        <w:ind w:left="720" w:hanging="360"/>
      </w:pPr>
      <w:rPr>
        <w:rFonts w:ascii="Symbol" w:hAnsi="Symbol" w:hint="default"/>
      </w:rPr>
    </w:lvl>
    <w:lvl w:ilvl="1" w:tplc="FEB891D6" w:tentative="1">
      <w:start w:val="1"/>
      <w:numFmt w:val="bullet"/>
      <w:lvlText w:val="o"/>
      <w:lvlJc w:val="left"/>
      <w:pPr>
        <w:ind w:left="1440" w:hanging="360"/>
      </w:pPr>
      <w:rPr>
        <w:rFonts w:ascii="Courier New" w:hAnsi="Courier New" w:cs="Courier New" w:hint="default"/>
      </w:rPr>
    </w:lvl>
    <w:lvl w:ilvl="2" w:tplc="4C12C3F4" w:tentative="1">
      <w:start w:val="1"/>
      <w:numFmt w:val="bullet"/>
      <w:lvlText w:val=""/>
      <w:lvlJc w:val="left"/>
      <w:pPr>
        <w:ind w:left="2160" w:hanging="360"/>
      </w:pPr>
      <w:rPr>
        <w:rFonts w:ascii="Wingdings" w:hAnsi="Wingdings" w:hint="default"/>
      </w:rPr>
    </w:lvl>
    <w:lvl w:ilvl="3" w:tplc="0D0CD002" w:tentative="1">
      <w:start w:val="1"/>
      <w:numFmt w:val="bullet"/>
      <w:lvlText w:val=""/>
      <w:lvlJc w:val="left"/>
      <w:pPr>
        <w:ind w:left="2880" w:hanging="360"/>
      </w:pPr>
      <w:rPr>
        <w:rFonts w:ascii="Symbol" w:hAnsi="Symbol" w:hint="default"/>
      </w:rPr>
    </w:lvl>
    <w:lvl w:ilvl="4" w:tplc="910CEB5A" w:tentative="1">
      <w:start w:val="1"/>
      <w:numFmt w:val="bullet"/>
      <w:lvlText w:val="o"/>
      <w:lvlJc w:val="left"/>
      <w:pPr>
        <w:ind w:left="3600" w:hanging="360"/>
      </w:pPr>
      <w:rPr>
        <w:rFonts w:ascii="Courier New" w:hAnsi="Courier New" w:cs="Courier New" w:hint="default"/>
      </w:rPr>
    </w:lvl>
    <w:lvl w:ilvl="5" w:tplc="8B6672EE" w:tentative="1">
      <w:start w:val="1"/>
      <w:numFmt w:val="bullet"/>
      <w:lvlText w:val=""/>
      <w:lvlJc w:val="left"/>
      <w:pPr>
        <w:ind w:left="4320" w:hanging="360"/>
      </w:pPr>
      <w:rPr>
        <w:rFonts w:ascii="Wingdings" w:hAnsi="Wingdings" w:hint="default"/>
      </w:rPr>
    </w:lvl>
    <w:lvl w:ilvl="6" w:tplc="A06A83C0" w:tentative="1">
      <w:start w:val="1"/>
      <w:numFmt w:val="bullet"/>
      <w:lvlText w:val=""/>
      <w:lvlJc w:val="left"/>
      <w:pPr>
        <w:ind w:left="5040" w:hanging="360"/>
      </w:pPr>
      <w:rPr>
        <w:rFonts w:ascii="Symbol" w:hAnsi="Symbol" w:hint="default"/>
      </w:rPr>
    </w:lvl>
    <w:lvl w:ilvl="7" w:tplc="F942EA12" w:tentative="1">
      <w:start w:val="1"/>
      <w:numFmt w:val="bullet"/>
      <w:lvlText w:val="o"/>
      <w:lvlJc w:val="left"/>
      <w:pPr>
        <w:ind w:left="5760" w:hanging="360"/>
      </w:pPr>
      <w:rPr>
        <w:rFonts w:ascii="Courier New" w:hAnsi="Courier New" w:cs="Courier New" w:hint="default"/>
      </w:rPr>
    </w:lvl>
    <w:lvl w:ilvl="8" w:tplc="51C4457E" w:tentative="1">
      <w:start w:val="1"/>
      <w:numFmt w:val="bullet"/>
      <w:lvlText w:val=""/>
      <w:lvlJc w:val="left"/>
      <w:pPr>
        <w:ind w:left="6480" w:hanging="360"/>
      </w:pPr>
      <w:rPr>
        <w:rFonts w:ascii="Wingdings" w:hAnsi="Wingdings" w:hint="default"/>
      </w:rPr>
    </w:lvl>
  </w:abstractNum>
  <w:abstractNum w:abstractNumId="14" w15:restartNumberingAfterBreak="0">
    <w:nsid w:val="292F3999"/>
    <w:multiLevelType w:val="hybridMultilevel"/>
    <w:tmpl w:val="D5D4E4FE"/>
    <w:lvl w:ilvl="0" w:tplc="8A428664">
      <w:start w:val="1"/>
      <w:numFmt w:val="bullet"/>
      <w:lvlText w:val=""/>
      <w:lvlJc w:val="left"/>
      <w:pPr>
        <w:ind w:left="360" w:hanging="360"/>
      </w:pPr>
      <w:rPr>
        <w:rFonts w:ascii="Symbol" w:hAnsi="Symbol" w:hint="default"/>
      </w:rPr>
    </w:lvl>
    <w:lvl w:ilvl="1" w:tplc="1CEE2638" w:tentative="1">
      <w:start w:val="1"/>
      <w:numFmt w:val="bullet"/>
      <w:lvlText w:val="o"/>
      <w:lvlJc w:val="left"/>
      <w:pPr>
        <w:ind w:left="1080" w:hanging="360"/>
      </w:pPr>
      <w:rPr>
        <w:rFonts w:ascii="Courier New" w:hAnsi="Courier New" w:cs="Courier New" w:hint="default"/>
      </w:rPr>
    </w:lvl>
    <w:lvl w:ilvl="2" w:tplc="7FAED95C" w:tentative="1">
      <w:start w:val="1"/>
      <w:numFmt w:val="bullet"/>
      <w:lvlText w:val=""/>
      <w:lvlJc w:val="left"/>
      <w:pPr>
        <w:ind w:left="1800" w:hanging="360"/>
      </w:pPr>
      <w:rPr>
        <w:rFonts w:ascii="Wingdings" w:hAnsi="Wingdings" w:hint="default"/>
      </w:rPr>
    </w:lvl>
    <w:lvl w:ilvl="3" w:tplc="2EA49DD2" w:tentative="1">
      <w:start w:val="1"/>
      <w:numFmt w:val="bullet"/>
      <w:lvlText w:val=""/>
      <w:lvlJc w:val="left"/>
      <w:pPr>
        <w:ind w:left="2520" w:hanging="360"/>
      </w:pPr>
      <w:rPr>
        <w:rFonts w:ascii="Symbol" w:hAnsi="Symbol" w:hint="default"/>
      </w:rPr>
    </w:lvl>
    <w:lvl w:ilvl="4" w:tplc="26EC7240" w:tentative="1">
      <w:start w:val="1"/>
      <w:numFmt w:val="bullet"/>
      <w:lvlText w:val="o"/>
      <w:lvlJc w:val="left"/>
      <w:pPr>
        <w:ind w:left="3240" w:hanging="360"/>
      </w:pPr>
      <w:rPr>
        <w:rFonts w:ascii="Courier New" w:hAnsi="Courier New" w:cs="Courier New" w:hint="default"/>
      </w:rPr>
    </w:lvl>
    <w:lvl w:ilvl="5" w:tplc="624453C0" w:tentative="1">
      <w:start w:val="1"/>
      <w:numFmt w:val="bullet"/>
      <w:lvlText w:val=""/>
      <w:lvlJc w:val="left"/>
      <w:pPr>
        <w:ind w:left="3960" w:hanging="360"/>
      </w:pPr>
      <w:rPr>
        <w:rFonts w:ascii="Wingdings" w:hAnsi="Wingdings" w:hint="default"/>
      </w:rPr>
    </w:lvl>
    <w:lvl w:ilvl="6" w:tplc="812E4C16" w:tentative="1">
      <w:start w:val="1"/>
      <w:numFmt w:val="bullet"/>
      <w:lvlText w:val=""/>
      <w:lvlJc w:val="left"/>
      <w:pPr>
        <w:ind w:left="4680" w:hanging="360"/>
      </w:pPr>
      <w:rPr>
        <w:rFonts w:ascii="Symbol" w:hAnsi="Symbol" w:hint="default"/>
      </w:rPr>
    </w:lvl>
    <w:lvl w:ilvl="7" w:tplc="7834C136" w:tentative="1">
      <w:start w:val="1"/>
      <w:numFmt w:val="bullet"/>
      <w:lvlText w:val="o"/>
      <w:lvlJc w:val="left"/>
      <w:pPr>
        <w:ind w:left="5400" w:hanging="360"/>
      </w:pPr>
      <w:rPr>
        <w:rFonts w:ascii="Courier New" w:hAnsi="Courier New" w:cs="Courier New" w:hint="default"/>
      </w:rPr>
    </w:lvl>
    <w:lvl w:ilvl="8" w:tplc="B3D47896" w:tentative="1">
      <w:start w:val="1"/>
      <w:numFmt w:val="bullet"/>
      <w:lvlText w:val=""/>
      <w:lvlJc w:val="left"/>
      <w:pPr>
        <w:ind w:left="6120" w:hanging="360"/>
      </w:pPr>
      <w:rPr>
        <w:rFonts w:ascii="Wingdings" w:hAnsi="Wingdings" w:hint="default"/>
      </w:rPr>
    </w:lvl>
  </w:abstractNum>
  <w:abstractNum w:abstractNumId="15"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03029E04">
      <w:start w:val="1"/>
      <w:numFmt w:val="lowerRoman"/>
      <w:pStyle w:val="Heading5"/>
      <w:lvlText w:val="%1."/>
      <w:lvlJc w:val="right"/>
      <w:pPr>
        <w:ind w:left="3583" w:hanging="360"/>
      </w:pPr>
    </w:lvl>
    <w:lvl w:ilvl="1" w:tplc="8D5452B4" w:tentative="1">
      <w:start w:val="1"/>
      <w:numFmt w:val="lowerLetter"/>
      <w:lvlText w:val="%2."/>
      <w:lvlJc w:val="left"/>
      <w:pPr>
        <w:ind w:left="4303" w:hanging="360"/>
      </w:pPr>
    </w:lvl>
    <w:lvl w:ilvl="2" w:tplc="1F2C3704" w:tentative="1">
      <w:start w:val="1"/>
      <w:numFmt w:val="lowerRoman"/>
      <w:lvlText w:val="%3."/>
      <w:lvlJc w:val="right"/>
      <w:pPr>
        <w:ind w:left="5023" w:hanging="180"/>
      </w:pPr>
    </w:lvl>
    <w:lvl w:ilvl="3" w:tplc="F3862064" w:tentative="1">
      <w:start w:val="1"/>
      <w:numFmt w:val="decimal"/>
      <w:lvlText w:val="%4."/>
      <w:lvlJc w:val="left"/>
      <w:pPr>
        <w:ind w:left="5743" w:hanging="360"/>
      </w:pPr>
    </w:lvl>
    <w:lvl w:ilvl="4" w:tplc="E850E8AE" w:tentative="1">
      <w:start w:val="1"/>
      <w:numFmt w:val="lowerLetter"/>
      <w:lvlText w:val="%5."/>
      <w:lvlJc w:val="left"/>
      <w:pPr>
        <w:ind w:left="6463" w:hanging="360"/>
      </w:pPr>
    </w:lvl>
    <w:lvl w:ilvl="5" w:tplc="E87A4E9C" w:tentative="1">
      <w:start w:val="1"/>
      <w:numFmt w:val="lowerRoman"/>
      <w:lvlText w:val="%6."/>
      <w:lvlJc w:val="right"/>
      <w:pPr>
        <w:ind w:left="7183" w:hanging="180"/>
      </w:pPr>
    </w:lvl>
    <w:lvl w:ilvl="6" w:tplc="1C52D1B8" w:tentative="1">
      <w:start w:val="1"/>
      <w:numFmt w:val="decimal"/>
      <w:lvlText w:val="%7."/>
      <w:lvlJc w:val="left"/>
      <w:pPr>
        <w:ind w:left="7903" w:hanging="360"/>
      </w:pPr>
    </w:lvl>
    <w:lvl w:ilvl="7" w:tplc="1DD84DFE" w:tentative="1">
      <w:start w:val="1"/>
      <w:numFmt w:val="lowerLetter"/>
      <w:lvlText w:val="%8."/>
      <w:lvlJc w:val="left"/>
      <w:pPr>
        <w:ind w:left="8623" w:hanging="360"/>
      </w:pPr>
    </w:lvl>
    <w:lvl w:ilvl="8" w:tplc="A02C41CE" w:tentative="1">
      <w:start w:val="1"/>
      <w:numFmt w:val="lowerRoman"/>
      <w:lvlText w:val="%9."/>
      <w:lvlJc w:val="right"/>
      <w:pPr>
        <w:ind w:left="9343" w:hanging="180"/>
      </w:pPr>
    </w:lvl>
  </w:abstractNum>
  <w:abstractNum w:abstractNumId="18" w15:restartNumberingAfterBreak="0">
    <w:nsid w:val="33406B38"/>
    <w:multiLevelType w:val="hybridMultilevel"/>
    <w:tmpl w:val="60482EB0"/>
    <w:lvl w:ilvl="0" w:tplc="71565804">
      <w:start w:val="1"/>
      <w:numFmt w:val="bullet"/>
      <w:lvlText w:val=""/>
      <w:lvlJc w:val="left"/>
      <w:pPr>
        <w:ind w:left="720" w:hanging="360"/>
      </w:pPr>
      <w:rPr>
        <w:rFonts w:ascii="Symbol" w:hAnsi="Symbol" w:hint="default"/>
      </w:rPr>
    </w:lvl>
    <w:lvl w:ilvl="1" w:tplc="23D857BA" w:tentative="1">
      <w:start w:val="1"/>
      <w:numFmt w:val="bullet"/>
      <w:lvlText w:val="o"/>
      <w:lvlJc w:val="left"/>
      <w:pPr>
        <w:ind w:left="1440" w:hanging="360"/>
      </w:pPr>
      <w:rPr>
        <w:rFonts w:ascii="Courier New" w:hAnsi="Courier New" w:cs="Courier New" w:hint="default"/>
      </w:rPr>
    </w:lvl>
    <w:lvl w:ilvl="2" w:tplc="12FE1D44" w:tentative="1">
      <w:start w:val="1"/>
      <w:numFmt w:val="bullet"/>
      <w:lvlText w:val=""/>
      <w:lvlJc w:val="left"/>
      <w:pPr>
        <w:ind w:left="2160" w:hanging="360"/>
      </w:pPr>
      <w:rPr>
        <w:rFonts w:ascii="Wingdings" w:hAnsi="Wingdings" w:hint="default"/>
      </w:rPr>
    </w:lvl>
    <w:lvl w:ilvl="3" w:tplc="44BC3968" w:tentative="1">
      <w:start w:val="1"/>
      <w:numFmt w:val="bullet"/>
      <w:lvlText w:val=""/>
      <w:lvlJc w:val="left"/>
      <w:pPr>
        <w:ind w:left="2880" w:hanging="360"/>
      </w:pPr>
      <w:rPr>
        <w:rFonts w:ascii="Symbol" w:hAnsi="Symbol" w:hint="default"/>
      </w:rPr>
    </w:lvl>
    <w:lvl w:ilvl="4" w:tplc="D9809474" w:tentative="1">
      <w:start w:val="1"/>
      <w:numFmt w:val="bullet"/>
      <w:lvlText w:val="o"/>
      <w:lvlJc w:val="left"/>
      <w:pPr>
        <w:ind w:left="3600" w:hanging="360"/>
      </w:pPr>
      <w:rPr>
        <w:rFonts w:ascii="Courier New" w:hAnsi="Courier New" w:cs="Courier New" w:hint="default"/>
      </w:rPr>
    </w:lvl>
    <w:lvl w:ilvl="5" w:tplc="A75CE9B6" w:tentative="1">
      <w:start w:val="1"/>
      <w:numFmt w:val="bullet"/>
      <w:lvlText w:val=""/>
      <w:lvlJc w:val="left"/>
      <w:pPr>
        <w:ind w:left="4320" w:hanging="360"/>
      </w:pPr>
      <w:rPr>
        <w:rFonts w:ascii="Wingdings" w:hAnsi="Wingdings" w:hint="default"/>
      </w:rPr>
    </w:lvl>
    <w:lvl w:ilvl="6" w:tplc="A7307BF2" w:tentative="1">
      <w:start w:val="1"/>
      <w:numFmt w:val="bullet"/>
      <w:lvlText w:val=""/>
      <w:lvlJc w:val="left"/>
      <w:pPr>
        <w:ind w:left="5040" w:hanging="360"/>
      </w:pPr>
      <w:rPr>
        <w:rFonts w:ascii="Symbol" w:hAnsi="Symbol" w:hint="default"/>
      </w:rPr>
    </w:lvl>
    <w:lvl w:ilvl="7" w:tplc="58E824C2" w:tentative="1">
      <w:start w:val="1"/>
      <w:numFmt w:val="bullet"/>
      <w:lvlText w:val="o"/>
      <w:lvlJc w:val="left"/>
      <w:pPr>
        <w:ind w:left="5760" w:hanging="360"/>
      </w:pPr>
      <w:rPr>
        <w:rFonts w:ascii="Courier New" w:hAnsi="Courier New" w:cs="Courier New" w:hint="default"/>
      </w:rPr>
    </w:lvl>
    <w:lvl w:ilvl="8" w:tplc="A98CC8DC" w:tentative="1">
      <w:start w:val="1"/>
      <w:numFmt w:val="bullet"/>
      <w:lvlText w:val=""/>
      <w:lvlJc w:val="left"/>
      <w:pPr>
        <w:ind w:left="6480" w:hanging="360"/>
      </w:pPr>
      <w:rPr>
        <w:rFonts w:ascii="Wingdings" w:hAnsi="Wingdings" w:hint="default"/>
      </w:rPr>
    </w:lvl>
  </w:abstractNum>
  <w:abstractNum w:abstractNumId="19" w15:restartNumberingAfterBreak="0">
    <w:nsid w:val="36202E9F"/>
    <w:multiLevelType w:val="hybridMultilevel"/>
    <w:tmpl w:val="6E4AB052"/>
    <w:lvl w:ilvl="0" w:tplc="BF42B8EE">
      <w:start w:val="1"/>
      <w:numFmt w:val="lowerLetter"/>
      <w:lvlText w:val="(%1)"/>
      <w:lvlJc w:val="left"/>
      <w:pPr>
        <w:ind w:left="720" w:hanging="360"/>
      </w:pPr>
      <w:rPr>
        <w:rFonts w:hint="default"/>
      </w:rPr>
    </w:lvl>
    <w:lvl w:ilvl="1" w:tplc="19F66780" w:tentative="1">
      <w:start w:val="1"/>
      <w:numFmt w:val="lowerLetter"/>
      <w:lvlText w:val="%2."/>
      <w:lvlJc w:val="left"/>
      <w:pPr>
        <w:ind w:left="1440" w:hanging="360"/>
      </w:pPr>
    </w:lvl>
    <w:lvl w:ilvl="2" w:tplc="22F0A694" w:tentative="1">
      <w:start w:val="1"/>
      <w:numFmt w:val="lowerRoman"/>
      <w:lvlText w:val="%3."/>
      <w:lvlJc w:val="right"/>
      <w:pPr>
        <w:ind w:left="2160" w:hanging="180"/>
      </w:pPr>
    </w:lvl>
    <w:lvl w:ilvl="3" w:tplc="18D03B18" w:tentative="1">
      <w:start w:val="1"/>
      <w:numFmt w:val="decimal"/>
      <w:lvlText w:val="%4."/>
      <w:lvlJc w:val="left"/>
      <w:pPr>
        <w:ind w:left="2880" w:hanging="360"/>
      </w:pPr>
    </w:lvl>
    <w:lvl w:ilvl="4" w:tplc="7AD84318" w:tentative="1">
      <w:start w:val="1"/>
      <w:numFmt w:val="lowerLetter"/>
      <w:lvlText w:val="%5."/>
      <w:lvlJc w:val="left"/>
      <w:pPr>
        <w:ind w:left="3600" w:hanging="360"/>
      </w:pPr>
    </w:lvl>
    <w:lvl w:ilvl="5" w:tplc="6B66C492" w:tentative="1">
      <w:start w:val="1"/>
      <w:numFmt w:val="lowerRoman"/>
      <w:lvlText w:val="%6."/>
      <w:lvlJc w:val="right"/>
      <w:pPr>
        <w:ind w:left="4320" w:hanging="180"/>
      </w:pPr>
    </w:lvl>
    <w:lvl w:ilvl="6" w:tplc="BBE2503A" w:tentative="1">
      <w:start w:val="1"/>
      <w:numFmt w:val="decimal"/>
      <w:lvlText w:val="%7."/>
      <w:lvlJc w:val="left"/>
      <w:pPr>
        <w:ind w:left="5040" w:hanging="360"/>
      </w:pPr>
    </w:lvl>
    <w:lvl w:ilvl="7" w:tplc="2A52F1C8" w:tentative="1">
      <w:start w:val="1"/>
      <w:numFmt w:val="lowerLetter"/>
      <w:lvlText w:val="%8."/>
      <w:lvlJc w:val="left"/>
      <w:pPr>
        <w:ind w:left="5760" w:hanging="360"/>
      </w:pPr>
    </w:lvl>
    <w:lvl w:ilvl="8" w:tplc="47502DE6" w:tentative="1">
      <w:start w:val="1"/>
      <w:numFmt w:val="lowerRoman"/>
      <w:lvlText w:val="%9."/>
      <w:lvlJc w:val="right"/>
      <w:pPr>
        <w:ind w:left="6480" w:hanging="180"/>
      </w:pPr>
    </w:lvl>
  </w:abstractNum>
  <w:abstractNum w:abstractNumId="20" w15:restartNumberingAfterBreak="0">
    <w:nsid w:val="3A1C11B8"/>
    <w:multiLevelType w:val="hybridMultilevel"/>
    <w:tmpl w:val="C5526320"/>
    <w:lvl w:ilvl="0" w:tplc="AC082D66">
      <w:start w:val="1"/>
      <w:numFmt w:val="lowerLetter"/>
      <w:lvlText w:val="%1)"/>
      <w:lvlJc w:val="left"/>
      <w:pPr>
        <w:ind w:left="720" w:hanging="360"/>
      </w:pPr>
    </w:lvl>
    <w:lvl w:ilvl="1" w:tplc="2D36FD28" w:tentative="1">
      <w:start w:val="1"/>
      <w:numFmt w:val="lowerLetter"/>
      <w:lvlText w:val="%2."/>
      <w:lvlJc w:val="left"/>
      <w:pPr>
        <w:ind w:left="1440" w:hanging="360"/>
      </w:pPr>
    </w:lvl>
    <w:lvl w:ilvl="2" w:tplc="AE08FB3C" w:tentative="1">
      <w:start w:val="1"/>
      <w:numFmt w:val="lowerRoman"/>
      <w:lvlText w:val="%3."/>
      <w:lvlJc w:val="right"/>
      <w:pPr>
        <w:ind w:left="2160" w:hanging="180"/>
      </w:pPr>
    </w:lvl>
    <w:lvl w:ilvl="3" w:tplc="F02E9C1E" w:tentative="1">
      <w:start w:val="1"/>
      <w:numFmt w:val="decimal"/>
      <w:lvlText w:val="%4."/>
      <w:lvlJc w:val="left"/>
      <w:pPr>
        <w:ind w:left="2880" w:hanging="360"/>
      </w:pPr>
    </w:lvl>
    <w:lvl w:ilvl="4" w:tplc="D4D8EAF2" w:tentative="1">
      <w:start w:val="1"/>
      <w:numFmt w:val="lowerLetter"/>
      <w:lvlText w:val="%5."/>
      <w:lvlJc w:val="left"/>
      <w:pPr>
        <w:ind w:left="3600" w:hanging="360"/>
      </w:pPr>
    </w:lvl>
    <w:lvl w:ilvl="5" w:tplc="FE84B008" w:tentative="1">
      <w:start w:val="1"/>
      <w:numFmt w:val="lowerRoman"/>
      <w:lvlText w:val="%6."/>
      <w:lvlJc w:val="right"/>
      <w:pPr>
        <w:ind w:left="4320" w:hanging="180"/>
      </w:pPr>
    </w:lvl>
    <w:lvl w:ilvl="6" w:tplc="9EB060DE" w:tentative="1">
      <w:start w:val="1"/>
      <w:numFmt w:val="decimal"/>
      <w:lvlText w:val="%7."/>
      <w:lvlJc w:val="left"/>
      <w:pPr>
        <w:ind w:left="5040" w:hanging="360"/>
      </w:pPr>
    </w:lvl>
    <w:lvl w:ilvl="7" w:tplc="A30C6C8C" w:tentative="1">
      <w:start w:val="1"/>
      <w:numFmt w:val="lowerLetter"/>
      <w:lvlText w:val="%8."/>
      <w:lvlJc w:val="left"/>
      <w:pPr>
        <w:ind w:left="5760" w:hanging="360"/>
      </w:pPr>
    </w:lvl>
    <w:lvl w:ilvl="8" w:tplc="9B360932" w:tentative="1">
      <w:start w:val="1"/>
      <w:numFmt w:val="lowerRoman"/>
      <w:lvlText w:val="%9."/>
      <w:lvlJc w:val="right"/>
      <w:pPr>
        <w:ind w:left="6480" w:hanging="180"/>
      </w:pPr>
    </w:lvl>
  </w:abstractNum>
  <w:abstractNum w:abstractNumId="21" w15:restartNumberingAfterBreak="0">
    <w:nsid w:val="3E6F74F2"/>
    <w:multiLevelType w:val="hybridMultilevel"/>
    <w:tmpl w:val="5734C492"/>
    <w:lvl w:ilvl="0" w:tplc="2FE2692A">
      <w:start w:val="1"/>
      <w:numFmt w:val="lowerLetter"/>
      <w:lvlText w:val="(%1)"/>
      <w:lvlJc w:val="left"/>
      <w:pPr>
        <w:ind w:left="720" w:hanging="360"/>
      </w:pPr>
      <w:rPr>
        <w:rFonts w:hint="default"/>
      </w:rPr>
    </w:lvl>
    <w:lvl w:ilvl="1" w:tplc="08B2D9E4" w:tentative="1">
      <w:start w:val="1"/>
      <w:numFmt w:val="lowerLetter"/>
      <w:lvlText w:val="%2."/>
      <w:lvlJc w:val="left"/>
      <w:pPr>
        <w:ind w:left="1440" w:hanging="360"/>
      </w:pPr>
    </w:lvl>
    <w:lvl w:ilvl="2" w:tplc="B600BA1E" w:tentative="1">
      <w:start w:val="1"/>
      <w:numFmt w:val="lowerRoman"/>
      <w:lvlText w:val="%3."/>
      <w:lvlJc w:val="right"/>
      <w:pPr>
        <w:ind w:left="2160" w:hanging="180"/>
      </w:pPr>
    </w:lvl>
    <w:lvl w:ilvl="3" w:tplc="ACCC92EA" w:tentative="1">
      <w:start w:val="1"/>
      <w:numFmt w:val="decimal"/>
      <w:lvlText w:val="%4."/>
      <w:lvlJc w:val="left"/>
      <w:pPr>
        <w:ind w:left="2880" w:hanging="360"/>
      </w:pPr>
    </w:lvl>
    <w:lvl w:ilvl="4" w:tplc="C40EC468" w:tentative="1">
      <w:start w:val="1"/>
      <w:numFmt w:val="lowerLetter"/>
      <w:lvlText w:val="%5."/>
      <w:lvlJc w:val="left"/>
      <w:pPr>
        <w:ind w:left="3600" w:hanging="360"/>
      </w:pPr>
    </w:lvl>
    <w:lvl w:ilvl="5" w:tplc="826AB7AE" w:tentative="1">
      <w:start w:val="1"/>
      <w:numFmt w:val="lowerRoman"/>
      <w:lvlText w:val="%6."/>
      <w:lvlJc w:val="right"/>
      <w:pPr>
        <w:ind w:left="4320" w:hanging="180"/>
      </w:pPr>
    </w:lvl>
    <w:lvl w:ilvl="6" w:tplc="26DABE3C" w:tentative="1">
      <w:start w:val="1"/>
      <w:numFmt w:val="decimal"/>
      <w:lvlText w:val="%7."/>
      <w:lvlJc w:val="left"/>
      <w:pPr>
        <w:ind w:left="5040" w:hanging="360"/>
      </w:pPr>
    </w:lvl>
    <w:lvl w:ilvl="7" w:tplc="80B295F2" w:tentative="1">
      <w:start w:val="1"/>
      <w:numFmt w:val="lowerLetter"/>
      <w:lvlText w:val="%8."/>
      <w:lvlJc w:val="left"/>
      <w:pPr>
        <w:ind w:left="5760" w:hanging="360"/>
      </w:pPr>
    </w:lvl>
    <w:lvl w:ilvl="8" w:tplc="DD84C372" w:tentative="1">
      <w:start w:val="1"/>
      <w:numFmt w:val="lowerRoman"/>
      <w:lvlText w:val="%9."/>
      <w:lvlJc w:val="right"/>
      <w:pPr>
        <w:ind w:left="6480" w:hanging="180"/>
      </w:pPr>
    </w:lvl>
  </w:abstractNum>
  <w:abstractNum w:abstractNumId="22" w15:restartNumberingAfterBreak="0">
    <w:nsid w:val="40F77AB1"/>
    <w:multiLevelType w:val="hybridMultilevel"/>
    <w:tmpl w:val="42482F48"/>
    <w:lvl w:ilvl="0" w:tplc="A50E9F20">
      <w:start w:val="1"/>
      <w:numFmt w:val="bullet"/>
      <w:lvlText w:val=""/>
      <w:lvlJc w:val="left"/>
      <w:pPr>
        <w:ind w:left="720" w:hanging="360"/>
      </w:pPr>
      <w:rPr>
        <w:rFonts w:ascii="Symbol" w:hAnsi="Symbol" w:hint="default"/>
      </w:rPr>
    </w:lvl>
    <w:lvl w:ilvl="1" w:tplc="F4BC6EF0" w:tentative="1">
      <w:start w:val="1"/>
      <w:numFmt w:val="bullet"/>
      <w:lvlText w:val="o"/>
      <w:lvlJc w:val="left"/>
      <w:pPr>
        <w:ind w:left="1440" w:hanging="360"/>
      </w:pPr>
      <w:rPr>
        <w:rFonts w:ascii="Courier New" w:hAnsi="Courier New" w:cs="Courier New" w:hint="default"/>
      </w:rPr>
    </w:lvl>
    <w:lvl w:ilvl="2" w:tplc="84B6A9FA" w:tentative="1">
      <w:start w:val="1"/>
      <w:numFmt w:val="bullet"/>
      <w:lvlText w:val=""/>
      <w:lvlJc w:val="left"/>
      <w:pPr>
        <w:ind w:left="2160" w:hanging="360"/>
      </w:pPr>
      <w:rPr>
        <w:rFonts w:ascii="Wingdings" w:hAnsi="Wingdings" w:hint="default"/>
      </w:rPr>
    </w:lvl>
    <w:lvl w:ilvl="3" w:tplc="6A4A1922" w:tentative="1">
      <w:start w:val="1"/>
      <w:numFmt w:val="bullet"/>
      <w:lvlText w:val=""/>
      <w:lvlJc w:val="left"/>
      <w:pPr>
        <w:ind w:left="2880" w:hanging="360"/>
      </w:pPr>
      <w:rPr>
        <w:rFonts w:ascii="Symbol" w:hAnsi="Symbol" w:hint="default"/>
      </w:rPr>
    </w:lvl>
    <w:lvl w:ilvl="4" w:tplc="AD3C5270" w:tentative="1">
      <w:start w:val="1"/>
      <w:numFmt w:val="bullet"/>
      <w:lvlText w:val="o"/>
      <w:lvlJc w:val="left"/>
      <w:pPr>
        <w:ind w:left="3600" w:hanging="360"/>
      </w:pPr>
      <w:rPr>
        <w:rFonts w:ascii="Courier New" w:hAnsi="Courier New" w:cs="Courier New" w:hint="default"/>
      </w:rPr>
    </w:lvl>
    <w:lvl w:ilvl="5" w:tplc="28965ED6" w:tentative="1">
      <w:start w:val="1"/>
      <w:numFmt w:val="bullet"/>
      <w:lvlText w:val=""/>
      <w:lvlJc w:val="left"/>
      <w:pPr>
        <w:ind w:left="4320" w:hanging="360"/>
      </w:pPr>
      <w:rPr>
        <w:rFonts w:ascii="Wingdings" w:hAnsi="Wingdings" w:hint="default"/>
      </w:rPr>
    </w:lvl>
    <w:lvl w:ilvl="6" w:tplc="AEE4F8EC" w:tentative="1">
      <w:start w:val="1"/>
      <w:numFmt w:val="bullet"/>
      <w:lvlText w:val=""/>
      <w:lvlJc w:val="left"/>
      <w:pPr>
        <w:ind w:left="5040" w:hanging="360"/>
      </w:pPr>
      <w:rPr>
        <w:rFonts w:ascii="Symbol" w:hAnsi="Symbol" w:hint="default"/>
      </w:rPr>
    </w:lvl>
    <w:lvl w:ilvl="7" w:tplc="33BAEB0A" w:tentative="1">
      <w:start w:val="1"/>
      <w:numFmt w:val="bullet"/>
      <w:lvlText w:val="o"/>
      <w:lvlJc w:val="left"/>
      <w:pPr>
        <w:ind w:left="5760" w:hanging="360"/>
      </w:pPr>
      <w:rPr>
        <w:rFonts w:ascii="Courier New" w:hAnsi="Courier New" w:cs="Courier New" w:hint="default"/>
      </w:rPr>
    </w:lvl>
    <w:lvl w:ilvl="8" w:tplc="925E8290" w:tentative="1">
      <w:start w:val="1"/>
      <w:numFmt w:val="bullet"/>
      <w:lvlText w:val=""/>
      <w:lvlJc w:val="left"/>
      <w:pPr>
        <w:ind w:left="6480" w:hanging="360"/>
      </w:pPr>
      <w:rPr>
        <w:rFonts w:ascii="Wingdings" w:hAnsi="Wingdings" w:hint="default"/>
      </w:rPr>
    </w:lvl>
  </w:abstractNum>
  <w:abstractNum w:abstractNumId="23" w15:restartNumberingAfterBreak="0">
    <w:nsid w:val="44ED0D41"/>
    <w:multiLevelType w:val="hybridMultilevel"/>
    <w:tmpl w:val="D2B650D2"/>
    <w:lvl w:ilvl="0" w:tplc="544EC218">
      <w:numFmt w:val="bullet"/>
      <w:lvlText w:val=""/>
      <w:lvlJc w:val="left"/>
      <w:pPr>
        <w:ind w:left="720" w:hanging="360"/>
      </w:pPr>
      <w:rPr>
        <w:rFonts w:ascii="Symbol" w:eastAsia="Times New Roman" w:hAnsi="Symbol" w:cs="Times New Roman" w:hint="default"/>
      </w:rPr>
    </w:lvl>
    <w:lvl w:ilvl="1" w:tplc="9AE280E4" w:tentative="1">
      <w:start w:val="1"/>
      <w:numFmt w:val="bullet"/>
      <w:lvlText w:val="o"/>
      <w:lvlJc w:val="left"/>
      <w:pPr>
        <w:ind w:left="1440" w:hanging="360"/>
      </w:pPr>
      <w:rPr>
        <w:rFonts w:ascii="Courier New" w:hAnsi="Courier New" w:cs="Courier New" w:hint="default"/>
      </w:rPr>
    </w:lvl>
    <w:lvl w:ilvl="2" w:tplc="3716C1B0" w:tentative="1">
      <w:start w:val="1"/>
      <w:numFmt w:val="bullet"/>
      <w:lvlText w:val=""/>
      <w:lvlJc w:val="left"/>
      <w:pPr>
        <w:ind w:left="2160" w:hanging="360"/>
      </w:pPr>
      <w:rPr>
        <w:rFonts w:ascii="Wingdings" w:hAnsi="Wingdings" w:hint="default"/>
      </w:rPr>
    </w:lvl>
    <w:lvl w:ilvl="3" w:tplc="330815F6" w:tentative="1">
      <w:start w:val="1"/>
      <w:numFmt w:val="bullet"/>
      <w:lvlText w:val=""/>
      <w:lvlJc w:val="left"/>
      <w:pPr>
        <w:ind w:left="2880" w:hanging="360"/>
      </w:pPr>
      <w:rPr>
        <w:rFonts w:ascii="Symbol" w:hAnsi="Symbol" w:hint="default"/>
      </w:rPr>
    </w:lvl>
    <w:lvl w:ilvl="4" w:tplc="D35C2F48" w:tentative="1">
      <w:start w:val="1"/>
      <w:numFmt w:val="bullet"/>
      <w:lvlText w:val="o"/>
      <w:lvlJc w:val="left"/>
      <w:pPr>
        <w:ind w:left="3600" w:hanging="360"/>
      </w:pPr>
      <w:rPr>
        <w:rFonts w:ascii="Courier New" w:hAnsi="Courier New" w:cs="Courier New" w:hint="default"/>
      </w:rPr>
    </w:lvl>
    <w:lvl w:ilvl="5" w:tplc="2C4262FA" w:tentative="1">
      <w:start w:val="1"/>
      <w:numFmt w:val="bullet"/>
      <w:lvlText w:val=""/>
      <w:lvlJc w:val="left"/>
      <w:pPr>
        <w:ind w:left="4320" w:hanging="360"/>
      </w:pPr>
      <w:rPr>
        <w:rFonts w:ascii="Wingdings" w:hAnsi="Wingdings" w:hint="default"/>
      </w:rPr>
    </w:lvl>
    <w:lvl w:ilvl="6" w:tplc="860C214C" w:tentative="1">
      <w:start w:val="1"/>
      <w:numFmt w:val="bullet"/>
      <w:lvlText w:val=""/>
      <w:lvlJc w:val="left"/>
      <w:pPr>
        <w:ind w:left="5040" w:hanging="360"/>
      </w:pPr>
      <w:rPr>
        <w:rFonts w:ascii="Symbol" w:hAnsi="Symbol" w:hint="default"/>
      </w:rPr>
    </w:lvl>
    <w:lvl w:ilvl="7" w:tplc="DC5091FC" w:tentative="1">
      <w:start w:val="1"/>
      <w:numFmt w:val="bullet"/>
      <w:lvlText w:val="o"/>
      <w:lvlJc w:val="left"/>
      <w:pPr>
        <w:ind w:left="5760" w:hanging="360"/>
      </w:pPr>
      <w:rPr>
        <w:rFonts w:ascii="Courier New" w:hAnsi="Courier New" w:cs="Courier New" w:hint="default"/>
      </w:rPr>
    </w:lvl>
    <w:lvl w:ilvl="8" w:tplc="E126F8D2" w:tentative="1">
      <w:start w:val="1"/>
      <w:numFmt w:val="bullet"/>
      <w:lvlText w:val=""/>
      <w:lvlJc w:val="left"/>
      <w:pPr>
        <w:ind w:left="6480" w:hanging="360"/>
      </w:pPr>
      <w:rPr>
        <w:rFonts w:ascii="Wingdings" w:hAnsi="Wingdings" w:hint="default"/>
      </w:r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E06D9F"/>
    <w:multiLevelType w:val="hybridMultilevel"/>
    <w:tmpl w:val="6A04715C"/>
    <w:lvl w:ilvl="0" w:tplc="72942426">
      <w:start w:val="1"/>
      <w:numFmt w:val="bullet"/>
      <w:lvlText w:val=""/>
      <w:lvlJc w:val="left"/>
      <w:pPr>
        <w:tabs>
          <w:tab w:val="num" w:pos="720"/>
        </w:tabs>
        <w:ind w:left="720" w:hanging="360"/>
      </w:pPr>
      <w:rPr>
        <w:rFonts w:ascii="Symbol" w:hAnsi="Symbol" w:cs="Symbol" w:hint="default"/>
      </w:rPr>
    </w:lvl>
    <w:lvl w:ilvl="1" w:tplc="432447F4" w:tentative="1">
      <w:start w:val="1"/>
      <w:numFmt w:val="bullet"/>
      <w:lvlText w:val="o"/>
      <w:lvlJc w:val="left"/>
      <w:pPr>
        <w:tabs>
          <w:tab w:val="num" w:pos="1440"/>
        </w:tabs>
        <w:ind w:left="1440" w:hanging="360"/>
      </w:pPr>
      <w:rPr>
        <w:rFonts w:ascii="Courier New" w:hAnsi="Courier New" w:cs="Courier New" w:hint="default"/>
      </w:rPr>
    </w:lvl>
    <w:lvl w:ilvl="2" w:tplc="C622AE1E" w:tentative="1">
      <w:start w:val="1"/>
      <w:numFmt w:val="bullet"/>
      <w:lvlText w:val=""/>
      <w:lvlJc w:val="left"/>
      <w:pPr>
        <w:tabs>
          <w:tab w:val="num" w:pos="2160"/>
        </w:tabs>
        <w:ind w:left="2160" w:hanging="360"/>
      </w:pPr>
      <w:rPr>
        <w:rFonts w:ascii="Wingdings" w:hAnsi="Wingdings" w:cs="Wingdings" w:hint="default"/>
      </w:rPr>
    </w:lvl>
    <w:lvl w:ilvl="3" w:tplc="30860ACC" w:tentative="1">
      <w:start w:val="1"/>
      <w:numFmt w:val="bullet"/>
      <w:lvlText w:val=""/>
      <w:lvlJc w:val="left"/>
      <w:pPr>
        <w:tabs>
          <w:tab w:val="num" w:pos="2880"/>
        </w:tabs>
        <w:ind w:left="2880" w:hanging="360"/>
      </w:pPr>
      <w:rPr>
        <w:rFonts w:ascii="Symbol" w:hAnsi="Symbol" w:cs="Symbol" w:hint="default"/>
      </w:rPr>
    </w:lvl>
    <w:lvl w:ilvl="4" w:tplc="81A62876" w:tentative="1">
      <w:start w:val="1"/>
      <w:numFmt w:val="bullet"/>
      <w:lvlText w:val="o"/>
      <w:lvlJc w:val="left"/>
      <w:pPr>
        <w:tabs>
          <w:tab w:val="num" w:pos="3600"/>
        </w:tabs>
        <w:ind w:left="3600" w:hanging="360"/>
      </w:pPr>
      <w:rPr>
        <w:rFonts w:ascii="Courier New" w:hAnsi="Courier New" w:cs="Courier New" w:hint="default"/>
      </w:rPr>
    </w:lvl>
    <w:lvl w:ilvl="5" w:tplc="84A0652A" w:tentative="1">
      <w:start w:val="1"/>
      <w:numFmt w:val="bullet"/>
      <w:lvlText w:val=""/>
      <w:lvlJc w:val="left"/>
      <w:pPr>
        <w:tabs>
          <w:tab w:val="num" w:pos="4320"/>
        </w:tabs>
        <w:ind w:left="4320" w:hanging="360"/>
      </w:pPr>
      <w:rPr>
        <w:rFonts w:ascii="Wingdings" w:hAnsi="Wingdings" w:cs="Wingdings" w:hint="default"/>
      </w:rPr>
    </w:lvl>
    <w:lvl w:ilvl="6" w:tplc="55E49594" w:tentative="1">
      <w:start w:val="1"/>
      <w:numFmt w:val="bullet"/>
      <w:lvlText w:val=""/>
      <w:lvlJc w:val="left"/>
      <w:pPr>
        <w:tabs>
          <w:tab w:val="num" w:pos="5040"/>
        </w:tabs>
        <w:ind w:left="5040" w:hanging="360"/>
      </w:pPr>
      <w:rPr>
        <w:rFonts w:ascii="Symbol" w:hAnsi="Symbol" w:cs="Symbol" w:hint="default"/>
      </w:rPr>
    </w:lvl>
    <w:lvl w:ilvl="7" w:tplc="E702EE2E" w:tentative="1">
      <w:start w:val="1"/>
      <w:numFmt w:val="bullet"/>
      <w:lvlText w:val="o"/>
      <w:lvlJc w:val="left"/>
      <w:pPr>
        <w:tabs>
          <w:tab w:val="num" w:pos="5760"/>
        </w:tabs>
        <w:ind w:left="5760" w:hanging="360"/>
      </w:pPr>
      <w:rPr>
        <w:rFonts w:ascii="Courier New" w:hAnsi="Courier New" w:cs="Courier New" w:hint="default"/>
      </w:rPr>
    </w:lvl>
    <w:lvl w:ilvl="8" w:tplc="225EB67E"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C3715B"/>
    <w:multiLevelType w:val="hybridMultilevel"/>
    <w:tmpl w:val="DD98A26E"/>
    <w:lvl w:ilvl="0" w:tplc="D868B304">
      <w:start w:val="1"/>
      <w:numFmt w:val="bullet"/>
      <w:lvlText w:val=""/>
      <w:lvlJc w:val="left"/>
      <w:pPr>
        <w:ind w:left="720" w:hanging="360"/>
      </w:pPr>
      <w:rPr>
        <w:rFonts w:ascii="Symbol" w:hAnsi="Symbol" w:hint="default"/>
      </w:rPr>
    </w:lvl>
    <w:lvl w:ilvl="1" w:tplc="4C9A0698" w:tentative="1">
      <w:start w:val="1"/>
      <w:numFmt w:val="bullet"/>
      <w:lvlText w:val="o"/>
      <w:lvlJc w:val="left"/>
      <w:pPr>
        <w:ind w:left="1440" w:hanging="360"/>
      </w:pPr>
      <w:rPr>
        <w:rFonts w:ascii="Courier New" w:hAnsi="Courier New" w:cs="Courier New" w:hint="default"/>
      </w:rPr>
    </w:lvl>
    <w:lvl w:ilvl="2" w:tplc="45842DE6" w:tentative="1">
      <w:start w:val="1"/>
      <w:numFmt w:val="bullet"/>
      <w:lvlText w:val=""/>
      <w:lvlJc w:val="left"/>
      <w:pPr>
        <w:ind w:left="2160" w:hanging="360"/>
      </w:pPr>
      <w:rPr>
        <w:rFonts w:ascii="Wingdings" w:hAnsi="Wingdings" w:hint="default"/>
      </w:rPr>
    </w:lvl>
    <w:lvl w:ilvl="3" w:tplc="39086808" w:tentative="1">
      <w:start w:val="1"/>
      <w:numFmt w:val="bullet"/>
      <w:lvlText w:val=""/>
      <w:lvlJc w:val="left"/>
      <w:pPr>
        <w:ind w:left="2880" w:hanging="360"/>
      </w:pPr>
      <w:rPr>
        <w:rFonts w:ascii="Symbol" w:hAnsi="Symbol" w:hint="default"/>
      </w:rPr>
    </w:lvl>
    <w:lvl w:ilvl="4" w:tplc="85C20508" w:tentative="1">
      <w:start w:val="1"/>
      <w:numFmt w:val="bullet"/>
      <w:lvlText w:val="o"/>
      <w:lvlJc w:val="left"/>
      <w:pPr>
        <w:ind w:left="3600" w:hanging="360"/>
      </w:pPr>
      <w:rPr>
        <w:rFonts w:ascii="Courier New" w:hAnsi="Courier New" w:cs="Courier New" w:hint="default"/>
      </w:rPr>
    </w:lvl>
    <w:lvl w:ilvl="5" w:tplc="7180D366" w:tentative="1">
      <w:start w:val="1"/>
      <w:numFmt w:val="bullet"/>
      <w:lvlText w:val=""/>
      <w:lvlJc w:val="left"/>
      <w:pPr>
        <w:ind w:left="4320" w:hanging="360"/>
      </w:pPr>
      <w:rPr>
        <w:rFonts w:ascii="Wingdings" w:hAnsi="Wingdings" w:hint="default"/>
      </w:rPr>
    </w:lvl>
    <w:lvl w:ilvl="6" w:tplc="9C88928E" w:tentative="1">
      <w:start w:val="1"/>
      <w:numFmt w:val="bullet"/>
      <w:lvlText w:val=""/>
      <w:lvlJc w:val="left"/>
      <w:pPr>
        <w:ind w:left="5040" w:hanging="360"/>
      </w:pPr>
      <w:rPr>
        <w:rFonts w:ascii="Symbol" w:hAnsi="Symbol" w:hint="default"/>
      </w:rPr>
    </w:lvl>
    <w:lvl w:ilvl="7" w:tplc="C554CF32" w:tentative="1">
      <w:start w:val="1"/>
      <w:numFmt w:val="bullet"/>
      <w:lvlText w:val="o"/>
      <w:lvlJc w:val="left"/>
      <w:pPr>
        <w:ind w:left="5760" w:hanging="360"/>
      </w:pPr>
      <w:rPr>
        <w:rFonts w:ascii="Courier New" w:hAnsi="Courier New" w:cs="Courier New" w:hint="default"/>
      </w:rPr>
    </w:lvl>
    <w:lvl w:ilvl="8" w:tplc="3082736E" w:tentative="1">
      <w:start w:val="1"/>
      <w:numFmt w:val="bullet"/>
      <w:lvlText w:val=""/>
      <w:lvlJc w:val="left"/>
      <w:pPr>
        <w:ind w:left="6480" w:hanging="360"/>
      </w:pPr>
      <w:rPr>
        <w:rFonts w:ascii="Wingdings" w:hAnsi="Wingdings" w:hint="default"/>
      </w:rPr>
    </w:lvl>
  </w:abstractNum>
  <w:abstractNum w:abstractNumId="28" w15:restartNumberingAfterBreak="0">
    <w:nsid w:val="75341D3B"/>
    <w:multiLevelType w:val="hybridMultilevel"/>
    <w:tmpl w:val="AD24B562"/>
    <w:lvl w:ilvl="0" w:tplc="3B70AA7C">
      <w:numFmt w:val="bullet"/>
      <w:lvlText w:val=""/>
      <w:lvlJc w:val="left"/>
      <w:pPr>
        <w:ind w:left="720" w:hanging="360"/>
      </w:pPr>
      <w:rPr>
        <w:rFonts w:ascii="Wingdings" w:eastAsia="Times New Roman" w:hAnsi="Wingdings" w:cs="Times New Roman" w:hint="default"/>
      </w:rPr>
    </w:lvl>
    <w:lvl w:ilvl="1" w:tplc="D12C2A52" w:tentative="1">
      <w:start w:val="1"/>
      <w:numFmt w:val="bullet"/>
      <w:lvlText w:val="o"/>
      <w:lvlJc w:val="left"/>
      <w:pPr>
        <w:ind w:left="1440" w:hanging="360"/>
      </w:pPr>
      <w:rPr>
        <w:rFonts w:ascii="Courier New" w:hAnsi="Courier New" w:cs="Courier New" w:hint="default"/>
      </w:rPr>
    </w:lvl>
    <w:lvl w:ilvl="2" w:tplc="F166680A" w:tentative="1">
      <w:start w:val="1"/>
      <w:numFmt w:val="bullet"/>
      <w:lvlText w:val=""/>
      <w:lvlJc w:val="left"/>
      <w:pPr>
        <w:ind w:left="2160" w:hanging="360"/>
      </w:pPr>
      <w:rPr>
        <w:rFonts w:ascii="Wingdings" w:hAnsi="Wingdings" w:hint="default"/>
      </w:rPr>
    </w:lvl>
    <w:lvl w:ilvl="3" w:tplc="DF08C1D4" w:tentative="1">
      <w:start w:val="1"/>
      <w:numFmt w:val="bullet"/>
      <w:lvlText w:val=""/>
      <w:lvlJc w:val="left"/>
      <w:pPr>
        <w:ind w:left="2880" w:hanging="360"/>
      </w:pPr>
      <w:rPr>
        <w:rFonts w:ascii="Symbol" w:hAnsi="Symbol" w:hint="default"/>
      </w:rPr>
    </w:lvl>
    <w:lvl w:ilvl="4" w:tplc="6F4E96EA" w:tentative="1">
      <w:start w:val="1"/>
      <w:numFmt w:val="bullet"/>
      <w:lvlText w:val="o"/>
      <w:lvlJc w:val="left"/>
      <w:pPr>
        <w:ind w:left="3600" w:hanging="360"/>
      </w:pPr>
      <w:rPr>
        <w:rFonts w:ascii="Courier New" w:hAnsi="Courier New" w:cs="Courier New" w:hint="default"/>
      </w:rPr>
    </w:lvl>
    <w:lvl w:ilvl="5" w:tplc="0A54A03A" w:tentative="1">
      <w:start w:val="1"/>
      <w:numFmt w:val="bullet"/>
      <w:lvlText w:val=""/>
      <w:lvlJc w:val="left"/>
      <w:pPr>
        <w:ind w:left="4320" w:hanging="360"/>
      </w:pPr>
      <w:rPr>
        <w:rFonts w:ascii="Wingdings" w:hAnsi="Wingdings" w:hint="default"/>
      </w:rPr>
    </w:lvl>
    <w:lvl w:ilvl="6" w:tplc="74BE1C36" w:tentative="1">
      <w:start w:val="1"/>
      <w:numFmt w:val="bullet"/>
      <w:lvlText w:val=""/>
      <w:lvlJc w:val="left"/>
      <w:pPr>
        <w:ind w:left="5040" w:hanging="360"/>
      </w:pPr>
      <w:rPr>
        <w:rFonts w:ascii="Symbol" w:hAnsi="Symbol" w:hint="default"/>
      </w:rPr>
    </w:lvl>
    <w:lvl w:ilvl="7" w:tplc="BD90C214" w:tentative="1">
      <w:start w:val="1"/>
      <w:numFmt w:val="bullet"/>
      <w:lvlText w:val="o"/>
      <w:lvlJc w:val="left"/>
      <w:pPr>
        <w:ind w:left="5760" w:hanging="360"/>
      </w:pPr>
      <w:rPr>
        <w:rFonts w:ascii="Courier New" w:hAnsi="Courier New" w:cs="Courier New" w:hint="default"/>
      </w:rPr>
    </w:lvl>
    <w:lvl w:ilvl="8" w:tplc="FFE8F400" w:tentative="1">
      <w:start w:val="1"/>
      <w:numFmt w:val="bullet"/>
      <w:lvlText w:val=""/>
      <w:lvlJc w:val="left"/>
      <w:pPr>
        <w:ind w:left="6480" w:hanging="360"/>
      </w:pPr>
      <w:rPr>
        <w:rFonts w:ascii="Wingdings" w:hAnsi="Wingdings" w:hint="default"/>
      </w:rPr>
    </w:lvl>
  </w:abstractNum>
  <w:abstractNum w:abstractNumId="29" w15:restartNumberingAfterBreak="0">
    <w:nsid w:val="7E100F2A"/>
    <w:multiLevelType w:val="hybridMultilevel"/>
    <w:tmpl w:val="BD0C0614"/>
    <w:lvl w:ilvl="0" w:tplc="BB46E04C">
      <w:start w:val="1"/>
      <w:numFmt w:val="lowerLetter"/>
      <w:pStyle w:val="Header4"/>
      <w:lvlText w:val="%1."/>
      <w:lvlJc w:val="left"/>
      <w:pPr>
        <w:tabs>
          <w:tab w:val="num" w:pos="3600"/>
        </w:tabs>
        <w:ind w:left="3600" w:hanging="360"/>
      </w:pPr>
    </w:lvl>
    <w:lvl w:ilvl="1" w:tplc="6B643E6E" w:tentative="1">
      <w:start w:val="1"/>
      <w:numFmt w:val="lowerLetter"/>
      <w:lvlText w:val="%2."/>
      <w:lvlJc w:val="left"/>
      <w:pPr>
        <w:tabs>
          <w:tab w:val="num" w:pos="4320"/>
        </w:tabs>
        <w:ind w:left="4320" w:hanging="360"/>
      </w:pPr>
    </w:lvl>
    <w:lvl w:ilvl="2" w:tplc="5FC6B0B4" w:tentative="1">
      <w:start w:val="1"/>
      <w:numFmt w:val="lowerRoman"/>
      <w:lvlText w:val="%3."/>
      <w:lvlJc w:val="right"/>
      <w:pPr>
        <w:tabs>
          <w:tab w:val="num" w:pos="5040"/>
        </w:tabs>
        <w:ind w:left="5040" w:hanging="180"/>
      </w:pPr>
    </w:lvl>
    <w:lvl w:ilvl="3" w:tplc="83526D4E" w:tentative="1">
      <w:start w:val="1"/>
      <w:numFmt w:val="decimal"/>
      <w:lvlText w:val="%4."/>
      <w:lvlJc w:val="left"/>
      <w:pPr>
        <w:tabs>
          <w:tab w:val="num" w:pos="5760"/>
        </w:tabs>
        <w:ind w:left="5760" w:hanging="360"/>
      </w:pPr>
    </w:lvl>
    <w:lvl w:ilvl="4" w:tplc="E14CD760" w:tentative="1">
      <w:start w:val="1"/>
      <w:numFmt w:val="lowerLetter"/>
      <w:lvlText w:val="%5."/>
      <w:lvlJc w:val="left"/>
      <w:pPr>
        <w:tabs>
          <w:tab w:val="num" w:pos="6480"/>
        </w:tabs>
        <w:ind w:left="6480" w:hanging="360"/>
      </w:pPr>
    </w:lvl>
    <w:lvl w:ilvl="5" w:tplc="02B2D094" w:tentative="1">
      <w:start w:val="1"/>
      <w:numFmt w:val="lowerRoman"/>
      <w:lvlText w:val="%6."/>
      <w:lvlJc w:val="right"/>
      <w:pPr>
        <w:tabs>
          <w:tab w:val="num" w:pos="7200"/>
        </w:tabs>
        <w:ind w:left="7200" w:hanging="180"/>
      </w:pPr>
    </w:lvl>
    <w:lvl w:ilvl="6" w:tplc="45DA4FB4" w:tentative="1">
      <w:start w:val="1"/>
      <w:numFmt w:val="decimal"/>
      <w:lvlText w:val="%7."/>
      <w:lvlJc w:val="left"/>
      <w:pPr>
        <w:tabs>
          <w:tab w:val="num" w:pos="7920"/>
        </w:tabs>
        <w:ind w:left="7920" w:hanging="360"/>
      </w:pPr>
    </w:lvl>
    <w:lvl w:ilvl="7" w:tplc="22AA59F8" w:tentative="1">
      <w:start w:val="1"/>
      <w:numFmt w:val="lowerLetter"/>
      <w:lvlText w:val="%8."/>
      <w:lvlJc w:val="left"/>
      <w:pPr>
        <w:tabs>
          <w:tab w:val="num" w:pos="8640"/>
        </w:tabs>
        <w:ind w:left="8640" w:hanging="360"/>
      </w:pPr>
    </w:lvl>
    <w:lvl w:ilvl="8" w:tplc="DA6A9ABE"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4"/>
  </w:num>
  <w:num w:numId="18">
    <w:abstractNumId w:val="25"/>
  </w:num>
  <w:num w:numId="19">
    <w:abstractNumId w:val="29"/>
  </w:num>
  <w:num w:numId="20">
    <w:abstractNumId w:val="17"/>
  </w:num>
  <w:num w:numId="21">
    <w:abstractNumId w:val="15"/>
  </w:num>
  <w:num w:numId="22">
    <w:abstractNumId w:val="26"/>
  </w:num>
  <w:num w:numId="23">
    <w:abstractNumId w:val="18"/>
  </w:num>
  <w:num w:numId="24">
    <w:abstractNumId w:val="12"/>
  </w:num>
  <w:num w:numId="25">
    <w:abstractNumId w:val="27"/>
  </w:num>
  <w:num w:numId="26">
    <w:abstractNumId w:val="13"/>
  </w:num>
  <w:num w:numId="27">
    <w:abstractNumId w:val="29"/>
    <w:lvlOverride w:ilvl="0">
      <w:startOverride w:val="1"/>
    </w:lvlOverride>
  </w:num>
  <w:num w:numId="28">
    <w:abstractNumId w:val="29"/>
    <w:lvlOverride w:ilvl="0">
      <w:startOverride w:val="1"/>
    </w:lvlOverride>
  </w:num>
  <w:num w:numId="29">
    <w:abstractNumId w:val="14"/>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0940B3"/>
    <w:rsid w:val="00000085"/>
    <w:rsid w:val="00000FED"/>
    <w:rsid w:val="0000434E"/>
    <w:rsid w:val="000067D2"/>
    <w:rsid w:val="00014FED"/>
    <w:rsid w:val="000211A9"/>
    <w:rsid w:val="00022E32"/>
    <w:rsid w:val="00031260"/>
    <w:rsid w:val="000331B2"/>
    <w:rsid w:val="0003681A"/>
    <w:rsid w:val="000372B7"/>
    <w:rsid w:val="00050184"/>
    <w:rsid w:val="00050F6E"/>
    <w:rsid w:val="00061EC2"/>
    <w:rsid w:val="00066CE8"/>
    <w:rsid w:val="00080ED0"/>
    <w:rsid w:val="0008135B"/>
    <w:rsid w:val="00085B8F"/>
    <w:rsid w:val="00090481"/>
    <w:rsid w:val="00092BDB"/>
    <w:rsid w:val="000940B3"/>
    <w:rsid w:val="00095451"/>
    <w:rsid w:val="000A3826"/>
    <w:rsid w:val="000A5D39"/>
    <w:rsid w:val="000A6C26"/>
    <w:rsid w:val="000C039C"/>
    <w:rsid w:val="000C20EF"/>
    <w:rsid w:val="000C6917"/>
    <w:rsid w:val="000D52A4"/>
    <w:rsid w:val="000E07BC"/>
    <w:rsid w:val="000E1B38"/>
    <w:rsid w:val="000E6E98"/>
    <w:rsid w:val="000F0CEF"/>
    <w:rsid w:val="000F1CD4"/>
    <w:rsid w:val="000F4103"/>
    <w:rsid w:val="000F70A7"/>
    <w:rsid w:val="00101401"/>
    <w:rsid w:val="00105795"/>
    <w:rsid w:val="00113CCA"/>
    <w:rsid w:val="00122F25"/>
    <w:rsid w:val="001249E6"/>
    <w:rsid w:val="00135980"/>
    <w:rsid w:val="001366A6"/>
    <w:rsid w:val="00141D09"/>
    <w:rsid w:val="0014240E"/>
    <w:rsid w:val="001439D1"/>
    <w:rsid w:val="0015055A"/>
    <w:rsid w:val="0015081D"/>
    <w:rsid w:val="00164719"/>
    <w:rsid w:val="0016617C"/>
    <w:rsid w:val="00166FC4"/>
    <w:rsid w:val="001677AC"/>
    <w:rsid w:val="001804EA"/>
    <w:rsid w:val="00190A61"/>
    <w:rsid w:val="00193416"/>
    <w:rsid w:val="001A2215"/>
    <w:rsid w:val="001A2FAC"/>
    <w:rsid w:val="001A3342"/>
    <w:rsid w:val="001A3E3D"/>
    <w:rsid w:val="001A7049"/>
    <w:rsid w:val="001B1E40"/>
    <w:rsid w:val="001B4078"/>
    <w:rsid w:val="001C12EF"/>
    <w:rsid w:val="001C764E"/>
    <w:rsid w:val="001D416B"/>
    <w:rsid w:val="001E1052"/>
    <w:rsid w:val="001E21B1"/>
    <w:rsid w:val="001E2F93"/>
    <w:rsid w:val="001E4554"/>
    <w:rsid w:val="001E61E5"/>
    <w:rsid w:val="001F2159"/>
    <w:rsid w:val="00210B8B"/>
    <w:rsid w:val="00214863"/>
    <w:rsid w:val="002156B4"/>
    <w:rsid w:val="002209DC"/>
    <w:rsid w:val="00224FCD"/>
    <w:rsid w:val="00226EBB"/>
    <w:rsid w:val="00253222"/>
    <w:rsid w:val="00254CC2"/>
    <w:rsid w:val="00262847"/>
    <w:rsid w:val="00264A21"/>
    <w:rsid w:val="00281BB2"/>
    <w:rsid w:val="002822AD"/>
    <w:rsid w:val="002829BD"/>
    <w:rsid w:val="00286C4B"/>
    <w:rsid w:val="00291FAB"/>
    <w:rsid w:val="002A1BDA"/>
    <w:rsid w:val="002A5F8A"/>
    <w:rsid w:val="002B0395"/>
    <w:rsid w:val="002B254E"/>
    <w:rsid w:val="002B569F"/>
    <w:rsid w:val="002B72E9"/>
    <w:rsid w:val="002C195F"/>
    <w:rsid w:val="002C61AA"/>
    <w:rsid w:val="002C76F7"/>
    <w:rsid w:val="002C7998"/>
    <w:rsid w:val="002D2F55"/>
    <w:rsid w:val="002E0C00"/>
    <w:rsid w:val="002E758C"/>
    <w:rsid w:val="002F1E53"/>
    <w:rsid w:val="002F2CAA"/>
    <w:rsid w:val="0030052C"/>
    <w:rsid w:val="00313D5D"/>
    <w:rsid w:val="00316CA8"/>
    <w:rsid w:val="0032788C"/>
    <w:rsid w:val="003306E1"/>
    <w:rsid w:val="003320E4"/>
    <w:rsid w:val="0033525D"/>
    <w:rsid w:val="003363A2"/>
    <w:rsid w:val="00336F42"/>
    <w:rsid w:val="00341441"/>
    <w:rsid w:val="003414F3"/>
    <w:rsid w:val="00352F1C"/>
    <w:rsid w:val="0035613E"/>
    <w:rsid w:val="00363EE9"/>
    <w:rsid w:val="003734FF"/>
    <w:rsid w:val="00376128"/>
    <w:rsid w:val="0037742E"/>
    <w:rsid w:val="00377D56"/>
    <w:rsid w:val="0038245A"/>
    <w:rsid w:val="003840E6"/>
    <w:rsid w:val="00385C6F"/>
    <w:rsid w:val="00385CFC"/>
    <w:rsid w:val="00387F7F"/>
    <w:rsid w:val="0039337A"/>
    <w:rsid w:val="003A3189"/>
    <w:rsid w:val="003A3CA7"/>
    <w:rsid w:val="003A56C0"/>
    <w:rsid w:val="003A7753"/>
    <w:rsid w:val="003B008A"/>
    <w:rsid w:val="003B33BD"/>
    <w:rsid w:val="003B569D"/>
    <w:rsid w:val="003B7407"/>
    <w:rsid w:val="003C2E89"/>
    <w:rsid w:val="003C3C0E"/>
    <w:rsid w:val="003D42A6"/>
    <w:rsid w:val="003D4F21"/>
    <w:rsid w:val="003D4FAC"/>
    <w:rsid w:val="003E2B25"/>
    <w:rsid w:val="003E7906"/>
    <w:rsid w:val="003F3C50"/>
    <w:rsid w:val="0040526A"/>
    <w:rsid w:val="00406A6A"/>
    <w:rsid w:val="00406B22"/>
    <w:rsid w:val="0041526F"/>
    <w:rsid w:val="00422448"/>
    <w:rsid w:val="0042715E"/>
    <w:rsid w:val="00430E5E"/>
    <w:rsid w:val="004328A7"/>
    <w:rsid w:val="00434C74"/>
    <w:rsid w:val="0043503D"/>
    <w:rsid w:val="004405CF"/>
    <w:rsid w:val="00441032"/>
    <w:rsid w:val="004427EA"/>
    <w:rsid w:val="004442F2"/>
    <w:rsid w:val="00445288"/>
    <w:rsid w:val="00456EB4"/>
    <w:rsid w:val="004579A6"/>
    <w:rsid w:val="00457D0B"/>
    <w:rsid w:val="0046578B"/>
    <w:rsid w:val="004712E1"/>
    <w:rsid w:val="004718F3"/>
    <w:rsid w:val="00475040"/>
    <w:rsid w:val="004825A2"/>
    <w:rsid w:val="00493D40"/>
    <w:rsid w:val="00495942"/>
    <w:rsid w:val="004967B6"/>
    <w:rsid w:val="004A0AFA"/>
    <w:rsid w:val="004A33F4"/>
    <w:rsid w:val="004A3C41"/>
    <w:rsid w:val="004A504B"/>
    <w:rsid w:val="004A6911"/>
    <w:rsid w:val="004B542E"/>
    <w:rsid w:val="004B54E0"/>
    <w:rsid w:val="004B7384"/>
    <w:rsid w:val="004C06E1"/>
    <w:rsid w:val="004C4269"/>
    <w:rsid w:val="004C4F83"/>
    <w:rsid w:val="004C6FE4"/>
    <w:rsid w:val="004D462A"/>
    <w:rsid w:val="004D6236"/>
    <w:rsid w:val="004D711E"/>
    <w:rsid w:val="004D77E7"/>
    <w:rsid w:val="004D7F90"/>
    <w:rsid w:val="004E4DBB"/>
    <w:rsid w:val="004E4E41"/>
    <w:rsid w:val="004E7F9C"/>
    <w:rsid w:val="004F3493"/>
    <w:rsid w:val="004F5143"/>
    <w:rsid w:val="00502002"/>
    <w:rsid w:val="00503252"/>
    <w:rsid w:val="00512B09"/>
    <w:rsid w:val="005220ED"/>
    <w:rsid w:val="00526B77"/>
    <w:rsid w:val="005336FC"/>
    <w:rsid w:val="00533796"/>
    <w:rsid w:val="00537343"/>
    <w:rsid w:val="00541F66"/>
    <w:rsid w:val="005450AE"/>
    <w:rsid w:val="00552DED"/>
    <w:rsid w:val="0055358B"/>
    <w:rsid w:val="00555D75"/>
    <w:rsid w:val="005604DF"/>
    <w:rsid w:val="00560DF0"/>
    <w:rsid w:val="0056759C"/>
    <w:rsid w:val="005804BF"/>
    <w:rsid w:val="00585F95"/>
    <w:rsid w:val="0059513E"/>
    <w:rsid w:val="0059546B"/>
    <w:rsid w:val="005A1873"/>
    <w:rsid w:val="005A6AA4"/>
    <w:rsid w:val="005A6D9F"/>
    <w:rsid w:val="005B48FF"/>
    <w:rsid w:val="005D08A0"/>
    <w:rsid w:val="005D363F"/>
    <w:rsid w:val="005D50A4"/>
    <w:rsid w:val="005D6851"/>
    <w:rsid w:val="005E5A3C"/>
    <w:rsid w:val="005E607A"/>
    <w:rsid w:val="005F297C"/>
    <w:rsid w:val="005F3B3D"/>
    <w:rsid w:val="005F500D"/>
    <w:rsid w:val="00600E19"/>
    <w:rsid w:val="00604C15"/>
    <w:rsid w:val="00604DDE"/>
    <w:rsid w:val="00610004"/>
    <w:rsid w:val="006158D5"/>
    <w:rsid w:val="006207AE"/>
    <w:rsid w:val="00623643"/>
    <w:rsid w:val="00625D83"/>
    <w:rsid w:val="006311EB"/>
    <w:rsid w:val="006464EF"/>
    <w:rsid w:val="00652264"/>
    <w:rsid w:val="006573EC"/>
    <w:rsid w:val="006601D3"/>
    <w:rsid w:val="006623E7"/>
    <w:rsid w:val="00662B80"/>
    <w:rsid w:val="00664A03"/>
    <w:rsid w:val="00665B1B"/>
    <w:rsid w:val="00670205"/>
    <w:rsid w:val="00670F6C"/>
    <w:rsid w:val="00671268"/>
    <w:rsid w:val="00676ADB"/>
    <w:rsid w:val="006804B2"/>
    <w:rsid w:val="00680CBC"/>
    <w:rsid w:val="00682EFC"/>
    <w:rsid w:val="006852C7"/>
    <w:rsid w:val="006852CE"/>
    <w:rsid w:val="0068792F"/>
    <w:rsid w:val="00692D14"/>
    <w:rsid w:val="006A2FC2"/>
    <w:rsid w:val="006A4ABC"/>
    <w:rsid w:val="006A66DF"/>
    <w:rsid w:val="006B648F"/>
    <w:rsid w:val="006B65C7"/>
    <w:rsid w:val="006C1727"/>
    <w:rsid w:val="006C32FD"/>
    <w:rsid w:val="006C39CE"/>
    <w:rsid w:val="006C5576"/>
    <w:rsid w:val="006D0FCC"/>
    <w:rsid w:val="006D21F5"/>
    <w:rsid w:val="006D7AA7"/>
    <w:rsid w:val="006E126D"/>
    <w:rsid w:val="006E1FC3"/>
    <w:rsid w:val="006E4B6F"/>
    <w:rsid w:val="006F74BB"/>
    <w:rsid w:val="00700196"/>
    <w:rsid w:val="00704CE9"/>
    <w:rsid w:val="0070616B"/>
    <w:rsid w:val="00706295"/>
    <w:rsid w:val="00706FDA"/>
    <w:rsid w:val="00707D03"/>
    <w:rsid w:val="00711F9A"/>
    <w:rsid w:val="00713810"/>
    <w:rsid w:val="0072451B"/>
    <w:rsid w:val="00727B7E"/>
    <w:rsid w:val="007303A5"/>
    <w:rsid w:val="00730B3E"/>
    <w:rsid w:val="0073420B"/>
    <w:rsid w:val="00742F79"/>
    <w:rsid w:val="00746F8B"/>
    <w:rsid w:val="0074760E"/>
    <w:rsid w:val="00750791"/>
    <w:rsid w:val="00753156"/>
    <w:rsid w:val="00754ABA"/>
    <w:rsid w:val="00764E08"/>
    <w:rsid w:val="00774540"/>
    <w:rsid w:val="00782B0D"/>
    <w:rsid w:val="00792DD9"/>
    <w:rsid w:val="00794CC8"/>
    <w:rsid w:val="00795ECA"/>
    <w:rsid w:val="007A1546"/>
    <w:rsid w:val="007A228C"/>
    <w:rsid w:val="007A3321"/>
    <w:rsid w:val="007A35BD"/>
    <w:rsid w:val="007A368E"/>
    <w:rsid w:val="007A5868"/>
    <w:rsid w:val="007B04CE"/>
    <w:rsid w:val="007B09F8"/>
    <w:rsid w:val="007B2AF0"/>
    <w:rsid w:val="007B6871"/>
    <w:rsid w:val="007B7A2F"/>
    <w:rsid w:val="007B7D0F"/>
    <w:rsid w:val="007C3D33"/>
    <w:rsid w:val="007D294A"/>
    <w:rsid w:val="007D47D2"/>
    <w:rsid w:val="007D69E5"/>
    <w:rsid w:val="007D6EC0"/>
    <w:rsid w:val="007D7E1D"/>
    <w:rsid w:val="007E2A9B"/>
    <w:rsid w:val="007E49C3"/>
    <w:rsid w:val="007E7443"/>
    <w:rsid w:val="007F6038"/>
    <w:rsid w:val="007F7BE5"/>
    <w:rsid w:val="0081604B"/>
    <w:rsid w:val="00831979"/>
    <w:rsid w:val="00832232"/>
    <w:rsid w:val="00835782"/>
    <w:rsid w:val="008414A3"/>
    <w:rsid w:val="00851352"/>
    <w:rsid w:val="00857077"/>
    <w:rsid w:val="00857A4F"/>
    <w:rsid w:val="00863230"/>
    <w:rsid w:val="00865BD0"/>
    <w:rsid w:val="008673F9"/>
    <w:rsid w:val="008717D8"/>
    <w:rsid w:val="0087215C"/>
    <w:rsid w:val="0087489F"/>
    <w:rsid w:val="00875D25"/>
    <w:rsid w:val="00877B2B"/>
    <w:rsid w:val="0088049B"/>
    <w:rsid w:val="00880E35"/>
    <w:rsid w:val="008875FE"/>
    <w:rsid w:val="00887F8E"/>
    <w:rsid w:val="00895251"/>
    <w:rsid w:val="00896234"/>
    <w:rsid w:val="00897E43"/>
    <w:rsid w:val="008A3EA8"/>
    <w:rsid w:val="008B731E"/>
    <w:rsid w:val="008C1BEA"/>
    <w:rsid w:val="008C5738"/>
    <w:rsid w:val="008C5CDC"/>
    <w:rsid w:val="008C7EAD"/>
    <w:rsid w:val="008D0CFE"/>
    <w:rsid w:val="008D24B8"/>
    <w:rsid w:val="008D6152"/>
    <w:rsid w:val="008E27E5"/>
    <w:rsid w:val="008E7BA9"/>
    <w:rsid w:val="008F0F81"/>
    <w:rsid w:val="008F27BF"/>
    <w:rsid w:val="008F4445"/>
    <w:rsid w:val="00900CDF"/>
    <w:rsid w:val="00903292"/>
    <w:rsid w:val="009064E3"/>
    <w:rsid w:val="009142EC"/>
    <w:rsid w:val="009154C3"/>
    <w:rsid w:val="00917228"/>
    <w:rsid w:val="00923540"/>
    <w:rsid w:val="00926767"/>
    <w:rsid w:val="00927B00"/>
    <w:rsid w:val="00933DDF"/>
    <w:rsid w:val="009361D5"/>
    <w:rsid w:val="009423C6"/>
    <w:rsid w:val="009428A4"/>
    <w:rsid w:val="009575F9"/>
    <w:rsid w:val="009607DB"/>
    <w:rsid w:val="009619BC"/>
    <w:rsid w:val="009659F4"/>
    <w:rsid w:val="00970D60"/>
    <w:rsid w:val="0097360C"/>
    <w:rsid w:val="009742E2"/>
    <w:rsid w:val="0097585A"/>
    <w:rsid w:val="0099390E"/>
    <w:rsid w:val="009960E5"/>
    <w:rsid w:val="00996C37"/>
    <w:rsid w:val="00996CFD"/>
    <w:rsid w:val="009A2E3C"/>
    <w:rsid w:val="009A7ADC"/>
    <w:rsid w:val="009B0D30"/>
    <w:rsid w:val="009B2F96"/>
    <w:rsid w:val="009C0A43"/>
    <w:rsid w:val="009C19B7"/>
    <w:rsid w:val="009C5ABB"/>
    <w:rsid w:val="009D7C51"/>
    <w:rsid w:val="009E196C"/>
    <w:rsid w:val="009F06E6"/>
    <w:rsid w:val="009F15A8"/>
    <w:rsid w:val="009F36BF"/>
    <w:rsid w:val="009F51A2"/>
    <w:rsid w:val="009F7792"/>
    <w:rsid w:val="00A111B6"/>
    <w:rsid w:val="00A26D27"/>
    <w:rsid w:val="00A34EF7"/>
    <w:rsid w:val="00A3652F"/>
    <w:rsid w:val="00A376EE"/>
    <w:rsid w:val="00A42A99"/>
    <w:rsid w:val="00A5151A"/>
    <w:rsid w:val="00A54063"/>
    <w:rsid w:val="00A57E0A"/>
    <w:rsid w:val="00A61B50"/>
    <w:rsid w:val="00A70418"/>
    <w:rsid w:val="00A823F6"/>
    <w:rsid w:val="00A842FE"/>
    <w:rsid w:val="00A85EA7"/>
    <w:rsid w:val="00A8719E"/>
    <w:rsid w:val="00AA0A89"/>
    <w:rsid w:val="00AA236B"/>
    <w:rsid w:val="00AA5E3A"/>
    <w:rsid w:val="00AA6429"/>
    <w:rsid w:val="00AC01AA"/>
    <w:rsid w:val="00AC4F72"/>
    <w:rsid w:val="00AD11B3"/>
    <w:rsid w:val="00AE05A5"/>
    <w:rsid w:val="00AE2CD5"/>
    <w:rsid w:val="00AE30DC"/>
    <w:rsid w:val="00AF741A"/>
    <w:rsid w:val="00B00FD7"/>
    <w:rsid w:val="00B01ADB"/>
    <w:rsid w:val="00B04161"/>
    <w:rsid w:val="00B056F9"/>
    <w:rsid w:val="00B11E3D"/>
    <w:rsid w:val="00B17E82"/>
    <w:rsid w:val="00B22A81"/>
    <w:rsid w:val="00B27E0E"/>
    <w:rsid w:val="00B27E47"/>
    <w:rsid w:val="00B44D87"/>
    <w:rsid w:val="00B4575A"/>
    <w:rsid w:val="00B575BA"/>
    <w:rsid w:val="00B60240"/>
    <w:rsid w:val="00B71608"/>
    <w:rsid w:val="00B76429"/>
    <w:rsid w:val="00B81F9B"/>
    <w:rsid w:val="00B861E8"/>
    <w:rsid w:val="00B86471"/>
    <w:rsid w:val="00B956D4"/>
    <w:rsid w:val="00B97446"/>
    <w:rsid w:val="00BA7432"/>
    <w:rsid w:val="00BB2764"/>
    <w:rsid w:val="00BC1A56"/>
    <w:rsid w:val="00BC1AA0"/>
    <w:rsid w:val="00BC1D10"/>
    <w:rsid w:val="00BC2495"/>
    <w:rsid w:val="00BC7EB9"/>
    <w:rsid w:val="00BD2643"/>
    <w:rsid w:val="00BD2A25"/>
    <w:rsid w:val="00BD56B1"/>
    <w:rsid w:val="00BD6558"/>
    <w:rsid w:val="00BE2D8F"/>
    <w:rsid w:val="00BE39AC"/>
    <w:rsid w:val="00BE7242"/>
    <w:rsid w:val="00BF2F76"/>
    <w:rsid w:val="00BF3022"/>
    <w:rsid w:val="00BF3214"/>
    <w:rsid w:val="00BF5573"/>
    <w:rsid w:val="00BF6B75"/>
    <w:rsid w:val="00C15631"/>
    <w:rsid w:val="00C15867"/>
    <w:rsid w:val="00C2296D"/>
    <w:rsid w:val="00C23155"/>
    <w:rsid w:val="00C40C41"/>
    <w:rsid w:val="00C4193E"/>
    <w:rsid w:val="00C45885"/>
    <w:rsid w:val="00C46DA3"/>
    <w:rsid w:val="00C50F22"/>
    <w:rsid w:val="00C52861"/>
    <w:rsid w:val="00C53D0C"/>
    <w:rsid w:val="00C57971"/>
    <w:rsid w:val="00C65BD7"/>
    <w:rsid w:val="00C724A4"/>
    <w:rsid w:val="00C76BA4"/>
    <w:rsid w:val="00C7772E"/>
    <w:rsid w:val="00C8189B"/>
    <w:rsid w:val="00C83A48"/>
    <w:rsid w:val="00C83DD5"/>
    <w:rsid w:val="00C85865"/>
    <w:rsid w:val="00C85E85"/>
    <w:rsid w:val="00C95DFA"/>
    <w:rsid w:val="00CA00A6"/>
    <w:rsid w:val="00CA2EAE"/>
    <w:rsid w:val="00CA4AC1"/>
    <w:rsid w:val="00CA6F1E"/>
    <w:rsid w:val="00CB0316"/>
    <w:rsid w:val="00CB0B11"/>
    <w:rsid w:val="00CB426A"/>
    <w:rsid w:val="00CB5354"/>
    <w:rsid w:val="00CB64A4"/>
    <w:rsid w:val="00CB6B8B"/>
    <w:rsid w:val="00CC3C9E"/>
    <w:rsid w:val="00CC6A14"/>
    <w:rsid w:val="00CC70A3"/>
    <w:rsid w:val="00CD0D95"/>
    <w:rsid w:val="00CD28D9"/>
    <w:rsid w:val="00CD4442"/>
    <w:rsid w:val="00CD53C3"/>
    <w:rsid w:val="00CD574E"/>
    <w:rsid w:val="00CE35E9"/>
    <w:rsid w:val="00CE4C22"/>
    <w:rsid w:val="00CE76E5"/>
    <w:rsid w:val="00CF41EC"/>
    <w:rsid w:val="00CF5D04"/>
    <w:rsid w:val="00D04DE4"/>
    <w:rsid w:val="00D063F1"/>
    <w:rsid w:val="00D0705D"/>
    <w:rsid w:val="00D14F22"/>
    <w:rsid w:val="00D208EE"/>
    <w:rsid w:val="00D20D53"/>
    <w:rsid w:val="00D26A24"/>
    <w:rsid w:val="00D434A6"/>
    <w:rsid w:val="00D4741C"/>
    <w:rsid w:val="00D57918"/>
    <w:rsid w:val="00D636CD"/>
    <w:rsid w:val="00D73206"/>
    <w:rsid w:val="00D73DC6"/>
    <w:rsid w:val="00D74C1A"/>
    <w:rsid w:val="00D754C1"/>
    <w:rsid w:val="00D77393"/>
    <w:rsid w:val="00D77A35"/>
    <w:rsid w:val="00D77D8C"/>
    <w:rsid w:val="00D81B3E"/>
    <w:rsid w:val="00D825E6"/>
    <w:rsid w:val="00D83217"/>
    <w:rsid w:val="00D83D2B"/>
    <w:rsid w:val="00D86264"/>
    <w:rsid w:val="00D90C70"/>
    <w:rsid w:val="00D90E49"/>
    <w:rsid w:val="00D96ADE"/>
    <w:rsid w:val="00DA0CE2"/>
    <w:rsid w:val="00DA6712"/>
    <w:rsid w:val="00DB4AB4"/>
    <w:rsid w:val="00DB7959"/>
    <w:rsid w:val="00DC6A10"/>
    <w:rsid w:val="00DC71C7"/>
    <w:rsid w:val="00DD309B"/>
    <w:rsid w:val="00DD3CF2"/>
    <w:rsid w:val="00DD73C8"/>
    <w:rsid w:val="00DE0082"/>
    <w:rsid w:val="00DE371F"/>
    <w:rsid w:val="00DE657E"/>
    <w:rsid w:val="00DF394C"/>
    <w:rsid w:val="00DF4704"/>
    <w:rsid w:val="00DF7CD3"/>
    <w:rsid w:val="00E024AA"/>
    <w:rsid w:val="00E024BD"/>
    <w:rsid w:val="00E11DB9"/>
    <w:rsid w:val="00E15C77"/>
    <w:rsid w:val="00E21E81"/>
    <w:rsid w:val="00E22B65"/>
    <w:rsid w:val="00E23630"/>
    <w:rsid w:val="00E250F1"/>
    <w:rsid w:val="00E27DE3"/>
    <w:rsid w:val="00E30DD3"/>
    <w:rsid w:val="00E3550D"/>
    <w:rsid w:val="00E4191E"/>
    <w:rsid w:val="00E42028"/>
    <w:rsid w:val="00E477E3"/>
    <w:rsid w:val="00E52838"/>
    <w:rsid w:val="00E5670E"/>
    <w:rsid w:val="00E56E83"/>
    <w:rsid w:val="00E614E0"/>
    <w:rsid w:val="00E66CFB"/>
    <w:rsid w:val="00E734A9"/>
    <w:rsid w:val="00E73DA7"/>
    <w:rsid w:val="00E73F7F"/>
    <w:rsid w:val="00E75F73"/>
    <w:rsid w:val="00E85409"/>
    <w:rsid w:val="00E92555"/>
    <w:rsid w:val="00E95115"/>
    <w:rsid w:val="00EA269C"/>
    <w:rsid w:val="00EA429F"/>
    <w:rsid w:val="00EA4F9E"/>
    <w:rsid w:val="00EA63CA"/>
    <w:rsid w:val="00EA6D3B"/>
    <w:rsid w:val="00EB00AD"/>
    <w:rsid w:val="00EB136C"/>
    <w:rsid w:val="00EB40C3"/>
    <w:rsid w:val="00EB480E"/>
    <w:rsid w:val="00EB5EC6"/>
    <w:rsid w:val="00EB7FC9"/>
    <w:rsid w:val="00ED27E8"/>
    <w:rsid w:val="00ED3E93"/>
    <w:rsid w:val="00ED7137"/>
    <w:rsid w:val="00EE0A00"/>
    <w:rsid w:val="00EF06EA"/>
    <w:rsid w:val="00F21088"/>
    <w:rsid w:val="00F27E7B"/>
    <w:rsid w:val="00F3219B"/>
    <w:rsid w:val="00F327E7"/>
    <w:rsid w:val="00F33AB0"/>
    <w:rsid w:val="00F35746"/>
    <w:rsid w:val="00F37E49"/>
    <w:rsid w:val="00F4051F"/>
    <w:rsid w:val="00F447C7"/>
    <w:rsid w:val="00F459B4"/>
    <w:rsid w:val="00F46FAF"/>
    <w:rsid w:val="00F471F4"/>
    <w:rsid w:val="00F5211B"/>
    <w:rsid w:val="00F554A9"/>
    <w:rsid w:val="00F6000C"/>
    <w:rsid w:val="00F716FD"/>
    <w:rsid w:val="00F739B9"/>
    <w:rsid w:val="00F75912"/>
    <w:rsid w:val="00F761FE"/>
    <w:rsid w:val="00F77248"/>
    <w:rsid w:val="00F77CEA"/>
    <w:rsid w:val="00F80355"/>
    <w:rsid w:val="00F87C43"/>
    <w:rsid w:val="00FA4517"/>
    <w:rsid w:val="00FA4B84"/>
    <w:rsid w:val="00FA5722"/>
    <w:rsid w:val="00FA66A6"/>
    <w:rsid w:val="00FB0C81"/>
    <w:rsid w:val="00FB786C"/>
    <w:rsid w:val="00FC2200"/>
    <w:rsid w:val="00FC2453"/>
    <w:rsid w:val="00FC2540"/>
    <w:rsid w:val="00FF0204"/>
    <w:rsid w:val="00FF2837"/>
    <w:rsid w:val="00FF3795"/>
    <w:rsid w:val="00FF3AED"/>
    <w:rsid w:val="00FF4CC0"/>
    <w:rsid w:val="00FF6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513A"/>
  <w15:docId w15:val="{655EB117-A717-4759-A0F4-DB7553C8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Heading 1 Char,Heading 1 Char Char Char Char1 Char1,Heading 1 Char Char1 Char,Heading 1 Char1 Char Char1 Char,Heading 1 Char3,Heading 1 Char3 Char,Heading 1 Char3 Char Char Char Char1 Char,Heading1,Para (1),Para (1) Char Char Char Char1 Char"/>
    <w:basedOn w:val="Normal"/>
    <w:next w:val="Normal"/>
    <w:link w:val="Heading1Char1"/>
    <w:uiPriority w:val="9"/>
    <w:qFormat/>
    <w:rsid w:val="0033525D"/>
    <w:pPr>
      <w:numPr>
        <w:numId w:val="1"/>
      </w:numPr>
      <w:spacing w:after="240"/>
      <w:outlineLvl w:val="0"/>
    </w:pPr>
  </w:style>
  <w:style w:type="paragraph" w:styleId="Heading2">
    <w:name w:val="heading 2"/>
    <w:aliases w:val="Heading 2 Char Char Char Char1,Heading 2 Char Char2,Heading 2 Char1,Heading 2 Char1 Char Char Char Char1,Heading 2 Char1 Char Char1,Heading 2 Char2,Heading 2 Char3,SubPara (a),SubPara (a) Char Char Char1,SubPara (a) Char1 Char Char Char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 Char,Char Char Char1,Char Char1,Char Char2,Heading 3 Char Char,Heading 3 Char Char1,Heading 3 Char1,Heading 3 Char2"/>
    <w:basedOn w:val="Normal"/>
    <w:next w:val="Normal"/>
    <w:link w:val="Heading3Char"/>
    <w:uiPriority w:val="9"/>
    <w:qFormat/>
    <w:rsid w:val="0033525D"/>
    <w:pPr>
      <w:widowControl w:val="0"/>
      <w:spacing w:after="240"/>
      <w:outlineLvl w:val="2"/>
    </w:pPr>
  </w:style>
  <w:style w:type="paragraph" w:styleId="Heading4">
    <w:name w:val="heading 4"/>
    <w:aliases w:val="Heading 11,Heading 41,Título 41,heading 4,para 4,标题 41"/>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Heading 1 Char Char,Heading 1 Char Char Char Char1 Char1 Char,Heading 1 Char Char1 Char Char,Heading 1 Char1 Char Char1 Char Char,Heading 1 Char3 Char1,Heading 1 Char3 Char Char,Heading 1 Char3 Char Char Char Char1 Char Char"/>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Char1,Char1 Char Char,Fußnotentextf"/>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Char1 Char,Char1 Char Char Char,Fußnotentextf Char"/>
    <w:basedOn w:val="DefaultParagraphFont"/>
    <w:link w:val="FootnoteText"/>
    <w:uiPriority w:val="99"/>
    <w:rsid w:val="006E126D"/>
    <w:rPr>
      <w:lang w:val="en-GB"/>
    </w:rPr>
  </w:style>
  <w:style w:type="character" w:styleId="FootnoteReference">
    <w:name w:val="footnote reference"/>
    <w:aliases w:val="16 Point,Footnote Text1,Footnote Text2,Footnote text,Superscript 6 Point"/>
    <w:basedOn w:val="DefaultParagraphFont"/>
    <w:unhideWhenUsed/>
    <w:rsid w:val="006E126D"/>
    <w:rPr>
      <w:vertAlign w:val="superscript"/>
    </w:rPr>
  </w:style>
  <w:style w:type="character" w:styleId="PageNumber">
    <w:name w:val="page number"/>
    <w:uiPriority w:val="99"/>
    <w:rsid w:val="000940B3"/>
    <w:rPr>
      <w:sz w:val="22"/>
      <w:szCs w:val="22"/>
    </w:rPr>
  </w:style>
  <w:style w:type="paragraph" w:styleId="BodyText">
    <w:name w:val="Body Text"/>
    <w:basedOn w:val="Normal"/>
    <w:link w:val="BodyTextChar"/>
    <w:uiPriority w:val="99"/>
    <w:semiHidden/>
    <w:rsid w:val="000940B3"/>
    <w:pPr>
      <w:spacing w:after="120"/>
    </w:pPr>
    <w:rPr>
      <w:lang w:val="en-GB"/>
    </w:rPr>
  </w:style>
  <w:style w:type="character" w:customStyle="1" w:styleId="BodyTextChar">
    <w:name w:val="Body Text Char"/>
    <w:basedOn w:val="DefaultParagraphFont"/>
    <w:link w:val="BodyText"/>
    <w:uiPriority w:val="99"/>
    <w:semiHidden/>
    <w:rsid w:val="000940B3"/>
    <w:rPr>
      <w:sz w:val="22"/>
      <w:szCs w:val="22"/>
      <w:lang w:val="en-GB"/>
    </w:rPr>
  </w:style>
  <w:style w:type="paragraph" w:styleId="BodyText2">
    <w:name w:val="Body Text 2"/>
    <w:basedOn w:val="Normal"/>
    <w:link w:val="BodyText2Char"/>
    <w:uiPriority w:val="99"/>
    <w:semiHidden/>
    <w:rsid w:val="000940B3"/>
    <w:pPr>
      <w:spacing w:after="120" w:line="480" w:lineRule="auto"/>
    </w:pPr>
    <w:rPr>
      <w:lang w:val="en-GB"/>
    </w:rPr>
  </w:style>
  <w:style w:type="character" w:customStyle="1" w:styleId="BodyText2Char">
    <w:name w:val="Body Text 2 Char"/>
    <w:basedOn w:val="DefaultParagraphFont"/>
    <w:link w:val="BodyText2"/>
    <w:uiPriority w:val="99"/>
    <w:semiHidden/>
    <w:rsid w:val="000940B3"/>
    <w:rPr>
      <w:sz w:val="22"/>
      <w:szCs w:val="22"/>
      <w:lang w:val="en-GB"/>
    </w:rPr>
  </w:style>
  <w:style w:type="paragraph" w:styleId="BodyTextFirstIndent">
    <w:name w:val="Body Text First Indent"/>
    <w:basedOn w:val="BodyText"/>
    <w:link w:val="BodyTextFirstIndentChar"/>
    <w:uiPriority w:val="99"/>
    <w:semiHidden/>
    <w:rsid w:val="000940B3"/>
    <w:pPr>
      <w:ind w:firstLine="210"/>
    </w:pPr>
  </w:style>
  <w:style w:type="character" w:customStyle="1" w:styleId="BodyTextFirstIndentChar">
    <w:name w:val="Body Text First Indent Char"/>
    <w:basedOn w:val="BodyTextChar"/>
    <w:link w:val="BodyTextFirstIndent"/>
    <w:uiPriority w:val="99"/>
    <w:semiHidden/>
    <w:rsid w:val="000940B3"/>
    <w:rPr>
      <w:sz w:val="22"/>
      <w:szCs w:val="22"/>
      <w:lang w:val="en-GB"/>
    </w:rPr>
  </w:style>
  <w:style w:type="paragraph" w:styleId="BodyTextIndent">
    <w:name w:val="Body Text Indent"/>
    <w:basedOn w:val="Normal"/>
    <w:link w:val="BodyTextIndentChar"/>
    <w:uiPriority w:val="99"/>
    <w:semiHidden/>
    <w:rsid w:val="000940B3"/>
    <w:pPr>
      <w:spacing w:after="120"/>
      <w:ind w:left="360"/>
    </w:pPr>
    <w:rPr>
      <w:lang w:val="en-GB"/>
    </w:rPr>
  </w:style>
  <w:style w:type="character" w:customStyle="1" w:styleId="BodyTextIndentChar">
    <w:name w:val="Body Text Indent Char"/>
    <w:basedOn w:val="DefaultParagraphFont"/>
    <w:link w:val="BodyTextIndent"/>
    <w:uiPriority w:val="99"/>
    <w:semiHidden/>
    <w:rsid w:val="000940B3"/>
    <w:rPr>
      <w:sz w:val="22"/>
      <w:szCs w:val="22"/>
      <w:lang w:val="en-GB"/>
    </w:rPr>
  </w:style>
  <w:style w:type="paragraph" w:styleId="BodyTextFirstIndent2">
    <w:name w:val="Body Text First Indent 2"/>
    <w:basedOn w:val="BodyTextIndent"/>
    <w:link w:val="BodyTextFirstIndent2Char"/>
    <w:uiPriority w:val="99"/>
    <w:semiHidden/>
    <w:rsid w:val="000940B3"/>
    <w:pPr>
      <w:ind w:firstLine="210"/>
    </w:pPr>
  </w:style>
  <w:style w:type="character" w:customStyle="1" w:styleId="BodyTextFirstIndent2Char">
    <w:name w:val="Body Text First Indent 2 Char"/>
    <w:basedOn w:val="BodyTextIndentChar"/>
    <w:link w:val="BodyTextFirstIndent2"/>
    <w:uiPriority w:val="99"/>
    <w:semiHidden/>
    <w:rsid w:val="000940B3"/>
    <w:rPr>
      <w:sz w:val="22"/>
      <w:szCs w:val="22"/>
      <w:lang w:val="en-GB"/>
    </w:rPr>
  </w:style>
  <w:style w:type="paragraph" w:styleId="BodyTextIndent2">
    <w:name w:val="Body Text Indent 2"/>
    <w:basedOn w:val="Normal"/>
    <w:link w:val="BodyTextIndent2Char"/>
    <w:uiPriority w:val="99"/>
    <w:semiHidden/>
    <w:rsid w:val="000940B3"/>
    <w:pPr>
      <w:spacing w:after="120" w:line="480" w:lineRule="auto"/>
      <w:ind w:left="360"/>
    </w:pPr>
    <w:rPr>
      <w:lang w:val="en-GB"/>
    </w:rPr>
  </w:style>
  <w:style w:type="character" w:customStyle="1" w:styleId="BodyTextIndent2Char">
    <w:name w:val="Body Text Indent 2 Char"/>
    <w:basedOn w:val="DefaultParagraphFont"/>
    <w:link w:val="BodyTextIndent2"/>
    <w:uiPriority w:val="99"/>
    <w:semiHidden/>
    <w:rsid w:val="000940B3"/>
    <w:rPr>
      <w:sz w:val="22"/>
      <w:szCs w:val="22"/>
      <w:lang w:val="en-GB"/>
    </w:rPr>
  </w:style>
  <w:style w:type="paragraph" w:styleId="Closing">
    <w:name w:val="Closing"/>
    <w:basedOn w:val="Normal"/>
    <w:link w:val="ClosingChar"/>
    <w:uiPriority w:val="99"/>
    <w:semiHidden/>
    <w:rsid w:val="000940B3"/>
    <w:pPr>
      <w:ind w:left="4320"/>
    </w:pPr>
    <w:rPr>
      <w:lang w:val="en-GB"/>
    </w:rPr>
  </w:style>
  <w:style w:type="character" w:customStyle="1" w:styleId="ClosingChar">
    <w:name w:val="Closing Char"/>
    <w:basedOn w:val="DefaultParagraphFont"/>
    <w:link w:val="Closing"/>
    <w:uiPriority w:val="99"/>
    <w:semiHidden/>
    <w:rsid w:val="000940B3"/>
    <w:rPr>
      <w:sz w:val="22"/>
      <w:szCs w:val="22"/>
      <w:lang w:val="en-GB"/>
    </w:rPr>
  </w:style>
  <w:style w:type="paragraph" w:styleId="E-mailSignature">
    <w:name w:val="E-mail Signature"/>
    <w:basedOn w:val="Normal"/>
    <w:link w:val="E-mailSignatureChar"/>
    <w:uiPriority w:val="99"/>
    <w:semiHidden/>
    <w:rsid w:val="000940B3"/>
    <w:rPr>
      <w:lang w:val="en-GB"/>
    </w:rPr>
  </w:style>
  <w:style w:type="character" w:customStyle="1" w:styleId="E-mailSignatureChar">
    <w:name w:val="E-mail Signature Char"/>
    <w:basedOn w:val="DefaultParagraphFont"/>
    <w:link w:val="E-mailSignature"/>
    <w:uiPriority w:val="99"/>
    <w:semiHidden/>
    <w:rsid w:val="000940B3"/>
    <w:rPr>
      <w:sz w:val="22"/>
      <w:szCs w:val="22"/>
      <w:lang w:val="en-GB"/>
    </w:rPr>
  </w:style>
  <w:style w:type="character" w:styleId="Emphasis">
    <w:name w:val="Emphasis"/>
    <w:uiPriority w:val="99"/>
    <w:qFormat/>
    <w:rsid w:val="000940B3"/>
    <w:rPr>
      <w:i/>
      <w:iCs/>
    </w:rPr>
  </w:style>
  <w:style w:type="paragraph" w:styleId="EnvelopeAddress">
    <w:name w:val="envelope address"/>
    <w:basedOn w:val="Normal"/>
    <w:uiPriority w:val="99"/>
    <w:semiHidden/>
    <w:rsid w:val="000940B3"/>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rsid w:val="000940B3"/>
    <w:rPr>
      <w:rFonts w:ascii="Arial" w:hAnsi="Arial" w:cs="Arial"/>
      <w:sz w:val="20"/>
      <w:lang w:val="en-GB"/>
    </w:rPr>
  </w:style>
  <w:style w:type="character" w:styleId="FollowedHyperlink">
    <w:name w:val="FollowedHyperlink"/>
    <w:uiPriority w:val="99"/>
    <w:semiHidden/>
    <w:rsid w:val="000940B3"/>
    <w:rPr>
      <w:color w:val="800080"/>
      <w:u w:val="single"/>
    </w:rPr>
  </w:style>
  <w:style w:type="character" w:styleId="HTMLAcronym">
    <w:name w:val="HTML Acronym"/>
    <w:basedOn w:val="DefaultParagraphFont"/>
    <w:uiPriority w:val="99"/>
    <w:semiHidden/>
    <w:rsid w:val="000940B3"/>
  </w:style>
  <w:style w:type="paragraph" w:styleId="HTMLAddress">
    <w:name w:val="HTML Address"/>
    <w:basedOn w:val="Normal"/>
    <w:link w:val="HTMLAddressChar"/>
    <w:uiPriority w:val="99"/>
    <w:semiHidden/>
    <w:rsid w:val="000940B3"/>
    <w:rPr>
      <w:i/>
      <w:iCs/>
      <w:lang w:val="en-GB"/>
    </w:rPr>
  </w:style>
  <w:style w:type="character" w:customStyle="1" w:styleId="HTMLAddressChar">
    <w:name w:val="HTML Address Char"/>
    <w:basedOn w:val="DefaultParagraphFont"/>
    <w:link w:val="HTMLAddress"/>
    <w:uiPriority w:val="99"/>
    <w:semiHidden/>
    <w:rsid w:val="000940B3"/>
    <w:rPr>
      <w:i/>
      <w:iCs/>
      <w:sz w:val="22"/>
      <w:szCs w:val="22"/>
      <w:lang w:val="en-GB"/>
    </w:rPr>
  </w:style>
  <w:style w:type="character" w:styleId="HTMLCite">
    <w:name w:val="HTML Cite"/>
    <w:uiPriority w:val="99"/>
    <w:semiHidden/>
    <w:rsid w:val="000940B3"/>
    <w:rPr>
      <w:i/>
      <w:iCs/>
    </w:rPr>
  </w:style>
  <w:style w:type="character" w:styleId="HTMLCode">
    <w:name w:val="HTML Code"/>
    <w:uiPriority w:val="99"/>
    <w:semiHidden/>
    <w:rsid w:val="000940B3"/>
    <w:rPr>
      <w:rFonts w:ascii="Courier New" w:hAnsi="Courier New" w:cs="Courier New"/>
      <w:sz w:val="20"/>
      <w:szCs w:val="20"/>
    </w:rPr>
  </w:style>
  <w:style w:type="character" w:styleId="HTMLDefinition">
    <w:name w:val="HTML Definition"/>
    <w:uiPriority w:val="99"/>
    <w:semiHidden/>
    <w:rsid w:val="000940B3"/>
    <w:rPr>
      <w:i/>
      <w:iCs/>
    </w:rPr>
  </w:style>
  <w:style w:type="character" w:styleId="HTMLKeyboard">
    <w:name w:val="HTML Keyboard"/>
    <w:uiPriority w:val="99"/>
    <w:semiHidden/>
    <w:rsid w:val="000940B3"/>
    <w:rPr>
      <w:rFonts w:ascii="Courier New" w:hAnsi="Courier New" w:cs="Courier New"/>
      <w:sz w:val="20"/>
      <w:szCs w:val="20"/>
    </w:rPr>
  </w:style>
  <w:style w:type="paragraph" w:styleId="HTMLPreformatted">
    <w:name w:val="HTML Preformatted"/>
    <w:basedOn w:val="Normal"/>
    <w:link w:val="HTMLPreformattedChar"/>
    <w:uiPriority w:val="99"/>
    <w:semiHidden/>
    <w:rsid w:val="000940B3"/>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0940B3"/>
    <w:rPr>
      <w:rFonts w:ascii="Courier New" w:hAnsi="Courier New" w:cs="Courier New"/>
      <w:szCs w:val="22"/>
      <w:lang w:val="en-GB"/>
    </w:rPr>
  </w:style>
  <w:style w:type="character" w:styleId="HTMLSample">
    <w:name w:val="HTML Sample"/>
    <w:uiPriority w:val="99"/>
    <w:semiHidden/>
    <w:rsid w:val="000940B3"/>
    <w:rPr>
      <w:rFonts w:ascii="Courier New" w:hAnsi="Courier New" w:cs="Courier New"/>
    </w:rPr>
  </w:style>
  <w:style w:type="character" w:styleId="HTMLTypewriter">
    <w:name w:val="HTML Typewriter"/>
    <w:uiPriority w:val="99"/>
    <w:semiHidden/>
    <w:rsid w:val="000940B3"/>
    <w:rPr>
      <w:rFonts w:ascii="Courier New" w:hAnsi="Courier New" w:cs="Courier New"/>
      <w:sz w:val="20"/>
      <w:szCs w:val="20"/>
    </w:rPr>
  </w:style>
  <w:style w:type="character" w:styleId="HTMLVariable">
    <w:name w:val="HTML Variable"/>
    <w:uiPriority w:val="99"/>
    <w:semiHidden/>
    <w:rsid w:val="000940B3"/>
    <w:rPr>
      <w:i/>
      <w:iCs/>
    </w:rPr>
  </w:style>
  <w:style w:type="character" w:styleId="Hyperlink">
    <w:name w:val="Hyperlink"/>
    <w:uiPriority w:val="99"/>
    <w:semiHidden/>
    <w:rsid w:val="000940B3"/>
    <w:rPr>
      <w:color w:val="0000FF"/>
      <w:u w:val="single"/>
    </w:rPr>
  </w:style>
  <w:style w:type="character" w:styleId="LineNumber">
    <w:name w:val="line number"/>
    <w:basedOn w:val="DefaultParagraphFont"/>
    <w:uiPriority w:val="99"/>
    <w:semiHidden/>
    <w:rsid w:val="000940B3"/>
  </w:style>
  <w:style w:type="paragraph" w:styleId="List">
    <w:name w:val="List"/>
    <w:basedOn w:val="Normal"/>
    <w:uiPriority w:val="99"/>
    <w:semiHidden/>
    <w:rsid w:val="000940B3"/>
    <w:pPr>
      <w:ind w:left="360" w:hanging="360"/>
    </w:pPr>
    <w:rPr>
      <w:lang w:val="en-GB"/>
    </w:rPr>
  </w:style>
  <w:style w:type="paragraph" w:styleId="List2">
    <w:name w:val="List 2"/>
    <w:basedOn w:val="Normal"/>
    <w:uiPriority w:val="99"/>
    <w:semiHidden/>
    <w:rsid w:val="000940B3"/>
    <w:pPr>
      <w:ind w:left="720" w:hanging="360"/>
    </w:pPr>
    <w:rPr>
      <w:lang w:val="en-GB"/>
    </w:rPr>
  </w:style>
  <w:style w:type="paragraph" w:styleId="List3">
    <w:name w:val="List 3"/>
    <w:basedOn w:val="Normal"/>
    <w:uiPriority w:val="99"/>
    <w:semiHidden/>
    <w:rsid w:val="000940B3"/>
    <w:pPr>
      <w:ind w:left="1080" w:hanging="360"/>
    </w:pPr>
    <w:rPr>
      <w:lang w:val="en-GB"/>
    </w:rPr>
  </w:style>
  <w:style w:type="paragraph" w:styleId="List4">
    <w:name w:val="List 4"/>
    <w:basedOn w:val="Normal"/>
    <w:uiPriority w:val="99"/>
    <w:semiHidden/>
    <w:rsid w:val="000940B3"/>
    <w:pPr>
      <w:ind w:left="1440" w:hanging="360"/>
    </w:pPr>
    <w:rPr>
      <w:lang w:val="en-GB"/>
    </w:rPr>
  </w:style>
  <w:style w:type="paragraph" w:styleId="List5">
    <w:name w:val="List 5"/>
    <w:basedOn w:val="Normal"/>
    <w:uiPriority w:val="99"/>
    <w:semiHidden/>
    <w:rsid w:val="000940B3"/>
    <w:pPr>
      <w:ind w:left="1800" w:hanging="360"/>
    </w:pPr>
    <w:rPr>
      <w:lang w:val="en-GB"/>
    </w:rPr>
  </w:style>
  <w:style w:type="paragraph" w:styleId="ListBullet">
    <w:name w:val="List Bullet"/>
    <w:basedOn w:val="Normal"/>
    <w:autoRedefine/>
    <w:uiPriority w:val="99"/>
    <w:semiHidden/>
    <w:rsid w:val="000940B3"/>
    <w:pPr>
      <w:tabs>
        <w:tab w:val="num" w:pos="360"/>
      </w:tabs>
      <w:ind w:left="360" w:hanging="360"/>
    </w:pPr>
    <w:rPr>
      <w:lang w:val="en-GB"/>
    </w:rPr>
  </w:style>
  <w:style w:type="paragraph" w:styleId="ListBullet2">
    <w:name w:val="List Bullet 2"/>
    <w:basedOn w:val="Normal"/>
    <w:autoRedefine/>
    <w:uiPriority w:val="99"/>
    <w:semiHidden/>
    <w:rsid w:val="000940B3"/>
    <w:pPr>
      <w:tabs>
        <w:tab w:val="num" w:pos="720"/>
      </w:tabs>
      <w:ind w:left="720" w:hanging="360"/>
    </w:pPr>
    <w:rPr>
      <w:lang w:val="en-GB"/>
    </w:rPr>
  </w:style>
  <w:style w:type="paragraph" w:styleId="ListBullet3">
    <w:name w:val="List Bullet 3"/>
    <w:basedOn w:val="Normal"/>
    <w:autoRedefine/>
    <w:uiPriority w:val="99"/>
    <w:semiHidden/>
    <w:rsid w:val="000940B3"/>
    <w:pPr>
      <w:tabs>
        <w:tab w:val="num" w:pos="1080"/>
      </w:tabs>
      <w:ind w:left="1080" w:hanging="360"/>
    </w:pPr>
    <w:rPr>
      <w:lang w:val="en-GB"/>
    </w:rPr>
  </w:style>
  <w:style w:type="paragraph" w:styleId="ListBullet4">
    <w:name w:val="List Bullet 4"/>
    <w:basedOn w:val="Normal"/>
    <w:autoRedefine/>
    <w:uiPriority w:val="99"/>
    <w:semiHidden/>
    <w:rsid w:val="000940B3"/>
    <w:pPr>
      <w:tabs>
        <w:tab w:val="num" w:pos="1440"/>
      </w:tabs>
      <w:ind w:left="1440" w:hanging="360"/>
    </w:pPr>
    <w:rPr>
      <w:lang w:val="en-GB"/>
    </w:rPr>
  </w:style>
  <w:style w:type="paragraph" w:styleId="ListBullet5">
    <w:name w:val="List Bullet 5"/>
    <w:basedOn w:val="Normal"/>
    <w:autoRedefine/>
    <w:uiPriority w:val="99"/>
    <w:semiHidden/>
    <w:rsid w:val="000940B3"/>
    <w:pPr>
      <w:tabs>
        <w:tab w:val="num" w:pos="1800"/>
      </w:tabs>
      <w:ind w:left="1800" w:hanging="360"/>
    </w:pPr>
    <w:rPr>
      <w:lang w:val="en-GB"/>
    </w:rPr>
  </w:style>
  <w:style w:type="paragraph" w:styleId="ListContinue">
    <w:name w:val="List Continue"/>
    <w:basedOn w:val="Normal"/>
    <w:uiPriority w:val="99"/>
    <w:semiHidden/>
    <w:rsid w:val="000940B3"/>
    <w:pPr>
      <w:spacing w:after="120"/>
      <w:ind w:left="360"/>
    </w:pPr>
    <w:rPr>
      <w:lang w:val="en-GB"/>
    </w:rPr>
  </w:style>
  <w:style w:type="paragraph" w:styleId="ListContinue2">
    <w:name w:val="List Continue 2"/>
    <w:basedOn w:val="Normal"/>
    <w:uiPriority w:val="99"/>
    <w:semiHidden/>
    <w:rsid w:val="000940B3"/>
    <w:pPr>
      <w:spacing w:after="120"/>
      <w:ind w:left="720"/>
    </w:pPr>
    <w:rPr>
      <w:lang w:val="en-GB"/>
    </w:rPr>
  </w:style>
  <w:style w:type="paragraph" w:styleId="ListContinue3">
    <w:name w:val="List Continue 3"/>
    <w:basedOn w:val="Normal"/>
    <w:uiPriority w:val="99"/>
    <w:semiHidden/>
    <w:rsid w:val="000940B3"/>
    <w:pPr>
      <w:spacing w:after="120"/>
      <w:ind w:left="1080"/>
    </w:pPr>
    <w:rPr>
      <w:lang w:val="en-GB"/>
    </w:rPr>
  </w:style>
  <w:style w:type="paragraph" w:styleId="ListContinue4">
    <w:name w:val="List Continue 4"/>
    <w:basedOn w:val="Normal"/>
    <w:uiPriority w:val="99"/>
    <w:semiHidden/>
    <w:rsid w:val="000940B3"/>
    <w:pPr>
      <w:spacing w:after="120"/>
      <w:ind w:left="1440"/>
    </w:pPr>
    <w:rPr>
      <w:lang w:val="en-GB"/>
    </w:rPr>
  </w:style>
  <w:style w:type="paragraph" w:styleId="ListContinue5">
    <w:name w:val="List Continue 5"/>
    <w:basedOn w:val="Normal"/>
    <w:uiPriority w:val="99"/>
    <w:semiHidden/>
    <w:rsid w:val="000940B3"/>
    <w:pPr>
      <w:spacing w:after="120"/>
      <w:ind w:left="1800"/>
    </w:pPr>
    <w:rPr>
      <w:lang w:val="en-GB"/>
    </w:rPr>
  </w:style>
  <w:style w:type="paragraph" w:styleId="ListNumber">
    <w:name w:val="List Number"/>
    <w:basedOn w:val="Normal"/>
    <w:uiPriority w:val="99"/>
    <w:semiHidden/>
    <w:rsid w:val="000940B3"/>
    <w:pPr>
      <w:tabs>
        <w:tab w:val="num" w:pos="360"/>
      </w:tabs>
      <w:ind w:left="360" w:hanging="360"/>
    </w:pPr>
    <w:rPr>
      <w:lang w:val="en-GB"/>
    </w:rPr>
  </w:style>
  <w:style w:type="paragraph" w:styleId="ListNumber2">
    <w:name w:val="List Number 2"/>
    <w:basedOn w:val="Normal"/>
    <w:uiPriority w:val="99"/>
    <w:semiHidden/>
    <w:rsid w:val="000940B3"/>
    <w:pPr>
      <w:tabs>
        <w:tab w:val="num" w:pos="720"/>
      </w:tabs>
      <w:ind w:left="720" w:hanging="360"/>
    </w:pPr>
    <w:rPr>
      <w:lang w:val="en-GB"/>
    </w:rPr>
  </w:style>
  <w:style w:type="paragraph" w:styleId="ListNumber3">
    <w:name w:val="List Number 3"/>
    <w:basedOn w:val="Normal"/>
    <w:uiPriority w:val="99"/>
    <w:semiHidden/>
    <w:rsid w:val="000940B3"/>
    <w:pPr>
      <w:tabs>
        <w:tab w:val="num" w:pos="1080"/>
      </w:tabs>
      <w:ind w:left="1080" w:hanging="360"/>
    </w:pPr>
    <w:rPr>
      <w:lang w:val="en-GB"/>
    </w:rPr>
  </w:style>
  <w:style w:type="paragraph" w:styleId="ListNumber4">
    <w:name w:val="List Number 4"/>
    <w:basedOn w:val="Normal"/>
    <w:uiPriority w:val="99"/>
    <w:semiHidden/>
    <w:rsid w:val="000940B3"/>
    <w:pPr>
      <w:tabs>
        <w:tab w:val="num" w:pos="1440"/>
      </w:tabs>
      <w:ind w:left="1440" w:hanging="360"/>
    </w:pPr>
    <w:rPr>
      <w:lang w:val="en-GB"/>
    </w:rPr>
  </w:style>
  <w:style w:type="paragraph" w:styleId="ListNumber5">
    <w:name w:val="List Number 5"/>
    <w:basedOn w:val="Normal"/>
    <w:uiPriority w:val="99"/>
    <w:semiHidden/>
    <w:rsid w:val="000940B3"/>
    <w:pPr>
      <w:tabs>
        <w:tab w:val="num" w:pos="1800"/>
      </w:tabs>
      <w:ind w:left="1800" w:hanging="360"/>
    </w:pPr>
    <w:rPr>
      <w:lang w:val="en-GB"/>
    </w:rPr>
  </w:style>
  <w:style w:type="paragraph" w:styleId="MessageHeader">
    <w:name w:val="Message Header"/>
    <w:basedOn w:val="Normal"/>
    <w:link w:val="MessageHeaderChar"/>
    <w:uiPriority w:val="99"/>
    <w:semiHidden/>
    <w:rsid w:val="000940B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uiPriority w:val="99"/>
    <w:semiHidden/>
    <w:rsid w:val="000940B3"/>
    <w:rPr>
      <w:rFonts w:ascii="Arial" w:hAnsi="Arial" w:cs="Arial"/>
      <w:sz w:val="22"/>
      <w:szCs w:val="24"/>
      <w:shd w:val="pct20" w:color="auto" w:fill="auto"/>
      <w:lang w:val="en-GB"/>
    </w:rPr>
  </w:style>
  <w:style w:type="paragraph" w:styleId="NormalWeb">
    <w:name w:val="Normal (Web)"/>
    <w:basedOn w:val="Normal"/>
    <w:uiPriority w:val="99"/>
    <w:semiHidden/>
    <w:rsid w:val="000940B3"/>
    <w:rPr>
      <w:szCs w:val="24"/>
      <w:lang w:val="en-GB"/>
    </w:rPr>
  </w:style>
  <w:style w:type="paragraph" w:styleId="NormalIndent">
    <w:name w:val="Normal Indent"/>
    <w:basedOn w:val="Normal"/>
    <w:uiPriority w:val="99"/>
    <w:semiHidden/>
    <w:rsid w:val="000940B3"/>
    <w:pPr>
      <w:ind w:left="720"/>
    </w:pPr>
    <w:rPr>
      <w:lang w:val="en-GB"/>
    </w:rPr>
  </w:style>
  <w:style w:type="paragraph" w:styleId="NoteHeading">
    <w:name w:val="Note Heading"/>
    <w:basedOn w:val="Normal"/>
    <w:next w:val="Normal"/>
    <w:link w:val="NoteHeadingChar"/>
    <w:uiPriority w:val="99"/>
    <w:semiHidden/>
    <w:rsid w:val="000940B3"/>
    <w:rPr>
      <w:lang w:val="en-GB"/>
    </w:rPr>
  </w:style>
  <w:style w:type="character" w:customStyle="1" w:styleId="NoteHeadingChar">
    <w:name w:val="Note Heading Char"/>
    <w:basedOn w:val="DefaultParagraphFont"/>
    <w:link w:val="NoteHeading"/>
    <w:uiPriority w:val="99"/>
    <w:semiHidden/>
    <w:rsid w:val="000940B3"/>
    <w:rPr>
      <w:sz w:val="22"/>
      <w:szCs w:val="22"/>
      <w:lang w:val="en-GB"/>
    </w:rPr>
  </w:style>
  <w:style w:type="paragraph" w:styleId="Salutation">
    <w:name w:val="Salutation"/>
    <w:basedOn w:val="Normal"/>
    <w:next w:val="Normal"/>
    <w:link w:val="SalutationChar"/>
    <w:uiPriority w:val="99"/>
    <w:semiHidden/>
    <w:rsid w:val="000940B3"/>
    <w:rPr>
      <w:lang w:val="en-GB"/>
    </w:rPr>
  </w:style>
  <w:style w:type="character" w:customStyle="1" w:styleId="SalutationChar">
    <w:name w:val="Salutation Char"/>
    <w:basedOn w:val="DefaultParagraphFont"/>
    <w:link w:val="Salutation"/>
    <w:uiPriority w:val="99"/>
    <w:semiHidden/>
    <w:rsid w:val="000940B3"/>
    <w:rPr>
      <w:sz w:val="22"/>
      <w:szCs w:val="22"/>
      <w:lang w:val="en-GB"/>
    </w:rPr>
  </w:style>
  <w:style w:type="paragraph" w:styleId="Signature">
    <w:name w:val="Signature"/>
    <w:basedOn w:val="Normal"/>
    <w:link w:val="SignatureChar"/>
    <w:uiPriority w:val="99"/>
    <w:semiHidden/>
    <w:rsid w:val="000940B3"/>
    <w:pPr>
      <w:ind w:left="4320"/>
    </w:pPr>
    <w:rPr>
      <w:lang w:val="en-GB"/>
    </w:rPr>
  </w:style>
  <w:style w:type="character" w:customStyle="1" w:styleId="SignatureChar">
    <w:name w:val="Signature Char"/>
    <w:basedOn w:val="DefaultParagraphFont"/>
    <w:link w:val="Signature"/>
    <w:uiPriority w:val="99"/>
    <w:semiHidden/>
    <w:rsid w:val="000940B3"/>
    <w:rPr>
      <w:sz w:val="22"/>
      <w:szCs w:val="22"/>
      <w:lang w:val="en-GB"/>
    </w:rPr>
  </w:style>
  <w:style w:type="character" w:styleId="Strong">
    <w:name w:val="Strong"/>
    <w:uiPriority w:val="99"/>
    <w:qFormat/>
    <w:rsid w:val="000940B3"/>
    <w:rPr>
      <w:b/>
      <w:bCs/>
    </w:rPr>
  </w:style>
  <w:style w:type="character" w:customStyle="1" w:styleId="Heading2Char">
    <w:name w:val="Heading 2 Char"/>
    <w:aliases w:val="Heading 2 Char Char Char Char1 Char,Heading 2 Char Char2 Char,Heading 2 Char1 Char,Heading 2 Char1 Char Char Char Char1 Char,Heading 2 Char1 Char Char1 Char,Heading 2 Char2 Char,Heading 2 Char3 Char,SubPara (a) Char"/>
    <w:link w:val="Heading2"/>
    <w:rsid w:val="000940B3"/>
    <w:rPr>
      <w:sz w:val="22"/>
      <w:szCs w:val="22"/>
      <w:lang w:val="en-CA"/>
    </w:rPr>
  </w:style>
  <w:style w:type="character" w:customStyle="1" w:styleId="Heading3Char">
    <w:name w:val="Heading 3 Char"/>
    <w:aliases w:val="Char Char,Char Char Char Char,Char Char Char1 Char,Char Char1 Char,Char Char2 Char,Heading 3 Char Char Char,Heading 3 Char Char1 Char,Heading 3 Char1 Char,Heading 3 Char2 Char"/>
    <w:link w:val="Heading3"/>
    <w:rsid w:val="000940B3"/>
    <w:rPr>
      <w:sz w:val="22"/>
      <w:szCs w:val="22"/>
      <w:lang w:val="en-CA"/>
    </w:rPr>
  </w:style>
  <w:style w:type="character" w:customStyle="1" w:styleId="Heading4Char">
    <w:name w:val="Heading 4 Char"/>
    <w:aliases w:val="Heading 11 Char,Heading 41 Char,Título 41 Char,heading 4 Char,para 4 Char,标题 41 Char"/>
    <w:link w:val="Heading4"/>
    <w:rsid w:val="000940B3"/>
    <w:rPr>
      <w:sz w:val="22"/>
      <w:szCs w:val="22"/>
      <w:lang w:val="en-CA"/>
    </w:rPr>
  </w:style>
  <w:style w:type="character" w:customStyle="1" w:styleId="Heading5Char">
    <w:name w:val="Heading 5 Char"/>
    <w:link w:val="Heading5"/>
    <w:rsid w:val="000940B3"/>
    <w:rPr>
      <w:sz w:val="22"/>
      <w:szCs w:val="22"/>
      <w:lang w:val="en-CA"/>
    </w:rPr>
  </w:style>
  <w:style w:type="character" w:customStyle="1" w:styleId="Heading6Char">
    <w:name w:val="Heading 6 Char"/>
    <w:link w:val="Heading6"/>
    <w:rsid w:val="000940B3"/>
    <w:rPr>
      <w:rFonts w:ascii="Arial" w:hAnsi="Arial"/>
      <w:i/>
      <w:sz w:val="22"/>
      <w:szCs w:val="22"/>
      <w:lang w:val="en-CA"/>
    </w:rPr>
  </w:style>
  <w:style w:type="character" w:customStyle="1" w:styleId="Heading7Char">
    <w:name w:val="Heading 7 Char"/>
    <w:link w:val="Heading7"/>
    <w:rsid w:val="000940B3"/>
    <w:rPr>
      <w:rFonts w:ascii="Arial" w:hAnsi="Arial"/>
      <w:sz w:val="22"/>
      <w:szCs w:val="22"/>
      <w:lang w:val="en-CA"/>
    </w:rPr>
  </w:style>
  <w:style w:type="character" w:customStyle="1" w:styleId="Heading8Char">
    <w:name w:val="Heading 8 Char"/>
    <w:link w:val="Heading8"/>
    <w:uiPriority w:val="99"/>
    <w:rsid w:val="000940B3"/>
    <w:rPr>
      <w:b/>
      <w:sz w:val="22"/>
      <w:szCs w:val="22"/>
      <w:lang w:val="en-CA"/>
    </w:rPr>
  </w:style>
  <w:style w:type="character" w:customStyle="1" w:styleId="Heading9Char">
    <w:name w:val="Heading 9 Char"/>
    <w:link w:val="Heading9"/>
    <w:rsid w:val="000940B3"/>
    <w:rPr>
      <w:rFonts w:ascii="Arial" w:hAnsi="Arial"/>
      <w:i/>
      <w:sz w:val="18"/>
      <w:szCs w:val="22"/>
      <w:lang w:val="en-CA"/>
    </w:rPr>
  </w:style>
  <w:style w:type="character" w:customStyle="1" w:styleId="HeaderChar">
    <w:name w:val="Header Char"/>
    <w:link w:val="Header"/>
    <w:rsid w:val="000940B3"/>
    <w:rPr>
      <w:sz w:val="22"/>
      <w:szCs w:val="22"/>
      <w:lang w:val="en-CA"/>
    </w:rPr>
  </w:style>
  <w:style w:type="character" w:customStyle="1" w:styleId="FooterChar">
    <w:name w:val="Footer Char"/>
    <w:link w:val="Footer"/>
    <w:uiPriority w:val="99"/>
    <w:rsid w:val="000940B3"/>
    <w:rPr>
      <w:sz w:val="22"/>
      <w:szCs w:val="22"/>
      <w:lang w:val="en-CA"/>
    </w:rPr>
  </w:style>
  <w:style w:type="character" w:customStyle="1" w:styleId="BodyText3Char">
    <w:name w:val="Body Text 3 Char"/>
    <w:link w:val="BodyText3"/>
    <w:uiPriority w:val="99"/>
    <w:semiHidden/>
    <w:rsid w:val="000940B3"/>
    <w:rPr>
      <w:sz w:val="16"/>
      <w:szCs w:val="16"/>
      <w:lang w:val="en-CA"/>
    </w:rPr>
  </w:style>
  <w:style w:type="character" w:customStyle="1" w:styleId="BodyText2Char1">
    <w:name w:val="Body Text 2 Char1"/>
    <w:uiPriority w:val="99"/>
    <w:semiHidden/>
    <w:rsid w:val="000940B3"/>
    <w:rPr>
      <w:lang w:val="en-GB"/>
    </w:rPr>
  </w:style>
  <w:style w:type="character" w:customStyle="1" w:styleId="BodyTextIndent3Char">
    <w:name w:val="Body Text Indent 3 Char"/>
    <w:link w:val="BodyTextIndent3"/>
    <w:uiPriority w:val="99"/>
    <w:semiHidden/>
    <w:rsid w:val="000940B3"/>
    <w:rPr>
      <w:sz w:val="16"/>
      <w:szCs w:val="16"/>
      <w:lang w:val="en-CA"/>
    </w:rPr>
  </w:style>
  <w:style w:type="character" w:customStyle="1" w:styleId="PlainTextChar">
    <w:name w:val="Plain Text Char"/>
    <w:link w:val="PlainText"/>
    <w:uiPriority w:val="99"/>
    <w:semiHidden/>
    <w:rsid w:val="000940B3"/>
    <w:rPr>
      <w:rFonts w:ascii="Courier New" w:hAnsi="Courier New" w:cs="Courier New"/>
      <w:szCs w:val="22"/>
      <w:lang w:val="en-CA"/>
    </w:rPr>
  </w:style>
  <w:style w:type="character" w:customStyle="1" w:styleId="SubtitleChar">
    <w:name w:val="Subtitle Char"/>
    <w:link w:val="Subtitle"/>
    <w:uiPriority w:val="99"/>
    <w:rsid w:val="000940B3"/>
    <w:rPr>
      <w:rFonts w:ascii="Arial" w:hAnsi="Arial" w:cs="Arial"/>
      <w:sz w:val="22"/>
      <w:szCs w:val="22"/>
      <w:lang w:val="en-CA"/>
    </w:rPr>
  </w:style>
  <w:style w:type="character" w:customStyle="1" w:styleId="TitleChar">
    <w:name w:val="Title Char"/>
    <w:link w:val="Title"/>
    <w:uiPriority w:val="99"/>
    <w:rsid w:val="000940B3"/>
    <w:rPr>
      <w:rFonts w:ascii="Arial" w:hAnsi="Arial" w:cs="Arial"/>
      <w:b/>
      <w:bCs/>
      <w:kern w:val="28"/>
      <w:sz w:val="22"/>
      <w:szCs w:val="22"/>
      <w:lang w:val="en-CA"/>
    </w:rPr>
  </w:style>
  <w:style w:type="character" w:customStyle="1" w:styleId="DateChar">
    <w:name w:val="Date Char"/>
    <w:link w:val="Date"/>
    <w:uiPriority w:val="99"/>
    <w:rsid w:val="000940B3"/>
    <w:rPr>
      <w:sz w:val="22"/>
      <w:szCs w:val="22"/>
      <w:lang w:val="en-CA"/>
    </w:rPr>
  </w:style>
  <w:style w:type="paragraph" w:customStyle="1" w:styleId="Heading">
    <w:name w:val="Heading"/>
    <w:basedOn w:val="Header"/>
    <w:next w:val="Header"/>
    <w:rsid w:val="000940B3"/>
    <w:pPr>
      <w:tabs>
        <w:tab w:val="clear" w:pos="4320"/>
        <w:tab w:val="clear" w:pos="8640"/>
      </w:tabs>
    </w:pPr>
    <w:rPr>
      <w:b/>
      <w:bCs/>
      <w:sz w:val="24"/>
      <w:szCs w:val="24"/>
      <w:u w:val="single"/>
      <w:lang w:val="en-GB"/>
    </w:rPr>
  </w:style>
  <w:style w:type="paragraph" w:customStyle="1" w:styleId="Bullet2">
    <w:name w:val="Bullet 2"/>
    <w:basedOn w:val="Normal"/>
    <w:uiPriority w:val="99"/>
    <w:rsid w:val="000940B3"/>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34"/>
    <w:qFormat/>
    <w:rsid w:val="000940B3"/>
    <w:pPr>
      <w:ind w:left="720"/>
    </w:pPr>
    <w:rPr>
      <w:lang w:val="en-GB"/>
    </w:rPr>
  </w:style>
  <w:style w:type="paragraph" w:customStyle="1" w:styleId="xl72">
    <w:name w:val="xl7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3">
    <w:name w:val="xl7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7">
    <w:name w:val="xl77"/>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8">
    <w:name w:val="xl78"/>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79">
    <w:name w:val="xl79"/>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0">
    <w:name w:val="xl80"/>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1">
    <w:name w:val="xl81"/>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2">
    <w:name w:val="xl8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5">
    <w:name w:val="xl8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6">
    <w:name w:val="xl86"/>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7">
    <w:name w:val="xl87"/>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8">
    <w:name w:val="xl88"/>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89">
    <w:name w:val="xl89"/>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0">
    <w:name w:val="xl90"/>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1">
    <w:name w:val="xl91"/>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2">
    <w:name w:val="xl9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3">
    <w:name w:val="xl9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4">
    <w:name w:val="xl9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1">
    <w:name w:val="xl71"/>
    <w:basedOn w:val="Normal"/>
    <w:rsid w:val="000940B3"/>
    <w:pPr>
      <w:spacing w:before="100" w:beforeAutospacing="1" w:after="100" w:afterAutospacing="1"/>
      <w:jc w:val="left"/>
    </w:pPr>
    <w:rPr>
      <w:sz w:val="16"/>
      <w:szCs w:val="16"/>
      <w:lang w:eastAsia="en-CA"/>
    </w:rPr>
  </w:style>
  <w:style w:type="paragraph" w:customStyle="1" w:styleId="a--">
    <w:name w:val="a-(-)"/>
    <w:basedOn w:val="Normal"/>
    <w:rsid w:val="000940B3"/>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paragraph" w:styleId="Revision">
    <w:name w:val="Revision"/>
    <w:hidden/>
    <w:uiPriority w:val="99"/>
    <w:semiHidden/>
    <w:rsid w:val="000940B3"/>
    <w:rPr>
      <w:sz w:val="22"/>
      <w:szCs w:val="22"/>
      <w:lang w:val="en-GB"/>
    </w:rPr>
  </w:style>
  <w:style w:type="paragraph" w:styleId="EndnoteText">
    <w:name w:val="endnote text"/>
    <w:basedOn w:val="Normal"/>
    <w:link w:val="EndnoteTextChar"/>
    <w:uiPriority w:val="99"/>
    <w:semiHidden/>
    <w:unhideWhenUsed/>
    <w:rsid w:val="000940B3"/>
    <w:rPr>
      <w:sz w:val="20"/>
      <w:szCs w:val="20"/>
      <w:lang w:val="en-GB"/>
    </w:rPr>
  </w:style>
  <w:style w:type="character" w:customStyle="1" w:styleId="EndnoteTextChar">
    <w:name w:val="Endnote Text Char"/>
    <w:basedOn w:val="DefaultParagraphFont"/>
    <w:link w:val="EndnoteText"/>
    <w:uiPriority w:val="99"/>
    <w:semiHidden/>
    <w:rsid w:val="000940B3"/>
    <w:rPr>
      <w:lang w:val="en-GB"/>
    </w:rPr>
  </w:style>
  <w:style w:type="character" w:styleId="EndnoteReference">
    <w:name w:val="endnote reference"/>
    <w:basedOn w:val="DefaultParagraphFont"/>
    <w:uiPriority w:val="99"/>
    <w:semiHidden/>
    <w:unhideWhenUsed/>
    <w:rsid w:val="000940B3"/>
    <w:rPr>
      <w:vertAlign w:val="superscript"/>
    </w:rPr>
  </w:style>
  <w:style w:type="paragraph" w:customStyle="1" w:styleId="Default">
    <w:name w:val="Default"/>
    <w:rsid w:val="000940B3"/>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image" Target="media/image10.png"/><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UNEP/OzL.Pro/ExCom/88/15</Document_x0020_Number>
  </documentManagement>
</p:properties>
</file>

<file path=customXml/itemProps1.xml><?xml version="1.0" encoding="utf-8"?>
<ds:datastoreItem xmlns:ds="http://schemas.openxmlformats.org/officeDocument/2006/customXml" ds:itemID="{99AAA0EE-4EE7-4C16-B46D-8F55198F6281}"/>
</file>

<file path=customXml/itemProps2.xml><?xml version="1.0" encoding="utf-8"?>
<ds:datastoreItem xmlns:ds="http://schemas.openxmlformats.org/officeDocument/2006/customXml" ds:itemID="{E63911ED-D0D4-4059-898D-B5DAA9832994}"/>
</file>

<file path=customXml/itemProps3.xml><?xml version="1.0" encoding="utf-8"?>
<ds:datastoreItem xmlns:ds="http://schemas.openxmlformats.org/officeDocument/2006/customXml" ds:itemID="{AE19C076-2714-4736-8ECE-9F25508983ED}"/>
</file>

<file path=customXml/itemProps4.xml><?xml version="1.0" encoding="utf-8"?>
<ds:datastoreItem xmlns:ds="http://schemas.openxmlformats.org/officeDocument/2006/customXml" ds:itemID="{EA29B743-0484-4AA1-B49B-E92B63FDEE2D}"/>
</file>

<file path=docProps/app.xml><?xml version="1.0" encoding="utf-8"?>
<Properties xmlns="http://schemas.openxmlformats.org/officeDocument/2006/extended-properties" xmlns:vt="http://schemas.openxmlformats.org/officeDocument/2006/docPropsVTypes">
  <Template>Eec88G</Template>
  <TotalTime>0</TotalTime>
  <Pages>22</Pages>
  <Words>7552</Words>
  <Characters>43052</Characters>
  <Application>Microsoft Office Word</Application>
  <DocSecurity>0</DocSecurity>
  <Lines>358</Lines>
  <Paragraphs>101</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Informe de las actividades des PNUMA al 31 de diciembre de 2020</vt:lpstr>
      <vt:lpstr>En este documento se presenta el informe sobre la marcha de las actividades del </vt:lpstr>
      <vt:lpstr>El informe sobre la marcha de las actividades del PNUMA incluye el estado de la </vt:lpstr>
      <vt:lpstr>La Secretaría examinó el estado de la ejecución de cada uno de los proyectos en </vt:lpstr>
      <vt:lpstr>El presente documento consta de las partes siguientes:</vt:lpstr>
      <vt:lpstr>    Parte I:	Proyectos aprobados en el marco de las contribuciones regulares al Fond</vt:lpstr>
      <vt:lpstr>    Parte II:	Proyectos aprobados en el marco de otras contribuciones voluntarias pa</vt:lpstr>
      <vt:lpstr>El presente documento también contiene los anexos siguientes:</vt:lpstr>
      <vt:lpstr>Parte I: 	Proyectos aprobados en el marco de las contribuciones REGULARES al Fon</vt:lpstr>
      <vt:lpstr>A continuación, se presenta un resumen de la ejecución de los proyectos y activi</vt:lpstr>
      <vt:lpstr>    Eliminación : En 2020, no se eliminaron toneladas PAO de consumo de sustancias c</vt:lpstr>
      <vt:lpstr>    Desembolsos/aprobaciones: En 2020, se desembolsaron 15,43 millones de $EUA y se </vt:lpstr>
      <vt:lpstr>    Número de proyectos terminados: En 2020, se terminaron 105 proyectos.  Desde 199</vt:lpstr>
      <vt:lpstr>    Velocidad de entrega — proyectos ajenos a la inversión: Los proyectos que se ter</vt:lpstr>
      <vt:lpstr>    Preparación de proyectos: De las 251 actividades de preparación de proyectos apr</vt:lpstr>
      <vt:lpstr>    Demoras en la ejecución: A fines de 2020, se estaban ejecutando en total 369 pro</vt:lpstr>
      <vt:lpstr>    Acuerdos plurianuales: En 2020, se estaban ejecutando 132 acuerdos plurianuales </vt:lpstr>
      <vt:lpstr>Además del proceso de examen, se examinaron varias cuestiones que se resolvieron</vt:lpstr>
      <vt:lpstr>Además, se determinaron varias cuestiones relativas a proyectos o tramos de acue</vt:lpstr>
      <vt:lpstr>Se ha presentado a la 88ª reunión información detallada sobre los progresos real</vt:lpstr>
      <vt:lpstr>De los 213 proyectos en curso, con exclusión del fortalecimiento institucional y</vt:lpstr>
      <vt:lpstr>De conformidad con la decisión 82/11 c) ii), la Secretaría tomó nota de que, en </vt:lpstr>
      <vt:lpstr>Cuadro 1. Lista de proyectos de fortalecimiento institucional que no han recibid</vt:lpstr>
      <vt:lpstr/>
      <vt:lpstr>De conformidad con la decisión 82/11 b) , el PNUMA ha solicitado la prórroga de </vt:lpstr>
      <vt:lpstr>Cuadro 2. Solicitud de prórroga de la fecha de terminación de proyectos.</vt:lpstr>
      <vt:lpstr>Parte II:	Proyectos aprobados en el marco de otras contribuciones voluntarias pa</vt:lpstr>
      <vt:lpstr>Al 31 de diciembre de 2020, el Comité Ejecutivo había aprobado 79 proyectos rela</vt:lpstr>
      <vt:lpstr>Cuadro 3. Situación de los proyectos relacionados con los HFC aprobados a finale</vt:lpstr>
      <vt:lpstr>* Excluidos los gastos de apoyo al organismo. </vt:lpstr>
      <vt:lpstr/>
      <vt:lpstr>A finales de 2020, de las 79 actividades de apoyo aprobadas, se habían concluido</vt:lpstr>
      <vt:lpstr>Del total de fondos acumulados aprobados por un valor de 8 351 000 $EUA, se habí</vt:lpstr>
      <vt:lpstr>El Comité Ejecutivo podría considerar: </vt:lpstr>
      <vt:lpstr>    Tomar nota del informe sobre la marcha de las actividades del PNUMA al 31 de dic</vt:lpstr>
      <vt:lpstr>    Aprobar la prórroga de las fechas de terminación de los proyectos enumerados más</vt:lpstr>
      <vt:lpstr>        el plan de gestión de la eliminación de los HCFC (PGEH) para El Salvador (etapa </vt:lpstr>
      <vt:lpstr>        ii)   el plan de gestión de la eliminación de los HCFC (PGEH) para Honduras (eta</vt:lpstr>
      <vt:lpstr>    Aprobar las recomendaciones relacionadas con los proyectos en curso, con las cue</vt:lpstr>
      <vt:lpstr>    PROYECTOS EN CURSO CON CUESTIONES PENDIENTES EN EL INFORME SOBRE LA MARCHA DE LA</vt:lpstr>
      <vt:lpstr>ANÁLISIS DEL INFORME SOBRE LA MARCHA DE LAS ACTIVIDADES DEL PNUMA AL 31 DE DICIE</vt:lpstr>
      <vt:lpstr/>
      <vt:lpstr>El presente anexo consta de las dos partes siguientes:</vt:lpstr>
      <vt:lpstr>    Parte I:	Proyectos aprobados en el marco de las contribuciones regulares al Fond</vt:lpstr>
      <vt:lpstr>    Parte II:	Proyectos aprobados en el marco de otras contribuciones voluntarias pa</vt:lpstr>
      <vt:lpstr>Parte I: 	Proyectos aprobados en el marco de las contribuciones REGULARES al Fon</vt:lpstr>
      <vt:lpstr/>
      <vt:lpstr>Al 31 de diciembre de 2020, el Comité Ejecutivo había aprobado 376,22 millones d</vt:lpstr>
      <vt:lpstr>Cuadro 1. Financiación aprobada por sectores para el PNUMA al 31 de diciembre de</vt:lpstr>
      <vt:lpstr>En el cuadro 2 se presenta un resumen del estado de la ejecución de los proyecto</vt:lpstr>
      <vt:lpstr>En el cuadro 3 se presenta un resumen del estado de la ejecución de proyectos po</vt:lpstr>
      <vt:lpstr>En el cuadro 4 se presenta la ejecución de proyectos por país para 2020.</vt:lpstr>
      <vt:lpstr>Cuadro 4. Resumen de la ejecución de proyectos por el PNUMA para 2020.</vt:lpstr>
      <vt:lpstr/>
      <vt:lpstr>En el cuadro 5 se resumen los proyectos relacionados con los HFC aprobados en el</vt:lpstr>
      <vt:lpstr>A la fecha, hay 13 actividades de apoyo aprobadas en el marco de las contribucio</vt:lpstr>
      <vt:lpstr>Parte II:	Proyectos aprobados en el marco de otras contribuciones voluntarias pa</vt:lpstr>
      <vt:lpstr>Al 31 de diciembre de 2020, el Comité Ejecutivo había aprobado 79 proyectos rela</vt:lpstr>
      <vt:lpstr>Cuadro 6. Situación de los proyectos relacionados con los HFC aprobados a finale</vt:lpstr>
      <vt:lpstr>* Excluidos los gastos de apoyo al organismo. </vt:lpstr>
      <vt:lpstr/>
      <vt:lpstr>A finales de 2020, de las 79 actividades de apoyo aprobadas, se habían finalizad</vt:lpstr>
      <vt:lpstr>Del total de fondos acumulados aprobados por un valor de 8 351 000 $EUA, se habí</vt:lpstr>
    </vt:vector>
  </TitlesOfParts>
  <Manager/>
  <Company>UNMFS</Company>
  <LinksUpToDate>false</LinksUpToDate>
  <CharactersWithSpaces>50503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actividades del PNUMA al 31 de diciembre de 2020</dc:title>
  <dc:subject/>
  <dc:creator>Laura Duong</dc:creator>
  <cp:keywords/>
  <dc:description/>
  <cp:lastModifiedBy>HBE</cp:lastModifiedBy>
  <cp:revision>3</cp:revision>
  <cp:lastPrinted>2021-10-31T09:43:00Z</cp:lastPrinted>
  <dcterms:created xsi:type="dcterms:W3CDTF">2021-11-05T04:17:00Z</dcterms:created>
  <dcterms:modified xsi:type="dcterms:W3CDTF">2021-11-09T16:16:00Z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UNEP/OzL.Pro/ExCom/88/15</vt:lpwstr>
  </property>
  <property fmtid="{D5CDD505-2E9C-101B-9397-08002B2CF9AE}" pid="3" name="Revision date">
    <vt:lpwstr>10/26/2021</vt:lpwstr>
  </property>
  <property fmtid="{D5CDD505-2E9C-101B-9397-08002B2CF9AE}" pid="4" name="ContentTypeId">
    <vt:lpwstr>0x010100F9B34BAB91CF9C49929DFB9E017C6363</vt:lpwstr>
  </property>
</Properties>
</file>