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E64F0" w14:paraId="30AF7825" w14:textId="77777777" w:rsidTr="0088176B">
        <w:trPr>
          <w:trHeight w:val="720"/>
        </w:trPr>
        <w:tc>
          <w:tcPr>
            <w:tcW w:w="5490" w:type="dxa"/>
            <w:gridSpan w:val="2"/>
            <w:tcBorders>
              <w:bottom w:val="single" w:sz="18" w:space="0" w:color="auto"/>
            </w:tcBorders>
          </w:tcPr>
          <w:p w14:paraId="7DFB70BC"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E64F0">
              <w:rPr>
                <w:rFonts w:ascii="Univers" w:hAnsi="Univers"/>
                <w:b/>
                <w:sz w:val="28"/>
                <w:szCs w:val="28"/>
              </w:rPr>
              <w:t>UNITED</w:t>
            </w:r>
            <w:r w:rsidRPr="002E64F0">
              <w:rPr>
                <w:rFonts w:ascii="Univers" w:hAnsi="Univers"/>
                <w:b/>
                <w:sz w:val="28"/>
                <w:szCs w:val="28"/>
              </w:rPr>
              <w:br/>
              <w:t>NATIONS</w:t>
            </w:r>
          </w:p>
        </w:tc>
        <w:tc>
          <w:tcPr>
            <w:tcW w:w="4590" w:type="dxa"/>
            <w:tcBorders>
              <w:bottom w:val="single" w:sz="18" w:space="0" w:color="auto"/>
            </w:tcBorders>
          </w:tcPr>
          <w:p w14:paraId="3220D59B" w14:textId="77777777" w:rsidR="00C15867" w:rsidRPr="002E64F0" w:rsidRDefault="00C15867" w:rsidP="0088176B">
            <w:pPr>
              <w:jc w:val="right"/>
              <w:rPr>
                <w:sz w:val="52"/>
                <w:szCs w:val="52"/>
              </w:rPr>
            </w:pPr>
            <w:r w:rsidRPr="002E64F0">
              <w:rPr>
                <w:rFonts w:ascii="Univers Bold" w:hAnsi="Univers Bold"/>
                <w:b/>
                <w:sz w:val="72"/>
              </w:rPr>
              <w:t>EP</w:t>
            </w:r>
          </w:p>
        </w:tc>
      </w:tr>
      <w:tr w:rsidR="00C15867" w:rsidRPr="002E64F0" w14:paraId="2FE682D0" w14:textId="77777777" w:rsidTr="008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A0FF4D" w14:textId="77777777" w:rsidR="00C15867" w:rsidRPr="002E64F0" w:rsidRDefault="00E52838" w:rsidP="0088176B">
            <w:pPr>
              <w:spacing w:before="120"/>
            </w:pPr>
            <w:r w:rsidRPr="002E64F0">
              <w:rPr>
                <w:noProof/>
                <w:lang w:eastAsia="en-CA"/>
              </w:rPr>
              <mc:AlternateContent>
                <mc:Choice Requires="wpg">
                  <w:drawing>
                    <wp:anchor distT="0" distB="0" distL="114300" distR="114300" simplePos="0" relativeHeight="251660288" behindDoc="0" locked="0" layoutInCell="1" allowOverlap="1" wp14:anchorId="58284161" wp14:editId="1B61069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87713D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96F2155"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E64F0">
              <w:rPr>
                <w:rFonts w:ascii="Univers" w:hAnsi="Univers"/>
                <w:b/>
                <w:sz w:val="32"/>
              </w:rPr>
              <w:t>United Nations</w:t>
            </w:r>
          </w:p>
          <w:p w14:paraId="375EBD74"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E64F0">
              <w:rPr>
                <w:rFonts w:ascii="Univers" w:hAnsi="Univers"/>
                <w:b/>
                <w:sz w:val="32"/>
              </w:rPr>
              <w:t>Environment</w:t>
            </w:r>
          </w:p>
          <w:p w14:paraId="4896E37B"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E64F0">
              <w:rPr>
                <w:rFonts w:ascii="Univers" w:hAnsi="Univers"/>
                <w:b/>
                <w:sz w:val="32"/>
              </w:rPr>
              <w:t>Programme</w:t>
            </w:r>
          </w:p>
          <w:p w14:paraId="5FA1C571" w14:textId="77777777" w:rsidR="00C15867" w:rsidRPr="002E64F0" w:rsidRDefault="00C15867" w:rsidP="0088176B">
            <w:pPr>
              <w:spacing w:before="720"/>
              <w:ind w:left="158"/>
            </w:pPr>
          </w:p>
        </w:tc>
        <w:tc>
          <w:tcPr>
            <w:tcW w:w="4590" w:type="dxa"/>
            <w:tcBorders>
              <w:top w:val="nil"/>
              <w:left w:val="nil"/>
              <w:bottom w:val="single" w:sz="36" w:space="0" w:color="auto"/>
              <w:right w:val="nil"/>
            </w:tcBorders>
          </w:tcPr>
          <w:p w14:paraId="5C205F22" w14:textId="77777777" w:rsidR="00C15867" w:rsidRPr="00654777" w:rsidRDefault="00C15867" w:rsidP="0088176B">
            <w:r w:rsidRPr="00654777">
              <w:t>Distr.</w:t>
            </w:r>
          </w:p>
          <w:p w14:paraId="60EE8872" w14:textId="77777777" w:rsidR="00923540" w:rsidRPr="00654777" w:rsidRDefault="00923540" w:rsidP="00923540">
            <w:r w:rsidRPr="00654777">
              <w:t>GENERAL</w:t>
            </w:r>
          </w:p>
          <w:p w14:paraId="39F5693D" w14:textId="77777777" w:rsidR="00C15867" w:rsidRPr="00654777" w:rsidRDefault="00C15867" w:rsidP="0088176B"/>
          <w:p w14:paraId="16D30B40" w14:textId="77777777" w:rsidR="00C15867" w:rsidRPr="00654777" w:rsidRDefault="00C15867" w:rsidP="0088176B"/>
          <w:p w14:paraId="396351AB" w14:textId="06EDF234" w:rsidR="00C15867" w:rsidRPr="00654777" w:rsidRDefault="00DA661B" w:rsidP="0088176B">
            <w:r>
              <w:fldChar w:fldCharType="begin"/>
            </w:r>
            <w:r>
              <w:instrText xml:space="preserve"> DOCPROPERTY "Document number"  \* MERGEFORMAT </w:instrText>
            </w:r>
            <w:r>
              <w:fldChar w:fldCharType="separate"/>
            </w:r>
            <w:r w:rsidR="00654777">
              <w:t>UNEP/</w:t>
            </w:r>
            <w:proofErr w:type="spellStart"/>
            <w:r w:rsidR="00654777">
              <w:t>OzL.Pro</w:t>
            </w:r>
            <w:proofErr w:type="spellEnd"/>
            <w:r w:rsidR="00654777">
              <w:t>/ExCom/90/38</w:t>
            </w:r>
            <w:r>
              <w:fldChar w:fldCharType="end"/>
            </w:r>
            <w:r w:rsidR="00D23C30">
              <w:t>*</w:t>
            </w:r>
          </w:p>
          <w:p w14:paraId="3240E889" w14:textId="7ADFDCB0" w:rsidR="00C15867" w:rsidRPr="00654777" w:rsidRDefault="00654777" w:rsidP="0088176B">
            <w:r>
              <w:t>27 May 2022</w:t>
            </w:r>
          </w:p>
          <w:p w14:paraId="7F259A52" w14:textId="77777777" w:rsidR="00C15867" w:rsidRPr="00654777" w:rsidRDefault="00C15867" w:rsidP="0088176B">
            <w:pPr>
              <w:rPr>
                <w:caps/>
              </w:rPr>
            </w:pPr>
          </w:p>
          <w:p w14:paraId="609E31B9" w14:textId="77777777" w:rsidR="00C15867" w:rsidRPr="00654777" w:rsidRDefault="00C15867" w:rsidP="0088176B">
            <w:r w:rsidRPr="00654777">
              <w:t>ORIGINAL: ENGLISH</w:t>
            </w:r>
          </w:p>
        </w:tc>
      </w:tr>
    </w:tbl>
    <w:p w14:paraId="39354206" w14:textId="798931AD" w:rsidR="00704CE9" w:rsidRPr="002E64F0" w:rsidRDefault="00C15867" w:rsidP="00704CE9">
      <w:pPr>
        <w:jc w:val="left"/>
      </w:pPr>
      <w:r w:rsidRPr="002E64F0">
        <w:t>EXECUTIVE COMMITTEE OF</w:t>
      </w:r>
      <w:r w:rsidRPr="002E64F0">
        <w:br/>
        <w:t xml:space="preserve">  THE MULTILATERAL FUND FOR THE</w:t>
      </w:r>
      <w:r w:rsidRPr="002E64F0">
        <w:br/>
        <w:t xml:space="preserve">  IMPLEMENTATION OF THE MONTREAL PROTOCOL</w:t>
      </w:r>
      <w:r w:rsidRPr="002E64F0">
        <w:br/>
      </w:r>
      <w:r w:rsidR="00CE09FC">
        <w:t xml:space="preserve">Ninetieth </w:t>
      </w:r>
      <w:r w:rsidR="00EC123B" w:rsidRPr="002E64F0">
        <w:t>m</w:t>
      </w:r>
      <w:r w:rsidR="00704CE9" w:rsidRPr="002E64F0">
        <w:t>eeting</w:t>
      </w:r>
    </w:p>
    <w:p w14:paraId="4B32BF90" w14:textId="6998B468" w:rsidR="00066CE8" w:rsidRPr="002E64F0" w:rsidRDefault="00704CE9" w:rsidP="00066CE8">
      <w:pPr>
        <w:jc w:val="left"/>
      </w:pPr>
      <w:r w:rsidRPr="002E64F0">
        <w:t xml:space="preserve">Montreal, </w:t>
      </w:r>
      <w:r w:rsidR="00066CE8" w:rsidRPr="002E64F0">
        <w:t>2</w:t>
      </w:r>
      <w:r w:rsidR="00CE09FC">
        <w:t>0</w:t>
      </w:r>
      <w:r w:rsidR="00EC123B" w:rsidRPr="002E64F0">
        <w:t>–</w:t>
      </w:r>
      <w:r w:rsidR="00066CE8" w:rsidRPr="002E64F0">
        <w:t>2</w:t>
      </w:r>
      <w:r w:rsidR="00CE09FC">
        <w:t>3</w:t>
      </w:r>
      <w:r w:rsidR="00066CE8" w:rsidRPr="002E64F0">
        <w:t xml:space="preserve"> </w:t>
      </w:r>
      <w:r w:rsidR="00CE09FC" w:rsidRPr="002E64F0">
        <w:t xml:space="preserve">June </w:t>
      </w:r>
      <w:r w:rsidR="00066CE8" w:rsidRPr="002E64F0">
        <w:t>202</w:t>
      </w:r>
      <w:r w:rsidR="00CE09FC">
        <w:t>2</w:t>
      </w:r>
    </w:p>
    <w:p w14:paraId="08961D38" w14:textId="04D655BC" w:rsidR="00654777" w:rsidRPr="00654777" w:rsidRDefault="00654777" w:rsidP="00654777">
      <w:pPr>
        <w:jc w:val="left"/>
      </w:pPr>
      <w:r w:rsidRPr="00654777">
        <w:t xml:space="preserve">Item </w:t>
      </w:r>
      <w:r>
        <w:t>1</w:t>
      </w:r>
      <w:r w:rsidR="00D23C30">
        <w:t>2</w:t>
      </w:r>
      <w:r>
        <w:t xml:space="preserve"> </w:t>
      </w:r>
      <w:r w:rsidRPr="00654777">
        <w:t>of the provisional agenda</w:t>
      </w:r>
      <w:r w:rsidRPr="00654777">
        <w:rPr>
          <w:vertAlign w:val="superscript"/>
        </w:rPr>
        <w:footnoteReference w:id="1"/>
      </w:r>
    </w:p>
    <w:p w14:paraId="74EBD9EA" w14:textId="7E0C26CA" w:rsidR="00C15867" w:rsidRDefault="00C15867" w:rsidP="00857077">
      <w:pPr>
        <w:jc w:val="left"/>
      </w:pPr>
    </w:p>
    <w:p w14:paraId="333901AE" w14:textId="2D023213" w:rsidR="00564D56" w:rsidRDefault="00564D56" w:rsidP="00857077">
      <w:pPr>
        <w:jc w:val="left"/>
      </w:pPr>
    </w:p>
    <w:p w14:paraId="6F87B144" w14:textId="49C98689" w:rsidR="00EC123B" w:rsidRPr="00A75DF1" w:rsidRDefault="00EC123B" w:rsidP="00EC123B">
      <w:pPr>
        <w:jc w:val="center"/>
      </w:pPr>
      <w:r w:rsidRPr="00A75DF1">
        <w:rPr>
          <w:b/>
        </w:rPr>
        <w:t xml:space="preserve">DRAFT REPORT OF THE EXECUTIVE COMMITTEE OF THE MULTILATERAL FUND FOR THE IMPLEMENTATION OF THE MONTREAL PROTOCOL TO THE </w:t>
      </w:r>
      <w:r w:rsidRPr="00A75DF1">
        <w:rPr>
          <w:b/>
        </w:rPr>
        <w:br/>
        <w:t>THIRTY-</w:t>
      </w:r>
      <w:r w:rsidR="00675486">
        <w:rPr>
          <w:b/>
        </w:rPr>
        <w:t>FOURTH</w:t>
      </w:r>
      <w:r w:rsidRPr="00A75DF1">
        <w:rPr>
          <w:b/>
        </w:rPr>
        <w:t xml:space="preserve"> MEETING OF THE PARTIES</w:t>
      </w:r>
      <w:r w:rsidRPr="00A75DF1">
        <w:t xml:space="preserve"> </w:t>
      </w:r>
    </w:p>
    <w:p w14:paraId="43A86E05" w14:textId="77777777" w:rsidR="00EC123B" w:rsidRPr="00A75DF1" w:rsidRDefault="00EC123B" w:rsidP="00EC123B">
      <w:pPr>
        <w:jc w:val="center"/>
      </w:pPr>
    </w:p>
    <w:p w14:paraId="2F919A72" w14:textId="77777777" w:rsidR="00EC123B" w:rsidRPr="00A75DF1" w:rsidRDefault="00EC123B" w:rsidP="00EB1540">
      <w:pPr>
        <w:pStyle w:val="Heading1"/>
        <w:numPr>
          <w:ilvl w:val="0"/>
          <w:numId w:val="0"/>
        </w:numPr>
        <w:jc w:val="left"/>
      </w:pPr>
      <w:r w:rsidRPr="00A75DF1">
        <w:rPr>
          <w:b/>
        </w:rPr>
        <w:t>Introduction</w:t>
      </w:r>
    </w:p>
    <w:p w14:paraId="344CFC35" w14:textId="09A5DB32" w:rsidR="00CD25D9" w:rsidRPr="00A75DF1" w:rsidRDefault="00EC123B" w:rsidP="007E7DED">
      <w:pPr>
        <w:pStyle w:val="Heading1"/>
        <w:numPr>
          <w:ilvl w:val="0"/>
          <w:numId w:val="21"/>
        </w:numPr>
      </w:pPr>
      <w:r w:rsidRPr="00A75DF1">
        <w:t>The present report covers the activities undertaken by the Executive Committee since the Thirty</w:t>
      </w:r>
      <w:r w:rsidR="0088176B" w:rsidRPr="00A75DF1">
        <w:noBreakHyphen/>
      </w:r>
      <w:r w:rsidR="003F4BCA">
        <w:t>Third</w:t>
      </w:r>
      <w:r w:rsidRPr="00A75DF1">
        <w:t xml:space="preserve"> Meeting of the Parties</w:t>
      </w:r>
      <w:r w:rsidRPr="00A75DF1">
        <w:rPr>
          <w:rStyle w:val="FootnoteReference"/>
        </w:rPr>
        <w:footnoteReference w:id="2"/>
      </w:r>
      <w:r w:rsidRPr="00A75DF1">
        <w:t xml:space="preserve"> and consists of three parts dealing with: policy matters; projects, their implementation and monitoring; and business planning, administrative and financial matters.</w:t>
      </w:r>
    </w:p>
    <w:p w14:paraId="5EAEF3DF" w14:textId="12133EA7" w:rsidR="00D50372" w:rsidRPr="00A75DF1" w:rsidRDefault="00EC123B" w:rsidP="002209A2">
      <w:pPr>
        <w:pStyle w:val="Heading1"/>
        <w:numPr>
          <w:ilvl w:val="0"/>
          <w:numId w:val="21"/>
        </w:numPr>
      </w:pPr>
      <w:r w:rsidRPr="00A75DF1">
        <w:t>Owing to the coronavirus disease (COVID-19) pandemic, the business of the 8</w:t>
      </w:r>
      <w:r w:rsidR="00275521">
        <w:t>8</w:t>
      </w:r>
      <w:r w:rsidRPr="002209A2">
        <w:rPr>
          <w:vertAlign w:val="superscript"/>
        </w:rPr>
        <w:t>th</w:t>
      </w:r>
      <w:r w:rsidR="00564D56" w:rsidRPr="002209A2">
        <w:rPr>
          <w:vertAlign w:val="superscript"/>
        </w:rPr>
        <w:t xml:space="preserve"> </w:t>
      </w:r>
      <w:r w:rsidR="005B45E8" w:rsidRPr="005B45E8">
        <w:t>meeting</w:t>
      </w:r>
      <w:r w:rsidR="002621D3">
        <w:t xml:space="preserve"> </w:t>
      </w:r>
      <w:r w:rsidRPr="00A75DF1">
        <w:t>was conducted online</w:t>
      </w:r>
      <w:r w:rsidR="00356DA6" w:rsidRPr="00A75DF1">
        <w:t xml:space="preserve"> </w:t>
      </w:r>
      <w:r w:rsidRPr="00A75DF1">
        <w:t xml:space="preserve">by means of </w:t>
      </w:r>
      <w:r w:rsidR="00356DA6" w:rsidRPr="00A75DF1">
        <w:t>a</w:t>
      </w:r>
      <w:r w:rsidR="00DF759F" w:rsidRPr="00A75DF1">
        <w:t xml:space="preserve"> combination of </w:t>
      </w:r>
      <w:r w:rsidR="00356DA6" w:rsidRPr="00A75DF1">
        <w:t>intersessional approval process</w:t>
      </w:r>
      <w:r w:rsidR="00DF759F" w:rsidRPr="00A75DF1">
        <w:t>es</w:t>
      </w:r>
      <w:r w:rsidR="00D16BC1" w:rsidRPr="00A75DF1">
        <w:t>, using a password</w:t>
      </w:r>
      <w:r w:rsidR="00F57E68">
        <w:noBreakHyphen/>
      </w:r>
      <w:r w:rsidR="00D16BC1" w:rsidRPr="00A75DF1">
        <w:t>protected forum</w:t>
      </w:r>
      <w:r w:rsidR="00DF759F" w:rsidRPr="00A75DF1">
        <w:t>,</w:t>
      </w:r>
      <w:r w:rsidR="00356DA6" w:rsidRPr="00A75DF1">
        <w:t xml:space="preserve"> and formal online meetings</w:t>
      </w:r>
      <w:r w:rsidR="002209A2">
        <w:t>. T</w:t>
      </w:r>
      <w:r w:rsidR="00356DA6" w:rsidRPr="00A75DF1">
        <w:t xml:space="preserve">he intersessional approval process was </w:t>
      </w:r>
      <w:r w:rsidR="00D50372" w:rsidRPr="00A75DF1">
        <w:t>conducted</w:t>
      </w:r>
      <w:r w:rsidR="00356DA6" w:rsidRPr="00A75DF1">
        <w:t xml:space="preserve"> from </w:t>
      </w:r>
      <w:r w:rsidR="00C55490">
        <w:t>15</w:t>
      </w:r>
      <w:r w:rsidR="00E77906">
        <w:t> </w:t>
      </w:r>
      <w:r w:rsidR="00C55490">
        <w:t>November t</w:t>
      </w:r>
      <w:r w:rsidR="002209A2">
        <w:t xml:space="preserve">o </w:t>
      </w:r>
      <w:r w:rsidR="00C55490">
        <w:t>9 December</w:t>
      </w:r>
      <w:r w:rsidR="00356DA6" w:rsidRPr="00A75DF1">
        <w:t xml:space="preserve"> 202</w:t>
      </w:r>
      <w:r w:rsidR="002209A2">
        <w:t>1</w:t>
      </w:r>
      <w:r w:rsidR="002D6E84" w:rsidRPr="00A75DF1">
        <w:t xml:space="preserve"> and the formal online 8</w:t>
      </w:r>
      <w:r w:rsidR="002209A2">
        <w:t>8</w:t>
      </w:r>
      <w:r w:rsidR="002D6E84" w:rsidRPr="002209A2">
        <w:rPr>
          <w:vertAlign w:val="superscript"/>
        </w:rPr>
        <w:t>th</w:t>
      </w:r>
      <w:r w:rsidR="002D6E84" w:rsidRPr="00A75DF1">
        <w:t xml:space="preserve"> meeting was </w:t>
      </w:r>
      <w:r w:rsidR="00F57E68">
        <w:t xml:space="preserve">held </w:t>
      </w:r>
      <w:r w:rsidR="00E77906">
        <w:t>on 22 and 26</w:t>
      </w:r>
      <w:r w:rsidR="00EF0BDA">
        <w:t> </w:t>
      </w:r>
      <w:r w:rsidR="00E77906">
        <w:t>November 2021</w:t>
      </w:r>
      <w:r w:rsidR="002209A2">
        <w:t>.</w:t>
      </w:r>
      <w:r w:rsidR="002D6E84" w:rsidRPr="00A75DF1">
        <w:t xml:space="preserve"> </w:t>
      </w:r>
    </w:p>
    <w:p w14:paraId="5E14F6A6" w14:textId="11B35F91" w:rsidR="00D50372" w:rsidRPr="00C445E2" w:rsidRDefault="00D50372" w:rsidP="002209A2">
      <w:pPr>
        <w:pStyle w:val="Heading1"/>
        <w:numPr>
          <w:ilvl w:val="0"/>
          <w:numId w:val="21"/>
        </w:numPr>
        <w:rPr>
          <w:highlight w:val="yellow"/>
        </w:rPr>
      </w:pPr>
      <w:r w:rsidRPr="00C445E2">
        <w:rPr>
          <w:highlight w:val="yellow"/>
        </w:rPr>
        <w:t>[For the 8</w:t>
      </w:r>
      <w:r w:rsidR="002209A2" w:rsidRPr="00C445E2">
        <w:rPr>
          <w:highlight w:val="yellow"/>
        </w:rPr>
        <w:t>9</w:t>
      </w:r>
      <w:r w:rsidRPr="00C445E2">
        <w:rPr>
          <w:highlight w:val="yellow"/>
          <w:vertAlign w:val="superscript"/>
        </w:rPr>
        <w:t>th</w:t>
      </w:r>
      <w:r w:rsidRPr="00C445E2">
        <w:rPr>
          <w:highlight w:val="yellow"/>
        </w:rPr>
        <w:t xml:space="preserve"> </w:t>
      </w:r>
      <w:r w:rsidR="002209A2" w:rsidRPr="00C445E2">
        <w:rPr>
          <w:highlight w:val="yellow"/>
        </w:rPr>
        <w:t>and 90</w:t>
      </w:r>
      <w:r w:rsidR="002209A2" w:rsidRPr="00C445E2">
        <w:rPr>
          <w:highlight w:val="yellow"/>
          <w:vertAlign w:val="superscript"/>
        </w:rPr>
        <w:t>th</w:t>
      </w:r>
      <w:r w:rsidR="002209A2" w:rsidRPr="00C445E2">
        <w:rPr>
          <w:highlight w:val="yellow"/>
        </w:rPr>
        <w:t xml:space="preserve"> </w:t>
      </w:r>
      <w:r w:rsidRPr="00C445E2">
        <w:rPr>
          <w:highlight w:val="yellow"/>
        </w:rPr>
        <w:t>meeting</w:t>
      </w:r>
      <w:r w:rsidR="002209A2" w:rsidRPr="00C445E2">
        <w:rPr>
          <w:highlight w:val="yellow"/>
        </w:rPr>
        <w:t>s</w:t>
      </w:r>
      <w:r w:rsidRPr="00C445E2">
        <w:rPr>
          <w:highlight w:val="yellow"/>
        </w:rPr>
        <w:t>…]</w:t>
      </w:r>
    </w:p>
    <w:p w14:paraId="2420F00A" w14:textId="7171722E" w:rsidR="00EC123B" w:rsidRDefault="00EC123B" w:rsidP="00D04D20">
      <w:pPr>
        <w:pStyle w:val="Heading1"/>
        <w:widowControl w:val="0"/>
        <w:numPr>
          <w:ilvl w:val="0"/>
          <w:numId w:val="10"/>
        </w:numPr>
      </w:pPr>
      <w:r w:rsidRPr="00A75DF1">
        <w:t>The reports</w:t>
      </w:r>
      <w:r w:rsidRPr="00A75DF1">
        <w:rPr>
          <w:rStyle w:val="FootnoteReference"/>
        </w:rPr>
        <w:footnoteReference w:id="3"/>
      </w:r>
      <w:r w:rsidRPr="00A75DF1">
        <w:t xml:space="preserve"> of th</w:t>
      </w:r>
      <w:r w:rsidR="00D16BC1" w:rsidRPr="00A75DF1">
        <w:t xml:space="preserve">e </w:t>
      </w:r>
      <w:proofErr w:type="gramStart"/>
      <w:r w:rsidR="00D16BC1" w:rsidRPr="00A75DF1">
        <w:t>aforementioned</w:t>
      </w:r>
      <w:r w:rsidRPr="00A75DF1">
        <w:t xml:space="preserve"> meetings</w:t>
      </w:r>
      <w:proofErr w:type="gramEnd"/>
      <w:r w:rsidRPr="00A75DF1">
        <w:t xml:space="preserve"> are available on the </w:t>
      </w:r>
      <w:r w:rsidR="00D16BC1" w:rsidRPr="00A75DF1">
        <w:t>website of the</w:t>
      </w:r>
      <w:r w:rsidR="00564D56" w:rsidRPr="00A75DF1">
        <w:t xml:space="preserve"> </w:t>
      </w:r>
      <w:r w:rsidRPr="00A75DF1">
        <w:t>Multilateral Fund (</w:t>
      </w:r>
      <w:hyperlink r:id="rId12" w:history="1">
        <w:r w:rsidR="00D50372" w:rsidRPr="00A75DF1">
          <w:rPr>
            <w:rStyle w:val="Hyperlink"/>
            <w:sz w:val="22"/>
            <w:szCs w:val="22"/>
            <w:lang w:val="en-CA"/>
          </w:rPr>
          <w:t>www.multilateralfund.org</w:t>
        </w:r>
      </w:hyperlink>
      <w:r w:rsidRPr="00A75DF1">
        <w:t>).</w:t>
      </w:r>
    </w:p>
    <w:p w14:paraId="28363EE1" w14:textId="4417146E" w:rsidR="00D23C30" w:rsidRDefault="00D23C30" w:rsidP="00D23C30"/>
    <w:p w14:paraId="44779FDF" w14:textId="3C3CF4AB" w:rsidR="00D23C30" w:rsidRDefault="00D23C30" w:rsidP="00D23C30"/>
    <w:p w14:paraId="15DE7EF4" w14:textId="13B90F37" w:rsidR="00D23C30" w:rsidRDefault="00D23C30" w:rsidP="00D23C30"/>
    <w:p w14:paraId="5BABC4FE" w14:textId="2A517571" w:rsidR="00D23C30" w:rsidRPr="0001027A" w:rsidRDefault="00D23C30" w:rsidP="00D23C30">
      <w:pPr>
        <w:widowControl w:val="0"/>
        <w:spacing w:before="240" w:after="240"/>
        <w:outlineLvl w:val="1"/>
        <w:rPr>
          <w:sz w:val="20"/>
          <w:szCs w:val="20"/>
          <w:lang w:val="en-GB"/>
        </w:rPr>
      </w:pPr>
      <w:r w:rsidRPr="0001027A">
        <w:rPr>
          <w:sz w:val="20"/>
          <w:szCs w:val="20"/>
          <w:lang w:val="en-GB"/>
        </w:rPr>
        <w:t xml:space="preserve">*Re-issued for technical reasons on </w:t>
      </w:r>
      <w:r>
        <w:rPr>
          <w:sz w:val="20"/>
          <w:szCs w:val="20"/>
          <w:lang w:val="en-GB"/>
        </w:rPr>
        <w:t>1</w:t>
      </w:r>
      <w:r>
        <w:rPr>
          <w:sz w:val="20"/>
          <w:szCs w:val="20"/>
          <w:lang w:val="en-GB"/>
        </w:rPr>
        <w:t>9</w:t>
      </w:r>
      <w:r>
        <w:rPr>
          <w:sz w:val="20"/>
          <w:szCs w:val="20"/>
          <w:lang w:val="en-GB"/>
        </w:rPr>
        <w:t xml:space="preserve"> </w:t>
      </w:r>
      <w:r>
        <w:rPr>
          <w:sz w:val="20"/>
          <w:szCs w:val="20"/>
          <w:lang w:val="en-GB"/>
        </w:rPr>
        <w:t>June</w:t>
      </w:r>
      <w:r>
        <w:rPr>
          <w:sz w:val="20"/>
          <w:szCs w:val="20"/>
          <w:lang w:val="en-GB"/>
        </w:rPr>
        <w:t xml:space="preserve"> </w:t>
      </w:r>
      <w:r w:rsidRPr="0001027A">
        <w:rPr>
          <w:sz w:val="20"/>
          <w:szCs w:val="20"/>
          <w:lang w:val="en-GB"/>
        </w:rPr>
        <w:t>2022</w:t>
      </w:r>
      <w:r>
        <w:rPr>
          <w:sz w:val="20"/>
          <w:szCs w:val="20"/>
          <w:lang w:val="en-GB"/>
        </w:rPr>
        <w:t>.</w:t>
      </w:r>
    </w:p>
    <w:p w14:paraId="3D8969C7" w14:textId="77777777" w:rsidR="00D23C30" w:rsidRPr="00D23C30" w:rsidRDefault="00D23C30" w:rsidP="00D23C30"/>
    <w:p w14:paraId="1EA56728" w14:textId="77777777" w:rsidR="00EC123B" w:rsidRPr="00A75DF1" w:rsidRDefault="00EC123B" w:rsidP="00EB1540">
      <w:pPr>
        <w:keepNext/>
        <w:spacing w:after="240"/>
        <w:jc w:val="left"/>
      </w:pPr>
      <w:r w:rsidRPr="00A75DF1">
        <w:rPr>
          <w:b/>
        </w:rPr>
        <w:t>Attendance</w:t>
      </w:r>
      <w:r w:rsidRPr="00A75DF1">
        <w:t xml:space="preserve"> </w:t>
      </w:r>
    </w:p>
    <w:p w14:paraId="78704944" w14:textId="45B9AFD9" w:rsidR="00E578DA" w:rsidRPr="00A75DF1" w:rsidRDefault="00E578DA" w:rsidP="00935AC9">
      <w:pPr>
        <w:pStyle w:val="Heading1"/>
        <w:keepNext/>
        <w:numPr>
          <w:ilvl w:val="0"/>
          <w:numId w:val="10"/>
        </w:numPr>
      </w:pPr>
      <w:r w:rsidRPr="00A75DF1">
        <w:t xml:space="preserve">The </w:t>
      </w:r>
      <w:r w:rsidR="009F6677">
        <w:t>work of the 88</w:t>
      </w:r>
      <w:r w:rsidR="009F6677" w:rsidRPr="009F6677">
        <w:rPr>
          <w:vertAlign w:val="superscript"/>
        </w:rPr>
        <w:t>th</w:t>
      </w:r>
      <w:r w:rsidR="009F6677">
        <w:t xml:space="preserve"> </w:t>
      </w:r>
      <w:r w:rsidRPr="00A75DF1">
        <w:t>meeting w</w:t>
      </w:r>
      <w:r w:rsidR="00961D8F">
        <w:t>as</w:t>
      </w:r>
      <w:r w:rsidRPr="00A75DF1">
        <w:t xml:space="preserve"> conducted by th</w:t>
      </w:r>
      <w:r w:rsidR="00D50372" w:rsidRPr="00A75DF1">
        <w:t xml:space="preserve">e </w:t>
      </w:r>
      <w:r w:rsidR="00954F71" w:rsidRPr="00A75DF1">
        <w:t xml:space="preserve">following </w:t>
      </w:r>
      <w:r w:rsidR="00D50372" w:rsidRPr="00A75DF1">
        <w:t>members of the Executive Committee for 202</w:t>
      </w:r>
      <w:r w:rsidR="009F6677">
        <w:t>1</w:t>
      </w:r>
      <w:r w:rsidRPr="00A75DF1">
        <w:t>:</w:t>
      </w:r>
      <w:r w:rsidR="00CD25D9" w:rsidRPr="00A75DF1">
        <w:rPr>
          <w:rStyle w:val="FootnoteReference"/>
        </w:rPr>
        <w:footnoteReference w:id="4"/>
      </w:r>
      <w:r w:rsidRPr="00A75DF1">
        <w:t xml:space="preserve"> </w:t>
      </w:r>
    </w:p>
    <w:p w14:paraId="2F28CEF8" w14:textId="5E45D6C3" w:rsidR="003558C4" w:rsidRPr="00A75DF1" w:rsidRDefault="00413024" w:rsidP="007E7DED">
      <w:pPr>
        <w:pStyle w:val="Heading2"/>
        <w:numPr>
          <w:ilvl w:val="1"/>
          <w:numId w:val="21"/>
        </w:numPr>
      </w:pPr>
      <w:r>
        <w:t>Parties no</w:t>
      </w:r>
      <w:r w:rsidR="00386822">
        <w:t>t</w:t>
      </w:r>
      <w:r>
        <w:t xml:space="preserve"> operating under paragraph 1 of </w:t>
      </w:r>
      <w:r w:rsidR="00726611" w:rsidRPr="00A75DF1">
        <w:t xml:space="preserve">Article 5 </w:t>
      </w:r>
      <w:r>
        <w:t xml:space="preserve">of the </w:t>
      </w:r>
      <w:r w:rsidR="003558C4" w:rsidRPr="00A75DF1">
        <w:t>P</w:t>
      </w:r>
      <w:r>
        <w:t>rotoc</w:t>
      </w:r>
      <w:r w:rsidR="00386822">
        <w:t xml:space="preserve">ol (non-Article 5 </w:t>
      </w:r>
      <w:r w:rsidR="00E1739E">
        <w:t>Parties)</w:t>
      </w:r>
      <w:r w:rsidR="003558C4" w:rsidRPr="00A75DF1">
        <w:t xml:space="preserve">: </w:t>
      </w:r>
      <w:r w:rsidR="00E578DA" w:rsidRPr="00A75DF1">
        <w:rPr>
          <w:rFonts w:eastAsia="CIDFont+F2"/>
        </w:rPr>
        <w:t>Australia, Belgium (Chair</w:t>
      </w:r>
      <w:r w:rsidR="003558C4" w:rsidRPr="00A75DF1">
        <w:rPr>
          <w:rFonts w:eastAsia="CIDFont+F2"/>
        </w:rPr>
        <w:t xml:space="preserve">: Mr. </w:t>
      </w:r>
      <w:r w:rsidR="00746409">
        <w:rPr>
          <w:rFonts w:eastAsia="CIDFont+F2"/>
        </w:rPr>
        <w:t xml:space="preserve">Alain </w:t>
      </w:r>
      <w:r w:rsidR="003558C4" w:rsidRPr="00A75DF1">
        <w:rPr>
          <w:rFonts w:eastAsia="CIDFont+F2"/>
        </w:rPr>
        <w:t>Wilmart</w:t>
      </w:r>
      <w:r w:rsidR="00E578DA" w:rsidRPr="00A75DF1">
        <w:rPr>
          <w:rFonts w:eastAsia="CIDFont+F2"/>
        </w:rPr>
        <w:t>), Czechia, Japan, Switzerland, the United Kingdom and the United States</w:t>
      </w:r>
      <w:r w:rsidR="003558C4" w:rsidRPr="00A75DF1">
        <w:rPr>
          <w:rFonts w:eastAsia="CIDFont+F2"/>
        </w:rPr>
        <w:t>; and</w:t>
      </w:r>
    </w:p>
    <w:p w14:paraId="270E3C83" w14:textId="53B800AA" w:rsidR="00E578DA" w:rsidRPr="00A75DF1" w:rsidRDefault="00E578DA" w:rsidP="007E7DED">
      <w:pPr>
        <w:pStyle w:val="Heading2"/>
        <w:numPr>
          <w:ilvl w:val="1"/>
          <w:numId w:val="21"/>
        </w:numPr>
      </w:pPr>
      <w:r w:rsidRPr="00A75DF1">
        <w:rPr>
          <w:rFonts w:eastAsia="CIDFont+F2"/>
        </w:rPr>
        <w:t>Parties</w:t>
      </w:r>
      <w:r w:rsidR="00386822">
        <w:rPr>
          <w:rFonts w:eastAsia="CIDFont+F2"/>
        </w:rPr>
        <w:t xml:space="preserve"> operating under paragraph 1 of Article 5 of the Protocol</w:t>
      </w:r>
      <w:r w:rsidR="00E1739E">
        <w:rPr>
          <w:rFonts w:eastAsia="CIDFont+F2"/>
        </w:rPr>
        <w:t xml:space="preserve"> (Article 5 Parties)</w:t>
      </w:r>
      <w:r w:rsidR="003558C4" w:rsidRPr="00A75DF1">
        <w:rPr>
          <w:rFonts w:eastAsia="CIDFont+F2"/>
        </w:rPr>
        <w:t>:</w:t>
      </w:r>
      <w:r w:rsidRPr="00A75DF1">
        <w:rPr>
          <w:rFonts w:eastAsia="CIDFont+F2"/>
        </w:rPr>
        <w:t xml:space="preserve"> Armenia, Bahrain (Vice</w:t>
      </w:r>
      <w:r w:rsidRPr="00A75DF1">
        <w:rPr>
          <w:rFonts w:eastAsia="CIDFont+F2"/>
        </w:rPr>
        <w:noBreakHyphen/>
        <w:t>Chair</w:t>
      </w:r>
      <w:r w:rsidR="003558C4" w:rsidRPr="00A75DF1">
        <w:rPr>
          <w:rFonts w:eastAsia="CIDFont+F2"/>
        </w:rPr>
        <w:t>: Mr. Has</w:t>
      </w:r>
      <w:r w:rsidR="002826ED" w:rsidRPr="00A75DF1">
        <w:rPr>
          <w:rFonts w:eastAsia="CIDFont+F2"/>
        </w:rPr>
        <w:t>s</w:t>
      </w:r>
      <w:r w:rsidR="003558C4" w:rsidRPr="00A75DF1">
        <w:rPr>
          <w:rFonts w:eastAsia="CIDFont+F2"/>
        </w:rPr>
        <w:t>an Mubarak</w:t>
      </w:r>
      <w:r w:rsidRPr="00A75DF1">
        <w:rPr>
          <w:rFonts w:eastAsia="CIDFont+F2"/>
        </w:rPr>
        <w:t>), China, Djibouti, Paraguay, Suriname and Zimbabwe</w:t>
      </w:r>
      <w:r w:rsidR="003558C4" w:rsidRPr="00A75DF1">
        <w:rPr>
          <w:rFonts w:eastAsia="CIDFont+F2"/>
        </w:rPr>
        <w:t>.</w:t>
      </w:r>
    </w:p>
    <w:p w14:paraId="729ABABA" w14:textId="0C6E5A69" w:rsidR="00961D8F" w:rsidRPr="00942714" w:rsidRDefault="00961D8F" w:rsidP="007E7DED">
      <w:pPr>
        <w:pStyle w:val="Heading1"/>
        <w:numPr>
          <w:ilvl w:val="0"/>
          <w:numId w:val="10"/>
        </w:numPr>
        <w:rPr>
          <w:highlight w:val="yellow"/>
        </w:rPr>
      </w:pPr>
      <w:r w:rsidRPr="00942714">
        <w:rPr>
          <w:highlight w:val="yellow"/>
        </w:rPr>
        <w:t>[The work of the 89</w:t>
      </w:r>
      <w:r w:rsidRPr="00942714">
        <w:rPr>
          <w:highlight w:val="yellow"/>
          <w:vertAlign w:val="superscript"/>
        </w:rPr>
        <w:t>th</w:t>
      </w:r>
      <w:r w:rsidRPr="00942714">
        <w:rPr>
          <w:highlight w:val="yellow"/>
        </w:rPr>
        <w:t xml:space="preserve"> and 90</w:t>
      </w:r>
      <w:r w:rsidRPr="00942714">
        <w:rPr>
          <w:highlight w:val="yellow"/>
          <w:vertAlign w:val="superscript"/>
        </w:rPr>
        <w:t>th</w:t>
      </w:r>
      <w:r w:rsidRPr="00942714">
        <w:rPr>
          <w:highlight w:val="yellow"/>
        </w:rPr>
        <w:t xml:space="preserve"> meetings…]</w:t>
      </w:r>
    </w:p>
    <w:p w14:paraId="7FDDDE86" w14:textId="0A22C2E0" w:rsidR="003A20C1" w:rsidRPr="00A75DF1" w:rsidRDefault="003558C4" w:rsidP="007E7DED">
      <w:pPr>
        <w:pStyle w:val="Heading1"/>
        <w:numPr>
          <w:ilvl w:val="0"/>
          <w:numId w:val="10"/>
        </w:numPr>
      </w:pPr>
      <w:r w:rsidRPr="00A75DF1">
        <w:t>In accordance with the decisions taken by the Executive Committee at its Second and Eighth meetings</w:t>
      </w:r>
      <w:r w:rsidR="003A20C1" w:rsidRPr="00A75DF1">
        <w:t>:</w:t>
      </w:r>
    </w:p>
    <w:p w14:paraId="47167FA3" w14:textId="5E53FC5D" w:rsidR="003A20C1" w:rsidRPr="00A75DF1" w:rsidRDefault="00954F71" w:rsidP="00161CCE">
      <w:pPr>
        <w:pStyle w:val="Heading2"/>
        <w:numPr>
          <w:ilvl w:val="1"/>
          <w:numId w:val="21"/>
        </w:numPr>
      </w:pPr>
      <w:r w:rsidRPr="00A75DF1">
        <w:t>R</w:t>
      </w:r>
      <w:r w:rsidR="003558C4" w:rsidRPr="00A75DF1">
        <w:t xml:space="preserve">epresentatives of the United Nations Development Programme (UNDP), United Nations Environment Programme (UNEP) both as implementing agency and as Treasurer of the Fund, the United Nations Industrial Development Organization (UNIDO) and the World Bank participated in </w:t>
      </w:r>
      <w:r w:rsidR="003A20C1" w:rsidRPr="00A75DF1">
        <w:t>all elements of the 8</w:t>
      </w:r>
      <w:r w:rsidR="006127A8">
        <w:t>8</w:t>
      </w:r>
      <w:r w:rsidR="00161CCE" w:rsidRPr="00161CCE">
        <w:rPr>
          <w:vertAlign w:val="superscript"/>
        </w:rPr>
        <w:t>th</w:t>
      </w:r>
      <w:r w:rsidR="006127A8">
        <w:t xml:space="preserve"> meeting</w:t>
      </w:r>
      <w:r w:rsidR="003A20C1" w:rsidRPr="00A75DF1">
        <w:t xml:space="preserve"> </w:t>
      </w:r>
      <w:r w:rsidR="00EA2682" w:rsidRPr="00EA2682">
        <w:rPr>
          <w:highlight w:val="yellow"/>
        </w:rPr>
        <w:t>[and…]</w:t>
      </w:r>
      <w:r w:rsidR="00EA2682">
        <w:t xml:space="preserve"> </w:t>
      </w:r>
      <w:r w:rsidR="003558C4" w:rsidRPr="00A75DF1">
        <w:t>as observers</w:t>
      </w:r>
      <w:r w:rsidR="003A20C1" w:rsidRPr="00A75DF1">
        <w:t>;</w:t>
      </w:r>
    </w:p>
    <w:p w14:paraId="3695F319" w14:textId="7347C8F9" w:rsidR="004F769B" w:rsidRPr="004F769B" w:rsidRDefault="004F769B" w:rsidP="004F769B">
      <w:pPr>
        <w:pStyle w:val="Heading2"/>
        <w:numPr>
          <w:ilvl w:val="1"/>
          <w:numId w:val="21"/>
        </w:numPr>
      </w:pPr>
      <w:r w:rsidRPr="004F769B">
        <w:t>The Executive Secretary of the Ozone Secretariat and the President and the Vice-President of the Implementation Committee were also present</w:t>
      </w:r>
      <w:r w:rsidR="00EA2682">
        <w:t xml:space="preserve"> at the 88</w:t>
      </w:r>
      <w:r w:rsidR="00EA2682" w:rsidRPr="00EA2682">
        <w:rPr>
          <w:vertAlign w:val="superscript"/>
        </w:rPr>
        <w:t>th</w:t>
      </w:r>
      <w:r w:rsidR="00EA2682">
        <w:t xml:space="preserve"> meeting </w:t>
      </w:r>
      <w:r w:rsidR="00EA2682" w:rsidRPr="00EA2682">
        <w:rPr>
          <w:highlight w:val="yellow"/>
        </w:rPr>
        <w:t>[and…]</w:t>
      </w:r>
      <w:r w:rsidRPr="004F769B">
        <w:t>.</w:t>
      </w:r>
    </w:p>
    <w:p w14:paraId="52806633" w14:textId="6E3D257C" w:rsidR="003A20C1" w:rsidRDefault="00954F71" w:rsidP="007E7DED">
      <w:pPr>
        <w:pStyle w:val="Heading2"/>
        <w:numPr>
          <w:ilvl w:val="1"/>
          <w:numId w:val="21"/>
        </w:numPr>
      </w:pPr>
      <w:r w:rsidRPr="00A75DF1">
        <w:t>R</w:t>
      </w:r>
      <w:r w:rsidR="003A20C1" w:rsidRPr="00A75DF1">
        <w:t>epresentatives of the Environmental Investigation Agency</w:t>
      </w:r>
      <w:r w:rsidR="00EB4A7D">
        <w:t xml:space="preserve"> and </w:t>
      </w:r>
      <w:r w:rsidR="003A20C1" w:rsidRPr="00A75DF1">
        <w:t xml:space="preserve">the Institute for Governance </w:t>
      </w:r>
      <w:r w:rsidR="008E2ED7" w:rsidRPr="00A75DF1">
        <w:t>and Sustainable Development</w:t>
      </w:r>
      <w:r w:rsidR="003A20C1" w:rsidRPr="00A75DF1">
        <w:t xml:space="preserve"> </w:t>
      </w:r>
      <w:r w:rsidR="005D7049" w:rsidRPr="005D7049">
        <w:rPr>
          <w:highlight w:val="yellow"/>
        </w:rPr>
        <w:t>[and]</w:t>
      </w:r>
      <w:r w:rsidR="005D7049">
        <w:t xml:space="preserve"> </w:t>
      </w:r>
      <w:r w:rsidR="003A20C1" w:rsidRPr="00A75DF1">
        <w:t xml:space="preserve">also attended the </w:t>
      </w:r>
      <w:r w:rsidR="00EB4A7D">
        <w:t>88</w:t>
      </w:r>
      <w:r w:rsidR="00EB4A7D" w:rsidRPr="00161CCE">
        <w:rPr>
          <w:vertAlign w:val="superscript"/>
        </w:rPr>
        <w:t>th</w:t>
      </w:r>
      <w:r w:rsidR="003A20C1" w:rsidRPr="00A75DF1">
        <w:t xml:space="preserve"> meeting </w:t>
      </w:r>
      <w:r w:rsidR="00EA2682" w:rsidRPr="00EA2682">
        <w:rPr>
          <w:highlight w:val="yellow"/>
        </w:rPr>
        <w:t>[and…]</w:t>
      </w:r>
      <w:r w:rsidR="005D7049">
        <w:t xml:space="preserve"> </w:t>
      </w:r>
      <w:r w:rsidR="003A20C1" w:rsidRPr="00A75DF1">
        <w:t>as observers.</w:t>
      </w:r>
    </w:p>
    <w:p w14:paraId="220C2C5A" w14:textId="1D31C046" w:rsidR="00C348C0" w:rsidRPr="00C348C0" w:rsidRDefault="00C348C0" w:rsidP="00C348C0"/>
    <w:p w14:paraId="27A7EA7C" w14:textId="77777777" w:rsidR="00EC123B" w:rsidRPr="00A75DF1" w:rsidRDefault="00EC123B" w:rsidP="00EB1540">
      <w:pPr>
        <w:pStyle w:val="ListParagraph"/>
        <w:numPr>
          <w:ilvl w:val="0"/>
          <w:numId w:val="13"/>
        </w:numPr>
        <w:spacing w:after="0" w:line="240" w:lineRule="auto"/>
        <w:ind w:left="709"/>
        <w:contextualSpacing w:val="0"/>
        <w:rPr>
          <w:rFonts w:ascii="Times New Roman" w:hAnsi="Times New Roman" w:cs="Times New Roman"/>
          <w:caps/>
          <w:lang w:val="en-CA"/>
        </w:rPr>
      </w:pPr>
      <w:r w:rsidRPr="00A75DF1">
        <w:rPr>
          <w:rFonts w:ascii="Times New Roman" w:hAnsi="Times New Roman" w:cs="Times New Roman"/>
          <w:b/>
          <w:caps/>
          <w:lang w:val="en-CA"/>
        </w:rPr>
        <w:t xml:space="preserve">Policy matters </w:t>
      </w:r>
    </w:p>
    <w:p w14:paraId="6FDB62DF" w14:textId="77777777" w:rsidR="00EC123B" w:rsidRPr="00A75DF1" w:rsidRDefault="00EC123B" w:rsidP="00D04D20">
      <w:pPr>
        <w:ind w:left="-11"/>
        <w:rPr>
          <w:caps/>
        </w:rPr>
      </w:pPr>
    </w:p>
    <w:p w14:paraId="4E6CFE52" w14:textId="77777777" w:rsidR="00EC123B" w:rsidRPr="00A75DF1" w:rsidRDefault="00EC123B" w:rsidP="007E7DED">
      <w:pPr>
        <w:pStyle w:val="Heading1"/>
        <w:numPr>
          <w:ilvl w:val="0"/>
          <w:numId w:val="10"/>
        </w:numPr>
      </w:pPr>
      <w:r w:rsidRPr="00A75DF1">
        <w:t>Part I on policy matters contains the following sections: policy matters related to HCFCs; policy matters related to global emissions of CFC-11; and policy matters related to the Kigali Amendment.</w:t>
      </w:r>
    </w:p>
    <w:p w14:paraId="46656CA0" w14:textId="77777777" w:rsidR="00EC123B" w:rsidRPr="00A75DF1" w:rsidRDefault="00EC123B" w:rsidP="00DA7FA0">
      <w:pPr>
        <w:pStyle w:val="Heading2"/>
        <w:numPr>
          <w:ilvl w:val="0"/>
          <w:numId w:val="16"/>
        </w:numPr>
        <w:ind w:hanging="720"/>
      </w:pPr>
      <w:r w:rsidRPr="00A75DF1">
        <w:rPr>
          <w:rFonts w:eastAsia="MS Mincho"/>
          <w:b/>
          <w:lang w:eastAsia="ja-JP"/>
        </w:rPr>
        <w:t>Policy matters related to HCFCs</w:t>
      </w:r>
      <w:r w:rsidRPr="00A75DF1">
        <w:t xml:space="preserve"> </w:t>
      </w:r>
    </w:p>
    <w:p w14:paraId="3C0511FD" w14:textId="0C1E7821" w:rsidR="00EC123B" w:rsidRPr="00A75DF1" w:rsidRDefault="00EC123B" w:rsidP="007E7DED">
      <w:pPr>
        <w:pStyle w:val="Heading1"/>
        <w:numPr>
          <w:ilvl w:val="0"/>
          <w:numId w:val="10"/>
        </w:numPr>
      </w:pPr>
      <w:r w:rsidRPr="00A75DF1">
        <w:t xml:space="preserve">The implementation of HCFC phase-out management plans (HPMPs) and an HCFC production phase-out management plan (HPPMP) continued to be </w:t>
      </w:r>
      <w:r w:rsidR="00EB1540">
        <w:t>the</w:t>
      </w:r>
      <w:r w:rsidRPr="00A75DF1">
        <w:t xml:space="preserve"> main focus of the work during the period under review. </w:t>
      </w:r>
      <w:r w:rsidR="00C75CD3">
        <w:t>T</w:t>
      </w:r>
      <w:r w:rsidR="00BE108B" w:rsidRPr="00A75DF1">
        <w:t xml:space="preserve">he </w:t>
      </w:r>
      <w:r w:rsidR="00DF759F" w:rsidRPr="00A75DF1">
        <w:t xml:space="preserve">Executive </w:t>
      </w:r>
      <w:r w:rsidR="00BE108B" w:rsidRPr="00A75DF1">
        <w:t>Committee ha</w:t>
      </w:r>
      <w:r w:rsidR="00195D03">
        <w:t>s</w:t>
      </w:r>
      <w:r w:rsidR="00BE108B" w:rsidRPr="00A75DF1">
        <w:t xml:space="preserve"> approved </w:t>
      </w:r>
      <w:r w:rsidR="00CD25D9" w:rsidRPr="00A75DF1">
        <w:t>an HPM</w:t>
      </w:r>
      <w:r w:rsidR="00ED41E9" w:rsidRPr="00A75DF1">
        <w:t>P</w:t>
      </w:r>
      <w:r w:rsidR="00CD25D9" w:rsidRPr="00A75DF1">
        <w:t xml:space="preserve"> </w:t>
      </w:r>
      <w:r w:rsidR="00DF759F" w:rsidRPr="00A75DF1">
        <w:t>f</w:t>
      </w:r>
      <w:r w:rsidR="00ED41E9" w:rsidRPr="00A75DF1">
        <w:t xml:space="preserve">or every </w:t>
      </w:r>
      <w:r w:rsidR="00726611" w:rsidRPr="00A75DF1">
        <w:t>Article 5 P</w:t>
      </w:r>
      <w:r w:rsidR="00ED41E9" w:rsidRPr="00A75DF1">
        <w:t>arty to the Montreal Protocol. The full list of the approved HPMPs and HPPMP is contained in Annex I to the present report.</w:t>
      </w:r>
    </w:p>
    <w:p w14:paraId="59702F25" w14:textId="77777777" w:rsidR="00EC123B" w:rsidRPr="004B3663" w:rsidRDefault="00EC123B" w:rsidP="00A826D0">
      <w:pPr>
        <w:pStyle w:val="Heading2"/>
        <w:keepNext/>
        <w:keepLines/>
        <w:numPr>
          <w:ilvl w:val="0"/>
          <w:numId w:val="0"/>
        </w:numPr>
        <w:rPr>
          <w:rFonts w:eastAsia="MS Mincho"/>
          <w:u w:val="single"/>
          <w:lang w:eastAsia="ja-JP"/>
        </w:rPr>
      </w:pPr>
      <w:r w:rsidRPr="004B3663">
        <w:rPr>
          <w:rFonts w:eastAsia="MS Mincho"/>
          <w:u w:val="single"/>
          <w:lang w:eastAsia="ja-JP"/>
        </w:rPr>
        <w:t>Sub-group on the Production Sector</w:t>
      </w:r>
    </w:p>
    <w:p w14:paraId="37B6437B" w14:textId="716A26B9" w:rsidR="005A1447" w:rsidRPr="00FB0B10" w:rsidRDefault="002F3142" w:rsidP="00C779A3">
      <w:pPr>
        <w:pStyle w:val="Heading1"/>
        <w:numPr>
          <w:ilvl w:val="0"/>
          <w:numId w:val="10"/>
        </w:numPr>
      </w:pPr>
      <w:r w:rsidRPr="00FB0B10">
        <w:t xml:space="preserve">During the reporting period, </w:t>
      </w:r>
      <w:r w:rsidR="005A1447" w:rsidRPr="00FB0B10">
        <w:t xml:space="preserve">the Sub-group </w:t>
      </w:r>
      <w:r w:rsidR="00833165" w:rsidRPr="00230F56">
        <w:t>on the Production Sector</w:t>
      </w:r>
      <w:r w:rsidR="00833165" w:rsidRPr="00FB0B10">
        <w:t xml:space="preserve"> </w:t>
      </w:r>
      <w:r w:rsidR="005A1447" w:rsidRPr="00FB0B10">
        <w:t>for 202</w:t>
      </w:r>
      <w:r w:rsidR="00E421AD" w:rsidRPr="00FB0B10">
        <w:t>1</w:t>
      </w:r>
      <w:r w:rsidR="005A1447" w:rsidRPr="00FB0B10">
        <w:t xml:space="preserve"> met </w:t>
      </w:r>
      <w:r w:rsidRPr="00FB0B10">
        <w:t xml:space="preserve">once in </w:t>
      </w:r>
      <w:r w:rsidR="00C85A58" w:rsidRPr="00FB0B10">
        <w:t xml:space="preserve">November </w:t>
      </w:r>
      <w:r w:rsidRPr="00FB0B10">
        <w:t>202</w:t>
      </w:r>
      <w:r w:rsidR="00C85A58" w:rsidRPr="00FB0B10">
        <w:t>1</w:t>
      </w:r>
      <w:r w:rsidR="0052140B">
        <w:t xml:space="preserve">, producing a report for the </w:t>
      </w:r>
      <w:r w:rsidR="005946CE">
        <w:t>88</w:t>
      </w:r>
      <w:r w:rsidR="005946CE" w:rsidRPr="005946CE">
        <w:rPr>
          <w:vertAlign w:val="superscript"/>
        </w:rPr>
        <w:t>th</w:t>
      </w:r>
      <w:r w:rsidR="008150CC">
        <w:rPr>
          <w:vertAlign w:val="superscript"/>
        </w:rPr>
        <w:t xml:space="preserve"> </w:t>
      </w:r>
      <w:r w:rsidR="008150CC" w:rsidRPr="008150CC">
        <w:t>meeting</w:t>
      </w:r>
      <w:r w:rsidR="00935AC9">
        <w:rPr>
          <w:rStyle w:val="FootnoteReference"/>
        </w:rPr>
        <w:footnoteReference w:id="5"/>
      </w:r>
      <w:r w:rsidR="005946CE">
        <w:t xml:space="preserve"> </w:t>
      </w:r>
      <w:r w:rsidR="005946CE" w:rsidRPr="00C5743F">
        <w:rPr>
          <w:highlight w:val="yellow"/>
        </w:rPr>
        <w:t xml:space="preserve">[and </w:t>
      </w:r>
      <w:r w:rsidR="0052140B" w:rsidRPr="00C5743F">
        <w:rPr>
          <w:highlight w:val="yellow"/>
        </w:rPr>
        <w:t>the Sub-group for 2022 met…]</w:t>
      </w:r>
      <w:r w:rsidR="0052140B">
        <w:t>.</w:t>
      </w:r>
      <w:r w:rsidR="00DC70E0">
        <w:t xml:space="preserve"> </w:t>
      </w:r>
    </w:p>
    <w:p w14:paraId="79B72531" w14:textId="11815E9C" w:rsidR="009D5D1E" w:rsidRPr="005C2FB4" w:rsidRDefault="004428F0" w:rsidP="001F2083">
      <w:pPr>
        <w:pStyle w:val="Heading1"/>
        <w:numPr>
          <w:ilvl w:val="0"/>
          <w:numId w:val="10"/>
        </w:numPr>
      </w:pPr>
      <w:r w:rsidRPr="00FB0B10">
        <w:t>In producing its recommendations for the 8</w:t>
      </w:r>
      <w:r w:rsidR="007741D5" w:rsidRPr="00FB0B10">
        <w:t>8</w:t>
      </w:r>
      <w:r w:rsidRPr="00D83DA9">
        <w:rPr>
          <w:vertAlign w:val="superscript"/>
        </w:rPr>
        <w:t>th</w:t>
      </w:r>
      <w:r w:rsidRPr="00FB0B10">
        <w:t xml:space="preserve"> meeting, t</w:t>
      </w:r>
      <w:r w:rsidR="002F3142" w:rsidRPr="00FB0B10">
        <w:t xml:space="preserve">he Sub-group focused its discussion on </w:t>
      </w:r>
      <w:r w:rsidR="006C691E" w:rsidRPr="00FB0B10">
        <w:t xml:space="preserve">the 2019 and 2020 verification reports for the HCFC production sector in China. </w:t>
      </w:r>
      <w:r w:rsidR="008529FF" w:rsidRPr="00230F56">
        <w:t>The Executive Committee</w:t>
      </w:r>
      <w:r w:rsidR="008529FF">
        <w:t xml:space="preserve"> </w:t>
      </w:r>
      <w:r w:rsidR="008529FF" w:rsidRPr="00230F56">
        <w:lastRenderedPageBreak/>
        <w:t>note</w:t>
      </w:r>
      <w:r w:rsidR="008529FF">
        <w:t xml:space="preserve">d </w:t>
      </w:r>
      <w:r w:rsidR="00EB1540">
        <w:t>those two</w:t>
      </w:r>
      <w:r w:rsidR="008529FF" w:rsidRPr="00230F56">
        <w:t xml:space="preserve"> verification reports </w:t>
      </w:r>
      <w:r w:rsidR="00EB1540">
        <w:t xml:space="preserve">and also noted </w:t>
      </w:r>
      <w:r w:rsidR="00E169CB">
        <w:t>that</w:t>
      </w:r>
      <w:r w:rsidR="008529FF" w:rsidRPr="00230F56">
        <w:t xml:space="preserve"> the verifications had been undertaken virtually </w:t>
      </w:r>
      <w:r w:rsidR="00E169CB">
        <w:t xml:space="preserve">in 2021 </w:t>
      </w:r>
      <w:r w:rsidR="008529FF" w:rsidRPr="00230F56">
        <w:t xml:space="preserve">in the light of the </w:t>
      </w:r>
      <w:r w:rsidR="00E95C3E">
        <w:t>COVID-19</w:t>
      </w:r>
      <w:r w:rsidR="008529FF" w:rsidRPr="00230F56">
        <w:t xml:space="preserve"> pandemic and that the World Bank had not yet been able to undertake the verification required by decision</w:t>
      </w:r>
      <w:r w:rsidR="00BB381C">
        <w:t> </w:t>
      </w:r>
      <w:r w:rsidR="008529FF" w:rsidRPr="00230F56">
        <w:t>86/99(e)</w:t>
      </w:r>
      <w:r w:rsidR="0079312C">
        <w:t xml:space="preserve">. The Committee </w:t>
      </w:r>
      <w:r w:rsidR="008529FF" w:rsidRPr="00230F56">
        <w:t>request</w:t>
      </w:r>
      <w:r w:rsidR="0079312C">
        <w:t>ed</w:t>
      </w:r>
      <w:r w:rsidR="008529FF" w:rsidRPr="00230F56">
        <w:t xml:space="preserve"> the World Bank to </w:t>
      </w:r>
      <w:r w:rsidR="00BC0D8B" w:rsidRPr="00230F56">
        <w:t>submit</w:t>
      </w:r>
      <w:r w:rsidR="008529FF" w:rsidRPr="00230F56">
        <w:t xml:space="preserve"> at its last meeting of 2022</w:t>
      </w:r>
      <w:r w:rsidR="0035480B">
        <w:t>, a</w:t>
      </w:r>
      <w:r w:rsidR="008529FF" w:rsidRPr="00230F56">
        <w:t>n addendum to the 2019 and 2020 verification reports for the HCFC production sector in China;</w:t>
      </w:r>
      <w:r w:rsidR="0035480B">
        <w:t xml:space="preserve"> </w:t>
      </w:r>
      <w:r w:rsidR="00071454">
        <w:t>t</w:t>
      </w:r>
      <w:r w:rsidR="008529FF" w:rsidRPr="00230F56">
        <w:t>he one-off verifications required by decision 86/99(e);</w:t>
      </w:r>
      <w:r w:rsidR="00071454">
        <w:t xml:space="preserve"> and an</w:t>
      </w:r>
      <w:r w:rsidR="008529FF" w:rsidRPr="00230F56">
        <w:t xml:space="preserve"> update related to </w:t>
      </w:r>
      <w:r w:rsidR="00BB381C">
        <w:t>one enterprise</w:t>
      </w:r>
      <w:r w:rsidR="008529FF" w:rsidRPr="00230F56">
        <w:t xml:space="preserve">, as part of the verification of the 2021 HCFC production sector in </w:t>
      </w:r>
      <w:r w:rsidR="00BC0D8B">
        <w:t>the country</w:t>
      </w:r>
      <w:r w:rsidR="00071454">
        <w:t xml:space="preserve">. The </w:t>
      </w:r>
      <w:r w:rsidR="008529FF" w:rsidRPr="00230F56">
        <w:t xml:space="preserve">World Bank </w:t>
      </w:r>
      <w:r w:rsidR="00071454">
        <w:t xml:space="preserve">was also requested </w:t>
      </w:r>
      <w:r w:rsidR="008529FF" w:rsidRPr="00230F56">
        <w:t xml:space="preserve">to verify, on a one-off basis, </w:t>
      </w:r>
      <w:r w:rsidR="00F54023">
        <w:t>a number of specific elements</w:t>
      </w:r>
      <w:r w:rsidR="008529FF" w:rsidRPr="00230F56">
        <w:t xml:space="preserve"> and to submit a report </w:t>
      </w:r>
      <w:r w:rsidR="008529FF" w:rsidRPr="005C2FB4">
        <w:t>thereon to the Executive Committee at the last meeting of 2022</w:t>
      </w:r>
      <w:r w:rsidR="003A182D" w:rsidRPr="005C2FB4">
        <w:t xml:space="preserve">. The </w:t>
      </w:r>
      <w:r w:rsidR="008529FF" w:rsidRPr="005C2FB4">
        <w:t xml:space="preserve">Government of China, through the World Bank, </w:t>
      </w:r>
      <w:r w:rsidR="003A182D" w:rsidRPr="005C2FB4">
        <w:t xml:space="preserve">was requested </w:t>
      </w:r>
      <w:r w:rsidR="008529FF" w:rsidRPr="005C2FB4">
        <w:t xml:space="preserve">to submit </w:t>
      </w:r>
      <w:r w:rsidR="00BC0D8B">
        <w:t>at the same meeting</w:t>
      </w:r>
      <w:r w:rsidR="008529FF" w:rsidRPr="005C2FB4">
        <w:t>, a report on the outcome of the assessment by the Government of an HCFC producer that might have exceeded its assigned 2020 quota for production of ODS for domestic use, including any measures that might have been taken under the administrative regulations in light of the findings of the assessment</w:t>
      </w:r>
      <w:r w:rsidR="00D83DA9" w:rsidRPr="005C2FB4">
        <w:t xml:space="preserve"> </w:t>
      </w:r>
      <w:r w:rsidR="008529FF" w:rsidRPr="005C2FB4">
        <w:rPr>
          <w:bCs/>
        </w:rPr>
        <w:t>(</w:t>
      </w:r>
      <w:r w:rsidR="00D83DA9" w:rsidRPr="005C2FB4">
        <w:rPr>
          <w:bCs/>
        </w:rPr>
        <w:t>d</w:t>
      </w:r>
      <w:r w:rsidR="008529FF" w:rsidRPr="005C2FB4">
        <w:rPr>
          <w:bCs/>
        </w:rPr>
        <w:t>ecision 88/79)</w:t>
      </w:r>
      <w:r w:rsidR="00D83DA9" w:rsidRPr="005C2FB4">
        <w:rPr>
          <w:bCs/>
        </w:rPr>
        <w:t>.</w:t>
      </w:r>
      <w:r w:rsidR="001F2083" w:rsidRPr="005C2FB4">
        <w:rPr>
          <w:bCs/>
        </w:rPr>
        <w:t xml:space="preserve"> </w:t>
      </w:r>
    </w:p>
    <w:p w14:paraId="32E88E11" w14:textId="38DFF938" w:rsidR="00FA713E" w:rsidRPr="005C2FB4" w:rsidRDefault="00C31F5E" w:rsidP="00647135">
      <w:pPr>
        <w:pStyle w:val="Heading1"/>
        <w:numPr>
          <w:ilvl w:val="0"/>
          <w:numId w:val="10"/>
        </w:numPr>
        <w:rPr>
          <w:b/>
          <w:bCs/>
        </w:rPr>
      </w:pPr>
      <w:r w:rsidRPr="005C2FB4">
        <w:t>The Sub-group briefly discussed the draft HCFC production sector guidelines, pursuant to decision</w:t>
      </w:r>
      <w:r w:rsidR="00C06BAA">
        <w:t> </w:t>
      </w:r>
      <w:r w:rsidRPr="005C2FB4">
        <w:t>87/59</w:t>
      </w:r>
      <w:r w:rsidR="00247E45" w:rsidRPr="005C2FB4">
        <w:t>, but, as</w:t>
      </w:r>
      <w:r w:rsidRPr="005C2FB4">
        <w:t xml:space="preserve"> the positions of members of the Sub-group appeared not to have changed since the previous discussion, the Executive Committee decided to defer consideration of the draft HCFC production sector guidelines </w:t>
      </w:r>
      <w:r w:rsidR="007B36D0" w:rsidRPr="005C2FB4">
        <w:t xml:space="preserve">to a future meeting </w:t>
      </w:r>
      <w:r w:rsidRPr="005C2FB4">
        <w:t>(decision 88/81).</w:t>
      </w:r>
      <w:r w:rsidR="00647135" w:rsidRPr="005C2FB4">
        <w:t xml:space="preserve"> </w:t>
      </w:r>
      <w:r w:rsidR="001F2083" w:rsidRPr="005C2FB4">
        <w:t xml:space="preserve">The Executive Committee decided </w:t>
      </w:r>
      <w:r w:rsidR="00647135" w:rsidRPr="005C2FB4">
        <w:t xml:space="preserve">also </w:t>
      </w:r>
      <w:r w:rsidR="001F2083" w:rsidRPr="005C2FB4">
        <w:t>to defer to the 89</w:t>
      </w:r>
      <w:r w:rsidR="001F2083" w:rsidRPr="005C2FB4">
        <w:rPr>
          <w:vertAlign w:val="superscript"/>
        </w:rPr>
        <w:t>th</w:t>
      </w:r>
      <w:r w:rsidR="001F2083" w:rsidRPr="005C2FB4">
        <w:t xml:space="preserve"> meeting consideration of the draft guidelines and the standard format used for the verification of ODS production phase-out</w:t>
      </w:r>
      <w:r w:rsidR="00647135" w:rsidRPr="005C2FB4">
        <w:t>, pursuant to decisions</w:t>
      </w:r>
      <w:r w:rsidR="00676EBF" w:rsidRPr="005C2FB4">
        <w:t> 83/70(b), 87/57(d) and 87/58</w:t>
      </w:r>
      <w:r w:rsidR="00FA713E" w:rsidRPr="005C2FB4">
        <w:t xml:space="preserve"> (</w:t>
      </w:r>
      <w:r w:rsidR="00676EBF" w:rsidRPr="005C2FB4">
        <w:t>d</w:t>
      </w:r>
      <w:r w:rsidR="00FA713E" w:rsidRPr="005C2FB4">
        <w:t>ecision 88/80)</w:t>
      </w:r>
      <w:r w:rsidR="00676EBF" w:rsidRPr="005C2FB4">
        <w:t>.</w:t>
      </w:r>
    </w:p>
    <w:p w14:paraId="7D6A117B" w14:textId="361338D4" w:rsidR="004428F0" w:rsidRDefault="004428F0" w:rsidP="004428F0">
      <w:pPr>
        <w:pStyle w:val="Heading1"/>
        <w:rPr>
          <w:highlight w:val="yellow"/>
        </w:rPr>
      </w:pPr>
      <w:r w:rsidRPr="00C5743F">
        <w:rPr>
          <w:highlight w:val="yellow"/>
        </w:rPr>
        <w:t>[In producing its recommendations for the 8</w:t>
      </w:r>
      <w:r w:rsidR="009F39EE" w:rsidRPr="00C5743F">
        <w:rPr>
          <w:highlight w:val="yellow"/>
        </w:rPr>
        <w:t>9</w:t>
      </w:r>
      <w:r w:rsidRPr="00C5743F">
        <w:rPr>
          <w:highlight w:val="yellow"/>
          <w:vertAlign w:val="superscript"/>
        </w:rPr>
        <w:t>th</w:t>
      </w:r>
      <w:r w:rsidRPr="00C5743F">
        <w:rPr>
          <w:highlight w:val="yellow"/>
        </w:rPr>
        <w:t xml:space="preserve"> meeting</w:t>
      </w:r>
      <w:r w:rsidR="00A02715" w:rsidRPr="00C5743F">
        <w:rPr>
          <w:highlight w:val="yellow"/>
        </w:rPr>
        <w:t>, the Sub-group</w:t>
      </w:r>
      <w:r w:rsidRPr="00C5743F">
        <w:rPr>
          <w:highlight w:val="yellow"/>
        </w:rPr>
        <w:t>…]</w:t>
      </w:r>
    </w:p>
    <w:p w14:paraId="464CA70B" w14:textId="4427178A" w:rsidR="00835695" w:rsidRPr="00E16042" w:rsidRDefault="00835695" w:rsidP="00835695">
      <w:pPr>
        <w:pStyle w:val="Heading2"/>
        <w:numPr>
          <w:ilvl w:val="0"/>
          <w:numId w:val="16"/>
        </w:numPr>
        <w:tabs>
          <w:tab w:val="num" w:pos="720"/>
        </w:tabs>
        <w:ind w:hanging="720"/>
        <w:rPr>
          <w:rFonts w:eastAsia="MS Mincho"/>
          <w:lang w:eastAsia="ja-JP"/>
        </w:rPr>
      </w:pPr>
      <w:r w:rsidRPr="00E16042">
        <w:rPr>
          <w:rFonts w:eastAsia="MS Mincho"/>
          <w:b/>
          <w:lang w:eastAsia="ja-JP"/>
        </w:rPr>
        <w:t>Policy matters related to global emissions of CFC</w:t>
      </w:r>
      <w:r w:rsidRPr="00E16042">
        <w:rPr>
          <w:rFonts w:eastAsia="MS Mincho"/>
          <w:b/>
          <w:lang w:eastAsia="ja-JP"/>
        </w:rPr>
        <w:noBreakHyphen/>
        <w:t>11</w:t>
      </w:r>
    </w:p>
    <w:p w14:paraId="05B120F3" w14:textId="69203C96" w:rsidR="00835695" w:rsidRPr="00986CF0" w:rsidRDefault="00835695" w:rsidP="00835695">
      <w:pPr>
        <w:pStyle w:val="Heading1"/>
        <w:numPr>
          <w:ilvl w:val="0"/>
          <w:numId w:val="10"/>
        </w:numPr>
      </w:pPr>
      <w:r w:rsidRPr="00E16042">
        <w:t>At the 81</w:t>
      </w:r>
      <w:r w:rsidRPr="00E16042">
        <w:rPr>
          <w:vertAlign w:val="superscript"/>
        </w:rPr>
        <w:t>st</w:t>
      </w:r>
      <w:r w:rsidRPr="00E16042">
        <w:t xml:space="preserve"> meeting</w:t>
      </w:r>
      <w:r w:rsidR="00F06209">
        <w:t xml:space="preserve"> (2018)</w:t>
      </w:r>
      <w:r w:rsidRPr="00E16042">
        <w:t>, one Committee member, under the agenda item “Other matters”, had expressed concern at the unexpected and persistent increase in global emissions of CFC</w:t>
      </w:r>
      <w:r w:rsidRPr="00E16042">
        <w:noBreakHyphen/>
        <w:t xml:space="preserve">11, as described in a scientific study published in the journal </w:t>
      </w:r>
      <w:r w:rsidRPr="00E16042">
        <w:rPr>
          <w:i/>
        </w:rPr>
        <w:t>Nature</w:t>
      </w:r>
      <w:r w:rsidRPr="00E16042">
        <w:t xml:space="preserve"> on 16 May 2018, despite the reported elimination of CFC</w:t>
      </w:r>
      <w:r w:rsidRPr="00E16042">
        <w:noBreakHyphen/>
        <w:t xml:space="preserve">11 production under the Montreal Protocol. The Executive Committee had therefore requested the Secretariat to provide </w:t>
      </w:r>
      <w:r w:rsidRPr="00986CF0">
        <w:t>relevant information, as necessary, to the Ozone Secretariat, in accordance with the guidelines, procedures, policies and decisions of the Multilateral Fund and the Montreal Protocol (decision</w:t>
      </w:r>
      <w:r w:rsidR="00780A57">
        <w:t> </w:t>
      </w:r>
      <w:r w:rsidRPr="00986CF0">
        <w:t>81/72).</w:t>
      </w:r>
    </w:p>
    <w:p w14:paraId="7749B67B" w14:textId="24BB9BBF" w:rsidR="00835695" w:rsidRPr="00986CF0" w:rsidRDefault="00835695" w:rsidP="00746209">
      <w:pPr>
        <w:pStyle w:val="Heading1"/>
        <w:numPr>
          <w:ilvl w:val="0"/>
          <w:numId w:val="10"/>
        </w:numPr>
      </w:pPr>
      <w:r w:rsidRPr="00986CF0">
        <w:t>The Executive Committee had considered the matter of the increase in the global emissions of CFC</w:t>
      </w:r>
      <w:r w:rsidRPr="00986CF0">
        <w:noBreakHyphen/>
        <w:t>11 again at the 82</w:t>
      </w:r>
      <w:r w:rsidRPr="00986CF0">
        <w:rPr>
          <w:vertAlign w:val="superscript"/>
        </w:rPr>
        <w:t>nd</w:t>
      </w:r>
      <w:r w:rsidRPr="00986CF0">
        <w:t xml:space="preserve"> meeting</w:t>
      </w:r>
      <w:r w:rsidR="00F06209">
        <w:t xml:space="preserve"> (2018)</w:t>
      </w:r>
      <w:r w:rsidRPr="00986CF0">
        <w:rPr>
          <w:rStyle w:val="FootnoteReference"/>
        </w:rPr>
        <w:footnoteReference w:id="6"/>
      </w:r>
      <w:r w:rsidRPr="00986CF0">
        <w:t xml:space="preserve"> (decision 82/86) and the 83</w:t>
      </w:r>
      <w:r w:rsidRPr="00986CF0">
        <w:rPr>
          <w:vertAlign w:val="superscript"/>
        </w:rPr>
        <w:t>rd</w:t>
      </w:r>
      <w:r w:rsidRPr="00986CF0">
        <w:t xml:space="preserve"> meeting</w:t>
      </w:r>
      <w:r w:rsidR="00F06209">
        <w:t xml:space="preserve"> (2019)</w:t>
      </w:r>
      <w:r w:rsidRPr="00986CF0">
        <w:t>,</w:t>
      </w:r>
      <w:r w:rsidRPr="00986CF0">
        <w:rPr>
          <w:vertAlign w:val="superscript"/>
        </w:rPr>
        <w:footnoteReference w:id="7"/>
      </w:r>
      <w:r w:rsidRPr="00986CF0">
        <w:t xml:space="preserve"> where the matter had been discussed in depth when the Committee considered a series of reports on projects with specific reporting requirements including in relation to monitoring, reporting, verification and enforcement systems in China.</w:t>
      </w:r>
      <w:r w:rsidRPr="00986CF0">
        <w:rPr>
          <w:vertAlign w:val="superscript"/>
        </w:rPr>
        <w:footnoteReference w:id="8"/>
      </w:r>
      <w:r w:rsidRPr="00986CF0">
        <w:t xml:space="preserve"> </w:t>
      </w:r>
      <w:bookmarkStart w:id="0" w:name="_Hlk11324595"/>
    </w:p>
    <w:p w14:paraId="61EA9354" w14:textId="4A2639AD" w:rsidR="00835695" w:rsidRPr="00B82E6D" w:rsidRDefault="00835695" w:rsidP="00835695">
      <w:pPr>
        <w:pStyle w:val="Heading1"/>
      </w:pPr>
      <w:r w:rsidRPr="00986CF0">
        <w:t>The Executive Committee had welcomed a number of actions to be undertaken by the Government of China and had noted that the Government would consider a number of suggestions intended to supplement and augment its regulatory and enforcement actions. The Government of China had undertaken to report to the Executive Committee, at the 84</w:t>
      </w:r>
      <w:r w:rsidRPr="00986CF0">
        <w:rPr>
          <w:vertAlign w:val="superscript"/>
        </w:rPr>
        <w:t>th</w:t>
      </w:r>
      <w:r w:rsidRPr="00986CF0">
        <w:t xml:space="preserve"> meeting</w:t>
      </w:r>
      <w:r w:rsidR="00F06209">
        <w:t xml:space="preserve"> (2019)</w:t>
      </w:r>
      <w:r w:rsidRPr="00986CF0">
        <w:t xml:space="preserve"> and again at the 86</w:t>
      </w:r>
      <w:r w:rsidRPr="00986CF0">
        <w:rPr>
          <w:vertAlign w:val="superscript"/>
        </w:rPr>
        <w:t>th</w:t>
      </w:r>
      <w:r w:rsidRPr="00986CF0">
        <w:t xml:space="preserve"> meeting</w:t>
      </w:r>
      <w:r w:rsidR="00F06209">
        <w:t xml:space="preserve"> (2020)</w:t>
      </w:r>
      <w:r w:rsidRPr="00986CF0">
        <w:t>, on its progress in implementing the aforementioned activities. The Committee had also decided that, at the 84</w:t>
      </w:r>
      <w:r w:rsidRPr="00986CF0">
        <w:rPr>
          <w:vertAlign w:val="superscript"/>
        </w:rPr>
        <w:t>th</w:t>
      </w:r>
      <w:r w:rsidR="00F06209">
        <w:rPr>
          <w:vertAlign w:val="superscript"/>
        </w:rPr>
        <w:t> </w:t>
      </w:r>
      <w:r w:rsidRPr="00986CF0">
        <w:t>meeting, it would consider possible forms of remedy in relation to illegal production and/or consumption of CFC-11 in China after 2008</w:t>
      </w:r>
      <w:bookmarkEnd w:id="0"/>
      <w:r w:rsidRPr="00986CF0">
        <w:t xml:space="preserve"> </w:t>
      </w:r>
      <w:r w:rsidRPr="00986CF0">
        <w:rPr>
          <w:bCs/>
        </w:rPr>
        <w:t>(decision 83/41</w:t>
      </w:r>
      <w:r w:rsidRPr="00986CF0">
        <w:t>)</w:t>
      </w:r>
      <w:r w:rsidRPr="00986CF0">
        <w:rPr>
          <w:bCs/>
        </w:rPr>
        <w:t xml:space="preserve">. At the </w:t>
      </w:r>
      <w:r w:rsidRPr="00986CF0">
        <w:t>84</w:t>
      </w:r>
      <w:r w:rsidRPr="00986CF0">
        <w:rPr>
          <w:vertAlign w:val="superscript"/>
        </w:rPr>
        <w:t>th </w:t>
      </w:r>
      <w:r w:rsidRPr="00986CF0">
        <w:t xml:space="preserve">meeting, the Government of China had submitted a </w:t>
      </w:r>
      <w:r w:rsidRPr="00B82E6D">
        <w:t>preliminary report, pursuant to decision 83/41(e), ahead of the final report due at the 86</w:t>
      </w:r>
      <w:r w:rsidRPr="00B82E6D">
        <w:rPr>
          <w:vertAlign w:val="superscript"/>
        </w:rPr>
        <w:t>th </w:t>
      </w:r>
      <w:r w:rsidRPr="00B82E6D">
        <w:t xml:space="preserve">meeting. The Committee had held another in-depth discussion, before taking note of the information provided. </w:t>
      </w:r>
    </w:p>
    <w:p w14:paraId="7F22E716" w14:textId="215938F7" w:rsidR="00835695" w:rsidRPr="00862B30" w:rsidRDefault="00835695" w:rsidP="00A56C76">
      <w:pPr>
        <w:pStyle w:val="Heading1"/>
      </w:pPr>
      <w:r w:rsidRPr="00862B30">
        <w:lastRenderedPageBreak/>
        <w:t>Given the constraints imposed by the COVID-19 pandemic, at the 86</w:t>
      </w:r>
      <w:r w:rsidRPr="00862B30">
        <w:rPr>
          <w:vertAlign w:val="superscript"/>
        </w:rPr>
        <w:t>th</w:t>
      </w:r>
      <w:r w:rsidRPr="00862B30">
        <w:t xml:space="preserve"> meeting, the Executive Committee </w:t>
      </w:r>
      <w:r w:rsidR="00FF0CE2" w:rsidRPr="00862B30">
        <w:t xml:space="preserve">had </w:t>
      </w:r>
      <w:r w:rsidRPr="00862B30">
        <w:t>deferred to a future meeting consideration of the report on progress in the implementation of activities listed in decision 83/41</w:t>
      </w:r>
      <w:r w:rsidRPr="00862B30">
        <w:rPr>
          <w:rStyle w:val="FootnoteReference"/>
        </w:rPr>
        <w:footnoteReference w:id="9"/>
      </w:r>
      <w:r w:rsidRPr="00862B30">
        <w:t xml:space="preserve"> and a study to determine the regulatory, enforcement, policy or market circumstances that might have led to the illegal production and use of CFC</w:t>
      </w:r>
      <w:r w:rsidRPr="00862B30">
        <w:noBreakHyphen/>
        <w:t>11 and CFC-12.</w:t>
      </w:r>
      <w:r w:rsidRPr="00862B30">
        <w:rPr>
          <w:rStyle w:val="FootnoteReference"/>
        </w:rPr>
        <w:footnoteReference w:id="10"/>
      </w:r>
      <w:r w:rsidRPr="00862B30">
        <w:t xml:space="preserve"> </w:t>
      </w:r>
      <w:r w:rsidR="00A5418C" w:rsidRPr="00862B30">
        <w:t>C</w:t>
      </w:r>
      <w:r w:rsidRPr="00862B30">
        <w:t xml:space="preserve">onsideration of the two matters </w:t>
      </w:r>
      <w:r w:rsidR="00A309FA" w:rsidRPr="00862B30">
        <w:t>had been</w:t>
      </w:r>
      <w:r w:rsidRPr="00862B30">
        <w:t xml:space="preserve"> deferred</w:t>
      </w:r>
      <w:r w:rsidR="00A5418C" w:rsidRPr="00862B30">
        <w:t xml:space="preserve"> again</w:t>
      </w:r>
      <w:r w:rsidRPr="00862B30">
        <w:t xml:space="preserve"> </w:t>
      </w:r>
      <w:r w:rsidR="00A5418C" w:rsidRPr="00862B30">
        <w:t>at the 87</w:t>
      </w:r>
      <w:r w:rsidR="00A5418C" w:rsidRPr="00862B30">
        <w:rPr>
          <w:vertAlign w:val="superscript"/>
        </w:rPr>
        <w:t>th</w:t>
      </w:r>
      <w:r w:rsidR="00A5418C" w:rsidRPr="00862B30">
        <w:t xml:space="preserve"> meeting</w:t>
      </w:r>
      <w:r w:rsidR="00B82E6D" w:rsidRPr="00862B30">
        <w:t>,</w:t>
      </w:r>
      <w:r w:rsidR="00B82E6D" w:rsidRPr="00862B30">
        <w:rPr>
          <w:rStyle w:val="FootnoteReference"/>
        </w:rPr>
        <w:footnoteReference w:id="11"/>
      </w:r>
      <w:r w:rsidR="00A5418C" w:rsidRPr="00862B30">
        <w:t xml:space="preserve"> </w:t>
      </w:r>
      <w:r w:rsidRPr="00862B30">
        <w:t>to the 88</w:t>
      </w:r>
      <w:r w:rsidRPr="00862B30">
        <w:rPr>
          <w:vertAlign w:val="superscript"/>
        </w:rPr>
        <w:t>th</w:t>
      </w:r>
      <w:r w:rsidRPr="00862B30">
        <w:t xml:space="preserve"> meeting</w:t>
      </w:r>
      <w:r w:rsidR="00A309FA" w:rsidRPr="00862B30">
        <w:t>. At the 88</w:t>
      </w:r>
      <w:r w:rsidR="00A309FA" w:rsidRPr="00862B30">
        <w:rPr>
          <w:vertAlign w:val="superscript"/>
        </w:rPr>
        <w:t>th</w:t>
      </w:r>
      <w:r w:rsidR="00A309FA" w:rsidRPr="00862B30">
        <w:t xml:space="preserve"> meeting, </w:t>
      </w:r>
      <w:r w:rsidR="0075171B" w:rsidRPr="00862B30">
        <w:t xml:space="preserve">the Committee </w:t>
      </w:r>
      <w:r w:rsidR="008B2D6E" w:rsidRPr="00862B30">
        <w:t xml:space="preserve">deferred </w:t>
      </w:r>
      <w:r w:rsidR="00A309FA" w:rsidRPr="00862B30">
        <w:t>consideration o</w:t>
      </w:r>
      <w:r w:rsidR="00E37DCF" w:rsidRPr="00862B30">
        <w:t xml:space="preserve">f the </w:t>
      </w:r>
      <w:r w:rsidR="00DA5EBC" w:rsidRPr="00862B30">
        <w:t>two issues</w:t>
      </w:r>
      <w:r w:rsidR="004C2434" w:rsidRPr="00862B30">
        <w:rPr>
          <w:rStyle w:val="FootnoteReference"/>
        </w:rPr>
        <w:footnoteReference w:id="12"/>
      </w:r>
      <w:r w:rsidR="00B60BBC" w:rsidRPr="00862B30">
        <w:t xml:space="preserve"> to the 90</w:t>
      </w:r>
      <w:r w:rsidR="00B60BBC" w:rsidRPr="00862B30">
        <w:rPr>
          <w:vertAlign w:val="superscript"/>
        </w:rPr>
        <w:t>th</w:t>
      </w:r>
      <w:r w:rsidR="00B60BBC" w:rsidRPr="00862B30">
        <w:t xml:space="preserve"> meeting</w:t>
      </w:r>
      <w:r w:rsidRPr="00862B30">
        <w:t>.</w:t>
      </w:r>
    </w:p>
    <w:p w14:paraId="2FDFC699" w14:textId="41D8E9B4" w:rsidR="00CD7B96" w:rsidRPr="00CD7B96" w:rsidRDefault="00CD7B96" w:rsidP="00CD7B96">
      <w:pPr>
        <w:pStyle w:val="Heading1"/>
        <w:rPr>
          <w:highlight w:val="yellow"/>
        </w:rPr>
      </w:pPr>
      <w:r w:rsidRPr="00CD7B96">
        <w:rPr>
          <w:highlight w:val="yellow"/>
        </w:rPr>
        <w:t>[At the 90</w:t>
      </w:r>
      <w:r w:rsidRPr="00CD7B96">
        <w:rPr>
          <w:highlight w:val="yellow"/>
          <w:vertAlign w:val="superscript"/>
        </w:rPr>
        <w:t xml:space="preserve">th </w:t>
      </w:r>
      <w:r w:rsidRPr="00CD7B96">
        <w:rPr>
          <w:highlight w:val="yellow"/>
        </w:rPr>
        <w:t>meeting…]</w:t>
      </w:r>
    </w:p>
    <w:p w14:paraId="79083492" w14:textId="77777777" w:rsidR="00835695" w:rsidRPr="0000093B" w:rsidRDefault="00835695" w:rsidP="00835695">
      <w:pPr>
        <w:pStyle w:val="Heading2"/>
        <w:keepNext/>
        <w:numPr>
          <w:ilvl w:val="0"/>
          <w:numId w:val="16"/>
        </w:numPr>
        <w:ind w:hanging="720"/>
        <w:rPr>
          <w:b/>
          <w:bCs/>
        </w:rPr>
      </w:pPr>
      <w:r w:rsidRPr="0000093B">
        <w:rPr>
          <w:b/>
          <w:bCs/>
        </w:rPr>
        <w:t>Overview of current monitoring, reporting, verification and enforceable licensing and quota systems developed with support from the Multilateral Fund</w:t>
      </w:r>
    </w:p>
    <w:p w14:paraId="4AD5AF5D" w14:textId="374B0004" w:rsidR="00835695" w:rsidRDefault="00835695" w:rsidP="00835695">
      <w:pPr>
        <w:pStyle w:val="Heading1"/>
      </w:pPr>
      <w:r w:rsidRPr="00B95090">
        <w:t>At the 82</w:t>
      </w:r>
      <w:r w:rsidRPr="00B95090">
        <w:rPr>
          <w:vertAlign w:val="superscript"/>
        </w:rPr>
        <w:t>nd</w:t>
      </w:r>
      <w:r w:rsidRPr="00B95090">
        <w:t xml:space="preserve"> meeting, during discussions on the Parties’ deliberations at the </w:t>
      </w:r>
      <w:r w:rsidR="00161240">
        <w:t>fortieth</w:t>
      </w:r>
      <w:r w:rsidRPr="00B95090">
        <w:t xml:space="preserve"> meeting of the Open</w:t>
      </w:r>
      <w:r w:rsidRPr="00B95090">
        <w:noBreakHyphen/>
        <w:t>Ended Working Group and the Thirtieth Meeting of the Parties and on the increase in the global emissions of CFC-11, the Secretariat had been requested to prepare a document</w:t>
      </w:r>
      <w:r w:rsidR="00D27987">
        <w:t>,</w:t>
      </w:r>
      <w:r w:rsidRPr="00B95090">
        <w:t xml:space="preserve"> for consideration by the Executive Committee at the 83</w:t>
      </w:r>
      <w:r w:rsidRPr="00B95090">
        <w:rPr>
          <w:vertAlign w:val="superscript"/>
        </w:rPr>
        <w:t>rd</w:t>
      </w:r>
      <w:r w:rsidRPr="00B95090">
        <w:t xml:space="preserve"> meeting</w:t>
      </w:r>
      <w:r w:rsidR="00D27987">
        <w:t>,</w:t>
      </w:r>
      <w:r w:rsidRPr="00B95090">
        <w:t xml:space="preserve"> </w:t>
      </w:r>
      <w:r w:rsidR="00D27987">
        <w:t>that gave</w:t>
      </w:r>
      <w:r w:rsidRPr="00B95090">
        <w:t xml:space="preserv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 At the 83</w:t>
      </w:r>
      <w:r w:rsidRPr="00B95090">
        <w:rPr>
          <w:vertAlign w:val="superscript"/>
        </w:rPr>
        <w:t>rd</w:t>
      </w:r>
      <w:r w:rsidRPr="00B95090">
        <w:t xml:space="preserve"> meeting, the Executive Committee had considered that document.</w:t>
      </w:r>
      <w:r w:rsidRPr="00B95090">
        <w:rPr>
          <w:vertAlign w:val="superscript"/>
        </w:rPr>
        <w:footnoteReference w:id="13"/>
      </w:r>
      <w:r w:rsidRPr="00B95090">
        <w:t xml:space="preserve"> The Executive Committee had requested the Secretariat to forward the document to the Ozone Secretariat so that it could be annexed to the document on the overview of the procedures under the Multilateral Fund by which the Parties reviewed and ensured continuing compliance with the terms of agreements under the Fund and made available to the Parties at the forty-first meeting of the Open-</w:t>
      </w:r>
      <w:r w:rsidR="000D0760">
        <w:t>e</w:t>
      </w:r>
      <w:r w:rsidRPr="00B95090">
        <w:t xml:space="preserve">nded Working Group. The Committee </w:t>
      </w:r>
      <w:r w:rsidR="000D0760">
        <w:t xml:space="preserve">had </w:t>
      </w:r>
      <w:r w:rsidRPr="00B95090">
        <w:t>deferred further consideration of the document to the 84</w:t>
      </w:r>
      <w:r w:rsidRPr="00B95090">
        <w:rPr>
          <w:vertAlign w:val="superscript"/>
        </w:rPr>
        <w:t>th</w:t>
      </w:r>
      <w:r w:rsidRPr="00B95090">
        <w:t xml:space="preserve"> meeting so that it could take into account any relevant decisions taken by the Thirty</w:t>
      </w:r>
      <w:r w:rsidRPr="00B95090">
        <w:noBreakHyphen/>
        <w:t>First Meeting of the Parties (</w:t>
      </w:r>
      <w:r w:rsidRPr="006E1525">
        <w:rPr>
          <w:highlight w:val="yellow"/>
        </w:rPr>
        <w:t>decision 83/60</w:t>
      </w:r>
      <w:r w:rsidRPr="00B95090">
        <w:t>). Following further discussions at the 84</w:t>
      </w:r>
      <w:r w:rsidRPr="00B95090">
        <w:rPr>
          <w:vertAlign w:val="superscript"/>
        </w:rPr>
        <w:t>th</w:t>
      </w:r>
      <w:r w:rsidRPr="00B95090">
        <w:t xml:space="preserve"> meeting, the matter </w:t>
      </w:r>
      <w:r w:rsidR="000D0760">
        <w:t>had been</w:t>
      </w:r>
      <w:r w:rsidRPr="00B95090">
        <w:t xml:space="preserve"> deferred to the 85</w:t>
      </w:r>
      <w:r w:rsidRPr="00B95090">
        <w:rPr>
          <w:vertAlign w:val="superscript"/>
        </w:rPr>
        <w:t>th</w:t>
      </w:r>
      <w:r w:rsidR="000D0760">
        <w:rPr>
          <w:vertAlign w:val="superscript"/>
        </w:rPr>
        <w:t> </w:t>
      </w:r>
      <w:r w:rsidRPr="00B95090">
        <w:t>meeting</w:t>
      </w:r>
      <w:r w:rsidR="00F06209">
        <w:t xml:space="preserve"> (2020)</w:t>
      </w:r>
      <w:r w:rsidRPr="00B95090">
        <w:t xml:space="preserve">. Given the limitations on meeting time during the COVID-19 pandemic, the matter </w:t>
      </w:r>
      <w:r w:rsidR="00072033">
        <w:t xml:space="preserve">had been </w:t>
      </w:r>
      <w:r w:rsidRPr="00B95090">
        <w:t>deferred again at the 85</w:t>
      </w:r>
      <w:r w:rsidRPr="00B95090">
        <w:rPr>
          <w:vertAlign w:val="superscript"/>
        </w:rPr>
        <w:t>th</w:t>
      </w:r>
      <w:r w:rsidRPr="00B95090">
        <w:t xml:space="preserve"> meeting, 86</w:t>
      </w:r>
      <w:r w:rsidRPr="00B95090">
        <w:rPr>
          <w:vertAlign w:val="superscript"/>
        </w:rPr>
        <w:t>th</w:t>
      </w:r>
      <w:r w:rsidRPr="00B95090">
        <w:t> meeting</w:t>
      </w:r>
      <w:r w:rsidRPr="00B95090">
        <w:rPr>
          <w:rStyle w:val="FootnoteReference"/>
        </w:rPr>
        <w:footnoteReference w:id="14"/>
      </w:r>
      <w:r w:rsidRPr="00B95090">
        <w:t xml:space="preserve"> </w:t>
      </w:r>
      <w:r w:rsidR="00072033">
        <w:t xml:space="preserve">and </w:t>
      </w:r>
      <w:r w:rsidRPr="00B95090">
        <w:t>87</w:t>
      </w:r>
      <w:r w:rsidRPr="00B95090">
        <w:rPr>
          <w:vertAlign w:val="superscript"/>
        </w:rPr>
        <w:t>th</w:t>
      </w:r>
      <w:r w:rsidRPr="00B95090">
        <w:t xml:space="preserve"> meeting</w:t>
      </w:r>
      <w:r w:rsidRPr="00B95090">
        <w:rPr>
          <w:rStyle w:val="FootnoteReference"/>
        </w:rPr>
        <w:footnoteReference w:id="15"/>
      </w:r>
      <w:r w:rsidR="00072033">
        <w:t>. It was deferred fu</w:t>
      </w:r>
      <w:r w:rsidR="00C05805">
        <w:t>rther</w:t>
      </w:r>
      <w:r w:rsidR="00072033">
        <w:t xml:space="preserve"> at the </w:t>
      </w:r>
      <w:r w:rsidR="00F32D49" w:rsidRPr="00B95090">
        <w:t>88</w:t>
      </w:r>
      <w:r w:rsidR="00F32D49" w:rsidRPr="00B95090">
        <w:rPr>
          <w:vertAlign w:val="superscript"/>
        </w:rPr>
        <w:t>th</w:t>
      </w:r>
      <w:r w:rsidR="00C05805">
        <w:t> </w:t>
      </w:r>
      <w:r w:rsidR="00F32D49" w:rsidRPr="00B95090">
        <w:t>meeting.</w:t>
      </w:r>
      <w:r w:rsidR="00F32D49" w:rsidRPr="00B95090">
        <w:rPr>
          <w:rStyle w:val="FootnoteReference"/>
        </w:rPr>
        <w:footnoteReference w:id="16"/>
      </w:r>
    </w:p>
    <w:p w14:paraId="30864D5E" w14:textId="24D6BB57" w:rsidR="00F94359" w:rsidRPr="00F94359" w:rsidRDefault="00B001D0" w:rsidP="00B001D0">
      <w:pPr>
        <w:pStyle w:val="Heading1"/>
      </w:pPr>
      <w:r w:rsidRPr="00B001D0">
        <w:rPr>
          <w:highlight w:val="yellow"/>
        </w:rPr>
        <w:t>[…]</w:t>
      </w:r>
    </w:p>
    <w:p w14:paraId="02B5530A" w14:textId="77777777" w:rsidR="00835695" w:rsidRPr="0090795D" w:rsidRDefault="00835695" w:rsidP="00835695">
      <w:pPr>
        <w:pStyle w:val="Heading2"/>
        <w:keepNext/>
        <w:widowControl/>
        <w:numPr>
          <w:ilvl w:val="0"/>
          <w:numId w:val="16"/>
        </w:numPr>
        <w:tabs>
          <w:tab w:val="num" w:pos="720"/>
        </w:tabs>
        <w:ind w:hanging="720"/>
        <w:rPr>
          <w:rFonts w:eastAsia="MS Mincho"/>
          <w:lang w:eastAsia="ja-JP"/>
        </w:rPr>
      </w:pPr>
      <w:r w:rsidRPr="0090795D">
        <w:rPr>
          <w:b/>
        </w:rPr>
        <w:t>Policy matters related to the Kigali Amendment</w:t>
      </w:r>
    </w:p>
    <w:p w14:paraId="013F485B" w14:textId="4D855D72" w:rsidR="00835695" w:rsidRPr="0090795D" w:rsidRDefault="00835695" w:rsidP="00835695">
      <w:pPr>
        <w:pStyle w:val="Heading1"/>
        <w:numPr>
          <w:ilvl w:val="0"/>
          <w:numId w:val="10"/>
        </w:numPr>
      </w:pPr>
      <w:r w:rsidRPr="0090795D">
        <w:t>Pursuant to the adoption of the Kigali Amendment and related decision XXVIII/2, the Executive Committee, at the 77</w:t>
      </w:r>
      <w:r w:rsidRPr="0090795D">
        <w:rPr>
          <w:vertAlign w:val="superscript"/>
        </w:rPr>
        <w:t>th</w:t>
      </w:r>
      <w:r w:rsidRPr="0090795D">
        <w:t xml:space="preserve"> meeting</w:t>
      </w:r>
      <w:r w:rsidR="00F06209">
        <w:t xml:space="preserve"> (2016)</w:t>
      </w:r>
      <w:r w:rsidRPr="0090795D">
        <w:t>, had discussed issues arising from the Amendment that were relevant to the Executive Committee.</w:t>
      </w:r>
      <w:r w:rsidRPr="0090795D">
        <w:rPr>
          <w:rStyle w:val="FootnoteReference"/>
          <w:rFonts w:eastAsiaTheme="majorEastAsia"/>
        </w:rPr>
        <w:footnoteReference w:id="17"/>
      </w:r>
      <w:r w:rsidRPr="0090795D">
        <w:t xml:space="preserve"> Those discussions had led to the decision to hold a special four-day meeting, the 78</w:t>
      </w:r>
      <w:r w:rsidRPr="0090795D">
        <w:rPr>
          <w:vertAlign w:val="superscript"/>
        </w:rPr>
        <w:t>th</w:t>
      </w:r>
      <w:r w:rsidRPr="0090795D">
        <w:t xml:space="preserve"> meeting</w:t>
      </w:r>
      <w:r w:rsidR="004B075A">
        <w:t xml:space="preserve"> (2017)</w:t>
      </w:r>
      <w:r w:rsidRPr="0090795D">
        <w:t xml:space="preserve">, to address matters arising from decision XXVIII/2. The discussions continued at all subsequent meetings. </w:t>
      </w:r>
    </w:p>
    <w:p w14:paraId="73C7747E" w14:textId="77777777" w:rsidR="00835695" w:rsidRPr="0090795D" w:rsidRDefault="00835695" w:rsidP="00835695">
      <w:pPr>
        <w:pStyle w:val="Heading1"/>
        <w:numPr>
          <w:ilvl w:val="0"/>
          <w:numId w:val="10"/>
        </w:numPr>
      </w:pPr>
      <w:r w:rsidRPr="0090795D">
        <w:t xml:space="preserve">In response to paragraphs 10 and 11 of decision XXVIII/2, whereby the Parties had requested the Executive Committee to develop, within two years of adoption of the Kigali Amendment, guidelines for the phase-down of HFC production and consumption and to report thereon, a comprehensive progress report had been submitted to the Thirtieth Meeting of the Parties, accompanied by a presentation given by the </w:t>
      </w:r>
      <w:r w:rsidRPr="0090795D">
        <w:lastRenderedPageBreak/>
        <w:t>2018 Chair of the Executive Committee and the Chief Officer. In response, the Parties had requested the Executive Committee to continue its work to develop the guidelines and to provide an update on progress on the elements as part of its annual report to the Meeting of the Parties.</w:t>
      </w:r>
      <w:r w:rsidRPr="0090795D">
        <w:rPr>
          <w:rStyle w:val="FootnoteReference"/>
        </w:rPr>
        <w:footnoteReference w:id="18"/>
      </w:r>
    </w:p>
    <w:p w14:paraId="45CD07C5" w14:textId="77777777" w:rsidR="00835695" w:rsidRPr="0090795D" w:rsidRDefault="00835695" w:rsidP="00835695">
      <w:pPr>
        <w:pStyle w:val="Heading1"/>
        <w:numPr>
          <w:ilvl w:val="0"/>
          <w:numId w:val="10"/>
        </w:numPr>
      </w:pPr>
      <w:r w:rsidRPr="0090795D">
        <w:t>This section of the present report outlines the status of the discussions on the following matters related to the Kigali Amendment:</w:t>
      </w:r>
    </w:p>
    <w:p w14:paraId="65AFDCEB" w14:textId="77777777" w:rsidR="00835695" w:rsidRPr="0090795D" w:rsidRDefault="00835695" w:rsidP="00835695">
      <w:pPr>
        <w:pStyle w:val="Heading1"/>
        <w:numPr>
          <w:ilvl w:val="0"/>
          <w:numId w:val="19"/>
        </w:numPr>
        <w:spacing w:after="0"/>
        <w:ind w:left="1440" w:hanging="720"/>
      </w:pPr>
      <w:r w:rsidRPr="0090795D">
        <w:t>Additional contributions to the Multilateral Fund</w:t>
      </w:r>
    </w:p>
    <w:p w14:paraId="26BB00BC" w14:textId="77777777" w:rsidR="00835695" w:rsidRPr="0090795D" w:rsidRDefault="00835695" w:rsidP="00835695">
      <w:pPr>
        <w:pStyle w:val="ListParagraph"/>
        <w:numPr>
          <w:ilvl w:val="0"/>
          <w:numId w:val="19"/>
        </w:numPr>
        <w:spacing w:after="0" w:line="240" w:lineRule="auto"/>
        <w:ind w:left="1440" w:hanging="720"/>
        <w:rPr>
          <w:rFonts w:ascii="Times New Roman" w:hAnsi="Times New Roman" w:cs="Times New Roman"/>
          <w:lang w:val="en-CA"/>
        </w:rPr>
      </w:pPr>
      <w:r w:rsidRPr="0090795D">
        <w:rPr>
          <w:rFonts w:ascii="Times New Roman" w:hAnsi="Times New Roman" w:cs="Times New Roman"/>
          <w:lang w:val="en-CA"/>
        </w:rPr>
        <w:t>Enabling activities and institutional strengthening</w:t>
      </w:r>
    </w:p>
    <w:p w14:paraId="6F17EC35" w14:textId="77777777" w:rsidR="00835695" w:rsidRPr="0090795D" w:rsidRDefault="00835695" w:rsidP="00835695">
      <w:pPr>
        <w:pStyle w:val="ListParagraph"/>
        <w:numPr>
          <w:ilvl w:val="0"/>
          <w:numId w:val="19"/>
        </w:numPr>
        <w:spacing w:line="240" w:lineRule="auto"/>
        <w:ind w:left="1440" w:hanging="720"/>
        <w:rPr>
          <w:rFonts w:ascii="Times New Roman" w:hAnsi="Times New Roman" w:cs="Times New Roman"/>
          <w:lang w:val="en-CA"/>
        </w:rPr>
      </w:pPr>
      <w:r w:rsidRPr="0090795D">
        <w:rPr>
          <w:rFonts w:ascii="Times New Roman" w:hAnsi="Times New Roman" w:cs="Times New Roman"/>
          <w:lang w:val="en-CA"/>
        </w:rPr>
        <w:t>Draft cost guidelines for funding the phase-down of HFCs</w:t>
      </w:r>
    </w:p>
    <w:p w14:paraId="03CDAB23" w14:textId="77777777" w:rsidR="00835695" w:rsidRPr="0090795D" w:rsidRDefault="00835695" w:rsidP="00835695">
      <w:pPr>
        <w:pStyle w:val="ListParagraph"/>
        <w:numPr>
          <w:ilvl w:val="0"/>
          <w:numId w:val="19"/>
        </w:numPr>
        <w:spacing w:line="240" w:lineRule="auto"/>
        <w:ind w:left="1440" w:hanging="720"/>
        <w:rPr>
          <w:rFonts w:ascii="Times New Roman" w:hAnsi="Times New Roman" w:cs="Times New Roman"/>
          <w:lang w:val="en-CA"/>
        </w:rPr>
      </w:pPr>
      <w:r w:rsidRPr="0090795D">
        <w:rPr>
          <w:rFonts w:ascii="Times New Roman" w:hAnsi="Times New Roman" w:cs="Times New Roman"/>
          <w:lang w:val="en-CA"/>
        </w:rPr>
        <w:t>Draft guidelines for funding of the preparation of HFC phase-down plans</w:t>
      </w:r>
    </w:p>
    <w:p w14:paraId="042B1730" w14:textId="77777777" w:rsidR="00835695" w:rsidRPr="0090795D" w:rsidRDefault="00835695" w:rsidP="00835695">
      <w:pPr>
        <w:pStyle w:val="ListParagraph"/>
        <w:numPr>
          <w:ilvl w:val="0"/>
          <w:numId w:val="19"/>
        </w:numPr>
        <w:spacing w:line="240" w:lineRule="auto"/>
        <w:ind w:left="1440" w:hanging="720"/>
        <w:rPr>
          <w:rFonts w:ascii="Times New Roman" w:hAnsi="Times New Roman" w:cs="Times New Roman"/>
          <w:lang w:val="en-CA"/>
        </w:rPr>
      </w:pPr>
      <w:r w:rsidRPr="0090795D">
        <w:rPr>
          <w:rFonts w:ascii="Times New Roman" w:hAnsi="Times New Roman" w:cs="Times New Roman"/>
          <w:lang w:val="en-CA"/>
        </w:rPr>
        <w:t>Key aspects related to HFC-23 by-product-control technologies</w:t>
      </w:r>
    </w:p>
    <w:p w14:paraId="04254C21" w14:textId="77777777" w:rsidR="00835695" w:rsidRPr="0090795D" w:rsidRDefault="00835695" w:rsidP="00835695">
      <w:pPr>
        <w:pStyle w:val="ListParagraph"/>
        <w:numPr>
          <w:ilvl w:val="0"/>
          <w:numId w:val="19"/>
        </w:numPr>
        <w:spacing w:after="0" w:line="240" w:lineRule="auto"/>
        <w:ind w:left="1440" w:hanging="720"/>
        <w:rPr>
          <w:rFonts w:ascii="Times New Roman" w:hAnsi="Times New Roman" w:cs="Times New Roman"/>
          <w:lang w:val="en-CA"/>
        </w:rPr>
      </w:pPr>
      <w:r w:rsidRPr="0090795D">
        <w:rPr>
          <w:rFonts w:ascii="Times New Roman" w:hAnsi="Times New Roman" w:cs="Times New Roman"/>
          <w:lang w:val="en-CA"/>
        </w:rPr>
        <w:t>Parallel or integrated implementation of HCFC phase-out and HFC phase-down activities</w:t>
      </w:r>
    </w:p>
    <w:p w14:paraId="25E6509A" w14:textId="55858F0D" w:rsidR="00835695" w:rsidRPr="0090795D" w:rsidRDefault="00835695" w:rsidP="00835695">
      <w:pPr>
        <w:pStyle w:val="ListParagraph"/>
        <w:widowControl w:val="0"/>
        <w:numPr>
          <w:ilvl w:val="0"/>
          <w:numId w:val="19"/>
        </w:numPr>
        <w:spacing w:after="0" w:line="240" w:lineRule="auto"/>
        <w:ind w:left="1440" w:hanging="720"/>
        <w:rPr>
          <w:rFonts w:ascii="Times New Roman" w:hAnsi="Times New Roman" w:cs="Times New Roman"/>
          <w:lang w:val="en-CA"/>
        </w:rPr>
      </w:pPr>
      <w:r w:rsidRPr="0090795D">
        <w:rPr>
          <w:rFonts w:ascii="Times New Roman" w:hAnsi="Times New Roman" w:cs="Times New Roman"/>
          <w:lang w:val="en-CA"/>
        </w:rPr>
        <w:t>Potential delays in the implementation of time-sensitive HFC-related activities and HFC</w:t>
      </w:r>
      <w:r w:rsidR="00780A57">
        <w:rPr>
          <w:rFonts w:ascii="Times New Roman" w:hAnsi="Times New Roman" w:cs="Times New Roman"/>
          <w:lang w:val="en-CA"/>
        </w:rPr>
        <w:noBreakHyphen/>
      </w:r>
      <w:r w:rsidRPr="0090795D">
        <w:rPr>
          <w:rFonts w:ascii="Times New Roman" w:hAnsi="Times New Roman" w:cs="Times New Roman"/>
          <w:lang w:val="en-CA"/>
        </w:rPr>
        <w:t>related activities requiring an extension of their completion date</w:t>
      </w:r>
    </w:p>
    <w:p w14:paraId="0FAEE9C8" w14:textId="77777777" w:rsidR="00835695" w:rsidRPr="0090795D" w:rsidRDefault="00835695" w:rsidP="00835695">
      <w:pPr>
        <w:ind w:left="720"/>
      </w:pPr>
    </w:p>
    <w:p w14:paraId="444B5C39" w14:textId="38A24D00" w:rsidR="00835695" w:rsidRPr="0090795D" w:rsidRDefault="00835695" w:rsidP="00835695">
      <w:pPr>
        <w:pStyle w:val="Heading1"/>
        <w:numPr>
          <w:ilvl w:val="0"/>
          <w:numId w:val="10"/>
        </w:numPr>
      </w:pPr>
      <w:r w:rsidRPr="0090795D">
        <w:t xml:space="preserve">A list of </w:t>
      </w:r>
      <w:r w:rsidR="005807DE">
        <w:t xml:space="preserve">the </w:t>
      </w:r>
      <w:r w:rsidRPr="0090795D">
        <w:t xml:space="preserve">documents </w:t>
      </w:r>
      <w:r w:rsidR="00701170" w:rsidRPr="0090795D">
        <w:t>considered,</w:t>
      </w:r>
      <w:r w:rsidRPr="0090795D">
        <w:t xml:space="preserve"> and the decisions taken by the Executive Committee can be found in Annex II to the present report.</w:t>
      </w:r>
    </w:p>
    <w:p w14:paraId="1A1DC3E3" w14:textId="77777777" w:rsidR="00835695" w:rsidRPr="0090795D" w:rsidRDefault="00835695" w:rsidP="00835695">
      <w:pPr>
        <w:pStyle w:val="Heading2"/>
        <w:numPr>
          <w:ilvl w:val="0"/>
          <w:numId w:val="0"/>
        </w:numPr>
        <w:rPr>
          <w:u w:val="single"/>
        </w:rPr>
      </w:pPr>
      <w:r w:rsidRPr="0090795D">
        <w:rPr>
          <w:rFonts w:eastAsia="MS Mincho"/>
          <w:u w:val="single"/>
          <w:lang w:eastAsia="ja-JP"/>
        </w:rPr>
        <w:t>Additional</w:t>
      </w:r>
      <w:r w:rsidRPr="0090795D">
        <w:rPr>
          <w:u w:val="single"/>
        </w:rPr>
        <w:t xml:space="preserve"> contributions to the Multilateral Fund </w:t>
      </w:r>
    </w:p>
    <w:p w14:paraId="02F09264" w14:textId="4570BA7D" w:rsidR="00835695" w:rsidRPr="0090795D" w:rsidRDefault="00835695" w:rsidP="00835695">
      <w:pPr>
        <w:pStyle w:val="Heading1"/>
        <w:numPr>
          <w:ilvl w:val="0"/>
          <w:numId w:val="21"/>
        </w:numPr>
        <w:rPr>
          <w:lang w:val="en-GB"/>
        </w:rPr>
      </w:pPr>
      <w:r w:rsidRPr="0090795D">
        <w:t>At the 77</w:t>
      </w:r>
      <w:r w:rsidRPr="0090795D">
        <w:rPr>
          <w:vertAlign w:val="superscript"/>
        </w:rPr>
        <w:t>th</w:t>
      </w:r>
      <w:r w:rsidRPr="0090795D">
        <w:t> meeting, the Executive Committee had accepted, with appreciation, the additional contributions to the Multilateral Fund announced by 17 non-Article 5 parties</w:t>
      </w:r>
      <w:r w:rsidRPr="0090795D">
        <w:rPr>
          <w:rStyle w:val="FootnoteReference"/>
          <w:rFonts w:eastAsiaTheme="majorEastAsia"/>
        </w:rPr>
        <w:footnoteReference w:id="19"/>
      </w:r>
      <w:r w:rsidRPr="0090795D">
        <w:t xml:space="preserve"> to provide </w:t>
      </w:r>
      <w:r w:rsidR="00701170" w:rsidRPr="0090795D">
        <w:t>fast start</w:t>
      </w:r>
      <w:r w:rsidRPr="0090795D">
        <w:t xml:space="preserve"> support for </w:t>
      </w:r>
      <w:r w:rsidR="009A1221">
        <w:t xml:space="preserve">the </w:t>
      </w:r>
      <w:r w:rsidRPr="0090795D">
        <w:t>implementation of the Kigali Amendment, noting that such funding was one-time in nature and would not replace donor contributions. At the 81</w:t>
      </w:r>
      <w:r w:rsidRPr="0090795D">
        <w:rPr>
          <w:vertAlign w:val="superscript"/>
        </w:rPr>
        <w:t>st</w:t>
      </w:r>
      <w:r w:rsidRPr="0090795D">
        <w:t xml:space="preserve"> meeting, the Executive Committee had decided that requests for enabling activities for Article 5 group 1 countries would be funded from the balance of the additional voluntary contributions and that any balances from the additional voluntary contributions remaining after funding enabling activities could be used to fund stand-alone HFC</w:t>
      </w:r>
      <w:r w:rsidRPr="0090795D">
        <w:noBreakHyphen/>
        <w:t>related investment projects. At the 82</w:t>
      </w:r>
      <w:r w:rsidRPr="0090795D">
        <w:rPr>
          <w:vertAlign w:val="superscript"/>
        </w:rPr>
        <w:t>nd</w:t>
      </w:r>
      <w:r w:rsidRPr="0090795D">
        <w:t> meeting, the Treasurer had reported</w:t>
      </w:r>
      <w:r w:rsidRPr="0090795D">
        <w:rPr>
          <w:rStyle w:val="FootnoteReference"/>
        </w:rPr>
        <w:footnoteReference w:id="20"/>
      </w:r>
      <w:r w:rsidRPr="0090795D">
        <w:t xml:space="preserve"> that all 17 non-Article 5 countries had paid their additional voluntary contributions to the Fund, totalling US $25,513,071. Additional income of US $253,304 had been received as interest accrued on the additional contributions, resulting in a total amount of US $25,766,375 for programming.</w:t>
      </w:r>
    </w:p>
    <w:p w14:paraId="622CBF46" w14:textId="77777777" w:rsidR="00835695" w:rsidRPr="0090795D" w:rsidRDefault="00835695" w:rsidP="00835695">
      <w:pPr>
        <w:pStyle w:val="Heading1"/>
        <w:numPr>
          <w:ilvl w:val="0"/>
          <w:numId w:val="10"/>
        </w:numPr>
      </w:pPr>
      <w:r w:rsidRPr="0090795D">
        <w:t>Between the 79</w:t>
      </w:r>
      <w:r w:rsidRPr="0090795D">
        <w:rPr>
          <w:vertAlign w:val="superscript"/>
        </w:rPr>
        <w:t>th</w:t>
      </w:r>
      <w:r w:rsidRPr="0090795D">
        <w:t xml:space="preserve"> and the 83</w:t>
      </w:r>
      <w:r w:rsidRPr="0090795D">
        <w:rPr>
          <w:vertAlign w:val="superscript"/>
        </w:rPr>
        <w:t>rd</w:t>
      </w:r>
      <w:r w:rsidRPr="0090795D">
        <w:t xml:space="preserve"> meetings, the Executive Committee had approved funding for bilateral and implementing agencies amounting to US $25,544,161, consisting of US $16,210,363 for enabling activities in 116 countries; US $232,069 for preparation of investment projects in eight countries; US $9,101,730 for investment projects to phase out 754.5 metric tonnes (1,108,442 CO</w:t>
      </w:r>
      <w:r w:rsidRPr="0090795D">
        <w:rPr>
          <w:vertAlign w:val="subscript"/>
        </w:rPr>
        <w:t>2</w:t>
      </w:r>
      <w:r w:rsidRPr="0090795D">
        <w:t>-equivalent tonnes) of HFCs in six Article 5 countries; plus up to US $100,000 for an evaluation of cost</w:t>
      </w:r>
      <w:r w:rsidRPr="0090795D">
        <w:noBreakHyphen/>
        <w:t>effective and environmentally sustainable options for the destruction of HFC</w:t>
      </w:r>
      <w:r w:rsidRPr="0090795D">
        <w:noBreakHyphen/>
        <w:t>23 from HCFC-22 production facilities. At the 83</w:t>
      </w:r>
      <w:r w:rsidRPr="0090795D">
        <w:rPr>
          <w:vertAlign w:val="superscript"/>
        </w:rPr>
        <w:t>rd</w:t>
      </w:r>
      <w:r w:rsidRPr="0090795D">
        <w:t xml:space="preserve"> meeting, the Treasurer reported</w:t>
      </w:r>
      <w:r w:rsidRPr="0090795D">
        <w:rPr>
          <w:vertAlign w:val="superscript"/>
          <w:lang w:bidi="hi-IN"/>
        </w:rPr>
        <w:t xml:space="preserve"> </w:t>
      </w:r>
      <w:r w:rsidRPr="0090795D">
        <w:rPr>
          <w:lang w:bidi="hi-IN"/>
        </w:rPr>
        <w:t>that US $18,003 in savings from the funding for the evaluation had been returned to the Fund.</w:t>
      </w:r>
    </w:p>
    <w:p w14:paraId="69B2BC11" w14:textId="77777777" w:rsidR="00835695" w:rsidRPr="0090795D" w:rsidRDefault="00835695" w:rsidP="00835695">
      <w:pPr>
        <w:pStyle w:val="Heading1"/>
        <w:numPr>
          <w:ilvl w:val="0"/>
          <w:numId w:val="10"/>
        </w:numPr>
      </w:pPr>
      <w:r w:rsidRPr="0090795D">
        <w:rPr>
          <w:lang w:bidi="hi-IN"/>
        </w:rPr>
        <w:t>Noting the report of the Treasurer on the status of those additional contributions and availability of resources at the 83</w:t>
      </w:r>
      <w:r w:rsidRPr="0090795D">
        <w:rPr>
          <w:vertAlign w:val="superscript"/>
          <w:lang w:bidi="hi-IN"/>
        </w:rPr>
        <w:t>rd</w:t>
      </w:r>
      <w:r w:rsidRPr="0090795D">
        <w:rPr>
          <w:lang w:bidi="hi-IN"/>
        </w:rPr>
        <w:t xml:space="preserve"> meeting,</w:t>
      </w:r>
      <w:r w:rsidRPr="0090795D">
        <w:rPr>
          <w:rStyle w:val="FootnoteReference"/>
          <w:lang w:bidi="hi-IN"/>
        </w:rPr>
        <w:footnoteReference w:id="21"/>
      </w:r>
      <w:r w:rsidRPr="0090795D">
        <w:rPr>
          <w:lang w:bidi="hi-IN"/>
        </w:rPr>
        <w:t xml:space="preserve"> the Executive Committee had decided to request the Treasurer, to submit to the 84</w:t>
      </w:r>
      <w:r w:rsidRPr="0090795D">
        <w:rPr>
          <w:vertAlign w:val="superscript"/>
          <w:lang w:bidi="hi-IN"/>
        </w:rPr>
        <w:t>th</w:t>
      </w:r>
      <w:r w:rsidRPr="0090795D">
        <w:rPr>
          <w:lang w:bidi="hi-IN"/>
        </w:rPr>
        <w:t xml:space="preserve"> meeting, as part of the 2018 accounts of the Multilateral Fund, a certified statement of income and disbursements of the additional contributions for fast-start support for the implementation of HFC </w:t>
      </w:r>
      <w:r w:rsidRPr="0090795D">
        <w:rPr>
          <w:lang w:bidi="hi-IN"/>
        </w:rPr>
        <w:lastRenderedPageBreak/>
        <w:t>phase</w:t>
      </w:r>
      <w:r w:rsidRPr="0090795D">
        <w:rPr>
          <w:lang w:bidi="hi-IN"/>
        </w:rPr>
        <w:noBreakHyphen/>
        <w:t>down separately from the regular contributions to the Fund and to consider at the 84</w:t>
      </w:r>
      <w:r w:rsidRPr="0090795D">
        <w:rPr>
          <w:vertAlign w:val="superscript"/>
          <w:lang w:bidi="hi-IN"/>
        </w:rPr>
        <w:t>th</w:t>
      </w:r>
      <w:r w:rsidRPr="0090795D">
        <w:rPr>
          <w:lang w:bidi="hi-IN"/>
        </w:rPr>
        <w:t xml:space="preserve"> meeting how to use any remaining balances, taking into consideration that consultations on the issue due to take place prior to that meeting between the 17 donor countries and the Chief Officer that had paid additional contributions to the Multilateral Fund </w:t>
      </w:r>
      <w:r w:rsidRPr="0090795D">
        <w:t>(</w:t>
      </w:r>
      <w:r w:rsidRPr="00DA661B">
        <w:t>decision 83/4</w:t>
      </w:r>
      <w:r w:rsidRPr="0090795D">
        <w:t>).</w:t>
      </w:r>
    </w:p>
    <w:p w14:paraId="08E5CEA4" w14:textId="77777777" w:rsidR="00835695" w:rsidRPr="0090795D" w:rsidRDefault="00835695" w:rsidP="00835695">
      <w:pPr>
        <w:pStyle w:val="Heading1"/>
        <w:numPr>
          <w:ilvl w:val="0"/>
          <w:numId w:val="10"/>
        </w:numPr>
      </w:pPr>
      <w:r w:rsidRPr="0090795D">
        <w:rPr>
          <w:lang w:bidi="hi-IN"/>
        </w:rPr>
        <w:t>At</w:t>
      </w:r>
      <w:r w:rsidRPr="0090795D">
        <w:t xml:space="preserve"> the 84</w:t>
      </w:r>
      <w:r w:rsidRPr="0090795D">
        <w:rPr>
          <w:vertAlign w:val="superscript"/>
        </w:rPr>
        <w:t>th</w:t>
      </w:r>
      <w:r w:rsidRPr="0090795D">
        <w:t xml:space="preserve"> meeting, the Executive Committee, noting the report of the Treasurer on the status of additional contributions to the Multilateral Fund and availability of resources,</w:t>
      </w:r>
      <w:r w:rsidRPr="0090795D">
        <w:rPr>
          <w:rStyle w:val="FootnoteReference"/>
        </w:rPr>
        <w:footnoteReference w:id="22"/>
      </w:r>
      <w:r w:rsidRPr="0090795D">
        <w:t xml:space="preserve"> had requested the Treasurer to add to the regular contributions to the Multilateral Fund, as additional income, the balance of US $13,698 remaining from the additional contributions and any funding balances from the additional contributions and from completed projects and projects completed “by decision of the Executive Committee” that had been returned at the 84</w:t>
      </w:r>
      <w:r w:rsidRPr="0090795D">
        <w:rPr>
          <w:vertAlign w:val="superscript"/>
        </w:rPr>
        <w:t>th</w:t>
      </w:r>
      <w:r w:rsidRPr="0090795D">
        <w:t xml:space="preserve"> meeting, or that would be returned at future meetings. The Committee had agreed that, as of the 85</w:t>
      </w:r>
      <w:r w:rsidRPr="0090795D">
        <w:rPr>
          <w:vertAlign w:val="superscript"/>
        </w:rPr>
        <w:t>th</w:t>
      </w:r>
      <w:r w:rsidRPr="0090795D">
        <w:t xml:space="preserve"> meeting, the status of the additional contributions to the Multilateral Fund would no longer be reported to the Executive Committee separately from the regular contributions to the Fund (decision 84/3).</w:t>
      </w:r>
    </w:p>
    <w:p w14:paraId="733523B8" w14:textId="77777777" w:rsidR="00835695" w:rsidRPr="00CF7FB6" w:rsidRDefault="00835695" w:rsidP="00835695">
      <w:pPr>
        <w:pStyle w:val="Heading1"/>
        <w:numPr>
          <w:ilvl w:val="0"/>
          <w:numId w:val="10"/>
        </w:numPr>
        <w:rPr>
          <w:b/>
          <w:sz w:val="20"/>
          <w:szCs w:val="20"/>
        </w:rPr>
      </w:pPr>
      <w:r w:rsidRPr="0090795D">
        <w:t>Also at the 84</w:t>
      </w:r>
      <w:r w:rsidRPr="0090795D">
        <w:rPr>
          <w:vertAlign w:val="superscript"/>
        </w:rPr>
        <w:t>th</w:t>
      </w:r>
      <w:r w:rsidRPr="0090795D">
        <w:t xml:space="preserve"> meeting, the Executive Committee had requested the Secretariat to submit, at the 85</w:t>
      </w:r>
      <w:r w:rsidRPr="0090795D">
        <w:rPr>
          <w:vertAlign w:val="superscript"/>
        </w:rPr>
        <w:t>th </w:t>
      </w:r>
      <w:r w:rsidRPr="0090795D">
        <w:t>meeting, an additional report on the HFC</w:t>
      </w:r>
      <w:r w:rsidRPr="0090795D">
        <w:noBreakHyphen/>
        <w:t>related investment projects and enabling activities funded using the additional contributions,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the information would be provided on an individual basis for the HFC-related investment projects and on an aggregated basis for the HFC enabling activities (decision 84/12(b)). The Committee had also requested the Secretariat and the bilateral and implementing agencies to include such information in all future consolidated progress reports and individual progress reports, respectively, until all the HFC</w:t>
      </w:r>
      <w:r w:rsidRPr="0090795D">
        <w:noBreakHyphen/>
        <w:t>related investment projects and enabling activities had been completed (decision 84/12(c))</w:t>
      </w:r>
      <w:r w:rsidRPr="00A33BA6">
        <w:rPr>
          <w:bCs/>
        </w:rPr>
        <w:t xml:space="preserve">. </w:t>
      </w:r>
      <w:r w:rsidRPr="0090795D">
        <w:t>At the 85</w:t>
      </w:r>
      <w:r w:rsidRPr="0090795D">
        <w:rPr>
          <w:vertAlign w:val="superscript"/>
        </w:rPr>
        <w:t>th</w:t>
      </w:r>
      <w:r w:rsidRPr="0090795D">
        <w:t xml:space="preserve"> meeting, the Executive Committee took note of information on HFC-related investment projects and enabling activities, submitted by bilateral and implementing agencies in line with decision 84/12(b).</w:t>
      </w:r>
      <w:r w:rsidRPr="0090795D">
        <w:rPr>
          <w:rStyle w:val="FootnoteReference"/>
        </w:rPr>
        <w:footnoteReference w:id="23"/>
      </w:r>
    </w:p>
    <w:p w14:paraId="58A8483F" w14:textId="77777777" w:rsidR="00835695" w:rsidRPr="006D4E2C" w:rsidRDefault="00835695" w:rsidP="00835695">
      <w:pPr>
        <w:pStyle w:val="Heading2"/>
        <w:keepNext/>
        <w:keepLines/>
        <w:widowControl/>
        <w:numPr>
          <w:ilvl w:val="0"/>
          <w:numId w:val="0"/>
        </w:numPr>
        <w:rPr>
          <w:rFonts w:eastAsia="MS Mincho"/>
          <w:u w:val="single"/>
          <w:lang w:eastAsia="ja-JP"/>
        </w:rPr>
      </w:pPr>
      <w:r w:rsidRPr="006D4E2C">
        <w:rPr>
          <w:rFonts w:eastAsia="MS Mincho"/>
          <w:u w:val="single"/>
          <w:lang w:eastAsia="ja-JP"/>
        </w:rPr>
        <w:t>Enabling activities</w:t>
      </w:r>
      <w:r w:rsidRPr="006D4E2C">
        <w:rPr>
          <w:rFonts w:eastAsia="MS Mincho"/>
          <w:strike/>
          <w:u w:val="single"/>
          <w:lang w:eastAsia="ja-JP"/>
        </w:rPr>
        <w:t xml:space="preserve"> </w:t>
      </w:r>
      <w:r w:rsidRPr="006D4E2C">
        <w:rPr>
          <w:rFonts w:eastAsia="MS Mincho"/>
          <w:u w:val="single"/>
          <w:lang w:eastAsia="ja-JP"/>
        </w:rPr>
        <w:t>and institutional strengthening</w:t>
      </w:r>
    </w:p>
    <w:p w14:paraId="4AE88336" w14:textId="2862A76E" w:rsidR="00835695" w:rsidRPr="008B64A1" w:rsidRDefault="00835695" w:rsidP="00835695">
      <w:pPr>
        <w:pStyle w:val="Heading1"/>
        <w:numPr>
          <w:ilvl w:val="0"/>
          <w:numId w:val="10"/>
        </w:numPr>
      </w:pPr>
      <w:r w:rsidRPr="006D4E2C">
        <w:t>In considering paragraph 20 of decision XXVIII/2</w:t>
      </w:r>
      <w:r w:rsidR="005510EC">
        <w:t>,</w:t>
      </w:r>
      <w:r w:rsidRPr="006D4E2C">
        <w:t xml:space="preserve"> on funding for enabling activities in relation to HFC phase</w:t>
      </w:r>
      <w:r w:rsidRPr="006D4E2C">
        <w:noBreakHyphen/>
        <w:t>down</w:t>
      </w:r>
      <w:r w:rsidR="00A52A44">
        <w:t>,</w:t>
      </w:r>
      <w:r w:rsidRPr="006D4E2C">
        <w:t xml:space="preserve"> at the 79</w:t>
      </w:r>
      <w:r w:rsidRPr="006D4E2C">
        <w:rPr>
          <w:vertAlign w:val="superscript"/>
        </w:rPr>
        <w:t>th</w:t>
      </w:r>
      <w:r w:rsidRPr="006D4E2C">
        <w:t xml:space="preserve"> meeting</w:t>
      </w:r>
      <w:r w:rsidR="004B075A">
        <w:t xml:space="preserve"> (2017)</w:t>
      </w:r>
      <w:r w:rsidRPr="006D4E2C">
        <w:t>, the Executive Committee had decided on the principles for the submission of requests for funding for enabling activities and on the maximum permissible funding level for such activities including several requirements. The Executive Committee had also decided that funding for the preparation of national implementation plans to meet initial reduction obligations for the phase</w:t>
      </w:r>
      <w:r w:rsidRPr="006D4E2C">
        <w:noBreakHyphen/>
        <w:t>down of HFCs could be provided, at the earliest, five years prior to those obligations once a country had ratified the Kigali Amendment and on the basis of guidelines to be approved (decision 79/46). With regard to project implementation period, the Committee had later decided that the original 18</w:t>
      </w:r>
      <w:r w:rsidRPr="006D4E2C">
        <w:noBreakHyphen/>
        <w:t>month period would be maintained but, if needed, could be extended by up to 12 months (totalling 30 months from project approval) if an official request for extension were received by the Secretariat. Bilateral and implementing agencies had been requested to submit a final report of the enabling activities within six months of the project compl</w:t>
      </w:r>
      <w:r w:rsidRPr="008B64A1">
        <w:t>etion date, highlighting lessons learned about how the fast-start activities had supported early action on implementing the Kigali Amendment (decision 81/32).</w:t>
      </w:r>
    </w:p>
    <w:p w14:paraId="54FE7ECA" w14:textId="0555F0E7" w:rsidR="00835695" w:rsidRPr="008B64A1" w:rsidRDefault="00835695" w:rsidP="00835695">
      <w:pPr>
        <w:pStyle w:val="Heading1"/>
        <w:widowControl w:val="0"/>
        <w:numPr>
          <w:ilvl w:val="0"/>
          <w:numId w:val="10"/>
        </w:numPr>
      </w:pPr>
      <w:r w:rsidRPr="008B64A1">
        <w:t xml:space="preserve">By the </w:t>
      </w:r>
      <w:r w:rsidR="00DF3B90" w:rsidRPr="00B001D0">
        <w:rPr>
          <w:highlight w:val="yellow"/>
        </w:rPr>
        <w:t>90</w:t>
      </w:r>
      <w:r w:rsidR="00DF3B90" w:rsidRPr="00B001D0">
        <w:rPr>
          <w:highlight w:val="yellow"/>
          <w:vertAlign w:val="superscript"/>
        </w:rPr>
        <w:t>th</w:t>
      </w:r>
      <w:r w:rsidR="00DF3B90" w:rsidRPr="008B64A1">
        <w:t xml:space="preserve"> </w:t>
      </w:r>
      <w:r w:rsidRPr="008B64A1">
        <w:t>meeting, the Executive Committee had approved a total of US </w:t>
      </w:r>
      <w:r w:rsidRPr="008B64A1">
        <w:rPr>
          <w:highlight w:val="yellow"/>
        </w:rPr>
        <w:t>$</w:t>
      </w:r>
      <w:r w:rsidR="008B64A1" w:rsidRPr="008B64A1">
        <w:rPr>
          <w:highlight w:val="yellow"/>
        </w:rPr>
        <w:t>???,</w:t>
      </w:r>
      <w:r w:rsidRPr="008B64A1">
        <w:t xml:space="preserve"> including support costs</w:t>
      </w:r>
      <w:r w:rsidR="008B64A1" w:rsidRPr="008B64A1">
        <w:t>,</w:t>
      </w:r>
      <w:r w:rsidRPr="008B64A1">
        <w:t xml:space="preserve"> for enabling activities </w:t>
      </w:r>
      <w:proofErr w:type="gramStart"/>
      <w:r w:rsidRPr="008B64A1">
        <w:t xml:space="preserve">in </w:t>
      </w:r>
      <w:r w:rsidR="008B64A1" w:rsidRPr="0014250F">
        <w:rPr>
          <w:highlight w:val="yellow"/>
        </w:rPr>
        <w:t>???</w:t>
      </w:r>
      <w:proofErr w:type="gramEnd"/>
      <w:r w:rsidRPr="008B64A1">
        <w:t xml:space="preserve"> Article 5 countries, funded from both the additional voluntary contributions and from the regular contributions. </w:t>
      </w:r>
    </w:p>
    <w:p w14:paraId="033BB5D8" w14:textId="14A218D2" w:rsidR="00835695" w:rsidRDefault="00835695" w:rsidP="00835695">
      <w:pPr>
        <w:pStyle w:val="Heading1"/>
        <w:numPr>
          <w:ilvl w:val="0"/>
          <w:numId w:val="10"/>
        </w:numPr>
      </w:pPr>
      <w:r w:rsidRPr="00B820D0">
        <w:t>With regard to institutional strengthening, in considering paragraph 21 of decision XXVIII/2 at the 78</w:t>
      </w:r>
      <w:r w:rsidRPr="00B820D0">
        <w:rPr>
          <w:vertAlign w:val="superscript"/>
        </w:rPr>
        <w:t>th</w:t>
      </w:r>
      <w:r w:rsidRPr="00B820D0">
        <w:t xml:space="preserve"> meeting, the Executive Committee had decided to consider increasing funding for institutional </w:t>
      </w:r>
      <w:r w:rsidRPr="00B820D0">
        <w:lastRenderedPageBreak/>
        <w:t>strengthening at a future meeting (decision 78/4). At the 86</w:t>
      </w:r>
      <w:r w:rsidRPr="00B820D0">
        <w:rPr>
          <w:vertAlign w:val="superscript"/>
        </w:rPr>
        <w:t>th</w:t>
      </w:r>
      <w:r w:rsidRPr="00B820D0">
        <w:t xml:space="preserve"> meeting, the Executive Committee </w:t>
      </w:r>
      <w:r w:rsidR="00922D50">
        <w:t xml:space="preserve">had </w:t>
      </w:r>
      <w:r w:rsidRPr="00B820D0">
        <w:t>deferred consideration of the review of institutional strengthening projects, including funding levels (decision 74/51(d)),</w:t>
      </w:r>
      <w:r w:rsidRPr="00B820D0">
        <w:rPr>
          <w:rStyle w:val="FootnoteReference"/>
        </w:rPr>
        <w:footnoteReference w:id="24"/>
      </w:r>
      <w:r w:rsidRPr="00B820D0">
        <w:t xml:space="preserve"> to the 87</w:t>
      </w:r>
      <w:r w:rsidRPr="00B820D0">
        <w:rPr>
          <w:vertAlign w:val="superscript"/>
        </w:rPr>
        <w:t>th</w:t>
      </w:r>
      <w:r w:rsidRPr="00B820D0">
        <w:t xml:space="preserve"> meet</w:t>
      </w:r>
      <w:r w:rsidRPr="00CD0607">
        <w:t>ing</w:t>
      </w:r>
      <w:r w:rsidR="000F68CF">
        <w:t xml:space="preserve">, doing so </w:t>
      </w:r>
      <w:r w:rsidR="00B766FF">
        <w:t>again at the 87</w:t>
      </w:r>
      <w:r w:rsidR="00B766FF" w:rsidRPr="00B766FF">
        <w:rPr>
          <w:vertAlign w:val="superscript"/>
        </w:rPr>
        <w:t>th</w:t>
      </w:r>
      <w:r w:rsidR="00B766FF">
        <w:t xml:space="preserve"> </w:t>
      </w:r>
      <w:r w:rsidR="00C4366A">
        <w:t>meeting</w:t>
      </w:r>
      <w:r w:rsidR="00780A57">
        <w:t>,</w:t>
      </w:r>
      <w:r w:rsidRPr="00CD0607">
        <w:rPr>
          <w:rStyle w:val="FootnoteReference"/>
        </w:rPr>
        <w:footnoteReference w:id="25"/>
      </w:r>
      <w:r w:rsidR="00312B91" w:rsidRPr="00CD0607">
        <w:t xml:space="preserve"> to </w:t>
      </w:r>
      <w:r w:rsidRPr="00CD0607">
        <w:t>the 88</w:t>
      </w:r>
      <w:r w:rsidRPr="00CD0607">
        <w:rPr>
          <w:vertAlign w:val="superscript"/>
        </w:rPr>
        <w:t>th</w:t>
      </w:r>
      <w:r w:rsidRPr="00CD0607">
        <w:t xml:space="preserve"> meeting</w:t>
      </w:r>
      <w:r w:rsidR="00C4366A">
        <w:t xml:space="preserve">. At the </w:t>
      </w:r>
      <w:r w:rsidR="00F50417" w:rsidRPr="00CD0607">
        <w:t>8</w:t>
      </w:r>
      <w:r w:rsidR="00471F61" w:rsidRPr="00CD0607">
        <w:t>8</w:t>
      </w:r>
      <w:r w:rsidR="00471F61" w:rsidRPr="00CD0607">
        <w:rPr>
          <w:vertAlign w:val="superscript"/>
        </w:rPr>
        <w:t>th</w:t>
      </w:r>
      <w:r w:rsidR="00471F61" w:rsidRPr="00CD0607">
        <w:t xml:space="preserve"> meeting,</w:t>
      </w:r>
      <w:r w:rsidR="00C72CF8" w:rsidRPr="00CD0607">
        <w:rPr>
          <w:rStyle w:val="FootnoteReference"/>
        </w:rPr>
        <w:footnoteReference w:id="26"/>
      </w:r>
      <w:r w:rsidR="00471F61" w:rsidRPr="00CD0607">
        <w:t xml:space="preserve"> </w:t>
      </w:r>
      <w:r w:rsidR="00C4366A">
        <w:t xml:space="preserve">consideration of the matter was deferred a further time, </w:t>
      </w:r>
      <w:r w:rsidR="00471F61" w:rsidRPr="00CD0607">
        <w:t>to the 8</w:t>
      </w:r>
      <w:r w:rsidR="00F50417" w:rsidRPr="00CD0607">
        <w:t>9</w:t>
      </w:r>
      <w:r w:rsidR="00F50417" w:rsidRPr="00CD0607">
        <w:rPr>
          <w:vertAlign w:val="superscript"/>
        </w:rPr>
        <w:t>th</w:t>
      </w:r>
      <w:r w:rsidR="00F50417" w:rsidRPr="00CD0607">
        <w:t xml:space="preserve"> mee</w:t>
      </w:r>
      <w:r w:rsidR="00471F61" w:rsidRPr="00CD0607">
        <w:t>ting</w:t>
      </w:r>
      <w:r w:rsidRPr="00CD0607">
        <w:t>.</w:t>
      </w:r>
    </w:p>
    <w:p w14:paraId="7B89B525" w14:textId="2915E2FE" w:rsidR="005837BF" w:rsidRPr="005837BF" w:rsidRDefault="005837BF" w:rsidP="005837BF">
      <w:pPr>
        <w:pStyle w:val="Heading1"/>
        <w:numPr>
          <w:ilvl w:val="0"/>
          <w:numId w:val="10"/>
        </w:numPr>
        <w:rPr>
          <w:highlight w:val="yellow"/>
        </w:rPr>
      </w:pPr>
      <w:r w:rsidRPr="005837BF">
        <w:rPr>
          <w:highlight w:val="yellow"/>
        </w:rPr>
        <w:t>[At the 89</w:t>
      </w:r>
      <w:r w:rsidRPr="005837BF">
        <w:rPr>
          <w:highlight w:val="yellow"/>
          <w:vertAlign w:val="superscript"/>
        </w:rPr>
        <w:t>th</w:t>
      </w:r>
      <w:r w:rsidRPr="005837BF">
        <w:rPr>
          <w:highlight w:val="yellow"/>
        </w:rPr>
        <w:t xml:space="preserve"> meeting…]</w:t>
      </w:r>
    </w:p>
    <w:p w14:paraId="24BBE3BB" w14:textId="77777777" w:rsidR="00835695" w:rsidRPr="00CD0607" w:rsidRDefault="00835695" w:rsidP="00835695">
      <w:pPr>
        <w:pStyle w:val="Heading2"/>
        <w:numPr>
          <w:ilvl w:val="0"/>
          <w:numId w:val="0"/>
        </w:numPr>
        <w:rPr>
          <w:rFonts w:eastAsia="MS Mincho"/>
          <w:u w:val="single"/>
          <w:lang w:eastAsia="ja-JP"/>
        </w:rPr>
      </w:pPr>
      <w:r w:rsidRPr="00CD0607">
        <w:rPr>
          <w:rFonts w:eastAsia="MS Mincho"/>
          <w:u w:val="single"/>
          <w:lang w:eastAsia="ja-JP"/>
        </w:rPr>
        <w:t xml:space="preserve">Draft cost guidelines for funding the phase-down of HFCs </w:t>
      </w:r>
    </w:p>
    <w:p w14:paraId="571C429E" w14:textId="02DC6F30" w:rsidR="00835695" w:rsidRPr="00CD0607" w:rsidRDefault="00835695" w:rsidP="00835695">
      <w:pPr>
        <w:pStyle w:val="Heading1"/>
        <w:numPr>
          <w:ilvl w:val="0"/>
          <w:numId w:val="10"/>
        </w:numPr>
      </w:pPr>
      <w:r w:rsidRPr="00CD0607">
        <w:t>At the 78</w:t>
      </w:r>
      <w:r w:rsidRPr="00CD0607">
        <w:rPr>
          <w:vertAlign w:val="superscript"/>
        </w:rPr>
        <w:t>th</w:t>
      </w:r>
      <w:r w:rsidRPr="00CD0607">
        <w:t xml:space="preserve"> meeting,</w:t>
      </w:r>
      <w:r w:rsidRPr="00CD0607">
        <w:rPr>
          <w:vertAlign w:val="superscript"/>
        </w:rPr>
        <w:footnoteReference w:id="27"/>
      </w:r>
      <w:r w:rsidRPr="00CD0607">
        <w:t xml:space="preserve"> 79</w:t>
      </w:r>
      <w:r w:rsidRPr="00CD0607">
        <w:rPr>
          <w:vertAlign w:val="superscript"/>
        </w:rPr>
        <w:t>th</w:t>
      </w:r>
      <w:r w:rsidRPr="00CD0607">
        <w:t xml:space="preserve"> meeting,</w:t>
      </w:r>
      <w:r w:rsidRPr="00CD0607">
        <w:rPr>
          <w:vertAlign w:val="superscript"/>
        </w:rPr>
        <w:footnoteReference w:id="28"/>
      </w:r>
      <w:r w:rsidRPr="00CD0607">
        <w:t xml:space="preserve"> 80</w:t>
      </w:r>
      <w:r w:rsidRPr="00CD0607">
        <w:rPr>
          <w:vertAlign w:val="superscript"/>
        </w:rPr>
        <w:t>th</w:t>
      </w:r>
      <w:r w:rsidRPr="00CD0607">
        <w:t xml:space="preserve"> meeting</w:t>
      </w:r>
      <w:r w:rsidR="004B075A">
        <w:t xml:space="preserve"> (2017)</w:t>
      </w:r>
      <w:r w:rsidRPr="00CD0607">
        <w:t>,</w:t>
      </w:r>
      <w:r w:rsidRPr="00CD0607">
        <w:rPr>
          <w:rStyle w:val="FootnoteReference"/>
          <w:rFonts w:eastAsiaTheme="majorEastAsia"/>
        </w:rPr>
        <w:footnoteReference w:id="29"/>
      </w:r>
      <w:r w:rsidRPr="00CD0607">
        <w:t xml:space="preserve"> and 81</w:t>
      </w:r>
      <w:r w:rsidRPr="00CD0607">
        <w:rPr>
          <w:vertAlign w:val="superscript"/>
        </w:rPr>
        <w:t>st</w:t>
      </w:r>
      <w:r w:rsidRPr="00CD0607">
        <w:t xml:space="preserve"> meeting,</w:t>
      </w:r>
      <w:r w:rsidRPr="00CD0607">
        <w:rPr>
          <w:rStyle w:val="FootnoteReference"/>
        </w:rPr>
        <w:footnoteReference w:id="30"/>
      </w:r>
      <w:r w:rsidRPr="00CD0607">
        <w:t xml:space="preserve"> the Executive Committee had discussed the development of cost </w:t>
      </w:r>
      <w:r w:rsidRPr="00CD0607">
        <w:rPr>
          <w:rFonts w:eastAsia="MS Mincho"/>
          <w:lang w:eastAsia="ja-JP"/>
        </w:rPr>
        <w:t>guidelines for funding the phase-down of HFCs</w:t>
      </w:r>
      <w:r w:rsidRPr="00CD0607">
        <w:t>, deciding to include therein text related to the following elements of decision XXVIII/2, which were relevant to the work of the Executive Committee:</w:t>
      </w:r>
    </w:p>
    <w:p w14:paraId="72349564" w14:textId="77777777" w:rsidR="00835695" w:rsidRPr="00CD0607" w:rsidRDefault="00835695" w:rsidP="00835695">
      <w:pPr>
        <w:pStyle w:val="Heading1"/>
        <w:numPr>
          <w:ilvl w:val="0"/>
          <w:numId w:val="19"/>
        </w:numPr>
        <w:spacing w:after="0"/>
        <w:ind w:left="1440" w:hanging="720"/>
      </w:pPr>
      <w:r w:rsidRPr="00CD0607">
        <w:t>Flexibility in implementation that enabled parties to select their own strategies and priorities in sectors and technologies, in line with paragraph 13 of decision XXVIII/2</w:t>
      </w:r>
    </w:p>
    <w:p w14:paraId="6654100B" w14:textId="77777777" w:rsidR="00835695" w:rsidRPr="00CD0607" w:rsidRDefault="00835695" w:rsidP="00835695">
      <w:pPr>
        <w:pStyle w:val="Heading1"/>
        <w:numPr>
          <w:ilvl w:val="0"/>
          <w:numId w:val="20"/>
        </w:numPr>
        <w:spacing w:after="0"/>
        <w:ind w:left="1440" w:hanging="720"/>
      </w:pPr>
      <w:r w:rsidRPr="00CD0607">
        <w:t>Cut-off dates for eligible capacity, in line with paragraph 17</w:t>
      </w:r>
    </w:p>
    <w:p w14:paraId="41F8536F" w14:textId="77777777" w:rsidR="00835695" w:rsidRPr="00CD0607" w:rsidRDefault="00835695" w:rsidP="00835695">
      <w:pPr>
        <w:pStyle w:val="Heading1"/>
        <w:numPr>
          <w:ilvl w:val="0"/>
          <w:numId w:val="20"/>
        </w:numPr>
        <w:spacing w:after="0"/>
        <w:ind w:left="1440" w:hanging="720"/>
      </w:pPr>
      <w:r w:rsidRPr="00CD0607">
        <w:t>Second and third conversions, in line with paragraph 18</w:t>
      </w:r>
    </w:p>
    <w:p w14:paraId="6EA59034" w14:textId="77777777" w:rsidR="00835695" w:rsidRPr="00CD0607" w:rsidRDefault="00835695" w:rsidP="00835695">
      <w:pPr>
        <w:pStyle w:val="Heading1"/>
        <w:numPr>
          <w:ilvl w:val="0"/>
          <w:numId w:val="20"/>
        </w:numPr>
        <w:spacing w:after="0"/>
        <w:ind w:left="1440" w:hanging="720"/>
      </w:pPr>
      <w:r w:rsidRPr="00CD0607">
        <w:t>Sustained aggregate reductions, in line with paragraph 19</w:t>
      </w:r>
    </w:p>
    <w:p w14:paraId="609A14A6" w14:textId="77777777" w:rsidR="00835695" w:rsidRPr="00CD0607" w:rsidRDefault="00835695" w:rsidP="00835695">
      <w:pPr>
        <w:pStyle w:val="Heading1"/>
        <w:numPr>
          <w:ilvl w:val="0"/>
          <w:numId w:val="20"/>
        </w:numPr>
        <w:spacing w:after="0"/>
        <w:ind w:left="1440" w:hanging="720"/>
      </w:pPr>
      <w:r w:rsidRPr="00CD0607">
        <w:t>Categories of eligible incremental cost for the consumption manufacturing sector as per sub</w:t>
      </w:r>
      <w:r w:rsidRPr="00CD0607">
        <w:noBreakHyphen/>
        <w:t xml:space="preserve">paragraph 15(a) </w:t>
      </w:r>
    </w:p>
    <w:p w14:paraId="12170497" w14:textId="77777777" w:rsidR="00835695" w:rsidRPr="00CD0607" w:rsidRDefault="00835695" w:rsidP="00835695">
      <w:pPr>
        <w:pStyle w:val="Heading1"/>
        <w:numPr>
          <w:ilvl w:val="0"/>
          <w:numId w:val="20"/>
        </w:numPr>
        <w:spacing w:after="0"/>
        <w:ind w:left="1440" w:hanging="720"/>
      </w:pPr>
      <w:r w:rsidRPr="00CD0607">
        <w:t>Categories of eligible incremental cost for the production sector as per sub</w:t>
      </w:r>
      <w:r w:rsidRPr="00CD0607">
        <w:noBreakHyphen/>
        <w:t>paragraph 15(b)</w:t>
      </w:r>
    </w:p>
    <w:p w14:paraId="1817D7FE" w14:textId="77777777" w:rsidR="00835695" w:rsidRPr="00CD0607" w:rsidRDefault="00835695" w:rsidP="00835695">
      <w:pPr>
        <w:pStyle w:val="Heading1"/>
        <w:numPr>
          <w:ilvl w:val="0"/>
          <w:numId w:val="20"/>
        </w:numPr>
        <w:spacing w:after="0"/>
        <w:ind w:left="1440" w:hanging="720"/>
      </w:pPr>
      <w:r w:rsidRPr="00CD0607">
        <w:t>Categories of eligible incremental cost for the refrigeration servicing sector as per sub</w:t>
      </w:r>
      <w:r w:rsidRPr="00CD0607">
        <w:noBreakHyphen/>
        <w:t>paragraph 15(c)</w:t>
      </w:r>
    </w:p>
    <w:p w14:paraId="65C5FB85" w14:textId="77777777" w:rsidR="00835695" w:rsidRPr="00CD0607" w:rsidRDefault="00835695" w:rsidP="00835695">
      <w:pPr>
        <w:pStyle w:val="Heading1"/>
        <w:numPr>
          <w:ilvl w:val="0"/>
          <w:numId w:val="20"/>
        </w:numPr>
        <w:spacing w:after="0"/>
        <w:ind w:left="1440" w:hanging="720"/>
      </w:pPr>
      <w:r w:rsidRPr="00CD0607">
        <w:t>Eligibility of Annex F substances subject to high</w:t>
      </w:r>
      <w:r w:rsidRPr="00CD0607">
        <w:noBreakHyphen/>
        <w:t>ambient</w:t>
      </w:r>
      <w:r w:rsidRPr="00CD0607">
        <w:noBreakHyphen/>
        <w:t>temperature exemptions, in line with paragraph 35</w:t>
      </w:r>
    </w:p>
    <w:p w14:paraId="774F0BC2" w14:textId="77777777" w:rsidR="00835695" w:rsidRPr="00CD0607" w:rsidRDefault="00835695" w:rsidP="00835695">
      <w:pPr>
        <w:pStyle w:val="Heading1"/>
        <w:numPr>
          <w:ilvl w:val="0"/>
          <w:numId w:val="0"/>
        </w:numPr>
        <w:spacing w:after="0"/>
        <w:ind w:left="1440"/>
      </w:pPr>
    </w:p>
    <w:p w14:paraId="2E8307A4" w14:textId="77777777" w:rsidR="00835695" w:rsidRPr="00CD0607" w:rsidRDefault="00835695" w:rsidP="00835695">
      <w:pPr>
        <w:pStyle w:val="Heading1"/>
        <w:numPr>
          <w:ilvl w:val="0"/>
          <w:numId w:val="10"/>
        </w:numPr>
      </w:pPr>
      <w:r w:rsidRPr="00CD0607">
        <w:t>At the 82</w:t>
      </w:r>
      <w:r w:rsidRPr="00CD0607">
        <w:rPr>
          <w:vertAlign w:val="superscript"/>
        </w:rPr>
        <w:t>nd</w:t>
      </w:r>
      <w:r w:rsidRPr="00CD0607">
        <w:t xml:space="preserve"> meeting, the Executive Committee had continued its deliberations.</w:t>
      </w:r>
      <w:r w:rsidRPr="00CD0607">
        <w:rPr>
          <w:rStyle w:val="FootnoteReference"/>
        </w:rPr>
        <w:footnoteReference w:id="31"/>
      </w:r>
      <w:r w:rsidRPr="00CD0607">
        <w:t xml:space="preserve"> It had also considered and taken note of a preliminary information document</w:t>
      </w:r>
      <w:r w:rsidRPr="00CD0607">
        <w:rPr>
          <w:rStyle w:val="FootnoteReference"/>
        </w:rPr>
        <w:footnoteReference w:id="32"/>
      </w:r>
      <w:r w:rsidRPr="00CD0607">
        <w:t xml:space="preserve"> containing key considerations for developing a methodology for establishing the starting point for sustained aggregate reductions. The</w:t>
      </w:r>
      <w:r w:rsidRPr="00CD0607">
        <w:rPr>
          <w:rFonts w:eastAsiaTheme="minorEastAsia"/>
        </w:rPr>
        <w:t xml:space="preserve"> Committee had also decided that, during the development of the cost guidelines, it would consider how an enterprise’s interim use of technology with high global</w:t>
      </w:r>
      <w:r w:rsidRPr="00CD0607">
        <w:rPr>
          <w:rFonts w:eastAsiaTheme="minorEastAsia"/>
        </w:rPr>
        <w:noBreakHyphen/>
        <w:t xml:space="preserve">warming potential (GWP), as opposed to the approved low-GWP technology, should be treated in relation to a country’s starting point for sustained aggregate reductions in HFC consumption </w:t>
      </w:r>
      <w:r w:rsidRPr="00CD0607">
        <w:t>(decision 82/55).</w:t>
      </w:r>
    </w:p>
    <w:p w14:paraId="73C8E349" w14:textId="77777777" w:rsidR="00835695" w:rsidRPr="00CD0607" w:rsidRDefault="00835695" w:rsidP="00835695">
      <w:pPr>
        <w:pStyle w:val="Heading1"/>
        <w:numPr>
          <w:ilvl w:val="0"/>
          <w:numId w:val="10"/>
        </w:numPr>
        <w:rPr>
          <w:b/>
          <w:bCs/>
        </w:rPr>
      </w:pPr>
      <w:r w:rsidRPr="00CD0607">
        <w:t>After further deliberations on the development of the cost guidelines at the 83</w:t>
      </w:r>
      <w:r w:rsidRPr="00CD0607">
        <w:rPr>
          <w:vertAlign w:val="superscript"/>
        </w:rPr>
        <w:t>rd</w:t>
      </w:r>
      <w:r w:rsidRPr="00CD0607">
        <w:t xml:space="preserve"> meeting,</w:t>
      </w:r>
      <w:r w:rsidRPr="00CD0607">
        <w:rPr>
          <w:rStyle w:val="FootnoteReference"/>
        </w:rPr>
        <w:footnoteReference w:id="33"/>
      </w:r>
      <w:r w:rsidRPr="00CD0607">
        <w:t xml:space="preserve"> the Executive Committee had pursued its discussions at the 84</w:t>
      </w:r>
      <w:r w:rsidRPr="00CD0607">
        <w:rPr>
          <w:vertAlign w:val="superscript"/>
        </w:rPr>
        <w:t>th</w:t>
      </w:r>
      <w:r w:rsidRPr="00CD0607">
        <w:t xml:space="preserve"> meeting.</w:t>
      </w:r>
      <w:r w:rsidRPr="00CD0607">
        <w:rPr>
          <w:rStyle w:val="FootnoteReference"/>
        </w:rPr>
        <w:footnoteReference w:id="34"/>
      </w:r>
      <w:r w:rsidRPr="00CD0607">
        <w:t xml:space="preserve"> With regard to eligible incremental costs for the consumption manufacturing sector, it had requested the Secretariat to prepare, for the 86</w:t>
      </w:r>
      <w:r w:rsidRPr="00CD0607">
        <w:rPr>
          <w:vertAlign w:val="superscript"/>
        </w:rPr>
        <w:t>th</w:t>
      </w:r>
      <w:r w:rsidRPr="00CD0607">
        <w:t xml:space="preserve"> meeting, a document providing analysis of and information, including aggregated information, in tabular form, on the incremental capital costs and incremental operating costs and their duration and the cost-effectiveness of all approved investment projects in the relevant manufacturing sectors and sub-sectors, including the controlled substances that had been phased out and the alternative substances that had been </w:t>
      </w:r>
      <w:r w:rsidRPr="00CD0607">
        <w:lastRenderedPageBreak/>
        <w:t>phased in. With regard to disposal, the Committee had requested the Secretariat to prepare for the 85</w:t>
      </w:r>
      <w:r w:rsidRPr="00CD0607">
        <w:rPr>
          <w:vertAlign w:val="superscript"/>
        </w:rPr>
        <w:t>th</w:t>
      </w:r>
      <w:r w:rsidRPr="00CD0607">
        <w:t>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CD0607">
        <w:rPr>
          <w:rStyle w:val="FootnoteReference"/>
        </w:rPr>
        <w:footnoteReference w:id="35"/>
      </w:r>
      <w:r w:rsidRPr="00CD0607">
        <w:t xml:space="preserve"> the synthesis report on pilot ODS disposal projects;</w:t>
      </w:r>
      <w:r w:rsidRPr="00CD0607">
        <w:rPr>
          <w:rStyle w:val="FootnoteReference"/>
        </w:rPr>
        <w:footnoteReference w:id="36"/>
      </w:r>
      <w:r w:rsidRPr="00CD0607">
        <w:t xml:space="preserve"> other relevant projects implemented in HPMPs; lessons learned from existing infrastructure and policies that could be used to establish the cost-effective management of stockpiles of used or unwanted controlled substances; and external funding opportunities and existing disposal programmes and partnerships (decision 84/87).</w:t>
      </w:r>
    </w:p>
    <w:p w14:paraId="6FD63CFA" w14:textId="627DB3EA" w:rsidR="007C7185" w:rsidRPr="00885DCD" w:rsidRDefault="00835695" w:rsidP="000359ED">
      <w:pPr>
        <w:pStyle w:val="Heading1"/>
        <w:numPr>
          <w:ilvl w:val="0"/>
          <w:numId w:val="10"/>
        </w:numPr>
      </w:pPr>
      <w:r w:rsidRPr="00CD0607">
        <w:t xml:space="preserve">Subsequently, the Executive Committee </w:t>
      </w:r>
      <w:r w:rsidR="000912D1">
        <w:t xml:space="preserve">had </w:t>
      </w:r>
      <w:r w:rsidRPr="00CD0607">
        <w:t>deferred to the 87</w:t>
      </w:r>
      <w:r w:rsidRPr="00F4026F">
        <w:rPr>
          <w:vertAlign w:val="superscript"/>
        </w:rPr>
        <w:t>th</w:t>
      </w:r>
      <w:r w:rsidRPr="00CD0607">
        <w:t xml:space="preserve"> meeting consideration of the development of the cost guidelines for the phase-down of HFCs in Article 5 countries,</w:t>
      </w:r>
      <w:r w:rsidRPr="00CD0607">
        <w:rPr>
          <w:rStyle w:val="FootnoteReference"/>
        </w:rPr>
        <w:footnoteReference w:id="37"/>
      </w:r>
      <w:r w:rsidRPr="00CD0607">
        <w:t xml:space="preserve"> the analysis of and information on the incremental costs and their duration and the cost-effectiveness of all approved investment projects in the relevant manufacturing sectors and sub-sectors</w:t>
      </w:r>
      <w:r w:rsidRPr="00CD0607">
        <w:rPr>
          <w:rStyle w:val="FootnoteReference"/>
        </w:rPr>
        <w:footnoteReference w:id="38"/>
      </w:r>
      <w:r w:rsidRPr="00CD0607">
        <w:t xml:space="preserve"> and the synthesis report describing best practices and ways for the Executive Committee to consider operationalizing paragraph 24 of decision XXVIII/2.</w:t>
      </w:r>
      <w:r w:rsidRPr="00CD0607">
        <w:rPr>
          <w:rStyle w:val="FootnoteReference"/>
        </w:rPr>
        <w:footnoteReference w:id="39"/>
      </w:r>
      <w:r w:rsidR="00F4026F">
        <w:t xml:space="preserve"> </w:t>
      </w:r>
      <w:r w:rsidRPr="00CD0607">
        <w:t>At the 87</w:t>
      </w:r>
      <w:r w:rsidRPr="00F4026F">
        <w:rPr>
          <w:vertAlign w:val="superscript"/>
        </w:rPr>
        <w:t>th</w:t>
      </w:r>
      <w:r w:rsidRPr="00CD0607">
        <w:t xml:space="preserve"> meeting, the Executive Committee </w:t>
      </w:r>
      <w:r w:rsidR="00A64B68">
        <w:t xml:space="preserve">had again </w:t>
      </w:r>
      <w:r w:rsidRPr="00CD0607">
        <w:t>defer</w:t>
      </w:r>
      <w:r w:rsidR="00F4026F">
        <w:t>red</w:t>
      </w:r>
      <w:r w:rsidR="00A64B68">
        <w:t xml:space="preserve"> </w:t>
      </w:r>
      <w:r w:rsidRPr="00CD0607">
        <w:t xml:space="preserve">consideration of the </w:t>
      </w:r>
      <w:r w:rsidR="00F4026F">
        <w:t>three issues</w:t>
      </w:r>
      <w:r w:rsidR="00A64B68">
        <w:t>,</w:t>
      </w:r>
      <w:r w:rsidRPr="00CD0607">
        <w:rPr>
          <w:rStyle w:val="FootnoteReference"/>
        </w:rPr>
        <w:footnoteReference w:id="40"/>
      </w:r>
      <w:r w:rsidR="00A64B68">
        <w:t xml:space="preserve"> to</w:t>
      </w:r>
      <w:r w:rsidR="00A64B68" w:rsidRPr="00CD0607">
        <w:t xml:space="preserve"> the 88</w:t>
      </w:r>
      <w:r w:rsidR="00A64B68" w:rsidRPr="00F4026F">
        <w:rPr>
          <w:vertAlign w:val="superscript"/>
        </w:rPr>
        <w:t>th</w:t>
      </w:r>
      <w:r w:rsidR="00A64B68" w:rsidRPr="00CD0607">
        <w:t xml:space="preserve"> meeting,</w:t>
      </w:r>
    </w:p>
    <w:p w14:paraId="1E866455" w14:textId="4BC09EE8" w:rsidR="007C7185" w:rsidRDefault="00CD0607" w:rsidP="00885DCD">
      <w:pPr>
        <w:pStyle w:val="Heading1"/>
        <w:numPr>
          <w:ilvl w:val="0"/>
          <w:numId w:val="10"/>
        </w:numPr>
      </w:pPr>
      <w:r w:rsidRPr="00885DCD">
        <w:t>At the 88</w:t>
      </w:r>
      <w:r w:rsidRPr="00885DCD">
        <w:rPr>
          <w:vertAlign w:val="superscript"/>
        </w:rPr>
        <w:t>th</w:t>
      </w:r>
      <w:r w:rsidRPr="00885DCD">
        <w:t xml:space="preserve"> meeting, </w:t>
      </w:r>
      <w:r w:rsidR="00885DCD" w:rsidRPr="00885DCD">
        <w:t>t</w:t>
      </w:r>
      <w:r w:rsidR="00C45E41" w:rsidRPr="00885DCD">
        <w:t xml:space="preserve">he Executive </w:t>
      </w:r>
      <w:r w:rsidR="00885DCD" w:rsidRPr="00885DCD">
        <w:t xml:space="preserve">Committee </w:t>
      </w:r>
      <w:r w:rsidR="00AC3450">
        <w:t>further</w:t>
      </w:r>
      <w:r w:rsidR="00EA7042" w:rsidRPr="00885DCD">
        <w:t xml:space="preserve"> defer</w:t>
      </w:r>
      <w:r w:rsidR="00AC3450">
        <w:t>red</w:t>
      </w:r>
      <w:r w:rsidR="00885DCD" w:rsidRPr="00885DCD">
        <w:t>,</w:t>
      </w:r>
      <w:r w:rsidR="00EA7042" w:rsidRPr="00885DCD">
        <w:t xml:space="preserve"> to the 89</w:t>
      </w:r>
      <w:r w:rsidR="00EA7042" w:rsidRPr="00885DCD">
        <w:rPr>
          <w:vertAlign w:val="superscript"/>
        </w:rPr>
        <w:t>th</w:t>
      </w:r>
      <w:r w:rsidR="00EA7042" w:rsidRPr="00885DCD">
        <w:t xml:space="preserve"> meeting</w:t>
      </w:r>
      <w:r w:rsidR="00885DCD" w:rsidRPr="00885DCD">
        <w:t>,</w:t>
      </w:r>
      <w:r w:rsidR="00EA7042" w:rsidRPr="00885DCD">
        <w:t xml:space="preserve"> </w:t>
      </w:r>
      <w:r w:rsidRPr="00885DCD">
        <w:t>consideration of the development of the cost guidelines for the phase-down of HFCs in Article 5 countries,</w:t>
      </w:r>
      <w:r w:rsidRPr="00885DCD">
        <w:rPr>
          <w:rStyle w:val="FootnoteReference"/>
        </w:rPr>
        <w:footnoteReference w:id="41"/>
      </w:r>
      <w:r w:rsidR="002A08DA" w:rsidRPr="00885DCD">
        <w:t xml:space="preserve"> </w:t>
      </w:r>
      <w:r w:rsidRPr="00885DCD">
        <w:t>the analysis of information on the incremental costs and their duration and the cost effectiveness of all approved investment projects in the relevant manufacturing sectors and sub-sectors,</w:t>
      </w:r>
      <w:r w:rsidRPr="00885DCD">
        <w:rPr>
          <w:rStyle w:val="FootnoteReference"/>
        </w:rPr>
        <w:footnoteReference w:id="42"/>
      </w:r>
      <w:r w:rsidRPr="00885DCD">
        <w:t xml:space="preserve"> and the synthesis report describing best practices and ways for the Executive Committee to consider operationalizing paragraph 24 of decision XXVIII/2.</w:t>
      </w:r>
      <w:r w:rsidRPr="00885DCD">
        <w:rPr>
          <w:rStyle w:val="FootnoteReference"/>
        </w:rPr>
        <w:footnoteReference w:id="43"/>
      </w:r>
    </w:p>
    <w:p w14:paraId="7245CEE4" w14:textId="00F33468" w:rsidR="00A75902" w:rsidRPr="00A75902" w:rsidRDefault="00A75902" w:rsidP="00A75902">
      <w:pPr>
        <w:pStyle w:val="Heading1"/>
        <w:numPr>
          <w:ilvl w:val="0"/>
          <w:numId w:val="10"/>
        </w:numPr>
      </w:pPr>
      <w:r w:rsidRPr="00A75902">
        <w:rPr>
          <w:highlight w:val="yellow"/>
        </w:rPr>
        <w:t>[At the 89</w:t>
      </w:r>
      <w:r w:rsidRPr="00A75902">
        <w:rPr>
          <w:highlight w:val="yellow"/>
          <w:vertAlign w:val="superscript"/>
        </w:rPr>
        <w:t>th</w:t>
      </w:r>
      <w:r w:rsidRPr="00A75902">
        <w:rPr>
          <w:highlight w:val="yellow"/>
        </w:rPr>
        <w:t xml:space="preserve"> meeting…]</w:t>
      </w:r>
    </w:p>
    <w:p w14:paraId="3D4E5496" w14:textId="77777777" w:rsidR="00835695" w:rsidRPr="002C6B64" w:rsidRDefault="00835695" w:rsidP="00835695">
      <w:pPr>
        <w:pStyle w:val="Heading2"/>
        <w:keepNext/>
        <w:keepLines/>
        <w:widowControl/>
        <w:numPr>
          <w:ilvl w:val="0"/>
          <w:numId w:val="0"/>
        </w:numPr>
        <w:rPr>
          <w:i/>
        </w:rPr>
      </w:pPr>
      <w:r w:rsidRPr="002C6B64">
        <w:rPr>
          <w:i/>
        </w:rPr>
        <w:t>Energy efficiency while phasing down HFCs</w:t>
      </w:r>
    </w:p>
    <w:p w14:paraId="010FCCDF" w14:textId="5A080C26" w:rsidR="00835695" w:rsidRPr="002C6B64" w:rsidRDefault="00835695" w:rsidP="00835695">
      <w:pPr>
        <w:pStyle w:val="Heading1"/>
        <w:numPr>
          <w:ilvl w:val="0"/>
          <w:numId w:val="10"/>
        </w:numPr>
      </w:pPr>
      <w:r w:rsidRPr="002C6B64">
        <w:t>Focusing on the document summarizing the parties’ deliberations at the 40</w:t>
      </w:r>
      <w:r w:rsidRPr="002C6B64">
        <w:rPr>
          <w:vertAlign w:val="superscript"/>
        </w:rPr>
        <w:t>th</w:t>
      </w:r>
      <w:r w:rsidRPr="002C6B64">
        <w:t xml:space="preserve"> Meeting of the Open</w:t>
      </w:r>
      <w:r w:rsidR="00B10FE0">
        <w:noBreakHyphen/>
        <w:t>e</w:t>
      </w:r>
      <w:r w:rsidRPr="002C6B64">
        <w:t>nded Working Group and the Thirtieth Meeting of the Parties in relation to the report by the Technology and Economic Assessment Panel on issues related to energy efficiency,</w:t>
      </w:r>
      <w:r w:rsidRPr="002C6B64">
        <w:rPr>
          <w:rStyle w:val="FootnoteReference"/>
        </w:rPr>
        <w:t xml:space="preserve"> </w:t>
      </w:r>
      <w:r w:rsidRPr="002C6B64">
        <w:rPr>
          <w:rStyle w:val="FootnoteReference"/>
        </w:rPr>
        <w:footnoteReference w:id="44"/>
      </w:r>
      <w:r w:rsidRPr="002C6B64">
        <w:t xml:space="preserve"> at the 82</w:t>
      </w:r>
      <w:r w:rsidRPr="002C6B64">
        <w:rPr>
          <w:vertAlign w:val="superscript"/>
        </w:rPr>
        <w:t>nd</w:t>
      </w:r>
      <w:r w:rsidRPr="002C6B64">
        <w:t xml:space="preserve"> meeting, the Executive Committee had decided to provide flexibility for Article 5 parties engaged in enabling activities in relation to implementation of the Kigali Amendment, should they so wish, to undertake a number of activities using the funding already approved. Those activities comprised: development and enforcement of policies and regulations to avoid market penetration of energy</w:t>
      </w:r>
      <w:r w:rsidRPr="002C6B64">
        <w:noBreakHyphen/>
        <w:t>inefficient refrigeration, air</w:t>
      </w:r>
      <w:r w:rsidR="00F83431">
        <w:noBreakHyphen/>
      </w:r>
      <w:r w:rsidRPr="002C6B64">
        <w:t>conditioning and heat-pump equipment; promotion of access to energy-efficient technologies in those sectors; and targeted training on certification, safety and standards, awareness-raising and capacity-building aimed at maintaining and enhancing the energy efficiency (decision 82/83). At the same meeting, one non</w:t>
      </w:r>
      <w:r w:rsidR="00A83179">
        <w:noBreakHyphen/>
      </w:r>
      <w:r w:rsidRPr="002C6B64">
        <w:t>Article 5 country had offered</w:t>
      </w:r>
      <w:r w:rsidRPr="002C6B64">
        <w:rPr>
          <w:rStyle w:val="FootnoteReference"/>
        </w:rPr>
        <w:footnoteReference w:id="45"/>
      </w:r>
      <w:r w:rsidRPr="002C6B64">
        <w:t xml:space="preserve"> to make another additional voluntary contribution to the Multilateral Fund to be used in demonstrating how to operationalize decision XXX/5. After extensive discussion, the Executive Committee had taken note of the offer.</w:t>
      </w:r>
    </w:p>
    <w:p w14:paraId="56333A56" w14:textId="77777777" w:rsidR="00835695" w:rsidRPr="002C6B64" w:rsidRDefault="00835695" w:rsidP="00835695">
      <w:pPr>
        <w:pStyle w:val="Heading1"/>
        <w:numPr>
          <w:ilvl w:val="0"/>
          <w:numId w:val="10"/>
        </w:numPr>
      </w:pPr>
      <w:r w:rsidRPr="002C6B64">
        <w:lastRenderedPageBreak/>
        <w:t>At the 83</w:t>
      </w:r>
      <w:r w:rsidRPr="002C6B64">
        <w:rPr>
          <w:vertAlign w:val="superscript"/>
        </w:rPr>
        <w:t>rd</w:t>
      </w:r>
      <w:r w:rsidRPr="002C6B64">
        <w:t xml:space="preserve"> meeting, the Executive Committee had considered three documents on energy efficiency requested at the 82</w:t>
      </w:r>
      <w:r w:rsidRPr="002C6B64">
        <w:rPr>
          <w:vertAlign w:val="superscript"/>
        </w:rPr>
        <w:t>nd</w:t>
      </w:r>
      <w:r w:rsidRPr="002C6B64">
        <w:t xml:space="preserve"> meeting: a paper on ways to operationalize paragraph 16 of decision XXVIII/2 and paragraph 2 of decision XXX/5 of the Parties,</w:t>
      </w:r>
      <w:r w:rsidRPr="002C6B64">
        <w:rPr>
          <w:rStyle w:val="FootnoteReference"/>
        </w:rPr>
        <w:footnoteReference w:id="46"/>
      </w:r>
      <w:r w:rsidRPr="002C6B64">
        <w:t xml:space="preserve"> a paper on </w:t>
      </w:r>
      <w:r w:rsidRPr="002C6B64">
        <w:rPr>
          <w:color w:val="000000"/>
        </w:rPr>
        <w:t>information on relevant funds and financial institutions mobilizing resources for energy efficiency that may be utilized when phasing down HFCs</w:t>
      </w:r>
      <w:r w:rsidRPr="002C6B64">
        <w:rPr>
          <w:rStyle w:val="FootnoteReference"/>
          <w:color w:val="000000"/>
        </w:rPr>
        <w:footnoteReference w:id="47"/>
      </w:r>
      <w:r w:rsidRPr="002C6B64">
        <w:rPr>
          <w:color w:val="000000"/>
        </w:rPr>
        <w:t xml:space="preserve"> and a summary of the report by the Technology and Economic Assessment Panel on matters related to energy efficiency with regard to the issues identified in decision 82/83(e)</w:t>
      </w:r>
      <w:r w:rsidRPr="002C6B64">
        <w:t>.</w:t>
      </w:r>
      <w:r w:rsidRPr="002C6B64">
        <w:rPr>
          <w:rStyle w:val="FootnoteReference"/>
        </w:rPr>
        <w:footnoteReference w:id="48"/>
      </w:r>
      <w:r w:rsidRPr="002C6B64">
        <w:t xml:space="preserve"> Substantial discussions had taken place in plenary on all three matters, and a contact group had been set up to consider them further. Within the allotted time, the contact group had been able to discuss only ways to operationalize paragraph 16 of decision XXVIII/2 and paragraph 2 of decision XXX/5. The Executive Committee had therefore decided to continue discussing that matter at the 84</w:t>
      </w:r>
      <w:r w:rsidRPr="002C6B64">
        <w:rPr>
          <w:vertAlign w:val="superscript"/>
        </w:rPr>
        <w:t>th</w:t>
      </w:r>
      <w:r w:rsidRPr="002C6B64">
        <w:t xml:space="preserve"> meeting on the basis of a text provided by the Secretariat, upon request of the contact group, to aid the group in its deliberations, and to defer to the 84</w:t>
      </w:r>
      <w:r w:rsidRPr="002C6B64">
        <w:rPr>
          <w:vertAlign w:val="superscript"/>
        </w:rPr>
        <w:t>th</w:t>
      </w:r>
      <w:r w:rsidRPr="002C6B64">
        <w:t> meeting consideration of the issues raised by the other two documents.</w:t>
      </w:r>
    </w:p>
    <w:p w14:paraId="0651DF58" w14:textId="240CDE92" w:rsidR="00835695" w:rsidRPr="00D70DAB" w:rsidRDefault="00835695" w:rsidP="00835695">
      <w:pPr>
        <w:pStyle w:val="Heading1"/>
        <w:rPr>
          <w:b/>
          <w:bCs/>
        </w:rPr>
      </w:pPr>
      <w:r w:rsidRPr="002C6B64">
        <w:t>At the 84</w:t>
      </w:r>
      <w:r w:rsidRPr="002C6B64">
        <w:rPr>
          <w:vertAlign w:val="superscript"/>
        </w:rPr>
        <w:t>th</w:t>
      </w:r>
      <w:r w:rsidRPr="002C6B64">
        <w:t xml:space="preserve"> meeting, the Executive Committee had reconstituted the contact group on energy efficiency formed at the 83</w:t>
      </w:r>
      <w:r w:rsidRPr="002C6B64">
        <w:rPr>
          <w:vertAlign w:val="superscript"/>
        </w:rPr>
        <w:t>rd</w:t>
      </w:r>
      <w:r w:rsidRPr="002C6B64">
        <w:t xml:space="preserve"> meeting. Following discussions in the contact group, the Executive Committee had noted the information on relevant funds and financial institutions mobilizing resources for energy efficiency that might be utilized when phasing down HFCs</w:t>
      </w:r>
      <w:r w:rsidRPr="002C6B64">
        <w:rPr>
          <w:rStyle w:val="FootnoteReference"/>
        </w:rPr>
        <w:footnoteReference w:id="49"/>
      </w:r>
      <w:r w:rsidRPr="002C6B64">
        <w:t xml:space="preserve"> and requested the Secretariat to prepare, in consultation with implementing agencies, a document for the 85</w:t>
      </w:r>
      <w:r w:rsidRPr="002C6B64">
        <w:rPr>
          <w:vertAlign w:val="superscript"/>
        </w:rPr>
        <w:t>th</w:t>
      </w:r>
      <w:r w:rsidRPr="002C6B64">
        <w:t> meeting that could provide a framework for consultations with relevant funds and financial institutions to explore, at both the governing and operational levels, the mobilization of financial resources</w:t>
      </w:r>
      <w:r w:rsidR="00686186">
        <w:t>,</w:t>
      </w:r>
      <w:r w:rsidRPr="002C6B64">
        <w:t xml:space="preserve"> additional to those provided by the Multilateral Fund, for maintaining or enhancing energy efficiency when replacing HFCs with low-GWP refrigerants in the refrigeration and air</w:t>
      </w:r>
      <w:r w:rsidRPr="002C6B64">
        <w:noBreakHyphen/>
        <w:t xml:space="preserve">conditioning sector. The Secretariat has also been requested to continue the informal exchange of information with relevant funds and financial institutions, including for the preparation of that document </w:t>
      </w:r>
      <w:r w:rsidRPr="002C6B64">
        <w:rPr>
          <w:bCs/>
        </w:rPr>
        <w:t>(decision 84/89). The Committee had taken note</w:t>
      </w:r>
      <w:r w:rsidRPr="002C6B64">
        <w:t xml:space="preserve"> of the updated summary of the report by the Technology and Economic Assessment Panel on matters related to energy efficiency with regard to the issues identified in decision 82/83(e),</w:t>
      </w:r>
      <w:r w:rsidRPr="002C6B64">
        <w:rPr>
          <w:rStyle w:val="FootnoteReference"/>
        </w:rPr>
        <w:footnoteReference w:id="50"/>
      </w:r>
      <w:r w:rsidRPr="002C6B64">
        <w:t xml:space="preserve"> with the understanding that the Secretariat would not be required to update the summary further, and </w:t>
      </w:r>
      <w:r w:rsidR="002D478D">
        <w:t xml:space="preserve">had </w:t>
      </w:r>
      <w:r w:rsidRPr="002C6B64">
        <w:t>decided to continue discussing ways to operationalize paragraph 16 of decision XXVIII/2 and paragraph 2 of decision XXX/5 of the Parties</w:t>
      </w:r>
      <w:r w:rsidRPr="002C6B64">
        <w:rPr>
          <w:rStyle w:val="FootnoteReference"/>
        </w:rPr>
        <w:footnoteReference w:id="51"/>
      </w:r>
      <w:r w:rsidRPr="002C6B64">
        <w:t xml:space="preserve"> at the 85</w:t>
      </w:r>
      <w:r w:rsidRPr="002C6B64">
        <w:rPr>
          <w:vertAlign w:val="superscript"/>
        </w:rPr>
        <w:t>th</w:t>
      </w:r>
      <w:r w:rsidRPr="002C6B64">
        <w:t> meeting (decision 84/88).</w:t>
      </w:r>
    </w:p>
    <w:p w14:paraId="0DF1F9B4" w14:textId="438510D9" w:rsidR="00835695" w:rsidRPr="00D70DAB" w:rsidRDefault="00835695" w:rsidP="00835695">
      <w:pPr>
        <w:pStyle w:val="Heading1"/>
      </w:pPr>
      <w:r w:rsidRPr="00D70DAB">
        <w:t>At the 86</w:t>
      </w:r>
      <w:r w:rsidRPr="00D70DAB">
        <w:rPr>
          <w:vertAlign w:val="superscript"/>
        </w:rPr>
        <w:t>th</w:t>
      </w:r>
      <w:r w:rsidRPr="00D70DAB">
        <w:t xml:space="preserve"> meeting, the reconstituted contact group </w:t>
      </w:r>
      <w:r w:rsidR="005501D1" w:rsidRPr="00D70DAB">
        <w:t xml:space="preserve">had </w:t>
      </w:r>
      <w:r w:rsidRPr="00D70DAB">
        <w:t>considered the document produced by the Secretariat on a framework for consultations with relevant funds and financial institutions to explore the mobilization of additional financial resources for maintaining or enhancing energy efficiency when replacing HFCs with low-GWP refrigerants in the refrigeration and air conditioning sector</w:t>
      </w:r>
      <w:r w:rsidRPr="00D70DAB">
        <w:rPr>
          <w:rStyle w:val="FootnoteReference"/>
        </w:rPr>
        <w:footnoteReference w:id="52"/>
      </w:r>
      <w:r w:rsidRPr="00D70DAB">
        <w:t xml:space="preserve"> (decision 84/89). Following its discussions, the Executive Committee </w:t>
      </w:r>
      <w:r w:rsidR="009A6FB4" w:rsidRPr="00D70DAB">
        <w:t xml:space="preserve">had </w:t>
      </w:r>
      <w:r w:rsidRPr="00D70DAB">
        <w:t>decided to continue, at the 87</w:t>
      </w:r>
      <w:r w:rsidRPr="00D70DAB">
        <w:rPr>
          <w:vertAlign w:val="superscript"/>
        </w:rPr>
        <w:t>th</w:t>
      </w:r>
      <w:r w:rsidRPr="00D70DAB">
        <w:t> meeting, consideration of the framework on the basis of the working document produced by the contact group at the 86</w:t>
      </w:r>
      <w:r w:rsidRPr="00D70DAB">
        <w:rPr>
          <w:vertAlign w:val="superscript"/>
        </w:rPr>
        <w:t>th</w:t>
      </w:r>
      <w:r w:rsidRPr="00D70DAB">
        <w:t xml:space="preserve"> meeting (decision 86/94).</w:t>
      </w:r>
    </w:p>
    <w:p w14:paraId="170533DA" w14:textId="0CF9A2B4" w:rsidR="00835695" w:rsidRPr="001B3761" w:rsidRDefault="00835695" w:rsidP="00835695">
      <w:pPr>
        <w:pStyle w:val="Heading1"/>
      </w:pPr>
      <w:r w:rsidRPr="00D70DAB">
        <w:t>At the 87</w:t>
      </w:r>
      <w:r w:rsidRPr="00D70DAB">
        <w:rPr>
          <w:vertAlign w:val="superscript"/>
        </w:rPr>
        <w:t>th</w:t>
      </w:r>
      <w:r w:rsidRPr="00D70DAB">
        <w:t xml:space="preserve"> meeting, the Committee</w:t>
      </w:r>
      <w:r w:rsidR="009A6FB4" w:rsidRPr="00D70DAB">
        <w:t xml:space="preserve"> </w:t>
      </w:r>
      <w:r w:rsidR="00013A9C">
        <w:t xml:space="preserve">had </w:t>
      </w:r>
      <w:r w:rsidR="009A6FB4" w:rsidRPr="00D70DAB">
        <w:t xml:space="preserve">again </w:t>
      </w:r>
      <w:r w:rsidRPr="00D70DAB">
        <w:t xml:space="preserve">reconstituted the contact group, which </w:t>
      </w:r>
      <w:r w:rsidR="000D06D3">
        <w:t xml:space="preserve">had </w:t>
      </w:r>
      <w:r w:rsidRPr="00D70DAB">
        <w:t xml:space="preserve">pursued its discussions on the basis of the working </w:t>
      </w:r>
      <w:r w:rsidRPr="00D70DAB">
        <w:rPr>
          <w:lang w:val="en-US"/>
        </w:rPr>
        <w:t xml:space="preserve">document produced by the group </w:t>
      </w:r>
      <w:r w:rsidRPr="00D70DAB">
        <w:t>at the 86</w:t>
      </w:r>
      <w:r w:rsidRPr="00D70DAB">
        <w:rPr>
          <w:vertAlign w:val="superscript"/>
        </w:rPr>
        <w:t>th</w:t>
      </w:r>
      <w:r w:rsidRPr="00D70DAB">
        <w:t> meeting.</w:t>
      </w:r>
      <w:r w:rsidRPr="00D70DAB">
        <w:rPr>
          <w:rStyle w:val="FootnoteReference"/>
        </w:rPr>
        <w:footnoteReference w:id="53"/>
      </w:r>
      <w:r w:rsidRPr="00D70DAB">
        <w:t xml:space="preserve"> Subsequently, the Executive Committee </w:t>
      </w:r>
      <w:r w:rsidR="00013A9C">
        <w:t xml:space="preserve">had </w:t>
      </w:r>
      <w:r w:rsidRPr="00D70DAB">
        <w:t>requested the Secretariat to prepare, for the first meeting of the Executive Committee in 2022, a report identifying options, within the Multilateral Fund and by working with other financial institutions that financed energy efficiency and whose procedures could be compatible with those of the Multilateral Fund, for mobilizing financial resources for maintaining and/or enhancing energy efficiency when replacing HFCs with low</w:t>
      </w:r>
      <w:r w:rsidRPr="00D70DAB">
        <w:noBreakHyphen/>
        <w:t xml:space="preserve">GWP alternatives in the relevant foam manufacturing </w:t>
      </w:r>
      <w:r w:rsidRPr="00D70DAB">
        <w:lastRenderedPageBreak/>
        <w:t>sub</w:t>
      </w:r>
      <w:r w:rsidRPr="00D70DAB">
        <w:noBreakHyphen/>
        <w:t>sectors and the refrigeration, air</w:t>
      </w:r>
      <w:r w:rsidRPr="00D70DAB">
        <w:noBreakHyphen/>
        <w:t xml:space="preserve">conditioning and heat pump sectors. The Secretariat </w:t>
      </w:r>
      <w:r w:rsidR="00013A9C">
        <w:t>had</w:t>
      </w:r>
      <w:r w:rsidRPr="00D70DAB">
        <w:t xml:space="preserve"> also </w:t>
      </w:r>
      <w:r w:rsidR="00013A9C">
        <w:t xml:space="preserve">been </w:t>
      </w:r>
      <w:r w:rsidRPr="00D70DAB">
        <w:t xml:space="preserve">requested, as part of that report, to identify the relevant procedures and </w:t>
      </w:r>
      <w:r w:rsidRPr="001B3761">
        <w:t xml:space="preserve">conditions relating to the provision of grants and other funding options by the other financial institutions for maintaining and/or enhancing energy efficiency </w:t>
      </w:r>
      <w:bookmarkStart w:id="1" w:name="_Hlk68101506"/>
      <w:bookmarkStart w:id="2" w:name="_Hlk68102784"/>
      <w:r w:rsidRPr="001B3761">
        <w:t>(decision 87/51)</w:t>
      </w:r>
      <w:bookmarkEnd w:id="1"/>
      <w:bookmarkEnd w:id="2"/>
      <w:r w:rsidRPr="001B3761">
        <w:t>.</w:t>
      </w:r>
    </w:p>
    <w:p w14:paraId="3DA2F448" w14:textId="6890E2BD" w:rsidR="00835695" w:rsidRPr="00BD13A4" w:rsidRDefault="00835695" w:rsidP="00835695">
      <w:pPr>
        <w:pStyle w:val="Heading1"/>
      </w:pPr>
      <w:r w:rsidRPr="001B3761">
        <w:t xml:space="preserve">Consideration of the paper on ways to operationalize paragraph 16 of decision XXVIII/2 and paragraph 2 of decision XXX/5 of the Parties </w:t>
      </w:r>
      <w:r w:rsidR="00B56D10">
        <w:t>had been</w:t>
      </w:r>
      <w:r w:rsidRPr="001B3761">
        <w:t xml:space="preserve"> deferred at the 86</w:t>
      </w:r>
      <w:r w:rsidRPr="001B3761">
        <w:rPr>
          <w:vertAlign w:val="superscript"/>
        </w:rPr>
        <w:t>th</w:t>
      </w:r>
      <w:r w:rsidRPr="001B3761">
        <w:t xml:space="preserve"> meeting</w:t>
      </w:r>
      <w:r w:rsidRPr="001B3761">
        <w:rPr>
          <w:rStyle w:val="FootnoteReference"/>
        </w:rPr>
        <w:footnoteReference w:id="54"/>
      </w:r>
      <w:r w:rsidRPr="001B3761">
        <w:t xml:space="preserve"> </w:t>
      </w:r>
      <w:r w:rsidR="00B56D10">
        <w:t xml:space="preserve">and </w:t>
      </w:r>
      <w:r w:rsidRPr="001B3761">
        <w:t>the 87</w:t>
      </w:r>
      <w:r w:rsidRPr="001B3761">
        <w:rPr>
          <w:vertAlign w:val="superscript"/>
        </w:rPr>
        <w:t>th</w:t>
      </w:r>
      <w:r w:rsidRPr="001B3761">
        <w:t> meeting</w:t>
      </w:r>
      <w:r w:rsidR="00B56D10">
        <w:t>.</w:t>
      </w:r>
      <w:r w:rsidRPr="001B3761">
        <w:rPr>
          <w:rStyle w:val="FootnoteReference"/>
        </w:rPr>
        <w:footnoteReference w:id="55"/>
      </w:r>
      <w:r w:rsidR="000860C4" w:rsidRPr="001B3761">
        <w:t xml:space="preserve"> </w:t>
      </w:r>
      <w:r w:rsidR="00B56D10">
        <w:t>It was deferred again at</w:t>
      </w:r>
      <w:r w:rsidR="000860C4" w:rsidRPr="001B3761">
        <w:t xml:space="preserve"> the 88</w:t>
      </w:r>
      <w:r w:rsidR="000860C4" w:rsidRPr="001B3761">
        <w:rPr>
          <w:vertAlign w:val="superscript"/>
        </w:rPr>
        <w:t>th</w:t>
      </w:r>
      <w:r w:rsidR="000860C4" w:rsidRPr="001B3761">
        <w:t xml:space="preserve"> meet</w:t>
      </w:r>
      <w:r w:rsidR="000860C4" w:rsidRPr="00BD13A4">
        <w:t>ing</w:t>
      </w:r>
      <w:r w:rsidR="00FF2F90" w:rsidRPr="00BD13A4">
        <w:t>.</w:t>
      </w:r>
      <w:r w:rsidR="00FF2F90" w:rsidRPr="00BD13A4">
        <w:rPr>
          <w:rStyle w:val="FootnoteReference"/>
        </w:rPr>
        <w:footnoteReference w:id="56"/>
      </w:r>
    </w:p>
    <w:p w14:paraId="1E80FB1C" w14:textId="2AEFD888" w:rsidR="001B3761" w:rsidRPr="00A70487" w:rsidRDefault="00BD13A4" w:rsidP="00BD13A4">
      <w:pPr>
        <w:pStyle w:val="Heading1"/>
        <w:rPr>
          <w:highlight w:val="yellow"/>
        </w:rPr>
      </w:pPr>
      <w:r w:rsidRPr="00A70487">
        <w:rPr>
          <w:highlight w:val="yellow"/>
        </w:rPr>
        <w:t>[</w:t>
      </w:r>
      <w:r w:rsidR="001B3761" w:rsidRPr="00A70487">
        <w:rPr>
          <w:highlight w:val="yellow"/>
        </w:rPr>
        <w:t>At the 89</w:t>
      </w:r>
      <w:r w:rsidR="001B3761" w:rsidRPr="00A70487">
        <w:rPr>
          <w:highlight w:val="yellow"/>
          <w:vertAlign w:val="superscript"/>
        </w:rPr>
        <w:t>th</w:t>
      </w:r>
      <w:r w:rsidR="001B3761" w:rsidRPr="00A70487">
        <w:rPr>
          <w:highlight w:val="yellow"/>
        </w:rPr>
        <w:t xml:space="preserve"> meeting</w:t>
      </w:r>
      <w:r w:rsidRPr="00A70487">
        <w:rPr>
          <w:highlight w:val="yellow"/>
        </w:rPr>
        <w:t>…]</w:t>
      </w:r>
    </w:p>
    <w:p w14:paraId="2F824FF0" w14:textId="77777777" w:rsidR="00835695" w:rsidRPr="0057184E" w:rsidRDefault="00835695" w:rsidP="00835695">
      <w:pPr>
        <w:pStyle w:val="Heading2"/>
        <w:numPr>
          <w:ilvl w:val="0"/>
          <w:numId w:val="0"/>
        </w:numPr>
        <w:rPr>
          <w:i/>
        </w:rPr>
      </w:pPr>
      <w:r w:rsidRPr="0057184E">
        <w:rPr>
          <w:i/>
        </w:rPr>
        <w:t xml:space="preserve">Ongoing activities with regard to the consumption manufacturing sector </w:t>
      </w:r>
    </w:p>
    <w:p w14:paraId="3541859A" w14:textId="77777777" w:rsidR="00835695" w:rsidRPr="0057184E" w:rsidRDefault="00835695" w:rsidP="00835695">
      <w:pPr>
        <w:pStyle w:val="Heading1"/>
        <w:numPr>
          <w:ilvl w:val="0"/>
          <w:numId w:val="10"/>
        </w:numPr>
      </w:pPr>
      <w:r w:rsidRPr="0057184E">
        <w:t>With regard to the eligible incremental costs for the consumption manufacturing sector, further to agreeing on the categories of eligible incremental costs proposed in decision XXVIII/2, the Executive Committee had discussed cost-effectiveness thresholds and had considered that additional information was required to enable it to reach a decision on eligible incremental costs and that it was necessary to gain experience in the incremental capital costs and incremental operating costs associated with phasing down HFCs. It had therefore agreed, in decisions 78/3 and 79/45, to consider, up to the 84</w:t>
      </w:r>
      <w:r w:rsidRPr="0057184E">
        <w:rPr>
          <w:vertAlign w:val="superscript"/>
        </w:rPr>
        <w:t>th</w:t>
      </w:r>
      <w:r w:rsidRPr="0057184E">
        <w:t xml:space="preserve"> meeting,</w:t>
      </w:r>
      <w:r w:rsidRPr="0057184E">
        <w:rPr>
          <w:rStyle w:val="FootnoteReference"/>
        </w:rPr>
        <w:footnoteReference w:id="57"/>
      </w:r>
      <w:r w:rsidRPr="0057184E">
        <w:t xml:space="preserve"> approving a limited number of stand-alone HFC investment projects fulfilling certain prerequisites, to be considered on a case-by-case basis in terms of technology maturity, replicability and geographic distribution. It had agreed that relevant project completion reports should include detailed information on the eligible incremental costs, any possible savings incurred and relevant factors that facilitated implementation of the projects.</w:t>
      </w:r>
    </w:p>
    <w:p w14:paraId="2DAF2F80" w14:textId="77777777" w:rsidR="00835695" w:rsidRPr="0057184E" w:rsidRDefault="00835695" w:rsidP="00835695">
      <w:pPr>
        <w:pStyle w:val="Heading1"/>
        <w:numPr>
          <w:ilvl w:val="0"/>
          <w:numId w:val="10"/>
        </w:numPr>
      </w:pPr>
      <w:r w:rsidRPr="0057184E">
        <w:t>At the 84</w:t>
      </w:r>
      <w:r w:rsidRPr="0057184E">
        <w:rPr>
          <w:vertAlign w:val="superscript"/>
        </w:rPr>
        <w:t>th</w:t>
      </w:r>
      <w:r w:rsidRPr="0057184E">
        <w:t xml:space="preserve"> meeting, the Executive Committee had decided that it would consider proposals for HFC</w:t>
      </w:r>
      <w:r w:rsidRPr="0057184E">
        <w:noBreakHyphen/>
        <w:t>related stand-alone investment projects up to the 87</w:t>
      </w:r>
      <w:r w:rsidRPr="0057184E">
        <w:rPr>
          <w:vertAlign w:val="superscript"/>
        </w:rPr>
        <w:t>th</w:t>
      </w:r>
      <w:r w:rsidRPr="0057184E">
        <w:t xml:space="preserve"> meeting, in accordance with the criteria set out in decisions 78/3(g), 79/45 and 81/53, and prioritizing projects in the stationary air-conditioning, commercial refrigeration and mobile air</w:t>
      </w:r>
      <w:r w:rsidRPr="0057184E">
        <w:noBreakHyphen/>
        <w:t>conditioning sectors (decision 84/53).</w:t>
      </w:r>
    </w:p>
    <w:p w14:paraId="34BE1113" w14:textId="3438B275" w:rsidR="00835695" w:rsidRPr="0057184E" w:rsidRDefault="00835695" w:rsidP="00835695">
      <w:pPr>
        <w:pStyle w:val="Heading1"/>
        <w:numPr>
          <w:ilvl w:val="0"/>
          <w:numId w:val="10"/>
        </w:numPr>
      </w:pPr>
      <w:r w:rsidRPr="0057184E">
        <w:t xml:space="preserve">By the </w:t>
      </w:r>
      <w:r w:rsidR="00654B70" w:rsidRPr="00636C12">
        <w:rPr>
          <w:highlight w:val="yellow"/>
        </w:rPr>
        <w:t>90</w:t>
      </w:r>
      <w:r w:rsidR="00654B70" w:rsidRPr="00636C12">
        <w:rPr>
          <w:highlight w:val="yellow"/>
          <w:vertAlign w:val="superscript"/>
        </w:rPr>
        <w:t>th</w:t>
      </w:r>
      <w:r w:rsidR="00654B70">
        <w:t xml:space="preserve"> </w:t>
      </w:r>
      <w:r w:rsidRPr="0057184E">
        <w:t>meeting, the Executive Committee had approved a total of US </w:t>
      </w:r>
      <w:r w:rsidRPr="00636C12">
        <w:rPr>
          <w:highlight w:val="yellow"/>
        </w:rPr>
        <w:t>$</w:t>
      </w:r>
      <w:r w:rsidR="00636C12" w:rsidRPr="00636C12">
        <w:rPr>
          <w:highlight w:val="yellow"/>
        </w:rPr>
        <w:t>???</w:t>
      </w:r>
      <w:r w:rsidR="00AD248E">
        <w:t>,</w:t>
      </w:r>
      <w:r w:rsidRPr="0057184E">
        <w:t xml:space="preserve"> including support costs</w:t>
      </w:r>
      <w:r w:rsidR="00AD248E">
        <w:t>,</w:t>
      </w:r>
      <w:r w:rsidRPr="0057184E">
        <w:t xml:space="preserve"> </w:t>
      </w:r>
      <w:proofErr w:type="gramStart"/>
      <w:r w:rsidRPr="0057184E">
        <w:t xml:space="preserve">for </w:t>
      </w:r>
      <w:r w:rsidR="00636C12" w:rsidRPr="00636C12">
        <w:rPr>
          <w:highlight w:val="yellow"/>
        </w:rPr>
        <w:t>??</w:t>
      </w:r>
      <w:proofErr w:type="gramEnd"/>
      <w:r w:rsidRPr="0057184E">
        <w:t xml:space="preserve"> HFC-related investment projects to phase out </w:t>
      </w:r>
      <w:r w:rsidR="00636C12" w:rsidRPr="00636C12">
        <w:rPr>
          <w:highlight w:val="yellow"/>
        </w:rPr>
        <w:t>??</w:t>
      </w:r>
      <w:r w:rsidRPr="0057184E">
        <w:t xml:space="preserve"> metric tonnes (</w:t>
      </w:r>
      <w:r w:rsidR="00636C12" w:rsidRPr="00636C12">
        <w:rPr>
          <w:highlight w:val="yellow"/>
        </w:rPr>
        <w:t>??</w:t>
      </w:r>
      <w:r w:rsidRPr="0057184E">
        <w:t xml:space="preserve"> CO</w:t>
      </w:r>
      <w:r w:rsidRPr="0057184E">
        <w:rPr>
          <w:vertAlign w:val="subscript"/>
        </w:rPr>
        <w:t>2</w:t>
      </w:r>
      <w:r w:rsidRPr="0057184E">
        <w:t xml:space="preserve">-equivalent tonnes) </w:t>
      </w:r>
      <w:r w:rsidR="00E1345C">
        <w:t xml:space="preserve">of HFCs </w:t>
      </w:r>
      <w:proofErr w:type="gramStart"/>
      <w:r w:rsidRPr="0057184E">
        <w:t xml:space="preserve">in </w:t>
      </w:r>
      <w:r w:rsidR="00636C12" w:rsidRPr="00636C12">
        <w:rPr>
          <w:highlight w:val="yellow"/>
        </w:rPr>
        <w:t>??</w:t>
      </w:r>
      <w:proofErr w:type="gramEnd"/>
      <w:r w:rsidR="00636C12">
        <w:t xml:space="preserve"> </w:t>
      </w:r>
      <w:r w:rsidRPr="0057184E">
        <w:t>Article 5 countries, funded both from the additional voluntary contributions and from the regular contributions.</w:t>
      </w:r>
    </w:p>
    <w:p w14:paraId="7AA1DBFE" w14:textId="77777777" w:rsidR="00835695" w:rsidRPr="00B923AD" w:rsidRDefault="00835695" w:rsidP="00835695">
      <w:pPr>
        <w:pStyle w:val="Heading2"/>
        <w:numPr>
          <w:ilvl w:val="0"/>
          <w:numId w:val="0"/>
        </w:numPr>
        <w:rPr>
          <w:i/>
        </w:rPr>
      </w:pPr>
      <w:r w:rsidRPr="00B923AD">
        <w:rPr>
          <w:i/>
        </w:rPr>
        <w:t xml:space="preserve">Ongoing activities with regard to the refrigeration servicing sector </w:t>
      </w:r>
    </w:p>
    <w:p w14:paraId="2E81942A" w14:textId="77777777" w:rsidR="00835695" w:rsidRPr="00B923AD" w:rsidRDefault="00835695" w:rsidP="00835695">
      <w:pPr>
        <w:pStyle w:val="Heading1"/>
        <w:numPr>
          <w:ilvl w:val="0"/>
          <w:numId w:val="10"/>
        </w:numPr>
      </w:pPr>
      <w:r w:rsidRPr="00B923AD">
        <w:t>With regard to the refrigeration servicing sector, further to agreeing on the categories of eligible incremental cost proposed in decision XXVIII/2, and pursuant to sub-paragraph 15(c) and paragraph 16 of decision XXVIII/2, at the 80</w:t>
      </w:r>
      <w:r w:rsidRPr="00B923AD">
        <w:rPr>
          <w:vertAlign w:val="superscript"/>
        </w:rPr>
        <w:t>th</w:t>
      </w:r>
      <w:r w:rsidRPr="00B923AD">
        <w:t xml:space="preserve"> meeting the Executive Committee had requested the Secretariat to prepare, in cooperation with bilateral and implementing agencies, a preliminary document on all aspects relating to the sector that supported HFC phase-down, for submission to the 82</w:t>
      </w:r>
      <w:r w:rsidRPr="00B923AD">
        <w:rPr>
          <w:vertAlign w:val="superscript"/>
        </w:rPr>
        <w:t>nd</w:t>
      </w:r>
      <w:r w:rsidRPr="00B923AD">
        <w:t xml:space="preserve"> meeting.</w:t>
      </w:r>
      <w:r w:rsidRPr="00B923AD">
        <w:rPr>
          <w:rStyle w:val="FootnoteReference"/>
        </w:rPr>
        <w:footnoteReference w:id="58"/>
      </w:r>
    </w:p>
    <w:p w14:paraId="3C1DD085" w14:textId="5E000335" w:rsidR="00835695" w:rsidRPr="00B923AD" w:rsidRDefault="00835695" w:rsidP="00835695">
      <w:pPr>
        <w:pStyle w:val="Heading1"/>
        <w:numPr>
          <w:ilvl w:val="0"/>
          <w:numId w:val="10"/>
        </w:numPr>
      </w:pPr>
      <w:r w:rsidRPr="00B923AD">
        <w:t>At the 82</w:t>
      </w:r>
      <w:r w:rsidRPr="00B923AD">
        <w:rPr>
          <w:vertAlign w:val="superscript"/>
        </w:rPr>
        <w:t xml:space="preserve">nd </w:t>
      </w:r>
      <w:r w:rsidRPr="00B923AD">
        <w:t xml:space="preserve">meeting, the Executive Committee had considered </w:t>
      </w:r>
      <w:r w:rsidR="007B2CF9">
        <w:t>the</w:t>
      </w:r>
      <w:r w:rsidRPr="00B923AD">
        <w:t xml:space="preserve"> document</w:t>
      </w:r>
      <w:r w:rsidRPr="00B923AD">
        <w:rPr>
          <w:rStyle w:val="FootnoteReference"/>
        </w:rPr>
        <w:footnoteReference w:id="59"/>
      </w:r>
      <w:r w:rsidRPr="00B923AD">
        <w:t xml:space="preserve"> and, before taking note </w:t>
      </w:r>
      <w:r w:rsidR="00D65355">
        <w:t>of it</w:t>
      </w:r>
      <w:r w:rsidRPr="00B923AD">
        <w:t xml:space="preserve">, had discussed a number of the issues therein, including energy efficiency in the refrigeration servicing sector; synergies between HCFC phase-out and HFC phase-down activities in the refrigeration </w:t>
      </w:r>
      <w:r w:rsidRPr="00B923AD">
        <w:lastRenderedPageBreak/>
        <w:t>servicing sector; national institutions and their level of ownership, including in relation to the training of technicians; and market penetration of low</w:t>
      </w:r>
      <w:r w:rsidRPr="00B923AD">
        <w:noBreakHyphen/>
        <w:t xml:space="preserve">GWP alternative technologies. </w:t>
      </w:r>
    </w:p>
    <w:p w14:paraId="5ED5602C" w14:textId="3315DE4C" w:rsidR="00835695" w:rsidRPr="00B923AD" w:rsidRDefault="00835695" w:rsidP="00835695">
      <w:pPr>
        <w:pStyle w:val="Heading1"/>
        <w:numPr>
          <w:ilvl w:val="0"/>
          <w:numId w:val="10"/>
        </w:numPr>
      </w:pPr>
      <w:r w:rsidRPr="00B923AD">
        <w:t>During its discussions on the cost guidelines at the 83</w:t>
      </w:r>
      <w:r w:rsidRPr="00B923AD">
        <w:rPr>
          <w:vertAlign w:val="superscript"/>
        </w:rPr>
        <w:t>rd</w:t>
      </w:r>
      <w:r w:rsidRPr="00B923AD">
        <w:t xml:space="preserve"> meeting, the Committee had requested the Secretariat to prepare, for the 85</w:t>
      </w:r>
      <w:r w:rsidRPr="00B923AD">
        <w:rPr>
          <w:vertAlign w:val="superscript"/>
        </w:rPr>
        <w:t>th</w:t>
      </w:r>
      <w:r w:rsidRPr="00B923AD">
        <w:t xml:space="preserve"> meeting, a document analysing the level and modalities of funding for HFC phase-down in the refrigeration servicing sector, in light of the information provided in the document from the 82</w:t>
      </w:r>
      <w:r w:rsidRPr="00B923AD">
        <w:rPr>
          <w:vertAlign w:val="superscript"/>
        </w:rPr>
        <w:t>nd</w:t>
      </w:r>
      <w:r w:rsidRPr="00B923AD">
        <w:t xml:space="preserve"> meeting</w:t>
      </w:r>
      <w:r w:rsidRPr="00B923AD">
        <w:rPr>
          <w:iCs/>
        </w:rPr>
        <w:t xml:space="preserve"> </w:t>
      </w:r>
      <w:r w:rsidRPr="00B923AD">
        <w:t xml:space="preserve">and guidance provided by the Executive Committee, including </w:t>
      </w:r>
      <w:r w:rsidR="00B627E9">
        <w:t xml:space="preserve">in relation to </w:t>
      </w:r>
      <w:r w:rsidRPr="00B923AD">
        <w:t xml:space="preserve">the flexibility that Article 5 countries had in implementing their servicing sector activities in line with their national circumstances and the planned and ongoing activities in their HPMPs (decision 83/65). </w:t>
      </w:r>
    </w:p>
    <w:p w14:paraId="3AD75A5E" w14:textId="147EB84D" w:rsidR="00835695" w:rsidRDefault="00835695" w:rsidP="00835695">
      <w:pPr>
        <w:pStyle w:val="Heading1"/>
        <w:widowControl w:val="0"/>
        <w:numPr>
          <w:ilvl w:val="0"/>
          <w:numId w:val="10"/>
        </w:numPr>
      </w:pPr>
      <w:r w:rsidRPr="00B923AD">
        <w:t>At the 86</w:t>
      </w:r>
      <w:r w:rsidRPr="00B923AD">
        <w:rPr>
          <w:vertAlign w:val="superscript"/>
        </w:rPr>
        <w:t>th</w:t>
      </w:r>
      <w:r w:rsidRPr="00B923AD">
        <w:t xml:space="preserve"> meeting, the Executive Committee </w:t>
      </w:r>
      <w:r w:rsidR="001C08F5">
        <w:t xml:space="preserve">had </w:t>
      </w:r>
      <w:r w:rsidRPr="00B923AD">
        <w:t>deferred consideration of that document</w:t>
      </w:r>
      <w:r w:rsidRPr="00B923AD">
        <w:rPr>
          <w:rStyle w:val="FootnoteReference"/>
        </w:rPr>
        <w:footnoteReference w:id="60"/>
      </w:r>
      <w:r w:rsidRPr="00B923AD">
        <w:t xml:space="preserve"> to the 87</w:t>
      </w:r>
      <w:r w:rsidRPr="00B923AD">
        <w:rPr>
          <w:vertAlign w:val="superscript"/>
        </w:rPr>
        <w:t>th </w:t>
      </w:r>
      <w:r w:rsidRPr="00B923AD">
        <w:t>meeting. At the 87</w:t>
      </w:r>
      <w:r w:rsidRPr="00B923AD">
        <w:rPr>
          <w:vertAlign w:val="superscript"/>
        </w:rPr>
        <w:t>th</w:t>
      </w:r>
      <w:r w:rsidRPr="00B923AD">
        <w:t xml:space="preserve"> meeting, the Committee </w:t>
      </w:r>
      <w:r w:rsidR="001C08F5">
        <w:t xml:space="preserve">had </w:t>
      </w:r>
      <w:r w:rsidRPr="00B923AD">
        <w:t>again deferred, to the 88</w:t>
      </w:r>
      <w:r w:rsidRPr="00B923AD">
        <w:rPr>
          <w:vertAlign w:val="superscript"/>
        </w:rPr>
        <w:t>th</w:t>
      </w:r>
      <w:r w:rsidRPr="00B923AD">
        <w:t xml:space="preserve"> meeting, consideration of the analysis of the level and modalities of funding for HFC phase-down in the refrigeration servicing sector.</w:t>
      </w:r>
      <w:r w:rsidRPr="00B923AD">
        <w:rPr>
          <w:rStyle w:val="FootnoteReference"/>
        </w:rPr>
        <w:footnoteReference w:id="61"/>
      </w:r>
      <w:r w:rsidRPr="00B923AD">
        <w:t xml:space="preserve"> </w:t>
      </w:r>
    </w:p>
    <w:p w14:paraId="671FE4EA" w14:textId="210224A0" w:rsidR="00C93DC4" w:rsidRPr="00DC4344" w:rsidRDefault="00B923AD" w:rsidP="00DC4344">
      <w:pPr>
        <w:pStyle w:val="Heading1"/>
        <w:widowControl w:val="0"/>
        <w:numPr>
          <w:ilvl w:val="0"/>
          <w:numId w:val="10"/>
        </w:numPr>
      </w:pPr>
      <w:r>
        <w:t>At the 88</w:t>
      </w:r>
      <w:r w:rsidRPr="00B923AD">
        <w:rPr>
          <w:vertAlign w:val="superscript"/>
        </w:rPr>
        <w:t>th</w:t>
      </w:r>
      <w:r>
        <w:t xml:space="preserve"> meeting,</w:t>
      </w:r>
      <w:r w:rsidR="00A2559C">
        <w:t xml:space="preserve"> the Executive Committee </w:t>
      </w:r>
      <w:r w:rsidR="00FA48F1">
        <w:t>considered a document</w:t>
      </w:r>
      <w:r w:rsidR="00FA48F1" w:rsidRPr="001C08F5">
        <w:rPr>
          <w:vertAlign w:val="superscript"/>
        </w:rPr>
        <w:footnoteReference w:id="62"/>
      </w:r>
      <w:r w:rsidR="00FA48F1">
        <w:t xml:space="preserve"> comprising three section</w:t>
      </w:r>
      <w:r w:rsidR="00215A00">
        <w:t>s</w:t>
      </w:r>
      <w:r w:rsidR="00C93DC4" w:rsidRPr="00DC4344">
        <w:t>: an overview of all the funding modalities used and funding levels agreed by the Executive Committee, thus far, in relation to the refrigeration servicing sector; discussion of the possibility of an integrated approach in relation to HCFC phase-out and HFC phase-down activities in the servicing sector during the period 2021–2030; and analysis of three possible modalities, with associated levels of funding, for HFC phase</w:t>
      </w:r>
      <w:r w:rsidR="00061251">
        <w:noBreakHyphen/>
      </w:r>
      <w:r w:rsidR="00C93DC4" w:rsidRPr="00DC4344">
        <w:t xml:space="preserve">down in the servicing sector, based on the approaches that had been used in the past, but adapted to the unique circumstances of reducing consumption of HCFC and HFC in the same sector, at the same time, until 2030. In his presentation, the representative of the Secretariat noted that the third modality in the document was the most practical and easy to apply. Different levels of funding were proposed for </w:t>
      </w:r>
      <w:r w:rsidR="005873A5">
        <w:t>low</w:t>
      </w:r>
      <w:r w:rsidR="005873A5">
        <w:noBreakHyphen/>
        <w:t>volume-consuming (</w:t>
      </w:r>
      <w:r w:rsidR="00C93DC4" w:rsidRPr="00DC4344">
        <w:t>LVC</w:t>
      </w:r>
      <w:r w:rsidR="005873A5">
        <w:t>)</w:t>
      </w:r>
      <w:r w:rsidR="00C93DC4" w:rsidRPr="00DC4344">
        <w:t xml:space="preserve"> and non-LVC countries, taking into account the existing infrastructure for HCFC phase</w:t>
      </w:r>
      <w:r w:rsidR="00C93DC4" w:rsidRPr="00DC4344">
        <w:noBreakHyphen/>
        <w:t xml:space="preserve">out, additional activities not covered under the HPMPs and the need to increase funding for LVC countries. </w:t>
      </w:r>
    </w:p>
    <w:p w14:paraId="150D0471" w14:textId="5AF8FB3E" w:rsidR="00C93DC4" w:rsidRPr="00DC4344" w:rsidRDefault="001E7BED" w:rsidP="00DC4344">
      <w:pPr>
        <w:pStyle w:val="Heading1"/>
        <w:widowControl w:val="0"/>
        <w:numPr>
          <w:ilvl w:val="0"/>
          <w:numId w:val="10"/>
        </w:numPr>
      </w:pPr>
      <w:r w:rsidRPr="00DC4344">
        <w:t xml:space="preserve">Following discussions thereon in plenary and in a </w:t>
      </w:r>
      <w:r w:rsidR="00C93DC4" w:rsidRPr="00DC4344">
        <w:t>contact group</w:t>
      </w:r>
      <w:r w:rsidRPr="00DC4344">
        <w:t>, the</w:t>
      </w:r>
      <w:r w:rsidR="00C93DC4" w:rsidRPr="00DC4344">
        <w:t xml:space="preserve"> Executive Committee decided to pursue, at the 89</w:t>
      </w:r>
      <w:r w:rsidR="00C93DC4" w:rsidRPr="00A94455">
        <w:rPr>
          <w:vertAlign w:val="superscript"/>
        </w:rPr>
        <w:t>th</w:t>
      </w:r>
      <w:r w:rsidR="00C93DC4" w:rsidRPr="00DC4344">
        <w:t xml:space="preserve"> meeting, its discussion of the analysis of the level and modalities of funding for HFC phase-down in the refrigeration servicing sector on the basis of document</w:t>
      </w:r>
      <w:r w:rsidRPr="00DC4344">
        <w:t xml:space="preserve"> considered at the 88</w:t>
      </w:r>
      <w:r w:rsidRPr="00A94455">
        <w:rPr>
          <w:vertAlign w:val="superscript"/>
        </w:rPr>
        <w:t>th</w:t>
      </w:r>
      <w:r w:rsidRPr="00DC4344">
        <w:t xml:space="preserve"> meeting</w:t>
      </w:r>
      <w:r w:rsidR="003676FB">
        <w:t xml:space="preserve"> (decision 88/76)</w:t>
      </w:r>
      <w:r w:rsidR="00C93DC4" w:rsidRPr="00DC4344">
        <w:t>.</w:t>
      </w:r>
    </w:p>
    <w:p w14:paraId="1F1D5937" w14:textId="108B6C4D" w:rsidR="00B923AD" w:rsidRPr="00636C12" w:rsidRDefault="00DC4344" w:rsidP="00DC4344">
      <w:pPr>
        <w:pStyle w:val="Heading1"/>
        <w:widowControl w:val="0"/>
        <w:numPr>
          <w:ilvl w:val="0"/>
          <w:numId w:val="10"/>
        </w:numPr>
        <w:rPr>
          <w:highlight w:val="yellow"/>
        </w:rPr>
      </w:pPr>
      <w:r w:rsidRPr="00636C12">
        <w:rPr>
          <w:highlight w:val="yellow"/>
        </w:rPr>
        <w:t>[At the 89</w:t>
      </w:r>
      <w:r w:rsidRPr="00636C12">
        <w:rPr>
          <w:highlight w:val="yellow"/>
          <w:vertAlign w:val="superscript"/>
        </w:rPr>
        <w:t>th</w:t>
      </w:r>
      <w:r w:rsidRPr="00636C12">
        <w:rPr>
          <w:highlight w:val="yellow"/>
        </w:rPr>
        <w:t xml:space="preserve"> meeting…]</w:t>
      </w:r>
    </w:p>
    <w:p w14:paraId="72B28E94" w14:textId="77777777" w:rsidR="00835695" w:rsidRPr="000C23F3" w:rsidRDefault="00835695" w:rsidP="00835695">
      <w:pPr>
        <w:spacing w:after="240"/>
        <w:rPr>
          <w:u w:val="single"/>
        </w:rPr>
      </w:pPr>
      <w:r w:rsidRPr="000C23F3">
        <w:rPr>
          <w:u w:val="single"/>
        </w:rPr>
        <w:t>Draft guidelines for funding of the preparation of HFC phase-down plans</w:t>
      </w:r>
    </w:p>
    <w:p w14:paraId="4714BA14" w14:textId="1072E7D0" w:rsidR="00835695" w:rsidRPr="00E363A4" w:rsidRDefault="00835695" w:rsidP="00835695">
      <w:pPr>
        <w:pStyle w:val="Heading1"/>
        <w:numPr>
          <w:ilvl w:val="0"/>
          <w:numId w:val="10"/>
        </w:numPr>
        <w:rPr>
          <w:iCs/>
        </w:rPr>
      </w:pPr>
      <w:r w:rsidRPr="000C23F3">
        <w:t>At the 84</w:t>
      </w:r>
      <w:r w:rsidRPr="000C23F3">
        <w:rPr>
          <w:vertAlign w:val="superscript"/>
        </w:rPr>
        <w:t>th</w:t>
      </w:r>
      <w:r w:rsidRPr="000C23F3">
        <w:t xml:space="preserve"> meeting, the Executive Committee had discussed the possibility of finding a way to fund the preparation of HFC phase-down plans pending the finalization of the cost guidelines for the HFC phase</w:t>
      </w:r>
      <w:r w:rsidRPr="000C23F3">
        <w:noBreakHyphen/>
        <w:t>down. It had request</w:t>
      </w:r>
      <w:r w:rsidR="00CB1157">
        <w:t>ed</w:t>
      </w:r>
      <w:r w:rsidRPr="000C23F3">
        <w:t xml:space="preserve"> the Secretariat to prepare, for the 85</w:t>
      </w:r>
      <w:r w:rsidRPr="000C23F3">
        <w:rPr>
          <w:vertAlign w:val="superscript"/>
        </w:rPr>
        <w:t>th</w:t>
      </w:r>
      <w:r w:rsidRPr="000C23F3">
        <w:t> meeting, draft guidelines for the preparation of HFC phase</w:t>
      </w:r>
      <w:r w:rsidRPr="000C23F3">
        <w:noBreakHyphen/>
        <w:t>down plans for Article 5 countries that would include an overarching strategy and a stage I to meet the freeze in consumption and the 10 per cent reduction, taking into account lessons learned during the preparation of guidelines for project preparation for HPMPs, including the sectors, as defined in decision 56/16. This had been on the understanding that the draft guidelines would address the need for policies and commitments on the part of Article 5 Parties to ensure limits on growth or reductions in HFC consumption that were sustained over time; that they would include the proposed levels of funding for the preparation of stage I of HFC phase</w:t>
      </w:r>
      <w:r w:rsidRPr="000C23F3">
        <w:noBreakHyphen/>
        <w:t xml:space="preserve">down plans; and that requests for funding for the preparation of stage I of HFC phase-down plans would be considered once </w:t>
      </w:r>
      <w:r w:rsidRPr="00E363A4">
        <w:t xml:space="preserve">the draft guidelines had been agreed by the Executive Committee (decision 84/54). </w:t>
      </w:r>
    </w:p>
    <w:p w14:paraId="013363EA" w14:textId="37C57A52" w:rsidR="00835695" w:rsidRPr="009F3999" w:rsidRDefault="00835695" w:rsidP="00835695">
      <w:pPr>
        <w:pStyle w:val="Heading1"/>
        <w:numPr>
          <w:ilvl w:val="0"/>
          <w:numId w:val="10"/>
        </w:numPr>
      </w:pPr>
      <w:r w:rsidRPr="00E363A4">
        <w:rPr>
          <w:lang w:val="en-US"/>
        </w:rPr>
        <w:lastRenderedPageBreak/>
        <w:t>At the 86</w:t>
      </w:r>
      <w:r w:rsidRPr="00E363A4">
        <w:rPr>
          <w:vertAlign w:val="superscript"/>
          <w:lang w:val="en-US"/>
        </w:rPr>
        <w:t>th</w:t>
      </w:r>
      <w:r w:rsidRPr="00E363A4">
        <w:rPr>
          <w:lang w:val="en-US"/>
        </w:rPr>
        <w:t xml:space="preserve"> meeting, the Executive Committee </w:t>
      </w:r>
      <w:r w:rsidR="00885E12" w:rsidRPr="00E363A4">
        <w:rPr>
          <w:lang w:val="en-US"/>
        </w:rPr>
        <w:t xml:space="preserve">had </w:t>
      </w:r>
      <w:r w:rsidRPr="00E363A4">
        <w:rPr>
          <w:lang w:val="en-US"/>
        </w:rPr>
        <w:t xml:space="preserve">considered the </w:t>
      </w:r>
      <w:r w:rsidRPr="00E363A4">
        <w:t>draft guidelines for the preparation of HFC phase-down plans for Article 5 countries,</w:t>
      </w:r>
      <w:r w:rsidRPr="00E363A4">
        <w:rPr>
          <w:rStyle w:val="FootnoteReference"/>
        </w:rPr>
        <w:footnoteReference w:id="63"/>
      </w:r>
      <w:r w:rsidRPr="00E363A4">
        <w:rPr>
          <w:lang w:val="en-US"/>
        </w:rPr>
        <w:t xml:space="preserve"> before</w:t>
      </w:r>
      <w:r w:rsidRPr="00E363A4">
        <w:t xml:space="preserve"> deciding to pursue its deliberations at the 87</w:t>
      </w:r>
      <w:r w:rsidRPr="00E363A4">
        <w:rPr>
          <w:vertAlign w:val="superscript"/>
        </w:rPr>
        <w:t>th </w:t>
      </w:r>
      <w:r w:rsidRPr="00E363A4">
        <w:t>meeting, on the basis of the working document produced by the contact group formed at the 86</w:t>
      </w:r>
      <w:r w:rsidRPr="00E363A4">
        <w:rPr>
          <w:vertAlign w:val="superscript"/>
        </w:rPr>
        <w:t>th</w:t>
      </w:r>
      <w:r w:rsidR="00DE08A9">
        <w:rPr>
          <w:vertAlign w:val="superscript"/>
        </w:rPr>
        <w:t> </w:t>
      </w:r>
      <w:r w:rsidRPr="00E363A4">
        <w:t>meeting (decision 86/93). Pursuant to that decision, consideration of all the requests for preparatory funding for HFC phase-down plans</w:t>
      </w:r>
      <w:r w:rsidRPr="009F3999">
        <w:t xml:space="preserve"> </w:t>
      </w:r>
      <w:r w:rsidR="00E363A4" w:rsidRPr="009F3999">
        <w:t>had</w:t>
      </w:r>
      <w:r w:rsidRPr="009F3999">
        <w:t xml:space="preserve"> also </w:t>
      </w:r>
      <w:r w:rsidR="00E363A4" w:rsidRPr="009F3999">
        <w:t xml:space="preserve">been </w:t>
      </w:r>
      <w:r w:rsidRPr="009F3999">
        <w:t>deferred to the 87</w:t>
      </w:r>
      <w:r w:rsidRPr="009F3999">
        <w:rPr>
          <w:vertAlign w:val="superscript"/>
        </w:rPr>
        <w:t>th</w:t>
      </w:r>
      <w:r w:rsidRPr="009F3999">
        <w:t xml:space="preserve"> meeting.</w:t>
      </w:r>
    </w:p>
    <w:p w14:paraId="2B8CC8E6" w14:textId="07313F78" w:rsidR="00835695" w:rsidRPr="003739AA" w:rsidRDefault="00835695" w:rsidP="00835695">
      <w:pPr>
        <w:pStyle w:val="Heading1"/>
        <w:numPr>
          <w:ilvl w:val="0"/>
          <w:numId w:val="10"/>
        </w:numPr>
        <w:tabs>
          <w:tab w:val="clear" w:pos="0"/>
          <w:tab w:val="num" w:pos="-270"/>
        </w:tabs>
        <w:rPr>
          <w:lang w:val="en-GB"/>
        </w:rPr>
      </w:pPr>
      <w:r w:rsidRPr="009F3999">
        <w:t>At the 87</w:t>
      </w:r>
      <w:r w:rsidRPr="009F3999">
        <w:rPr>
          <w:vertAlign w:val="superscript"/>
        </w:rPr>
        <w:t>th</w:t>
      </w:r>
      <w:r w:rsidRPr="009F3999">
        <w:t xml:space="preserve"> meeting, the Committee </w:t>
      </w:r>
      <w:r w:rsidR="00E363A4" w:rsidRPr="009F3999">
        <w:t xml:space="preserve">had </w:t>
      </w:r>
      <w:r w:rsidRPr="009F3999">
        <w:rPr>
          <w:lang w:val="en-GB"/>
        </w:rPr>
        <w:t>continued its consideration of the draft guidelines for the preparation of HFC phase-down plans for Article 5 countries.</w:t>
      </w:r>
      <w:r w:rsidRPr="009F3999">
        <w:rPr>
          <w:rStyle w:val="FootnoteReference"/>
          <w:lang w:val="en-GB"/>
        </w:rPr>
        <w:footnoteReference w:id="64"/>
      </w:r>
      <w:r w:rsidRPr="009F3999">
        <w:rPr>
          <w:lang w:val="en-GB"/>
        </w:rPr>
        <w:t xml:space="preserve"> It </w:t>
      </w:r>
      <w:r w:rsidR="00E363A4" w:rsidRPr="009F3999">
        <w:rPr>
          <w:lang w:val="en-GB"/>
        </w:rPr>
        <w:t xml:space="preserve">had </w:t>
      </w:r>
      <w:r w:rsidRPr="009F3999">
        <w:rPr>
          <w:lang w:val="en-GB"/>
        </w:rPr>
        <w:t>reconstituted the contact group established at the 86</w:t>
      </w:r>
      <w:r w:rsidRPr="009F3999">
        <w:rPr>
          <w:vertAlign w:val="superscript"/>
          <w:lang w:val="en-GB"/>
        </w:rPr>
        <w:t>th</w:t>
      </w:r>
      <w:r w:rsidRPr="009F3999">
        <w:rPr>
          <w:lang w:val="en-GB"/>
        </w:rPr>
        <w:t xml:space="preserve"> meeting. On the basis of the work of the contact group, the Committee </w:t>
      </w:r>
      <w:r w:rsidR="00E363A4" w:rsidRPr="009F3999">
        <w:rPr>
          <w:lang w:val="en-GB"/>
        </w:rPr>
        <w:t xml:space="preserve">had </w:t>
      </w:r>
      <w:r w:rsidRPr="009F3999">
        <w:rPr>
          <w:lang w:val="en-GB"/>
        </w:rPr>
        <w:t xml:space="preserve">agreed that henceforth HFC phase-down plans would be known as Kigali HFC implementation plans (KIPs). It </w:t>
      </w:r>
      <w:r w:rsidR="00277633" w:rsidRPr="009F3999">
        <w:rPr>
          <w:lang w:val="en-GB"/>
        </w:rPr>
        <w:t xml:space="preserve">had </w:t>
      </w:r>
      <w:r w:rsidRPr="009F3999">
        <w:rPr>
          <w:lang w:val="en-GB"/>
        </w:rPr>
        <w:t>decided to include, in the funding for the preparation of an overarching strategy for stage I of a KIP, assistance for: extending existing or developing new legislation, policies and regulations as required for the import/export licensing and quota systems for controlled substances under Annex F of the Montreal Protocol; the conduct of a survey of HFC consumption and its sectoral distribution, surveys of enterprises in the manufacturing and servicing sectors, with analysis of the data to estimate the HFC baselines for compliance and taking into account any HFC surveys conducted; the development of the overarching strategy for the phase-down of HFCs and a plan of action that would include the refrigeration servicing sector for stage I of the KIPs to address the freeze and 10 per cent reduction in HFC consumption; for those countries that wished to do so, consideration of the integrati</w:t>
      </w:r>
      <w:r w:rsidRPr="00530BA1">
        <w:rPr>
          <w:lang w:val="en-GB"/>
        </w:rPr>
        <w:t>on of KIP activities with HPMP activities; and</w:t>
      </w:r>
      <w:r w:rsidR="009F3999" w:rsidRPr="00530BA1">
        <w:rPr>
          <w:lang w:val="en-GB"/>
        </w:rPr>
        <w:t>,</w:t>
      </w:r>
      <w:r w:rsidRPr="00530BA1">
        <w:rPr>
          <w:lang w:val="en-GB"/>
        </w:rPr>
        <w:t xml:space="preserve"> for those countries that wished to do so, a description of relevant national initiatives, policies, regulations, and standards associated with maintaining and/or enhancing energy efficiency. The Committee </w:t>
      </w:r>
      <w:r w:rsidR="009F3999" w:rsidRPr="00530BA1">
        <w:rPr>
          <w:lang w:val="en-GB"/>
        </w:rPr>
        <w:t xml:space="preserve">had </w:t>
      </w:r>
      <w:r w:rsidRPr="00530BA1">
        <w:rPr>
          <w:lang w:val="en-GB"/>
        </w:rPr>
        <w:t xml:space="preserve">also decided to provide funding for the aforementioned elements on the basis of the country’s HCFC consumption baseline and to determine and provide funding for, on a case-by-case basis, the preparation of stage I of any regional KIPs and KIPs for those countries with an HCFC baseline consumption above 2,000 ODP tonnes. It </w:t>
      </w:r>
      <w:r w:rsidR="00275F14" w:rsidRPr="00530BA1">
        <w:rPr>
          <w:lang w:val="en-GB"/>
        </w:rPr>
        <w:t xml:space="preserve">had </w:t>
      </w:r>
      <w:r w:rsidRPr="00530BA1">
        <w:rPr>
          <w:lang w:val="en-GB"/>
        </w:rPr>
        <w:t xml:space="preserve">furthermore decided that, for countries that chose to implement individual HFC investment projects or sector plans in advance of submission of stage I of the KIPs, the approval of each project should result in a phase-out of HFCs to count against the eligible consumption identified in the KIPs and the requests should indicate how the investment project would relate to meeting the overarching strategy for the country and when the KIPs would be submitted. Funding for any Article 5 country with a manufacturing sector using HFCs would be provided according to the number of manufacturing enterprises to be converted. The Committee </w:t>
      </w:r>
      <w:r w:rsidR="00275F14" w:rsidRPr="00530BA1">
        <w:rPr>
          <w:lang w:val="en-GB"/>
        </w:rPr>
        <w:t xml:space="preserve">had </w:t>
      </w:r>
      <w:r w:rsidRPr="00530BA1">
        <w:rPr>
          <w:lang w:val="en-GB"/>
        </w:rPr>
        <w:t xml:space="preserve">agreed limits to the maximum funding provided for the preparation of the investment component for any country on the basis of its baseline. </w:t>
      </w:r>
      <w:r w:rsidRPr="00530BA1">
        <w:rPr>
          <w:lang w:val="en-US"/>
        </w:rPr>
        <w:t xml:space="preserve">Bilateral and implementing agencies </w:t>
      </w:r>
      <w:r w:rsidR="00530BA1" w:rsidRPr="00530BA1">
        <w:rPr>
          <w:lang w:val="en-US"/>
        </w:rPr>
        <w:t xml:space="preserve">had been </w:t>
      </w:r>
      <w:r w:rsidRPr="00530BA1">
        <w:rPr>
          <w:lang w:val="en-US"/>
        </w:rPr>
        <w:t xml:space="preserve">requested, when submitting stage I of the KIPs on behalf of Article 5 countries, to include: </w:t>
      </w:r>
      <w:r w:rsidRPr="00530BA1">
        <w:rPr>
          <w:lang w:val="en-GB"/>
        </w:rPr>
        <w:t xml:space="preserve">confirmation that the country had </w:t>
      </w:r>
      <w:r w:rsidR="0061310D" w:rsidRPr="00530BA1">
        <w:rPr>
          <w:lang w:val="en-GB"/>
        </w:rPr>
        <w:t xml:space="preserve">in place </w:t>
      </w:r>
      <w:r w:rsidRPr="00530BA1">
        <w:rPr>
          <w:lang w:val="en-GB"/>
        </w:rPr>
        <w:t>an established and enforceable national system of licensing and quotas for monitoring HFC imports/exports, consistent with decision 63/17; the Government’s commitment and actions to ensure that funded HFC phase</w:t>
      </w:r>
      <w:r w:rsidRPr="00530BA1">
        <w:rPr>
          <w:lang w:val="en-GB"/>
        </w:rPr>
        <w:noBreakHyphen/>
        <w:t>out would be s</w:t>
      </w:r>
      <w:r w:rsidRPr="003739AA">
        <w:rPr>
          <w:lang w:val="en-GB"/>
        </w:rPr>
        <w:t xml:space="preserve">ustained over time; and an overview of any early actions to control HFC consumption. It </w:t>
      </w:r>
      <w:r w:rsidR="00E3616E" w:rsidRPr="003739AA">
        <w:rPr>
          <w:lang w:val="en-GB"/>
        </w:rPr>
        <w:t>had been</w:t>
      </w:r>
      <w:r w:rsidRPr="003739AA">
        <w:rPr>
          <w:lang w:val="en-GB"/>
        </w:rPr>
        <w:t xml:space="preserve"> agreed that institutions and capacities in Article</w:t>
      </w:r>
      <w:r w:rsidR="00780A57">
        <w:rPr>
          <w:lang w:val="en-GB"/>
        </w:rPr>
        <w:t> </w:t>
      </w:r>
      <w:r w:rsidRPr="003739AA">
        <w:rPr>
          <w:lang w:val="en-GB"/>
        </w:rPr>
        <w:t>5 countries developed through Multilateral Fund assistance for the phase-out of ODS should be used to the extent practicable for the phase</w:t>
      </w:r>
      <w:r w:rsidRPr="003739AA">
        <w:rPr>
          <w:lang w:val="en-GB"/>
        </w:rPr>
        <w:noBreakHyphen/>
        <w:t xml:space="preserve">down of HFCs, as appropriate. The Committee </w:t>
      </w:r>
      <w:r w:rsidR="00797CBD">
        <w:rPr>
          <w:lang w:val="en-GB"/>
        </w:rPr>
        <w:t xml:space="preserve">had </w:t>
      </w:r>
      <w:r w:rsidRPr="003739AA">
        <w:rPr>
          <w:lang w:val="en-US"/>
        </w:rPr>
        <w:t>requested the Secretariat to prepare, with the assistance of the bilateral and implementing agencies, a guide for preparation of stage</w:t>
      </w:r>
      <w:r w:rsidR="00DB1CE5">
        <w:rPr>
          <w:lang w:val="en-US"/>
        </w:rPr>
        <w:t> </w:t>
      </w:r>
      <w:r w:rsidRPr="003739AA">
        <w:rPr>
          <w:lang w:val="en-US"/>
        </w:rPr>
        <w:t>I of KIPs that could be used by Article 5 countries (</w:t>
      </w:r>
      <w:r w:rsidRPr="003739AA">
        <w:rPr>
          <w:lang w:val="en-GB"/>
        </w:rPr>
        <w:t>decision 87/50).</w:t>
      </w:r>
    </w:p>
    <w:p w14:paraId="15A9B359" w14:textId="01520EA8" w:rsidR="00975266" w:rsidRPr="00C76E4A" w:rsidRDefault="001A7643" w:rsidP="003817A0">
      <w:pPr>
        <w:pStyle w:val="Heading1"/>
        <w:numPr>
          <w:ilvl w:val="0"/>
          <w:numId w:val="10"/>
        </w:numPr>
        <w:tabs>
          <w:tab w:val="clear" w:pos="0"/>
          <w:tab w:val="num" w:pos="-270"/>
        </w:tabs>
        <w:rPr>
          <w:lang w:val="en-GB"/>
        </w:rPr>
      </w:pPr>
      <w:r w:rsidRPr="006377B2">
        <w:rPr>
          <w:lang w:val="en-GB"/>
        </w:rPr>
        <w:t xml:space="preserve">By the </w:t>
      </w:r>
      <w:r w:rsidRPr="00251BF4">
        <w:rPr>
          <w:highlight w:val="yellow"/>
          <w:lang w:val="en-GB"/>
        </w:rPr>
        <w:t>90</w:t>
      </w:r>
      <w:r w:rsidRPr="00251BF4">
        <w:rPr>
          <w:highlight w:val="yellow"/>
          <w:vertAlign w:val="superscript"/>
          <w:lang w:val="en-GB"/>
        </w:rPr>
        <w:t>th</w:t>
      </w:r>
      <w:r w:rsidRPr="006377B2">
        <w:rPr>
          <w:lang w:val="en-GB"/>
        </w:rPr>
        <w:t xml:space="preserve"> meeting, </w:t>
      </w:r>
      <w:r w:rsidR="00937E34" w:rsidRPr="006377B2">
        <w:rPr>
          <w:lang w:val="en-GB"/>
        </w:rPr>
        <w:t>the Executive Committee had approve</w:t>
      </w:r>
      <w:r w:rsidR="005A2028">
        <w:rPr>
          <w:lang w:val="en-GB"/>
        </w:rPr>
        <w:t>d</w:t>
      </w:r>
      <w:r w:rsidR="00937E34" w:rsidRPr="006377B2">
        <w:rPr>
          <w:lang w:val="en-GB"/>
        </w:rPr>
        <w:t xml:space="preserve"> a total of </w:t>
      </w:r>
      <w:r w:rsidR="00835695" w:rsidRPr="006377B2">
        <w:rPr>
          <w:highlight w:val="yellow"/>
          <w:lang w:val="en-GB"/>
        </w:rPr>
        <w:t>US $</w:t>
      </w:r>
      <w:r w:rsidR="00380F3F" w:rsidRPr="006377B2">
        <w:rPr>
          <w:highlight w:val="yellow"/>
          <w:lang w:val="en-GB"/>
        </w:rPr>
        <w:t>???</w:t>
      </w:r>
      <w:r w:rsidR="00BE462C" w:rsidRPr="006377B2">
        <w:rPr>
          <w:lang w:val="en-GB"/>
        </w:rPr>
        <w:t xml:space="preserve">, </w:t>
      </w:r>
      <w:r w:rsidR="00835695" w:rsidRPr="006377B2">
        <w:rPr>
          <w:lang w:val="en-GB"/>
        </w:rPr>
        <w:t>including agency support costs</w:t>
      </w:r>
      <w:r w:rsidR="00937E34" w:rsidRPr="006377B2">
        <w:rPr>
          <w:lang w:val="en-GB"/>
        </w:rPr>
        <w:t>, for the preparation of KIPs</w:t>
      </w:r>
      <w:r w:rsidR="003817A0" w:rsidRPr="006377B2">
        <w:rPr>
          <w:lang w:val="en-GB"/>
        </w:rPr>
        <w:t xml:space="preserve"> </w:t>
      </w:r>
      <w:r w:rsidR="0067622E" w:rsidRPr="00C76E4A">
        <w:rPr>
          <w:lang w:val="en-GB"/>
        </w:rPr>
        <w:t xml:space="preserve">for </w:t>
      </w:r>
      <w:r w:rsidR="00251BF4" w:rsidRPr="00636C12">
        <w:rPr>
          <w:highlight w:val="yellow"/>
        </w:rPr>
        <w:t>??</w:t>
      </w:r>
      <w:r w:rsidR="005A2028">
        <w:t xml:space="preserve"> </w:t>
      </w:r>
      <w:r w:rsidR="00D9013A" w:rsidRPr="00C76E4A">
        <w:rPr>
          <w:lang w:val="en-GB"/>
        </w:rPr>
        <w:t>countries</w:t>
      </w:r>
      <w:r w:rsidR="00975266" w:rsidRPr="00C76E4A">
        <w:rPr>
          <w:lang w:val="en-GB"/>
        </w:rPr>
        <w:t xml:space="preserve">. </w:t>
      </w:r>
    </w:p>
    <w:p w14:paraId="567E632A" w14:textId="77777777" w:rsidR="00835695" w:rsidRPr="00C76E4A" w:rsidRDefault="00835695" w:rsidP="00835695">
      <w:pPr>
        <w:pStyle w:val="Heading1"/>
        <w:numPr>
          <w:ilvl w:val="0"/>
          <w:numId w:val="10"/>
        </w:numPr>
        <w:rPr>
          <w:iCs/>
        </w:rPr>
      </w:pPr>
      <w:r w:rsidRPr="00C76E4A">
        <w:rPr>
          <w:iCs/>
        </w:rPr>
        <w:t>At the 84</w:t>
      </w:r>
      <w:r w:rsidRPr="00C76E4A">
        <w:rPr>
          <w:iCs/>
          <w:vertAlign w:val="superscript"/>
        </w:rPr>
        <w:t>th</w:t>
      </w:r>
      <w:r w:rsidRPr="00C76E4A">
        <w:rPr>
          <w:iCs/>
        </w:rPr>
        <w:t xml:space="preserve"> meeting, in addition to being requested to prepare d</w:t>
      </w:r>
      <w:r w:rsidRPr="00C76E4A">
        <w:t xml:space="preserve">raft guidelines for the preparation of HFC phase-down plans for Article 5 countries, </w:t>
      </w:r>
      <w:r w:rsidRPr="00C76E4A">
        <w:rPr>
          <w:iCs/>
        </w:rPr>
        <w:t>the</w:t>
      </w:r>
      <w:r w:rsidRPr="00C76E4A">
        <w:t xml:space="preserve"> Secretariat had also been requested to prepare a document discussing potential strategies, policy measures and commitments, as well as projects and activities that could be integrated within stage I of HFC phase</w:t>
      </w:r>
      <w:r w:rsidRPr="00C76E4A">
        <w:noBreakHyphen/>
        <w:t xml:space="preserve">down plans for Article 5 countries to ensure limits on growth and reductions in HFC consumption that were sustained over time, taking into account the </w:t>
      </w:r>
      <w:r w:rsidRPr="00C76E4A">
        <w:lastRenderedPageBreak/>
        <w:t>parallel or integrated implementation of HCFC phase</w:t>
      </w:r>
      <w:r w:rsidRPr="00C76E4A">
        <w:noBreakHyphen/>
        <w:t>out and HFC phase</w:t>
      </w:r>
      <w:r w:rsidRPr="00C76E4A">
        <w:noBreakHyphen/>
        <w:t>down activities, where appropriate (d</w:t>
      </w:r>
      <w:r w:rsidRPr="00C76E4A">
        <w:rPr>
          <w:iCs/>
        </w:rPr>
        <w:t xml:space="preserve">ecision 84/54) (see </w:t>
      </w:r>
      <w:r w:rsidRPr="00C76E4A">
        <w:rPr>
          <w:i/>
        </w:rPr>
        <w:t>Parallel or integrated implementation of HCFC phase-out and HFC phase-down activities,</w:t>
      </w:r>
      <w:r w:rsidRPr="00C76E4A">
        <w:rPr>
          <w:iCs/>
        </w:rPr>
        <w:t xml:space="preserve"> below).</w:t>
      </w:r>
    </w:p>
    <w:p w14:paraId="49AF156E" w14:textId="447A9057" w:rsidR="00835695" w:rsidRPr="00A22609" w:rsidRDefault="00835695" w:rsidP="00835695">
      <w:pPr>
        <w:pStyle w:val="Heading1"/>
        <w:numPr>
          <w:ilvl w:val="0"/>
          <w:numId w:val="10"/>
        </w:numPr>
      </w:pPr>
      <w:r w:rsidRPr="00C76E4A">
        <w:rPr>
          <w:lang w:val="en-US"/>
        </w:rPr>
        <w:t>At the 86</w:t>
      </w:r>
      <w:r w:rsidRPr="00C76E4A">
        <w:rPr>
          <w:vertAlign w:val="superscript"/>
          <w:lang w:val="en-US"/>
        </w:rPr>
        <w:t>th</w:t>
      </w:r>
      <w:r w:rsidRPr="00C76E4A">
        <w:rPr>
          <w:lang w:val="en-US"/>
        </w:rPr>
        <w:t xml:space="preserve"> meeting, consideration of the </w:t>
      </w:r>
      <w:r w:rsidRPr="00C76E4A">
        <w:t>document discussing potential strategies, policy measures and commitments, as well as projects and activities that could be integrated within stage I of HFC phase</w:t>
      </w:r>
      <w:r w:rsidRPr="00C76E4A">
        <w:noBreakHyphen/>
        <w:t>down plans for Article 5 countries</w:t>
      </w:r>
      <w:r w:rsidRPr="00C76E4A">
        <w:rPr>
          <w:rStyle w:val="FootnoteReference"/>
          <w:lang w:val="en-US"/>
        </w:rPr>
        <w:footnoteReference w:id="65"/>
      </w:r>
      <w:r w:rsidRPr="00C76E4A">
        <w:rPr>
          <w:lang w:val="en-US"/>
        </w:rPr>
        <w:t xml:space="preserve"> </w:t>
      </w:r>
      <w:r w:rsidR="00F65DCB">
        <w:rPr>
          <w:lang w:val="en-US"/>
        </w:rPr>
        <w:t>had been</w:t>
      </w:r>
      <w:r w:rsidRPr="00C76E4A">
        <w:rPr>
          <w:lang w:val="en-US"/>
        </w:rPr>
        <w:t xml:space="preserve"> deferred to the 87</w:t>
      </w:r>
      <w:r w:rsidRPr="00C76E4A">
        <w:rPr>
          <w:vertAlign w:val="superscript"/>
          <w:lang w:val="en-US"/>
        </w:rPr>
        <w:t>th</w:t>
      </w:r>
      <w:r w:rsidRPr="00C76E4A">
        <w:rPr>
          <w:lang w:val="en-US"/>
        </w:rPr>
        <w:t xml:space="preserve"> meeting. At</w:t>
      </w:r>
      <w:r w:rsidRPr="00C76E4A">
        <w:t xml:space="preserve"> the 87</w:t>
      </w:r>
      <w:r w:rsidRPr="00C76E4A">
        <w:rPr>
          <w:vertAlign w:val="superscript"/>
        </w:rPr>
        <w:t>th</w:t>
      </w:r>
      <w:r w:rsidRPr="00C76E4A">
        <w:t xml:space="preserve"> meeting, </w:t>
      </w:r>
      <w:r w:rsidRPr="00C76E4A">
        <w:rPr>
          <w:lang w:val="en-GB"/>
        </w:rPr>
        <w:t xml:space="preserve">the Executive Committee </w:t>
      </w:r>
      <w:r w:rsidR="00F65DCB">
        <w:rPr>
          <w:lang w:val="en-GB"/>
        </w:rPr>
        <w:t xml:space="preserve">had </w:t>
      </w:r>
      <w:r w:rsidRPr="00C76E4A">
        <w:rPr>
          <w:lang w:val="en-GB"/>
        </w:rPr>
        <w:t>considered a document</w:t>
      </w:r>
      <w:r w:rsidRPr="00C76E4A">
        <w:rPr>
          <w:rStyle w:val="FootnoteReference"/>
          <w:lang w:val="en-GB"/>
        </w:rPr>
        <w:footnoteReference w:id="66"/>
      </w:r>
      <w:r w:rsidRPr="00C76E4A">
        <w:rPr>
          <w:lang w:val="en-GB"/>
        </w:rPr>
        <w:t xml:space="preserve"> comprising two parts, one on </w:t>
      </w:r>
      <w:r w:rsidRPr="00C76E4A">
        <w:t>potential strategies, policy measures, activities and commitments to limit the growth of HFC consumption that could be integrated within stage I o</w:t>
      </w:r>
      <w:r w:rsidRPr="00A22609">
        <w:t xml:space="preserve">f the KIPs and another giving an overview of activities under HCFC phase-out and HFC phase-down during the period 2021–2030. Following a discussion, it </w:t>
      </w:r>
      <w:r w:rsidR="00F65DCB">
        <w:t xml:space="preserve">had </w:t>
      </w:r>
      <w:r w:rsidRPr="00A22609">
        <w:t xml:space="preserve">decided to defer further consideration of the </w:t>
      </w:r>
      <w:r w:rsidR="0038616C">
        <w:t>document</w:t>
      </w:r>
      <w:r w:rsidRPr="00A22609">
        <w:t xml:space="preserve"> to the 88</w:t>
      </w:r>
      <w:r w:rsidRPr="00A22609">
        <w:rPr>
          <w:vertAlign w:val="superscript"/>
        </w:rPr>
        <w:t>th</w:t>
      </w:r>
      <w:r w:rsidRPr="00A22609">
        <w:t xml:space="preserve"> meeting (decision 87/49).</w:t>
      </w:r>
    </w:p>
    <w:p w14:paraId="0DE194DE" w14:textId="302471FF" w:rsidR="00872CE8" w:rsidRDefault="00872CE8" w:rsidP="00C76E4A">
      <w:pPr>
        <w:pStyle w:val="Heading1"/>
        <w:numPr>
          <w:ilvl w:val="0"/>
          <w:numId w:val="10"/>
        </w:numPr>
        <w:tabs>
          <w:tab w:val="clear" w:pos="0"/>
          <w:tab w:val="num" w:pos="-270"/>
        </w:tabs>
        <w:rPr>
          <w:color w:val="000000" w:themeColor="text1"/>
        </w:rPr>
      </w:pPr>
      <w:r w:rsidRPr="00A22609">
        <w:rPr>
          <w:lang w:val="en-US"/>
        </w:rPr>
        <w:t>At the 88</w:t>
      </w:r>
      <w:r w:rsidRPr="00A22609">
        <w:rPr>
          <w:vertAlign w:val="superscript"/>
          <w:lang w:val="en-US"/>
        </w:rPr>
        <w:t>th</w:t>
      </w:r>
      <w:r w:rsidRPr="00A22609">
        <w:rPr>
          <w:lang w:val="en-US"/>
        </w:rPr>
        <w:t xml:space="preserve"> meeting, t</w:t>
      </w:r>
      <w:r w:rsidRPr="00A22609">
        <w:t xml:space="preserve">he </w:t>
      </w:r>
      <w:r w:rsidR="00903FD3" w:rsidRPr="00A22609">
        <w:t>Executive</w:t>
      </w:r>
      <w:r w:rsidR="00D015B5" w:rsidRPr="00A22609">
        <w:t xml:space="preserve"> Committee considered a document</w:t>
      </w:r>
      <w:r w:rsidR="00795502" w:rsidRPr="00A22609">
        <w:rPr>
          <w:rStyle w:val="FootnoteReference"/>
        </w:rPr>
        <w:footnoteReference w:id="67"/>
      </w:r>
      <w:r w:rsidR="00D015B5" w:rsidRPr="00A22609">
        <w:t xml:space="preserve"> </w:t>
      </w:r>
      <w:r w:rsidRPr="00A22609">
        <w:t xml:space="preserve">that it was essentially the same </w:t>
      </w:r>
      <w:r w:rsidR="00C850B1" w:rsidRPr="00A22609">
        <w:t xml:space="preserve">that </w:t>
      </w:r>
      <w:r w:rsidRPr="00A22609">
        <w:t>which had been presented at the 87</w:t>
      </w:r>
      <w:r w:rsidRPr="00A22609">
        <w:rPr>
          <w:vertAlign w:val="superscript"/>
        </w:rPr>
        <w:t>th</w:t>
      </w:r>
      <w:r w:rsidRPr="00A22609">
        <w:t> meeting. Given, however, that the guidelines for the preparation of KIPs had been approved at that meeting and that they already covered some of the elements discussed in the document, the Secretariat had added to the recommendation section several observations for further consideration by the Executive Committee.</w:t>
      </w:r>
      <w:r w:rsidR="00C850B1" w:rsidRPr="00A22609">
        <w:t xml:space="preserve"> Following discussions thereon in plenary and in a contact group</w:t>
      </w:r>
      <w:r w:rsidR="00C76E4A" w:rsidRPr="00A22609">
        <w:t>,</w:t>
      </w:r>
      <w:r w:rsidR="00C850B1" w:rsidRPr="00A22609">
        <w:t xml:space="preserve"> </w:t>
      </w:r>
      <w:r w:rsidR="00C76E4A" w:rsidRPr="00A22609">
        <w:t xml:space="preserve">the </w:t>
      </w:r>
      <w:r w:rsidRPr="00A22609">
        <w:t>Executive Committee decided to continue</w:t>
      </w:r>
      <w:r w:rsidR="00541F55" w:rsidRPr="00A22609">
        <w:t>, at the 89</w:t>
      </w:r>
      <w:r w:rsidR="00541F55" w:rsidRPr="00A22609">
        <w:rPr>
          <w:vertAlign w:val="superscript"/>
        </w:rPr>
        <w:t>th</w:t>
      </w:r>
      <w:r w:rsidR="00541F55" w:rsidRPr="00A22609">
        <w:t xml:space="preserve"> meeting,</w:t>
      </w:r>
      <w:r w:rsidR="00162C4D" w:rsidRPr="00A22609">
        <w:t xml:space="preserve"> </w:t>
      </w:r>
      <w:r w:rsidRPr="00A22609">
        <w:t xml:space="preserve">its discussions </w:t>
      </w:r>
      <w:r w:rsidR="00162C4D" w:rsidRPr="00A22609">
        <w:t>on the matter</w:t>
      </w:r>
      <w:r w:rsidR="00541F55" w:rsidRPr="00A22609">
        <w:t>,</w:t>
      </w:r>
      <w:r w:rsidR="00162C4D" w:rsidRPr="00A22609">
        <w:t xml:space="preserve"> </w:t>
      </w:r>
      <w:r w:rsidR="00CE6AEB" w:rsidRPr="00A22609">
        <w:t xml:space="preserve">including </w:t>
      </w:r>
      <w:r w:rsidRPr="00A22609">
        <w:t xml:space="preserve">on draft decision text </w:t>
      </w:r>
      <w:r w:rsidR="00541F55" w:rsidRPr="00A22609">
        <w:t xml:space="preserve">that had been </w:t>
      </w:r>
      <w:r w:rsidRPr="00A22609">
        <w:t>proposed by one member</w:t>
      </w:r>
      <w:r w:rsidR="00541F55" w:rsidRPr="00A22609">
        <w:t xml:space="preserve">, which </w:t>
      </w:r>
      <w:r w:rsidRPr="00A22609">
        <w:t>sought to encourage bilateral and implementing agencies and Article 5 countries, in accordance with their national circumstances, to take into account, when appropriate, the ideas and suggestions contained within document</w:t>
      </w:r>
      <w:r w:rsidR="00EF552B" w:rsidRPr="00A22609">
        <w:t xml:space="preserve"> </w:t>
      </w:r>
      <w:r w:rsidR="00A22609" w:rsidRPr="00A22609">
        <w:t>before the Committee at the 88</w:t>
      </w:r>
      <w:r w:rsidR="00A22609" w:rsidRPr="00A22609">
        <w:rPr>
          <w:vertAlign w:val="superscript"/>
        </w:rPr>
        <w:t>th</w:t>
      </w:r>
      <w:r w:rsidR="00A22609" w:rsidRPr="00A22609">
        <w:t xml:space="preserve"> meeting</w:t>
      </w:r>
      <w:r w:rsidRPr="00A22609">
        <w:t xml:space="preserve"> when designing strategies to phase down HFC and developing Kigali HFC implementation plans</w:t>
      </w:r>
      <w:r w:rsidR="00C76E4A" w:rsidRPr="00A22609">
        <w:t xml:space="preserve"> (d</w:t>
      </w:r>
      <w:r w:rsidRPr="00A22609">
        <w:rPr>
          <w:color w:val="000000" w:themeColor="text1"/>
        </w:rPr>
        <w:t>ecision 88/75)</w:t>
      </w:r>
      <w:r w:rsidR="00C76E4A" w:rsidRPr="00A22609">
        <w:rPr>
          <w:color w:val="000000" w:themeColor="text1"/>
        </w:rPr>
        <w:t>.</w:t>
      </w:r>
    </w:p>
    <w:p w14:paraId="348B8FED" w14:textId="0653433C" w:rsidR="00CB16BE" w:rsidRPr="007E3461" w:rsidRDefault="00CB16BE" w:rsidP="00CB16BE">
      <w:pPr>
        <w:pStyle w:val="Heading1"/>
        <w:numPr>
          <w:ilvl w:val="0"/>
          <w:numId w:val="10"/>
        </w:numPr>
        <w:tabs>
          <w:tab w:val="clear" w:pos="0"/>
          <w:tab w:val="num" w:pos="-270"/>
        </w:tabs>
        <w:rPr>
          <w:highlight w:val="yellow"/>
        </w:rPr>
      </w:pPr>
      <w:r w:rsidRPr="007E3461">
        <w:rPr>
          <w:highlight w:val="yellow"/>
          <w:lang w:val="en-US"/>
        </w:rPr>
        <w:t>[At the 89</w:t>
      </w:r>
      <w:r w:rsidRPr="007E3461">
        <w:rPr>
          <w:highlight w:val="yellow"/>
          <w:vertAlign w:val="superscript"/>
          <w:lang w:val="en-US"/>
        </w:rPr>
        <w:t>th</w:t>
      </w:r>
      <w:r w:rsidRPr="007E3461">
        <w:rPr>
          <w:highlight w:val="yellow"/>
          <w:lang w:val="en-US"/>
        </w:rPr>
        <w:t xml:space="preserve"> meeting…]</w:t>
      </w:r>
    </w:p>
    <w:p w14:paraId="5CD5E843" w14:textId="77777777" w:rsidR="00835695" w:rsidRPr="003B2E67" w:rsidRDefault="00835695" w:rsidP="00835695">
      <w:pPr>
        <w:pStyle w:val="Heading1"/>
        <w:numPr>
          <w:ilvl w:val="0"/>
          <w:numId w:val="0"/>
        </w:numPr>
        <w:rPr>
          <w:rFonts w:eastAsia="MS Mincho"/>
          <w:u w:val="single"/>
          <w:lang w:eastAsia="ja-JP"/>
        </w:rPr>
      </w:pPr>
      <w:r w:rsidRPr="00CB16BE">
        <w:rPr>
          <w:rFonts w:eastAsia="MS Mincho"/>
          <w:u w:val="single"/>
          <w:lang w:eastAsia="ja-JP"/>
        </w:rPr>
        <w:t>Key aspe</w:t>
      </w:r>
      <w:r w:rsidRPr="003B2E67">
        <w:rPr>
          <w:rFonts w:eastAsia="MS Mincho"/>
          <w:u w:val="single"/>
          <w:lang w:eastAsia="ja-JP"/>
        </w:rPr>
        <w:t>cts related to HFC-23 by</w:t>
      </w:r>
      <w:r w:rsidRPr="003B2E67">
        <w:rPr>
          <w:rFonts w:eastAsia="MS Mincho"/>
          <w:u w:val="single"/>
          <w:lang w:eastAsia="ja-JP"/>
        </w:rPr>
        <w:noBreakHyphen/>
        <w:t xml:space="preserve">product-control technologies </w:t>
      </w:r>
    </w:p>
    <w:p w14:paraId="153C413D" w14:textId="013D976F" w:rsidR="00835695" w:rsidRPr="003B2E67" w:rsidRDefault="00835695" w:rsidP="00835695">
      <w:pPr>
        <w:pStyle w:val="Heading1"/>
        <w:numPr>
          <w:ilvl w:val="0"/>
          <w:numId w:val="10"/>
        </w:numPr>
      </w:pPr>
      <w:r w:rsidRPr="003B2E67">
        <w:t>At the 78</w:t>
      </w:r>
      <w:r w:rsidRPr="003B2E67">
        <w:rPr>
          <w:vertAlign w:val="superscript"/>
        </w:rPr>
        <w:t>th</w:t>
      </w:r>
      <w:r w:rsidRPr="003B2E67">
        <w:t xml:space="preserve"> meeting,</w:t>
      </w:r>
      <w:r w:rsidRPr="003B2E67">
        <w:rPr>
          <w:vertAlign w:val="superscript"/>
        </w:rPr>
        <w:footnoteReference w:id="68"/>
      </w:r>
      <w:r w:rsidRPr="003B2E67">
        <w:t xml:space="preserve"> 79</w:t>
      </w:r>
      <w:r w:rsidRPr="003B2E67">
        <w:rPr>
          <w:vertAlign w:val="superscript"/>
        </w:rPr>
        <w:t>th</w:t>
      </w:r>
      <w:r w:rsidRPr="003B2E67">
        <w:t xml:space="preserve"> meeting,</w:t>
      </w:r>
      <w:r w:rsidRPr="003B2E67">
        <w:rPr>
          <w:rStyle w:val="FootnoteReference"/>
          <w:rFonts w:eastAsiaTheme="majorEastAsia"/>
        </w:rPr>
        <w:footnoteReference w:id="69"/>
      </w:r>
      <w:r w:rsidRPr="003B2E67">
        <w:t xml:space="preserve"> 80</w:t>
      </w:r>
      <w:r w:rsidRPr="003B2E67">
        <w:rPr>
          <w:vertAlign w:val="superscript"/>
        </w:rPr>
        <w:t>th</w:t>
      </w:r>
      <w:r w:rsidRPr="003B2E67">
        <w:t xml:space="preserve"> meeting</w:t>
      </w:r>
      <w:r w:rsidRPr="003B2E67">
        <w:rPr>
          <w:rStyle w:val="FootnoteReference"/>
          <w:rFonts w:eastAsiaTheme="majorEastAsia"/>
        </w:rPr>
        <w:footnoteReference w:id="70"/>
      </w:r>
      <w:r w:rsidRPr="003B2E67">
        <w:t xml:space="preserve"> and 81</w:t>
      </w:r>
      <w:r w:rsidRPr="003B2E67">
        <w:rPr>
          <w:vertAlign w:val="superscript"/>
        </w:rPr>
        <w:t>st</w:t>
      </w:r>
      <w:r w:rsidRPr="003B2E67">
        <w:t xml:space="preserve"> meeting,</w:t>
      </w:r>
      <w:r w:rsidRPr="003B2E67">
        <w:rPr>
          <w:rStyle w:val="FootnoteReference"/>
        </w:rPr>
        <w:footnoteReference w:id="71"/>
      </w:r>
      <w:r w:rsidRPr="003B2E67">
        <w:t xml:space="preserve"> the Executive Committee had considered documents on the key aspects related to HFC</w:t>
      </w:r>
      <w:r w:rsidRPr="003B2E67">
        <w:noBreakHyphen/>
        <w:t>23 by</w:t>
      </w:r>
      <w:r w:rsidRPr="003B2E67">
        <w:noBreakHyphen/>
        <w:t>product</w:t>
      </w:r>
      <w:r w:rsidRPr="003B2E67">
        <w:noBreakHyphen/>
        <w:t>control technologies and, at the 82</w:t>
      </w:r>
      <w:r w:rsidRPr="003B2E67">
        <w:rPr>
          <w:vertAlign w:val="superscript"/>
        </w:rPr>
        <w:t>nd</w:t>
      </w:r>
      <w:r w:rsidRPr="003B2E67">
        <w:t> meeting, it had considered a document</w:t>
      </w:r>
      <w:r w:rsidRPr="003B2E67">
        <w:rPr>
          <w:rStyle w:val="FootnoteReference"/>
        </w:rPr>
        <w:footnoteReference w:id="72"/>
      </w:r>
      <w:r w:rsidRPr="003B2E67">
        <w:t xml:space="preserve"> on cost-effective options for controlling HFC-23 by</w:t>
      </w:r>
      <w:r w:rsidRPr="003B2E67">
        <w:noBreakHyphen/>
        <w:t>product emissions and a report</w:t>
      </w:r>
      <w:r w:rsidRPr="003B2E67">
        <w:rPr>
          <w:rStyle w:val="FootnoteReference"/>
        </w:rPr>
        <w:footnoteReference w:id="73"/>
      </w:r>
      <w:r w:rsidRPr="003B2E67">
        <w:t xml:space="preserve"> on options for the control of HFC-23 by-product emissions in Argentina, both prepared pursuant to decision 81/68.</w:t>
      </w:r>
    </w:p>
    <w:p w14:paraId="439F6E0B" w14:textId="72F0F4A6" w:rsidR="00835695" w:rsidRPr="003B2E67" w:rsidRDefault="00835695" w:rsidP="00835695">
      <w:pPr>
        <w:pStyle w:val="Heading1"/>
        <w:numPr>
          <w:ilvl w:val="0"/>
          <w:numId w:val="10"/>
        </w:numPr>
      </w:pPr>
      <w:r w:rsidRPr="003B2E67">
        <w:t>Noting the two documents, the Committee had approved US $75,000 for UNIDO to enable the agency to submit, at the 83</w:t>
      </w:r>
      <w:r w:rsidRPr="003B2E67">
        <w:rPr>
          <w:vertAlign w:val="superscript"/>
        </w:rPr>
        <w:t>rd</w:t>
      </w:r>
      <w:r w:rsidRPr="003B2E67">
        <w:t xml:space="preserve"> meeting, on behalf of the Government of Argentina, project proposal options that would enable the Government to comply with the HFC-23 by-product control obligations under the Kigali Amendment. The Committee was to consider each of the project proposal options and discuss the criteria for funding the activities related to the compliance obligations of Article 5 parties. In that respect, the Committee had requested the Secretariat to contract an independent consultant to undertake a technical audit of the HCFC-22 swing plant in Argentina to determine the cost of closing the plant (decision 82/85).</w:t>
      </w:r>
    </w:p>
    <w:p w14:paraId="564D6E44" w14:textId="77777777" w:rsidR="00835695" w:rsidRPr="003B2E67" w:rsidRDefault="00835695" w:rsidP="00835695">
      <w:pPr>
        <w:pStyle w:val="Heading1"/>
        <w:numPr>
          <w:ilvl w:val="0"/>
          <w:numId w:val="10"/>
        </w:numPr>
      </w:pPr>
      <w:r w:rsidRPr="003B2E67">
        <w:lastRenderedPageBreak/>
        <w:t>At the 83</w:t>
      </w:r>
      <w:r w:rsidRPr="003B2E67">
        <w:rPr>
          <w:vertAlign w:val="superscript"/>
        </w:rPr>
        <w:t>rd</w:t>
      </w:r>
      <w:r w:rsidRPr="003B2E67">
        <w:t xml:space="preserve"> meeting, the Executive Committee had considered a document,</w:t>
      </w:r>
      <w:r w:rsidRPr="003B2E67">
        <w:rPr>
          <w:rStyle w:val="FootnoteReference"/>
        </w:rPr>
        <w:footnoteReference w:id="74"/>
      </w:r>
      <w:r w:rsidRPr="003B2E67">
        <w:t xml:space="preserve"> prepared pursuant to decision 82/85, that consisted of two parts: part I provided details of the proposal to control HFC-23 by</w:t>
      </w:r>
      <w:r w:rsidRPr="003B2E67">
        <w:noBreakHyphen/>
        <w:t>product in Argentina, along with a summary of the technical audit carried out by the independent consultant and the related Secretariat’s comments; and part II identified policy issues related to controls of HFC-23 by-product emissions in Article 5 parties for which the Secretariat was seeking the guidance of the Executive Committee. Noting the document, the Executive Committee had decided to defer to the 84</w:t>
      </w:r>
      <w:r w:rsidRPr="003B2E67">
        <w:rPr>
          <w:vertAlign w:val="superscript"/>
        </w:rPr>
        <w:t>th</w:t>
      </w:r>
      <w:r w:rsidRPr="003B2E67">
        <w:t> meeting further consideration of the project proposal to control HFC</w:t>
      </w:r>
      <w:r w:rsidRPr="003B2E67">
        <w:noBreakHyphen/>
        <w:t>23 by</w:t>
      </w:r>
      <w:r w:rsidRPr="003B2E67">
        <w:noBreakHyphen/>
        <w:t>product emissions in Argentina and the associated policy issues raised by the Secretariat (decision 83/66).</w:t>
      </w:r>
    </w:p>
    <w:p w14:paraId="738C1179" w14:textId="03E4E257" w:rsidR="00835695" w:rsidRPr="003B2E67" w:rsidRDefault="00835695" w:rsidP="00835695">
      <w:pPr>
        <w:pStyle w:val="Heading1"/>
        <w:numPr>
          <w:ilvl w:val="0"/>
          <w:numId w:val="10"/>
        </w:numPr>
      </w:pPr>
      <w:r w:rsidRPr="003B2E67">
        <w:t>At the same meeting, the Executive Committee had also considered a request for project preparation for the control of HFC</w:t>
      </w:r>
      <w:r w:rsidRPr="003B2E67">
        <w:noBreakHyphen/>
        <w:t>23 by</w:t>
      </w:r>
      <w:r w:rsidRPr="003B2E67">
        <w:noBreakHyphen/>
        <w:t>product emissions in the HCFC production sector in Mexico that had been submitted as part of the work programme of UNIDO for 2019.</w:t>
      </w:r>
      <w:r w:rsidRPr="003B2E67">
        <w:rPr>
          <w:rStyle w:val="FootnoteReference"/>
        </w:rPr>
        <w:footnoteReference w:id="75"/>
      </w:r>
      <w:r w:rsidRPr="003B2E67">
        <w:t xml:space="preserve"> The Committee had approved US $55,000 for UNIDO to enable the agency to submit, to the 84</w:t>
      </w:r>
      <w:r w:rsidRPr="003B2E67">
        <w:rPr>
          <w:vertAlign w:val="superscript"/>
        </w:rPr>
        <w:t>th</w:t>
      </w:r>
      <w:r w:rsidRPr="003B2E67">
        <w:t> meeting, on behalf of the Government of Mexico, project proposal options that would enable the Government to comply with the HFC</w:t>
      </w:r>
      <w:r w:rsidRPr="003B2E67">
        <w:noBreakHyphen/>
        <w:t>23 by-product control obligations under the Kigali Amendment. UNIDO had been requested to include, in its submission to the 84</w:t>
      </w:r>
      <w:r w:rsidRPr="003B2E67">
        <w:rPr>
          <w:vertAlign w:val="superscript"/>
        </w:rPr>
        <w:t>th</w:t>
      </w:r>
      <w:r w:rsidRPr="003B2E67">
        <w:t xml:space="preserve"> meeting, information regarding the relationship between the country’s control of HFC-23 by-product emissions and the nationally determined contributions of the Government of Mexico under the Paris</w:t>
      </w:r>
      <w:r w:rsidR="00211AFB">
        <w:t> </w:t>
      </w:r>
      <w:r w:rsidRPr="003B2E67">
        <w:t>Agreement. The Secretariat had been requested to prepare a document reviewing each of the project proposal options submitted, for consideration at the 84</w:t>
      </w:r>
      <w:r w:rsidRPr="003B2E67">
        <w:rPr>
          <w:vertAlign w:val="superscript"/>
        </w:rPr>
        <w:t>th</w:t>
      </w:r>
      <w:r w:rsidRPr="003B2E67">
        <w:t xml:space="preserve"> meeting. The Executive Committee had decided to discuss the criteria for funding the activities related to the compliance obligations of Article 5 countries with respect to HFC-23 by</w:t>
      </w:r>
      <w:r w:rsidRPr="003B2E67">
        <w:noBreakHyphen/>
        <w:t>production emission controls at the 84</w:t>
      </w:r>
      <w:r w:rsidRPr="003B2E67">
        <w:rPr>
          <w:vertAlign w:val="superscript"/>
        </w:rPr>
        <w:t>th </w:t>
      </w:r>
      <w:r w:rsidRPr="003B2E67">
        <w:t>meeting (decision 83/67).</w:t>
      </w:r>
    </w:p>
    <w:p w14:paraId="5F8748F0" w14:textId="23D3797D" w:rsidR="00835695" w:rsidRPr="003B2E67" w:rsidRDefault="00835695" w:rsidP="00835695">
      <w:pPr>
        <w:pStyle w:val="Heading1"/>
      </w:pPr>
      <w:r w:rsidRPr="003B2E67">
        <w:t>At the 84</w:t>
      </w:r>
      <w:r w:rsidRPr="003B2E67">
        <w:rPr>
          <w:vertAlign w:val="superscript"/>
        </w:rPr>
        <w:t>th</w:t>
      </w:r>
      <w:r w:rsidRPr="003B2E67">
        <w:t xml:space="preserve"> meeting, the Executive Committee had considered a three-part document</w:t>
      </w:r>
      <w:r w:rsidRPr="003B2E67">
        <w:rPr>
          <w:rStyle w:val="FootnoteReference"/>
        </w:rPr>
        <w:footnoteReference w:id="76"/>
      </w:r>
      <w:r w:rsidRPr="003B2E67">
        <w:t xml:space="preserve"> on policy issues arising in projects in Argentina and Mexico; policy issues arising in the project in Argentina; and policy issues arising in the project in Mexico</w:t>
      </w:r>
      <w:r w:rsidR="008F6813">
        <w:t>. It had also considered</w:t>
      </w:r>
      <w:r w:rsidRPr="003B2E67">
        <w:t xml:space="preserve"> individual documents on the projects in Argentina</w:t>
      </w:r>
      <w:r w:rsidRPr="003B2E67">
        <w:rPr>
          <w:rStyle w:val="FootnoteReference"/>
        </w:rPr>
        <w:footnoteReference w:id="77"/>
      </w:r>
      <w:r w:rsidRPr="003B2E67">
        <w:t xml:space="preserve"> and Mexico.</w:t>
      </w:r>
      <w:r w:rsidRPr="003B2E67">
        <w:rPr>
          <w:rStyle w:val="FootnoteReference"/>
        </w:rPr>
        <w:footnoteReference w:id="78"/>
      </w:r>
    </w:p>
    <w:p w14:paraId="6406144C" w14:textId="10AF1DD0" w:rsidR="00835695" w:rsidRPr="002F7ACE" w:rsidRDefault="00835695" w:rsidP="00835695">
      <w:pPr>
        <w:pStyle w:val="Heading1"/>
        <w:rPr>
          <w:b/>
        </w:rPr>
      </w:pPr>
      <w:r w:rsidRPr="003B2E67">
        <w:t>Following discussion in a contact group, the Executive Committee had deferred to the 85</w:t>
      </w:r>
      <w:r w:rsidRPr="003B2E67">
        <w:rPr>
          <w:vertAlign w:val="superscript"/>
        </w:rPr>
        <w:t>th</w:t>
      </w:r>
      <w:r w:rsidRPr="003B2E67">
        <w:t xml:space="preserve"> meeting its consideration of the projects to control HFC-23 by-product emissions in Argentina and Mexico and had requested the Secretariat to provide, also at the 85</w:t>
      </w:r>
      <w:r w:rsidRPr="003B2E67">
        <w:rPr>
          <w:vertAlign w:val="superscript"/>
        </w:rPr>
        <w:t>th</w:t>
      </w:r>
      <w:r w:rsidRPr="003B2E67">
        <w:t xml:space="preserve"> meeting, further analysis of the project in Argentina, based on any additional information provided by the Government of Argentina through UNIDO</w:t>
      </w:r>
      <w:r w:rsidRPr="003B2E67">
        <w:rPr>
          <w:bCs/>
        </w:rPr>
        <w:t xml:space="preserve"> (decisions 84/90 and 84/91).</w:t>
      </w:r>
      <w:r w:rsidRPr="003B2E67">
        <w:rPr>
          <w:rFonts w:eastAsia="Calibri"/>
          <w:lang w:val="en-US"/>
        </w:rPr>
        <w:t xml:space="preserve"> In line with the intersessional approval process established for that meeting, the Executive Committee </w:t>
      </w:r>
      <w:r w:rsidR="003238D3">
        <w:rPr>
          <w:rFonts w:eastAsia="Calibri"/>
          <w:lang w:val="en-US"/>
        </w:rPr>
        <w:t xml:space="preserve">had </w:t>
      </w:r>
      <w:r w:rsidRPr="003B2E67">
        <w:rPr>
          <w:rFonts w:eastAsia="Calibri"/>
          <w:lang w:val="en-US"/>
        </w:rPr>
        <w:t>decided to consider the two project proposals and related policy matters at the 86</w:t>
      </w:r>
      <w:r w:rsidRPr="003B2E67">
        <w:rPr>
          <w:rFonts w:eastAsia="Calibri"/>
          <w:vertAlign w:val="superscript"/>
          <w:lang w:val="en-US"/>
        </w:rPr>
        <w:t>th</w:t>
      </w:r>
      <w:r w:rsidRPr="003B2E67">
        <w:rPr>
          <w:rFonts w:eastAsia="Calibri"/>
          <w:lang w:val="en-US"/>
        </w:rPr>
        <w:t xml:space="preserve"> meeting and to </w:t>
      </w:r>
      <w:r w:rsidR="003F007A" w:rsidRPr="003B2E67">
        <w:rPr>
          <w:rFonts w:eastAsia="Calibri"/>
          <w:lang w:val="en-US"/>
        </w:rPr>
        <w:t>defer</w:t>
      </w:r>
      <w:r w:rsidRPr="003B2E67">
        <w:rPr>
          <w:rFonts w:eastAsia="Calibri"/>
          <w:lang w:val="en-US"/>
        </w:rPr>
        <w:t xml:space="preserve"> </w:t>
      </w:r>
      <w:r w:rsidRPr="002F7ACE">
        <w:rPr>
          <w:rFonts w:eastAsia="Calibri"/>
          <w:lang w:val="en-US"/>
        </w:rPr>
        <w:t>to the 87</w:t>
      </w:r>
      <w:r w:rsidRPr="002F7ACE">
        <w:rPr>
          <w:rFonts w:eastAsia="Calibri"/>
          <w:vertAlign w:val="superscript"/>
          <w:lang w:val="en-US"/>
        </w:rPr>
        <w:t>th </w:t>
      </w:r>
      <w:r w:rsidRPr="002F7ACE">
        <w:rPr>
          <w:rFonts w:eastAsia="Calibri"/>
          <w:lang w:val="en-US"/>
        </w:rPr>
        <w:t>meeting, consideration of the other policy matters.</w:t>
      </w:r>
      <w:r w:rsidR="00904969">
        <w:rPr>
          <w:rStyle w:val="FootnoteReference"/>
          <w:rFonts w:eastAsia="Calibri"/>
          <w:lang w:val="en-US"/>
        </w:rPr>
        <w:footnoteReference w:id="79"/>
      </w:r>
    </w:p>
    <w:p w14:paraId="5845A424" w14:textId="76D83EC7" w:rsidR="00835695" w:rsidRPr="00125C76" w:rsidRDefault="00835695" w:rsidP="00835695">
      <w:pPr>
        <w:pStyle w:val="Heading1"/>
      </w:pPr>
      <w:r w:rsidRPr="002F7ACE">
        <w:t>After considering the proposal for Mexico</w:t>
      </w:r>
      <w:r w:rsidRPr="002F7ACE">
        <w:rPr>
          <w:rStyle w:val="FootnoteReference"/>
        </w:rPr>
        <w:footnoteReference w:id="80"/>
      </w:r>
      <w:r w:rsidRPr="002F7ACE">
        <w:t xml:space="preserve"> at the 86</w:t>
      </w:r>
      <w:r w:rsidRPr="002F7ACE">
        <w:rPr>
          <w:vertAlign w:val="superscript"/>
        </w:rPr>
        <w:t>th</w:t>
      </w:r>
      <w:r w:rsidRPr="002F7ACE">
        <w:t xml:space="preserve"> meeting, the Executive Committee, noting a number of commitments made by the Government of Mexico, </w:t>
      </w:r>
      <w:r w:rsidR="00413B3E" w:rsidRPr="002F7ACE">
        <w:t xml:space="preserve">had </w:t>
      </w:r>
      <w:r w:rsidRPr="002F7ACE">
        <w:t>approved, in principle, US $</w:t>
      </w:r>
      <w:r w:rsidRPr="002F7ACE">
        <w:rPr>
          <w:lang w:val="en-US"/>
        </w:rPr>
        <w:t>3,833,384</w:t>
      </w:r>
      <w:r w:rsidRPr="002F7ACE">
        <w:t xml:space="preserve">, plus agency support costs, to enable the Government to comply with the HFC-23 by-product emission control obligations under the Kigali Amendment, along with the first tranche of the project to control and phase out HFC-23 by-product emissions at </w:t>
      </w:r>
      <w:proofErr w:type="spellStart"/>
      <w:r w:rsidRPr="002F7ACE">
        <w:t>Quimobásicos</w:t>
      </w:r>
      <w:proofErr w:type="spellEnd"/>
      <w:r w:rsidRPr="002F7ACE">
        <w:t xml:space="preserve">, Mexico, and the corresponding 2021–2022 implementation plan. It </w:t>
      </w:r>
      <w:r w:rsidR="002F7ACE" w:rsidRPr="002F7ACE">
        <w:t xml:space="preserve">had </w:t>
      </w:r>
      <w:r w:rsidRPr="002F7ACE">
        <w:t>requested the Secretariat, in cooperation with UNIDO, to prepare a draft Agreement between the Government of Mexico and the Executive Committee for consideration at the 87</w:t>
      </w:r>
      <w:r w:rsidRPr="002F7ACE">
        <w:rPr>
          <w:vertAlign w:val="superscript"/>
        </w:rPr>
        <w:t>th</w:t>
      </w:r>
      <w:r w:rsidRPr="002F7ACE">
        <w:t> meeting, in light of the guidance provided by the Executive Committee at the 86</w:t>
      </w:r>
      <w:r w:rsidRPr="002F7ACE">
        <w:rPr>
          <w:vertAlign w:val="superscript"/>
        </w:rPr>
        <w:t>th </w:t>
      </w:r>
      <w:r w:rsidRPr="002F7ACE">
        <w:t xml:space="preserve">meeting, and </w:t>
      </w:r>
      <w:r w:rsidR="002F7ACE" w:rsidRPr="002F7ACE">
        <w:t xml:space="preserve">had </w:t>
      </w:r>
      <w:r w:rsidRPr="00125C76">
        <w:t xml:space="preserve">invited the Government of Mexico, after the completion of the project, to consider requesting additional funding, for independent verification of the HFC-23 by-product generated, destroyed, sold, stored and </w:t>
      </w:r>
      <w:r w:rsidRPr="00125C76">
        <w:lastRenderedPageBreak/>
        <w:t xml:space="preserve">emitted, under the subsequent stage of its HPMP, until approval of the HFC phase-down plan for the country, at which time verification would continue under that plan </w:t>
      </w:r>
      <w:r w:rsidRPr="00125C76">
        <w:rPr>
          <w:rFonts w:eastAsia="Calibri"/>
        </w:rPr>
        <w:t>(decision 86/96).</w:t>
      </w:r>
    </w:p>
    <w:p w14:paraId="02B6CE93" w14:textId="0ED2BD49" w:rsidR="00835695" w:rsidRPr="00125C76" w:rsidRDefault="00835695" w:rsidP="00835695">
      <w:pPr>
        <w:pStyle w:val="Heading1"/>
        <w:keepNext/>
        <w:keepLines/>
      </w:pPr>
      <w:r w:rsidRPr="00125C76">
        <w:t>Following consideration of the project to control HFC-23 by</w:t>
      </w:r>
      <w:r w:rsidRPr="00125C76">
        <w:noBreakHyphen/>
        <w:t>product emissions in Argentina</w:t>
      </w:r>
      <w:r w:rsidRPr="00125C76">
        <w:rPr>
          <w:rStyle w:val="FootnoteReference"/>
        </w:rPr>
        <w:footnoteReference w:id="81"/>
      </w:r>
      <w:r w:rsidRPr="00125C76">
        <w:t xml:space="preserve"> at the 86</w:t>
      </w:r>
      <w:r w:rsidRPr="00125C76">
        <w:rPr>
          <w:vertAlign w:val="superscript"/>
        </w:rPr>
        <w:t>th</w:t>
      </w:r>
      <w:r w:rsidRPr="00125C76">
        <w:t xml:space="preserve"> meeting, the Executive Committee </w:t>
      </w:r>
      <w:r w:rsidR="00035E19" w:rsidRPr="00125C76">
        <w:t xml:space="preserve">had </w:t>
      </w:r>
      <w:r w:rsidRPr="00125C76">
        <w:t>decided to continue its deliberation</w:t>
      </w:r>
      <w:r w:rsidR="00035E19" w:rsidRPr="00125C76">
        <w:t>s</w:t>
      </w:r>
      <w:r w:rsidRPr="00125C76">
        <w:t xml:space="preserve"> at the 87</w:t>
      </w:r>
      <w:r w:rsidRPr="00125C76">
        <w:rPr>
          <w:vertAlign w:val="superscript"/>
        </w:rPr>
        <w:t>th</w:t>
      </w:r>
      <w:r w:rsidRPr="00125C76">
        <w:t xml:space="preserve"> meeting, noting the working document containing a draft decision on that project that had been considered by the contact group at the 86</w:t>
      </w:r>
      <w:r w:rsidRPr="00125C76">
        <w:rPr>
          <w:vertAlign w:val="superscript"/>
        </w:rPr>
        <w:t>th</w:t>
      </w:r>
      <w:r w:rsidRPr="00125C76">
        <w:t xml:space="preserve"> meeting and that the Government of Argentina, through UNIDO, would submit a counterproposal for consideration at th</w:t>
      </w:r>
      <w:r w:rsidR="00035E19" w:rsidRPr="00125C76">
        <w:t xml:space="preserve">at </w:t>
      </w:r>
      <w:r w:rsidRPr="00125C76">
        <w:t>meeting (decision 86/95).</w:t>
      </w:r>
    </w:p>
    <w:p w14:paraId="3A1F9A8B" w14:textId="7AEF70C3" w:rsidR="00835695" w:rsidRPr="00125C76" w:rsidRDefault="00835695" w:rsidP="00835695">
      <w:pPr>
        <w:pStyle w:val="Heading1"/>
      </w:pPr>
      <w:r w:rsidRPr="00125C76">
        <w:rPr>
          <w:bCs/>
        </w:rPr>
        <w:t>At the 87</w:t>
      </w:r>
      <w:r w:rsidRPr="00125C76">
        <w:rPr>
          <w:bCs/>
          <w:vertAlign w:val="superscript"/>
        </w:rPr>
        <w:t>th</w:t>
      </w:r>
      <w:r w:rsidRPr="00125C76">
        <w:rPr>
          <w:bCs/>
        </w:rPr>
        <w:t xml:space="preserve"> meeting, following the report of the </w:t>
      </w:r>
      <w:r w:rsidRPr="00125C76">
        <w:t xml:space="preserve">contact group, which had </w:t>
      </w:r>
      <w:r w:rsidR="00EE2E8D" w:rsidRPr="00125C76">
        <w:t xml:space="preserve">been reconstituted to </w:t>
      </w:r>
      <w:r w:rsidRPr="00125C76">
        <w:t>consider the various proposals for the project to control and phase out HFC-23 by-product emissions in Argentina</w:t>
      </w:r>
      <w:r w:rsidRPr="00125C76">
        <w:rPr>
          <w:rStyle w:val="FootnoteReference"/>
        </w:rPr>
        <w:footnoteReference w:id="82"/>
      </w:r>
      <w:r w:rsidRPr="00125C76">
        <w:t xml:space="preserve"> and the draft Agreement</w:t>
      </w:r>
      <w:r w:rsidRPr="00125C76">
        <w:rPr>
          <w:color w:val="000000"/>
          <w:bdr w:val="none" w:sz="0" w:space="0" w:color="auto" w:frame="1"/>
          <w:lang w:eastAsia="en-CA"/>
        </w:rPr>
        <w:t xml:space="preserve"> </w:t>
      </w:r>
      <w:r w:rsidRPr="00125C76">
        <w:t xml:space="preserve">for the project for the destruction of emissions of HFC-23 generated in the production of HCFC-22 at </w:t>
      </w:r>
      <w:proofErr w:type="spellStart"/>
      <w:r w:rsidRPr="00125C76">
        <w:t>Quimobásicos</w:t>
      </w:r>
      <w:proofErr w:type="spellEnd"/>
      <w:r w:rsidRPr="00125C76">
        <w:t xml:space="preserve"> in Mexico,</w:t>
      </w:r>
      <w:r w:rsidRPr="00125C76">
        <w:rPr>
          <w:rStyle w:val="FootnoteReference"/>
        </w:rPr>
        <w:footnoteReference w:id="83"/>
      </w:r>
      <w:r w:rsidRPr="00125C76">
        <w:t xml:space="preserve"> t</w:t>
      </w:r>
      <w:r w:rsidRPr="00125C76">
        <w:rPr>
          <w:bCs/>
        </w:rPr>
        <w:t>he</w:t>
      </w:r>
      <w:r w:rsidRPr="00125C76">
        <w:t xml:space="preserve"> Executive Committee </w:t>
      </w:r>
      <w:r w:rsidR="00564C44" w:rsidRPr="00125C76">
        <w:t xml:space="preserve">had </w:t>
      </w:r>
      <w:r w:rsidRPr="00125C76">
        <w:t xml:space="preserve">approved the Agreement between the Government of Mexico and the Executive Committee for the destruction of emissions of HFC-23 generated in the production of HCFC-22 at </w:t>
      </w:r>
      <w:proofErr w:type="spellStart"/>
      <w:r w:rsidRPr="00125C76">
        <w:t>Quimobásicos</w:t>
      </w:r>
      <w:proofErr w:type="spellEnd"/>
      <w:r w:rsidRPr="00125C76">
        <w:t xml:space="preserve"> (decision 87/53). Regarding the project in Argentina, the Committee, noting a number of commitments made by </w:t>
      </w:r>
      <w:r w:rsidR="00AD7D02" w:rsidRPr="00125C76">
        <w:t>the</w:t>
      </w:r>
      <w:r w:rsidRPr="00125C76">
        <w:t xml:space="preserve"> Government of Argentina, </w:t>
      </w:r>
      <w:r w:rsidR="00564C44" w:rsidRPr="00125C76">
        <w:t xml:space="preserve">had </w:t>
      </w:r>
      <w:r w:rsidRPr="00125C76">
        <w:t>approved, in principle, US $</w:t>
      </w:r>
      <w:r w:rsidRPr="00125C76">
        <w:rPr>
          <w:lang w:val="en-US"/>
        </w:rPr>
        <w:t>2,262,630</w:t>
      </w:r>
      <w:r w:rsidRPr="00125C76">
        <w:t>, plus agency support costs, to enable the Government of Argentina to comply with the HFC-23 by-product emission control obligations under the Kigali Amendment to the Montreal Protocol, along with the first tranche of the project to control HFC</w:t>
      </w:r>
      <w:r w:rsidR="00865557">
        <w:noBreakHyphen/>
      </w:r>
      <w:r w:rsidRPr="00125C76">
        <w:t xml:space="preserve">23 by-product emission in Argentina. The Committee </w:t>
      </w:r>
      <w:r w:rsidR="00564C44" w:rsidRPr="00125C76">
        <w:t xml:space="preserve">had </w:t>
      </w:r>
      <w:r w:rsidRPr="00125C76">
        <w:t>requested the Secretariat, in cooperation with UNIDO, to prepare a draft Agreement between the Government of Argentina and the Executive Committee for the control of HFC-23 by</w:t>
      </w:r>
      <w:r w:rsidRPr="00125C76">
        <w:noBreakHyphen/>
        <w:t>product emissions for consideration at the 88</w:t>
      </w:r>
      <w:r w:rsidRPr="00125C76">
        <w:rPr>
          <w:vertAlign w:val="superscript"/>
        </w:rPr>
        <w:t>th</w:t>
      </w:r>
      <w:r w:rsidRPr="00125C76">
        <w:t xml:space="preserve"> meeting, using the Agreement between the Government of Mexico and the Executive Committee for the destruction of emissions of HFC</w:t>
      </w:r>
      <w:r w:rsidR="00083D34">
        <w:noBreakHyphen/>
      </w:r>
      <w:r w:rsidRPr="00125C76">
        <w:t xml:space="preserve">23 generated in the production of HCFC-22 at </w:t>
      </w:r>
      <w:proofErr w:type="spellStart"/>
      <w:r w:rsidRPr="00125C76">
        <w:t>Quimobásicos</w:t>
      </w:r>
      <w:proofErr w:type="spellEnd"/>
      <w:r w:rsidRPr="00125C76">
        <w:t xml:space="preserve"> (decision 87/53) as a starting point and </w:t>
      </w:r>
      <w:r w:rsidR="00FF2204">
        <w:t xml:space="preserve">taking account of </w:t>
      </w:r>
      <w:r w:rsidRPr="00125C76">
        <w:t>the guidance provided by the Executive Committee at the 87</w:t>
      </w:r>
      <w:r w:rsidRPr="00125C76">
        <w:rPr>
          <w:vertAlign w:val="superscript"/>
        </w:rPr>
        <w:t>th</w:t>
      </w:r>
      <w:r w:rsidRPr="00125C76">
        <w:t> meeting</w:t>
      </w:r>
      <w:r w:rsidR="00FF2204">
        <w:t>. It h</w:t>
      </w:r>
      <w:r w:rsidR="00C83AA5" w:rsidRPr="00125C76">
        <w:t xml:space="preserve">ad </w:t>
      </w:r>
      <w:r w:rsidRPr="00125C76">
        <w:t>requested the Government of Argentina, through UNIDO, to submit an annual implementation plan, in accordance with the anticipated draft Agreement, for consideration at the 88</w:t>
      </w:r>
      <w:r w:rsidRPr="00125C76">
        <w:rPr>
          <w:vertAlign w:val="superscript"/>
        </w:rPr>
        <w:t>th</w:t>
      </w:r>
      <w:r w:rsidRPr="00125C76">
        <w:t xml:space="preserve"> meeting (decision 87/52).</w:t>
      </w:r>
    </w:p>
    <w:p w14:paraId="34DE1D3A" w14:textId="3E6F98CF" w:rsidR="0033171D" w:rsidRPr="00771846" w:rsidRDefault="007F29F6" w:rsidP="00AC00FF">
      <w:pPr>
        <w:pStyle w:val="Heading1"/>
        <w:spacing w:after="0"/>
        <w:rPr>
          <w:b/>
          <w:bCs/>
        </w:rPr>
      </w:pPr>
      <w:r w:rsidRPr="00083D34">
        <w:rPr>
          <w:iCs/>
        </w:rPr>
        <w:t>A</w:t>
      </w:r>
      <w:r w:rsidR="00F8065E" w:rsidRPr="00083D34">
        <w:rPr>
          <w:iCs/>
        </w:rPr>
        <w:t>t the 88</w:t>
      </w:r>
      <w:r w:rsidR="00F8065E" w:rsidRPr="00083D34">
        <w:rPr>
          <w:iCs/>
          <w:vertAlign w:val="superscript"/>
        </w:rPr>
        <w:t>th</w:t>
      </w:r>
      <w:r w:rsidR="00F8065E" w:rsidRPr="00083D34">
        <w:rPr>
          <w:iCs/>
        </w:rPr>
        <w:t xml:space="preserve"> meeting, a</w:t>
      </w:r>
      <w:r w:rsidR="00FF3475" w:rsidRPr="00083D34">
        <w:rPr>
          <w:iCs/>
        </w:rPr>
        <w:t>fter a discussion</w:t>
      </w:r>
      <w:r w:rsidRPr="00083D34">
        <w:rPr>
          <w:iCs/>
        </w:rPr>
        <w:t xml:space="preserve"> </w:t>
      </w:r>
      <w:r w:rsidRPr="00083D34">
        <w:rPr>
          <w:iCs/>
          <w:lang w:eastAsia="en-CA"/>
        </w:rPr>
        <w:t>o</w:t>
      </w:r>
      <w:r w:rsidRPr="00125C76">
        <w:rPr>
          <w:lang w:eastAsia="en-CA"/>
        </w:rPr>
        <w:t xml:space="preserve">n </w:t>
      </w:r>
      <w:r w:rsidRPr="00125C76">
        <w:t>key aspects related to HFC-23 by-product control technologies: Argentina (decision 87/52)</w:t>
      </w:r>
      <w:r w:rsidR="00F8065E" w:rsidRPr="00125C76">
        <w:t>,</w:t>
      </w:r>
      <w:r w:rsidRPr="00125C76">
        <w:rPr>
          <w:rStyle w:val="FootnoteReference"/>
        </w:rPr>
        <w:footnoteReference w:id="84"/>
      </w:r>
      <w:r w:rsidR="00FF3475" w:rsidRPr="00125C76">
        <w:rPr>
          <w:i/>
        </w:rPr>
        <w:t xml:space="preserve"> </w:t>
      </w:r>
      <w:r w:rsidR="0033171D" w:rsidRPr="00125C76">
        <w:t>the Executive Committee approve</w:t>
      </w:r>
      <w:r w:rsidR="00FF3475" w:rsidRPr="00125C76">
        <w:t>d</w:t>
      </w:r>
      <w:r w:rsidR="0033171D" w:rsidRPr="00125C76">
        <w:t xml:space="preserve"> the 2021–2022 annual </w:t>
      </w:r>
      <w:r w:rsidR="0033171D" w:rsidRPr="00771846">
        <w:t>implementation plan for the control of emissions of HFC</w:t>
      </w:r>
      <w:r w:rsidR="0033171D" w:rsidRPr="00771846">
        <w:noBreakHyphen/>
        <w:t xml:space="preserve">23 generated in the production of HCFC-22 at </w:t>
      </w:r>
      <w:proofErr w:type="spellStart"/>
      <w:r w:rsidR="0033171D" w:rsidRPr="00771846">
        <w:t>Frio</w:t>
      </w:r>
      <w:proofErr w:type="spellEnd"/>
      <w:r w:rsidR="0033171D" w:rsidRPr="00771846">
        <w:t xml:space="preserve"> </w:t>
      </w:r>
      <w:proofErr w:type="spellStart"/>
      <w:r w:rsidR="0033171D" w:rsidRPr="00771846">
        <w:t>Industrias</w:t>
      </w:r>
      <w:proofErr w:type="spellEnd"/>
      <w:r w:rsidR="0033171D" w:rsidRPr="00771846">
        <w:t xml:space="preserve"> Argentina (FIASA)</w:t>
      </w:r>
      <w:r w:rsidR="00AE2F0C" w:rsidRPr="00771846">
        <w:rPr>
          <w:rStyle w:val="FootnoteReference"/>
        </w:rPr>
        <w:footnoteReference w:id="85"/>
      </w:r>
      <w:r w:rsidR="0033171D" w:rsidRPr="00771846">
        <w:t xml:space="preserve"> and approve</w:t>
      </w:r>
      <w:r w:rsidR="001671AC" w:rsidRPr="00771846">
        <w:t>d</w:t>
      </w:r>
      <w:r w:rsidR="0033171D" w:rsidRPr="00771846">
        <w:t xml:space="preserve"> the Agreement between the Government of Argentina and the Executive Committee for the control of emissions of HFC-23 generated in the production of HCFC</w:t>
      </w:r>
      <w:r w:rsidR="0033171D" w:rsidRPr="00771846">
        <w:noBreakHyphen/>
        <w:t xml:space="preserve">22 at FIASA </w:t>
      </w:r>
      <w:r w:rsidR="00734294" w:rsidRPr="00771846">
        <w:t xml:space="preserve">(decision </w:t>
      </w:r>
      <w:r w:rsidR="0033171D" w:rsidRPr="00771846">
        <w:t>88/77)</w:t>
      </w:r>
      <w:r w:rsidR="00734294" w:rsidRPr="00771846">
        <w:t>.</w:t>
      </w:r>
      <w:r w:rsidR="00734294" w:rsidRPr="00771846">
        <w:rPr>
          <w:rStyle w:val="FootnoteReference"/>
        </w:rPr>
        <w:footnoteReference w:id="86"/>
      </w:r>
    </w:p>
    <w:p w14:paraId="481409A5" w14:textId="77777777" w:rsidR="0033171D" w:rsidRPr="00771846" w:rsidRDefault="0033171D" w:rsidP="0033171D">
      <w:pPr>
        <w:jc w:val="right"/>
      </w:pPr>
    </w:p>
    <w:p w14:paraId="6978A8BA" w14:textId="7500B1AA" w:rsidR="00835695" w:rsidRPr="00771846" w:rsidRDefault="006A5783" w:rsidP="00835695">
      <w:pPr>
        <w:pStyle w:val="Heading1"/>
        <w:numPr>
          <w:ilvl w:val="0"/>
          <w:numId w:val="10"/>
        </w:numPr>
        <w:rPr>
          <w:lang w:eastAsia="en-CA"/>
        </w:rPr>
      </w:pPr>
      <w:r w:rsidRPr="00771846">
        <w:t>F</w:t>
      </w:r>
      <w:r w:rsidR="00835695" w:rsidRPr="00771846">
        <w:t xml:space="preserve">urther discussion of the </w:t>
      </w:r>
      <w:r w:rsidR="00AC00FF" w:rsidRPr="00771846">
        <w:t xml:space="preserve">other </w:t>
      </w:r>
      <w:r w:rsidR="00835695" w:rsidRPr="00771846">
        <w:t>policy matters related to HFC</w:t>
      </w:r>
      <w:r w:rsidR="00835695" w:rsidRPr="00771846">
        <w:noBreakHyphen/>
        <w:t>23 by</w:t>
      </w:r>
      <w:r w:rsidR="00835695" w:rsidRPr="00771846">
        <w:noBreakHyphen/>
        <w:t>product control technologies</w:t>
      </w:r>
      <w:r w:rsidR="00161DAA">
        <w:t>, which had been</w:t>
      </w:r>
      <w:r w:rsidRPr="00771846">
        <w:t xml:space="preserve"> </w:t>
      </w:r>
      <w:r w:rsidR="00DE581D">
        <w:t xml:space="preserve">deferred at </w:t>
      </w:r>
      <w:r w:rsidR="00DE581D" w:rsidRPr="003B2E67">
        <w:rPr>
          <w:rFonts w:eastAsia="Calibri"/>
          <w:lang w:val="en-US"/>
        </w:rPr>
        <w:t>86</w:t>
      </w:r>
      <w:r w:rsidR="00DE581D" w:rsidRPr="003B2E67">
        <w:rPr>
          <w:rFonts w:eastAsia="Calibri"/>
          <w:vertAlign w:val="superscript"/>
          <w:lang w:val="en-US"/>
        </w:rPr>
        <w:t>th</w:t>
      </w:r>
      <w:r w:rsidR="00DE581D" w:rsidRPr="003B2E67">
        <w:rPr>
          <w:rFonts w:eastAsia="Calibri"/>
          <w:lang w:val="en-US"/>
        </w:rPr>
        <w:t> meeting</w:t>
      </w:r>
      <w:r w:rsidR="007716FE">
        <w:rPr>
          <w:rFonts w:eastAsia="Calibri"/>
          <w:lang w:val="en-US"/>
        </w:rPr>
        <w:t>,</w:t>
      </w:r>
      <w:r w:rsidR="007716FE">
        <w:rPr>
          <w:rStyle w:val="FootnoteReference"/>
          <w:rFonts w:eastAsia="Calibri"/>
          <w:lang w:val="en-US"/>
        </w:rPr>
        <w:footnoteReference w:id="87"/>
      </w:r>
      <w:r w:rsidR="00DE581D" w:rsidRPr="003B2E67">
        <w:rPr>
          <w:rFonts w:eastAsia="Calibri"/>
          <w:lang w:val="en-US"/>
        </w:rPr>
        <w:t xml:space="preserve"> </w:t>
      </w:r>
      <w:r w:rsidR="00DE581D" w:rsidRPr="002F7ACE">
        <w:rPr>
          <w:rFonts w:eastAsia="Calibri"/>
          <w:lang w:val="en-US"/>
        </w:rPr>
        <w:t>to the 87</w:t>
      </w:r>
      <w:r w:rsidR="00DE581D" w:rsidRPr="002F7ACE">
        <w:rPr>
          <w:rFonts w:eastAsia="Calibri"/>
          <w:vertAlign w:val="superscript"/>
          <w:lang w:val="en-US"/>
        </w:rPr>
        <w:t>th </w:t>
      </w:r>
      <w:r w:rsidR="00DE581D" w:rsidRPr="002F7ACE">
        <w:rPr>
          <w:rFonts w:eastAsia="Calibri"/>
          <w:lang w:val="en-US"/>
        </w:rPr>
        <w:t xml:space="preserve">meeting, </w:t>
      </w:r>
      <w:r w:rsidR="00161DAA">
        <w:rPr>
          <w:rFonts w:eastAsia="Calibri"/>
          <w:lang w:val="en-US"/>
        </w:rPr>
        <w:t xml:space="preserve">and </w:t>
      </w:r>
      <w:r w:rsidR="00F85F6F">
        <w:t xml:space="preserve">again </w:t>
      </w:r>
      <w:r w:rsidRPr="00771846">
        <w:t>at the 87</w:t>
      </w:r>
      <w:r w:rsidRPr="00771846">
        <w:rPr>
          <w:vertAlign w:val="superscript"/>
        </w:rPr>
        <w:t>th</w:t>
      </w:r>
      <w:r w:rsidRPr="00771846">
        <w:t xml:space="preserve"> meeting,</w:t>
      </w:r>
      <w:r w:rsidR="00835695" w:rsidRPr="00771846">
        <w:rPr>
          <w:rStyle w:val="FootnoteReference"/>
        </w:rPr>
        <w:footnoteReference w:id="88"/>
      </w:r>
      <w:r w:rsidRPr="00771846">
        <w:t xml:space="preserve"> to the 88</w:t>
      </w:r>
      <w:r w:rsidRPr="00771846">
        <w:rPr>
          <w:vertAlign w:val="superscript"/>
        </w:rPr>
        <w:t>th</w:t>
      </w:r>
      <w:r w:rsidR="00CE673A">
        <w:t> </w:t>
      </w:r>
      <w:r w:rsidRPr="00771846">
        <w:t>meeting</w:t>
      </w:r>
      <w:r w:rsidR="00CB13A2" w:rsidRPr="00771846">
        <w:t xml:space="preserve">, </w:t>
      </w:r>
      <w:r w:rsidR="005546CE" w:rsidRPr="00771846">
        <w:t xml:space="preserve">was deferred another time </w:t>
      </w:r>
      <w:r w:rsidR="00CB13A2" w:rsidRPr="00771846">
        <w:t>at the 88</w:t>
      </w:r>
      <w:r w:rsidR="00CB13A2" w:rsidRPr="00771846">
        <w:rPr>
          <w:vertAlign w:val="superscript"/>
        </w:rPr>
        <w:t>th</w:t>
      </w:r>
      <w:r w:rsidR="00CB13A2" w:rsidRPr="00771846">
        <w:t xml:space="preserve"> meeting,</w:t>
      </w:r>
      <w:r w:rsidR="00CB13A2" w:rsidRPr="00771846">
        <w:rPr>
          <w:rStyle w:val="FootnoteReference"/>
        </w:rPr>
        <w:footnoteReference w:id="89"/>
      </w:r>
      <w:r w:rsidR="00CB13A2" w:rsidRPr="00771846">
        <w:t xml:space="preserve"> to the 89</w:t>
      </w:r>
      <w:r w:rsidR="00CB13A2" w:rsidRPr="00771846">
        <w:rPr>
          <w:vertAlign w:val="superscript"/>
        </w:rPr>
        <w:t>th</w:t>
      </w:r>
      <w:r w:rsidR="00CB13A2" w:rsidRPr="00771846">
        <w:t xml:space="preserve"> meeting</w:t>
      </w:r>
      <w:r w:rsidR="00CB13A2" w:rsidRPr="00771846">
        <w:rPr>
          <w:lang w:eastAsia="en-CA"/>
        </w:rPr>
        <w:t>.</w:t>
      </w:r>
    </w:p>
    <w:p w14:paraId="7CD5DBB0" w14:textId="5EB2C170" w:rsidR="005546CE" w:rsidRPr="007E3461" w:rsidRDefault="005546CE" w:rsidP="003C1E82">
      <w:pPr>
        <w:pStyle w:val="Heading1"/>
        <w:numPr>
          <w:ilvl w:val="0"/>
          <w:numId w:val="10"/>
        </w:numPr>
        <w:rPr>
          <w:highlight w:val="yellow"/>
          <w:lang w:eastAsia="en-CA"/>
        </w:rPr>
      </w:pPr>
      <w:r w:rsidRPr="007E3461">
        <w:rPr>
          <w:highlight w:val="yellow"/>
          <w:lang w:eastAsia="en-CA"/>
        </w:rPr>
        <w:t>[At the 89</w:t>
      </w:r>
      <w:r w:rsidRPr="007E3461">
        <w:rPr>
          <w:highlight w:val="yellow"/>
          <w:vertAlign w:val="superscript"/>
          <w:lang w:eastAsia="en-CA"/>
        </w:rPr>
        <w:t>th</w:t>
      </w:r>
      <w:r w:rsidRPr="007E3461">
        <w:rPr>
          <w:highlight w:val="yellow"/>
          <w:lang w:eastAsia="en-CA"/>
        </w:rPr>
        <w:t xml:space="preserve"> meeting …]</w:t>
      </w:r>
    </w:p>
    <w:p w14:paraId="54EDDD6E" w14:textId="5CCBBB3B" w:rsidR="00835695" w:rsidRPr="00CB23EB" w:rsidRDefault="00835695" w:rsidP="00CE673A">
      <w:pPr>
        <w:keepNext/>
        <w:rPr>
          <w:iCs/>
          <w:u w:val="single"/>
        </w:rPr>
      </w:pPr>
      <w:bookmarkStart w:id="3" w:name="_Hlk74065117"/>
      <w:r w:rsidRPr="00CB23EB">
        <w:rPr>
          <w:iCs/>
          <w:u w:val="single"/>
        </w:rPr>
        <w:lastRenderedPageBreak/>
        <w:t>Parallel or integrated implementation of HCFC phase-out and HFC phase-down activities</w:t>
      </w:r>
    </w:p>
    <w:p w14:paraId="4454BA73" w14:textId="77777777" w:rsidR="00835695" w:rsidRPr="00CB23EB" w:rsidRDefault="00835695" w:rsidP="00CE673A">
      <w:pPr>
        <w:keepNext/>
        <w:rPr>
          <w:iCs/>
          <w:u w:val="single"/>
        </w:rPr>
      </w:pPr>
    </w:p>
    <w:p w14:paraId="0181A06D" w14:textId="77777777" w:rsidR="00835695" w:rsidRPr="00CB23EB" w:rsidRDefault="00835695" w:rsidP="00835695">
      <w:pPr>
        <w:pStyle w:val="Heading1"/>
        <w:numPr>
          <w:ilvl w:val="0"/>
          <w:numId w:val="10"/>
        </w:numPr>
        <w:rPr>
          <w:iCs/>
        </w:rPr>
      </w:pPr>
      <w:r w:rsidRPr="00CB23EB">
        <w:rPr>
          <w:iCs/>
        </w:rPr>
        <w:t>At the 81</w:t>
      </w:r>
      <w:r w:rsidRPr="00CB23EB">
        <w:rPr>
          <w:iCs/>
          <w:vertAlign w:val="superscript"/>
        </w:rPr>
        <w:t>st</w:t>
      </w:r>
      <w:r w:rsidRPr="00CB23EB">
        <w:rPr>
          <w:iCs/>
        </w:rPr>
        <w:t xml:space="preserve"> meeting, the Executive Committee had requested the Secretariat to submit to the 84</w:t>
      </w:r>
      <w:r w:rsidRPr="00CB23EB">
        <w:rPr>
          <w:iCs/>
          <w:vertAlign w:val="superscript"/>
        </w:rPr>
        <w:t>th</w:t>
      </w:r>
      <w:r w:rsidRPr="00CB23EB">
        <w:rPr>
          <w:iCs/>
        </w:rPr>
        <w:t> meeting analysis, conducted in consultation with the bilateral and implementing agencies, of the implications of parallel or integrated implementation of HCFC phase-out and HFC phase-down activities, taking into account, inter alia, resource availability and cost-effectiveness and the capacity of Fund institutions and Article 5 countries, especially national ozone units and programme management units. After considering that document</w:t>
      </w:r>
      <w:r w:rsidRPr="00CB23EB">
        <w:rPr>
          <w:rStyle w:val="FootnoteReference"/>
          <w:iCs/>
        </w:rPr>
        <w:footnoteReference w:id="90"/>
      </w:r>
      <w:r w:rsidRPr="00CB23EB">
        <w:rPr>
          <w:iCs/>
        </w:rPr>
        <w:t xml:space="preserve"> at the 84</w:t>
      </w:r>
      <w:r w:rsidRPr="00CB23EB">
        <w:rPr>
          <w:iCs/>
          <w:vertAlign w:val="superscript"/>
        </w:rPr>
        <w:t>th</w:t>
      </w:r>
      <w:r w:rsidRPr="00CB23EB">
        <w:rPr>
          <w:iCs/>
        </w:rPr>
        <w:t xml:space="preserve"> meeting, the Executive Committee had requested the Secretariat to prepare an update of the analysis for the 87</w:t>
      </w:r>
      <w:r w:rsidRPr="00CB23EB">
        <w:rPr>
          <w:iCs/>
          <w:vertAlign w:val="superscript"/>
        </w:rPr>
        <w:t>th</w:t>
      </w:r>
      <w:r w:rsidRPr="00CB23EB">
        <w:rPr>
          <w:iCs/>
        </w:rPr>
        <w:t> meeting and to take into account the opportunities for integrated implementation of the phase-out of HCFC and phase</w:t>
      </w:r>
      <w:r w:rsidRPr="00CB23EB">
        <w:rPr>
          <w:iCs/>
        </w:rPr>
        <w:noBreakHyphen/>
        <w:t>down of HFCs in the refrigeration servicing sector when developing the document on analysis of the level and modalities of funding for the HFC phase</w:t>
      </w:r>
      <w:r w:rsidRPr="00CB23EB">
        <w:rPr>
          <w:iCs/>
        </w:rPr>
        <w:noBreakHyphen/>
        <w:t xml:space="preserve">down in the refrigeration servicing sector requested by decision 83/65 (decision 84/86) (see </w:t>
      </w:r>
      <w:r w:rsidRPr="00CB23EB">
        <w:rPr>
          <w:i/>
        </w:rPr>
        <w:t>Ongoing activities with regard to the refrigeration servicing sector</w:t>
      </w:r>
      <w:r w:rsidRPr="00CB23EB">
        <w:rPr>
          <w:iCs/>
        </w:rPr>
        <w:t>, above).</w:t>
      </w:r>
    </w:p>
    <w:p w14:paraId="64F4367C" w14:textId="1980319B" w:rsidR="00835695" w:rsidRPr="00CB23EB" w:rsidRDefault="00835695" w:rsidP="00835695">
      <w:pPr>
        <w:pStyle w:val="Heading1"/>
        <w:numPr>
          <w:ilvl w:val="0"/>
          <w:numId w:val="10"/>
        </w:numPr>
      </w:pPr>
      <w:r w:rsidRPr="00CB23EB">
        <w:rPr>
          <w:bCs/>
        </w:rPr>
        <w:t>At the 87</w:t>
      </w:r>
      <w:r w:rsidRPr="00CB23EB">
        <w:rPr>
          <w:bCs/>
          <w:vertAlign w:val="superscript"/>
        </w:rPr>
        <w:t>th</w:t>
      </w:r>
      <w:r w:rsidRPr="00CB23EB">
        <w:rPr>
          <w:bCs/>
        </w:rPr>
        <w:t xml:space="preserve"> meeting, the Executive Committee </w:t>
      </w:r>
      <w:r w:rsidR="00157E36">
        <w:rPr>
          <w:bCs/>
        </w:rPr>
        <w:t xml:space="preserve">had </w:t>
      </w:r>
      <w:r w:rsidRPr="00CB23EB">
        <w:rPr>
          <w:bCs/>
        </w:rPr>
        <w:t>agreed to</w:t>
      </w:r>
      <w:r w:rsidRPr="00CB23EB">
        <w:t xml:space="preserve"> defer to the 88</w:t>
      </w:r>
      <w:r w:rsidRPr="00CB23EB">
        <w:rPr>
          <w:vertAlign w:val="superscript"/>
        </w:rPr>
        <w:t>th</w:t>
      </w:r>
      <w:r w:rsidRPr="00CB23EB">
        <w:t xml:space="preserve"> meeting consideration of the update of the analysis of the implications of parallel or integrated implementation of HCFC phase</w:t>
      </w:r>
      <w:r w:rsidR="00CE673A">
        <w:noBreakHyphen/>
      </w:r>
      <w:r w:rsidRPr="00CB23EB">
        <w:t>out and HFC phase</w:t>
      </w:r>
      <w:r w:rsidRPr="00CB23EB">
        <w:noBreakHyphen/>
        <w:t>down activities.</w:t>
      </w:r>
      <w:r w:rsidRPr="00CB23EB">
        <w:rPr>
          <w:rStyle w:val="FootnoteReference"/>
        </w:rPr>
        <w:footnoteReference w:id="91"/>
      </w:r>
      <w:r w:rsidR="00836A26" w:rsidRPr="00CB23EB">
        <w:t xml:space="preserve"> Consideration of the update</w:t>
      </w:r>
      <w:r w:rsidR="002B391B" w:rsidRPr="00CB23EB">
        <w:rPr>
          <w:rStyle w:val="FootnoteReference"/>
        </w:rPr>
        <w:footnoteReference w:id="92"/>
      </w:r>
      <w:r w:rsidR="002B391B" w:rsidRPr="00CB23EB">
        <w:t xml:space="preserve"> was deferred again at the 88</w:t>
      </w:r>
      <w:r w:rsidR="002B391B" w:rsidRPr="00CB23EB">
        <w:rPr>
          <w:vertAlign w:val="superscript"/>
        </w:rPr>
        <w:t>th</w:t>
      </w:r>
      <w:r w:rsidR="002B391B" w:rsidRPr="00CB23EB">
        <w:t xml:space="preserve"> meeting</w:t>
      </w:r>
      <w:r w:rsidR="005E3E06" w:rsidRPr="00CB23EB">
        <w:t xml:space="preserve"> and would be taken up </w:t>
      </w:r>
      <w:r w:rsidR="00CE673A">
        <w:t>at</w:t>
      </w:r>
      <w:r w:rsidR="005E3E06" w:rsidRPr="00CB23EB">
        <w:t xml:space="preserve"> the 89</w:t>
      </w:r>
      <w:r w:rsidR="005E3E06" w:rsidRPr="00CB23EB">
        <w:rPr>
          <w:vertAlign w:val="superscript"/>
        </w:rPr>
        <w:t>th</w:t>
      </w:r>
      <w:r w:rsidR="005E3E06" w:rsidRPr="00CB23EB">
        <w:t xml:space="preserve"> meeting.</w:t>
      </w:r>
    </w:p>
    <w:p w14:paraId="26B3B30F" w14:textId="4398441F" w:rsidR="005E3E06" w:rsidRPr="007D7438" w:rsidRDefault="005E3E06" w:rsidP="00CB23EB">
      <w:pPr>
        <w:pStyle w:val="Heading1"/>
        <w:numPr>
          <w:ilvl w:val="0"/>
          <w:numId w:val="10"/>
        </w:numPr>
        <w:rPr>
          <w:highlight w:val="yellow"/>
        </w:rPr>
      </w:pPr>
      <w:r w:rsidRPr="007D7438">
        <w:rPr>
          <w:highlight w:val="yellow"/>
        </w:rPr>
        <w:t>[At the 89</w:t>
      </w:r>
      <w:r w:rsidRPr="007D7438">
        <w:rPr>
          <w:highlight w:val="yellow"/>
          <w:vertAlign w:val="superscript"/>
        </w:rPr>
        <w:t>th</w:t>
      </w:r>
      <w:r w:rsidRPr="007D7438">
        <w:rPr>
          <w:highlight w:val="yellow"/>
        </w:rPr>
        <w:t xml:space="preserve"> meeting…]</w:t>
      </w:r>
    </w:p>
    <w:bookmarkEnd w:id="3"/>
    <w:p w14:paraId="07DB186E" w14:textId="099A9901" w:rsidR="00835695" w:rsidRPr="00A70461" w:rsidRDefault="00835695" w:rsidP="00835695">
      <w:pPr>
        <w:rPr>
          <w:iCs/>
          <w:u w:val="single"/>
        </w:rPr>
      </w:pPr>
      <w:r w:rsidRPr="00A70461">
        <w:rPr>
          <w:iCs/>
          <w:u w:val="single"/>
        </w:rPr>
        <w:t>Potential delay in the implementation of time-sensitive HFC-related activities and HFC-related activities requiring an extension of their completion date</w:t>
      </w:r>
    </w:p>
    <w:p w14:paraId="7B44E9AE" w14:textId="77777777" w:rsidR="00835695" w:rsidRPr="00A70461" w:rsidRDefault="00835695" w:rsidP="00835695"/>
    <w:p w14:paraId="1DC5C17B" w14:textId="7025B22A" w:rsidR="00835695" w:rsidRPr="00A70461" w:rsidRDefault="00835695" w:rsidP="00835695">
      <w:pPr>
        <w:pStyle w:val="Heading1"/>
        <w:numPr>
          <w:ilvl w:val="0"/>
          <w:numId w:val="10"/>
        </w:numPr>
      </w:pPr>
      <w:r w:rsidRPr="00A70461">
        <w:t>At the 85</w:t>
      </w:r>
      <w:r w:rsidRPr="00A70461">
        <w:rPr>
          <w:vertAlign w:val="superscript"/>
        </w:rPr>
        <w:t xml:space="preserve">th </w:t>
      </w:r>
      <w:r w:rsidRPr="00A70461">
        <w:t>and 86</w:t>
      </w:r>
      <w:r w:rsidRPr="00A70461">
        <w:rPr>
          <w:vertAlign w:val="superscript"/>
        </w:rPr>
        <w:t xml:space="preserve">th </w:t>
      </w:r>
      <w:r w:rsidRPr="00A70461">
        <w:t xml:space="preserve">meetings, the Executive Committee </w:t>
      </w:r>
      <w:r w:rsidR="00B3643F" w:rsidRPr="00A70461">
        <w:t xml:space="preserve">had </w:t>
      </w:r>
      <w:r w:rsidRPr="00A70461">
        <w:t>advised bilateral and implementing agencies to continue assisting all Article 5 Parties in implementing the ongoing activities, irrespective of their completion dates, taking into account the constraints imposed by the COVID</w:t>
      </w:r>
      <w:r w:rsidRPr="00A70461">
        <w:noBreakHyphen/>
        <w:t>19 pandemic, and to report back to the subsequent meeting on those specific activities that required an extension of their completion dates (decisions 85/20 and 86/50).</w:t>
      </w:r>
    </w:p>
    <w:p w14:paraId="469C5C88" w14:textId="6FAE37AB" w:rsidR="00835695" w:rsidRDefault="00835695" w:rsidP="00835695">
      <w:pPr>
        <w:pStyle w:val="Heading1"/>
        <w:numPr>
          <w:ilvl w:val="0"/>
          <w:numId w:val="10"/>
        </w:numPr>
        <w:rPr>
          <w:lang w:val="en-GB"/>
        </w:rPr>
      </w:pPr>
      <w:r w:rsidRPr="00A70461">
        <w:rPr>
          <w:lang w:val="en-GB"/>
        </w:rPr>
        <w:t>At the 87</w:t>
      </w:r>
      <w:r w:rsidRPr="00A70461">
        <w:rPr>
          <w:vertAlign w:val="superscript"/>
          <w:lang w:val="en-GB"/>
        </w:rPr>
        <w:t>th</w:t>
      </w:r>
      <w:r w:rsidRPr="00A70461">
        <w:rPr>
          <w:lang w:val="en-GB"/>
        </w:rPr>
        <w:t xml:space="preserve"> meeting, the Committee </w:t>
      </w:r>
      <w:r w:rsidR="00B03D26" w:rsidRPr="00A70461">
        <w:rPr>
          <w:lang w:val="en-GB"/>
        </w:rPr>
        <w:t xml:space="preserve">had </w:t>
      </w:r>
      <w:r w:rsidRPr="00A70461">
        <w:rPr>
          <w:lang w:val="en-GB"/>
        </w:rPr>
        <w:t>considered a report on HFC-related activities that required an extension, submitted by the Governments of Canada, France, Germany and Italy and UNDP, UNEP, UNIDO and the World Bank.</w:t>
      </w:r>
      <w:r w:rsidRPr="00A70461">
        <w:rPr>
          <w:rStyle w:val="FootnoteReference"/>
          <w:lang w:val="en-GB"/>
        </w:rPr>
        <w:footnoteReference w:id="93"/>
      </w:r>
      <w:r w:rsidRPr="00A70461">
        <w:rPr>
          <w:lang w:val="en-GB"/>
        </w:rPr>
        <w:t xml:space="preserve"> It noted, with appreciation, the completion of 60 HFC-related projects and activities despite constraints imposed on project implementation by the COVID</w:t>
      </w:r>
      <w:r w:rsidRPr="00A70461">
        <w:rPr>
          <w:lang w:val="en-GB"/>
        </w:rPr>
        <w:noBreakHyphen/>
        <w:t>19 pandemic and approved the extension of a series of the HFC</w:t>
      </w:r>
      <w:r w:rsidRPr="00A70461">
        <w:rPr>
          <w:lang w:val="en-GB"/>
        </w:rPr>
        <w:noBreakHyphen/>
        <w:t>related activities, on an exceptional basis owing to the constraints caused by the COVID-19 pandemic, encouraging bilateral and implementing agencies to continue assisting Article 5 countries in completing the activities as soon as possible (decision 87/22).</w:t>
      </w:r>
    </w:p>
    <w:p w14:paraId="54108754" w14:textId="1447DF02" w:rsidR="00E0033D" w:rsidRDefault="00F902AC" w:rsidP="00E0033D">
      <w:pPr>
        <w:pStyle w:val="Heading1"/>
        <w:numPr>
          <w:ilvl w:val="0"/>
          <w:numId w:val="10"/>
        </w:numPr>
        <w:rPr>
          <w:lang w:val="en-GB"/>
        </w:rPr>
      </w:pPr>
      <w:r w:rsidRPr="00741AE2">
        <w:rPr>
          <w:lang w:val="en-GB"/>
        </w:rPr>
        <w:t>At the 88</w:t>
      </w:r>
      <w:r w:rsidRPr="00741AE2">
        <w:rPr>
          <w:vertAlign w:val="superscript"/>
          <w:lang w:val="en-GB"/>
        </w:rPr>
        <w:t>th</w:t>
      </w:r>
      <w:r w:rsidRPr="00741AE2">
        <w:rPr>
          <w:lang w:val="en-GB"/>
        </w:rPr>
        <w:t xml:space="preserve"> meeting, </w:t>
      </w:r>
      <w:r w:rsidR="00BE2B0C" w:rsidRPr="00741AE2">
        <w:rPr>
          <w:lang w:val="en-GB"/>
        </w:rPr>
        <w:t xml:space="preserve">the Executive Committee approved </w:t>
      </w:r>
      <w:r w:rsidR="00F628CE" w:rsidRPr="00741AE2">
        <w:rPr>
          <w:lang w:val="en-GB"/>
        </w:rPr>
        <w:t xml:space="preserve">the </w:t>
      </w:r>
      <w:r w:rsidR="00BE2B0C" w:rsidRPr="00741AE2">
        <w:rPr>
          <w:lang w:val="en-GB"/>
        </w:rPr>
        <w:t xml:space="preserve">extension </w:t>
      </w:r>
      <w:r w:rsidR="00F628CE" w:rsidRPr="00741AE2">
        <w:rPr>
          <w:lang w:val="en-GB"/>
        </w:rPr>
        <w:t xml:space="preserve">of the completion dates of </w:t>
      </w:r>
      <w:r w:rsidR="00BE2B0C" w:rsidRPr="00741AE2">
        <w:rPr>
          <w:lang w:val="en-GB"/>
        </w:rPr>
        <w:t xml:space="preserve">additional </w:t>
      </w:r>
      <w:r w:rsidR="00620370" w:rsidRPr="00741AE2">
        <w:rPr>
          <w:lang w:val="en-GB"/>
        </w:rPr>
        <w:t xml:space="preserve">HFC-related activities, </w:t>
      </w:r>
      <w:r w:rsidR="00F628CE" w:rsidRPr="00741AE2">
        <w:rPr>
          <w:lang w:val="en-GB"/>
        </w:rPr>
        <w:t xml:space="preserve">as </w:t>
      </w:r>
      <w:r w:rsidR="00620370" w:rsidRPr="00741AE2">
        <w:rPr>
          <w:lang w:val="en-GB"/>
        </w:rPr>
        <w:t>requested in the progress report of the bilateral agencies,</w:t>
      </w:r>
      <w:r w:rsidR="001E1B56" w:rsidRPr="00741AE2">
        <w:rPr>
          <w:rStyle w:val="FootnoteReference"/>
          <w:lang w:val="en-GB"/>
        </w:rPr>
        <w:footnoteReference w:id="94"/>
      </w:r>
      <w:r w:rsidR="00620370" w:rsidRPr="00741AE2">
        <w:rPr>
          <w:lang w:val="en-GB"/>
        </w:rPr>
        <w:t xml:space="preserve"> UNDP,</w:t>
      </w:r>
      <w:r w:rsidR="003A410A" w:rsidRPr="00741AE2">
        <w:rPr>
          <w:rStyle w:val="FootnoteReference"/>
          <w:lang w:val="en-GB"/>
        </w:rPr>
        <w:footnoteReference w:id="95"/>
      </w:r>
      <w:r w:rsidR="00620370" w:rsidRPr="00741AE2">
        <w:rPr>
          <w:lang w:val="en-GB"/>
        </w:rPr>
        <w:t xml:space="preserve"> UNEP,</w:t>
      </w:r>
      <w:r w:rsidR="003A410A" w:rsidRPr="00741AE2">
        <w:rPr>
          <w:rStyle w:val="FootnoteReference"/>
          <w:lang w:val="en-GB"/>
        </w:rPr>
        <w:footnoteReference w:id="96"/>
      </w:r>
      <w:r w:rsidR="00620370" w:rsidRPr="00741AE2">
        <w:rPr>
          <w:lang w:val="en-GB"/>
        </w:rPr>
        <w:t xml:space="preserve"> UNIDO</w:t>
      </w:r>
      <w:r w:rsidR="004306C8" w:rsidRPr="00741AE2">
        <w:rPr>
          <w:rStyle w:val="FootnoteReference"/>
          <w:lang w:val="en-GB"/>
        </w:rPr>
        <w:footnoteReference w:id="97"/>
      </w:r>
      <w:r w:rsidR="00620370" w:rsidRPr="00741AE2">
        <w:rPr>
          <w:lang w:val="en-GB"/>
        </w:rPr>
        <w:t xml:space="preserve"> and the World Bank</w:t>
      </w:r>
      <w:r w:rsidR="004306C8" w:rsidRPr="00741AE2">
        <w:rPr>
          <w:rStyle w:val="FootnoteReference"/>
          <w:lang w:val="en-GB"/>
        </w:rPr>
        <w:footnoteReference w:id="98"/>
      </w:r>
      <w:r w:rsidR="00F628CE" w:rsidRPr="00741AE2">
        <w:rPr>
          <w:lang w:val="en-GB"/>
        </w:rPr>
        <w:t xml:space="preserve"> (decisions 88/1</w:t>
      </w:r>
      <w:r w:rsidR="00E23990" w:rsidRPr="00741AE2">
        <w:rPr>
          <w:lang w:val="en-GB"/>
        </w:rPr>
        <w:t>2</w:t>
      </w:r>
      <w:r w:rsidR="00F628CE" w:rsidRPr="00741AE2">
        <w:rPr>
          <w:lang w:val="en-GB"/>
        </w:rPr>
        <w:t xml:space="preserve"> to 88/1</w:t>
      </w:r>
      <w:r w:rsidR="00E23990" w:rsidRPr="00741AE2">
        <w:rPr>
          <w:lang w:val="en-GB"/>
        </w:rPr>
        <w:t>6</w:t>
      </w:r>
      <w:r w:rsidR="00F628CE" w:rsidRPr="00741AE2">
        <w:rPr>
          <w:lang w:val="en-GB"/>
        </w:rPr>
        <w:t>)</w:t>
      </w:r>
      <w:r w:rsidR="00620370" w:rsidRPr="00741AE2">
        <w:rPr>
          <w:lang w:val="en-GB"/>
        </w:rPr>
        <w:t>.</w:t>
      </w:r>
    </w:p>
    <w:p w14:paraId="244314AA" w14:textId="6CD8D490" w:rsidR="00741AE2" w:rsidRPr="00741AE2" w:rsidRDefault="00741AE2" w:rsidP="00741AE2">
      <w:pPr>
        <w:pStyle w:val="Heading1"/>
        <w:rPr>
          <w:highlight w:val="yellow"/>
          <w:lang w:val="en-GB"/>
        </w:rPr>
      </w:pPr>
      <w:r w:rsidRPr="00741AE2">
        <w:rPr>
          <w:highlight w:val="yellow"/>
          <w:lang w:val="en-GB"/>
        </w:rPr>
        <w:t>[At the 90</w:t>
      </w:r>
      <w:r w:rsidRPr="00741AE2">
        <w:rPr>
          <w:highlight w:val="yellow"/>
          <w:vertAlign w:val="superscript"/>
          <w:lang w:val="en-GB"/>
        </w:rPr>
        <w:t>th</w:t>
      </w:r>
      <w:r w:rsidRPr="00741AE2">
        <w:rPr>
          <w:highlight w:val="yellow"/>
          <w:lang w:val="en-GB"/>
        </w:rPr>
        <w:t xml:space="preserve"> meeting …]</w:t>
      </w:r>
    </w:p>
    <w:p w14:paraId="7796A6DE" w14:textId="77777777" w:rsidR="00835695" w:rsidRPr="0083486C" w:rsidRDefault="00835695" w:rsidP="006E1525">
      <w:pPr>
        <w:pStyle w:val="ListParagraph"/>
        <w:keepNext/>
        <w:numPr>
          <w:ilvl w:val="0"/>
          <w:numId w:val="13"/>
        </w:numPr>
        <w:spacing w:after="120" w:line="240" w:lineRule="auto"/>
        <w:ind w:left="706"/>
        <w:contextualSpacing w:val="0"/>
        <w:rPr>
          <w:rFonts w:ascii="Times New Roman" w:hAnsi="Times New Roman" w:cs="Times New Roman"/>
          <w:lang w:val="en-CA"/>
        </w:rPr>
      </w:pPr>
      <w:r w:rsidRPr="0083486C">
        <w:rPr>
          <w:rFonts w:ascii="Times New Roman" w:hAnsi="Times New Roman" w:cs="Times New Roman"/>
          <w:b/>
          <w:lang w:val="en-CA"/>
        </w:rPr>
        <w:lastRenderedPageBreak/>
        <w:t>PROJECTS, THEIR IMPLEMENTATION AND MONITORING</w:t>
      </w:r>
      <w:r w:rsidRPr="0083486C">
        <w:rPr>
          <w:rFonts w:ascii="Times New Roman" w:hAnsi="Times New Roman" w:cs="Times New Roman"/>
          <w:lang w:val="en-CA"/>
        </w:rPr>
        <w:t xml:space="preserve"> </w:t>
      </w:r>
    </w:p>
    <w:p w14:paraId="698C8E34" w14:textId="77777777" w:rsidR="00835695" w:rsidRPr="0083486C" w:rsidRDefault="00835695" w:rsidP="00835695">
      <w:pPr>
        <w:pStyle w:val="Heading2"/>
        <w:numPr>
          <w:ilvl w:val="0"/>
          <w:numId w:val="17"/>
        </w:numPr>
        <w:tabs>
          <w:tab w:val="num" w:pos="720"/>
        </w:tabs>
        <w:ind w:left="1800" w:hanging="1800"/>
        <w:rPr>
          <w:b/>
          <w:smallCaps/>
        </w:rPr>
      </w:pPr>
      <w:r w:rsidRPr="0083486C">
        <w:rPr>
          <w:b/>
        </w:rPr>
        <w:t>Fund achievement since inception</w:t>
      </w:r>
      <w:r w:rsidRPr="0083486C">
        <w:rPr>
          <w:rStyle w:val="FootnoteReference"/>
          <w:b/>
        </w:rPr>
        <w:footnoteReference w:id="99"/>
      </w:r>
    </w:p>
    <w:p w14:paraId="50384EF6" w14:textId="2A8E28A1" w:rsidR="00835695" w:rsidRPr="007C1676" w:rsidRDefault="00835695" w:rsidP="00835695">
      <w:pPr>
        <w:pStyle w:val="Heading1"/>
        <w:numPr>
          <w:ilvl w:val="0"/>
          <w:numId w:val="10"/>
        </w:numPr>
      </w:pPr>
      <w:r w:rsidRPr="0083486C">
        <w:t xml:space="preserve">By the </w:t>
      </w:r>
      <w:r w:rsidR="00B929E7" w:rsidRPr="007D7438">
        <w:rPr>
          <w:highlight w:val="yellow"/>
        </w:rPr>
        <w:t>90</w:t>
      </w:r>
      <w:r w:rsidR="00B929E7" w:rsidRPr="007D7438">
        <w:rPr>
          <w:highlight w:val="yellow"/>
          <w:vertAlign w:val="superscript"/>
        </w:rPr>
        <w:t>th</w:t>
      </w:r>
      <w:r w:rsidR="00B929E7" w:rsidRPr="0083486C">
        <w:t xml:space="preserve"> </w:t>
      </w:r>
      <w:r w:rsidRPr="0083486C">
        <w:t xml:space="preserve">meeting, since 1991, </w:t>
      </w:r>
      <w:r w:rsidR="00C05024" w:rsidRPr="0083486C">
        <w:rPr>
          <w:highlight w:val="yellow"/>
        </w:rPr>
        <w:t>???</w:t>
      </w:r>
      <w:r w:rsidRPr="0083486C">
        <w:rPr>
          <w:lang w:eastAsia="zh-CN"/>
        </w:rPr>
        <w:t xml:space="preserve"> </w:t>
      </w:r>
      <w:r w:rsidRPr="0083486C">
        <w:t xml:space="preserve">projects and activities (excluding cancelled and transferred projects) had </w:t>
      </w:r>
      <w:r w:rsidRPr="0083486C">
        <w:rPr>
          <w:rFonts w:eastAsia="MS Mincho"/>
          <w:lang w:eastAsia="ja-JP"/>
        </w:rPr>
        <w:t>been</w:t>
      </w:r>
      <w:r w:rsidRPr="0083486C">
        <w:t xml:space="preserve"> approved. The total amount of ODS to be eliminated through implementation of those projects amounted </w:t>
      </w:r>
      <w:proofErr w:type="gramStart"/>
      <w:r w:rsidRPr="0083486C">
        <w:t xml:space="preserve">to </w:t>
      </w:r>
      <w:r w:rsidR="00C05024" w:rsidRPr="0083486C">
        <w:rPr>
          <w:highlight w:val="yellow"/>
        </w:rPr>
        <w:t>???</w:t>
      </w:r>
      <w:proofErr w:type="gramEnd"/>
      <w:r w:rsidRPr="0083486C">
        <w:t xml:space="preserve"> ODP tonnes, of which a total </w:t>
      </w:r>
      <w:proofErr w:type="gramStart"/>
      <w:r w:rsidRPr="0083486C">
        <w:t xml:space="preserve">of </w:t>
      </w:r>
      <w:r w:rsidR="00C05024" w:rsidRPr="0083486C">
        <w:rPr>
          <w:highlight w:val="yellow"/>
        </w:rPr>
        <w:t>???</w:t>
      </w:r>
      <w:proofErr w:type="gramEnd"/>
      <w:r w:rsidRPr="0083486C">
        <w:t xml:space="preserve"> </w:t>
      </w:r>
      <w:r w:rsidRPr="0083486C">
        <w:rPr>
          <w:lang w:eastAsia="zh-CN"/>
        </w:rPr>
        <w:t xml:space="preserve">ODP </w:t>
      </w:r>
      <w:r w:rsidRPr="0083486C">
        <w:t>tonnes had already been phased out (involving both consumption and production). The geographical and sectoral distribution of phase</w:t>
      </w:r>
      <w:r w:rsidRPr="0083486C">
        <w:noBreakHyphen/>
        <w:t>out in all approved projects and activities and funds approved since inception is shown in the table be</w:t>
      </w:r>
      <w:r w:rsidRPr="007C1676">
        <w:t>low.</w:t>
      </w: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337"/>
        <w:gridCol w:w="1358"/>
        <w:gridCol w:w="1358"/>
        <w:gridCol w:w="1353"/>
        <w:gridCol w:w="1375"/>
        <w:gridCol w:w="1422"/>
      </w:tblGrid>
      <w:tr w:rsidR="0012028A" w:rsidRPr="00A75DF1" w14:paraId="59634C25" w14:textId="77777777" w:rsidTr="0012028A">
        <w:trPr>
          <w:cantSplit/>
          <w:tblHeader/>
        </w:trPr>
        <w:tc>
          <w:tcPr>
            <w:tcW w:w="1252" w:type="dxa"/>
            <w:shd w:val="clear" w:color="auto" w:fill="auto"/>
            <w:tcMar>
              <w:left w:w="29" w:type="dxa"/>
            </w:tcMar>
            <w:vAlign w:val="center"/>
            <w:hideMark/>
          </w:tcPr>
          <w:p w14:paraId="4BE68C3E"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Description</w:t>
            </w:r>
          </w:p>
        </w:tc>
        <w:tc>
          <w:tcPr>
            <w:tcW w:w="1337" w:type="dxa"/>
            <w:shd w:val="clear" w:color="auto" w:fill="auto"/>
            <w:vAlign w:val="center"/>
            <w:hideMark/>
          </w:tcPr>
          <w:p w14:paraId="669F0D66" w14:textId="77777777" w:rsidR="0012028A" w:rsidRPr="00A75DF1" w:rsidRDefault="0012028A" w:rsidP="007277D4">
            <w:pPr>
              <w:ind w:left="-104" w:right="-110"/>
              <w:jc w:val="center"/>
              <w:rPr>
                <w:b/>
                <w:bCs/>
                <w:color w:val="000000"/>
                <w:sz w:val="19"/>
                <w:szCs w:val="19"/>
                <w:lang w:eastAsia="en-CA"/>
              </w:rPr>
            </w:pPr>
            <w:r w:rsidRPr="00A75DF1">
              <w:rPr>
                <w:b/>
                <w:bCs/>
                <w:color w:val="000000"/>
                <w:sz w:val="19"/>
                <w:szCs w:val="19"/>
                <w:lang w:eastAsia="en-CA"/>
              </w:rPr>
              <w:t>Number of projects</w:t>
            </w:r>
          </w:p>
        </w:tc>
        <w:tc>
          <w:tcPr>
            <w:tcW w:w="1358" w:type="dxa"/>
            <w:shd w:val="clear" w:color="auto" w:fill="auto"/>
            <w:vAlign w:val="center"/>
            <w:hideMark/>
          </w:tcPr>
          <w:p w14:paraId="7ED1EAF3"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Consumption ODP tonnes approved*</w:t>
            </w:r>
          </w:p>
        </w:tc>
        <w:tc>
          <w:tcPr>
            <w:tcW w:w="1358" w:type="dxa"/>
            <w:shd w:val="clear" w:color="auto" w:fill="auto"/>
            <w:vAlign w:val="center"/>
            <w:hideMark/>
          </w:tcPr>
          <w:p w14:paraId="562F77DE"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Consumption ODP tonnes phased out*</w:t>
            </w:r>
          </w:p>
        </w:tc>
        <w:tc>
          <w:tcPr>
            <w:tcW w:w="1353" w:type="dxa"/>
            <w:shd w:val="clear" w:color="auto" w:fill="auto"/>
            <w:vAlign w:val="center"/>
            <w:hideMark/>
          </w:tcPr>
          <w:p w14:paraId="761668C5"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Production ODP tonnes approved*</w:t>
            </w:r>
          </w:p>
        </w:tc>
        <w:tc>
          <w:tcPr>
            <w:tcW w:w="1375" w:type="dxa"/>
            <w:shd w:val="clear" w:color="auto" w:fill="auto"/>
            <w:vAlign w:val="center"/>
            <w:hideMark/>
          </w:tcPr>
          <w:p w14:paraId="54BE47B3"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Production ODP tonnes phased out*</w:t>
            </w:r>
          </w:p>
        </w:tc>
        <w:tc>
          <w:tcPr>
            <w:tcW w:w="1422" w:type="dxa"/>
            <w:shd w:val="clear" w:color="auto" w:fill="auto"/>
            <w:vAlign w:val="center"/>
            <w:hideMark/>
          </w:tcPr>
          <w:p w14:paraId="22D17ADE" w14:textId="77777777" w:rsidR="0012028A" w:rsidRPr="00A75DF1" w:rsidRDefault="0012028A" w:rsidP="007277D4">
            <w:pPr>
              <w:jc w:val="center"/>
              <w:rPr>
                <w:b/>
                <w:bCs/>
                <w:color w:val="000000"/>
                <w:sz w:val="19"/>
                <w:szCs w:val="19"/>
                <w:lang w:eastAsia="en-CA"/>
              </w:rPr>
            </w:pPr>
            <w:r w:rsidRPr="00A75DF1">
              <w:rPr>
                <w:b/>
                <w:bCs/>
                <w:color w:val="000000"/>
                <w:sz w:val="19"/>
                <w:szCs w:val="19"/>
                <w:lang w:eastAsia="en-CA"/>
              </w:rPr>
              <w:t>Funds approved* (US $)</w:t>
            </w:r>
          </w:p>
        </w:tc>
      </w:tr>
      <w:tr w:rsidR="0012028A" w:rsidRPr="00A75DF1" w14:paraId="61D08B0C" w14:textId="77777777" w:rsidTr="0012028A">
        <w:trPr>
          <w:cantSplit/>
        </w:trPr>
        <w:tc>
          <w:tcPr>
            <w:tcW w:w="9455" w:type="dxa"/>
            <w:gridSpan w:val="7"/>
            <w:shd w:val="clear" w:color="auto" w:fill="auto"/>
            <w:noWrap/>
            <w:tcMar>
              <w:left w:w="29" w:type="dxa"/>
            </w:tcMar>
            <w:vAlign w:val="center"/>
            <w:hideMark/>
          </w:tcPr>
          <w:p w14:paraId="516D1BCE" w14:textId="77777777" w:rsidR="0012028A" w:rsidRPr="00A75DF1" w:rsidRDefault="0012028A" w:rsidP="007277D4">
            <w:pPr>
              <w:jc w:val="left"/>
              <w:rPr>
                <w:b/>
                <w:bCs/>
                <w:color w:val="000000"/>
                <w:sz w:val="19"/>
                <w:szCs w:val="19"/>
                <w:lang w:eastAsia="en-CA"/>
              </w:rPr>
            </w:pPr>
            <w:r w:rsidRPr="00A75DF1">
              <w:rPr>
                <w:b/>
                <w:bCs/>
                <w:color w:val="000000"/>
                <w:sz w:val="19"/>
                <w:szCs w:val="19"/>
                <w:lang w:eastAsia="en-CA"/>
              </w:rPr>
              <w:t>Region</w:t>
            </w:r>
          </w:p>
        </w:tc>
      </w:tr>
      <w:tr w:rsidR="0012028A" w:rsidRPr="00A75DF1" w14:paraId="4B2934DE" w14:textId="77777777" w:rsidTr="0012028A">
        <w:trPr>
          <w:cantSplit/>
        </w:trPr>
        <w:tc>
          <w:tcPr>
            <w:tcW w:w="1252" w:type="dxa"/>
            <w:shd w:val="clear" w:color="auto" w:fill="auto"/>
            <w:noWrap/>
            <w:tcMar>
              <w:left w:w="29" w:type="dxa"/>
            </w:tcMar>
            <w:vAlign w:val="center"/>
            <w:hideMark/>
          </w:tcPr>
          <w:p w14:paraId="187323B4" w14:textId="77777777" w:rsidR="0012028A" w:rsidRPr="00A75DF1" w:rsidRDefault="0012028A" w:rsidP="007277D4">
            <w:pPr>
              <w:jc w:val="left"/>
              <w:rPr>
                <w:color w:val="000000"/>
                <w:sz w:val="19"/>
                <w:szCs w:val="19"/>
                <w:lang w:eastAsia="en-CA"/>
              </w:rPr>
            </w:pPr>
            <w:r w:rsidRPr="00A75DF1">
              <w:rPr>
                <w:color w:val="000000"/>
                <w:sz w:val="19"/>
                <w:szCs w:val="19"/>
                <w:lang w:eastAsia="en-CA"/>
              </w:rPr>
              <w:t>Africa</w:t>
            </w:r>
          </w:p>
        </w:tc>
        <w:tc>
          <w:tcPr>
            <w:tcW w:w="1337" w:type="dxa"/>
            <w:shd w:val="clear" w:color="auto" w:fill="auto"/>
            <w:tcMar>
              <w:left w:w="29" w:type="dxa"/>
              <w:right w:w="29" w:type="dxa"/>
            </w:tcMar>
          </w:tcPr>
          <w:p w14:paraId="142D69C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D40231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08F898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6D9C5EF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22F39F1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772B174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54AA2448" w14:textId="77777777" w:rsidTr="0012028A">
        <w:trPr>
          <w:cantSplit/>
        </w:trPr>
        <w:tc>
          <w:tcPr>
            <w:tcW w:w="1252" w:type="dxa"/>
            <w:shd w:val="clear" w:color="auto" w:fill="auto"/>
            <w:noWrap/>
            <w:tcMar>
              <w:left w:w="29" w:type="dxa"/>
            </w:tcMar>
            <w:vAlign w:val="center"/>
            <w:hideMark/>
          </w:tcPr>
          <w:p w14:paraId="06DE117A" w14:textId="77777777" w:rsidR="0012028A" w:rsidRPr="00A75DF1" w:rsidRDefault="0012028A" w:rsidP="007277D4">
            <w:pPr>
              <w:jc w:val="left"/>
              <w:rPr>
                <w:color w:val="000000"/>
                <w:sz w:val="19"/>
                <w:szCs w:val="19"/>
                <w:lang w:eastAsia="en-CA"/>
              </w:rPr>
            </w:pPr>
            <w:r w:rsidRPr="00A75DF1">
              <w:rPr>
                <w:color w:val="000000"/>
                <w:sz w:val="19"/>
                <w:szCs w:val="19"/>
                <w:lang w:eastAsia="en-CA"/>
              </w:rPr>
              <w:t>Asia and Pacific</w:t>
            </w:r>
          </w:p>
        </w:tc>
        <w:tc>
          <w:tcPr>
            <w:tcW w:w="1337" w:type="dxa"/>
            <w:shd w:val="clear" w:color="auto" w:fill="auto"/>
            <w:tcMar>
              <w:left w:w="29" w:type="dxa"/>
              <w:right w:w="29" w:type="dxa"/>
            </w:tcMar>
          </w:tcPr>
          <w:p w14:paraId="10512D3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540842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71A989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025CE38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4092540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48ADF55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54726BDE" w14:textId="77777777" w:rsidTr="0012028A">
        <w:trPr>
          <w:cantSplit/>
        </w:trPr>
        <w:tc>
          <w:tcPr>
            <w:tcW w:w="1252" w:type="dxa"/>
            <w:shd w:val="clear" w:color="auto" w:fill="auto"/>
            <w:noWrap/>
            <w:tcMar>
              <w:left w:w="29" w:type="dxa"/>
            </w:tcMar>
            <w:vAlign w:val="center"/>
            <w:hideMark/>
          </w:tcPr>
          <w:p w14:paraId="1E3ECCE7" w14:textId="77777777" w:rsidR="0012028A" w:rsidRPr="00A75DF1" w:rsidRDefault="0012028A" w:rsidP="007277D4">
            <w:pPr>
              <w:jc w:val="left"/>
              <w:rPr>
                <w:color w:val="000000"/>
                <w:sz w:val="19"/>
                <w:szCs w:val="19"/>
                <w:lang w:eastAsia="en-CA"/>
              </w:rPr>
            </w:pPr>
            <w:r w:rsidRPr="00A75DF1">
              <w:rPr>
                <w:color w:val="000000"/>
                <w:sz w:val="19"/>
                <w:szCs w:val="19"/>
                <w:lang w:eastAsia="en-CA"/>
              </w:rPr>
              <w:t>Europe</w:t>
            </w:r>
          </w:p>
        </w:tc>
        <w:tc>
          <w:tcPr>
            <w:tcW w:w="1337" w:type="dxa"/>
            <w:shd w:val="clear" w:color="auto" w:fill="auto"/>
            <w:tcMar>
              <w:left w:w="29" w:type="dxa"/>
              <w:right w:w="29" w:type="dxa"/>
            </w:tcMar>
          </w:tcPr>
          <w:p w14:paraId="6A477F3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3E8AE9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07E742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2E3AD6D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22507AF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48A9B3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75670620" w14:textId="77777777" w:rsidTr="0012028A">
        <w:trPr>
          <w:cantSplit/>
        </w:trPr>
        <w:tc>
          <w:tcPr>
            <w:tcW w:w="1252" w:type="dxa"/>
            <w:shd w:val="clear" w:color="auto" w:fill="auto"/>
            <w:noWrap/>
            <w:tcMar>
              <w:left w:w="29" w:type="dxa"/>
            </w:tcMar>
            <w:vAlign w:val="center"/>
            <w:hideMark/>
          </w:tcPr>
          <w:p w14:paraId="44A11564" w14:textId="77777777" w:rsidR="0012028A" w:rsidRPr="00A75DF1" w:rsidRDefault="0012028A" w:rsidP="007277D4">
            <w:pPr>
              <w:jc w:val="left"/>
              <w:rPr>
                <w:color w:val="000000"/>
                <w:sz w:val="19"/>
                <w:szCs w:val="19"/>
                <w:lang w:eastAsia="en-CA"/>
              </w:rPr>
            </w:pPr>
            <w:r w:rsidRPr="00A75DF1">
              <w:rPr>
                <w:color w:val="000000"/>
                <w:sz w:val="19"/>
                <w:szCs w:val="19"/>
                <w:lang w:eastAsia="en-CA"/>
              </w:rPr>
              <w:t>Latin America and Caribbean</w:t>
            </w:r>
          </w:p>
        </w:tc>
        <w:tc>
          <w:tcPr>
            <w:tcW w:w="1337" w:type="dxa"/>
            <w:shd w:val="clear" w:color="auto" w:fill="auto"/>
            <w:tcMar>
              <w:left w:w="29" w:type="dxa"/>
              <w:right w:w="29" w:type="dxa"/>
            </w:tcMar>
          </w:tcPr>
          <w:p w14:paraId="72BE6CD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0E61D02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97AC7B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564CEB7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5FF1CCE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5A4DCAB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709F2B2F" w14:textId="77777777" w:rsidTr="0012028A">
        <w:trPr>
          <w:cantSplit/>
        </w:trPr>
        <w:tc>
          <w:tcPr>
            <w:tcW w:w="1252" w:type="dxa"/>
            <w:shd w:val="clear" w:color="auto" w:fill="auto"/>
            <w:noWrap/>
            <w:tcMar>
              <w:left w:w="29" w:type="dxa"/>
            </w:tcMar>
            <w:vAlign w:val="center"/>
            <w:hideMark/>
          </w:tcPr>
          <w:p w14:paraId="0C63018C" w14:textId="77777777" w:rsidR="0012028A" w:rsidRPr="00A75DF1" w:rsidRDefault="0012028A" w:rsidP="007277D4">
            <w:pPr>
              <w:jc w:val="left"/>
              <w:rPr>
                <w:color w:val="000000"/>
                <w:sz w:val="19"/>
                <w:szCs w:val="19"/>
                <w:lang w:eastAsia="en-CA"/>
              </w:rPr>
            </w:pPr>
            <w:r w:rsidRPr="00A75DF1">
              <w:rPr>
                <w:color w:val="000000"/>
                <w:sz w:val="19"/>
                <w:szCs w:val="19"/>
                <w:lang w:eastAsia="en-CA"/>
              </w:rPr>
              <w:t>Global</w:t>
            </w:r>
          </w:p>
        </w:tc>
        <w:tc>
          <w:tcPr>
            <w:tcW w:w="1337" w:type="dxa"/>
            <w:shd w:val="clear" w:color="auto" w:fill="auto"/>
            <w:tcMar>
              <w:left w:w="29" w:type="dxa"/>
              <w:right w:w="29" w:type="dxa"/>
            </w:tcMar>
          </w:tcPr>
          <w:p w14:paraId="4D3F1E8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098292C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7146D56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4575D830"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54F3885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1DC383AC"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6C0D41C1" w14:textId="77777777" w:rsidTr="0012028A">
        <w:trPr>
          <w:cantSplit/>
        </w:trPr>
        <w:tc>
          <w:tcPr>
            <w:tcW w:w="9455" w:type="dxa"/>
            <w:gridSpan w:val="7"/>
            <w:shd w:val="clear" w:color="auto" w:fill="auto"/>
            <w:noWrap/>
            <w:tcMar>
              <w:left w:w="29" w:type="dxa"/>
              <w:right w:w="29" w:type="dxa"/>
            </w:tcMar>
            <w:vAlign w:val="center"/>
            <w:hideMark/>
          </w:tcPr>
          <w:p w14:paraId="254891C7" w14:textId="77777777" w:rsidR="0012028A" w:rsidRPr="00A75DF1" w:rsidRDefault="0012028A" w:rsidP="007277D4">
            <w:pPr>
              <w:jc w:val="left"/>
              <w:rPr>
                <w:b/>
                <w:bCs/>
                <w:color w:val="000000"/>
                <w:sz w:val="19"/>
                <w:szCs w:val="19"/>
                <w:lang w:eastAsia="en-CA"/>
              </w:rPr>
            </w:pPr>
            <w:r w:rsidRPr="00A75DF1">
              <w:rPr>
                <w:b/>
                <w:bCs/>
                <w:color w:val="000000"/>
                <w:sz w:val="19"/>
                <w:szCs w:val="19"/>
                <w:lang w:eastAsia="en-CA"/>
              </w:rPr>
              <w:t>Sector</w:t>
            </w:r>
          </w:p>
        </w:tc>
      </w:tr>
      <w:tr w:rsidR="0012028A" w:rsidRPr="00A75DF1" w14:paraId="0567F233" w14:textId="77777777" w:rsidTr="0012028A">
        <w:trPr>
          <w:cantSplit/>
        </w:trPr>
        <w:tc>
          <w:tcPr>
            <w:tcW w:w="1252" w:type="dxa"/>
            <w:shd w:val="clear" w:color="auto" w:fill="auto"/>
            <w:noWrap/>
            <w:tcMar>
              <w:left w:w="29" w:type="dxa"/>
            </w:tcMar>
            <w:vAlign w:val="center"/>
            <w:hideMark/>
          </w:tcPr>
          <w:p w14:paraId="53A0675F" w14:textId="77777777" w:rsidR="0012028A" w:rsidRPr="00A75DF1" w:rsidRDefault="0012028A" w:rsidP="007277D4">
            <w:pPr>
              <w:jc w:val="left"/>
              <w:rPr>
                <w:color w:val="000000"/>
                <w:sz w:val="19"/>
                <w:szCs w:val="19"/>
                <w:lang w:eastAsia="en-CA"/>
              </w:rPr>
            </w:pPr>
            <w:r w:rsidRPr="00A75DF1">
              <w:rPr>
                <w:color w:val="000000"/>
                <w:sz w:val="19"/>
                <w:szCs w:val="19"/>
                <w:lang w:eastAsia="en-CA"/>
              </w:rPr>
              <w:t>Aerosol</w:t>
            </w:r>
          </w:p>
        </w:tc>
        <w:tc>
          <w:tcPr>
            <w:tcW w:w="1337" w:type="dxa"/>
            <w:shd w:val="clear" w:color="auto" w:fill="auto"/>
            <w:tcMar>
              <w:left w:w="29" w:type="dxa"/>
              <w:right w:w="29" w:type="dxa"/>
            </w:tcMar>
          </w:tcPr>
          <w:p w14:paraId="4BAA94D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A1C89B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3DD1A1C"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343F871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042DDB1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6E3BC0F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51A24677" w14:textId="77777777" w:rsidTr="0012028A">
        <w:trPr>
          <w:cantSplit/>
        </w:trPr>
        <w:tc>
          <w:tcPr>
            <w:tcW w:w="1252" w:type="dxa"/>
            <w:shd w:val="clear" w:color="auto" w:fill="auto"/>
            <w:noWrap/>
            <w:tcMar>
              <w:left w:w="29" w:type="dxa"/>
            </w:tcMar>
            <w:vAlign w:val="center"/>
            <w:hideMark/>
          </w:tcPr>
          <w:p w14:paraId="7FC32FDE" w14:textId="77777777" w:rsidR="0012028A" w:rsidRPr="00A75DF1" w:rsidRDefault="0012028A" w:rsidP="007277D4">
            <w:pPr>
              <w:jc w:val="left"/>
              <w:rPr>
                <w:color w:val="000000"/>
                <w:sz w:val="19"/>
                <w:szCs w:val="19"/>
                <w:lang w:eastAsia="en-CA"/>
              </w:rPr>
            </w:pPr>
            <w:r w:rsidRPr="00A75DF1">
              <w:rPr>
                <w:color w:val="000000"/>
                <w:sz w:val="19"/>
                <w:szCs w:val="19"/>
                <w:lang w:eastAsia="en-CA"/>
              </w:rPr>
              <w:t>Destruction</w:t>
            </w:r>
          </w:p>
        </w:tc>
        <w:tc>
          <w:tcPr>
            <w:tcW w:w="1337" w:type="dxa"/>
            <w:shd w:val="clear" w:color="auto" w:fill="auto"/>
            <w:tcMar>
              <w:left w:w="29" w:type="dxa"/>
              <w:right w:w="29" w:type="dxa"/>
            </w:tcMar>
          </w:tcPr>
          <w:p w14:paraId="7E10515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30D031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353D7CA0"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12E2E11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24E1F67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BB8F52C"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77A17AAD" w14:textId="77777777" w:rsidTr="0012028A">
        <w:trPr>
          <w:cantSplit/>
        </w:trPr>
        <w:tc>
          <w:tcPr>
            <w:tcW w:w="1252" w:type="dxa"/>
            <w:shd w:val="clear" w:color="auto" w:fill="auto"/>
            <w:noWrap/>
            <w:tcMar>
              <w:left w:w="29" w:type="dxa"/>
            </w:tcMar>
            <w:vAlign w:val="center"/>
            <w:hideMark/>
          </w:tcPr>
          <w:p w14:paraId="597626E2" w14:textId="77777777" w:rsidR="0012028A" w:rsidRPr="00A75DF1" w:rsidRDefault="0012028A" w:rsidP="007277D4">
            <w:pPr>
              <w:jc w:val="left"/>
              <w:rPr>
                <w:color w:val="000000"/>
                <w:sz w:val="19"/>
                <w:szCs w:val="19"/>
                <w:lang w:eastAsia="en-CA"/>
              </w:rPr>
            </w:pPr>
            <w:r w:rsidRPr="00A75DF1">
              <w:rPr>
                <w:color w:val="000000"/>
                <w:sz w:val="19"/>
                <w:szCs w:val="19"/>
                <w:lang w:eastAsia="en-CA"/>
              </w:rPr>
              <w:t>Fire-fighting</w:t>
            </w:r>
          </w:p>
        </w:tc>
        <w:tc>
          <w:tcPr>
            <w:tcW w:w="1337" w:type="dxa"/>
            <w:shd w:val="clear" w:color="auto" w:fill="auto"/>
            <w:tcMar>
              <w:left w:w="29" w:type="dxa"/>
              <w:right w:w="29" w:type="dxa"/>
            </w:tcMar>
          </w:tcPr>
          <w:p w14:paraId="24BE9C4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3F7DD9A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A14E78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6F027DB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4D9E536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4DF2D350"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0E9F018E" w14:textId="77777777" w:rsidTr="0012028A">
        <w:trPr>
          <w:cantSplit/>
        </w:trPr>
        <w:tc>
          <w:tcPr>
            <w:tcW w:w="1252" w:type="dxa"/>
            <w:shd w:val="clear" w:color="auto" w:fill="auto"/>
            <w:noWrap/>
            <w:tcMar>
              <w:left w:w="29" w:type="dxa"/>
            </w:tcMar>
            <w:vAlign w:val="center"/>
            <w:hideMark/>
          </w:tcPr>
          <w:p w14:paraId="08EC3E28" w14:textId="77777777" w:rsidR="0012028A" w:rsidRPr="00A75DF1" w:rsidRDefault="0012028A" w:rsidP="007277D4">
            <w:pPr>
              <w:jc w:val="left"/>
              <w:rPr>
                <w:color w:val="000000"/>
                <w:sz w:val="19"/>
                <w:szCs w:val="19"/>
                <w:lang w:eastAsia="en-CA"/>
              </w:rPr>
            </w:pPr>
            <w:r w:rsidRPr="00A75DF1">
              <w:rPr>
                <w:color w:val="000000"/>
                <w:sz w:val="19"/>
                <w:szCs w:val="19"/>
                <w:lang w:eastAsia="en-CA"/>
              </w:rPr>
              <w:t>Foam</w:t>
            </w:r>
          </w:p>
        </w:tc>
        <w:tc>
          <w:tcPr>
            <w:tcW w:w="1337" w:type="dxa"/>
            <w:shd w:val="clear" w:color="auto" w:fill="auto"/>
            <w:tcMar>
              <w:left w:w="29" w:type="dxa"/>
              <w:right w:w="29" w:type="dxa"/>
            </w:tcMar>
          </w:tcPr>
          <w:p w14:paraId="6A19290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247904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E76464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4A743B16"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680B948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1F4E0192"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0C54212E" w14:textId="77777777" w:rsidTr="0012028A">
        <w:trPr>
          <w:cantSplit/>
        </w:trPr>
        <w:tc>
          <w:tcPr>
            <w:tcW w:w="1252" w:type="dxa"/>
            <w:shd w:val="clear" w:color="auto" w:fill="auto"/>
            <w:noWrap/>
            <w:tcMar>
              <w:left w:w="29" w:type="dxa"/>
            </w:tcMar>
            <w:vAlign w:val="center"/>
            <w:hideMark/>
          </w:tcPr>
          <w:p w14:paraId="050B4AF4" w14:textId="77777777" w:rsidR="0012028A" w:rsidRPr="00A75DF1" w:rsidRDefault="0012028A" w:rsidP="007277D4">
            <w:pPr>
              <w:jc w:val="left"/>
              <w:rPr>
                <w:color w:val="000000"/>
                <w:sz w:val="19"/>
                <w:szCs w:val="19"/>
                <w:lang w:eastAsia="en-CA"/>
              </w:rPr>
            </w:pPr>
            <w:r w:rsidRPr="00A75DF1">
              <w:rPr>
                <w:color w:val="000000"/>
                <w:sz w:val="19"/>
                <w:szCs w:val="19"/>
                <w:lang w:eastAsia="en-CA"/>
              </w:rPr>
              <w:t>Fumigant</w:t>
            </w:r>
          </w:p>
        </w:tc>
        <w:tc>
          <w:tcPr>
            <w:tcW w:w="1337" w:type="dxa"/>
            <w:shd w:val="clear" w:color="auto" w:fill="auto"/>
            <w:tcMar>
              <w:left w:w="29" w:type="dxa"/>
              <w:right w:w="29" w:type="dxa"/>
            </w:tcMar>
          </w:tcPr>
          <w:p w14:paraId="1D47261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4D8E1E92"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037A06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51126A2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4A807F3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3E9C46C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4AEA44CD" w14:textId="77777777" w:rsidTr="0012028A">
        <w:trPr>
          <w:cantSplit/>
        </w:trPr>
        <w:tc>
          <w:tcPr>
            <w:tcW w:w="1252" w:type="dxa"/>
            <w:shd w:val="clear" w:color="auto" w:fill="auto"/>
            <w:noWrap/>
            <w:tcMar>
              <w:left w:w="29" w:type="dxa"/>
            </w:tcMar>
            <w:vAlign w:val="center"/>
            <w:hideMark/>
          </w:tcPr>
          <w:p w14:paraId="12898FDF" w14:textId="77777777" w:rsidR="0012028A" w:rsidRPr="00A75DF1" w:rsidRDefault="0012028A" w:rsidP="007277D4">
            <w:pPr>
              <w:jc w:val="left"/>
              <w:rPr>
                <w:color w:val="000000"/>
                <w:sz w:val="19"/>
                <w:szCs w:val="19"/>
                <w:lang w:eastAsia="en-CA"/>
              </w:rPr>
            </w:pPr>
            <w:r w:rsidRPr="00A75DF1">
              <w:rPr>
                <w:color w:val="000000"/>
                <w:sz w:val="19"/>
                <w:szCs w:val="19"/>
                <w:lang w:eastAsia="en-CA"/>
              </w:rPr>
              <w:t>Halon</w:t>
            </w:r>
          </w:p>
        </w:tc>
        <w:tc>
          <w:tcPr>
            <w:tcW w:w="1337" w:type="dxa"/>
            <w:shd w:val="clear" w:color="auto" w:fill="auto"/>
            <w:tcMar>
              <w:left w:w="29" w:type="dxa"/>
              <w:right w:w="29" w:type="dxa"/>
            </w:tcMar>
          </w:tcPr>
          <w:p w14:paraId="42610D4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047C15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7BD0672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0511AFB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128DC41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63A84EF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3352877C" w14:textId="77777777" w:rsidTr="0012028A">
        <w:trPr>
          <w:cantSplit/>
        </w:trPr>
        <w:tc>
          <w:tcPr>
            <w:tcW w:w="1252" w:type="dxa"/>
            <w:shd w:val="clear" w:color="auto" w:fill="auto"/>
            <w:noWrap/>
            <w:tcMar>
              <w:left w:w="29" w:type="dxa"/>
            </w:tcMar>
            <w:vAlign w:val="center"/>
            <w:hideMark/>
          </w:tcPr>
          <w:p w14:paraId="185E5BF8" w14:textId="77777777" w:rsidR="0012028A" w:rsidRPr="00A75DF1" w:rsidRDefault="0012028A" w:rsidP="007277D4">
            <w:pPr>
              <w:jc w:val="left"/>
              <w:rPr>
                <w:color w:val="000000"/>
                <w:sz w:val="19"/>
                <w:szCs w:val="19"/>
                <w:lang w:eastAsia="en-CA"/>
              </w:rPr>
            </w:pPr>
            <w:r w:rsidRPr="00A75DF1">
              <w:rPr>
                <w:color w:val="000000"/>
                <w:sz w:val="19"/>
                <w:szCs w:val="19"/>
                <w:lang w:eastAsia="en-CA"/>
              </w:rPr>
              <w:t>Multi-sector</w:t>
            </w:r>
          </w:p>
        </w:tc>
        <w:tc>
          <w:tcPr>
            <w:tcW w:w="1337" w:type="dxa"/>
            <w:shd w:val="clear" w:color="auto" w:fill="auto"/>
            <w:tcMar>
              <w:left w:w="29" w:type="dxa"/>
              <w:right w:w="29" w:type="dxa"/>
            </w:tcMar>
          </w:tcPr>
          <w:p w14:paraId="76FAF75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4F05C1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409A5E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612EC76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5AA428C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66BE731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3A3A923B" w14:textId="77777777" w:rsidTr="0012028A">
        <w:trPr>
          <w:cantSplit/>
        </w:trPr>
        <w:tc>
          <w:tcPr>
            <w:tcW w:w="1252" w:type="dxa"/>
            <w:shd w:val="clear" w:color="auto" w:fill="auto"/>
            <w:noWrap/>
            <w:tcMar>
              <w:left w:w="29" w:type="dxa"/>
            </w:tcMar>
            <w:vAlign w:val="center"/>
            <w:hideMark/>
          </w:tcPr>
          <w:p w14:paraId="00246E20" w14:textId="77777777" w:rsidR="0012028A" w:rsidRPr="00A75DF1" w:rsidRDefault="0012028A" w:rsidP="007277D4">
            <w:pPr>
              <w:jc w:val="left"/>
              <w:rPr>
                <w:color w:val="000000"/>
                <w:sz w:val="19"/>
                <w:szCs w:val="19"/>
                <w:lang w:eastAsia="en-CA"/>
              </w:rPr>
            </w:pPr>
            <w:r w:rsidRPr="00A75DF1">
              <w:rPr>
                <w:color w:val="000000"/>
                <w:sz w:val="19"/>
                <w:szCs w:val="19"/>
                <w:lang w:eastAsia="en-CA"/>
              </w:rPr>
              <w:t>Other</w:t>
            </w:r>
          </w:p>
        </w:tc>
        <w:tc>
          <w:tcPr>
            <w:tcW w:w="1337" w:type="dxa"/>
            <w:shd w:val="clear" w:color="auto" w:fill="auto"/>
            <w:tcMar>
              <w:left w:w="29" w:type="dxa"/>
              <w:right w:w="29" w:type="dxa"/>
            </w:tcMar>
          </w:tcPr>
          <w:p w14:paraId="10A17F72"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EA2E646"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6A68D39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5289404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7675005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19B348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61F30B3D" w14:textId="77777777" w:rsidTr="0012028A">
        <w:trPr>
          <w:cantSplit/>
        </w:trPr>
        <w:tc>
          <w:tcPr>
            <w:tcW w:w="1252" w:type="dxa"/>
            <w:shd w:val="clear" w:color="auto" w:fill="auto"/>
            <w:noWrap/>
            <w:tcMar>
              <w:left w:w="29" w:type="dxa"/>
            </w:tcMar>
            <w:vAlign w:val="center"/>
            <w:hideMark/>
          </w:tcPr>
          <w:p w14:paraId="7408B8F3" w14:textId="77777777" w:rsidR="0012028A" w:rsidRPr="00A75DF1" w:rsidRDefault="0012028A" w:rsidP="007277D4">
            <w:pPr>
              <w:jc w:val="left"/>
              <w:rPr>
                <w:color w:val="000000"/>
                <w:sz w:val="19"/>
                <w:szCs w:val="19"/>
                <w:lang w:eastAsia="en-CA"/>
              </w:rPr>
            </w:pPr>
            <w:r w:rsidRPr="00A75DF1">
              <w:rPr>
                <w:color w:val="000000"/>
                <w:sz w:val="19"/>
                <w:szCs w:val="19"/>
                <w:lang w:eastAsia="en-CA"/>
              </w:rPr>
              <w:t>Process agent</w:t>
            </w:r>
          </w:p>
        </w:tc>
        <w:tc>
          <w:tcPr>
            <w:tcW w:w="1337" w:type="dxa"/>
            <w:shd w:val="clear" w:color="auto" w:fill="auto"/>
            <w:tcMar>
              <w:left w:w="29" w:type="dxa"/>
              <w:right w:w="29" w:type="dxa"/>
            </w:tcMar>
          </w:tcPr>
          <w:p w14:paraId="0DAC2D9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15D3E7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13126F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25B0376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744B5A2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9CEE9F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4E61617C" w14:textId="77777777" w:rsidTr="0012028A">
        <w:trPr>
          <w:cantSplit/>
        </w:trPr>
        <w:tc>
          <w:tcPr>
            <w:tcW w:w="1252" w:type="dxa"/>
            <w:shd w:val="clear" w:color="auto" w:fill="auto"/>
            <w:noWrap/>
            <w:tcMar>
              <w:left w:w="29" w:type="dxa"/>
            </w:tcMar>
            <w:vAlign w:val="center"/>
            <w:hideMark/>
          </w:tcPr>
          <w:p w14:paraId="440300D2" w14:textId="77777777" w:rsidR="0012028A" w:rsidRPr="00A75DF1" w:rsidRDefault="0012028A" w:rsidP="007277D4">
            <w:pPr>
              <w:jc w:val="left"/>
              <w:rPr>
                <w:color w:val="000000"/>
                <w:sz w:val="19"/>
                <w:szCs w:val="19"/>
                <w:lang w:eastAsia="en-CA"/>
              </w:rPr>
            </w:pPr>
            <w:r w:rsidRPr="00A75DF1">
              <w:rPr>
                <w:color w:val="000000"/>
                <w:sz w:val="19"/>
                <w:szCs w:val="19"/>
                <w:lang w:eastAsia="en-CA"/>
              </w:rPr>
              <w:t>Phase-out plan</w:t>
            </w:r>
          </w:p>
        </w:tc>
        <w:tc>
          <w:tcPr>
            <w:tcW w:w="1337" w:type="dxa"/>
            <w:shd w:val="clear" w:color="auto" w:fill="auto"/>
            <w:tcMar>
              <w:left w:w="29" w:type="dxa"/>
              <w:right w:w="29" w:type="dxa"/>
            </w:tcMar>
          </w:tcPr>
          <w:p w14:paraId="4243541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BFD4A4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F1826F1"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4C9AC38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684B823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33D00520"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680E55DF" w14:textId="77777777" w:rsidTr="0012028A">
        <w:trPr>
          <w:cantSplit/>
        </w:trPr>
        <w:tc>
          <w:tcPr>
            <w:tcW w:w="1252" w:type="dxa"/>
            <w:shd w:val="clear" w:color="auto" w:fill="auto"/>
            <w:noWrap/>
            <w:tcMar>
              <w:left w:w="29" w:type="dxa"/>
            </w:tcMar>
            <w:vAlign w:val="center"/>
            <w:hideMark/>
          </w:tcPr>
          <w:p w14:paraId="08E5A91E" w14:textId="77777777" w:rsidR="0012028A" w:rsidRPr="00A75DF1" w:rsidRDefault="0012028A" w:rsidP="007277D4">
            <w:pPr>
              <w:jc w:val="left"/>
              <w:rPr>
                <w:color w:val="000000"/>
                <w:sz w:val="19"/>
                <w:szCs w:val="19"/>
                <w:lang w:eastAsia="en-CA"/>
              </w:rPr>
            </w:pPr>
            <w:r w:rsidRPr="00A75DF1">
              <w:rPr>
                <w:color w:val="000000"/>
                <w:sz w:val="19"/>
                <w:szCs w:val="19"/>
                <w:lang w:eastAsia="en-CA"/>
              </w:rPr>
              <w:t>Production</w:t>
            </w:r>
          </w:p>
        </w:tc>
        <w:tc>
          <w:tcPr>
            <w:tcW w:w="1337" w:type="dxa"/>
            <w:shd w:val="clear" w:color="auto" w:fill="auto"/>
            <w:tcMar>
              <w:left w:w="29" w:type="dxa"/>
              <w:right w:w="29" w:type="dxa"/>
            </w:tcMar>
          </w:tcPr>
          <w:p w14:paraId="6D9599E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F3ECB2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4704578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0C9ED75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44B91E9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CD87BB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31BEEB16" w14:textId="77777777" w:rsidTr="0012028A">
        <w:trPr>
          <w:cantSplit/>
        </w:trPr>
        <w:tc>
          <w:tcPr>
            <w:tcW w:w="1252" w:type="dxa"/>
            <w:shd w:val="clear" w:color="auto" w:fill="auto"/>
            <w:noWrap/>
            <w:tcMar>
              <w:left w:w="29" w:type="dxa"/>
            </w:tcMar>
            <w:vAlign w:val="center"/>
            <w:hideMark/>
          </w:tcPr>
          <w:p w14:paraId="09012FAC" w14:textId="77777777" w:rsidR="0012028A" w:rsidRPr="00A75DF1" w:rsidRDefault="0012028A" w:rsidP="007277D4">
            <w:pPr>
              <w:jc w:val="left"/>
              <w:rPr>
                <w:color w:val="000000"/>
                <w:sz w:val="19"/>
                <w:szCs w:val="19"/>
                <w:lang w:eastAsia="en-CA"/>
              </w:rPr>
            </w:pPr>
            <w:r w:rsidRPr="00A75DF1">
              <w:rPr>
                <w:color w:val="000000"/>
                <w:sz w:val="19"/>
                <w:szCs w:val="19"/>
                <w:lang w:eastAsia="en-CA"/>
              </w:rPr>
              <w:t>Refrigeration</w:t>
            </w:r>
          </w:p>
        </w:tc>
        <w:tc>
          <w:tcPr>
            <w:tcW w:w="1337" w:type="dxa"/>
            <w:shd w:val="clear" w:color="auto" w:fill="auto"/>
            <w:tcMar>
              <w:left w:w="29" w:type="dxa"/>
              <w:right w:w="29" w:type="dxa"/>
            </w:tcMar>
          </w:tcPr>
          <w:p w14:paraId="0D8E7CE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2E5B66B7"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0380536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6D0D210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2BB85492"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59912ED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230DBE44" w14:textId="77777777" w:rsidTr="0012028A">
        <w:trPr>
          <w:cantSplit/>
        </w:trPr>
        <w:tc>
          <w:tcPr>
            <w:tcW w:w="1252" w:type="dxa"/>
            <w:shd w:val="clear" w:color="auto" w:fill="auto"/>
            <w:noWrap/>
            <w:tcMar>
              <w:left w:w="29" w:type="dxa"/>
            </w:tcMar>
            <w:vAlign w:val="center"/>
            <w:hideMark/>
          </w:tcPr>
          <w:p w14:paraId="044D83F0" w14:textId="77777777" w:rsidR="0012028A" w:rsidRPr="00A75DF1" w:rsidRDefault="0012028A" w:rsidP="007277D4">
            <w:pPr>
              <w:jc w:val="left"/>
              <w:rPr>
                <w:color w:val="000000"/>
                <w:sz w:val="19"/>
                <w:szCs w:val="19"/>
                <w:lang w:eastAsia="en-CA"/>
              </w:rPr>
            </w:pPr>
            <w:r w:rsidRPr="00A75DF1">
              <w:rPr>
                <w:color w:val="000000"/>
                <w:sz w:val="19"/>
                <w:szCs w:val="19"/>
                <w:lang w:eastAsia="en-CA"/>
              </w:rPr>
              <w:t>Several</w:t>
            </w:r>
          </w:p>
        </w:tc>
        <w:tc>
          <w:tcPr>
            <w:tcW w:w="1337" w:type="dxa"/>
            <w:shd w:val="clear" w:color="auto" w:fill="auto"/>
            <w:tcMar>
              <w:left w:w="29" w:type="dxa"/>
              <w:right w:w="29" w:type="dxa"/>
            </w:tcMar>
          </w:tcPr>
          <w:p w14:paraId="2CCB329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0A61226E"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4B72795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01A55B2B"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3FA73752"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0D020F33"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24F4FEA1" w14:textId="77777777" w:rsidTr="0012028A">
        <w:trPr>
          <w:cantSplit/>
        </w:trPr>
        <w:tc>
          <w:tcPr>
            <w:tcW w:w="1252" w:type="dxa"/>
            <w:shd w:val="clear" w:color="auto" w:fill="auto"/>
            <w:noWrap/>
            <w:tcMar>
              <w:left w:w="29" w:type="dxa"/>
            </w:tcMar>
            <w:vAlign w:val="center"/>
            <w:hideMark/>
          </w:tcPr>
          <w:p w14:paraId="61490D05" w14:textId="77777777" w:rsidR="0012028A" w:rsidRPr="00A75DF1" w:rsidRDefault="0012028A" w:rsidP="007277D4">
            <w:pPr>
              <w:jc w:val="left"/>
              <w:rPr>
                <w:color w:val="000000"/>
                <w:sz w:val="19"/>
                <w:szCs w:val="19"/>
                <w:lang w:eastAsia="en-CA"/>
              </w:rPr>
            </w:pPr>
            <w:r w:rsidRPr="00A75DF1">
              <w:rPr>
                <w:color w:val="000000"/>
                <w:sz w:val="19"/>
                <w:szCs w:val="19"/>
                <w:lang w:eastAsia="en-CA"/>
              </w:rPr>
              <w:t>Solvent</w:t>
            </w:r>
          </w:p>
        </w:tc>
        <w:tc>
          <w:tcPr>
            <w:tcW w:w="1337" w:type="dxa"/>
            <w:shd w:val="clear" w:color="auto" w:fill="auto"/>
            <w:tcMar>
              <w:left w:w="29" w:type="dxa"/>
              <w:right w:w="29" w:type="dxa"/>
            </w:tcMar>
          </w:tcPr>
          <w:p w14:paraId="4A855C3F"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7930B82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D156CC9"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19FB32E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54DCF0F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3B14B874"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2CDF48E6" w14:textId="77777777" w:rsidTr="0012028A">
        <w:trPr>
          <w:cantSplit/>
        </w:trPr>
        <w:tc>
          <w:tcPr>
            <w:tcW w:w="1252" w:type="dxa"/>
            <w:shd w:val="clear" w:color="auto" w:fill="auto"/>
            <w:noWrap/>
            <w:tcMar>
              <w:left w:w="29" w:type="dxa"/>
            </w:tcMar>
            <w:vAlign w:val="center"/>
            <w:hideMark/>
          </w:tcPr>
          <w:p w14:paraId="65D91AB6" w14:textId="77777777" w:rsidR="0012028A" w:rsidRPr="00A75DF1" w:rsidRDefault="0012028A" w:rsidP="007277D4">
            <w:pPr>
              <w:jc w:val="left"/>
              <w:rPr>
                <w:color w:val="000000"/>
                <w:sz w:val="19"/>
                <w:szCs w:val="19"/>
                <w:lang w:eastAsia="en-CA"/>
              </w:rPr>
            </w:pPr>
            <w:r w:rsidRPr="00A75DF1">
              <w:rPr>
                <w:color w:val="000000"/>
                <w:sz w:val="19"/>
                <w:szCs w:val="19"/>
                <w:lang w:eastAsia="en-CA"/>
              </w:rPr>
              <w:t>Sterilant</w:t>
            </w:r>
          </w:p>
        </w:tc>
        <w:tc>
          <w:tcPr>
            <w:tcW w:w="1337" w:type="dxa"/>
            <w:shd w:val="clear" w:color="auto" w:fill="auto"/>
            <w:tcMar>
              <w:left w:w="29" w:type="dxa"/>
              <w:right w:w="29" w:type="dxa"/>
            </w:tcMar>
          </w:tcPr>
          <w:p w14:paraId="54E2A91C"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167E6DB8"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0B43D775"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44AD4C0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474AFFBD"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2341C2EA" w14:textId="77777777" w:rsidR="0012028A" w:rsidRPr="00A75DF1" w:rsidRDefault="0012028A" w:rsidP="007277D4">
            <w:pPr>
              <w:jc w:val="right"/>
              <w:rPr>
                <w:i/>
                <w:iCs/>
                <w:color w:val="000000"/>
                <w:sz w:val="19"/>
                <w:szCs w:val="19"/>
                <w:lang w:eastAsia="en-CA"/>
              </w:rPr>
            </w:pPr>
            <w:r w:rsidRPr="00A75DF1">
              <w:rPr>
                <w:i/>
                <w:iCs/>
                <w:color w:val="000000"/>
                <w:sz w:val="19"/>
                <w:szCs w:val="19"/>
                <w:lang w:eastAsia="en-CA"/>
              </w:rPr>
              <w:t>To be completed</w:t>
            </w:r>
          </w:p>
        </w:tc>
      </w:tr>
      <w:tr w:rsidR="0012028A" w:rsidRPr="00A75DF1" w14:paraId="7AB6764E" w14:textId="77777777" w:rsidTr="0012028A">
        <w:trPr>
          <w:cantSplit/>
        </w:trPr>
        <w:tc>
          <w:tcPr>
            <w:tcW w:w="1252" w:type="dxa"/>
            <w:shd w:val="clear" w:color="auto" w:fill="auto"/>
            <w:noWrap/>
            <w:tcMar>
              <w:left w:w="29" w:type="dxa"/>
            </w:tcMar>
            <w:vAlign w:val="center"/>
            <w:hideMark/>
          </w:tcPr>
          <w:p w14:paraId="0CFC7ABF" w14:textId="77777777" w:rsidR="0012028A" w:rsidRPr="00A75DF1" w:rsidRDefault="0012028A" w:rsidP="007277D4">
            <w:pPr>
              <w:jc w:val="left"/>
              <w:rPr>
                <w:b/>
                <w:bCs/>
                <w:color w:val="000000"/>
                <w:sz w:val="19"/>
                <w:szCs w:val="19"/>
                <w:lang w:eastAsia="en-CA"/>
              </w:rPr>
            </w:pPr>
            <w:r w:rsidRPr="00A75DF1">
              <w:rPr>
                <w:b/>
                <w:bCs/>
                <w:color w:val="000000"/>
                <w:sz w:val="19"/>
                <w:szCs w:val="19"/>
                <w:lang w:eastAsia="en-CA"/>
              </w:rPr>
              <w:t xml:space="preserve">Total </w:t>
            </w:r>
          </w:p>
        </w:tc>
        <w:tc>
          <w:tcPr>
            <w:tcW w:w="1337" w:type="dxa"/>
            <w:shd w:val="clear" w:color="auto" w:fill="auto"/>
            <w:tcMar>
              <w:left w:w="29" w:type="dxa"/>
              <w:right w:w="29" w:type="dxa"/>
            </w:tcMar>
          </w:tcPr>
          <w:p w14:paraId="4CFDA709"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39FDE035"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c>
          <w:tcPr>
            <w:tcW w:w="1358" w:type="dxa"/>
            <w:shd w:val="clear" w:color="auto" w:fill="auto"/>
            <w:noWrap/>
            <w:tcMar>
              <w:left w:w="29" w:type="dxa"/>
              <w:right w:w="29" w:type="dxa"/>
            </w:tcMar>
          </w:tcPr>
          <w:p w14:paraId="5B8F2639"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c>
          <w:tcPr>
            <w:tcW w:w="1353" w:type="dxa"/>
            <w:shd w:val="clear" w:color="auto" w:fill="auto"/>
            <w:tcMar>
              <w:left w:w="29" w:type="dxa"/>
              <w:right w:w="29" w:type="dxa"/>
            </w:tcMar>
          </w:tcPr>
          <w:p w14:paraId="1DBA31CD"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c>
          <w:tcPr>
            <w:tcW w:w="1375" w:type="dxa"/>
            <w:shd w:val="clear" w:color="auto" w:fill="auto"/>
            <w:tcMar>
              <w:left w:w="29" w:type="dxa"/>
              <w:right w:w="29" w:type="dxa"/>
            </w:tcMar>
          </w:tcPr>
          <w:p w14:paraId="0B1537D4"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c>
          <w:tcPr>
            <w:tcW w:w="1422" w:type="dxa"/>
            <w:shd w:val="clear" w:color="auto" w:fill="auto"/>
            <w:tcMar>
              <w:left w:w="29" w:type="dxa"/>
              <w:right w:w="29" w:type="dxa"/>
            </w:tcMar>
          </w:tcPr>
          <w:p w14:paraId="480B75E4" w14:textId="77777777" w:rsidR="0012028A" w:rsidRPr="00A75DF1" w:rsidRDefault="0012028A" w:rsidP="007277D4">
            <w:pPr>
              <w:jc w:val="right"/>
              <w:rPr>
                <w:b/>
                <w:bCs/>
                <w:i/>
                <w:iCs/>
                <w:color w:val="000000"/>
                <w:sz w:val="19"/>
                <w:szCs w:val="19"/>
                <w:lang w:eastAsia="en-CA"/>
              </w:rPr>
            </w:pPr>
            <w:r w:rsidRPr="00A75DF1">
              <w:rPr>
                <w:i/>
                <w:iCs/>
                <w:color w:val="000000"/>
                <w:sz w:val="19"/>
                <w:szCs w:val="19"/>
                <w:lang w:eastAsia="en-CA"/>
              </w:rPr>
              <w:t>To be completed</w:t>
            </w:r>
          </w:p>
        </w:tc>
      </w:tr>
    </w:tbl>
    <w:p w14:paraId="6B14BECA" w14:textId="77777777" w:rsidR="0012028A" w:rsidRPr="00A75DF1" w:rsidRDefault="0012028A" w:rsidP="0012028A">
      <w:pPr>
        <w:rPr>
          <w:sz w:val="20"/>
          <w:szCs w:val="20"/>
        </w:rPr>
      </w:pPr>
      <w:r w:rsidRPr="00A75DF1">
        <w:rPr>
          <w:sz w:val="20"/>
          <w:szCs w:val="20"/>
        </w:rPr>
        <w:t xml:space="preserve">* </w:t>
      </w:r>
      <w:r w:rsidRPr="00A75DF1">
        <w:rPr>
          <w:sz w:val="18"/>
          <w:szCs w:val="18"/>
        </w:rPr>
        <w:t>Excluding cancelled and transferred projects and including agency support costs, where applicable.</w:t>
      </w:r>
    </w:p>
    <w:p w14:paraId="57EA2FA5" w14:textId="77777777" w:rsidR="00835695" w:rsidRPr="00C83542" w:rsidRDefault="00835695" w:rsidP="00835695">
      <w:pPr>
        <w:rPr>
          <w:highlight w:val="cyan"/>
        </w:rPr>
      </w:pPr>
    </w:p>
    <w:p w14:paraId="4E32A009" w14:textId="6ED2DE1D" w:rsidR="00835695" w:rsidRPr="00494289" w:rsidRDefault="00835695" w:rsidP="00C40979">
      <w:pPr>
        <w:pStyle w:val="Heading1"/>
        <w:numPr>
          <w:ilvl w:val="0"/>
          <w:numId w:val="10"/>
        </w:numPr>
        <w:spacing w:after="120"/>
      </w:pPr>
      <w:r w:rsidRPr="00494289">
        <w:t>The total funding approved by the Executive Committee since 1991 to achieve ODS phase</w:t>
      </w:r>
      <w:r w:rsidRPr="00494289">
        <w:noBreakHyphen/>
        <w:t>out amounts to US </w:t>
      </w:r>
      <w:r w:rsidRPr="00494289">
        <w:rPr>
          <w:highlight w:val="yellow"/>
        </w:rPr>
        <w:t>$</w:t>
      </w:r>
      <w:r w:rsidR="008B50AD" w:rsidRPr="00494289">
        <w:rPr>
          <w:highlight w:val="yellow"/>
        </w:rPr>
        <w:t>???</w:t>
      </w:r>
      <w:r w:rsidRPr="00494289">
        <w:t xml:space="preserve"> including US </w:t>
      </w:r>
      <w:r w:rsidRPr="00494289">
        <w:rPr>
          <w:highlight w:val="yellow"/>
        </w:rPr>
        <w:t>$</w:t>
      </w:r>
      <w:r w:rsidR="008B50AD" w:rsidRPr="00494289">
        <w:rPr>
          <w:highlight w:val="yellow"/>
        </w:rPr>
        <w:t>???</w:t>
      </w:r>
      <w:r w:rsidRPr="00494289">
        <w:t xml:space="preserve"> in agency support costs (excluding cancelled and transferred projects). Of the total project funds approved, the amounts allocated to, and disbursed by, the bilateral agencies and each of the implementing agencies, are shown in the table below.</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12028A" w:rsidRPr="00A75DF1" w14:paraId="01279637" w14:textId="77777777" w:rsidTr="0012028A">
        <w:trPr>
          <w:cantSplit/>
        </w:trPr>
        <w:tc>
          <w:tcPr>
            <w:tcW w:w="1800" w:type="dxa"/>
            <w:shd w:val="clear" w:color="auto" w:fill="auto"/>
            <w:noWrap/>
            <w:vAlign w:val="center"/>
            <w:hideMark/>
          </w:tcPr>
          <w:p w14:paraId="76BE61B9" w14:textId="77777777" w:rsidR="0012028A" w:rsidRPr="00A75DF1" w:rsidRDefault="0012028A" w:rsidP="007277D4">
            <w:pPr>
              <w:jc w:val="left"/>
              <w:rPr>
                <w:b/>
                <w:bCs/>
                <w:color w:val="000000"/>
                <w:sz w:val="20"/>
                <w:szCs w:val="20"/>
                <w:lang w:eastAsia="en-CA"/>
              </w:rPr>
            </w:pPr>
            <w:r w:rsidRPr="00A75DF1">
              <w:rPr>
                <w:b/>
                <w:bCs/>
                <w:color w:val="000000"/>
                <w:sz w:val="20"/>
                <w:szCs w:val="20"/>
                <w:lang w:eastAsia="en-CA"/>
              </w:rPr>
              <w:t>Agency</w:t>
            </w:r>
          </w:p>
        </w:tc>
        <w:tc>
          <w:tcPr>
            <w:tcW w:w="2520" w:type="dxa"/>
            <w:shd w:val="clear" w:color="auto" w:fill="auto"/>
            <w:noWrap/>
            <w:tcMar>
              <w:left w:w="0" w:type="dxa"/>
              <w:right w:w="0" w:type="dxa"/>
            </w:tcMar>
            <w:vAlign w:val="center"/>
            <w:hideMark/>
          </w:tcPr>
          <w:p w14:paraId="00B7ED33" w14:textId="77777777" w:rsidR="0012028A" w:rsidRPr="00A75DF1" w:rsidRDefault="0012028A" w:rsidP="007277D4">
            <w:pPr>
              <w:jc w:val="center"/>
              <w:rPr>
                <w:b/>
                <w:bCs/>
                <w:color w:val="000000"/>
                <w:sz w:val="20"/>
                <w:szCs w:val="20"/>
                <w:lang w:eastAsia="en-CA"/>
              </w:rPr>
            </w:pPr>
            <w:r w:rsidRPr="00A75DF1">
              <w:rPr>
                <w:b/>
                <w:bCs/>
                <w:color w:val="000000"/>
                <w:sz w:val="20"/>
                <w:szCs w:val="20"/>
                <w:lang w:eastAsia="en-CA"/>
              </w:rPr>
              <w:t>Funds approved* (US $)</w:t>
            </w:r>
          </w:p>
        </w:tc>
        <w:tc>
          <w:tcPr>
            <w:tcW w:w="2520" w:type="dxa"/>
            <w:shd w:val="clear" w:color="auto" w:fill="auto"/>
            <w:tcMar>
              <w:left w:w="0" w:type="dxa"/>
              <w:right w:w="0" w:type="dxa"/>
            </w:tcMar>
            <w:vAlign w:val="center"/>
            <w:hideMark/>
          </w:tcPr>
          <w:p w14:paraId="2B135BBA" w14:textId="77777777" w:rsidR="0012028A" w:rsidRPr="00A75DF1" w:rsidRDefault="0012028A" w:rsidP="007277D4">
            <w:pPr>
              <w:jc w:val="center"/>
              <w:rPr>
                <w:b/>
                <w:bCs/>
                <w:color w:val="000000"/>
                <w:sz w:val="20"/>
                <w:szCs w:val="20"/>
                <w:lang w:eastAsia="en-CA"/>
              </w:rPr>
            </w:pPr>
            <w:r w:rsidRPr="00A75DF1">
              <w:rPr>
                <w:b/>
                <w:bCs/>
                <w:color w:val="000000"/>
                <w:sz w:val="20"/>
                <w:szCs w:val="20"/>
                <w:lang w:eastAsia="en-CA"/>
              </w:rPr>
              <w:t>Agency support costs* (US $)</w:t>
            </w:r>
          </w:p>
        </w:tc>
        <w:tc>
          <w:tcPr>
            <w:tcW w:w="2520" w:type="dxa"/>
            <w:shd w:val="clear" w:color="auto" w:fill="auto"/>
            <w:noWrap/>
            <w:tcMar>
              <w:left w:w="0" w:type="dxa"/>
              <w:right w:w="0" w:type="dxa"/>
            </w:tcMar>
            <w:vAlign w:val="center"/>
            <w:hideMark/>
          </w:tcPr>
          <w:p w14:paraId="20B2A9C4" w14:textId="77777777" w:rsidR="0012028A" w:rsidRPr="00A75DF1" w:rsidRDefault="0012028A" w:rsidP="007277D4">
            <w:pPr>
              <w:jc w:val="center"/>
              <w:rPr>
                <w:b/>
                <w:bCs/>
                <w:color w:val="000000"/>
                <w:sz w:val="20"/>
                <w:szCs w:val="20"/>
                <w:lang w:eastAsia="en-CA"/>
              </w:rPr>
            </w:pPr>
            <w:r w:rsidRPr="00A75DF1">
              <w:rPr>
                <w:b/>
                <w:bCs/>
                <w:color w:val="000000"/>
                <w:sz w:val="20"/>
                <w:szCs w:val="20"/>
                <w:lang w:eastAsia="en-CA"/>
              </w:rPr>
              <w:t>Funds disbursed** (US $)</w:t>
            </w:r>
          </w:p>
        </w:tc>
      </w:tr>
      <w:tr w:rsidR="0012028A" w:rsidRPr="00A75DF1" w14:paraId="4F0D87D5" w14:textId="77777777" w:rsidTr="0012028A">
        <w:trPr>
          <w:cantSplit/>
        </w:trPr>
        <w:tc>
          <w:tcPr>
            <w:tcW w:w="1800" w:type="dxa"/>
            <w:shd w:val="clear" w:color="auto" w:fill="auto"/>
            <w:noWrap/>
            <w:vAlign w:val="center"/>
            <w:hideMark/>
          </w:tcPr>
          <w:p w14:paraId="66BA7B2E" w14:textId="77777777" w:rsidR="0012028A" w:rsidRPr="00A75DF1" w:rsidRDefault="0012028A" w:rsidP="007277D4">
            <w:pPr>
              <w:rPr>
                <w:color w:val="000000"/>
                <w:sz w:val="20"/>
                <w:szCs w:val="20"/>
                <w:lang w:eastAsia="en-CA"/>
              </w:rPr>
            </w:pPr>
            <w:r w:rsidRPr="00A75DF1">
              <w:rPr>
                <w:color w:val="000000"/>
                <w:sz w:val="20"/>
                <w:szCs w:val="20"/>
                <w:lang w:eastAsia="en-CA"/>
              </w:rPr>
              <w:t>Bilateral</w:t>
            </w:r>
          </w:p>
        </w:tc>
        <w:tc>
          <w:tcPr>
            <w:tcW w:w="2520" w:type="dxa"/>
            <w:shd w:val="clear" w:color="auto" w:fill="auto"/>
            <w:noWrap/>
          </w:tcPr>
          <w:p w14:paraId="1B1488F1"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7DD63820"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1E3414C5"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r>
      <w:tr w:rsidR="0012028A" w:rsidRPr="00A75DF1" w14:paraId="76AC6EB6" w14:textId="77777777" w:rsidTr="0012028A">
        <w:trPr>
          <w:cantSplit/>
        </w:trPr>
        <w:tc>
          <w:tcPr>
            <w:tcW w:w="1800" w:type="dxa"/>
            <w:shd w:val="clear" w:color="auto" w:fill="auto"/>
            <w:noWrap/>
            <w:vAlign w:val="center"/>
            <w:hideMark/>
          </w:tcPr>
          <w:p w14:paraId="5520CE0B" w14:textId="77777777" w:rsidR="0012028A" w:rsidRPr="00A75DF1" w:rsidRDefault="0012028A" w:rsidP="007277D4">
            <w:pPr>
              <w:rPr>
                <w:color w:val="000000"/>
                <w:sz w:val="20"/>
                <w:szCs w:val="20"/>
                <w:lang w:eastAsia="en-CA"/>
              </w:rPr>
            </w:pPr>
            <w:r w:rsidRPr="00A75DF1">
              <w:rPr>
                <w:color w:val="000000"/>
                <w:sz w:val="20"/>
                <w:szCs w:val="20"/>
                <w:lang w:eastAsia="en-CA"/>
              </w:rPr>
              <w:t>UNDP</w:t>
            </w:r>
          </w:p>
        </w:tc>
        <w:tc>
          <w:tcPr>
            <w:tcW w:w="2520" w:type="dxa"/>
            <w:shd w:val="clear" w:color="auto" w:fill="auto"/>
            <w:noWrap/>
          </w:tcPr>
          <w:p w14:paraId="668D69C4"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5A1F6203"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00FFF6D1"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r>
      <w:tr w:rsidR="0012028A" w:rsidRPr="00A75DF1" w14:paraId="3E7BB12A" w14:textId="77777777" w:rsidTr="0012028A">
        <w:trPr>
          <w:cantSplit/>
        </w:trPr>
        <w:tc>
          <w:tcPr>
            <w:tcW w:w="1800" w:type="dxa"/>
            <w:shd w:val="clear" w:color="auto" w:fill="auto"/>
            <w:noWrap/>
            <w:vAlign w:val="center"/>
            <w:hideMark/>
          </w:tcPr>
          <w:p w14:paraId="50204490" w14:textId="77777777" w:rsidR="0012028A" w:rsidRPr="00A75DF1" w:rsidRDefault="0012028A" w:rsidP="007277D4">
            <w:pPr>
              <w:rPr>
                <w:color w:val="000000"/>
                <w:sz w:val="20"/>
                <w:szCs w:val="20"/>
                <w:lang w:eastAsia="en-CA"/>
              </w:rPr>
            </w:pPr>
            <w:r w:rsidRPr="00A75DF1">
              <w:rPr>
                <w:color w:val="000000"/>
                <w:sz w:val="20"/>
                <w:szCs w:val="20"/>
                <w:lang w:eastAsia="en-CA"/>
              </w:rPr>
              <w:t>UNEP</w:t>
            </w:r>
          </w:p>
        </w:tc>
        <w:tc>
          <w:tcPr>
            <w:tcW w:w="2520" w:type="dxa"/>
            <w:shd w:val="clear" w:color="auto" w:fill="auto"/>
            <w:noWrap/>
          </w:tcPr>
          <w:p w14:paraId="00F324DA"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0AD97F30"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54F10C8F"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r>
      <w:tr w:rsidR="0012028A" w:rsidRPr="00A75DF1" w14:paraId="17642A35" w14:textId="77777777" w:rsidTr="0012028A">
        <w:trPr>
          <w:cantSplit/>
        </w:trPr>
        <w:tc>
          <w:tcPr>
            <w:tcW w:w="1800" w:type="dxa"/>
            <w:shd w:val="clear" w:color="auto" w:fill="auto"/>
            <w:noWrap/>
            <w:vAlign w:val="center"/>
            <w:hideMark/>
          </w:tcPr>
          <w:p w14:paraId="2A4866EF" w14:textId="77777777" w:rsidR="0012028A" w:rsidRPr="00A75DF1" w:rsidRDefault="0012028A" w:rsidP="007277D4">
            <w:pPr>
              <w:rPr>
                <w:color w:val="000000"/>
                <w:sz w:val="20"/>
                <w:szCs w:val="20"/>
                <w:lang w:eastAsia="en-CA"/>
              </w:rPr>
            </w:pPr>
            <w:r w:rsidRPr="00A75DF1">
              <w:rPr>
                <w:color w:val="000000"/>
                <w:sz w:val="20"/>
                <w:szCs w:val="20"/>
                <w:lang w:eastAsia="en-CA"/>
              </w:rPr>
              <w:t>UNIDO</w:t>
            </w:r>
          </w:p>
        </w:tc>
        <w:tc>
          <w:tcPr>
            <w:tcW w:w="2520" w:type="dxa"/>
            <w:shd w:val="clear" w:color="auto" w:fill="auto"/>
            <w:noWrap/>
          </w:tcPr>
          <w:p w14:paraId="36A1AE06"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739DF5CB"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0DEB4FE1"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r>
      <w:tr w:rsidR="0012028A" w:rsidRPr="00A75DF1" w14:paraId="39CE8CD8" w14:textId="77777777" w:rsidTr="0012028A">
        <w:trPr>
          <w:cantSplit/>
        </w:trPr>
        <w:tc>
          <w:tcPr>
            <w:tcW w:w="1800" w:type="dxa"/>
            <w:shd w:val="clear" w:color="auto" w:fill="auto"/>
            <w:noWrap/>
            <w:vAlign w:val="center"/>
            <w:hideMark/>
          </w:tcPr>
          <w:p w14:paraId="78B3E0F5" w14:textId="77777777" w:rsidR="0012028A" w:rsidRPr="00A75DF1" w:rsidRDefault="0012028A" w:rsidP="007277D4">
            <w:pPr>
              <w:rPr>
                <w:color w:val="000000"/>
                <w:sz w:val="20"/>
                <w:szCs w:val="20"/>
                <w:lang w:eastAsia="en-CA"/>
              </w:rPr>
            </w:pPr>
            <w:r w:rsidRPr="00A75DF1">
              <w:rPr>
                <w:color w:val="000000"/>
                <w:sz w:val="20"/>
                <w:szCs w:val="20"/>
                <w:lang w:eastAsia="en-CA"/>
              </w:rPr>
              <w:t>World Bank</w:t>
            </w:r>
          </w:p>
        </w:tc>
        <w:tc>
          <w:tcPr>
            <w:tcW w:w="2520" w:type="dxa"/>
            <w:shd w:val="clear" w:color="auto" w:fill="auto"/>
            <w:noWrap/>
          </w:tcPr>
          <w:p w14:paraId="27CA0F91"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0DC3EB32"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30229583" w14:textId="77777777" w:rsidR="0012028A" w:rsidRPr="00A75DF1" w:rsidRDefault="0012028A" w:rsidP="007277D4">
            <w:pPr>
              <w:jc w:val="right"/>
              <w:rPr>
                <w:color w:val="000000"/>
                <w:sz w:val="20"/>
                <w:szCs w:val="20"/>
                <w:lang w:eastAsia="en-CA"/>
              </w:rPr>
            </w:pPr>
            <w:r w:rsidRPr="00A75DF1">
              <w:rPr>
                <w:i/>
                <w:iCs/>
                <w:color w:val="000000"/>
                <w:sz w:val="20"/>
                <w:szCs w:val="20"/>
                <w:lang w:eastAsia="en-CA"/>
              </w:rPr>
              <w:t>To be completed</w:t>
            </w:r>
          </w:p>
        </w:tc>
      </w:tr>
      <w:tr w:rsidR="0012028A" w:rsidRPr="00A75DF1" w14:paraId="0A31324E" w14:textId="77777777" w:rsidTr="0012028A">
        <w:trPr>
          <w:cantSplit/>
        </w:trPr>
        <w:tc>
          <w:tcPr>
            <w:tcW w:w="1800" w:type="dxa"/>
            <w:shd w:val="clear" w:color="auto" w:fill="auto"/>
            <w:noWrap/>
            <w:vAlign w:val="center"/>
            <w:hideMark/>
          </w:tcPr>
          <w:p w14:paraId="43FE1488" w14:textId="77777777" w:rsidR="0012028A" w:rsidRPr="00A75DF1" w:rsidRDefault="0012028A" w:rsidP="007277D4">
            <w:pPr>
              <w:rPr>
                <w:b/>
                <w:bCs/>
                <w:color w:val="000000"/>
                <w:sz w:val="20"/>
                <w:szCs w:val="20"/>
                <w:lang w:eastAsia="en-CA"/>
              </w:rPr>
            </w:pPr>
            <w:r w:rsidRPr="00A75DF1">
              <w:rPr>
                <w:b/>
                <w:bCs/>
                <w:color w:val="000000"/>
                <w:sz w:val="20"/>
                <w:szCs w:val="20"/>
                <w:lang w:eastAsia="en-CA"/>
              </w:rPr>
              <w:t>Total</w:t>
            </w:r>
          </w:p>
        </w:tc>
        <w:tc>
          <w:tcPr>
            <w:tcW w:w="2520" w:type="dxa"/>
            <w:shd w:val="clear" w:color="auto" w:fill="auto"/>
            <w:noWrap/>
          </w:tcPr>
          <w:p w14:paraId="05668BFD" w14:textId="77777777" w:rsidR="0012028A" w:rsidRPr="00A75DF1" w:rsidRDefault="0012028A" w:rsidP="007277D4">
            <w:pPr>
              <w:jc w:val="right"/>
              <w:rPr>
                <w:b/>
                <w:bCs/>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4A150F93" w14:textId="77777777" w:rsidR="0012028A" w:rsidRPr="00A75DF1" w:rsidRDefault="0012028A" w:rsidP="007277D4">
            <w:pPr>
              <w:jc w:val="right"/>
              <w:rPr>
                <w:b/>
                <w:bCs/>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250349C1" w14:textId="77777777" w:rsidR="0012028A" w:rsidRPr="00A75DF1" w:rsidRDefault="0012028A" w:rsidP="007277D4">
            <w:pPr>
              <w:jc w:val="right"/>
              <w:rPr>
                <w:b/>
                <w:bCs/>
                <w:color w:val="000000"/>
                <w:sz w:val="20"/>
                <w:szCs w:val="20"/>
                <w:lang w:eastAsia="en-CA"/>
              </w:rPr>
            </w:pPr>
            <w:r w:rsidRPr="00A75DF1">
              <w:rPr>
                <w:i/>
                <w:iCs/>
                <w:color w:val="000000"/>
                <w:sz w:val="20"/>
                <w:szCs w:val="20"/>
                <w:lang w:eastAsia="en-CA"/>
              </w:rPr>
              <w:t>To be completed</w:t>
            </w:r>
          </w:p>
        </w:tc>
      </w:tr>
    </w:tbl>
    <w:p w14:paraId="7260DD4D" w14:textId="3A594B4A" w:rsidR="00835695" w:rsidRPr="0012028A" w:rsidRDefault="00835695" w:rsidP="00835695">
      <w:pPr>
        <w:pStyle w:val="CM28"/>
        <w:spacing w:after="0"/>
        <w:rPr>
          <w:sz w:val="20"/>
          <w:szCs w:val="20"/>
          <w:lang w:val="en-CA"/>
        </w:rPr>
      </w:pPr>
      <w:r w:rsidRPr="0012028A">
        <w:rPr>
          <w:sz w:val="20"/>
          <w:szCs w:val="20"/>
          <w:lang w:val="en-CA"/>
        </w:rPr>
        <w:t>*</w:t>
      </w:r>
      <w:r w:rsidR="00D562C8" w:rsidRPr="0012028A">
        <w:rPr>
          <w:sz w:val="20"/>
          <w:szCs w:val="20"/>
          <w:lang w:val="en-CA"/>
        </w:rPr>
        <w:t> </w:t>
      </w:r>
      <w:r w:rsidRPr="0012028A">
        <w:rPr>
          <w:sz w:val="20"/>
          <w:szCs w:val="20"/>
          <w:lang w:val="en-CA"/>
        </w:rPr>
        <w:t xml:space="preserve">As </w:t>
      </w:r>
      <w:proofErr w:type="gramStart"/>
      <w:r w:rsidRPr="0012028A">
        <w:rPr>
          <w:sz w:val="20"/>
          <w:szCs w:val="20"/>
          <w:lang w:val="en-CA"/>
        </w:rPr>
        <w:t xml:space="preserve">at </w:t>
      </w:r>
      <w:r w:rsidR="00494289" w:rsidRPr="0012028A">
        <w:rPr>
          <w:sz w:val="20"/>
          <w:szCs w:val="20"/>
          <w:highlight w:val="yellow"/>
          <w:lang w:val="en-CA"/>
        </w:rPr>
        <w:t>??</w:t>
      </w:r>
      <w:proofErr w:type="gramEnd"/>
      <w:r w:rsidRPr="0012028A">
        <w:rPr>
          <w:sz w:val="20"/>
          <w:szCs w:val="20"/>
          <w:highlight w:val="yellow"/>
          <w:lang w:val="en-CA"/>
        </w:rPr>
        <w:t xml:space="preserve"> </w:t>
      </w:r>
      <w:r w:rsidR="0012028A">
        <w:rPr>
          <w:sz w:val="20"/>
          <w:szCs w:val="20"/>
          <w:highlight w:val="yellow"/>
          <w:lang w:val="en-CA"/>
        </w:rPr>
        <w:t>June</w:t>
      </w:r>
      <w:r w:rsidRPr="0012028A">
        <w:rPr>
          <w:sz w:val="20"/>
          <w:szCs w:val="20"/>
          <w:lang w:val="en-CA"/>
        </w:rPr>
        <w:t xml:space="preserve"> 202</w:t>
      </w:r>
      <w:r w:rsidR="00494289" w:rsidRPr="0012028A">
        <w:rPr>
          <w:sz w:val="20"/>
          <w:szCs w:val="20"/>
          <w:lang w:val="en-CA"/>
        </w:rPr>
        <w:t>2</w:t>
      </w:r>
      <w:r w:rsidRPr="0012028A">
        <w:rPr>
          <w:sz w:val="20"/>
          <w:szCs w:val="20"/>
          <w:lang w:val="en-CA"/>
        </w:rPr>
        <w:t xml:space="preserve"> (excluding cancelled and transferred projects).</w:t>
      </w:r>
    </w:p>
    <w:p w14:paraId="0916CC6F" w14:textId="4DA310A0" w:rsidR="00835695" w:rsidRPr="0012028A" w:rsidRDefault="00835695" w:rsidP="00835695">
      <w:pPr>
        <w:pStyle w:val="CM28"/>
        <w:spacing w:after="240"/>
        <w:ind w:left="1134" w:hanging="1134"/>
        <w:rPr>
          <w:sz w:val="20"/>
          <w:szCs w:val="20"/>
          <w:lang w:val="en-CA"/>
        </w:rPr>
      </w:pPr>
      <w:r w:rsidRPr="0012028A">
        <w:rPr>
          <w:sz w:val="20"/>
          <w:szCs w:val="20"/>
          <w:lang w:val="en-CA"/>
        </w:rPr>
        <w:t>**</w:t>
      </w:r>
      <w:r w:rsidR="00D562C8" w:rsidRPr="0012028A">
        <w:rPr>
          <w:sz w:val="20"/>
          <w:szCs w:val="20"/>
          <w:lang w:val="en-CA"/>
        </w:rPr>
        <w:t> </w:t>
      </w:r>
      <w:r w:rsidRPr="0012028A">
        <w:rPr>
          <w:sz w:val="20"/>
          <w:szCs w:val="20"/>
          <w:lang w:val="en-CA"/>
        </w:rPr>
        <w:t xml:space="preserve">As at </w:t>
      </w:r>
      <w:r w:rsidR="00C40979">
        <w:rPr>
          <w:sz w:val="20"/>
          <w:szCs w:val="20"/>
          <w:lang w:val="en-CA"/>
        </w:rPr>
        <w:t>31 December</w:t>
      </w:r>
      <w:r w:rsidRPr="0012028A">
        <w:rPr>
          <w:sz w:val="20"/>
          <w:szCs w:val="20"/>
          <w:lang w:val="en-CA"/>
        </w:rPr>
        <w:t xml:space="preserve"> 202</w:t>
      </w:r>
      <w:r w:rsidR="00C40979">
        <w:rPr>
          <w:sz w:val="20"/>
          <w:szCs w:val="20"/>
          <w:lang w:val="en-CA"/>
        </w:rPr>
        <w:t>0</w:t>
      </w:r>
      <w:r w:rsidRPr="0012028A">
        <w:rPr>
          <w:sz w:val="20"/>
          <w:szCs w:val="20"/>
          <w:lang w:val="en-CA"/>
        </w:rPr>
        <w:t xml:space="preserve"> (excluding cancelled and transferred projects).</w:t>
      </w:r>
    </w:p>
    <w:p w14:paraId="4AAD82BC" w14:textId="77777777" w:rsidR="00835695" w:rsidRPr="00D562C8" w:rsidRDefault="00835695" w:rsidP="00835695">
      <w:pPr>
        <w:pStyle w:val="Heading2"/>
        <w:keepNext/>
        <w:widowControl/>
        <w:numPr>
          <w:ilvl w:val="0"/>
          <w:numId w:val="17"/>
        </w:numPr>
        <w:tabs>
          <w:tab w:val="num" w:pos="720"/>
        </w:tabs>
        <w:ind w:left="1800" w:hanging="1800"/>
        <w:rPr>
          <w:b/>
        </w:rPr>
      </w:pPr>
      <w:r w:rsidRPr="00D562C8">
        <w:rPr>
          <w:b/>
        </w:rPr>
        <w:lastRenderedPageBreak/>
        <w:t>Projects and activities approved during the reporting period</w:t>
      </w:r>
    </w:p>
    <w:p w14:paraId="7D7D39EA" w14:textId="114F2EA3" w:rsidR="00835695" w:rsidRPr="00D562C8" w:rsidRDefault="00835695" w:rsidP="00835695">
      <w:pPr>
        <w:pStyle w:val="Heading1"/>
        <w:widowControl w:val="0"/>
        <w:numPr>
          <w:ilvl w:val="0"/>
          <w:numId w:val="10"/>
        </w:numPr>
      </w:pPr>
      <w:r w:rsidRPr="00D562C8">
        <w:t xml:space="preserve">During the reporting period, the Executive Committee approved a total of </w:t>
      </w:r>
      <w:r w:rsidR="00D562C8" w:rsidRPr="00D562C8">
        <w:rPr>
          <w:highlight w:val="yellow"/>
        </w:rPr>
        <w:t>???</w:t>
      </w:r>
      <w:r w:rsidRPr="00D562C8">
        <w:t xml:space="preserve"> additional projects and activities, with a planned phase-out </w:t>
      </w:r>
      <w:proofErr w:type="gramStart"/>
      <w:r w:rsidRPr="00D562C8">
        <w:t xml:space="preserve">of </w:t>
      </w:r>
      <w:r w:rsidR="00D562C8" w:rsidRPr="00D562C8">
        <w:rPr>
          <w:highlight w:val="yellow"/>
        </w:rPr>
        <w:t>???</w:t>
      </w:r>
      <w:proofErr w:type="gramEnd"/>
      <w:r w:rsidRPr="00D562C8">
        <w:t xml:space="preserve"> ODP tonnes of production and consumption of HCFCs and </w:t>
      </w:r>
      <w:r w:rsidR="00C40979" w:rsidRPr="00C40979">
        <w:rPr>
          <w:highlight w:val="yellow"/>
        </w:rPr>
        <w:t>???</w:t>
      </w:r>
      <w:r w:rsidRPr="00D562C8">
        <w:t> metric tonnes of HFCs, amounting to US $</w:t>
      </w:r>
      <w:r w:rsidR="00D562C8" w:rsidRPr="00C228D1">
        <w:rPr>
          <w:highlight w:val="yellow"/>
        </w:rPr>
        <w:t>???</w:t>
      </w:r>
      <w:r w:rsidRPr="00D562C8">
        <w:rPr>
          <w:lang w:eastAsia="zh-CN"/>
        </w:rPr>
        <w:t>,</w:t>
      </w:r>
      <w:r w:rsidRPr="00D562C8">
        <w:t xml:space="preserve"> including US $</w:t>
      </w:r>
      <w:r w:rsidR="00C228D1" w:rsidRPr="00C228D1">
        <w:rPr>
          <w:highlight w:val="yellow"/>
        </w:rPr>
        <w:t>???</w:t>
      </w:r>
      <w:r w:rsidRPr="00D562C8">
        <w:t xml:space="preserve"> in agency support costs, as per the table below.</w:t>
      </w:r>
    </w:p>
    <w:tbl>
      <w:tblPr>
        <w:tblW w:w="9450" w:type="dxa"/>
        <w:tblInd w:w="-5" w:type="dxa"/>
        <w:tblLayout w:type="fixed"/>
        <w:tblLook w:val="04A0" w:firstRow="1" w:lastRow="0" w:firstColumn="1" w:lastColumn="0" w:noHBand="0" w:noVBand="1"/>
      </w:tblPr>
      <w:tblGrid>
        <w:gridCol w:w="1540"/>
        <w:gridCol w:w="2606"/>
        <w:gridCol w:w="2694"/>
        <w:gridCol w:w="2610"/>
      </w:tblGrid>
      <w:tr w:rsidR="00C40979" w:rsidRPr="00A75DF1" w14:paraId="020DE3C9" w14:textId="77777777" w:rsidTr="00C40979">
        <w:trPr>
          <w:tblHeader/>
        </w:trPr>
        <w:tc>
          <w:tcPr>
            <w:tcW w:w="1540" w:type="dxa"/>
            <w:tcBorders>
              <w:top w:val="single" w:sz="4" w:space="0" w:color="auto"/>
              <w:left w:val="single" w:sz="4" w:space="0" w:color="auto"/>
              <w:bottom w:val="single" w:sz="4" w:space="0" w:color="auto"/>
              <w:right w:val="single" w:sz="4" w:space="0" w:color="auto"/>
            </w:tcBorders>
            <w:shd w:val="clear" w:color="auto" w:fill="auto"/>
            <w:noWrap/>
            <w:hideMark/>
          </w:tcPr>
          <w:p w14:paraId="06F35B98" w14:textId="77777777" w:rsidR="00C40979" w:rsidRPr="00A75DF1" w:rsidRDefault="00C40979" w:rsidP="007277D4">
            <w:pPr>
              <w:widowControl w:val="0"/>
              <w:jc w:val="center"/>
              <w:rPr>
                <w:b/>
                <w:bCs/>
                <w:sz w:val="20"/>
                <w:szCs w:val="20"/>
                <w:lang w:eastAsia="en-CA"/>
              </w:rPr>
            </w:pPr>
            <w:r w:rsidRPr="00A75DF1">
              <w:rPr>
                <w:b/>
                <w:bCs/>
                <w:sz w:val="20"/>
                <w:szCs w:val="20"/>
                <w:lang w:eastAsia="en-CA"/>
              </w:rPr>
              <w:t>Agency</w:t>
            </w:r>
          </w:p>
        </w:tc>
        <w:tc>
          <w:tcPr>
            <w:tcW w:w="260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10D8C8B" w14:textId="77777777" w:rsidR="00C40979" w:rsidRPr="00A75DF1" w:rsidRDefault="00C40979" w:rsidP="007277D4">
            <w:pPr>
              <w:widowControl w:val="0"/>
              <w:jc w:val="center"/>
              <w:rPr>
                <w:b/>
                <w:bCs/>
                <w:sz w:val="20"/>
                <w:szCs w:val="20"/>
                <w:lang w:eastAsia="en-CA"/>
              </w:rPr>
            </w:pPr>
            <w:r w:rsidRPr="00A75DF1">
              <w:rPr>
                <w:b/>
                <w:bCs/>
                <w:sz w:val="20"/>
                <w:szCs w:val="20"/>
                <w:lang w:eastAsia="en-CA"/>
              </w:rPr>
              <w:t>Funds approved (US $)</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FD57E6C" w14:textId="77777777" w:rsidR="00C40979" w:rsidRPr="00A75DF1" w:rsidRDefault="00C40979" w:rsidP="007277D4">
            <w:pPr>
              <w:widowControl w:val="0"/>
              <w:jc w:val="center"/>
              <w:rPr>
                <w:b/>
                <w:bCs/>
                <w:sz w:val="20"/>
                <w:szCs w:val="20"/>
                <w:lang w:eastAsia="en-CA"/>
              </w:rPr>
            </w:pPr>
            <w:r w:rsidRPr="00A75DF1">
              <w:rPr>
                <w:b/>
                <w:bCs/>
                <w:sz w:val="20"/>
                <w:szCs w:val="20"/>
                <w:lang w:eastAsia="en-CA"/>
              </w:rPr>
              <w:t>Agency support costs (US $)</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C5FCB79" w14:textId="77777777" w:rsidR="00C40979" w:rsidRPr="00A75DF1" w:rsidRDefault="00C40979" w:rsidP="007277D4">
            <w:pPr>
              <w:widowControl w:val="0"/>
              <w:jc w:val="center"/>
              <w:rPr>
                <w:b/>
                <w:bCs/>
                <w:sz w:val="20"/>
                <w:szCs w:val="20"/>
                <w:lang w:eastAsia="en-CA"/>
              </w:rPr>
            </w:pPr>
            <w:r w:rsidRPr="00A75DF1">
              <w:rPr>
                <w:b/>
                <w:bCs/>
                <w:sz w:val="20"/>
                <w:szCs w:val="20"/>
                <w:lang w:eastAsia="en-CA"/>
              </w:rPr>
              <w:t>Total (US $)</w:t>
            </w:r>
          </w:p>
        </w:tc>
      </w:tr>
      <w:tr w:rsidR="00C40979" w:rsidRPr="00A75DF1" w14:paraId="1A1B54DC"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69E84F30" w14:textId="77777777" w:rsidR="00C40979" w:rsidRPr="00A75DF1" w:rsidRDefault="00C40979" w:rsidP="007277D4">
            <w:pPr>
              <w:widowControl w:val="0"/>
              <w:rPr>
                <w:sz w:val="20"/>
                <w:szCs w:val="20"/>
                <w:lang w:eastAsia="en-CA"/>
              </w:rPr>
            </w:pPr>
            <w:r w:rsidRPr="00A75DF1">
              <w:rPr>
                <w:sz w:val="20"/>
                <w:szCs w:val="20"/>
              </w:rPr>
              <w:t>Bilateral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1032D4FC"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09218B49"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66E92AC9"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r>
      <w:tr w:rsidR="00C40979" w:rsidRPr="00A75DF1" w14:paraId="07EFB337"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25934EB8" w14:textId="77777777" w:rsidR="00C40979" w:rsidRPr="00A75DF1" w:rsidRDefault="00C40979" w:rsidP="007277D4">
            <w:pPr>
              <w:widowControl w:val="0"/>
              <w:rPr>
                <w:sz w:val="20"/>
                <w:szCs w:val="20"/>
                <w:lang w:eastAsia="en-CA"/>
              </w:rPr>
            </w:pPr>
            <w:r w:rsidRPr="00A75DF1">
              <w:rPr>
                <w:sz w:val="20"/>
                <w:szCs w:val="20"/>
              </w:rPr>
              <w:t>UNDP</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1F3FB7AC"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A75F841"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4AC1CD59"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r>
      <w:tr w:rsidR="00C40979" w:rsidRPr="00A75DF1" w14:paraId="43E6E847"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11BAFD54" w14:textId="77777777" w:rsidR="00C40979" w:rsidRPr="00A75DF1" w:rsidRDefault="00C40979" w:rsidP="007277D4">
            <w:pPr>
              <w:widowControl w:val="0"/>
              <w:rPr>
                <w:sz w:val="20"/>
                <w:szCs w:val="20"/>
                <w:lang w:eastAsia="en-CA"/>
              </w:rPr>
            </w:pPr>
            <w:r w:rsidRPr="00A75DF1">
              <w:rPr>
                <w:sz w:val="20"/>
                <w:szCs w:val="20"/>
              </w:rPr>
              <w:t>UNEP</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4D9549C5"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733BE4A1"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5BBEDB10"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r>
      <w:tr w:rsidR="00C40979" w:rsidRPr="00A75DF1" w14:paraId="4EEB4B9D"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0C69C21D" w14:textId="77777777" w:rsidR="00C40979" w:rsidRPr="00A75DF1" w:rsidRDefault="00C40979" w:rsidP="007277D4">
            <w:pPr>
              <w:widowControl w:val="0"/>
              <w:rPr>
                <w:sz w:val="20"/>
                <w:szCs w:val="20"/>
                <w:lang w:eastAsia="en-CA"/>
              </w:rPr>
            </w:pPr>
            <w:r w:rsidRPr="00A75DF1">
              <w:rPr>
                <w:sz w:val="20"/>
                <w:szCs w:val="20"/>
              </w:rPr>
              <w:t>UNIDO</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50488F9A"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0AB9E236"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1827EE3D"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r>
      <w:tr w:rsidR="00C40979" w:rsidRPr="00A75DF1" w14:paraId="3F3A5A61"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33C09B61" w14:textId="77777777" w:rsidR="00C40979" w:rsidRPr="00A75DF1" w:rsidRDefault="00C40979" w:rsidP="007277D4">
            <w:pPr>
              <w:widowControl w:val="0"/>
              <w:rPr>
                <w:sz w:val="20"/>
                <w:szCs w:val="20"/>
                <w:lang w:eastAsia="en-CA"/>
              </w:rPr>
            </w:pPr>
            <w:r w:rsidRPr="00A75DF1">
              <w:rPr>
                <w:sz w:val="20"/>
                <w:szCs w:val="20"/>
              </w:rPr>
              <w:t>World Bank</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7F15ADCE"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7DB9A24E"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55948EE2" w14:textId="77777777" w:rsidR="00C40979" w:rsidRPr="00A75DF1" w:rsidRDefault="00C40979" w:rsidP="007277D4">
            <w:pPr>
              <w:widowControl w:val="0"/>
              <w:jc w:val="right"/>
              <w:rPr>
                <w:sz w:val="20"/>
                <w:szCs w:val="20"/>
                <w:lang w:eastAsia="en-CA"/>
              </w:rPr>
            </w:pPr>
            <w:r w:rsidRPr="00A75DF1">
              <w:rPr>
                <w:i/>
                <w:iCs/>
                <w:color w:val="000000"/>
                <w:sz w:val="20"/>
                <w:szCs w:val="20"/>
                <w:lang w:eastAsia="en-CA"/>
              </w:rPr>
              <w:t>To be completed</w:t>
            </w:r>
          </w:p>
        </w:tc>
      </w:tr>
      <w:tr w:rsidR="00C40979" w:rsidRPr="00A75DF1" w14:paraId="54B07B96" w14:textId="77777777" w:rsidTr="00C40979">
        <w:tc>
          <w:tcPr>
            <w:tcW w:w="1540" w:type="dxa"/>
            <w:tcBorders>
              <w:top w:val="nil"/>
              <w:left w:val="single" w:sz="4" w:space="0" w:color="auto"/>
              <w:bottom w:val="single" w:sz="4" w:space="0" w:color="auto"/>
              <w:right w:val="single" w:sz="4" w:space="0" w:color="auto"/>
            </w:tcBorders>
            <w:shd w:val="clear" w:color="auto" w:fill="auto"/>
            <w:noWrap/>
            <w:hideMark/>
          </w:tcPr>
          <w:p w14:paraId="3CAA12C1" w14:textId="77777777" w:rsidR="00C40979" w:rsidRPr="00A75DF1" w:rsidRDefault="00C40979" w:rsidP="007277D4">
            <w:pPr>
              <w:widowControl w:val="0"/>
              <w:rPr>
                <w:b/>
                <w:bCs/>
                <w:sz w:val="20"/>
                <w:szCs w:val="20"/>
                <w:lang w:eastAsia="en-CA"/>
              </w:rPr>
            </w:pPr>
            <w:r w:rsidRPr="00A75DF1">
              <w:rPr>
                <w:b/>
                <w:sz w:val="20"/>
                <w:szCs w:val="20"/>
              </w:rPr>
              <w:t>Total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639E55F2" w14:textId="77777777" w:rsidR="00C40979" w:rsidRPr="00A75DF1" w:rsidRDefault="00C40979" w:rsidP="007277D4">
            <w:pPr>
              <w:widowControl w:val="0"/>
              <w:jc w:val="right"/>
              <w:rPr>
                <w:b/>
                <w:bCs/>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C540AF7" w14:textId="77777777" w:rsidR="00C40979" w:rsidRPr="00A75DF1" w:rsidRDefault="00C40979" w:rsidP="007277D4">
            <w:pPr>
              <w:widowControl w:val="0"/>
              <w:jc w:val="right"/>
              <w:rPr>
                <w:b/>
                <w:bCs/>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4F358EB4" w14:textId="77777777" w:rsidR="00C40979" w:rsidRPr="00A75DF1" w:rsidRDefault="00C40979" w:rsidP="007277D4">
            <w:pPr>
              <w:widowControl w:val="0"/>
              <w:jc w:val="right"/>
              <w:rPr>
                <w:b/>
                <w:bCs/>
                <w:sz w:val="20"/>
                <w:szCs w:val="20"/>
                <w:lang w:eastAsia="en-CA"/>
              </w:rPr>
            </w:pPr>
            <w:r w:rsidRPr="00A75DF1">
              <w:rPr>
                <w:i/>
                <w:iCs/>
                <w:color w:val="000000"/>
                <w:sz w:val="20"/>
                <w:szCs w:val="20"/>
                <w:lang w:eastAsia="en-CA"/>
              </w:rPr>
              <w:t>To be completed</w:t>
            </w:r>
          </w:p>
        </w:tc>
      </w:tr>
    </w:tbl>
    <w:p w14:paraId="3CDC48C5" w14:textId="77777777" w:rsidR="00835695" w:rsidRPr="00C83542" w:rsidRDefault="00835695" w:rsidP="00835695">
      <w:pPr>
        <w:rPr>
          <w:highlight w:val="cyan"/>
        </w:rPr>
      </w:pPr>
    </w:p>
    <w:p w14:paraId="69E074D2" w14:textId="77777777" w:rsidR="00835695" w:rsidRPr="0098768E" w:rsidRDefault="00835695" w:rsidP="00835695">
      <w:pPr>
        <w:keepNext/>
        <w:autoSpaceDE w:val="0"/>
        <w:autoSpaceDN w:val="0"/>
        <w:adjustRightInd w:val="0"/>
        <w:spacing w:after="240"/>
        <w:rPr>
          <w:u w:val="single"/>
        </w:rPr>
      </w:pPr>
      <w:r w:rsidRPr="0098768E">
        <w:rPr>
          <w:u w:val="single"/>
        </w:rPr>
        <w:t>Investment projects</w:t>
      </w:r>
    </w:p>
    <w:p w14:paraId="62EE9286" w14:textId="77777777" w:rsidR="00835695" w:rsidRPr="00D837C6" w:rsidRDefault="00835695" w:rsidP="00835695">
      <w:pPr>
        <w:rPr>
          <w:i/>
        </w:rPr>
      </w:pPr>
      <w:r w:rsidRPr="0098768E">
        <w:rPr>
          <w:i/>
        </w:rPr>
        <w:t xml:space="preserve">HPMPs and </w:t>
      </w:r>
      <w:r w:rsidRPr="00D837C6">
        <w:rPr>
          <w:i/>
        </w:rPr>
        <w:t>HPPMPs</w:t>
      </w:r>
    </w:p>
    <w:p w14:paraId="757810A5" w14:textId="77777777" w:rsidR="00835695" w:rsidRPr="00D837C6" w:rsidRDefault="00835695" w:rsidP="00835695">
      <w:pPr>
        <w:rPr>
          <w:i/>
        </w:rPr>
      </w:pPr>
    </w:p>
    <w:p w14:paraId="5C4D0F17" w14:textId="30CDDB26" w:rsidR="00835695" w:rsidRPr="00D837C6" w:rsidRDefault="00835695" w:rsidP="00657DD5">
      <w:pPr>
        <w:pStyle w:val="Heading1"/>
        <w:numPr>
          <w:ilvl w:val="0"/>
          <w:numId w:val="10"/>
        </w:numPr>
        <w:rPr>
          <w:b/>
        </w:rPr>
      </w:pPr>
      <w:r w:rsidRPr="00D837C6">
        <w:t>At the 8</w:t>
      </w:r>
      <w:r w:rsidR="00B77E3D" w:rsidRPr="00D837C6">
        <w:t>8</w:t>
      </w:r>
      <w:r w:rsidRPr="00D837C6">
        <w:rPr>
          <w:vertAlign w:val="superscript"/>
        </w:rPr>
        <w:t>th</w:t>
      </w:r>
      <w:r w:rsidRPr="00D837C6">
        <w:t xml:space="preserve"> meeting, the Executive Committee approved tranches of stage I and stage II of HPMPs for </w:t>
      </w:r>
      <w:r w:rsidR="00D837C6">
        <w:t>16</w:t>
      </w:r>
      <w:r w:rsidRPr="00D837C6">
        <w:t> countries</w:t>
      </w:r>
      <w:r w:rsidR="008062C9">
        <w:t xml:space="preserve"> (decisions 88/40, 88/61, 88/70 to 88/72)</w:t>
      </w:r>
      <w:r w:rsidRPr="00D837C6">
        <w:t xml:space="preserve">, </w:t>
      </w:r>
      <w:r w:rsidR="002C2C82">
        <w:t>an</w:t>
      </w:r>
      <w:r w:rsidR="008F1D85" w:rsidRPr="00D837C6">
        <w:t>d</w:t>
      </w:r>
      <w:r w:rsidRPr="00D837C6">
        <w:t xml:space="preserve"> </w:t>
      </w:r>
      <w:r w:rsidR="008F1D85" w:rsidRPr="00D837C6">
        <w:t xml:space="preserve">tranches of six sector plans under stage II of the HPMP for one country </w:t>
      </w:r>
      <w:r w:rsidRPr="00D837C6">
        <w:t>(</w:t>
      </w:r>
      <w:r w:rsidR="002C2C82">
        <w:t>decisions </w:t>
      </w:r>
      <w:r w:rsidR="00B91901" w:rsidRPr="00D837C6">
        <w:t>88</w:t>
      </w:r>
      <w:r w:rsidR="00757D89" w:rsidRPr="00D837C6">
        <w:t xml:space="preserve">/64 </w:t>
      </w:r>
      <w:r w:rsidRPr="00D837C6">
        <w:t>to 8</w:t>
      </w:r>
      <w:r w:rsidR="00757D89" w:rsidRPr="00D837C6">
        <w:t>8/</w:t>
      </w:r>
      <w:r w:rsidR="008062C9">
        <w:t>69</w:t>
      </w:r>
      <w:r w:rsidRPr="00D837C6">
        <w:t>)</w:t>
      </w:r>
      <w:r w:rsidRPr="00D837C6">
        <w:rPr>
          <w:bCs/>
        </w:rPr>
        <w:t xml:space="preserve">. The Committee also approved the first tranche of </w:t>
      </w:r>
      <w:r w:rsidR="002C2C82">
        <w:rPr>
          <w:bCs/>
        </w:rPr>
        <w:t>stage II of the HPMPs (decisions 88/</w:t>
      </w:r>
      <w:r w:rsidR="002C2C82" w:rsidRPr="00D837C6">
        <w:t>45 to 88/55</w:t>
      </w:r>
      <w:r w:rsidR="002C2C82">
        <w:t xml:space="preserve">) </w:t>
      </w:r>
      <w:r w:rsidR="002C2C82">
        <w:rPr>
          <w:bCs/>
        </w:rPr>
        <w:t xml:space="preserve">for 11 countries and of </w:t>
      </w:r>
      <w:r w:rsidRPr="00D837C6">
        <w:rPr>
          <w:bCs/>
        </w:rPr>
        <w:t xml:space="preserve">stage III for </w:t>
      </w:r>
      <w:r w:rsidR="00267945" w:rsidRPr="00D837C6">
        <w:rPr>
          <w:bCs/>
        </w:rPr>
        <w:t>five</w:t>
      </w:r>
      <w:r w:rsidRPr="00D837C6">
        <w:rPr>
          <w:bCs/>
        </w:rPr>
        <w:t xml:space="preserve"> countries (decisions 8</w:t>
      </w:r>
      <w:r w:rsidR="00267945" w:rsidRPr="00D837C6">
        <w:rPr>
          <w:bCs/>
        </w:rPr>
        <w:t>8</w:t>
      </w:r>
      <w:r w:rsidRPr="00D837C6">
        <w:rPr>
          <w:bCs/>
        </w:rPr>
        <w:t>/</w:t>
      </w:r>
      <w:r w:rsidR="00267945" w:rsidRPr="00D837C6">
        <w:rPr>
          <w:bCs/>
        </w:rPr>
        <w:t>5</w:t>
      </w:r>
      <w:r w:rsidRPr="00D837C6">
        <w:rPr>
          <w:bCs/>
        </w:rPr>
        <w:t>6 to 8</w:t>
      </w:r>
      <w:r w:rsidR="00267945" w:rsidRPr="00D837C6">
        <w:rPr>
          <w:bCs/>
        </w:rPr>
        <w:t>8</w:t>
      </w:r>
      <w:r w:rsidRPr="00D837C6">
        <w:rPr>
          <w:bCs/>
        </w:rPr>
        <w:t>/</w:t>
      </w:r>
      <w:r w:rsidR="00D837C6" w:rsidRPr="00D837C6">
        <w:rPr>
          <w:bCs/>
        </w:rPr>
        <w:t>60</w:t>
      </w:r>
      <w:r w:rsidRPr="00D837C6">
        <w:rPr>
          <w:bCs/>
        </w:rPr>
        <w:t>).</w:t>
      </w:r>
    </w:p>
    <w:p w14:paraId="1348DF7E" w14:textId="1DFB72EF" w:rsidR="00835695" w:rsidRPr="005E489C" w:rsidRDefault="00B77E3D" w:rsidP="00835695">
      <w:pPr>
        <w:pStyle w:val="Heading1"/>
        <w:numPr>
          <w:ilvl w:val="0"/>
          <w:numId w:val="10"/>
        </w:numPr>
        <w:rPr>
          <w:highlight w:val="yellow"/>
        </w:rPr>
      </w:pPr>
      <w:r w:rsidRPr="005E489C">
        <w:rPr>
          <w:highlight w:val="yellow"/>
        </w:rPr>
        <w:t>[</w:t>
      </w:r>
      <w:r w:rsidR="00835695" w:rsidRPr="005E489C">
        <w:rPr>
          <w:highlight w:val="yellow"/>
        </w:rPr>
        <w:t xml:space="preserve">At the </w:t>
      </w:r>
      <w:r w:rsidRPr="005E489C">
        <w:rPr>
          <w:highlight w:val="yellow"/>
        </w:rPr>
        <w:t>90</w:t>
      </w:r>
      <w:r w:rsidR="00835695" w:rsidRPr="005E489C">
        <w:rPr>
          <w:highlight w:val="yellow"/>
          <w:vertAlign w:val="superscript"/>
        </w:rPr>
        <w:t>th</w:t>
      </w:r>
      <w:r w:rsidR="00835695" w:rsidRPr="005E489C">
        <w:rPr>
          <w:highlight w:val="yellow"/>
        </w:rPr>
        <w:t xml:space="preserve"> meeting</w:t>
      </w:r>
      <w:proofErr w:type="gramStart"/>
      <w:r w:rsidRPr="005E489C">
        <w:rPr>
          <w:highlight w:val="yellow"/>
        </w:rPr>
        <w:t>… ]</w:t>
      </w:r>
      <w:proofErr w:type="gramEnd"/>
    </w:p>
    <w:p w14:paraId="6DB29B18" w14:textId="0F0FBDB8" w:rsidR="00835695" w:rsidRPr="00D837C6" w:rsidRDefault="00835695" w:rsidP="00835695">
      <w:pPr>
        <w:pStyle w:val="Heading1"/>
        <w:numPr>
          <w:ilvl w:val="0"/>
          <w:numId w:val="10"/>
        </w:numPr>
      </w:pPr>
      <w:r w:rsidRPr="00D837C6">
        <w:t xml:space="preserve">By the end of </w:t>
      </w:r>
      <w:r w:rsidR="00B77E3D" w:rsidRPr="005E489C">
        <w:rPr>
          <w:highlight w:val="yellow"/>
        </w:rPr>
        <w:t>90</w:t>
      </w:r>
      <w:r w:rsidRPr="005E489C">
        <w:rPr>
          <w:highlight w:val="yellow"/>
          <w:vertAlign w:val="superscript"/>
        </w:rPr>
        <w:t>th</w:t>
      </w:r>
      <w:r w:rsidR="00D837C6">
        <w:t xml:space="preserve"> </w:t>
      </w:r>
      <w:r w:rsidRPr="00D837C6">
        <w:t>meeting, commitments in principle associated with stages I, II and III of HPMPs approved since the inception of the Fund totalled US </w:t>
      </w:r>
      <w:r w:rsidRPr="00D837C6">
        <w:rPr>
          <w:highlight w:val="yellow"/>
        </w:rPr>
        <w:t>$</w:t>
      </w:r>
      <w:r w:rsidR="00D837C6" w:rsidRPr="00D837C6">
        <w:rPr>
          <w:highlight w:val="yellow"/>
        </w:rPr>
        <w:t>???</w:t>
      </w:r>
      <w:r w:rsidRPr="00D837C6">
        <w:rPr>
          <w:highlight w:val="yellow"/>
        </w:rPr>
        <w:t>,</w:t>
      </w:r>
      <w:r w:rsidRPr="00D837C6">
        <w:t xml:space="preserve"> including agency support costs. </w:t>
      </w:r>
    </w:p>
    <w:p w14:paraId="77F4DC01" w14:textId="77777777" w:rsidR="00835695" w:rsidRPr="00D837C6" w:rsidRDefault="00835695" w:rsidP="00835695">
      <w:pPr>
        <w:keepNext/>
        <w:rPr>
          <w:i/>
        </w:rPr>
      </w:pPr>
      <w:r w:rsidRPr="00D837C6">
        <w:rPr>
          <w:i/>
        </w:rPr>
        <w:t>HFC-related projects</w:t>
      </w:r>
    </w:p>
    <w:p w14:paraId="07A90EF9" w14:textId="77777777" w:rsidR="00835695" w:rsidRPr="005E489C" w:rsidRDefault="00835695" w:rsidP="00835695">
      <w:pPr>
        <w:keepNext/>
        <w:ind w:left="284" w:hanging="142"/>
        <w:rPr>
          <w:i/>
        </w:rPr>
      </w:pPr>
    </w:p>
    <w:p w14:paraId="7BB01CA0" w14:textId="43B2FFBC" w:rsidR="00835695" w:rsidRDefault="00835695" w:rsidP="00835695">
      <w:pPr>
        <w:pStyle w:val="Heading1"/>
        <w:numPr>
          <w:ilvl w:val="0"/>
          <w:numId w:val="10"/>
        </w:numPr>
      </w:pPr>
      <w:r w:rsidRPr="005E489C">
        <w:t>At the 8</w:t>
      </w:r>
      <w:r w:rsidR="00663CA3" w:rsidRPr="005E489C">
        <w:t>8</w:t>
      </w:r>
      <w:r w:rsidRPr="005E489C">
        <w:rPr>
          <w:vertAlign w:val="superscript"/>
        </w:rPr>
        <w:t>th</w:t>
      </w:r>
      <w:r w:rsidRPr="005E489C">
        <w:t xml:space="preserve"> meeting, the Executive Committee </w:t>
      </w:r>
      <w:r w:rsidR="00CF0850">
        <w:t>considered</w:t>
      </w:r>
      <w:r w:rsidRPr="005E489C">
        <w:t xml:space="preserve"> </w:t>
      </w:r>
      <w:r w:rsidR="00523882" w:rsidRPr="005E489C">
        <w:t>a</w:t>
      </w:r>
      <w:r w:rsidRPr="005E489C">
        <w:t xml:space="preserve"> request for funding</w:t>
      </w:r>
      <w:r w:rsidR="00BD662A" w:rsidRPr="005E489C">
        <w:t xml:space="preserve"> for a de</w:t>
      </w:r>
      <w:r w:rsidR="005E111C" w:rsidRPr="005E489C">
        <w:t>monstration project on incremental costs for the conversion from HFC</w:t>
      </w:r>
      <w:r w:rsidR="005E111C" w:rsidRPr="005E489C">
        <w:noBreakHyphen/>
        <w:t>410A to R</w:t>
      </w:r>
      <w:r w:rsidR="005E111C" w:rsidRPr="005E489C">
        <w:noBreakHyphen/>
        <w:t>290 in domestic air-conditioning</w:t>
      </w:r>
      <w:r w:rsidRPr="005E489C">
        <w:t xml:space="preserve"> for one country.</w:t>
      </w:r>
      <w:r w:rsidR="00F91F75" w:rsidRPr="005E489C">
        <w:rPr>
          <w:rStyle w:val="FootnoteReference"/>
        </w:rPr>
        <w:footnoteReference w:id="100"/>
      </w:r>
      <w:r w:rsidR="00DC5039" w:rsidRPr="005E489C">
        <w:t xml:space="preserve"> Following discussions, the </w:t>
      </w:r>
      <w:r w:rsidR="006A7D2E" w:rsidRPr="005E489C">
        <w:t xml:space="preserve">Executive Committee decided to defer </w:t>
      </w:r>
      <w:r w:rsidR="0007688E">
        <w:t xml:space="preserve">further </w:t>
      </w:r>
      <w:r w:rsidR="006A7D2E" w:rsidRPr="005E489C">
        <w:t>consideration of the project proposal to a future in-person meeting (decision 88/73).</w:t>
      </w:r>
    </w:p>
    <w:p w14:paraId="75182CE6" w14:textId="7BFD1A1C" w:rsidR="000357AC" w:rsidRPr="000357AC" w:rsidRDefault="008062C9" w:rsidP="000357AC">
      <w:pPr>
        <w:pStyle w:val="Heading1"/>
        <w:numPr>
          <w:ilvl w:val="0"/>
          <w:numId w:val="10"/>
        </w:numPr>
      </w:pPr>
      <w:r w:rsidRPr="005E489C">
        <w:rPr>
          <w:highlight w:val="yellow"/>
        </w:rPr>
        <w:t>[At the 90</w:t>
      </w:r>
      <w:r w:rsidRPr="005E489C">
        <w:rPr>
          <w:highlight w:val="yellow"/>
          <w:vertAlign w:val="superscript"/>
        </w:rPr>
        <w:t>th</w:t>
      </w:r>
      <w:r w:rsidRPr="005E489C">
        <w:rPr>
          <w:highlight w:val="yellow"/>
        </w:rPr>
        <w:t xml:space="preserve"> meeting</w:t>
      </w:r>
      <w:r w:rsidR="007B2FB7">
        <w:rPr>
          <w:highlight w:val="yellow"/>
        </w:rPr>
        <w:t xml:space="preserve"> </w:t>
      </w:r>
      <w:proofErr w:type="gramStart"/>
      <w:r w:rsidRPr="005E489C">
        <w:rPr>
          <w:highlight w:val="yellow"/>
        </w:rPr>
        <w:t>… ]</w:t>
      </w:r>
      <w:proofErr w:type="gramEnd"/>
    </w:p>
    <w:p w14:paraId="2E4732D7" w14:textId="77777777" w:rsidR="00835695" w:rsidRPr="00D21B11" w:rsidRDefault="00835695" w:rsidP="00835695">
      <w:pPr>
        <w:widowControl w:val="0"/>
        <w:autoSpaceDE w:val="0"/>
        <w:autoSpaceDN w:val="0"/>
        <w:adjustRightInd w:val="0"/>
        <w:spacing w:after="240"/>
        <w:rPr>
          <w:u w:val="single"/>
        </w:rPr>
      </w:pPr>
      <w:r w:rsidRPr="00D21B11">
        <w:rPr>
          <w:u w:val="single"/>
        </w:rPr>
        <w:t>Non-investment activities</w:t>
      </w:r>
    </w:p>
    <w:p w14:paraId="5F9E7C4F" w14:textId="2187268E" w:rsidR="00835695" w:rsidRPr="008062C9" w:rsidRDefault="00835695" w:rsidP="0084574D">
      <w:pPr>
        <w:pStyle w:val="Heading1"/>
        <w:widowControl w:val="0"/>
        <w:numPr>
          <w:ilvl w:val="0"/>
          <w:numId w:val="10"/>
        </w:numPr>
      </w:pPr>
      <w:r w:rsidRPr="008062C9">
        <w:t>At the 8</w:t>
      </w:r>
      <w:r w:rsidR="001F2CEA" w:rsidRPr="008062C9">
        <w:t>8</w:t>
      </w:r>
      <w:r w:rsidRPr="008062C9">
        <w:rPr>
          <w:vertAlign w:val="superscript"/>
        </w:rPr>
        <w:t>th</w:t>
      </w:r>
      <w:r w:rsidRPr="008062C9">
        <w:t xml:space="preserve"> meeting, the Executive Committee considered the work programme </w:t>
      </w:r>
      <w:r w:rsidR="00E3420C" w:rsidRPr="008062C9">
        <w:t xml:space="preserve">amendments </w:t>
      </w:r>
      <w:r w:rsidRPr="008062C9">
        <w:t>of UNDP,</w:t>
      </w:r>
      <w:r w:rsidRPr="008062C9">
        <w:rPr>
          <w:rStyle w:val="FootnoteReference"/>
        </w:rPr>
        <w:footnoteReference w:id="101"/>
      </w:r>
      <w:r w:rsidRPr="008062C9">
        <w:t xml:space="preserve"> UNEP,</w:t>
      </w:r>
      <w:r w:rsidRPr="008062C9">
        <w:rPr>
          <w:rStyle w:val="FootnoteReference"/>
        </w:rPr>
        <w:footnoteReference w:id="102"/>
      </w:r>
      <w:r w:rsidRPr="008062C9">
        <w:t xml:space="preserve"> UNIDO</w:t>
      </w:r>
      <w:r w:rsidRPr="008062C9">
        <w:rPr>
          <w:rStyle w:val="FootnoteReference"/>
        </w:rPr>
        <w:footnoteReference w:id="103"/>
      </w:r>
      <w:r w:rsidRPr="008062C9">
        <w:t xml:space="preserve"> </w:t>
      </w:r>
      <w:r w:rsidR="00EA5901" w:rsidRPr="008062C9">
        <w:t>and the World Bank</w:t>
      </w:r>
      <w:r w:rsidR="00A574EE" w:rsidRPr="008062C9">
        <w:rPr>
          <w:rStyle w:val="FootnoteReference"/>
        </w:rPr>
        <w:footnoteReference w:id="104"/>
      </w:r>
      <w:r w:rsidR="00EA5901" w:rsidRPr="008062C9">
        <w:t xml:space="preserve"> </w:t>
      </w:r>
      <w:r w:rsidR="008E0E57" w:rsidRPr="008E0E57">
        <w:t>and the document on bilateral cooperation</w:t>
      </w:r>
      <w:r w:rsidR="008E0E57" w:rsidRPr="008E0E57">
        <w:rPr>
          <w:rStyle w:val="FootnoteReference"/>
        </w:rPr>
        <w:footnoteReference w:id="105"/>
      </w:r>
      <w:r w:rsidRPr="008E0E57">
        <w:t>for 202</w:t>
      </w:r>
      <w:r w:rsidR="00EA5901" w:rsidRPr="008E0E57">
        <w:t>1</w:t>
      </w:r>
      <w:r w:rsidRPr="008E0E57">
        <w:t xml:space="preserve">. The requests for </w:t>
      </w:r>
      <w:r w:rsidR="009311B9" w:rsidRPr="008E0E57">
        <w:t xml:space="preserve">funding for </w:t>
      </w:r>
      <w:r w:rsidRPr="008E0E57">
        <w:t xml:space="preserve">institutional strengthening renewal projects, </w:t>
      </w:r>
      <w:r w:rsidR="004B28AC" w:rsidRPr="008E0E57">
        <w:t>for enabling activities</w:t>
      </w:r>
      <w:r w:rsidR="004B28AC" w:rsidRPr="008062C9">
        <w:t xml:space="preserve"> for HFC</w:t>
      </w:r>
      <w:r w:rsidR="008062C9">
        <w:t xml:space="preserve"> </w:t>
      </w:r>
      <w:r w:rsidR="004B28AC" w:rsidRPr="008062C9">
        <w:t>phase</w:t>
      </w:r>
      <w:r w:rsidR="008062C9">
        <w:t>-</w:t>
      </w:r>
      <w:r w:rsidR="004B28AC" w:rsidRPr="008062C9">
        <w:t xml:space="preserve">down </w:t>
      </w:r>
      <w:r w:rsidR="001A429C" w:rsidRPr="008062C9">
        <w:t xml:space="preserve">pursuant to decision 79/46, </w:t>
      </w:r>
      <w:r w:rsidR="00854EE1" w:rsidRPr="008062C9">
        <w:t>for preparation of stage</w:t>
      </w:r>
      <w:r w:rsidR="001A72C4" w:rsidRPr="008062C9">
        <w:t>s</w:t>
      </w:r>
      <w:r w:rsidR="00854EE1" w:rsidRPr="008062C9">
        <w:t xml:space="preserve"> of HPMPs</w:t>
      </w:r>
      <w:r w:rsidR="00B653DB" w:rsidRPr="008062C9">
        <w:t>,</w:t>
      </w:r>
      <w:r w:rsidR="00854EE1" w:rsidRPr="008062C9">
        <w:t xml:space="preserve"> </w:t>
      </w:r>
      <w:r w:rsidRPr="008062C9">
        <w:t xml:space="preserve">for </w:t>
      </w:r>
      <w:r w:rsidR="003A7691" w:rsidRPr="008062C9">
        <w:t xml:space="preserve">preparation of a verification report on HCFC </w:t>
      </w:r>
      <w:r w:rsidR="00287B14" w:rsidRPr="008062C9">
        <w:t>consumption</w:t>
      </w:r>
      <w:r w:rsidR="009311B9" w:rsidRPr="008062C9">
        <w:t xml:space="preserve"> and for preparation of KIPs</w:t>
      </w:r>
      <w:r w:rsidR="0084574D" w:rsidRPr="008062C9">
        <w:t xml:space="preserve"> </w:t>
      </w:r>
      <w:r w:rsidRPr="008062C9">
        <w:t xml:space="preserve">were approved as part of the list of </w:t>
      </w:r>
      <w:r w:rsidRPr="008062C9">
        <w:lastRenderedPageBreak/>
        <w:t>projects submitted for blanket approval (decision 8</w:t>
      </w:r>
      <w:r w:rsidR="00ED53F1" w:rsidRPr="008062C9">
        <w:t>8</w:t>
      </w:r>
      <w:r w:rsidRPr="008062C9">
        <w:t>/</w:t>
      </w:r>
      <w:r w:rsidR="00C86B84" w:rsidRPr="008062C9">
        <w:t>40</w:t>
      </w:r>
      <w:r w:rsidRPr="008062C9">
        <w:t xml:space="preserve">). </w:t>
      </w:r>
    </w:p>
    <w:p w14:paraId="7AFC48A9" w14:textId="044F6F81" w:rsidR="00835695" w:rsidRPr="00F563C3" w:rsidRDefault="00EF1883" w:rsidP="00835695">
      <w:pPr>
        <w:numPr>
          <w:ilvl w:val="0"/>
          <w:numId w:val="1"/>
        </w:numPr>
        <w:spacing w:after="240"/>
        <w:outlineLvl w:val="0"/>
        <w:rPr>
          <w:highlight w:val="yellow"/>
          <w:lang w:val="en-GB"/>
        </w:rPr>
      </w:pPr>
      <w:r w:rsidRPr="00F563C3">
        <w:rPr>
          <w:highlight w:val="yellow"/>
        </w:rPr>
        <w:t>[</w:t>
      </w:r>
      <w:r w:rsidR="00835695" w:rsidRPr="00F563C3">
        <w:rPr>
          <w:highlight w:val="yellow"/>
        </w:rPr>
        <w:t>The 202</w:t>
      </w:r>
      <w:r w:rsidRPr="00F563C3">
        <w:rPr>
          <w:highlight w:val="yellow"/>
        </w:rPr>
        <w:t>2</w:t>
      </w:r>
      <w:r w:rsidR="00835695" w:rsidRPr="00F563C3">
        <w:rPr>
          <w:highlight w:val="yellow"/>
        </w:rPr>
        <w:t xml:space="preserve"> work programmes of UNDP</w:t>
      </w:r>
      <w:r w:rsidR="00835695" w:rsidRPr="00F563C3">
        <w:rPr>
          <w:rStyle w:val="FootnoteReference"/>
          <w:highlight w:val="yellow"/>
        </w:rPr>
        <w:footnoteReference w:id="106"/>
      </w:r>
      <w:r w:rsidR="00835695" w:rsidRPr="00F563C3">
        <w:rPr>
          <w:highlight w:val="yellow"/>
        </w:rPr>
        <w:t>, UNEP</w:t>
      </w:r>
      <w:r w:rsidR="00835695" w:rsidRPr="00F563C3">
        <w:rPr>
          <w:rStyle w:val="FootnoteReference"/>
          <w:highlight w:val="yellow"/>
        </w:rPr>
        <w:footnoteReference w:id="107"/>
      </w:r>
      <w:r w:rsidR="00835695" w:rsidRPr="00F563C3">
        <w:rPr>
          <w:highlight w:val="yellow"/>
        </w:rPr>
        <w:t xml:space="preserve">, </w:t>
      </w:r>
      <w:r w:rsidR="008A0F2E">
        <w:rPr>
          <w:highlight w:val="yellow"/>
        </w:rPr>
        <w:t xml:space="preserve">and </w:t>
      </w:r>
      <w:r w:rsidR="00835695" w:rsidRPr="00F563C3">
        <w:rPr>
          <w:highlight w:val="yellow"/>
        </w:rPr>
        <w:t>UNIDO</w:t>
      </w:r>
      <w:r w:rsidR="00835695" w:rsidRPr="00F563C3">
        <w:rPr>
          <w:rStyle w:val="FootnoteReference"/>
          <w:highlight w:val="yellow"/>
        </w:rPr>
        <w:footnoteReference w:id="108"/>
      </w:r>
      <w:r w:rsidR="00835695" w:rsidRPr="00F563C3">
        <w:rPr>
          <w:highlight w:val="yellow"/>
        </w:rPr>
        <w:t xml:space="preserve"> and the document on bilateral cooperation</w:t>
      </w:r>
      <w:r w:rsidR="00835695" w:rsidRPr="00F563C3">
        <w:rPr>
          <w:rStyle w:val="FootnoteReference"/>
          <w:highlight w:val="yellow"/>
        </w:rPr>
        <w:footnoteReference w:id="109"/>
      </w:r>
      <w:r w:rsidR="00835695" w:rsidRPr="00F563C3">
        <w:rPr>
          <w:highlight w:val="yellow"/>
        </w:rPr>
        <w:t xml:space="preserve">, were considered at the </w:t>
      </w:r>
      <w:r w:rsidRPr="00F563C3">
        <w:rPr>
          <w:highlight w:val="yellow"/>
        </w:rPr>
        <w:t>90</w:t>
      </w:r>
      <w:r w:rsidR="00835695" w:rsidRPr="00F563C3">
        <w:rPr>
          <w:highlight w:val="yellow"/>
          <w:vertAlign w:val="superscript"/>
        </w:rPr>
        <w:t>th</w:t>
      </w:r>
      <w:r w:rsidR="00835695" w:rsidRPr="00F563C3">
        <w:rPr>
          <w:highlight w:val="yellow"/>
        </w:rPr>
        <w:t> meeting</w:t>
      </w:r>
      <w:r w:rsidR="008E0E57">
        <w:rPr>
          <w:highlight w:val="yellow"/>
        </w:rPr>
        <w:t>.</w:t>
      </w:r>
      <w:r w:rsidR="007B2FB7">
        <w:rPr>
          <w:highlight w:val="yellow"/>
        </w:rPr>
        <w:t xml:space="preserve"> The requests for funding for …</w:t>
      </w:r>
      <w:r w:rsidRPr="00F563C3">
        <w:rPr>
          <w:highlight w:val="yellow"/>
        </w:rPr>
        <w:t>]</w:t>
      </w:r>
      <w:r w:rsidR="00835695" w:rsidRPr="00F563C3">
        <w:rPr>
          <w:highlight w:val="yellow"/>
        </w:rPr>
        <w:t xml:space="preserve"> </w:t>
      </w:r>
    </w:p>
    <w:p w14:paraId="3B7C8676" w14:textId="77777777" w:rsidR="00835695" w:rsidRPr="00AB1272" w:rsidRDefault="00835695" w:rsidP="00835695">
      <w:pPr>
        <w:pStyle w:val="Heading2"/>
        <w:keepNext/>
        <w:numPr>
          <w:ilvl w:val="0"/>
          <w:numId w:val="17"/>
        </w:numPr>
        <w:tabs>
          <w:tab w:val="num" w:pos="720"/>
        </w:tabs>
        <w:ind w:left="1800" w:hanging="1800"/>
        <w:rPr>
          <w:b/>
        </w:rPr>
      </w:pPr>
      <w:r w:rsidRPr="00D21B11">
        <w:rPr>
          <w:b/>
        </w:rPr>
        <w:t>Country programme data and prospec</w:t>
      </w:r>
      <w:r w:rsidRPr="00AB1272">
        <w:rPr>
          <w:b/>
        </w:rPr>
        <w:t>ts for compliance</w:t>
      </w:r>
    </w:p>
    <w:p w14:paraId="333F3B81" w14:textId="6D595AFB" w:rsidR="00835695" w:rsidRPr="00AB1272" w:rsidRDefault="00835695" w:rsidP="00835695">
      <w:pPr>
        <w:pStyle w:val="Heading1"/>
        <w:numPr>
          <w:ilvl w:val="0"/>
          <w:numId w:val="10"/>
        </w:numPr>
      </w:pPr>
      <w:r w:rsidRPr="00AB1272">
        <w:t>At the 8</w:t>
      </w:r>
      <w:r w:rsidR="00D21B11" w:rsidRPr="00AB1272">
        <w:t>8</w:t>
      </w:r>
      <w:r w:rsidRPr="00AB1272">
        <w:rPr>
          <w:vertAlign w:val="superscript"/>
        </w:rPr>
        <w:t>th</w:t>
      </w:r>
      <w:r w:rsidRPr="00AB1272">
        <w:t xml:space="preserve"> </w:t>
      </w:r>
      <w:r w:rsidR="00D21B11" w:rsidRPr="002511F9">
        <w:rPr>
          <w:highlight w:val="yellow"/>
        </w:rPr>
        <w:t>[</w:t>
      </w:r>
      <w:r w:rsidRPr="002511F9">
        <w:rPr>
          <w:highlight w:val="yellow"/>
        </w:rPr>
        <w:t xml:space="preserve">and </w:t>
      </w:r>
      <w:r w:rsidR="00D21B11" w:rsidRPr="002511F9">
        <w:rPr>
          <w:highlight w:val="yellow"/>
        </w:rPr>
        <w:t>90</w:t>
      </w:r>
      <w:r w:rsidRPr="002511F9">
        <w:rPr>
          <w:highlight w:val="yellow"/>
          <w:vertAlign w:val="superscript"/>
        </w:rPr>
        <w:t>th</w:t>
      </w:r>
      <w:r w:rsidRPr="002511F9">
        <w:rPr>
          <w:highlight w:val="yellow"/>
        </w:rPr>
        <w:t xml:space="preserve"> meetings</w:t>
      </w:r>
      <w:r w:rsidR="00D21B11" w:rsidRPr="002511F9">
        <w:rPr>
          <w:highlight w:val="yellow"/>
        </w:rPr>
        <w:t>]</w:t>
      </w:r>
      <w:r w:rsidRPr="00AB1272">
        <w:t>, the Executive Committee considered documents on country programme data and prospect for compliance.</w:t>
      </w:r>
      <w:r w:rsidRPr="00AB1272">
        <w:rPr>
          <w:rStyle w:val="FootnoteReference"/>
        </w:rPr>
        <w:footnoteReference w:id="110"/>
      </w:r>
      <w:r w:rsidRPr="00AB1272">
        <w:t xml:space="preserve"> </w:t>
      </w:r>
    </w:p>
    <w:p w14:paraId="50DAA391" w14:textId="62DFBEAB" w:rsidR="008E2D3D" w:rsidRPr="00B653DB" w:rsidRDefault="00835695" w:rsidP="00680EED">
      <w:pPr>
        <w:pStyle w:val="Heading1"/>
        <w:widowControl w:val="0"/>
        <w:numPr>
          <w:ilvl w:val="0"/>
          <w:numId w:val="10"/>
        </w:numPr>
      </w:pPr>
      <w:r w:rsidRPr="00B653DB">
        <w:t>At the 8</w:t>
      </w:r>
      <w:r w:rsidR="0085461B" w:rsidRPr="00B653DB">
        <w:t>8</w:t>
      </w:r>
      <w:r w:rsidRPr="007B2FB7">
        <w:rPr>
          <w:vertAlign w:val="superscript"/>
        </w:rPr>
        <w:t>th</w:t>
      </w:r>
      <w:r w:rsidRPr="00B653DB">
        <w:t xml:space="preserve"> meeting, the Committee noted, inter alia, that </w:t>
      </w:r>
      <w:r w:rsidR="00D8155B" w:rsidRPr="00B653DB">
        <w:t xml:space="preserve">by the time of the meeting, </w:t>
      </w:r>
      <w:r w:rsidRPr="00B653DB">
        <w:t>1</w:t>
      </w:r>
      <w:r w:rsidR="00CE2F7A" w:rsidRPr="00B653DB">
        <w:t>33</w:t>
      </w:r>
      <w:r w:rsidRPr="00B653DB">
        <w:t xml:space="preserve"> </w:t>
      </w:r>
      <w:r w:rsidR="008A0F2E">
        <w:t>countries</w:t>
      </w:r>
      <w:r w:rsidRPr="00B653DB">
        <w:t xml:space="preserve"> had submitted country programme data for the year 20</w:t>
      </w:r>
      <w:r w:rsidR="00D8155B" w:rsidRPr="00B653DB">
        <w:t>20</w:t>
      </w:r>
      <w:r w:rsidR="0056030A" w:rsidRPr="00B653DB">
        <w:t>. The Committee</w:t>
      </w:r>
      <w:r w:rsidRPr="00B653DB">
        <w:t xml:space="preserve"> requested the Secretariat to send letters to the Governments of </w:t>
      </w:r>
      <w:r w:rsidR="0056030A" w:rsidRPr="00B653DB">
        <w:t>11</w:t>
      </w:r>
      <w:r w:rsidRPr="00B653DB">
        <w:t xml:space="preserve"> countries with outstanding country programme data reports, urging them to submit the reports as soon as possible. </w:t>
      </w:r>
      <w:r w:rsidR="008E2D3D" w:rsidRPr="00B653DB">
        <w:t xml:space="preserve">Relevant implementing agencies </w:t>
      </w:r>
      <w:r w:rsidR="007E51D6" w:rsidRPr="00B653DB">
        <w:t xml:space="preserve">were requested </w:t>
      </w:r>
      <w:r w:rsidR="008E2D3D" w:rsidRPr="00B653DB">
        <w:t xml:space="preserve">to continue assisting the respective governments in clarifying the discrepancies between their </w:t>
      </w:r>
      <w:r w:rsidR="00465E3F" w:rsidRPr="00B653DB">
        <w:t>country programme</w:t>
      </w:r>
      <w:r w:rsidR="008E2D3D" w:rsidRPr="00B653DB">
        <w:t xml:space="preserve"> data and data reported under Article 7 </w:t>
      </w:r>
      <w:r w:rsidR="00465E3F" w:rsidRPr="00B653DB">
        <w:t xml:space="preserve">of the Protocol </w:t>
      </w:r>
      <w:r w:rsidR="008E2D3D" w:rsidRPr="00B653DB">
        <w:t>for 2020 and to report back no later than at the 90</w:t>
      </w:r>
      <w:r w:rsidR="008E2D3D" w:rsidRPr="00680EED">
        <w:rPr>
          <w:vertAlign w:val="superscript"/>
        </w:rPr>
        <w:t>th</w:t>
      </w:r>
      <w:r w:rsidR="008E2D3D" w:rsidRPr="00B653DB">
        <w:t xml:space="preserve"> meeting</w:t>
      </w:r>
      <w:r w:rsidR="00B653DB" w:rsidRPr="00B653DB">
        <w:t>,</w:t>
      </w:r>
      <w:r w:rsidR="008E2D3D" w:rsidRPr="00B653DB">
        <w:t xml:space="preserve"> and</w:t>
      </w:r>
      <w:r w:rsidR="00B653DB" w:rsidRPr="00B653DB">
        <w:t xml:space="preserve"> the</w:t>
      </w:r>
      <w:r w:rsidR="008E2D3D" w:rsidRPr="00B653DB">
        <w:t xml:space="preserve"> Secretariat </w:t>
      </w:r>
      <w:r w:rsidR="00B653DB" w:rsidRPr="00B653DB">
        <w:t>was requeste</w:t>
      </w:r>
      <w:r w:rsidR="00680EED">
        <w:t>d</w:t>
      </w:r>
      <w:r w:rsidR="00B653DB" w:rsidRPr="00B653DB">
        <w:t xml:space="preserve"> </w:t>
      </w:r>
      <w:r w:rsidR="008E2D3D" w:rsidRPr="00B653DB">
        <w:t xml:space="preserve">to include, in the document on </w:t>
      </w:r>
      <w:r w:rsidR="00B653DB" w:rsidRPr="00B653DB">
        <w:t>country programme</w:t>
      </w:r>
      <w:r w:rsidR="008E2D3D" w:rsidRPr="00B653DB">
        <w:t xml:space="preserve"> data and prospects for compliance to be submitted </w:t>
      </w:r>
      <w:r w:rsidR="00B653DB" w:rsidRPr="00B653DB">
        <w:t>at that meeting</w:t>
      </w:r>
      <w:r w:rsidR="008E2D3D" w:rsidRPr="00B653DB">
        <w:t xml:space="preserve">, ways of adjusting the requirements for </w:t>
      </w:r>
      <w:r w:rsidR="00B653DB" w:rsidRPr="00B653DB">
        <w:t>country programme</w:t>
      </w:r>
      <w:r w:rsidR="008E2D3D" w:rsidRPr="00B653DB">
        <w:t xml:space="preserve"> reports to allow for reconciliation of the HFC data reported therein with those reported under Article</w:t>
      </w:r>
      <w:r w:rsidR="00680EED">
        <w:t> </w:t>
      </w:r>
      <w:r w:rsidR="008E2D3D" w:rsidRPr="00B653DB">
        <w:t>7</w:t>
      </w:r>
      <w:r w:rsidR="00B653DB" w:rsidRPr="00B653DB">
        <w:t xml:space="preserve"> </w:t>
      </w:r>
      <w:r w:rsidR="008E2D3D" w:rsidRPr="00B653DB">
        <w:t>(</w:t>
      </w:r>
      <w:r w:rsidR="00B653DB" w:rsidRPr="00B653DB">
        <w:t>d</w:t>
      </w:r>
      <w:r w:rsidR="008E2D3D" w:rsidRPr="00B653DB">
        <w:t>ecision 88/7)</w:t>
      </w:r>
      <w:r w:rsidR="00B653DB" w:rsidRPr="00B653DB">
        <w:t>.</w:t>
      </w:r>
    </w:p>
    <w:p w14:paraId="297F9AFE" w14:textId="525AC6D2" w:rsidR="00835695" w:rsidRPr="009D4910" w:rsidRDefault="00910006" w:rsidP="00910006">
      <w:pPr>
        <w:pStyle w:val="Heading1"/>
        <w:numPr>
          <w:ilvl w:val="0"/>
          <w:numId w:val="10"/>
        </w:numPr>
        <w:rPr>
          <w:highlight w:val="yellow"/>
        </w:rPr>
      </w:pPr>
      <w:r w:rsidRPr="009D4910">
        <w:rPr>
          <w:highlight w:val="yellow"/>
        </w:rPr>
        <w:t>[At the 90</w:t>
      </w:r>
      <w:r w:rsidRPr="009D4910">
        <w:rPr>
          <w:highlight w:val="yellow"/>
          <w:vertAlign w:val="superscript"/>
        </w:rPr>
        <w:t>th</w:t>
      </w:r>
      <w:r w:rsidRPr="009D4910">
        <w:rPr>
          <w:highlight w:val="yellow"/>
        </w:rPr>
        <w:t xml:space="preserve"> meeting…]</w:t>
      </w:r>
    </w:p>
    <w:p w14:paraId="1F69C21D" w14:textId="77777777" w:rsidR="00835695" w:rsidRPr="001209F3" w:rsidRDefault="00835695" w:rsidP="00835695">
      <w:pPr>
        <w:pStyle w:val="Heading2"/>
        <w:keepNext/>
        <w:numPr>
          <w:ilvl w:val="0"/>
          <w:numId w:val="17"/>
        </w:numPr>
        <w:tabs>
          <w:tab w:val="num" w:pos="720"/>
        </w:tabs>
        <w:ind w:hanging="720"/>
        <w:rPr>
          <w:b/>
        </w:rPr>
      </w:pPr>
      <w:r w:rsidRPr="001209F3">
        <w:rPr>
          <w:b/>
        </w:rPr>
        <w:t>Evaluation</w:t>
      </w:r>
    </w:p>
    <w:p w14:paraId="57AB0768" w14:textId="28F13394" w:rsidR="00093ECF" w:rsidRPr="000C3FD3" w:rsidRDefault="00835695" w:rsidP="00684B20">
      <w:pPr>
        <w:pStyle w:val="Heading3"/>
        <w:keepNext/>
        <w:widowControl/>
        <w:numPr>
          <w:ilvl w:val="0"/>
          <w:numId w:val="10"/>
        </w:numPr>
      </w:pPr>
      <w:r w:rsidRPr="001209F3">
        <w:t>At the 8</w:t>
      </w:r>
      <w:r w:rsidR="001209F3" w:rsidRPr="001209F3">
        <w:t>8</w:t>
      </w:r>
      <w:r w:rsidRPr="005679D9">
        <w:rPr>
          <w:vertAlign w:val="superscript"/>
        </w:rPr>
        <w:t>th</w:t>
      </w:r>
      <w:r w:rsidRPr="001209F3">
        <w:t xml:space="preserve"> meeting, the Executive Committee noted the evaluation of the implementing agencies’ performance against their 20</w:t>
      </w:r>
      <w:r w:rsidR="001209F3">
        <w:t>20</w:t>
      </w:r>
      <w:r w:rsidRPr="001209F3">
        <w:t xml:space="preserve"> business plans</w:t>
      </w:r>
      <w:r w:rsidR="00121F55">
        <w:t>,</w:t>
      </w:r>
      <w:r w:rsidRPr="001209F3">
        <w:rPr>
          <w:rStyle w:val="FootnoteReference"/>
        </w:rPr>
        <w:footnoteReference w:id="111"/>
      </w:r>
      <w:r w:rsidRPr="001209F3">
        <w:t xml:space="preserve"> that all the agencies had a quantitative assessment of their performance for 20</w:t>
      </w:r>
      <w:r w:rsidR="000426CD">
        <w:t>20</w:t>
      </w:r>
      <w:r w:rsidRPr="001209F3">
        <w:t xml:space="preserve"> of at least </w:t>
      </w:r>
      <w:r w:rsidR="000426CD">
        <w:t>68</w:t>
      </w:r>
      <w:r w:rsidRPr="001209F3">
        <w:t xml:space="preserve"> on a scale of 100</w:t>
      </w:r>
      <w:r w:rsidR="00121F55">
        <w:t xml:space="preserve"> and that t</w:t>
      </w:r>
      <w:r w:rsidRPr="001209F3">
        <w:t>rend analysis indicated that the performance of the i</w:t>
      </w:r>
      <w:r w:rsidRPr="00F07D5F">
        <w:t xml:space="preserve">mplementing agencies had not improved </w:t>
      </w:r>
      <w:r w:rsidR="00DF0DF2" w:rsidRPr="00F07D5F">
        <w:t>for</w:t>
      </w:r>
      <w:r w:rsidRPr="00F07D5F">
        <w:t xml:space="preserve"> some indicators in 20</w:t>
      </w:r>
      <w:r w:rsidR="000426CD" w:rsidRPr="00F07D5F">
        <w:t>20</w:t>
      </w:r>
      <w:r w:rsidRPr="00F07D5F">
        <w:t xml:space="preserve"> in relation to 201</w:t>
      </w:r>
      <w:r w:rsidR="00DF0DF2" w:rsidRPr="00F07D5F">
        <w:t>9</w:t>
      </w:r>
      <w:r w:rsidRPr="00F07D5F">
        <w:t xml:space="preserve">. The Executive Committee </w:t>
      </w:r>
      <w:r w:rsidR="00121F55" w:rsidRPr="00F07D5F">
        <w:t>also noted</w:t>
      </w:r>
      <w:r w:rsidR="00093ECF" w:rsidRPr="00F07D5F">
        <w:t>, with appreciation, both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w:t>
      </w:r>
      <w:r w:rsidR="00E03463" w:rsidRPr="00F07D5F">
        <w:t>. The Committee requested</w:t>
      </w:r>
      <w:r w:rsidR="00093ECF" w:rsidRPr="00F07D5F">
        <w:t xml:space="preserve"> UNIDO to have an open and constructive discussion with the NOU in Iraq, to resolve any issues raised in the evaluation of its performance and to report at the 90</w:t>
      </w:r>
      <w:r w:rsidR="00093ECF" w:rsidRPr="00F07D5F">
        <w:rPr>
          <w:vertAlign w:val="superscript"/>
        </w:rPr>
        <w:t>th</w:t>
      </w:r>
      <w:r w:rsidR="00093ECF" w:rsidRPr="00F07D5F">
        <w:t> meeting on the outcome of the discussion</w:t>
      </w:r>
      <w:r w:rsidR="00F576D8" w:rsidRPr="00F07D5F">
        <w:t xml:space="preserve">. </w:t>
      </w:r>
      <w:r w:rsidR="00093ECF" w:rsidRPr="00F07D5F">
        <w:t xml:space="preserve">NOUs </w:t>
      </w:r>
      <w:r w:rsidR="00F576D8" w:rsidRPr="00F07D5F">
        <w:t xml:space="preserve">were encouraged </w:t>
      </w:r>
      <w:r w:rsidR="00093ECF" w:rsidRPr="00F07D5F">
        <w:t>to submit, on a yearly basis and in a timely manner, their assessments of the qualitative performance of the bilateral and implementing agencies in assisting their Governments, noting that 37 out of the 144 countries had submitted such assessments for 2020</w:t>
      </w:r>
      <w:r w:rsidR="00093ECF" w:rsidRPr="00F07D5F" w:rsidDel="00146E5B">
        <w:t>,</w:t>
      </w:r>
      <w:r w:rsidR="00093ECF" w:rsidRPr="00F07D5F">
        <w:t xml:space="preserve"> as compared with 78 in 2019</w:t>
      </w:r>
      <w:r w:rsidR="005679D9" w:rsidRPr="00F07D5F">
        <w:t xml:space="preserve">. The </w:t>
      </w:r>
      <w:r w:rsidR="00093ECF" w:rsidRPr="00F07D5F">
        <w:rPr>
          <w:lang w:val="en-AU"/>
        </w:rPr>
        <w:t>Secretariat</w:t>
      </w:r>
      <w:r w:rsidR="005679D9" w:rsidRPr="00F07D5F">
        <w:rPr>
          <w:lang w:val="en-AU"/>
        </w:rPr>
        <w:t xml:space="preserve"> was requested</w:t>
      </w:r>
      <w:r w:rsidR="00093ECF" w:rsidRPr="00F07D5F">
        <w:rPr>
          <w:lang w:val="en-AU"/>
        </w:rPr>
        <w:t xml:space="preserve"> </w:t>
      </w:r>
      <w:r w:rsidR="00093ECF" w:rsidRPr="000C3FD3">
        <w:rPr>
          <w:lang w:val="en-AU"/>
        </w:rPr>
        <w:t>to provide, in the subsequent evaluation of the performance of the implementing agencies, more comprehensive analysis of the results, including additional information on the reasons for the agencies not reaching their targets and suggestions about ways to improve their performance, as appropriate</w:t>
      </w:r>
      <w:r w:rsidR="00F07D5F" w:rsidRPr="000C3FD3">
        <w:rPr>
          <w:lang w:val="en-AU"/>
        </w:rPr>
        <w:t xml:space="preserve"> (decision 88/8)</w:t>
      </w:r>
      <w:r w:rsidR="00093ECF" w:rsidRPr="000C3FD3">
        <w:rPr>
          <w:lang w:val="en-AU"/>
        </w:rPr>
        <w:t>.</w:t>
      </w:r>
      <w:r w:rsidR="00093ECF" w:rsidRPr="000C3FD3">
        <w:t xml:space="preserve"> </w:t>
      </w:r>
    </w:p>
    <w:p w14:paraId="476EE87F" w14:textId="391E51CD" w:rsidR="005978F8" w:rsidRPr="000C3FD3" w:rsidRDefault="00750920" w:rsidP="002D02E7">
      <w:pPr>
        <w:pStyle w:val="Heading3"/>
        <w:keepNext/>
        <w:widowControl/>
        <w:numPr>
          <w:ilvl w:val="0"/>
          <w:numId w:val="10"/>
        </w:numPr>
      </w:pPr>
      <w:r w:rsidRPr="000C3FD3">
        <w:t>A</w:t>
      </w:r>
      <w:r w:rsidR="00AF1B90">
        <w:t xml:space="preserve">t the same </w:t>
      </w:r>
      <w:r w:rsidR="00835695" w:rsidRPr="000C3FD3">
        <w:t>meeting</w:t>
      </w:r>
      <w:r w:rsidRPr="000C3FD3">
        <w:t>,</w:t>
      </w:r>
      <w:r w:rsidR="00835695" w:rsidRPr="000C3FD3">
        <w:t xml:space="preserve"> the Executive Committee </w:t>
      </w:r>
      <w:r w:rsidR="005978F8" w:rsidRPr="000C3FD3">
        <w:t>took note of the desk study for the evaluation of energy efficiency in the servicing sector</w:t>
      </w:r>
      <w:r w:rsidR="005978F8" w:rsidRPr="000C3FD3">
        <w:rPr>
          <w:rStyle w:val="FootnoteReference"/>
        </w:rPr>
        <w:footnoteReference w:id="112"/>
      </w:r>
      <w:r w:rsidR="005978F8" w:rsidRPr="000C3FD3">
        <w:t xml:space="preserve"> and request</w:t>
      </w:r>
      <w:r w:rsidR="00BB1CB9" w:rsidRPr="000C3FD3">
        <w:t>ed</w:t>
      </w:r>
      <w:r w:rsidR="005978F8" w:rsidRPr="000C3FD3">
        <w:t xml:space="preserve"> the Secretariat, when preparing further </w:t>
      </w:r>
      <w:r w:rsidR="005978F8" w:rsidRPr="000C3FD3">
        <w:lastRenderedPageBreak/>
        <w:t xml:space="preserve">information and future reports related to energy efficiency, to take into account the information and lessons learned contained </w:t>
      </w:r>
      <w:r w:rsidR="002D02E7" w:rsidRPr="000C3FD3">
        <w:t>in the desk study (decision 88/9)</w:t>
      </w:r>
      <w:r w:rsidR="005978F8" w:rsidRPr="000C3FD3">
        <w:t>.</w:t>
      </w:r>
    </w:p>
    <w:p w14:paraId="76AB79CE" w14:textId="5B5DD0E6" w:rsidR="00835695" w:rsidRDefault="00414F6A" w:rsidP="000C3FD3">
      <w:pPr>
        <w:pStyle w:val="Heading3"/>
        <w:keepNext/>
        <w:widowControl/>
        <w:numPr>
          <w:ilvl w:val="0"/>
          <w:numId w:val="10"/>
        </w:numPr>
        <w:rPr>
          <w:lang w:eastAsia="ja-JP"/>
        </w:rPr>
      </w:pPr>
      <w:r w:rsidRPr="000C3FD3">
        <w:t>T</w:t>
      </w:r>
      <w:r w:rsidR="00EA6DF6" w:rsidRPr="000C3FD3">
        <w:t>he monitoring and evaluation work programme for 2022</w:t>
      </w:r>
      <w:r w:rsidR="0096179E" w:rsidRPr="000C3FD3">
        <w:rPr>
          <w:rStyle w:val="FootnoteReference"/>
        </w:rPr>
        <w:footnoteReference w:id="113"/>
      </w:r>
      <w:r w:rsidR="00EA6DF6" w:rsidRPr="000C3FD3">
        <w:t xml:space="preserve"> </w:t>
      </w:r>
      <w:r w:rsidRPr="000C3FD3">
        <w:t>was approved by the Executive Committee at the 88</w:t>
      </w:r>
      <w:r w:rsidRPr="000C3FD3">
        <w:rPr>
          <w:vertAlign w:val="superscript"/>
        </w:rPr>
        <w:t>th</w:t>
      </w:r>
      <w:r w:rsidRPr="000C3FD3">
        <w:t xml:space="preserve"> meeting, along with th</w:t>
      </w:r>
      <w:r w:rsidR="00084CFD" w:rsidRPr="000C3FD3">
        <w:t>e</w:t>
      </w:r>
      <w:r w:rsidR="00EA6DF6" w:rsidRPr="000C3FD3">
        <w:t xml:space="preserve"> related budget of US$ 144,500</w:t>
      </w:r>
      <w:r w:rsidR="00084CFD" w:rsidRPr="000C3FD3">
        <w:t xml:space="preserve">. </w:t>
      </w:r>
      <w:r w:rsidR="000C3FD3" w:rsidRPr="000C3FD3">
        <w:t xml:space="preserve">In </w:t>
      </w:r>
      <w:r w:rsidR="00A53BC1">
        <w:t xml:space="preserve">approving the </w:t>
      </w:r>
      <w:r w:rsidR="00925B88">
        <w:t>work programme</w:t>
      </w:r>
      <w:r w:rsidR="000C3FD3" w:rsidRPr="000C3FD3">
        <w:t>, t</w:t>
      </w:r>
      <w:r w:rsidR="00084CFD" w:rsidRPr="000C3FD3">
        <w:t xml:space="preserve">he Committee decided to </w:t>
      </w:r>
      <w:r w:rsidR="00EA6DF6" w:rsidRPr="000C3FD3">
        <w:t xml:space="preserve">reallocate </w:t>
      </w:r>
      <w:r w:rsidR="00EA6DF6" w:rsidRPr="000C3FD3">
        <w:rPr>
          <w:lang w:eastAsia="ja-JP"/>
        </w:rPr>
        <w:t xml:space="preserve">US $15,000, for the desk study for the evaluation of demonstration projects for low-global-warming-potential alternatives to HCFCs, </w:t>
      </w:r>
      <w:r w:rsidR="00EA6DF6" w:rsidRPr="000C3FD3">
        <w:t>from the 2020 budget to that of 2022</w:t>
      </w:r>
      <w:r w:rsidR="000C3FD3" w:rsidRPr="000C3FD3">
        <w:t xml:space="preserve"> (decision 88/10)</w:t>
      </w:r>
      <w:r w:rsidR="00EA6DF6" w:rsidRPr="000C3FD3">
        <w:rPr>
          <w:lang w:eastAsia="ja-JP"/>
        </w:rPr>
        <w:t>.</w:t>
      </w:r>
    </w:p>
    <w:p w14:paraId="4A97CB1C" w14:textId="734414AC" w:rsidR="0058703E" w:rsidRPr="00305CCF" w:rsidRDefault="0058703E" w:rsidP="0058703E">
      <w:pPr>
        <w:pStyle w:val="Heading3"/>
        <w:keepNext/>
        <w:widowControl/>
        <w:numPr>
          <w:ilvl w:val="0"/>
          <w:numId w:val="10"/>
        </w:numPr>
        <w:rPr>
          <w:highlight w:val="yellow"/>
          <w:lang w:eastAsia="ja-JP"/>
        </w:rPr>
      </w:pPr>
      <w:r w:rsidRPr="00305CCF">
        <w:rPr>
          <w:highlight w:val="yellow"/>
          <w:lang w:eastAsia="ja-JP"/>
        </w:rPr>
        <w:t>[At the 90</w:t>
      </w:r>
      <w:r w:rsidRPr="00305CCF">
        <w:rPr>
          <w:highlight w:val="yellow"/>
          <w:vertAlign w:val="superscript"/>
          <w:lang w:eastAsia="ja-JP"/>
        </w:rPr>
        <w:t>th</w:t>
      </w:r>
      <w:r w:rsidRPr="00305CCF">
        <w:rPr>
          <w:highlight w:val="yellow"/>
          <w:lang w:eastAsia="ja-JP"/>
        </w:rPr>
        <w:t xml:space="preserve"> meeting…]</w:t>
      </w:r>
    </w:p>
    <w:p w14:paraId="2B6CC069" w14:textId="3A354FF0" w:rsidR="00835695" w:rsidRPr="00314E01" w:rsidRDefault="00835695" w:rsidP="00835695">
      <w:pPr>
        <w:pStyle w:val="Heading2"/>
        <w:keepNext/>
        <w:widowControl/>
        <w:numPr>
          <w:ilvl w:val="0"/>
          <w:numId w:val="17"/>
        </w:numPr>
        <w:tabs>
          <w:tab w:val="num" w:pos="1440"/>
        </w:tabs>
        <w:ind w:hanging="720"/>
        <w:rPr>
          <w:b/>
        </w:rPr>
      </w:pPr>
      <w:r w:rsidRPr="00135B39">
        <w:rPr>
          <w:b/>
        </w:rPr>
        <w:t>Progress report as at 31 December 20</w:t>
      </w:r>
      <w:r w:rsidR="00135B39">
        <w:rPr>
          <w:b/>
        </w:rPr>
        <w:t>2</w:t>
      </w:r>
      <w:r w:rsidR="00135B39" w:rsidRPr="00314E01">
        <w:rPr>
          <w:b/>
        </w:rPr>
        <w:t>0</w:t>
      </w:r>
    </w:p>
    <w:p w14:paraId="061E3744" w14:textId="361F00D9" w:rsidR="00835695" w:rsidRPr="00CD392A" w:rsidRDefault="00835695" w:rsidP="00835695">
      <w:pPr>
        <w:pStyle w:val="Heading1"/>
        <w:numPr>
          <w:ilvl w:val="0"/>
          <w:numId w:val="10"/>
        </w:numPr>
        <w:rPr>
          <w:b/>
        </w:rPr>
      </w:pPr>
      <w:r w:rsidRPr="00314E01">
        <w:t>At the 8</w:t>
      </w:r>
      <w:r w:rsidR="00135B39" w:rsidRPr="00314E01">
        <w:t>8</w:t>
      </w:r>
      <w:r w:rsidRPr="00314E01">
        <w:rPr>
          <w:vertAlign w:val="superscript"/>
        </w:rPr>
        <w:t>th</w:t>
      </w:r>
      <w:r w:rsidRPr="00314E01">
        <w:t xml:space="preserve"> meeting, the Executive Committee noted the consolidated progress report of the Multilateral Fund as at 31 December 20</w:t>
      </w:r>
      <w:r w:rsidR="003F3B60" w:rsidRPr="00314E01">
        <w:t>20</w:t>
      </w:r>
      <w:r w:rsidRPr="00314E01">
        <w:rPr>
          <w:rStyle w:val="FootnoteReference"/>
        </w:rPr>
        <w:footnoteReference w:id="114"/>
      </w:r>
      <w:r w:rsidRPr="00314E01">
        <w:t xml:space="preserve"> and</w:t>
      </w:r>
      <w:r w:rsidR="00314E01">
        <w:t>, with appreciation,</w:t>
      </w:r>
      <w:r w:rsidRPr="00314E01">
        <w:t xml:space="preserve"> the efforts undertaken by the bilateral and implementing agencies in reporting their 20</w:t>
      </w:r>
      <w:r w:rsidR="00314E01">
        <w:t>20</w:t>
      </w:r>
      <w:r w:rsidRPr="00314E01">
        <w:t xml:space="preserve"> activities. It noted that the bilateral and implementing agencies would report, at the </w:t>
      </w:r>
      <w:r w:rsidR="0032239D">
        <w:t>90</w:t>
      </w:r>
      <w:r w:rsidRPr="00314E01">
        <w:rPr>
          <w:vertAlign w:val="superscript"/>
        </w:rPr>
        <w:t>th</w:t>
      </w:r>
      <w:r w:rsidRPr="00314E01">
        <w:t xml:space="preserve"> meeting, on </w:t>
      </w:r>
      <w:r w:rsidR="0032239D">
        <w:t>129</w:t>
      </w:r>
      <w:r w:rsidRPr="00314E01">
        <w:t xml:space="preserve"> projects w</w:t>
      </w:r>
      <w:r w:rsidRPr="00CD392A">
        <w:t>ith implementation delays and 5</w:t>
      </w:r>
      <w:r w:rsidR="0032239D" w:rsidRPr="00CD392A">
        <w:t>3</w:t>
      </w:r>
      <w:r w:rsidRPr="00CD392A">
        <w:t> ongoing projects or tranches of multiyear agreements recommended for additional status reports (decision 8</w:t>
      </w:r>
      <w:r w:rsidR="0032239D" w:rsidRPr="00CD392A">
        <w:t>8</w:t>
      </w:r>
      <w:r w:rsidRPr="00CD392A">
        <w:t>/1</w:t>
      </w:r>
      <w:r w:rsidR="0032239D" w:rsidRPr="00CD392A">
        <w:t>1</w:t>
      </w:r>
      <w:r w:rsidRPr="00CD392A">
        <w:t>).</w:t>
      </w:r>
    </w:p>
    <w:p w14:paraId="503AEB3E" w14:textId="53B98BB5" w:rsidR="00835695" w:rsidRPr="008A0F2E" w:rsidRDefault="00835695" w:rsidP="00835695">
      <w:pPr>
        <w:pStyle w:val="Heading1"/>
        <w:numPr>
          <w:ilvl w:val="0"/>
          <w:numId w:val="10"/>
        </w:numPr>
      </w:pPr>
      <w:r w:rsidRPr="008A0F2E">
        <w:t>A</w:t>
      </w:r>
      <w:r w:rsidR="004C352E" w:rsidRPr="008A0F2E">
        <w:t>lso a</w:t>
      </w:r>
      <w:r w:rsidRPr="008A0F2E">
        <w:t xml:space="preserve">t the </w:t>
      </w:r>
      <w:r w:rsidR="004C352E" w:rsidRPr="008A0F2E">
        <w:t>88</w:t>
      </w:r>
      <w:r w:rsidR="004C352E" w:rsidRPr="008A0F2E">
        <w:rPr>
          <w:vertAlign w:val="superscript"/>
        </w:rPr>
        <w:t>th</w:t>
      </w:r>
      <w:r w:rsidR="004C352E" w:rsidRPr="008A0F2E">
        <w:t xml:space="preserve"> </w:t>
      </w:r>
      <w:r w:rsidRPr="008A0F2E">
        <w:t>meeting, the Committee noted the progress reports of the bilateral and implementing agencies.</w:t>
      </w:r>
      <w:r w:rsidRPr="008A0F2E">
        <w:rPr>
          <w:rStyle w:val="FootnoteReference"/>
        </w:rPr>
        <w:footnoteReference w:id="115"/>
      </w:r>
      <w:r w:rsidRPr="008A0F2E">
        <w:t xml:space="preserve"> It approved extension of </w:t>
      </w:r>
      <w:r w:rsidR="006C577E" w:rsidRPr="008A0F2E">
        <w:t xml:space="preserve">the </w:t>
      </w:r>
      <w:r w:rsidRPr="008A0F2E">
        <w:t>completion dates for 12 projects</w:t>
      </w:r>
      <w:r w:rsidR="006C05E1" w:rsidRPr="008A0F2E">
        <w:t xml:space="preserve"> and</w:t>
      </w:r>
      <w:r w:rsidRPr="008A0F2E">
        <w:t xml:space="preserve"> approved a variety of actions related to ongoing projects with specific issues</w:t>
      </w:r>
      <w:r w:rsidRPr="008A0F2E">
        <w:rPr>
          <w:rStyle w:val="FootnoteReference"/>
        </w:rPr>
        <w:footnoteReference w:id="116"/>
      </w:r>
      <w:r w:rsidRPr="008A0F2E">
        <w:t xml:space="preserve"> (decisions 8</w:t>
      </w:r>
      <w:r w:rsidR="00CD392A" w:rsidRPr="008A0F2E">
        <w:t>8</w:t>
      </w:r>
      <w:r w:rsidRPr="008A0F2E">
        <w:t>/1</w:t>
      </w:r>
      <w:r w:rsidR="00CD392A" w:rsidRPr="008A0F2E">
        <w:t>2</w:t>
      </w:r>
      <w:r w:rsidRPr="008A0F2E">
        <w:t xml:space="preserve"> to 8</w:t>
      </w:r>
      <w:r w:rsidR="00CD392A" w:rsidRPr="008A0F2E">
        <w:t>8</w:t>
      </w:r>
      <w:r w:rsidRPr="008A0F2E">
        <w:t>/1</w:t>
      </w:r>
      <w:r w:rsidR="00CD392A" w:rsidRPr="008A0F2E">
        <w:t>6</w:t>
      </w:r>
      <w:r w:rsidRPr="008A0F2E">
        <w:t>).</w:t>
      </w:r>
    </w:p>
    <w:p w14:paraId="7F5F848F" w14:textId="77777777" w:rsidR="00835695" w:rsidRPr="003F18FE" w:rsidRDefault="00835695" w:rsidP="00835695">
      <w:pPr>
        <w:pStyle w:val="Heading2"/>
        <w:keepNext/>
        <w:numPr>
          <w:ilvl w:val="0"/>
          <w:numId w:val="17"/>
        </w:numPr>
        <w:tabs>
          <w:tab w:val="num" w:pos="1440"/>
        </w:tabs>
        <w:ind w:hanging="720"/>
        <w:rPr>
          <w:b/>
        </w:rPr>
      </w:pPr>
      <w:r w:rsidRPr="003F18FE">
        <w:rPr>
          <w:b/>
        </w:rPr>
        <w:t>Tranche submission delays</w:t>
      </w:r>
    </w:p>
    <w:p w14:paraId="0E6D5664" w14:textId="31E05C9B" w:rsidR="00835695" w:rsidRPr="003F18FE" w:rsidRDefault="00835695" w:rsidP="00835695">
      <w:pPr>
        <w:pStyle w:val="Heading1"/>
        <w:widowControl w:val="0"/>
        <w:numPr>
          <w:ilvl w:val="0"/>
          <w:numId w:val="10"/>
        </w:numPr>
      </w:pPr>
      <w:r w:rsidRPr="003F18FE">
        <w:t>At the 8</w:t>
      </w:r>
      <w:r w:rsidR="005C442F" w:rsidRPr="003F18FE">
        <w:t>8</w:t>
      </w:r>
      <w:r w:rsidRPr="003F18FE">
        <w:rPr>
          <w:vertAlign w:val="superscript"/>
        </w:rPr>
        <w:t>th</w:t>
      </w:r>
      <w:r w:rsidRPr="003F18FE">
        <w:t xml:space="preserve"> meeting, the Executive Committee considered the report on tranche submission delays</w:t>
      </w:r>
      <w:r w:rsidRPr="003F18FE">
        <w:rPr>
          <w:vertAlign w:val="superscript"/>
        </w:rPr>
        <w:footnoteReference w:id="117"/>
      </w:r>
      <w:r w:rsidRPr="003F18FE">
        <w:t xml:space="preserve"> </w:t>
      </w:r>
      <w:r w:rsidR="00C66050" w:rsidRPr="003F18FE">
        <w:t xml:space="preserve">and information </w:t>
      </w:r>
      <w:r w:rsidR="009C520F" w:rsidRPr="003F18FE">
        <w:t xml:space="preserve">on tranche submission delays under HPMPs submitted by the Government of Germany, UNDP, UNEP, UNIDO and the World Bank. The Committee </w:t>
      </w:r>
      <w:r w:rsidRPr="003F18FE">
        <w:t>not</w:t>
      </w:r>
      <w:r w:rsidR="009C520F" w:rsidRPr="003F18FE">
        <w:t xml:space="preserve">ed </w:t>
      </w:r>
      <w:r w:rsidRPr="003F18FE">
        <w:t xml:space="preserve">that 42 of the </w:t>
      </w:r>
      <w:r w:rsidR="009C520F" w:rsidRPr="003F18FE">
        <w:t>70</w:t>
      </w:r>
      <w:r w:rsidRPr="003F18FE">
        <w:t xml:space="preserve"> activities (in 2</w:t>
      </w:r>
      <w:r w:rsidR="009C520F" w:rsidRPr="003F18FE">
        <w:t>0</w:t>
      </w:r>
      <w:r w:rsidRPr="003F18FE">
        <w:t xml:space="preserve"> out of </w:t>
      </w:r>
      <w:r w:rsidR="009C520F" w:rsidRPr="003F18FE">
        <w:t>41</w:t>
      </w:r>
      <w:r w:rsidRPr="003F18FE">
        <w:t xml:space="preserve"> countries) related to tranches of HPMPs due for submission </w:t>
      </w:r>
      <w:r w:rsidR="009C520F" w:rsidRPr="003F18FE">
        <w:t>at the 88</w:t>
      </w:r>
      <w:r w:rsidR="009C520F" w:rsidRPr="003F18FE">
        <w:rPr>
          <w:vertAlign w:val="superscript"/>
        </w:rPr>
        <w:t>th</w:t>
      </w:r>
      <w:r w:rsidR="009C520F" w:rsidRPr="003F18FE">
        <w:t xml:space="preserve"> meeting </w:t>
      </w:r>
      <w:r w:rsidRPr="003F18FE">
        <w:t>had been submitted on time and that the bilateral and implementing agencies had indicated that the late submission of the tranches of HPMPs due for submission at the second meeting of 202</w:t>
      </w:r>
      <w:r w:rsidR="009C520F" w:rsidRPr="003F18FE">
        <w:t>1</w:t>
      </w:r>
      <w:r w:rsidRPr="003F18FE">
        <w:t xml:space="preserve"> would have no impact or was unlikely to have an impact on compliance and that there was no indication that any of the countries concerned were in non-compliance with the Montreal Protocol control measures. The Secretariat was requested to send letters to the </w:t>
      </w:r>
      <w:r w:rsidR="00FA4B1F" w:rsidRPr="003F18FE">
        <w:t>G</w:t>
      </w:r>
      <w:r w:rsidRPr="003F18FE">
        <w:t>overnments concerned to communicate the Committee’s decisions with regard to the tranche submission delays</w:t>
      </w:r>
      <w:r w:rsidRPr="003F18FE">
        <w:rPr>
          <w:rStyle w:val="FootnoteReference"/>
        </w:rPr>
        <w:footnoteReference w:id="118"/>
      </w:r>
      <w:r w:rsidRPr="003F18FE">
        <w:t xml:space="preserve"> (decision 8</w:t>
      </w:r>
      <w:r w:rsidR="003F18FE" w:rsidRPr="003F18FE">
        <w:t>8</w:t>
      </w:r>
      <w:r w:rsidRPr="003F18FE">
        <w:t>/</w:t>
      </w:r>
      <w:r w:rsidR="003F18FE" w:rsidRPr="003F18FE">
        <w:t>33</w:t>
      </w:r>
      <w:r w:rsidRPr="003F18FE">
        <w:t>).</w:t>
      </w:r>
    </w:p>
    <w:p w14:paraId="1397F84C" w14:textId="23F5798F" w:rsidR="00835695" w:rsidRPr="005C49DD" w:rsidRDefault="003F18FE" w:rsidP="00835695">
      <w:pPr>
        <w:pStyle w:val="Heading1"/>
        <w:widowControl w:val="0"/>
        <w:numPr>
          <w:ilvl w:val="0"/>
          <w:numId w:val="10"/>
        </w:numPr>
        <w:rPr>
          <w:b/>
          <w:lang w:val="en-GB"/>
        </w:rPr>
      </w:pPr>
      <w:r w:rsidRPr="006329C2">
        <w:rPr>
          <w:highlight w:val="yellow"/>
        </w:rPr>
        <w:t>[</w:t>
      </w:r>
      <w:r w:rsidR="00835695" w:rsidRPr="006329C2">
        <w:rPr>
          <w:highlight w:val="yellow"/>
        </w:rPr>
        <w:t xml:space="preserve">At the </w:t>
      </w:r>
      <w:r w:rsidRPr="006329C2">
        <w:rPr>
          <w:highlight w:val="yellow"/>
        </w:rPr>
        <w:t>90</w:t>
      </w:r>
      <w:r w:rsidR="00835695" w:rsidRPr="006329C2">
        <w:rPr>
          <w:highlight w:val="yellow"/>
          <w:vertAlign w:val="superscript"/>
        </w:rPr>
        <w:t>th</w:t>
      </w:r>
      <w:r w:rsidR="00835695" w:rsidRPr="006329C2">
        <w:rPr>
          <w:highlight w:val="yellow"/>
        </w:rPr>
        <w:t xml:space="preserve"> meeting</w:t>
      </w:r>
      <w:r w:rsidR="006329C2" w:rsidRPr="006329C2">
        <w:rPr>
          <w:highlight w:val="yellow"/>
        </w:rPr>
        <w:t>…]</w:t>
      </w:r>
    </w:p>
    <w:p w14:paraId="481D3767" w14:textId="77777777" w:rsidR="00835695" w:rsidRPr="00E2116D" w:rsidRDefault="00835695" w:rsidP="00835695">
      <w:pPr>
        <w:pStyle w:val="Heading2"/>
        <w:keepNext/>
        <w:numPr>
          <w:ilvl w:val="0"/>
          <w:numId w:val="17"/>
        </w:numPr>
        <w:tabs>
          <w:tab w:val="num" w:pos="1440"/>
        </w:tabs>
        <w:ind w:hanging="720"/>
        <w:rPr>
          <w:b/>
        </w:rPr>
      </w:pPr>
      <w:r w:rsidRPr="005C49DD">
        <w:rPr>
          <w:b/>
        </w:rPr>
        <w:t>Status reports and reports on projects with specific require</w:t>
      </w:r>
      <w:r w:rsidRPr="00E2116D">
        <w:rPr>
          <w:b/>
        </w:rPr>
        <w:t>ments</w:t>
      </w:r>
    </w:p>
    <w:p w14:paraId="23E34250" w14:textId="2613D9C4" w:rsidR="00835695" w:rsidRPr="00CF3A94" w:rsidRDefault="00835695" w:rsidP="00835695">
      <w:pPr>
        <w:pStyle w:val="Heading1"/>
        <w:numPr>
          <w:ilvl w:val="0"/>
          <w:numId w:val="10"/>
        </w:numPr>
      </w:pPr>
      <w:r w:rsidRPr="00E2116D">
        <w:t>At the 8</w:t>
      </w:r>
      <w:r w:rsidR="005C49DD" w:rsidRPr="00E2116D">
        <w:t>8</w:t>
      </w:r>
      <w:r w:rsidRPr="00E2116D">
        <w:rPr>
          <w:vertAlign w:val="superscript"/>
        </w:rPr>
        <w:t>th</w:t>
      </w:r>
      <w:r w:rsidRPr="00E2116D">
        <w:t xml:space="preserve"> meeting, the Executive Committee considered sections </w:t>
      </w:r>
      <w:r w:rsidR="00B36B53" w:rsidRPr="00E2116D">
        <w:t xml:space="preserve">I and III </w:t>
      </w:r>
      <w:r w:rsidRPr="00E2116D">
        <w:t>of a document on reports on projects with specific reporting requirements</w:t>
      </w:r>
      <w:r w:rsidR="008268E8" w:rsidRPr="00E2116D">
        <w:t>.</w:t>
      </w:r>
      <w:r w:rsidRPr="00E2116D">
        <w:rPr>
          <w:rStyle w:val="FootnoteReference"/>
        </w:rPr>
        <w:footnoteReference w:id="119"/>
      </w:r>
      <w:r w:rsidRPr="00E2116D">
        <w:t xml:space="preserve"> </w:t>
      </w:r>
      <w:r w:rsidR="00365F1F" w:rsidRPr="00E2116D">
        <w:t>Consideration of s</w:t>
      </w:r>
      <w:r w:rsidRPr="00E2116D">
        <w:t>ection II</w:t>
      </w:r>
      <w:r w:rsidR="00FA6FFB" w:rsidRPr="00E2116D">
        <w:t>,</w:t>
      </w:r>
      <w:r w:rsidRPr="00E2116D">
        <w:t xml:space="preserve"> on </w:t>
      </w:r>
      <w:r w:rsidR="00855839" w:rsidRPr="00E2116D">
        <w:t xml:space="preserve">reports on projects with specific </w:t>
      </w:r>
      <w:r w:rsidR="00855839" w:rsidRPr="00084FD6">
        <w:t xml:space="preserve">reporting requirements for individual consideration by the Executive Committee, </w:t>
      </w:r>
      <w:r w:rsidR="005249C3" w:rsidRPr="00084FD6">
        <w:t xml:space="preserve">which </w:t>
      </w:r>
      <w:r w:rsidR="008C6755" w:rsidRPr="00084FD6">
        <w:t xml:space="preserve">contained </w:t>
      </w:r>
      <w:r w:rsidR="004E622A" w:rsidRPr="00084FD6">
        <w:t xml:space="preserve">a </w:t>
      </w:r>
      <w:r w:rsidR="00485161" w:rsidRPr="00084FD6">
        <w:t xml:space="preserve">report on </w:t>
      </w:r>
      <w:r w:rsidR="00382F72" w:rsidRPr="00CF3A94">
        <w:t xml:space="preserve">the HPMP for the Democratic People’s Republic of Korea, </w:t>
      </w:r>
      <w:r w:rsidR="00365F1F" w:rsidRPr="00CF3A94">
        <w:t xml:space="preserve">was deferred to </w:t>
      </w:r>
      <w:r w:rsidR="004E622A" w:rsidRPr="00CF3A94">
        <w:t>a future meeting.</w:t>
      </w:r>
      <w:r w:rsidRPr="00CF3A94">
        <w:t xml:space="preserve"> </w:t>
      </w:r>
    </w:p>
    <w:p w14:paraId="50C11D89" w14:textId="5F38EF42" w:rsidR="00835695" w:rsidRDefault="008B232B" w:rsidP="00CF3A94">
      <w:pPr>
        <w:pStyle w:val="Heading1"/>
        <w:numPr>
          <w:ilvl w:val="0"/>
          <w:numId w:val="10"/>
        </w:numPr>
      </w:pPr>
      <w:r w:rsidRPr="00CF3A94">
        <w:lastRenderedPageBreak/>
        <w:t>In section I, t</w:t>
      </w:r>
      <w:r w:rsidR="00835695" w:rsidRPr="00CF3A94">
        <w:t>he Committee considered</w:t>
      </w:r>
      <w:r w:rsidR="00B23C9D" w:rsidRPr="00CF3A94">
        <w:t xml:space="preserve"> </w:t>
      </w:r>
      <w:r w:rsidRPr="00CF3A94">
        <w:t>projects with specific reporting requirements for which there were no outstanding policy, cost or other issues</w:t>
      </w:r>
      <w:r w:rsidR="00875300" w:rsidRPr="00CF3A94">
        <w:t>. These r</w:t>
      </w:r>
      <w:r w:rsidR="00835695" w:rsidRPr="00CF3A94">
        <w:t>elated to the HPMPs for Argentina, C</w:t>
      </w:r>
      <w:r w:rsidR="00084FD6" w:rsidRPr="00CF3A94">
        <w:t>ôte d’Ivoire</w:t>
      </w:r>
      <w:r w:rsidR="00835695" w:rsidRPr="00CF3A94">
        <w:t xml:space="preserve">, </w:t>
      </w:r>
      <w:r w:rsidR="00084FD6" w:rsidRPr="00CF3A94">
        <w:t xml:space="preserve">Ghana, </w:t>
      </w:r>
      <w:r w:rsidR="00835695" w:rsidRPr="00CF3A94">
        <w:t xml:space="preserve">Honduras, Indonesia, </w:t>
      </w:r>
      <w:r w:rsidR="007F7F1C" w:rsidRPr="00CF3A94">
        <w:t xml:space="preserve">Jamaica, </w:t>
      </w:r>
      <w:r w:rsidR="00D336BA" w:rsidRPr="00CF3A94">
        <w:t>Kenya</w:t>
      </w:r>
      <w:r w:rsidR="00835695" w:rsidRPr="00CF3A94">
        <w:t xml:space="preserve">, </w:t>
      </w:r>
      <w:r w:rsidR="00602D83" w:rsidRPr="00CF3A94">
        <w:t xml:space="preserve">Libya, </w:t>
      </w:r>
      <w:r w:rsidR="003821C3" w:rsidRPr="00CF3A94">
        <w:t xml:space="preserve">Mauritania, </w:t>
      </w:r>
      <w:r w:rsidR="00602D83" w:rsidRPr="00CF3A94">
        <w:t xml:space="preserve">Mexico, </w:t>
      </w:r>
      <w:r w:rsidR="001B794A" w:rsidRPr="00CF3A94">
        <w:t>Sain</w:t>
      </w:r>
      <w:r w:rsidR="00903FD3">
        <w:t>t</w:t>
      </w:r>
      <w:r w:rsidR="001B794A" w:rsidRPr="00CF3A94">
        <w:t xml:space="preserve"> Lucia</w:t>
      </w:r>
      <w:r w:rsidR="003F684E" w:rsidRPr="00CF3A94">
        <w:t>, Saint Vincent and the Grenadines</w:t>
      </w:r>
      <w:r w:rsidR="0069213E" w:rsidRPr="00CF3A94">
        <w:t>, Saudi Arabia</w:t>
      </w:r>
      <w:r w:rsidR="00DE07E1" w:rsidRPr="00CF3A94">
        <w:t xml:space="preserve"> and</w:t>
      </w:r>
      <w:r w:rsidR="0069213E" w:rsidRPr="00CF3A94">
        <w:t xml:space="preserve"> Tunisia</w:t>
      </w:r>
      <w:r w:rsidR="00DE07E1" w:rsidRPr="00CF3A94">
        <w:t>;</w:t>
      </w:r>
      <w:r w:rsidR="00835695" w:rsidRPr="00CF3A94">
        <w:t xml:space="preserve"> projects </w:t>
      </w:r>
      <w:r w:rsidR="00FB433C">
        <w:t>to promote</w:t>
      </w:r>
      <w:r w:rsidR="00DD367B" w:rsidRPr="00CF3A94">
        <w:t xml:space="preserve"> </w:t>
      </w:r>
      <w:r w:rsidR="00835695" w:rsidRPr="00CF3A94">
        <w:t xml:space="preserve">low-GWP alternatives to HCFCs in </w:t>
      </w:r>
      <w:r w:rsidR="00DD367B" w:rsidRPr="00CF3A94">
        <w:t xml:space="preserve">Egypt </w:t>
      </w:r>
      <w:r w:rsidR="00EE17E5" w:rsidRPr="00CF3A94">
        <w:t>and</w:t>
      </w:r>
      <w:r w:rsidR="00835695" w:rsidRPr="00CF3A94">
        <w:t xml:space="preserve"> Saudi Arabia; an ODS waste disposal project in </w:t>
      </w:r>
      <w:r w:rsidR="0025627A" w:rsidRPr="00CF3A94">
        <w:t>Brazil</w:t>
      </w:r>
      <w:r w:rsidR="00835695" w:rsidRPr="00CF3A94">
        <w:t xml:space="preserve">; and </w:t>
      </w:r>
      <w:r w:rsidR="00B71BC1" w:rsidRPr="00CF3A94">
        <w:t xml:space="preserve">the methyl </w:t>
      </w:r>
      <w:r w:rsidR="00903FD3" w:rsidRPr="00CF3A94">
        <w:t>bromide</w:t>
      </w:r>
      <w:r w:rsidR="00B71BC1" w:rsidRPr="00CF3A94">
        <w:t xml:space="preserve"> phase-out plan in Argentina</w:t>
      </w:r>
      <w:r w:rsidR="00835695" w:rsidRPr="00CF3A94">
        <w:t>. The Committee took note of the reports and information provided, approved the recommendation</w:t>
      </w:r>
      <w:r w:rsidR="001636CE">
        <w:t>s</w:t>
      </w:r>
      <w:r w:rsidR="00835695" w:rsidRPr="00CF3A94">
        <w:t xml:space="preserve"> related to ongoing projects with specific issues, agreed on a number of actions and requested other actions from countries</w:t>
      </w:r>
      <w:r w:rsidR="002B51C5">
        <w:t xml:space="preserve"> and</w:t>
      </w:r>
      <w:r w:rsidR="00835695" w:rsidRPr="00CF3A94">
        <w:t xml:space="preserve"> bilateral and implementing agencies (decisions 8</w:t>
      </w:r>
      <w:r w:rsidR="00D55F62">
        <w:t>8</w:t>
      </w:r>
      <w:r w:rsidR="00835695" w:rsidRPr="00CF3A94">
        <w:t>/</w:t>
      </w:r>
      <w:r w:rsidR="00D8662F">
        <w:t>17</w:t>
      </w:r>
      <w:r w:rsidR="00835695" w:rsidRPr="00CF3A94">
        <w:t xml:space="preserve"> to 8</w:t>
      </w:r>
      <w:r w:rsidR="00D8662F">
        <w:t>8</w:t>
      </w:r>
      <w:r w:rsidR="00835695" w:rsidRPr="00CF3A94">
        <w:t>/</w:t>
      </w:r>
      <w:r w:rsidR="00D8662F">
        <w:t>2</w:t>
      </w:r>
      <w:r w:rsidR="00290A90">
        <w:t>8</w:t>
      </w:r>
      <w:r w:rsidR="006402E0">
        <w:t>)</w:t>
      </w:r>
      <w:r w:rsidR="002F3F23">
        <w:t>.</w:t>
      </w:r>
      <w:r w:rsidR="00835695" w:rsidRPr="00CF3A94">
        <w:t xml:space="preserve"> </w:t>
      </w:r>
    </w:p>
    <w:p w14:paraId="2765834E" w14:textId="2BF060CE" w:rsidR="003D66FF" w:rsidRPr="006B19AF" w:rsidRDefault="002F3F23" w:rsidP="007412B7">
      <w:pPr>
        <w:pStyle w:val="Heading1"/>
        <w:numPr>
          <w:ilvl w:val="0"/>
          <w:numId w:val="10"/>
        </w:numPr>
      </w:pPr>
      <w:r>
        <w:t>In section III</w:t>
      </w:r>
      <w:r w:rsidR="00657164">
        <w:t>,</w:t>
      </w:r>
      <w:r>
        <w:t xml:space="preserve"> the Committee considered </w:t>
      </w:r>
      <w:r w:rsidR="003D66FF" w:rsidRPr="00A71302">
        <w:t>requests to extend the completion dates of the HPMPs for 16 Article 5 countries, from 31 December 2021 to various dates beyond 31 December 2022</w:t>
      </w:r>
      <w:r w:rsidR="00941ABE" w:rsidRPr="00A71302">
        <w:t>. It decided to</w:t>
      </w:r>
      <w:r w:rsidR="003D66FF" w:rsidRPr="00A71302">
        <w:t xml:space="preserve"> allow, on an exceptional basis</w:t>
      </w:r>
      <w:r w:rsidR="00941ABE" w:rsidRPr="00A71302">
        <w:t>, c</w:t>
      </w:r>
      <w:r w:rsidR="003D66FF" w:rsidRPr="00A71302">
        <w:t>ontinued implementation of the outstanding activities related to stage I of the HPMPs for Barbados</w:t>
      </w:r>
      <w:r w:rsidR="00C750C5" w:rsidRPr="00A71302">
        <w:t>,</w:t>
      </w:r>
      <w:r w:rsidR="003D66FF" w:rsidRPr="00A71302">
        <w:t xml:space="preserve"> Botswana</w:t>
      </w:r>
      <w:r w:rsidR="00C750C5" w:rsidRPr="00A71302">
        <w:t>,</w:t>
      </w:r>
      <w:r w:rsidR="003D66FF" w:rsidRPr="00A71302">
        <w:t xml:space="preserve"> Congo</w:t>
      </w:r>
      <w:r w:rsidR="00C750C5" w:rsidRPr="00A71302">
        <w:t>,</w:t>
      </w:r>
      <w:r w:rsidR="003D66FF" w:rsidRPr="00A71302">
        <w:t xml:space="preserve"> Côte d’Ivoire, Dominica, Grenada, Mozambique, Jamaica, Saint Kitts and Nevis, South Africa, Suriname and Zambia</w:t>
      </w:r>
      <w:r w:rsidR="00C750C5" w:rsidRPr="00A71302">
        <w:t>,</w:t>
      </w:r>
      <w:r w:rsidR="003D66FF" w:rsidRPr="00A71302">
        <w:t xml:space="preserve"> and to request the relevant implementing agencies to submit, at the 90</w:t>
      </w:r>
      <w:r w:rsidR="003D66FF" w:rsidRPr="00CD248C">
        <w:rPr>
          <w:vertAlign w:val="superscript"/>
        </w:rPr>
        <w:t>th</w:t>
      </w:r>
      <w:r w:rsidR="003D66FF" w:rsidRPr="00A71302">
        <w:t> meeting, a revised implementation plan, including, as applicable, requests for the remaining tranches under stage I</w:t>
      </w:r>
      <w:r w:rsidR="00A71302" w:rsidRPr="00A71302">
        <w:t xml:space="preserve">. </w:t>
      </w:r>
      <w:r w:rsidR="00A71302">
        <w:t>The Committee also requested U</w:t>
      </w:r>
      <w:r w:rsidR="003D66FF" w:rsidRPr="00657164">
        <w:t>NEP to continue implementation of the outstanding activities related to stage I of the HPMPs for Haiti, Mali and South Sudan and to submit a report on the status of their implementation at the 90</w:t>
      </w:r>
      <w:r w:rsidR="003D66FF" w:rsidRPr="00816F35">
        <w:rPr>
          <w:vertAlign w:val="superscript"/>
        </w:rPr>
        <w:t>th</w:t>
      </w:r>
      <w:r w:rsidR="003D66FF" w:rsidRPr="00657164">
        <w:t xml:space="preserve"> meeting</w:t>
      </w:r>
      <w:r w:rsidR="003B486B" w:rsidRPr="00657164">
        <w:t xml:space="preserve"> and</w:t>
      </w:r>
      <w:r w:rsidR="003D66FF" w:rsidRPr="00657164">
        <w:t xml:space="preserve"> a report as part of the UNEP progress report at the 91</w:t>
      </w:r>
      <w:r w:rsidR="003D66FF" w:rsidRPr="00816F35">
        <w:rPr>
          <w:vertAlign w:val="superscript"/>
        </w:rPr>
        <w:t>st</w:t>
      </w:r>
      <w:r w:rsidR="003D66FF" w:rsidRPr="00657164">
        <w:t xml:space="preserve"> meeting, on the understanding that no additional funding requests for implementation of HPMP and HFC project activities would be submitted before operational completion of stage I of the HPMPs</w:t>
      </w:r>
      <w:r w:rsidR="00F056D3">
        <w:t xml:space="preserve">. </w:t>
      </w:r>
      <w:r w:rsidR="003D66FF" w:rsidRPr="00657164">
        <w:t xml:space="preserve">UNIDO </w:t>
      </w:r>
      <w:r w:rsidR="00F056D3">
        <w:t xml:space="preserve">was requested </w:t>
      </w:r>
      <w:r w:rsidR="003D66FF" w:rsidRPr="00657164">
        <w:t>to continue implementation of the outstanding activities related to stage II of the HPMP for the Bolivarian Republic of Venezuela and submit a comprehensive plan of action at the 90</w:t>
      </w:r>
      <w:r w:rsidR="003D66FF" w:rsidRPr="007412B7">
        <w:rPr>
          <w:vertAlign w:val="superscript"/>
        </w:rPr>
        <w:t>th</w:t>
      </w:r>
      <w:r w:rsidR="003D66FF" w:rsidRPr="00657164">
        <w:t> meeting</w:t>
      </w:r>
      <w:r w:rsidR="003B486B" w:rsidRPr="00657164">
        <w:t xml:space="preserve"> </w:t>
      </w:r>
      <w:r w:rsidR="003D66FF" w:rsidRPr="00657164">
        <w:t>(</w:t>
      </w:r>
      <w:r w:rsidR="003B486B" w:rsidRPr="006B19AF">
        <w:t>d</w:t>
      </w:r>
      <w:r w:rsidR="003D66FF" w:rsidRPr="006B19AF">
        <w:t>ecision 88/29)</w:t>
      </w:r>
      <w:r w:rsidR="007444B1" w:rsidRPr="006B19AF">
        <w:t>.</w:t>
      </w:r>
    </w:p>
    <w:p w14:paraId="7348A9D4" w14:textId="7BDC34F1" w:rsidR="0030552A" w:rsidRPr="00B81C19" w:rsidRDefault="00835695" w:rsidP="00F977B4">
      <w:pPr>
        <w:pStyle w:val="Heading1"/>
      </w:pPr>
      <w:r w:rsidRPr="006B19AF">
        <w:t xml:space="preserve">The Executive Committee also considered reports </w:t>
      </w:r>
      <w:r w:rsidR="00BA29EF" w:rsidRPr="006B19AF">
        <w:t xml:space="preserve">with specific reporting requirement </w:t>
      </w:r>
      <w:r w:rsidRPr="006B19AF">
        <w:t>relating to China</w:t>
      </w:r>
      <w:r w:rsidR="00D0524B" w:rsidRPr="006B19AF">
        <w:t xml:space="preserve"> in the addendum to the document</w:t>
      </w:r>
      <w:r w:rsidR="0030552A" w:rsidRPr="006B19AF">
        <w:t>.</w:t>
      </w:r>
      <w:r w:rsidRPr="006B19AF">
        <w:rPr>
          <w:rStyle w:val="FootnoteReference"/>
        </w:rPr>
        <w:footnoteReference w:id="120"/>
      </w:r>
      <w:r w:rsidRPr="006B19AF">
        <w:t xml:space="preserve"> </w:t>
      </w:r>
      <w:r w:rsidR="00D0524B" w:rsidRPr="006B19AF">
        <w:t xml:space="preserve">The </w:t>
      </w:r>
      <w:r w:rsidR="0030552A" w:rsidRPr="006B19AF">
        <w:t xml:space="preserve">Committee considered part I of the </w:t>
      </w:r>
      <w:r w:rsidR="00D0524B" w:rsidRPr="006B19AF">
        <w:t>addendum</w:t>
      </w:r>
      <w:r w:rsidR="0030552A" w:rsidRPr="006B19AF">
        <w:t xml:space="preserve">, </w:t>
      </w:r>
      <w:r w:rsidR="006B19AF" w:rsidRPr="006B19AF">
        <w:t xml:space="preserve">on </w:t>
      </w:r>
      <w:r w:rsidR="0030552A" w:rsidRPr="006B19AF">
        <w:t>financial audit reports for the CFC production, halon, polyurethane foam, process agent II, refrigeration servicing and solvent sectors</w:t>
      </w:r>
      <w:r w:rsidR="006B19AF" w:rsidRPr="006B19AF">
        <w:t>,</w:t>
      </w:r>
      <w:r w:rsidR="0030552A" w:rsidRPr="006B19AF">
        <w:t xml:space="preserve"> and part V, </w:t>
      </w:r>
      <w:r w:rsidR="006B19AF" w:rsidRPr="006B19AF">
        <w:t xml:space="preserve">on the </w:t>
      </w:r>
      <w:r w:rsidR="0030552A" w:rsidRPr="006B19AF">
        <w:t xml:space="preserve">sector plan for the phase-out of methyl bromide production. </w:t>
      </w:r>
      <w:r w:rsidR="009A256F" w:rsidRPr="00C46376">
        <w:t>As mentioned</w:t>
      </w:r>
      <w:r w:rsidR="00FA4A4F" w:rsidRPr="00C46376">
        <w:t xml:space="preserve"> under</w:t>
      </w:r>
      <w:r w:rsidR="00141CD9" w:rsidRPr="00C46376">
        <w:t xml:space="preserve"> section I</w:t>
      </w:r>
      <w:r w:rsidR="002562B3" w:rsidRPr="00C46376">
        <w:t>, part</w:t>
      </w:r>
      <w:r w:rsidR="00141CD9" w:rsidRPr="00C46376">
        <w:t xml:space="preserve"> (ii) on policy matters related to global emissions of CFC</w:t>
      </w:r>
      <w:r w:rsidR="00141CD9" w:rsidRPr="00C46376">
        <w:noBreakHyphen/>
        <w:t>11</w:t>
      </w:r>
      <w:r w:rsidR="009A256F" w:rsidRPr="00C46376">
        <w:t>, i</w:t>
      </w:r>
      <w:r w:rsidR="0030552A" w:rsidRPr="00C46376">
        <w:t xml:space="preserve">t </w:t>
      </w:r>
      <w:r w:rsidR="00C46376">
        <w:t xml:space="preserve">was </w:t>
      </w:r>
      <w:r w:rsidR="0030552A" w:rsidRPr="00C46376">
        <w:t>agreed to defer to the 90</w:t>
      </w:r>
      <w:r w:rsidR="0030552A" w:rsidRPr="00C46376">
        <w:rPr>
          <w:vertAlign w:val="superscript"/>
        </w:rPr>
        <w:t>th</w:t>
      </w:r>
      <w:r w:rsidR="0030552A" w:rsidRPr="00C46376">
        <w:t xml:space="preserve"> meeting consideration of part II, </w:t>
      </w:r>
      <w:r w:rsidR="00376D36" w:rsidRPr="00C46376">
        <w:t xml:space="preserve">on the </w:t>
      </w:r>
      <w:r w:rsidR="0030552A" w:rsidRPr="00C46376">
        <w:t xml:space="preserve">report on progress in the implementation of activities listed in decision 83/41(e); part III, </w:t>
      </w:r>
      <w:r w:rsidR="000F2AEB" w:rsidRPr="00C46376">
        <w:t xml:space="preserve">on the </w:t>
      </w:r>
      <w:r w:rsidR="0030552A" w:rsidRPr="00C46376">
        <w:t>study to determine the regulatory, enforcement, policy or market circumstances that might have led to the illegal production and use of CFC-11 and CFC-12 (decision 83/41(d))</w:t>
      </w:r>
      <w:r w:rsidR="009A256F" w:rsidRPr="00C46376">
        <w:t xml:space="preserve">. </w:t>
      </w:r>
      <w:r w:rsidR="009A256F" w:rsidRPr="00B81C19">
        <w:t>It also deferred, to the same meeting consideration of</w:t>
      </w:r>
      <w:r w:rsidR="0030552A" w:rsidRPr="00B81C19">
        <w:t xml:space="preserve"> part IV, </w:t>
      </w:r>
      <w:r w:rsidR="000F2AEB" w:rsidRPr="00B81C19">
        <w:t xml:space="preserve">the </w:t>
      </w:r>
      <w:r w:rsidR="0030552A" w:rsidRPr="00B81C19">
        <w:t xml:space="preserve">updated report on the production of CTC and its feedstock uses. </w:t>
      </w:r>
    </w:p>
    <w:p w14:paraId="212576A2" w14:textId="37251F45" w:rsidR="000952A0" w:rsidRDefault="00082F3B" w:rsidP="00FD17C1">
      <w:pPr>
        <w:pStyle w:val="Heading1"/>
      </w:pPr>
      <w:r>
        <w:t>T</w:t>
      </w:r>
      <w:r w:rsidR="00835695" w:rsidRPr="00AE479B">
        <w:t xml:space="preserve">he Executive Committee </w:t>
      </w:r>
      <w:r w:rsidR="009C6905" w:rsidRPr="00AE479B">
        <w:t>noted the</w:t>
      </w:r>
      <w:r w:rsidR="000952A0" w:rsidRPr="00AE479B">
        <w:t xml:space="preserve"> report on progress in implementation of decisions 86/41(c) and 87/24(c) relating to the project completion reports for the CFC production, polyurethane foam, process agent II, halon, refrigeration servicing and solvent sector plans for China; </w:t>
      </w:r>
      <w:r w:rsidR="009C6905" w:rsidRPr="00AE479B">
        <w:t>t</w:t>
      </w:r>
      <w:r w:rsidR="000952A0" w:rsidRPr="00AE479B">
        <w:t xml:space="preserve">hat UNDP, UNIDO and the World Bank were updating the </w:t>
      </w:r>
      <w:r w:rsidR="00FD17C1">
        <w:t>project completion reports</w:t>
      </w:r>
      <w:r w:rsidR="009C6905" w:rsidRPr="00AE479B">
        <w:t>;</w:t>
      </w:r>
      <w:r w:rsidR="000952A0" w:rsidRPr="00AE479B">
        <w:t xml:space="preserve"> and that the Secretariat would report at the 90</w:t>
      </w:r>
      <w:r w:rsidR="000952A0" w:rsidRPr="00FD17C1">
        <w:rPr>
          <w:vertAlign w:val="superscript"/>
        </w:rPr>
        <w:t>th</w:t>
      </w:r>
      <w:r w:rsidR="000952A0" w:rsidRPr="00AE479B">
        <w:t xml:space="preserve"> meeting on the status of the updates</w:t>
      </w:r>
      <w:r w:rsidR="009C6905" w:rsidRPr="00AE479B">
        <w:t xml:space="preserve"> </w:t>
      </w:r>
      <w:r w:rsidR="000952A0" w:rsidRPr="00AE479B">
        <w:t>(</w:t>
      </w:r>
      <w:r w:rsidR="009C6905" w:rsidRPr="00AE479B">
        <w:t>d</w:t>
      </w:r>
      <w:r w:rsidR="000952A0" w:rsidRPr="00AE479B">
        <w:t>ecision 88/30)</w:t>
      </w:r>
      <w:r w:rsidR="009C6905" w:rsidRPr="00AE479B">
        <w:t xml:space="preserve">. </w:t>
      </w:r>
      <w:r w:rsidR="000952A0" w:rsidRPr="00AE479B">
        <w:t xml:space="preserve">The Executive Committee </w:t>
      </w:r>
      <w:r w:rsidR="007C253D" w:rsidRPr="00AE479B">
        <w:t xml:space="preserve">also </w:t>
      </w:r>
      <w:r w:rsidR="000952A0" w:rsidRPr="00AE479B">
        <w:t>took note of the report on the status of implementation of the sector plan for the phase-out of methyl bromide production in China.</w:t>
      </w:r>
    </w:p>
    <w:p w14:paraId="53F3B240" w14:textId="21497C84" w:rsidR="00AE479B" w:rsidRPr="00AE479B" w:rsidRDefault="00AE479B" w:rsidP="00B81C19">
      <w:pPr>
        <w:pStyle w:val="Heading1"/>
      </w:pPr>
      <w:r w:rsidRPr="00AE479B">
        <w:rPr>
          <w:highlight w:val="yellow"/>
        </w:rPr>
        <w:t>[At the 90</w:t>
      </w:r>
      <w:r w:rsidRPr="00AE479B">
        <w:rPr>
          <w:highlight w:val="yellow"/>
          <w:vertAlign w:val="superscript"/>
        </w:rPr>
        <w:t>th</w:t>
      </w:r>
      <w:r w:rsidRPr="00AE479B">
        <w:rPr>
          <w:highlight w:val="yellow"/>
        </w:rPr>
        <w:t xml:space="preserve"> meeting…]</w:t>
      </w:r>
    </w:p>
    <w:p w14:paraId="58A6B1C0" w14:textId="77777777" w:rsidR="00835695" w:rsidRPr="00423C43" w:rsidRDefault="00835695" w:rsidP="00835695">
      <w:pPr>
        <w:pStyle w:val="Heading2"/>
        <w:keepNext/>
        <w:keepLines/>
        <w:numPr>
          <w:ilvl w:val="0"/>
          <w:numId w:val="17"/>
        </w:numPr>
        <w:tabs>
          <w:tab w:val="num" w:pos="720"/>
        </w:tabs>
        <w:ind w:left="0" w:firstLine="0"/>
        <w:rPr>
          <w:b/>
        </w:rPr>
      </w:pPr>
      <w:r w:rsidRPr="003B0DCA">
        <w:rPr>
          <w:b/>
        </w:rPr>
        <w:t>Project com</w:t>
      </w:r>
      <w:r w:rsidRPr="00423C43">
        <w:rPr>
          <w:b/>
        </w:rPr>
        <w:t>pletion reports</w:t>
      </w:r>
    </w:p>
    <w:p w14:paraId="0DFDFF79" w14:textId="19413FE2" w:rsidR="00835695" w:rsidRPr="00423C43" w:rsidRDefault="00835695" w:rsidP="00FC60E6">
      <w:pPr>
        <w:pStyle w:val="Heading2"/>
        <w:numPr>
          <w:ilvl w:val="0"/>
          <w:numId w:val="10"/>
        </w:numPr>
      </w:pPr>
      <w:r w:rsidRPr="00423C43">
        <w:t>At the 8</w:t>
      </w:r>
      <w:r w:rsidR="003B0DCA" w:rsidRPr="00423C43">
        <w:t>8</w:t>
      </w:r>
      <w:r w:rsidRPr="00423C43">
        <w:rPr>
          <w:vertAlign w:val="superscript"/>
        </w:rPr>
        <w:t>th</w:t>
      </w:r>
      <w:r w:rsidRPr="00423C43">
        <w:t xml:space="preserve"> meeting, the Executive Committee noted the 202</w:t>
      </w:r>
      <w:r w:rsidR="00B305DE" w:rsidRPr="00423C43">
        <w:t>1</w:t>
      </w:r>
      <w:r w:rsidRPr="00423C43">
        <w:t xml:space="preserve"> consolidated project completion report</w:t>
      </w:r>
      <w:r w:rsidRPr="00423C43">
        <w:rPr>
          <w:rStyle w:val="FootnoteReference"/>
        </w:rPr>
        <w:footnoteReference w:id="121"/>
      </w:r>
      <w:r w:rsidRPr="00423C43">
        <w:t xml:space="preserve"> </w:t>
      </w:r>
      <w:r w:rsidR="00EB268A" w:rsidRPr="005C49DD">
        <w:rPr>
          <w:highlight w:val="yellow"/>
        </w:rPr>
        <w:t>[</w:t>
      </w:r>
      <w:r w:rsidRPr="005C49DD">
        <w:rPr>
          <w:highlight w:val="yellow"/>
        </w:rPr>
        <w:t xml:space="preserve">and, at the </w:t>
      </w:r>
      <w:r w:rsidR="00EB268A" w:rsidRPr="005C49DD">
        <w:rPr>
          <w:highlight w:val="yellow"/>
        </w:rPr>
        <w:t>90</w:t>
      </w:r>
      <w:r w:rsidR="00EB268A" w:rsidRPr="005C49DD">
        <w:rPr>
          <w:highlight w:val="yellow"/>
          <w:vertAlign w:val="superscript"/>
        </w:rPr>
        <w:t>th</w:t>
      </w:r>
      <w:r w:rsidR="00EB268A" w:rsidRPr="005C49DD">
        <w:rPr>
          <w:highlight w:val="yellow"/>
        </w:rPr>
        <w:t xml:space="preserve"> </w:t>
      </w:r>
      <w:r w:rsidRPr="005C49DD">
        <w:rPr>
          <w:highlight w:val="yellow"/>
        </w:rPr>
        <w:t>meeting, the 202</w:t>
      </w:r>
      <w:r w:rsidR="00EB268A" w:rsidRPr="005C49DD">
        <w:rPr>
          <w:highlight w:val="yellow"/>
        </w:rPr>
        <w:t>2</w:t>
      </w:r>
      <w:r w:rsidRPr="005C49DD">
        <w:rPr>
          <w:highlight w:val="yellow"/>
        </w:rPr>
        <w:t xml:space="preserve"> consolidated project completion report.</w:t>
      </w:r>
      <w:r w:rsidRPr="005C49DD">
        <w:rPr>
          <w:rStyle w:val="FootnoteReference"/>
          <w:highlight w:val="yellow"/>
        </w:rPr>
        <w:footnoteReference w:id="122"/>
      </w:r>
      <w:r w:rsidR="00EB268A" w:rsidRPr="005C49DD">
        <w:rPr>
          <w:highlight w:val="yellow"/>
        </w:rPr>
        <w:t>]</w:t>
      </w:r>
      <w:r w:rsidRPr="00423C43">
        <w:t xml:space="preserve"> Each time, it urged </w:t>
      </w:r>
      <w:r w:rsidRPr="00423C43">
        <w:lastRenderedPageBreak/>
        <w:t>bilateral and implementing agencies to submit</w:t>
      </w:r>
      <w:r w:rsidR="008D4E8C" w:rsidRPr="00423C43">
        <w:t>, by the 90</w:t>
      </w:r>
      <w:r w:rsidR="008D4E8C" w:rsidRPr="00423C43">
        <w:rPr>
          <w:vertAlign w:val="superscript"/>
        </w:rPr>
        <w:t>th</w:t>
      </w:r>
      <w:r w:rsidR="008D4E8C" w:rsidRPr="00423C43">
        <w:t xml:space="preserve"> </w:t>
      </w:r>
      <w:r w:rsidR="008D4E8C" w:rsidRPr="009A1DAC">
        <w:rPr>
          <w:highlight w:val="yellow"/>
        </w:rPr>
        <w:t>[and</w:t>
      </w:r>
      <w:r w:rsidR="00650E34" w:rsidRPr="009A1DAC">
        <w:rPr>
          <w:highlight w:val="yellow"/>
        </w:rPr>
        <w:t xml:space="preserve"> </w:t>
      </w:r>
      <w:r w:rsidR="008D4E8C" w:rsidRPr="009A1DAC">
        <w:rPr>
          <w:highlight w:val="yellow"/>
        </w:rPr>
        <w:t>?? meetings respectively]</w:t>
      </w:r>
      <w:r w:rsidR="009A1DAC">
        <w:t>,</w:t>
      </w:r>
      <w:r w:rsidR="008D4E8C" w:rsidRPr="00423C43">
        <w:t xml:space="preserve"> </w:t>
      </w:r>
      <w:r w:rsidRPr="00423C43">
        <w:t>outstanding completion reports for multi</w:t>
      </w:r>
      <w:r w:rsidRPr="00423C43">
        <w:noBreakHyphen/>
        <w:t>year agreements and individual projects that were due, or to provide reasons for failing to do so. It also urged lead and cooperating implementing agencies to coordinate their work closely in finalizing their portions of the project completion reports to allow the lead implementing agency to submit completed reports on schedule</w:t>
      </w:r>
      <w:r w:rsidR="007207BC" w:rsidRPr="00423C43">
        <w:t>. It</w:t>
      </w:r>
      <w:r w:rsidRPr="00423C43">
        <w:t xml:space="preserve"> </w:t>
      </w:r>
      <w:r w:rsidR="00423C43" w:rsidRPr="00423C43">
        <w:t xml:space="preserve">also </w:t>
      </w:r>
      <w:r w:rsidRPr="00423C43">
        <w:t>urged bilateral and implementing agencies</w:t>
      </w:r>
      <w:r w:rsidR="00DE63AD" w:rsidRPr="00423C43">
        <w:t>,</w:t>
      </w:r>
      <w:r w:rsidRPr="00423C43">
        <w:t xml:space="preserve"> </w:t>
      </w:r>
      <w:r w:rsidR="00DE63AD" w:rsidRPr="00423C43">
        <w:t xml:space="preserve">when submitting their </w:t>
      </w:r>
      <w:r w:rsidR="00423C43">
        <w:t>project completion reports,</w:t>
      </w:r>
      <w:r w:rsidR="00DE63AD" w:rsidRPr="00423C43">
        <w:t xml:space="preserve"> to report clear and relevant lessons learned, aiming at actionable recommendations for improvements in future project implementation or replicability of good practices</w:t>
      </w:r>
      <w:r w:rsidR="00423C43" w:rsidRPr="00423C43">
        <w:t xml:space="preserve">. </w:t>
      </w:r>
      <w:r w:rsidRPr="00423C43">
        <w:t>The Committee also invited all those involved in the preparation and implementation of multi-year agreements and individual projects to take into consideration the lessons learned from project completion reports</w:t>
      </w:r>
      <w:r w:rsidR="00423C43" w:rsidRPr="00423C43">
        <w:t>, where applicable,</w:t>
      </w:r>
      <w:r w:rsidRPr="00423C43">
        <w:t xml:space="preserve"> when pr</w:t>
      </w:r>
      <w:r w:rsidR="00423C43" w:rsidRPr="00423C43">
        <w:t xml:space="preserve">oposing </w:t>
      </w:r>
      <w:r w:rsidRPr="00423C43">
        <w:t>and implementing future projects (decisions 8</w:t>
      </w:r>
      <w:r w:rsidR="00423C43" w:rsidRPr="00423C43">
        <w:t>8</w:t>
      </w:r>
      <w:r w:rsidRPr="00423C43">
        <w:t>/</w:t>
      </w:r>
      <w:r w:rsidR="00423C43" w:rsidRPr="00423C43">
        <w:t>31</w:t>
      </w:r>
      <w:r w:rsidRPr="00423C43">
        <w:t xml:space="preserve"> </w:t>
      </w:r>
      <w:r w:rsidR="00423C43" w:rsidRPr="00423C43">
        <w:rPr>
          <w:highlight w:val="yellow"/>
        </w:rPr>
        <w:t>[</w:t>
      </w:r>
      <w:r w:rsidRPr="00423C43">
        <w:rPr>
          <w:highlight w:val="yellow"/>
        </w:rPr>
        <w:t xml:space="preserve">and </w:t>
      </w:r>
      <w:r w:rsidR="00423C43" w:rsidRPr="00423C43">
        <w:rPr>
          <w:highlight w:val="yellow"/>
        </w:rPr>
        <w:t>90</w:t>
      </w:r>
      <w:r w:rsidRPr="00423C43">
        <w:rPr>
          <w:highlight w:val="yellow"/>
        </w:rPr>
        <w:t>/</w:t>
      </w:r>
      <w:r w:rsidR="00423C43" w:rsidRPr="00423C43">
        <w:rPr>
          <w:highlight w:val="yellow"/>
        </w:rPr>
        <w:t>??]</w:t>
      </w:r>
      <w:r w:rsidRPr="00423C43">
        <w:t xml:space="preserve">). </w:t>
      </w:r>
    </w:p>
    <w:p w14:paraId="643E8DEF" w14:textId="77777777" w:rsidR="00835695" w:rsidRPr="008B55EA" w:rsidRDefault="00835695" w:rsidP="006E1525">
      <w:pPr>
        <w:pStyle w:val="ListParagraph"/>
        <w:keepNext/>
        <w:keepLines/>
        <w:numPr>
          <w:ilvl w:val="0"/>
          <w:numId w:val="13"/>
        </w:numPr>
        <w:spacing w:after="0" w:line="240" w:lineRule="auto"/>
        <w:ind w:left="709"/>
        <w:contextualSpacing w:val="0"/>
        <w:rPr>
          <w:rFonts w:ascii="Times New Roman" w:hAnsi="Times New Roman" w:cs="Times New Roman"/>
          <w:lang w:val="en-CA"/>
        </w:rPr>
      </w:pPr>
      <w:r w:rsidRPr="008B55EA">
        <w:rPr>
          <w:rFonts w:ascii="Times New Roman" w:hAnsi="Times New Roman" w:cs="Times New Roman"/>
          <w:b/>
          <w:lang w:val="en-CA"/>
        </w:rPr>
        <w:t>BUSINESS PLANNING, FINANCIAL AND ADMINISTRATIVE MATTERS</w:t>
      </w:r>
      <w:r w:rsidRPr="008B55EA">
        <w:rPr>
          <w:rFonts w:ascii="Times New Roman" w:hAnsi="Times New Roman" w:cs="Times New Roman"/>
          <w:lang w:val="en-CA"/>
        </w:rPr>
        <w:t xml:space="preserve"> </w:t>
      </w:r>
    </w:p>
    <w:p w14:paraId="4ED806E1" w14:textId="77777777" w:rsidR="00835695" w:rsidRPr="00C83542" w:rsidRDefault="00835695" w:rsidP="00835695">
      <w:pPr>
        <w:pStyle w:val="ListParagraph"/>
        <w:keepNext/>
        <w:keepLines/>
        <w:spacing w:after="0" w:line="240" w:lineRule="auto"/>
        <w:ind w:left="0"/>
        <w:rPr>
          <w:rFonts w:ascii="Times New Roman" w:hAnsi="Times New Roman" w:cs="Times New Roman"/>
          <w:highlight w:val="cyan"/>
          <w:lang w:val="en-CA"/>
        </w:rPr>
      </w:pPr>
    </w:p>
    <w:p w14:paraId="508CC5A5" w14:textId="77777777" w:rsidR="00835695" w:rsidRPr="00AB3EEE" w:rsidRDefault="00835695" w:rsidP="00835695">
      <w:pPr>
        <w:pStyle w:val="Heading7"/>
        <w:keepNext/>
        <w:keepLines/>
        <w:numPr>
          <w:ilvl w:val="5"/>
          <w:numId w:val="12"/>
        </w:numPr>
        <w:tabs>
          <w:tab w:val="num" w:pos="1800"/>
        </w:tabs>
        <w:spacing w:before="0" w:after="160"/>
        <w:ind w:left="630" w:hanging="630"/>
        <w:rPr>
          <w:rFonts w:ascii="Times New Roman" w:hAnsi="Times New Roman"/>
        </w:rPr>
      </w:pPr>
      <w:r w:rsidRPr="00AB3EEE">
        <w:rPr>
          <w:rFonts w:ascii="Times New Roman" w:hAnsi="Times New Roman"/>
          <w:b/>
          <w:bCs/>
        </w:rPr>
        <w:t>Status of contribut</w:t>
      </w:r>
      <w:r w:rsidRPr="00AB3EEE">
        <w:rPr>
          <w:rFonts w:ascii="Times New Roman" w:hAnsi="Times New Roman"/>
          <w:b/>
        </w:rPr>
        <w:t>i</w:t>
      </w:r>
      <w:r w:rsidRPr="00AB3EEE">
        <w:rPr>
          <w:rFonts w:ascii="Times New Roman" w:hAnsi="Times New Roman"/>
          <w:b/>
          <w:bCs/>
        </w:rPr>
        <w:t>ons and disbursements</w:t>
      </w:r>
      <w:r w:rsidRPr="00AB3EEE">
        <w:rPr>
          <w:rFonts w:ascii="Times New Roman" w:hAnsi="Times New Roman"/>
        </w:rPr>
        <w:t xml:space="preserve"> </w:t>
      </w:r>
    </w:p>
    <w:p w14:paraId="438737F6" w14:textId="0FEBC756" w:rsidR="00835695" w:rsidRPr="00AB3EEE" w:rsidRDefault="00835695" w:rsidP="00835695">
      <w:pPr>
        <w:pStyle w:val="Heading1"/>
        <w:numPr>
          <w:ilvl w:val="0"/>
          <w:numId w:val="10"/>
        </w:numPr>
      </w:pPr>
      <w:r w:rsidRPr="00AB3EEE">
        <w:t xml:space="preserve">As at </w:t>
      </w:r>
      <w:proofErr w:type="gramStart"/>
      <w:r w:rsidR="00B81C19" w:rsidRPr="00AB3EEE">
        <w:rPr>
          <w:highlight w:val="yellow"/>
        </w:rPr>
        <w:t>??</w:t>
      </w:r>
      <w:r w:rsidRPr="00AB3EEE">
        <w:rPr>
          <w:highlight w:val="yellow"/>
        </w:rPr>
        <w:t xml:space="preserve"> </w:t>
      </w:r>
      <w:r w:rsidR="00B81C19" w:rsidRPr="00AB3EEE">
        <w:rPr>
          <w:highlight w:val="yellow"/>
        </w:rPr>
        <w:t>????</w:t>
      </w:r>
      <w:proofErr w:type="gramEnd"/>
      <w:r w:rsidRPr="00AB3EEE">
        <w:rPr>
          <w:highlight w:val="yellow"/>
        </w:rPr>
        <w:t xml:space="preserve"> 202</w:t>
      </w:r>
      <w:r w:rsidR="00B81C19" w:rsidRPr="00AB3EEE">
        <w:rPr>
          <w:highlight w:val="yellow"/>
        </w:rPr>
        <w:t>2</w:t>
      </w:r>
      <w:r w:rsidRPr="00AB3EEE">
        <w:t xml:space="preserve">, the total income to the Multilateral Fund, including cash payments, promissory notes held, bilateral contributions, interest earned and miscellaneous income, amounted to </w:t>
      </w:r>
      <w:r w:rsidRPr="00AB3EEE">
        <w:rPr>
          <w:highlight w:val="yellow"/>
        </w:rPr>
        <w:t>US $</w:t>
      </w:r>
      <w:r w:rsidR="00B81C19" w:rsidRPr="00AB3EEE">
        <w:rPr>
          <w:highlight w:val="yellow"/>
        </w:rPr>
        <w:t>???</w:t>
      </w:r>
      <w:r w:rsidRPr="00AB3EEE">
        <w:t xml:space="preserve"> and total allocations, including provisions, amounted to </w:t>
      </w:r>
      <w:r w:rsidRPr="00AB3EEE">
        <w:rPr>
          <w:highlight w:val="yellow"/>
        </w:rPr>
        <w:t>US </w:t>
      </w:r>
      <w:proofErr w:type="gramStart"/>
      <w:r w:rsidRPr="00AB3EEE">
        <w:rPr>
          <w:highlight w:val="yellow"/>
        </w:rPr>
        <w:t>$</w:t>
      </w:r>
      <w:r w:rsidR="00AB3EEE" w:rsidRPr="00AB3EEE">
        <w:rPr>
          <w:highlight w:val="yellow"/>
        </w:rPr>
        <w:t>???</w:t>
      </w:r>
      <w:r w:rsidRPr="00AB3EEE">
        <w:t>.</w:t>
      </w:r>
      <w:proofErr w:type="gramEnd"/>
      <w:r w:rsidRPr="00AB3EEE">
        <w:t xml:space="preserve"> The balance available at </w:t>
      </w:r>
      <w:proofErr w:type="gramStart"/>
      <w:r w:rsidR="00AB3EEE" w:rsidRPr="00AB3EEE">
        <w:rPr>
          <w:highlight w:val="yellow"/>
        </w:rPr>
        <w:t>??</w:t>
      </w:r>
      <w:r w:rsidRPr="00AB3EEE">
        <w:rPr>
          <w:highlight w:val="yellow"/>
        </w:rPr>
        <w:t xml:space="preserve"> </w:t>
      </w:r>
      <w:r w:rsidR="00AB3EEE" w:rsidRPr="00AB3EEE">
        <w:rPr>
          <w:highlight w:val="yellow"/>
        </w:rPr>
        <w:t>????</w:t>
      </w:r>
      <w:proofErr w:type="gramEnd"/>
      <w:r w:rsidRPr="00AB3EEE">
        <w:rPr>
          <w:highlight w:val="yellow"/>
        </w:rPr>
        <w:t xml:space="preserve"> 202</w:t>
      </w:r>
      <w:r w:rsidR="00AB3EEE" w:rsidRPr="00AB3EEE">
        <w:rPr>
          <w:highlight w:val="yellow"/>
        </w:rPr>
        <w:t>2</w:t>
      </w:r>
      <w:r w:rsidRPr="00AB3EEE">
        <w:t xml:space="preserve"> therefore amounted to </w:t>
      </w:r>
      <w:r w:rsidRPr="00AB3EEE">
        <w:rPr>
          <w:highlight w:val="yellow"/>
        </w:rPr>
        <w:t>US </w:t>
      </w:r>
      <w:proofErr w:type="gramStart"/>
      <w:r w:rsidRPr="00AB3EEE">
        <w:rPr>
          <w:highlight w:val="yellow"/>
        </w:rPr>
        <w:t>$</w:t>
      </w:r>
      <w:r w:rsidR="00AB3EEE" w:rsidRPr="00AB3EEE">
        <w:rPr>
          <w:highlight w:val="yellow"/>
        </w:rPr>
        <w:t>???</w:t>
      </w:r>
      <w:r w:rsidRPr="00AB3EEE">
        <w:t>.</w:t>
      </w:r>
      <w:proofErr w:type="gramEnd"/>
    </w:p>
    <w:p w14:paraId="357ABD39" w14:textId="77777777" w:rsidR="00835695" w:rsidRPr="00AB3EEE" w:rsidRDefault="00835695" w:rsidP="00835695">
      <w:pPr>
        <w:pStyle w:val="Heading1"/>
        <w:keepNext/>
        <w:numPr>
          <w:ilvl w:val="0"/>
          <w:numId w:val="10"/>
        </w:numPr>
      </w:pPr>
      <w:r w:rsidRPr="00AB3EEE">
        <w:t xml:space="preserve">The yearly distribution of contributions against pledges is shown in the table below: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695"/>
        <w:gridCol w:w="2701"/>
        <w:gridCol w:w="2695"/>
      </w:tblGrid>
      <w:tr w:rsidR="00983768" w:rsidRPr="00A75DF1" w14:paraId="3F41EFF6" w14:textId="77777777" w:rsidTr="00983768">
        <w:trPr>
          <w:tblHeader/>
        </w:trPr>
        <w:tc>
          <w:tcPr>
            <w:tcW w:w="674" w:type="pct"/>
            <w:shd w:val="clear" w:color="auto" w:fill="auto"/>
          </w:tcPr>
          <w:p w14:paraId="32075632" w14:textId="77777777" w:rsidR="00983768" w:rsidRPr="00A75DF1" w:rsidRDefault="00983768" w:rsidP="007277D4">
            <w:pPr>
              <w:pStyle w:val="Default"/>
              <w:rPr>
                <w:sz w:val="20"/>
                <w:szCs w:val="20"/>
                <w:lang w:val="en-CA"/>
              </w:rPr>
            </w:pPr>
            <w:r w:rsidRPr="00A75DF1">
              <w:rPr>
                <w:b/>
                <w:bCs/>
                <w:sz w:val="20"/>
                <w:szCs w:val="20"/>
                <w:lang w:val="en-CA"/>
              </w:rPr>
              <w:t>Year</w:t>
            </w:r>
          </w:p>
        </w:tc>
        <w:tc>
          <w:tcPr>
            <w:tcW w:w="1441" w:type="pct"/>
            <w:shd w:val="clear" w:color="auto" w:fill="auto"/>
            <w:tcMar>
              <w:left w:w="0" w:type="dxa"/>
              <w:right w:w="0" w:type="dxa"/>
            </w:tcMar>
          </w:tcPr>
          <w:p w14:paraId="5E828990" w14:textId="77777777" w:rsidR="00983768" w:rsidRPr="00A75DF1" w:rsidRDefault="00983768" w:rsidP="007277D4">
            <w:pPr>
              <w:pStyle w:val="Default"/>
              <w:jc w:val="center"/>
              <w:rPr>
                <w:sz w:val="20"/>
                <w:szCs w:val="20"/>
                <w:lang w:val="en-CA"/>
              </w:rPr>
            </w:pPr>
            <w:r w:rsidRPr="00A75DF1">
              <w:rPr>
                <w:b/>
                <w:bCs/>
                <w:sz w:val="20"/>
                <w:szCs w:val="20"/>
                <w:lang w:val="en-CA"/>
              </w:rPr>
              <w:t>Pledged contributions (US $)</w:t>
            </w:r>
          </w:p>
        </w:tc>
        <w:tc>
          <w:tcPr>
            <w:tcW w:w="1444" w:type="pct"/>
            <w:shd w:val="clear" w:color="auto" w:fill="auto"/>
            <w:tcMar>
              <w:left w:w="0" w:type="dxa"/>
              <w:right w:w="0" w:type="dxa"/>
            </w:tcMar>
          </w:tcPr>
          <w:p w14:paraId="50E44B81" w14:textId="77777777" w:rsidR="00983768" w:rsidRPr="00A75DF1" w:rsidRDefault="00983768" w:rsidP="007277D4">
            <w:pPr>
              <w:pStyle w:val="Default"/>
              <w:jc w:val="center"/>
              <w:rPr>
                <w:sz w:val="20"/>
                <w:szCs w:val="20"/>
                <w:lang w:val="en-CA"/>
              </w:rPr>
            </w:pPr>
            <w:r w:rsidRPr="00A75DF1">
              <w:rPr>
                <w:b/>
                <w:bCs/>
                <w:sz w:val="20"/>
                <w:szCs w:val="20"/>
                <w:lang w:val="en-CA"/>
              </w:rPr>
              <w:t>Total payments (US $)</w:t>
            </w:r>
          </w:p>
        </w:tc>
        <w:tc>
          <w:tcPr>
            <w:tcW w:w="1441" w:type="pct"/>
            <w:shd w:val="clear" w:color="auto" w:fill="auto"/>
            <w:tcMar>
              <w:left w:w="0" w:type="dxa"/>
              <w:right w:w="0" w:type="dxa"/>
            </w:tcMar>
          </w:tcPr>
          <w:p w14:paraId="613166CF" w14:textId="77777777" w:rsidR="00983768" w:rsidRPr="00A75DF1" w:rsidRDefault="00983768" w:rsidP="007277D4">
            <w:pPr>
              <w:pStyle w:val="Default"/>
              <w:jc w:val="center"/>
              <w:rPr>
                <w:sz w:val="20"/>
                <w:szCs w:val="20"/>
                <w:lang w:val="en-CA"/>
              </w:rPr>
            </w:pPr>
            <w:r w:rsidRPr="00A75DF1">
              <w:rPr>
                <w:b/>
                <w:bCs/>
                <w:sz w:val="20"/>
                <w:szCs w:val="20"/>
                <w:lang w:val="en-CA"/>
              </w:rPr>
              <w:t>Arrears/outstanding pledges (US $)</w:t>
            </w:r>
          </w:p>
        </w:tc>
      </w:tr>
      <w:tr w:rsidR="00983768" w:rsidRPr="00A75DF1" w14:paraId="05D7F0C4" w14:textId="77777777" w:rsidTr="00983768">
        <w:tc>
          <w:tcPr>
            <w:tcW w:w="674" w:type="pct"/>
            <w:shd w:val="clear" w:color="auto" w:fill="auto"/>
          </w:tcPr>
          <w:p w14:paraId="5F9F8542" w14:textId="77777777" w:rsidR="00983768" w:rsidRPr="00A75DF1" w:rsidRDefault="00983768" w:rsidP="007277D4">
            <w:pPr>
              <w:widowControl w:val="0"/>
              <w:rPr>
                <w:color w:val="000000"/>
                <w:sz w:val="20"/>
                <w:szCs w:val="20"/>
              </w:rPr>
            </w:pPr>
            <w:r w:rsidRPr="00A75DF1">
              <w:rPr>
                <w:sz w:val="20"/>
                <w:szCs w:val="20"/>
              </w:rPr>
              <w:t>1991–1993</w:t>
            </w:r>
          </w:p>
        </w:tc>
        <w:tc>
          <w:tcPr>
            <w:tcW w:w="1441" w:type="pct"/>
            <w:shd w:val="clear" w:color="auto" w:fill="auto"/>
            <w:tcMar>
              <w:left w:w="115" w:type="dxa"/>
              <w:right w:w="360" w:type="dxa"/>
            </w:tcMar>
          </w:tcPr>
          <w:p w14:paraId="05C82D77"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6B84E4B3"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6446A940"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503D16FD" w14:textId="77777777" w:rsidTr="00983768">
        <w:tc>
          <w:tcPr>
            <w:tcW w:w="674" w:type="pct"/>
            <w:shd w:val="clear" w:color="auto" w:fill="auto"/>
          </w:tcPr>
          <w:p w14:paraId="483C53FD" w14:textId="77777777" w:rsidR="00983768" w:rsidRPr="00A75DF1" w:rsidRDefault="00983768" w:rsidP="007277D4">
            <w:pPr>
              <w:widowControl w:val="0"/>
              <w:rPr>
                <w:color w:val="000000"/>
                <w:sz w:val="20"/>
                <w:szCs w:val="20"/>
              </w:rPr>
            </w:pPr>
            <w:r w:rsidRPr="00A75DF1">
              <w:rPr>
                <w:sz w:val="20"/>
                <w:szCs w:val="20"/>
              </w:rPr>
              <w:t>1994–1996</w:t>
            </w:r>
          </w:p>
        </w:tc>
        <w:tc>
          <w:tcPr>
            <w:tcW w:w="1441" w:type="pct"/>
            <w:shd w:val="clear" w:color="auto" w:fill="auto"/>
            <w:tcMar>
              <w:left w:w="115" w:type="dxa"/>
              <w:right w:w="360" w:type="dxa"/>
            </w:tcMar>
          </w:tcPr>
          <w:p w14:paraId="4D6EE102"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31BAEA3C"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6AB8D7D6"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3471B575" w14:textId="77777777" w:rsidTr="00983768">
        <w:tc>
          <w:tcPr>
            <w:tcW w:w="674" w:type="pct"/>
            <w:shd w:val="clear" w:color="auto" w:fill="auto"/>
          </w:tcPr>
          <w:p w14:paraId="52A7D77A" w14:textId="77777777" w:rsidR="00983768" w:rsidRPr="00A75DF1" w:rsidRDefault="00983768" w:rsidP="007277D4">
            <w:pPr>
              <w:widowControl w:val="0"/>
              <w:rPr>
                <w:color w:val="000000"/>
                <w:sz w:val="20"/>
                <w:szCs w:val="20"/>
              </w:rPr>
            </w:pPr>
            <w:r w:rsidRPr="00A75DF1">
              <w:rPr>
                <w:sz w:val="20"/>
                <w:szCs w:val="20"/>
              </w:rPr>
              <w:t>1997–1999</w:t>
            </w:r>
          </w:p>
        </w:tc>
        <w:tc>
          <w:tcPr>
            <w:tcW w:w="1441" w:type="pct"/>
            <w:shd w:val="clear" w:color="auto" w:fill="auto"/>
            <w:tcMar>
              <w:left w:w="115" w:type="dxa"/>
              <w:right w:w="360" w:type="dxa"/>
            </w:tcMar>
          </w:tcPr>
          <w:p w14:paraId="0C024EEC"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4F9A60EA"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7084DF26"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2DF068D1" w14:textId="77777777" w:rsidTr="00983768">
        <w:tc>
          <w:tcPr>
            <w:tcW w:w="674" w:type="pct"/>
            <w:shd w:val="clear" w:color="auto" w:fill="auto"/>
          </w:tcPr>
          <w:p w14:paraId="094B1EB3" w14:textId="77777777" w:rsidR="00983768" w:rsidRPr="00A75DF1" w:rsidRDefault="00983768" w:rsidP="007277D4">
            <w:pPr>
              <w:widowControl w:val="0"/>
              <w:rPr>
                <w:color w:val="000000"/>
                <w:sz w:val="20"/>
                <w:szCs w:val="20"/>
              </w:rPr>
            </w:pPr>
            <w:r w:rsidRPr="00A75DF1">
              <w:rPr>
                <w:sz w:val="20"/>
                <w:szCs w:val="20"/>
              </w:rPr>
              <w:t>2000–2002</w:t>
            </w:r>
          </w:p>
        </w:tc>
        <w:tc>
          <w:tcPr>
            <w:tcW w:w="1441" w:type="pct"/>
            <w:shd w:val="clear" w:color="auto" w:fill="auto"/>
            <w:tcMar>
              <w:left w:w="115" w:type="dxa"/>
              <w:right w:w="360" w:type="dxa"/>
            </w:tcMar>
          </w:tcPr>
          <w:p w14:paraId="21E580A9"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7C859FBE"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2D4E3FC0"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436A40DF" w14:textId="77777777" w:rsidTr="00983768">
        <w:tc>
          <w:tcPr>
            <w:tcW w:w="674" w:type="pct"/>
            <w:shd w:val="clear" w:color="auto" w:fill="auto"/>
          </w:tcPr>
          <w:p w14:paraId="7AF1D903" w14:textId="77777777" w:rsidR="00983768" w:rsidRPr="00A75DF1" w:rsidRDefault="00983768" w:rsidP="007277D4">
            <w:pPr>
              <w:widowControl w:val="0"/>
              <w:rPr>
                <w:color w:val="000000"/>
                <w:sz w:val="20"/>
                <w:szCs w:val="20"/>
              </w:rPr>
            </w:pPr>
            <w:r w:rsidRPr="00A75DF1">
              <w:rPr>
                <w:sz w:val="20"/>
                <w:szCs w:val="20"/>
              </w:rPr>
              <w:t>2003–2005</w:t>
            </w:r>
          </w:p>
        </w:tc>
        <w:tc>
          <w:tcPr>
            <w:tcW w:w="1441" w:type="pct"/>
            <w:shd w:val="clear" w:color="auto" w:fill="auto"/>
            <w:tcMar>
              <w:left w:w="115" w:type="dxa"/>
              <w:right w:w="360" w:type="dxa"/>
            </w:tcMar>
          </w:tcPr>
          <w:p w14:paraId="2B1F460C"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69CEFADF"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447B25E9"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18F642A8" w14:textId="77777777" w:rsidTr="00983768">
        <w:tc>
          <w:tcPr>
            <w:tcW w:w="674" w:type="pct"/>
            <w:shd w:val="clear" w:color="auto" w:fill="auto"/>
          </w:tcPr>
          <w:p w14:paraId="5E47940F" w14:textId="77777777" w:rsidR="00983768" w:rsidRPr="00A75DF1" w:rsidRDefault="00983768" w:rsidP="007277D4">
            <w:pPr>
              <w:widowControl w:val="0"/>
              <w:rPr>
                <w:color w:val="000000"/>
                <w:sz w:val="20"/>
                <w:szCs w:val="20"/>
              </w:rPr>
            </w:pPr>
            <w:r w:rsidRPr="00A75DF1">
              <w:rPr>
                <w:sz w:val="20"/>
                <w:szCs w:val="20"/>
              </w:rPr>
              <w:t>2006–2008</w:t>
            </w:r>
          </w:p>
        </w:tc>
        <w:tc>
          <w:tcPr>
            <w:tcW w:w="1441" w:type="pct"/>
            <w:shd w:val="clear" w:color="auto" w:fill="auto"/>
            <w:tcMar>
              <w:left w:w="115" w:type="dxa"/>
              <w:right w:w="360" w:type="dxa"/>
            </w:tcMar>
          </w:tcPr>
          <w:p w14:paraId="7B07F69C"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7B8CC5D7"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628EBD05"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487B0A89" w14:textId="77777777" w:rsidTr="00983768">
        <w:tc>
          <w:tcPr>
            <w:tcW w:w="674" w:type="pct"/>
            <w:shd w:val="clear" w:color="auto" w:fill="auto"/>
          </w:tcPr>
          <w:p w14:paraId="3A67F8B4" w14:textId="77777777" w:rsidR="00983768" w:rsidRPr="00A75DF1" w:rsidRDefault="00983768" w:rsidP="007277D4">
            <w:pPr>
              <w:widowControl w:val="0"/>
              <w:rPr>
                <w:color w:val="000000"/>
                <w:sz w:val="20"/>
                <w:szCs w:val="20"/>
              </w:rPr>
            </w:pPr>
            <w:r w:rsidRPr="00A75DF1">
              <w:rPr>
                <w:sz w:val="20"/>
                <w:szCs w:val="20"/>
              </w:rPr>
              <w:t>2009–2011</w:t>
            </w:r>
          </w:p>
        </w:tc>
        <w:tc>
          <w:tcPr>
            <w:tcW w:w="1441" w:type="pct"/>
            <w:shd w:val="clear" w:color="auto" w:fill="auto"/>
            <w:tcMar>
              <w:left w:w="115" w:type="dxa"/>
              <w:right w:w="360" w:type="dxa"/>
            </w:tcMar>
          </w:tcPr>
          <w:p w14:paraId="41BCEAC8"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0787C8E3"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7F3251DA"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13EBC87C" w14:textId="77777777" w:rsidTr="00983768">
        <w:tc>
          <w:tcPr>
            <w:tcW w:w="674" w:type="pct"/>
            <w:shd w:val="clear" w:color="auto" w:fill="auto"/>
          </w:tcPr>
          <w:p w14:paraId="33500ACE" w14:textId="77777777" w:rsidR="00983768" w:rsidRPr="00A75DF1" w:rsidRDefault="00983768" w:rsidP="007277D4">
            <w:pPr>
              <w:widowControl w:val="0"/>
              <w:rPr>
                <w:color w:val="000000"/>
                <w:sz w:val="20"/>
                <w:szCs w:val="20"/>
              </w:rPr>
            </w:pPr>
            <w:r w:rsidRPr="00A75DF1">
              <w:rPr>
                <w:sz w:val="20"/>
                <w:szCs w:val="20"/>
              </w:rPr>
              <w:t>2012–2014</w:t>
            </w:r>
          </w:p>
        </w:tc>
        <w:tc>
          <w:tcPr>
            <w:tcW w:w="1441" w:type="pct"/>
            <w:shd w:val="clear" w:color="auto" w:fill="auto"/>
            <w:tcMar>
              <w:left w:w="115" w:type="dxa"/>
              <w:right w:w="360" w:type="dxa"/>
            </w:tcMar>
          </w:tcPr>
          <w:p w14:paraId="20BB3CEE"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4A1D43DD"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5FC1411C" w14:textId="77777777" w:rsidR="00983768" w:rsidRPr="00A75DF1" w:rsidRDefault="00983768" w:rsidP="007277D4">
            <w:pPr>
              <w:pStyle w:val="Default"/>
              <w:jc w:val="right"/>
              <w:rPr>
                <w:color w:val="auto"/>
                <w:sz w:val="20"/>
                <w:szCs w:val="20"/>
                <w:lang w:val="en-CA"/>
              </w:rPr>
            </w:pPr>
            <w:r w:rsidRPr="00A75DF1">
              <w:rPr>
                <w:i/>
                <w:iCs/>
                <w:sz w:val="20"/>
                <w:szCs w:val="20"/>
                <w:lang w:eastAsia="en-CA"/>
              </w:rPr>
              <w:t>To be completed</w:t>
            </w:r>
          </w:p>
        </w:tc>
      </w:tr>
      <w:tr w:rsidR="00983768" w:rsidRPr="00A75DF1" w14:paraId="4975657D" w14:textId="77777777" w:rsidTr="00983768">
        <w:tc>
          <w:tcPr>
            <w:tcW w:w="674" w:type="pct"/>
            <w:shd w:val="clear" w:color="auto" w:fill="auto"/>
          </w:tcPr>
          <w:p w14:paraId="5776F372" w14:textId="77777777" w:rsidR="00983768" w:rsidRPr="00A75DF1" w:rsidRDefault="00983768" w:rsidP="007277D4">
            <w:pPr>
              <w:widowControl w:val="0"/>
              <w:rPr>
                <w:color w:val="000000"/>
                <w:sz w:val="20"/>
                <w:szCs w:val="20"/>
              </w:rPr>
            </w:pPr>
            <w:r w:rsidRPr="00A75DF1">
              <w:rPr>
                <w:sz w:val="20"/>
                <w:szCs w:val="20"/>
              </w:rPr>
              <w:t>2015–2017</w:t>
            </w:r>
          </w:p>
        </w:tc>
        <w:tc>
          <w:tcPr>
            <w:tcW w:w="1441" w:type="pct"/>
            <w:shd w:val="clear" w:color="auto" w:fill="auto"/>
            <w:tcMar>
              <w:left w:w="115" w:type="dxa"/>
              <w:right w:w="360" w:type="dxa"/>
            </w:tcMar>
          </w:tcPr>
          <w:p w14:paraId="09663150" w14:textId="77777777" w:rsidR="00983768" w:rsidRPr="00A75DF1" w:rsidRDefault="00983768" w:rsidP="007277D4">
            <w:pPr>
              <w:pStyle w:val="Default"/>
              <w:jc w:val="right"/>
              <w:rPr>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307E75D2" w14:textId="77777777" w:rsidR="00983768" w:rsidRPr="00A75DF1" w:rsidRDefault="00983768" w:rsidP="007277D4">
            <w:pPr>
              <w:jc w:val="right"/>
              <w:rPr>
                <w:sz w:val="20"/>
                <w:szCs w:val="20"/>
              </w:rPr>
            </w:pPr>
            <w:r w:rsidRPr="00A75DF1">
              <w:rPr>
                <w:i/>
                <w:iCs/>
                <w:color w:val="000000"/>
                <w:sz w:val="20"/>
                <w:szCs w:val="20"/>
                <w:lang w:eastAsia="en-CA"/>
              </w:rPr>
              <w:t>To be completed</w:t>
            </w:r>
          </w:p>
        </w:tc>
        <w:tc>
          <w:tcPr>
            <w:tcW w:w="1441" w:type="pct"/>
            <w:shd w:val="clear" w:color="auto" w:fill="auto"/>
            <w:tcMar>
              <w:left w:w="115" w:type="dxa"/>
              <w:right w:w="360" w:type="dxa"/>
            </w:tcMar>
          </w:tcPr>
          <w:p w14:paraId="7E7AD61F" w14:textId="77777777" w:rsidR="00983768" w:rsidRPr="00A75DF1" w:rsidRDefault="00983768" w:rsidP="007277D4">
            <w:pPr>
              <w:jc w:val="right"/>
              <w:rPr>
                <w:sz w:val="20"/>
                <w:szCs w:val="20"/>
              </w:rPr>
            </w:pPr>
            <w:r w:rsidRPr="00A75DF1">
              <w:rPr>
                <w:i/>
                <w:iCs/>
                <w:color w:val="000000"/>
                <w:sz w:val="20"/>
                <w:szCs w:val="20"/>
                <w:lang w:eastAsia="en-CA"/>
              </w:rPr>
              <w:t>To be completed</w:t>
            </w:r>
          </w:p>
        </w:tc>
      </w:tr>
      <w:tr w:rsidR="00983768" w:rsidRPr="00A75DF1" w14:paraId="16012B63" w14:textId="77777777" w:rsidTr="00983768">
        <w:tc>
          <w:tcPr>
            <w:tcW w:w="674" w:type="pct"/>
            <w:shd w:val="clear" w:color="auto" w:fill="auto"/>
          </w:tcPr>
          <w:p w14:paraId="37C33A90" w14:textId="77777777" w:rsidR="00983768" w:rsidRPr="00A75DF1" w:rsidRDefault="00983768" w:rsidP="007277D4">
            <w:pPr>
              <w:widowControl w:val="0"/>
              <w:rPr>
                <w:sz w:val="20"/>
                <w:szCs w:val="20"/>
              </w:rPr>
            </w:pPr>
            <w:r w:rsidRPr="00A75DF1">
              <w:rPr>
                <w:sz w:val="20"/>
                <w:szCs w:val="20"/>
              </w:rPr>
              <w:t>2018–2020</w:t>
            </w:r>
          </w:p>
        </w:tc>
        <w:tc>
          <w:tcPr>
            <w:tcW w:w="1441" w:type="pct"/>
            <w:shd w:val="clear" w:color="auto" w:fill="auto"/>
            <w:tcMar>
              <w:left w:w="115" w:type="dxa"/>
              <w:right w:w="360" w:type="dxa"/>
            </w:tcMar>
          </w:tcPr>
          <w:p w14:paraId="57AA6B18" w14:textId="77777777" w:rsidR="00983768" w:rsidRPr="00A75DF1" w:rsidRDefault="00983768" w:rsidP="007277D4">
            <w:pPr>
              <w:jc w:val="right"/>
              <w:rPr>
                <w:sz w:val="20"/>
                <w:szCs w:val="20"/>
              </w:rPr>
            </w:pPr>
            <w:r w:rsidRPr="00A75DF1">
              <w:rPr>
                <w:i/>
                <w:iCs/>
                <w:color w:val="000000"/>
                <w:sz w:val="20"/>
                <w:szCs w:val="20"/>
                <w:lang w:eastAsia="en-CA"/>
              </w:rPr>
              <w:t>To be completed</w:t>
            </w:r>
          </w:p>
        </w:tc>
        <w:tc>
          <w:tcPr>
            <w:tcW w:w="1444" w:type="pct"/>
            <w:shd w:val="clear" w:color="auto" w:fill="auto"/>
            <w:tcMar>
              <w:left w:w="115" w:type="dxa"/>
              <w:right w:w="360" w:type="dxa"/>
            </w:tcMar>
          </w:tcPr>
          <w:p w14:paraId="3FDB6E2E" w14:textId="77777777" w:rsidR="00983768" w:rsidRPr="00A75DF1" w:rsidRDefault="00983768" w:rsidP="007277D4">
            <w:pPr>
              <w:jc w:val="right"/>
              <w:rPr>
                <w:sz w:val="20"/>
                <w:szCs w:val="20"/>
              </w:rPr>
            </w:pPr>
            <w:r w:rsidRPr="00A75DF1">
              <w:rPr>
                <w:i/>
                <w:iCs/>
                <w:color w:val="000000"/>
                <w:sz w:val="20"/>
                <w:szCs w:val="20"/>
                <w:lang w:eastAsia="en-CA"/>
              </w:rPr>
              <w:t>To be completed</w:t>
            </w:r>
          </w:p>
        </w:tc>
        <w:tc>
          <w:tcPr>
            <w:tcW w:w="1441" w:type="pct"/>
            <w:shd w:val="clear" w:color="auto" w:fill="auto"/>
            <w:tcMar>
              <w:left w:w="115" w:type="dxa"/>
              <w:right w:w="360" w:type="dxa"/>
            </w:tcMar>
          </w:tcPr>
          <w:p w14:paraId="601EBB38" w14:textId="77777777" w:rsidR="00983768" w:rsidRPr="00A75DF1" w:rsidRDefault="00983768" w:rsidP="007277D4">
            <w:pPr>
              <w:jc w:val="right"/>
              <w:rPr>
                <w:sz w:val="20"/>
                <w:szCs w:val="20"/>
              </w:rPr>
            </w:pPr>
            <w:r w:rsidRPr="00A75DF1">
              <w:rPr>
                <w:i/>
                <w:iCs/>
                <w:color w:val="000000"/>
                <w:sz w:val="20"/>
                <w:szCs w:val="20"/>
                <w:lang w:eastAsia="en-CA"/>
              </w:rPr>
              <w:t>To be completed</w:t>
            </w:r>
          </w:p>
        </w:tc>
      </w:tr>
      <w:tr w:rsidR="00983768" w:rsidRPr="00A75DF1" w14:paraId="74FD07C2" w14:textId="77777777" w:rsidTr="00983768">
        <w:tc>
          <w:tcPr>
            <w:tcW w:w="674" w:type="pct"/>
            <w:shd w:val="clear" w:color="auto" w:fill="auto"/>
          </w:tcPr>
          <w:p w14:paraId="45EA38DA" w14:textId="77777777" w:rsidR="00983768" w:rsidRPr="00A75DF1" w:rsidRDefault="00983768" w:rsidP="007277D4">
            <w:pPr>
              <w:widowControl w:val="0"/>
              <w:rPr>
                <w:sz w:val="20"/>
                <w:szCs w:val="20"/>
              </w:rPr>
            </w:pPr>
            <w:r w:rsidRPr="00A75DF1">
              <w:rPr>
                <w:sz w:val="20"/>
                <w:szCs w:val="20"/>
              </w:rPr>
              <w:t>2021-2023</w:t>
            </w:r>
          </w:p>
        </w:tc>
        <w:tc>
          <w:tcPr>
            <w:tcW w:w="1441" w:type="pct"/>
            <w:shd w:val="clear" w:color="auto" w:fill="auto"/>
            <w:tcMar>
              <w:left w:w="115" w:type="dxa"/>
              <w:right w:w="360" w:type="dxa"/>
            </w:tcMar>
          </w:tcPr>
          <w:p w14:paraId="4593CC66" w14:textId="77777777" w:rsidR="00983768" w:rsidRPr="00A75DF1" w:rsidRDefault="00983768" w:rsidP="007277D4">
            <w:pPr>
              <w:jc w:val="right"/>
              <w:rPr>
                <w:i/>
                <w:iCs/>
                <w:color w:val="000000"/>
                <w:sz w:val="20"/>
                <w:szCs w:val="20"/>
                <w:lang w:eastAsia="en-CA"/>
              </w:rPr>
            </w:pPr>
            <w:r w:rsidRPr="00A75DF1">
              <w:rPr>
                <w:i/>
                <w:iCs/>
                <w:color w:val="000000"/>
                <w:sz w:val="20"/>
                <w:szCs w:val="20"/>
                <w:lang w:eastAsia="en-CA"/>
              </w:rPr>
              <w:t>To be completed</w:t>
            </w:r>
          </w:p>
        </w:tc>
        <w:tc>
          <w:tcPr>
            <w:tcW w:w="1444" w:type="pct"/>
            <w:shd w:val="clear" w:color="auto" w:fill="auto"/>
            <w:tcMar>
              <w:left w:w="115" w:type="dxa"/>
              <w:right w:w="360" w:type="dxa"/>
            </w:tcMar>
          </w:tcPr>
          <w:p w14:paraId="521550A7" w14:textId="77777777" w:rsidR="00983768" w:rsidRPr="00A75DF1" w:rsidRDefault="00983768" w:rsidP="007277D4">
            <w:pPr>
              <w:jc w:val="right"/>
              <w:rPr>
                <w:i/>
                <w:iCs/>
                <w:color w:val="000000"/>
                <w:sz w:val="20"/>
                <w:szCs w:val="20"/>
                <w:lang w:eastAsia="en-CA"/>
              </w:rPr>
            </w:pPr>
            <w:r w:rsidRPr="00A75DF1">
              <w:rPr>
                <w:i/>
                <w:iCs/>
                <w:color w:val="000000"/>
                <w:sz w:val="20"/>
                <w:szCs w:val="20"/>
                <w:lang w:eastAsia="en-CA"/>
              </w:rPr>
              <w:t>To be completed</w:t>
            </w:r>
          </w:p>
        </w:tc>
        <w:tc>
          <w:tcPr>
            <w:tcW w:w="1441" w:type="pct"/>
            <w:shd w:val="clear" w:color="auto" w:fill="auto"/>
            <w:tcMar>
              <w:left w:w="115" w:type="dxa"/>
              <w:right w:w="360" w:type="dxa"/>
            </w:tcMar>
          </w:tcPr>
          <w:p w14:paraId="16C3EA37" w14:textId="77777777" w:rsidR="00983768" w:rsidRPr="00A75DF1" w:rsidRDefault="00983768" w:rsidP="007277D4">
            <w:pPr>
              <w:jc w:val="right"/>
              <w:rPr>
                <w:i/>
                <w:iCs/>
                <w:color w:val="000000"/>
                <w:sz w:val="20"/>
                <w:szCs w:val="20"/>
                <w:lang w:eastAsia="en-CA"/>
              </w:rPr>
            </w:pPr>
            <w:r w:rsidRPr="00A75DF1">
              <w:rPr>
                <w:i/>
                <w:iCs/>
                <w:color w:val="000000"/>
                <w:sz w:val="20"/>
                <w:szCs w:val="20"/>
                <w:lang w:eastAsia="en-CA"/>
              </w:rPr>
              <w:t>To be completed</w:t>
            </w:r>
          </w:p>
        </w:tc>
      </w:tr>
      <w:tr w:rsidR="00983768" w:rsidRPr="00A75DF1" w14:paraId="4466682B" w14:textId="77777777" w:rsidTr="00983768">
        <w:tc>
          <w:tcPr>
            <w:tcW w:w="674" w:type="pct"/>
            <w:shd w:val="clear" w:color="auto" w:fill="auto"/>
          </w:tcPr>
          <w:p w14:paraId="2A1F9E21" w14:textId="77777777" w:rsidR="00983768" w:rsidRPr="00A75DF1" w:rsidRDefault="00983768" w:rsidP="007277D4">
            <w:pPr>
              <w:widowControl w:val="0"/>
              <w:rPr>
                <w:b/>
                <w:color w:val="000000"/>
                <w:sz w:val="20"/>
                <w:szCs w:val="20"/>
              </w:rPr>
            </w:pPr>
            <w:r w:rsidRPr="00A75DF1">
              <w:rPr>
                <w:b/>
                <w:sz w:val="20"/>
                <w:szCs w:val="20"/>
              </w:rPr>
              <w:t>Total</w:t>
            </w:r>
          </w:p>
        </w:tc>
        <w:tc>
          <w:tcPr>
            <w:tcW w:w="1441" w:type="pct"/>
            <w:shd w:val="clear" w:color="auto" w:fill="auto"/>
            <w:tcMar>
              <w:left w:w="115" w:type="dxa"/>
              <w:right w:w="360" w:type="dxa"/>
            </w:tcMar>
          </w:tcPr>
          <w:p w14:paraId="1A022D2F" w14:textId="77777777" w:rsidR="00983768" w:rsidRPr="00A75DF1" w:rsidRDefault="00983768" w:rsidP="007277D4">
            <w:pPr>
              <w:pStyle w:val="Default"/>
              <w:jc w:val="right"/>
              <w:rPr>
                <w:b/>
                <w:color w:val="auto"/>
                <w:sz w:val="20"/>
                <w:szCs w:val="20"/>
                <w:lang w:val="en-CA"/>
              </w:rPr>
            </w:pPr>
            <w:r w:rsidRPr="00A75DF1">
              <w:rPr>
                <w:i/>
                <w:iCs/>
                <w:sz w:val="20"/>
                <w:szCs w:val="20"/>
                <w:lang w:eastAsia="en-CA"/>
              </w:rPr>
              <w:t>To be completed</w:t>
            </w:r>
          </w:p>
        </w:tc>
        <w:tc>
          <w:tcPr>
            <w:tcW w:w="1444" w:type="pct"/>
            <w:shd w:val="clear" w:color="auto" w:fill="auto"/>
            <w:tcMar>
              <w:left w:w="115" w:type="dxa"/>
              <w:right w:w="360" w:type="dxa"/>
            </w:tcMar>
          </w:tcPr>
          <w:p w14:paraId="608C2BB4" w14:textId="77777777" w:rsidR="00983768" w:rsidRPr="00A75DF1" w:rsidRDefault="00983768" w:rsidP="007277D4">
            <w:pPr>
              <w:pStyle w:val="Default"/>
              <w:jc w:val="right"/>
              <w:rPr>
                <w:b/>
                <w:color w:val="auto"/>
                <w:sz w:val="20"/>
                <w:szCs w:val="20"/>
                <w:lang w:val="en-CA"/>
              </w:rPr>
            </w:pPr>
            <w:r w:rsidRPr="00A75DF1">
              <w:rPr>
                <w:i/>
                <w:iCs/>
                <w:sz w:val="20"/>
                <w:szCs w:val="20"/>
                <w:lang w:eastAsia="en-CA"/>
              </w:rPr>
              <w:t>To be completed</w:t>
            </w:r>
          </w:p>
        </w:tc>
        <w:tc>
          <w:tcPr>
            <w:tcW w:w="1441" w:type="pct"/>
            <w:shd w:val="clear" w:color="auto" w:fill="auto"/>
            <w:tcMar>
              <w:left w:w="115" w:type="dxa"/>
              <w:right w:w="360" w:type="dxa"/>
            </w:tcMar>
          </w:tcPr>
          <w:p w14:paraId="7C758B1A" w14:textId="77777777" w:rsidR="00983768" w:rsidRPr="00A75DF1" w:rsidRDefault="00983768" w:rsidP="007277D4">
            <w:pPr>
              <w:pStyle w:val="Default"/>
              <w:jc w:val="right"/>
              <w:rPr>
                <w:b/>
                <w:color w:val="auto"/>
                <w:sz w:val="20"/>
                <w:szCs w:val="20"/>
                <w:lang w:val="en-CA"/>
              </w:rPr>
            </w:pPr>
            <w:r w:rsidRPr="00A75DF1">
              <w:rPr>
                <w:i/>
                <w:iCs/>
                <w:sz w:val="20"/>
                <w:szCs w:val="20"/>
                <w:lang w:eastAsia="en-CA"/>
              </w:rPr>
              <w:t>To be completed</w:t>
            </w:r>
          </w:p>
        </w:tc>
      </w:tr>
    </w:tbl>
    <w:p w14:paraId="71C2DFE6" w14:textId="77777777" w:rsidR="00983768" w:rsidRPr="00A75DF1" w:rsidRDefault="00983768" w:rsidP="00983768">
      <w:pPr>
        <w:pStyle w:val="CM33"/>
        <w:spacing w:after="0"/>
        <w:jc w:val="both"/>
        <w:rPr>
          <w:sz w:val="18"/>
          <w:szCs w:val="18"/>
          <w:lang w:val="en-CA"/>
        </w:rPr>
      </w:pPr>
      <w:r w:rsidRPr="00A75DF1">
        <w:rPr>
          <w:sz w:val="18"/>
          <w:szCs w:val="18"/>
          <w:lang w:val="en-CA"/>
        </w:rPr>
        <w:t>Note: Not including disputed contributions of US </w:t>
      </w:r>
      <w:proofErr w:type="gramStart"/>
      <w:r w:rsidRPr="00A75DF1">
        <w:rPr>
          <w:sz w:val="18"/>
          <w:szCs w:val="18"/>
          <w:lang w:val="en-CA"/>
        </w:rPr>
        <w:t>$??.</w:t>
      </w:r>
      <w:proofErr w:type="gramEnd"/>
    </w:p>
    <w:p w14:paraId="34CEA830" w14:textId="77777777" w:rsidR="00835695" w:rsidRPr="009C342A" w:rsidRDefault="00835695" w:rsidP="00835695"/>
    <w:p w14:paraId="7716F71A" w14:textId="37727D9F" w:rsidR="00835695" w:rsidRPr="009C342A" w:rsidRDefault="00835695" w:rsidP="00835695">
      <w:pPr>
        <w:pStyle w:val="Heading1"/>
        <w:numPr>
          <w:ilvl w:val="0"/>
          <w:numId w:val="10"/>
        </w:numPr>
      </w:pPr>
      <w:r w:rsidRPr="009C342A">
        <w:t xml:space="preserve">As mentioned in paragraph </w:t>
      </w:r>
      <w:r w:rsidR="00983768" w:rsidRPr="00983768">
        <w:rPr>
          <w:highlight w:val="yellow"/>
        </w:rPr>
        <w:t>??</w:t>
      </w:r>
      <w:r w:rsidRPr="009C342A">
        <w:t xml:space="preserve"> above, the total income received from the additional pledged contributions amounted to US $25,513,071. </w:t>
      </w:r>
    </w:p>
    <w:p w14:paraId="47129ABA" w14:textId="77777777" w:rsidR="00835695" w:rsidRPr="00C76F18" w:rsidRDefault="00835695" w:rsidP="00835695">
      <w:pPr>
        <w:pStyle w:val="Heading7"/>
        <w:widowControl w:val="0"/>
        <w:numPr>
          <w:ilvl w:val="0"/>
          <w:numId w:val="0"/>
        </w:numPr>
        <w:spacing w:after="240"/>
        <w:rPr>
          <w:rFonts w:ascii="Times New Roman" w:hAnsi="Times New Roman"/>
          <w:bCs/>
          <w:u w:val="single"/>
        </w:rPr>
      </w:pPr>
      <w:r w:rsidRPr="00C76F18">
        <w:rPr>
          <w:rFonts w:ascii="Times New Roman" w:hAnsi="Times New Roman"/>
          <w:bCs/>
          <w:u w:val="single"/>
        </w:rPr>
        <w:t>Interest collected</w:t>
      </w:r>
    </w:p>
    <w:p w14:paraId="2FC6BC32" w14:textId="0EDCA973" w:rsidR="00835695" w:rsidRPr="00C76F18" w:rsidRDefault="00835695" w:rsidP="00835695">
      <w:pPr>
        <w:pStyle w:val="Heading1"/>
        <w:widowControl w:val="0"/>
        <w:numPr>
          <w:ilvl w:val="0"/>
          <w:numId w:val="10"/>
        </w:numPr>
      </w:pPr>
      <w:r w:rsidRPr="00C76F18">
        <w:t xml:space="preserve">As at </w:t>
      </w:r>
      <w:proofErr w:type="gramStart"/>
      <w:r w:rsidR="009C342A" w:rsidRPr="00C76F18">
        <w:rPr>
          <w:highlight w:val="yellow"/>
        </w:rPr>
        <w:t>??</w:t>
      </w:r>
      <w:r w:rsidRPr="00C76F18">
        <w:rPr>
          <w:highlight w:val="yellow"/>
        </w:rPr>
        <w:t xml:space="preserve"> </w:t>
      </w:r>
      <w:r w:rsidR="009C342A" w:rsidRPr="00C76F18">
        <w:rPr>
          <w:highlight w:val="yellow"/>
        </w:rPr>
        <w:t>????</w:t>
      </w:r>
      <w:proofErr w:type="gramEnd"/>
      <w:r w:rsidRPr="00C76F18">
        <w:rPr>
          <w:highlight w:val="yellow"/>
        </w:rPr>
        <w:t xml:space="preserve"> 202</w:t>
      </w:r>
      <w:r w:rsidR="009C342A" w:rsidRPr="00C76F18">
        <w:rPr>
          <w:highlight w:val="yellow"/>
        </w:rPr>
        <w:t>2</w:t>
      </w:r>
      <w:r w:rsidRPr="00C76F18">
        <w:t xml:space="preserve">, the total level of interest recorded in the Treasurer’s accounts amounted to </w:t>
      </w:r>
      <w:r w:rsidR="00492042">
        <w:rPr>
          <w:highlight w:val="yellow"/>
        </w:rPr>
        <w:t>???</w:t>
      </w:r>
      <w:r w:rsidRPr="00C76F18">
        <w:t xml:space="preserve"> </w:t>
      </w:r>
      <w:r w:rsidR="00AB2570" w:rsidRPr="00C76F18">
        <w:t>for the triennium 2018</w:t>
      </w:r>
      <w:r w:rsidR="00AB2570" w:rsidRPr="00C76F18">
        <w:noBreakHyphen/>
        <w:t xml:space="preserve">2020 </w:t>
      </w:r>
      <w:r w:rsidRPr="00C76F18">
        <w:t xml:space="preserve">and </w:t>
      </w:r>
      <w:r w:rsidR="00C76F18" w:rsidRPr="00C76F18">
        <w:rPr>
          <w:highlight w:val="yellow"/>
        </w:rPr>
        <w:t>???</w:t>
      </w:r>
      <w:r w:rsidRPr="00C76F18">
        <w:t xml:space="preserve"> for the triennium 2021–2023.</w:t>
      </w:r>
    </w:p>
    <w:p w14:paraId="762E8FD8" w14:textId="77777777" w:rsidR="00835695" w:rsidRPr="00C76F18" w:rsidRDefault="00835695" w:rsidP="00835695">
      <w:pPr>
        <w:pStyle w:val="Heading7"/>
        <w:keepLines/>
        <w:numPr>
          <w:ilvl w:val="0"/>
          <w:numId w:val="0"/>
        </w:numPr>
        <w:spacing w:after="240"/>
        <w:rPr>
          <w:rFonts w:ascii="Times New Roman" w:hAnsi="Times New Roman"/>
          <w:bCs/>
          <w:u w:val="single"/>
        </w:rPr>
      </w:pPr>
      <w:r w:rsidRPr="00C76F18">
        <w:rPr>
          <w:rFonts w:ascii="Times New Roman" w:hAnsi="Times New Roman"/>
          <w:bCs/>
          <w:u w:val="single"/>
        </w:rPr>
        <w:t xml:space="preserve">Fixed-exchange-rate mechanism </w:t>
      </w:r>
    </w:p>
    <w:p w14:paraId="73514ED2" w14:textId="07B469C9" w:rsidR="00835695" w:rsidRPr="00C76F18" w:rsidRDefault="00835695" w:rsidP="00835695">
      <w:pPr>
        <w:pStyle w:val="Heading1"/>
        <w:numPr>
          <w:ilvl w:val="0"/>
          <w:numId w:val="10"/>
        </w:numPr>
      </w:pPr>
      <w:r w:rsidRPr="00C76F18">
        <w:t xml:space="preserve">As at </w:t>
      </w:r>
      <w:proofErr w:type="gramStart"/>
      <w:r w:rsidR="00C76F18" w:rsidRPr="00C76F18">
        <w:rPr>
          <w:highlight w:val="yellow"/>
        </w:rPr>
        <w:t>??</w:t>
      </w:r>
      <w:r w:rsidRPr="00C76F18">
        <w:rPr>
          <w:highlight w:val="yellow"/>
        </w:rPr>
        <w:t xml:space="preserve"> </w:t>
      </w:r>
      <w:r w:rsidR="00C76F18" w:rsidRPr="00C76F18">
        <w:rPr>
          <w:highlight w:val="yellow"/>
        </w:rPr>
        <w:t>????</w:t>
      </w:r>
      <w:proofErr w:type="gramEnd"/>
      <w:r w:rsidRPr="00C76F18">
        <w:rPr>
          <w:highlight w:val="yellow"/>
        </w:rPr>
        <w:t xml:space="preserve"> 202</w:t>
      </w:r>
      <w:r w:rsidR="00C76F18" w:rsidRPr="00C76F18">
        <w:rPr>
          <w:highlight w:val="yellow"/>
        </w:rPr>
        <w:t>2</w:t>
      </w:r>
      <w:r w:rsidRPr="00C76F18">
        <w:t xml:space="preserve">, the cumulative </w:t>
      </w:r>
      <w:r w:rsidRPr="000A2902">
        <w:rPr>
          <w:highlight w:val="yellow"/>
        </w:rPr>
        <w:t>loss</w:t>
      </w:r>
      <w:r w:rsidRPr="00C76F18">
        <w:t xml:space="preserve"> from exchange differences since the inception of the fixed</w:t>
      </w:r>
      <w:r w:rsidRPr="00C76F18">
        <w:noBreakHyphen/>
        <w:t>exchange</w:t>
      </w:r>
      <w:r w:rsidRPr="00C76F18">
        <w:noBreakHyphen/>
        <w:t>rate-mechanism stood at US </w:t>
      </w:r>
      <w:proofErr w:type="gramStart"/>
      <w:r w:rsidRPr="00C76F18">
        <w:rPr>
          <w:highlight w:val="yellow"/>
        </w:rPr>
        <w:t>$</w:t>
      </w:r>
      <w:r w:rsidR="00C76F18" w:rsidRPr="00C76F18">
        <w:rPr>
          <w:highlight w:val="yellow"/>
        </w:rPr>
        <w:t>???</w:t>
      </w:r>
      <w:r w:rsidRPr="00C76F18">
        <w:t>.</w:t>
      </w:r>
      <w:proofErr w:type="gramEnd"/>
    </w:p>
    <w:p w14:paraId="1149CA26" w14:textId="77777777" w:rsidR="00835695" w:rsidRPr="00DE4276" w:rsidRDefault="00835695" w:rsidP="00492042">
      <w:pPr>
        <w:pStyle w:val="Heading7"/>
        <w:keepNext/>
        <w:keepLines/>
        <w:numPr>
          <w:ilvl w:val="0"/>
          <w:numId w:val="0"/>
        </w:numPr>
        <w:spacing w:after="240"/>
        <w:rPr>
          <w:rFonts w:ascii="Times New Roman" w:hAnsi="Times New Roman"/>
          <w:bCs/>
          <w:u w:val="single"/>
        </w:rPr>
      </w:pPr>
      <w:r w:rsidRPr="00DE4276">
        <w:rPr>
          <w:rFonts w:ascii="Times New Roman" w:hAnsi="Times New Roman"/>
          <w:bCs/>
          <w:u w:val="single"/>
        </w:rPr>
        <w:lastRenderedPageBreak/>
        <w:t>Outstanding contributions and return of balances</w:t>
      </w:r>
    </w:p>
    <w:p w14:paraId="57FBD6AF" w14:textId="326B749F" w:rsidR="00E36548" w:rsidRPr="0021396A" w:rsidRDefault="00835695" w:rsidP="00590186">
      <w:pPr>
        <w:pStyle w:val="Heading1"/>
        <w:numPr>
          <w:ilvl w:val="0"/>
          <w:numId w:val="10"/>
        </w:numPr>
        <w:rPr>
          <w:b/>
          <w:lang w:bidi="hi-IN"/>
        </w:rPr>
      </w:pPr>
      <w:r w:rsidRPr="00DE4276">
        <w:t>At the 8</w:t>
      </w:r>
      <w:r w:rsidR="00F50981" w:rsidRPr="00DE4276">
        <w:t>8</w:t>
      </w:r>
      <w:r w:rsidRPr="00DE4276">
        <w:rPr>
          <w:vertAlign w:val="superscript"/>
        </w:rPr>
        <w:t>th</w:t>
      </w:r>
      <w:r w:rsidRPr="00DE4276">
        <w:t xml:space="preserve"> meeting, the Executive Committee </w:t>
      </w:r>
      <w:r w:rsidR="00E36548" w:rsidRPr="00DE4276">
        <w:rPr>
          <w:lang w:val="en-US" w:bidi="hi-IN"/>
        </w:rPr>
        <w:t>note</w:t>
      </w:r>
      <w:r w:rsidR="00725EBB" w:rsidRPr="00DE4276">
        <w:rPr>
          <w:lang w:val="en-US" w:bidi="hi-IN"/>
        </w:rPr>
        <w:t>d</w:t>
      </w:r>
      <w:r w:rsidR="00E36548" w:rsidRPr="00DE4276">
        <w:rPr>
          <w:lang w:val="en-US" w:bidi="hi-IN"/>
        </w:rPr>
        <w:t xml:space="preserve"> the report of the Treasurer on the status of contributions and disbursements,</w:t>
      </w:r>
      <w:r w:rsidR="0015160C" w:rsidRPr="00DE4276">
        <w:rPr>
          <w:rStyle w:val="FootnoteReference"/>
          <w:lang w:val="en-US" w:bidi="hi-IN"/>
        </w:rPr>
        <w:footnoteReference w:id="123"/>
      </w:r>
      <w:r w:rsidR="00E36548" w:rsidRPr="00DE4276">
        <w:rPr>
          <w:lang w:val="en-US" w:bidi="hi-IN"/>
        </w:rPr>
        <w:t xml:space="preserve"> </w:t>
      </w:r>
      <w:r w:rsidR="0021396A">
        <w:rPr>
          <w:lang w:val="en-US" w:bidi="hi-IN"/>
        </w:rPr>
        <w:t>and</w:t>
      </w:r>
      <w:r w:rsidR="00E36548" w:rsidRPr="00DE4276">
        <w:rPr>
          <w:lang w:val="en-US" w:bidi="hi-IN"/>
        </w:rPr>
        <w:t xml:space="preserve"> the finalization of the review of the amounts of the bilateral contribution by Finland recorded in the Multilateral Fund, in line with decision 87/1(d)</w:t>
      </w:r>
      <w:r w:rsidR="0021396A">
        <w:rPr>
          <w:lang w:val="en-US" w:bidi="hi-IN"/>
        </w:rPr>
        <w:t xml:space="preserve">. The Committee </w:t>
      </w:r>
      <w:r w:rsidR="00E36548" w:rsidRPr="00DE4276">
        <w:rPr>
          <w:lang w:bidi="hi-IN"/>
        </w:rPr>
        <w:t>request</w:t>
      </w:r>
      <w:r w:rsidR="00151F53" w:rsidRPr="00DE4276">
        <w:rPr>
          <w:lang w:bidi="hi-IN"/>
        </w:rPr>
        <w:t>ed</w:t>
      </w:r>
      <w:r w:rsidR="00E36548" w:rsidRPr="00DE4276">
        <w:rPr>
          <w:lang w:bidi="hi-IN"/>
        </w:rPr>
        <w:t xml:space="preserve"> the Chief Officer and the Treasurer to continue following up with Parties that had outstanding </w:t>
      </w:r>
      <w:r w:rsidR="00E36548" w:rsidRPr="0021396A">
        <w:rPr>
          <w:lang w:bidi="hi-IN"/>
        </w:rPr>
        <w:t>contributions for one triennium or longer and to report back at the 90</w:t>
      </w:r>
      <w:r w:rsidR="00E36548" w:rsidRPr="0021396A">
        <w:rPr>
          <w:vertAlign w:val="superscript"/>
          <w:lang w:bidi="hi-IN"/>
        </w:rPr>
        <w:t>th</w:t>
      </w:r>
      <w:r w:rsidR="00E36548" w:rsidRPr="0021396A">
        <w:rPr>
          <w:lang w:bidi="hi-IN"/>
        </w:rPr>
        <w:t> meeting</w:t>
      </w:r>
      <w:r w:rsidR="002D10BF" w:rsidRPr="0021396A">
        <w:rPr>
          <w:lang w:bidi="hi-IN"/>
        </w:rPr>
        <w:t xml:space="preserve"> </w:t>
      </w:r>
      <w:r w:rsidR="00E36548" w:rsidRPr="0021396A">
        <w:rPr>
          <w:lang w:bidi="hi-IN"/>
        </w:rPr>
        <w:t>(</w:t>
      </w:r>
      <w:r w:rsidR="001E1A20" w:rsidRPr="0021396A">
        <w:rPr>
          <w:lang w:bidi="hi-IN"/>
        </w:rPr>
        <w:t>d</w:t>
      </w:r>
      <w:r w:rsidR="00E36548" w:rsidRPr="0021396A">
        <w:rPr>
          <w:lang w:bidi="hi-IN"/>
        </w:rPr>
        <w:t>ecision 88/2)</w:t>
      </w:r>
      <w:r w:rsidR="003175C9" w:rsidRPr="0021396A">
        <w:rPr>
          <w:lang w:bidi="hi-IN"/>
        </w:rPr>
        <w:t>.</w:t>
      </w:r>
    </w:p>
    <w:p w14:paraId="704B9603" w14:textId="070B5328" w:rsidR="00835695" w:rsidRPr="00DB321D" w:rsidRDefault="00835695" w:rsidP="00835695">
      <w:pPr>
        <w:pStyle w:val="Heading1"/>
        <w:numPr>
          <w:ilvl w:val="0"/>
          <w:numId w:val="10"/>
        </w:numPr>
      </w:pPr>
      <w:r w:rsidRPr="0021396A">
        <w:t>The Executive Committee noted the return of funds to the 8</w:t>
      </w:r>
      <w:r w:rsidR="00203168" w:rsidRPr="0021396A">
        <w:t>8</w:t>
      </w:r>
      <w:r w:rsidRPr="0021396A">
        <w:rPr>
          <w:vertAlign w:val="superscript"/>
        </w:rPr>
        <w:t>th</w:t>
      </w:r>
      <w:r w:rsidRPr="0021396A">
        <w:t xml:space="preserve"> </w:t>
      </w:r>
      <w:r w:rsidR="00203168" w:rsidRPr="0021396A">
        <w:t xml:space="preserve">meeting </w:t>
      </w:r>
      <w:r w:rsidR="00203168" w:rsidRPr="008362C5">
        <w:rPr>
          <w:highlight w:val="yellow"/>
        </w:rPr>
        <w:t>[</w:t>
      </w:r>
      <w:r w:rsidRPr="008362C5">
        <w:rPr>
          <w:highlight w:val="yellow"/>
        </w:rPr>
        <w:t xml:space="preserve">and </w:t>
      </w:r>
      <w:r w:rsidR="00203168" w:rsidRPr="008362C5">
        <w:rPr>
          <w:highlight w:val="yellow"/>
        </w:rPr>
        <w:t>the 90</w:t>
      </w:r>
      <w:r w:rsidRPr="008362C5">
        <w:rPr>
          <w:highlight w:val="yellow"/>
          <w:vertAlign w:val="superscript"/>
        </w:rPr>
        <w:t>th</w:t>
      </w:r>
      <w:r w:rsidRPr="008362C5">
        <w:rPr>
          <w:highlight w:val="yellow"/>
        </w:rPr>
        <w:t xml:space="preserve"> meeting</w:t>
      </w:r>
      <w:r w:rsidR="00203168" w:rsidRPr="008362C5">
        <w:rPr>
          <w:highlight w:val="yellow"/>
        </w:rPr>
        <w:t>]</w:t>
      </w:r>
      <w:r w:rsidR="00203168" w:rsidRPr="0021396A">
        <w:t xml:space="preserve"> </w:t>
      </w:r>
      <w:r w:rsidRPr="0021396A">
        <w:t xml:space="preserve">and requested: </w:t>
      </w:r>
      <w:r w:rsidRPr="0021396A">
        <w:rPr>
          <w:lang w:bidi="hi-IN"/>
        </w:rPr>
        <w:t xml:space="preserve">bilateral and implementing agencies to proceed with disbursement or to cancel committed and not-committed funds that were not needed for completed projects and projects completed “by decision” of the Executive Committee and to return balances at the </w:t>
      </w:r>
      <w:r w:rsidR="00203168" w:rsidRPr="0021396A">
        <w:rPr>
          <w:lang w:bidi="hi-IN"/>
        </w:rPr>
        <w:t>90</w:t>
      </w:r>
      <w:r w:rsidR="00203168" w:rsidRPr="00492042">
        <w:rPr>
          <w:vertAlign w:val="superscript"/>
          <w:lang w:bidi="hi-IN"/>
        </w:rPr>
        <w:t>th</w:t>
      </w:r>
      <w:r w:rsidRPr="0021396A">
        <w:rPr>
          <w:lang w:bidi="hi-IN"/>
        </w:rPr>
        <w:t xml:space="preserve"> meeting </w:t>
      </w:r>
      <w:r w:rsidR="00C84F6E" w:rsidRPr="008362C5">
        <w:rPr>
          <w:highlight w:val="yellow"/>
          <w:lang w:bidi="hi-IN"/>
        </w:rPr>
        <w:t>[and 91</w:t>
      </w:r>
      <w:r w:rsidR="00C84F6E" w:rsidRPr="008362C5">
        <w:rPr>
          <w:highlight w:val="yellow"/>
          <w:vertAlign w:val="superscript"/>
          <w:lang w:bidi="hi-IN"/>
        </w:rPr>
        <w:t>st</w:t>
      </w:r>
      <w:r w:rsidR="00C84F6E" w:rsidRPr="008362C5">
        <w:rPr>
          <w:highlight w:val="yellow"/>
          <w:lang w:bidi="hi-IN"/>
        </w:rPr>
        <w:t xml:space="preserve"> meetings, respectively]</w:t>
      </w:r>
      <w:r w:rsidR="00C84F6E" w:rsidRPr="00DB321D">
        <w:rPr>
          <w:lang w:bidi="hi-IN"/>
        </w:rPr>
        <w:t xml:space="preserve"> </w:t>
      </w:r>
      <w:r w:rsidRPr="00DB321D">
        <w:rPr>
          <w:lang w:bidi="hi-IN"/>
        </w:rPr>
        <w:t>(decisions 8</w:t>
      </w:r>
      <w:r w:rsidR="00C84F6E" w:rsidRPr="00DB321D">
        <w:rPr>
          <w:lang w:bidi="hi-IN"/>
        </w:rPr>
        <w:t>8</w:t>
      </w:r>
      <w:r w:rsidRPr="00DB321D">
        <w:rPr>
          <w:lang w:bidi="hi-IN"/>
        </w:rPr>
        <w:t>/</w:t>
      </w:r>
      <w:r w:rsidR="00DE4276" w:rsidRPr="00DB321D">
        <w:rPr>
          <w:lang w:bidi="hi-IN"/>
        </w:rPr>
        <w:t>3</w:t>
      </w:r>
      <w:r w:rsidRPr="00DB321D">
        <w:rPr>
          <w:lang w:bidi="hi-IN"/>
        </w:rPr>
        <w:t xml:space="preserve"> </w:t>
      </w:r>
      <w:r w:rsidR="00DE4276" w:rsidRPr="008362C5">
        <w:rPr>
          <w:highlight w:val="yellow"/>
          <w:lang w:bidi="hi-IN"/>
        </w:rPr>
        <w:t>[</w:t>
      </w:r>
      <w:r w:rsidRPr="008362C5">
        <w:rPr>
          <w:highlight w:val="yellow"/>
          <w:lang w:bidi="hi-IN"/>
        </w:rPr>
        <w:t xml:space="preserve">and </w:t>
      </w:r>
      <w:r w:rsidR="00DE4276" w:rsidRPr="008362C5">
        <w:rPr>
          <w:highlight w:val="yellow"/>
          <w:lang w:bidi="hi-IN"/>
        </w:rPr>
        <w:t>90</w:t>
      </w:r>
      <w:r w:rsidRPr="008362C5">
        <w:rPr>
          <w:highlight w:val="yellow"/>
          <w:lang w:bidi="hi-IN"/>
        </w:rPr>
        <w:t>/</w:t>
      </w:r>
      <w:r w:rsidR="00DE4276" w:rsidRPr="008362C5">
        <w:rPr>
          <w:highlight w:val="yellow"/>
          <w:lang w:bidi="hi-IN"/>
        </w:rPr>
        <w:t>??]</w:t>
      </w:r>
      <w:r w:rsidRPr="00DB321D">
        <w:rPr>
          <w:lang w:bidi="hi-IN"/>
        </w:rPr>
        <w:t xml:space="preserve">). </w:t>
      </w:r>
    </w:p>
    <w:p w14:paraId="2A497CFE" w14:textId="03AFFE4B" w:rsidR="002C0879" w:rsidRPr="00DB321D" w:rsidRDefault="00835695" w:rsidP="008247AD">
      <w:pPr>
        <w:pStyle w:val="Heading1"/>
        <w:numPr>
          <w:ilvl w:val="0"/>
          <w:numId w:val="10"/>
        </w:numPr>
        <w:rPr>
          <w:b/>
        </w:rPr>
      </w:pPr>
      <w:r w:rsidRPr="00DB321D">
        <w:rPr>
          <w:lang w:bidi="hi-IN"/>
        </w:rPr>
        <w:t>A</w:t>
      </w:r>
      <w:r w:rsidR="002C0879" w:rsidRPr="00DB321D">
        <w:rPr>
          <w:lang w:bidi="hi-IN"/>
        </w:rPr>
        <w:t>lso a</w:t>
      </w:r>
      <w:r w:rsidRPr="00DB321D">
        <w:rPr>
          <w:lang w:bidi="hi-IN"/>
        </w:rPr>
        <w:t>t the 8</w:t>
      </w:r>
      <w:r w:rsidR="002C0879" w:rsidRPr="00DB321D">
        <w:rPr>
          <w:lang w:bidi="hi-IN"/>
        </w:rPr>
        <w:t>8</w:t>
      </w:r>
      <w:r w:rsidRPr="00DB321D">
        <w:rPr>
          <w:vertAlign w:val="superscript"/>
          <w:lang w:bidi="hi-IN"/>
        </w:rPr>
        <w:t>th</w:t>
      </w:r>
      <w:r w:rsidRPr="00DB321D">
        <w:rPr>
          <w:lang w:bidi="hi-IN"/>
        </w:rPr>
        <w:t xml:space="preserve"> meeting, </w:t>
      </w:r>
      <w:r w:rsidR="008247AD" w:rsidRPr="00DB321D">
        <w:rPr>
          <w:lang w:bidi="hi-IN"/>
        </w:rPr>
        <w:t>the Committee</w:t>
      </w:r>
      <w:r w:rsidRPr="00DB321D">
        <w:rPr>
          <w:lang w:bidi="hi-IN"/>
        </w:rPr>
        <w:t xml:space="preserve"> requested</w:t>
      </w:r>
      <w:r w:rsidR="00CD5036" w:rsidRPr="00DB321D">
        <w:rPr>
          <w:lang w:bidi="hi-IN"/>
        </w:rPr>
        <w:t xml:space="preserve"> </w:t>
      </w:r>
      <w:r w:rsidR="002C0879" w:rsidRPr="00DB321D">
        <w:t>UNDP to proceed with disbursement or to cancel commitments for the remaining three projects completed over two years previously</w:t>
      </w:r>
      <w:r w:rsidR="00DB321D" w:rsidRPr="00DB321D">
        <w:t xml:space="preserve"> and</w:t>
      </w:r>
      <w:r w:rsidR="002C0879" w:rsidRPr="00DB321D">
        <w:t xml:space="preserve"> to return the </w:t>
      </w:r>
      <w:r w:rsidR="008247AD" w:rsidRPr="00DB321D">
        <w:t xml:space="preserve">related </w:t>
      </w:r>
      <w:r w:rsidR="002C0879" w:rsidRPr="00DB321D">
        <w:t>balances at the 90</w:t>
      </w:r>
      <w:r w:rsidR="002C0879" w:rsidRPr="00DB321D">
        <w:rPr>
          <w:vertAlign w:val="superscript"/>
        </w:rPr>
        <w:t>th</w:t>
      </w:r>
      <w:r w:rsidR="002C0879" w:rsidRPr="00DB321D">
        <w:t> meeting</w:t>
      </w:r>
      <w:r w:rsidR="00C674FB" w:rsidRPr="00DB321D">
        <w:t xml:space="preserve"> a</w:t>
      </w:r>
      <w:r w:rsidR="00DB321D" w:rsidRPr="00DB321D">
        <w:t xml:space="preserve">long with </w:t>
      </w:r>
      <w:r w:rsidR="002C0879" w:rsidRPr="00DB321D">
        <w:t>the balances of three completed projects funded using the additional voluntary contributions</w:t>
      </w:r>
      <w:r w:rsidR="00F317A1" w:rsidRPr="00DB321D">
        <w:t>.</w:t>
      </w:r>
      <w:r w:rsidR="002C0879" w:rsidRPr="00DB321D">
        <w:t xml:space="preserve"> UNEP </w:t>
      </w:r>
      <w:r w:rsidR="00F317A1" w:rsidRPr="00DB321D">
        <w:t xml:space="preserve">was requested </w:t>
      </w:r>
      <w:r w:rsidR="002C0879" w:rsidRPr="00DB321D">
        <w:t>to return at the 90</w:t>
      </w:r>
      <w:r w:rsidR="002C0879" w:rsidRPr="00DB321D">
        <w:rPr>
          <w:vertAlign w:val="superscript"/>
        </w:rPr>
        <w:t>th</w:t>
      </w:r>
      <w:r w:rsidR="002C0879" w:rsidRPr="00DB321D">
        <w:t xml:space="preserve"> meeting the balances of two projects completed “by decision of the Executive Committee”, in line with decision 86/16(f)(</w:t>
      </w:r>
      <w:proofErr w:type="spellStart"/>
      <w:r w:rsidR="002C0879" w:rsidRPr="00DB321D">
        <w:t>i</w:t>
      </w:r>
      <w:proofErr w:type="spellEnd"/>
      <w:r w:rsidR="002C0879" w:rsidRPr="00DB321D">
        <w:t>)</w:t>
      </w:r>
      <w:r w:rsidR="00F317A1" w:rsidRPr="00DB321D">
        <w:t xml:space="preserve">. </w:t>
      </w:r>
      <w:r w:rsidR="002C0879" w:rsidRPr="00DB321D">
        <w:t xml:space="preserve">The Treasurer </w:t>
      </w:r>
      <w:r w:rsidR="00492042">
        <w:t xml:space="preserve">was requested </w:t>
      </w:r>
      <w:r w:rsidR="002C0879" w:rsidRPr="00DB321D">
        <w:t xml:space="preserve">to follow up with the Government of Australia, on </w:t>
      </w:r>
      <w:r w:rsidR="00F317A1" w:rsidRPr="00DB321D">
        <w:t>funds being returned</w:t>
      </w:r>
      <w:r w:rsidR="00CA7591" w:rsidRPr="00DB321D">
        <w:t xml:space="preserve"> to </w:t>
      </w:r>
      <w:r w:rsidR="002C0879" w:rsidRPr="00DB321D">
        <w:t xml:space="preserve">the </w:t>
      </w:r>
      <w:r w:rsidR="00CA7591" w:rsidRPr="00DB321D">
        <w:t>88</w:t>
      </w:r>
      <w:r w:rsidR="00CA7591" w:rsidRPr="00DB321D">
        <w:rPr>
          <w:vertAlign w:val="superscript"/>
        </w:rPr>
        <w:t>th</w:t>
      </w:r>
      <w:r w:rsidR="00CA7591" w:rsidRPr="00DB321D">
        <w:t xml:space="preserve"> meeting (d</w:t>
      </w:r>
      <w:r w:rsidR="002C0879" w:rsidRPr="00DB321D">
        <w:t>ecision 88/3)</w:t>
      </w:r>
      <w:r w:rsidR="00CA7591" w:rsidRPr="00DB321D">
        <w:t>.</w:t>
      </w:r>
    </w:p>
    <w:p w14:paraId="51461A71" w14:textId="67C7A2D6" w:rsidR="00835695" w:rsidRPr="00DB321D" w:rsidRDefault="00CA7591" w:rsidP="00835695">
      <w:pPr>
        <w:pStyle w:val="Heading1"/>
        <w:numPr>
          <w:ilvl w:val="0"/>
          <w:numId w:val="10"/>
        </w:numPr>
        <w:rPr>
          <w:highlight w:val="yellow"/>
        </w:rPr>
      </w:pPr>
      <w:r w:rsidRPr="00DB321D">
        <w:rPr>
          <w:highlight w:val="yellow"/>
        </w:rPr>
        <w:t>[</w:t>
      </w:r>
      <w:r w:rsidR="00835695" w:rsidRPr="00DB321D">
        <w:rPr>
          <w:highlight w:val="yellow"/>
        </w:rPr>
        <w:t xml:space="preserve">At the </w:t>
      </w:r>
      <w:r w:rsidRPr="00DB321D">
        <w:rPr>
          <w:highlight w:val="yellow"/>
        </w:rPr>
        <w:t>90</w:t>
      </w:r>
      <w:r w:rsidRPr="00DB321D">
        <w:rPr>
          <w:highlight w:val="yellow"/>
          <w:vertAlign w:val="superscript"/>
        </w:rPr>
        <w:t>th</w:t>
      </w:r>
      <w:r w:rsidRPr="00DB321D">
        <w:rPr>
          <w:highlight w:val="yellow"/>
        </w:rPr>
        <w:t xml:space="preserve"> meeting]</w:t>
      </w:r>
    </w:p>
    <w:p w14:paraId="09713653" w14:textId="77777777" w:rsidR="00835695" w:rsidRPr="00435493" w:rsidRDefault="00835695" w:rsidP="00835695">
      <w:pPr>
        <w:pStyle w:val="Heading7"/>
        <w:keepNext/>
        <w:numPr>
          <w:ilvl w:val="5"/>
          <w:numId w:val="12"/>
        </w:numPr>
        <w:tabs>
          <w:tab w:val="num" w:pos="1800"/>
        </w:tabs>
        <w:spacing w:before="0" w:after="160"/>
        <w:ind w:left="709" w:hanging="709"/>
        <w:rPr>
          <w:rFonts w:ascii="Times New Roman" w:hAnsi="Times New Roman"/>
        </w:rPr>
      </w:pPr>
      <w:r w:rsidRPr="00310A8B">
        <w:rPr>
          <w:rFonts w:ascii="Times New Roman" w:hAnsi="Times New Roman"/>
          <w:b/>
        </w:rPr>
        <w:t>Bilat</w:t>
      </w:r>
      <w:r w:rsidRPr="00435493">
        <w:rPr>
          <w:rFonts w:ascii="Times New Roman" w:hAnsi="Times New Roman"/>
          <w:b/>
        </w:rPr>
        <w:t>eral cooperation</w:t>
      </w:r>
      <w:r w:rsidRPr="00435493">
        <w:rPr>
          <w:rFonts w:ascii="Times New Roman" w:hAnsi="Times New Roman"/>
        </w:rPr>
        <w:t xml:space="preserve"> </w:t>
      </w:r>
    </w:p>
    <w:p w14:paraId="573DB663" w14:textId="573121EC" w:rsidR="00835695" w:rsidRPr="00435493" w:rsidRDefault="00835695" w:rsidP="00835695">
      <w:pPr>
        <w:pStyle w:val="Heading1"/>
        <w:numPr>
          <w:ilvl w:val="0"/>
          <w:numId w:val="10"/>
        </w:numPr>
      </w:pPr>
      <w:r w:rsidRPr="00435493">
        <w:t>At the 8</w:t>
      </w:r>
      <w:r w:rsidR="00310A8B" w:rsidRPr="00435493">
        <w:t>8</w:t>
      </w:r>
      <w:r w:rsidRPr="00435493">
        <w:rPr>
          <w:vertAlign w:val="superscript"/>
        </w:rPr>
        <w:t>th</w:t>
      </w:r>
      <w:r w:rsidRPr="00435493">
        <w:t xml:space="preserve"> meeting</w:t>
      </w:r>
      <w:r w:rsidR="00F239B8" w:rsidRPr="00435493">
        <w:t xml:space="preserve"> </w:t>
      </w:r>
      <w:r w:rsidR="00F239B8" w:rsidRPr="00435493">
        <w:rPr>
          <w:highlight w:val="yellow"/>
        </w:rPr>
        <w:t>[and the 90</w:t>
      </w:r>
      <w:r w:rsidR="00F239B8" w:rsidRPr="00435493">
        <w:rPr>
          <w:highlight w:val="yellow"/>
          <w:vertAlign w:val="superscript"/>
        </w:rPr>
        <w:t>th</w:t>
      </w:r>
      <w:r w:rsidR="00F239B8" w:rsidRPr="00435493">
        <w:rPr>
          <w:highlight w:val="yellow"/>
        </w:rPr>
        <w:t xml:space="preserve"> meeting]</w:t>
      </w:r>
      <w:r w:rsidRPr="00435493">
        <w:t>, requests by the Governments of Austr</w:t>
      </w:r>
      <w:r w:rsidR="00596FD9" w:rsidRPr="00435493">
        <w:t>ia</w:t>
      </w:r>
      <w:r w:rsidRPr="00435493">
        <w:t>, Germany</w:t>
      </w:r>
      <w:r w:rsidR="00596FD9" w:rsidRPr="00435493">
        <w:t>, Italy</w:t>
      </w:r>
      <w:r w:rsidRPr="00435493">
        <w:t xml:space="preserve"> and Japan, to offset funds for bilateral projects were approved in the amount of US </w:t>
      </w:r>
      <w:r w:rsidRPr="00435493">
        <w:rPr>
          <w:highlight w:val="yellow"/>
        </w:rPr>
        <w:t>$</w:t>
      </w:r>
      <w:r w:rsidR="00596FD9" w:rsidRPr="00435493">
        <w:rPr>
          <w:highlight w:val="yellow"/>
        </w:rPr>
        <w:t>???</w:t>
      </w:r>
      <w:r w:rsidRPr="00435493">
        <w:t xml:space="preserve"> (decisions 8</w:t>
      </w:r>
      <w:r w:rsidR="00602545" w:rsidRPr="00435493">
        <w:t>8</w:t>
      </w:r>
      <w:r w:rsidRPr="00435493">
        <w:t>/</w:t>
      </w:r>
      <w:r w:rsidR="00435493" w:rsidRPr="00435493">
        <w:t xml:space="preserve">42 </w:t>
      </w:r>
      <w:r w:rsidR="00435493" w:rsidRPr="00435493">
        <w:rPr>
          <w:highlight w:val="yellow"/>
        </w:rPr>
        <w:t>[and 90/…]</w:t>
      </w:r>
      <w:r w:rsidRPr="00435493">
        <w:t>).</w:t>
      </w:r>
    </w:p>
    <w:p w14:paraId="758AE28E" w14:textId="2893506A" w:rsidR="00835695" w:rsidRPr="00435493" w:rsidRDefault="00835695" w:rsidP="00835695">
      <w:pPr>
        <w:pStyle w:val="Heading1"/>
        <w:numPr>
          <w:ilvl w:val="0"/>
          <w:numId w:val="10"/>
        </w:numPr>
      </w:pPr>
      <w:r w:rsidRPr="00435493">
        <w:t>The total funding allocated to bilateral cooperation since the inception of the Multilateral Fund stands at US </w:t>
      </w:r>
      <w:r w:rsidRPr="00435493">
        <w:rPr>
          <w:highlight w:val="yellow"/>
        </w:rPr>
        <w:t>$</w:t>
      </w:r>
      <w:r w:rsidR="00435493" w:rsidRPr="00435493">
        <w:rPr>
          <w:highlight w:val="yellow"/>
        </w:rPr>
        <w:t>???</w:t>
      </w:r>
      <w:r w:rsidRPr="00435493">
        <w:t xml:space="preserve"> (including agency support costs and excluding cancelled and transferred projects), which represents approximately </w:t>
      </w:r>
      <w:r w:rsidR="00435493" w:rsidRPr="00435493">
        <w:rPr>
          <w:highlight w:val="yellow"/>
        </w:rPr>
        <w:t>???</w:t>
      </w:r>
      <w:r w:rsidRPr="00435493">
        <w:t> per cent of the funds approved.</w:t>
      </w:r>
    </w:p>
    <w:p w14:paraId="6D0BD8BC" w14:textId="77777777" w:rsidR="00835695" w:rsidRPr="00F26672" w:rsidRDefault="00835695" w:rsidP="00835695">
      <w:pPr>
        <w:pStyle w:val="Heading7"/>
        <w:keepNext/>
        <w:numPr>
          <w:ilvl w:val="5"/>
          <w:numId w:val="12"/>
        </w:numPr>
        <w:tabs>
          <w:tab w:val="num" w:pos="1800"/>
        </w:tabs>
        <w:spacing w:before="0" w:after="160"/>
        <w:ind w:left="706" w:hanging="706"/>
        <w:rPr>
          <w:rFonts w:ascii="Times New Roman" w:hAnsi="Times New Roman"/>
          <w:b/>
        </w:rPr>
      </w:pPr>
      <w:r w:rsidRPr="00F26672">
        <w:rPr>
          <w:rFonts w:ascii="Times New Roman" w:hAnsi="Times New Roman"/>
          <w:b/>
        </w:rPr>
        <w:t>2021–2023 business plan</w:t>
      </w:r>
    </w:p>
    <w:p w14:paraId="04003409" w14:textId="09C85717" w:rsidR="00CA4C8D" w:rsidRDefault="00835695" w:rsidP="00A54B7D">
      <w:pPr>
        <w:pStyle w:val="Heading2"/>
        <w:keepNext/>
        <w:widowControl/>
        <w:numPr>
          <w:ilvl w:val="0"/>
          <w:numId w:val="10"/>
        </w:numPr>
      </w:pPr>
      <w:r w:rsidRPr="00CE5C06">
        <w:t>At the 8</w:t>
      </w:r>
      <w:r w:rsidR="00602DA2" w:rsidRPr="00CE5C06">
        <w:t>8</w:t>
      </w:r>
      <w:r w:rsidRPr="00492042">
        <w:rPr>
          <w:vertAlign w:val="superscript"/>
        </w:rPr>
        <w:t>th</w:t>
      </w:r>
      <w:r w:rsidRPr="00CE5C06">
        <w:t xml:space="preserve"> meeting, </w:t>
      </w:r>
      <w:r w:rsidR="00490440" w:rsidRPr="00CE5C06">
        <w:t xml:space="preserve">the Executive Committee </w:t>
      </w:r>
      <w:r w:rsidRPr="00CE5C06">
        <w:t>took note of the update on the status of implementation of the 2021–2023 consolidated business plan of the Multilateral Fund</w:t>
      </w:r>
      <w:r w:rsidRPr="00A54B7D">
        <w:rPr>
          <w:vertAlign w:val="superscript"/>
        </w:rPr>
        <w:footnoteReference w:id="124"/>
      </w:r>
      <w:r w:rsidRPr="00CE5C06">
        <w:t xml:space="preserve"> and that the total value of activities submitted to the 8</w:t>
      </w:r>
      <w:r w:rsidR="00F20377" w:rsidRPr="00CE5C06">
        <w:t>8</w:t>
      </w:r>
      <w:r w:rsidRPr="00A54B7D">
        <w:rPr>
          <w:vertAlign w:val="superscript"/>
        </w:rPr>
        <w:t>th</w:t>
      </w:r>
      <w:r w:rsidRPr="00CE5C06">
        <w:t xml:space="preserve"> meeting amounted to </w:t>
      </w:r>
      <w:proofErr w:type="spellStart"/>
      <w:r w:rsidR="00CA4C8D" w:rsidRPr="00CE5C06">
        <w:t>to</w:t>
      </w:r>
      <w:proofErr w:type="spellEnd"/>
      <w:r w:rsidR="00CA4C8D" w:rsidRPr="00CE5C06">
        <w:t xml:space="preserve"> US $77,716,860 (including US $4,111,058 for HFC</w:t>
      </w:r>
      <w:r w:rsidR="00CA4C8D" w:rsidRPr="00CE5C06">
        <w:noBreakHyphen/>
        <w:t>related activities), of which US $2,835,618 was associated with project proposals not included in the 2021 business plan</w:t>
      </w:r>
      <w:r w:rsidR="00287EFA" w:rsidRPr="00CE5C06">
        <w:t xml:space="preserve"> (decision 88/32)</w:t>
      </w:r>
      <w:r w:rsidR="00CA4C8D" w:rsidRPr="00CE5C06">
        <w:t>.</w:t>
      </w:r>
    </w:p>
    <w:p w14:paraId="15E329E0" w14:textId="1B15D3F6" w:rsidR="00DD6E2A" w:rsidRPr="00BF61A5" w:rsidRDefault="00DD6E2A" w:rsidP="00DD6E2A">
      <w:pPr>
        <w:pStyle w:val="Heading7"/>
        <w:keepNext/>
        <w:numPr>
          <w:ilvl w:val="5"/>
          <w:numId w:val="12"/>
        </w:numPr>
        <w:tabs>
          <w:tab w:val="num" w:pos="1800"/>
        </w:tabs>
        <w:spacing w:before="0" w:after="160"/>
        <w:ind w:left="706" w:hanging="706"/>
        <w:rPr>
          <w:rFonts w:ascii="Times New Roman" w:hAnsi="Times New Roman"/>
          <w:b/>
        </w:rPr>
      </w:pPr>
      <w:r w:rsidRPr="00BF61A5">
        <w:rPr>
          <w:rFonts w:ascii="Times New Roman" w:hAnsi="Times New Roman"/>
          <w:b/>
        </w:rPr>
        <w:t>202</w:t>
      </w:r>
      <w:r w:rsidR="00BF61A5" w:rsidRPr="00BF61A5">
        <w:rPr>
          <w:rFonts w:ascii="Times New Roman" w:hAnsi="Times New Roman"/>
          <w:b/>
        </w:rPr>
        <w:t>2</w:t>
      </w:r>
      <w:r w:rsidRPr="00BF61A5">
        <w:rPr>
          <w:rFonts w:ascii="Times New Roman" w:hAnsi="Times New Roman"/>
          <w:b/>
        </w:rPr>
        <w:t>–202</w:t>
      </w:r>
      <w:r w:rsidR="00BF61A5" w:rsidRPr="00BF61A5">
        <w:rPr>
          <w:rFonts w:ascii="Times New Roman" w:hAnsi="Times New Roman"/>
          <w:b/>
        </w:rPr>
        <w:t>4</w:t>
      </w:r>
      <w:r w:rsidRPr="00BF61A5">
        <w:rPr>
          <w:rFonts w:ascii="Times New Roman" w:hAnsi="Times New Roman"/>
          <w:b/>
        </w:rPr>
        <w:t xml:space="preserve"> business plan</w:t>
      </w:r>
    </w:p>
    <w:p w14:paraId="2AEDA4F8" w14:textId="09BC2384" w:rsidR="006641D7" w:rsidRPr="003157A8" w:rsidRDefault="00DD6E2A" w:rsidP="007C42CE">
      <w:pPr>
        <w:pStyle w:val="Heading2"/>
        <w:keepNext/>
        <w:widowControl/>
        <w:numPr>
          <w:ilvl w:val="0"/>
          <w:numId w:val="10"/>
        </w:numPr>
      </w:pPr>
      <w:r w:rsidRPr="009F04D7">
        <w:t>At the 8</w:t>
      </w:r>
      <w:r w:rsidR="0034150A" w:rsidRPr="009F04D7">
        <w:t>8</w:t>
      </w:r>
      <w:r w:rsidRPr="009F04D7">
        <w:rPr>
          <w:vertAlign w:val="superscript"/>
        </w:rPr>
        <w:t>th</w:t>
      </w:r>
      <w:r w:rsidRPr="009F04D7">
        <w:t xml:space="preserve"> meeting, the Executive Committee endorsed the consolidated business plan of the Multilateral Fund for 202</w:t>
      </w:r>
      <w:r w:rsidR="0034150A" w:rsidRPr="009F04D7">
        <w:t>2</w:t>
      </w:r>
      <w:r w:rsidRPr="009F04D7">
        <w:t>–202</w:t>
      </w:r>
      <w:r w:rsidR="0034150A" w:rsidRPr="009F04D7">
        <w:t>4</w:t>
      </w:r>
      <w:r w:rsidRPr="009F04D7">
        <w:t>,</w:t>
      </w:r>
      <w:r w:rsidRPr="009F04D7">
        <w:rPr>
          <w:rStyle w:val="FootnoteReference"/>
        </w:rPr>
        <w:footnoteReference w:id="125"/>
      </w:r>
      <w:r w:rsidRPr="009F04D7">
        <w:t xml:space="preserve"> adjusted according to the proposal by the Secretariat, </w:t>
      </w:r>
      <w:r w:rsidR="003645EB" w:rsidRPr="009F04D7">
        <w:t xml:space="preserve">and further adjusted </w:t>
      </w:r>
      <w:r w:rsidR="00490F2D" w:rsidRPr="009F04D7">
        <w:t xml:space="preserve">by </w:t>
      </w:r>
      <w:r w:rsidR="003645EB" w:rsidRPr="009F04D7">
        <w:t>adding to the 2022 business plan an</w:t>
      </w:r>
      <w:r w:rsidR="003645EB" w:rsidRPr="007C42CE">
        <w:t xml:space="preserve"> HFC investment project that had been deferred at the 88</w:t>
      </w:r>
      <w:r w:rsidR="003645EB" w:rsidRPr="007C42CE">
        <w:rPr>
          <w:vertAlign w:val="superscript"/>
        </w:rPr>
        <w:t>th</w:t>
      </w:r>
      <w:r w:rsidR="003206C2">
        <w:rPr>
          <w:vertAlign w:val="superscript"/>
        </w:rPr>
        <w:t> </w:t>
      </w:r>
      <w:r w:rsidR="003645EB" w:rsidRPr="007C42CE">
        <w:t>meeting</w:t>
      </w:r>
      <w:r w:rsidR="00490F2D" w:rsidRPr="007C42CE">
        <w:t xml:space="preserve"> and </w:t>
      </w:r>
      <w:r w:rsidR="003645EB" w:rsidRPr="007C42CE">
        <w:t>taking into account the values approved in principle for revised and new HPMPs at the 88</w:t>
      </w:r>
      <w:r w:rsidR="003645EB" w:rsidRPr="007C42CE">
        <w:rPr>
          <w:vertAlign w:val="superscript"/>
        </w:rPr>
        <w:t>th</w:t>
      </w:r>
      <w:r w:rsidR="003645EB" w:rsidRPr="007C42CE">
        <w:t> meeting</w:t>
      </w:r>
      <w:r w:rsidR="00490F2D" w:rsidRPr="007C42CE">
        <w:t>.</w:t>
      </w:r>
      <w:r w:rsidR="006641D7" w:rsidRPr="007C42CE">
        <w:t xml:space="preserve"> The Committee decided to allow the submission of activities related to stage III of HPMPs, including requests for project preparation for countries for which stage II of the HPMP had been approved and which had a reduction target beyond 2024</w:t>
      </w:r>
      <w:r w:rsidR="00824E8D" w:rsidRPr="007C42CE">
        <w:t xml:space="preserve"> and</w:t>
      </w:r>
      <w:r w:rsidR="006641D7" w:rsidRPr="007C42CE">
        <w:t xml:space="preserve"> to reinstate in the business plan the global HFC technical </w:t>
      </w:r>
      <w:r w:rsidR="006641D7" w:rsidRPr="007C42CE">
        <w:lastRenderedPageBreak/>
        <w:t>assistance project “Twinning of national ozone officers and national energy policymakers to support Kigali Amendment objectives”</w:t>
      </w:r>
      <w:r w:rsidR="00824E8D" w:rsidRPr="007C42CE">
        <w:t xml:space="preserve"> </w:t>
      </w:r>
      <w:r w:rsidR="006641D7" w:rsidRPr="007C42CE">
        <w:t>(</w:t>
      </w:r>
      <w:r w:rsidR="00824E8D" w:rsidRPr="007C42CE">
        <w:t>d</w:t>
      </w:r>
      <w:r w:rsidR="006641D7" w:rsidRPr="007C42CE">
        <w:t>ecision 88/34)</w:t>
      </w:r>
      <w:r w:rsidR="00824E8D" w:rsidRPr="007C42CE">
        <w:t>.</w:t>
      </w:r>
    </w:p>
    <w:p w14:paraId="584398DF" w14:textId="6D76D972" w:rsidR="00DD6E2A" w:rsidRPr="003157A8" w:rsidRDefault="00DD6E2A" w:rsidP="00DD6E2A">
      <w:pPr>
        <w:pStyle w:val="Heading3"/>
        <w:keepNext/>
        <w:widowControl/>
        <w:numPr>
          <w:ilvl w:val="0"/>
          <w:numId w:val="10"/>
        </w:numPr>
      </w:pPr>
      <w:r w:rsidRPr="003157A8">
        <w:t>The Executive Committee also noted the business plans of the bilateral agencies and implementing agencies</w:t>
      </w:r>
      <w:r w:rsidRPr="003157A8">
        <w:rPr>
          <w:rStyle w:val="FootnoteReference"/>
        </w:rPr>
        <w:footnoteReference w:id="126"/>
      </w:r>
      <w:r w:rsidRPr="003157A8">
        <w:t xml:space="preserve"> and approved the performance indicators of the implementing agencies (decisions 8</w:t>
      </w:r>
      <w:r w:rsidR="003157A8" w:rsidRPr="003157A8">
        <w:t>8</w:t>
      </w:r>
      <w:r w:rsidRPr="003157A8">
        <w:t>/</w:t>
      </w:r>
      <w:r w:rsidR="003157A8" w:rsidRPr="003157A8">
        <w:t>35</w:t>
      </w:r>
      <w:r w:rsidRPr="003157A8">
        <w:t> to 8</w:t>
      </w:r>
      <w:r w:rsidR="003157A8" w:rsidRPr="003157A8">
        <w:t>8</w:t>
      </w:r>
      <w:r w:rsidRPr="003157A8">
        <w:t>/</w:t>
      </w:r>
      <w:r w:rsidR="003157A8" w:rsidRPr="003157A8">
        <w:t>38</w:t>
      </w:r>
      <w:r w:rsidRPr="003157A8">
        <w:t>).</w:t>
      </w:r>
    </w:p>
    <w:p w14:paraId="344C7A61" w14:textId="59B5E17C" w:rsidR="00DD6E2A" w:rsidRPr="003157A8" w:rsidRDefault="003157A8" w:rsidP="00DD6E2A">
      <w:pPr>
        <w:pStyle w:val="Heading1"/>
        <w:numPr>
          <w:ilvl w:val="0"/>
          <w:numId w:val="10"/>
        </w:numPr>
        <w:rPr>
          <w:highlight w:val="yellow"/>
          <w:lang w:val="en-GB"/>
        </w:rPr>
      </w:pPr>
      <w:r w:rsidRPr="003157A8">
        <w:rPr>
          <w:bCs/>
          <w:highlight w:val="yellow"/>
        </w:rPr>
        <w:t>[</w:t>
      </w:r>
      <w:r w:rsidR="00DD6E2A" w:rsidRPr="003157A8">
        <w:rPr>
          <w:bCs/>
          <w:highlight w:val="yellow"/>
        </w:rPr>
        <w:t xml:space="preserve">At the </w:t>
      </w:r>
      <w:r w:rsidRPr="003157A8">
        <w:rPr>
          <w:bCs/>
          <w:highlight w:val="yellow"/>
        </w:rPr>
        <w:t>90</w:t>
      </w:r>
      <w:r w:rsidR="00DD6E2A" w:rsidRPr="003157A8">
        <w:rPr>
          <w:bCs/>
          <w:highlight w:val="yellow"/>
          <w:vertAlign w:val="superscript"/>
        </w:rPr>
        <w:t>th</w:t>
      </w:r>
      <w:r w:rsidR="00DD6E2A" w:rsidRPr="003157A8">
        <w:rPr>
          <w:bCs/>
          <w:highlight w:val="yellow"/>
        </w:rPr>
        <w:t xml:space="preserve"> meeting</w:t>
      </w:r>
      <w:r w:rsidRPr="003157A8">
        <w:rPr>
          <w:bCs/>
          <w:highlight w:val="yellow"/>
        </w:rPr>
        <w:t>]</w:t>
      </w:r>
    </w:p>
    <w:p w14:paraId="3168713F" w14:textId="77777777" w:rsidR="00835695" w:rsidRPr="00606931" w:rsidRDefault="00835695" w:rsidP="00835695">
      <w:pPr>
        <w:pStyle w:val="Heading7"/>
        <w:numPr>
          <w:ilvl w:val="5"/>
          <w:numId w:val="12"/>
        </w:numPr>
        <w:tabs>
          <w:tab w:val="num" w:pos="1800"/>
        </w:tabs>
        <w:spacing w:before="0" w:after="160"/>
        <w:ind w:left="709" w:hanging="709"/>
        <w:rPr>
          <w:rFonts w:ascii="Times New Roman" w:hAnsi="Times New Roman"/>
        </w:rPr>
      </w:pPr>
      <w:r w:rsidRPr="00606931">
        <w:rPr>
          <w:rFonts w:ascii="Times New Roman" w:hAnsi="Times New Roman"/>
          <w:b/>
        </w:rPr>
        <w:t>Compliance Assistance Programme</w:t>
      </w:r>
    </w:p>
    <w:p w14:paraId="0ECD3D81" w14:textId="7506A10E" w:rsidR="00835695" w:rsidRPr="00606931" w:rsidRDefault="00835695" w:rsidP="00000D35">
      <w:pPr>
        <w:pStyle w:val="Heading2"/>
        <w:keepNext/>
        <w:widowControl/>
        <w:numPr>
          <w:ilvl w:val="0"/>
          <w:numId w:val="10"/>
        </w:numPr>
      </w:pPr>
      <w:r w:rsidRPr="00606931">
        <w:t>At the 8</w:t>
      </w:r>
      <w:r w:rsidR="002E5F07" w:rsidRPr="00606931">
        <w:t>8</w:t>
      </w:r>
      <w:r w:rsidRPr="00606931">
        <w:rPr>
          <w:vertAlign w:val="superscript"/>
        </w:rPr>
        <w:t>th</w:t>
      </w:r>
      <w:r w:rsidRPr="00606931">
        <w:t xml:space="preserve"> meeting, the Executive Committee considered the proposed 202</w:t>
      </w:r>
      <w:r w:rsidR="00F3505B" w:rsidRPr="00606931">
        <w:t>2</w:t>
      </w:r>
      <w:r w:rsidRPr="00606931">
        <w:t xml:space="preserve"> work plan and budget for the UNEP Compliance Assistance Programme (CAP),</w:t>
      </w:r>
      <w:r w:rsidRPr="00606931">
        <w:rPr>
          <w:rStyle w:val="FootnoteReference"/>
        </w:rPr>
        <w:footnoteReference w:id="127"/>
      </w:r>
      <w:r w:rsidRPr="00606931">
        <w:t xml:space="preserve"> before approving an adjusted version</w:t>
      </w:r>
      <w:r w:rsidR="006C63B0" w:rsidRPr="00606931">
        <w:rPr>
          <w:rStyle w:val="FootnoteReference"/>
        </w:rPr>
        <w:footnoteReference w:id="128"/>
      </w:r>
      <w:r w:rsidRPr="00606931">
        <w:t xml:space="preserve"> in the amount of</w:t>
      </w:r>
      <w:r w:rsidR="00635056" w:rsidRPr="00606931">
        <w:t xml:space="preserve"> US $9,988,900, </w:t>
      </w:r>
      <w:r w:rsidR="00635056" w:rsidRPr="00606931">
        <w:rPr>
          <w:color w:val="000000"/>
        </w:rPr>
        <w:t>plus agency support costs of 8 per cent, amounting</w:t>
      </w:r>
      <w:r w:rsidR="00635056" w:rsidRPr="00606931">
        <w:t xml:space="preserve"> to US $799,112</w:t>
      </w:r>
      <w:r w:rsidR="00AC01AE" w:rsidRPr="00606931">
        <w:t>.</w:t>
      </w:r>
      <w:r w:rsidR="00635056" w:rsidRPr="00606931">
        <w:rPr>
          <w:color w:val="000000"/>
        </w:rPr>
        <w:t xml:space="preserve"> </w:t>
      </w:r>
      <w:r w:rsidR="00EA7DC4" w:rsidRPr="00606931">
        <w:rPr>
          <w:color w:val="000000"/>
        </w:rPr>
        <w:t>It</w:t>
      </w:r>
      <w:r w:rsidR="005B3F2F">
        <w:rPr>
          <w:color w:val="000000"/>
        </w:rPr>
        <w:t xml:space="preserve"> also</w:t>
      </w:r>
      <w:r w:rsidR="00EA7DC4" w:rsidRPr="00606931">
        <w:rPr>
          <w:color w:val="000000"/>
        </w:rPr>
        <w:t xml:space="preserve"> noted, with</w:t>
      </w:r>
      <w:r w:rsidRPr="00606931">
        <w:t xml:space="preserve"> </w:t>
      </w:r>
      <w:r w:rsidR="008F0A98" w:rsidRPr="00606931">
        <w:t>appreciation, that UNEP, recognizing that Article 5 and non</w:t>
      </w:r>
      <w:r w:rsidR="008F0A98" w:rsidRPr="00606931">
        <w:noBreakHyphen/>
        <w:t>Article 5 countries continued to face health, financial and social challenges because of the coronavirus disease pandemic</w:t>
      </w:r>
      <w:r w:rsidR="00C551CC">
        <w:t xml:space="preserve"> </w:t>
      </w:r>
      <w:r w:rsidR="008F0A98" w:rsidRPr="00606931">
        <w:t>and that CAP activities during 2021 had been affected by the ongoing crisis, would return, at the 88</w:t>
      </w:r>
      <w:r w:rsidR="008F0A98" w:rsidRPr="00606931">
        <w:rPr>
          <w:vertAlign w:val="superscript"/>
        </w:rPr>
        <w:t>th</w:t>
      </w:r>
      <w:r w:rsidR="008F0A98" w:rsidRPr="00606931">
        <w:t xml:space="preserve"> meeting, in advance of the completion of the 2021 work plan, on an exceptional basis and without setting a precedent, the uncommitted funding balance of US $1,744,743, plus agency support costs of US $139,580. </w:t>
      </w:r>
      <w:r w:rsidR="00C551CC">
        <w:t>The Executive Committee</w:t>
      </w:r>
      <w:r w:rsidR="008F0A98" w:rsidRPr="00606931">
        <w:t xml:space="preserve"> re</w:t>
      </w:r>
      <w:r w:rsidRPr="00606931">
        <w:t xml:space="preserve">quested UNEP, in future submissions of the CAP budget, to continue providing detailed information on the activities for which the global funds would be used; extending the prioritization of funding between CAP budget lines so as to accommodate changing priorities and </w:t>
      </w:r>
      <w:r w:rsidR="00CA7869" w:rsidRPr="00606931">
        <w:t xml:space="preserve">to </w:t>
      </w:r>
      <w:r w:rsidRPr="00606931">
        <w:t>provide details, pursuant to decisions 47/24 and 50/26, on the reallocations made; reporting on the current post levels of staff and informing the Executive Committee of any changes thereto, particularly with respect to any increased budget allocations; and providing a budget for the year in question and a report on the costs incurred in the year prior to the previous year (decision 8</w:t>
      </w:r>
      <w:r w:rsidR="00606931" w:rsidRPr="00606931">
        <w:t>8</w:t>
      </w:r>
      <w:r w:rsidRPr="00606931">
        <w:t>/</w:t>
      </w:r>
      <w:r w:rsidR="00606931" w:rsidRPr="00606931">
        <w:t>43</w:t>
      </w:r>
      <w:r w:rsidRPr="00606931">
        <w:t>).</w:t>
      </w:r>
    </w:p>
    <w:p w14:paraId="72BD3981" w14:textId="77777777" w:rsidR="00835695" w:rsidRPr="001D274F" w:rsidRDefault="00835695" w:rsidP="00835695">
      <w:pPr>
        <w:pStyle w:val="Heading7"/>
        <w:widowControl w:val="0"/>
        <w:numPr>
          <w:ilvl w:val="5"/>
          <w:numId w:val="12"/>
        </w:numPr>
        <w:tabs>
          <w:tab w:val="num" w:pos="1800"/>
        </w:tabs>
        <w:spacing w:before="0" w:after="160"/>
        <w:ind w:left="706" w:hanging="706"/>
        <w:rPr>
          <w:rFonts w:ascii="Times New Roman" w:hAnsi="Times New Roman"/>
          <w:b/>
        </w:rPr>
      </w:pPr>
      <w:r w:rsidRPr="001D274F">
        <w:rPr>
          <w:rFonts w:ascii="Times New Roman" w:hAnsi="Times New Roman"/>
          <w:b/>
        </w:rPr>
        <w:t>Core unit costs for UNDP, UNIDO and the World Bank</w:t>
      </w:r>
    </w:p>
    <w:p w14:paraId="6053FA2E" w14:textId="0798530E" w:rsidR="00835695" w:rsidRPr="00B96767" w:rsidRDefault="00835695" w:rsidP="005A27A7">
      <w:pPr>
        <w:pStyle w:val="Heading3"/>
        <w:numPr>
          <w:ilvl w:val="0"/>
          <w:numId w:val="10"/>
        </w:numPr>
      </w:pPr>
      <w:r w:rsidRPr="00B96767">
        <w:t>At the 8</w:t>
      </w:r>
      <w:r w:rsidR="001D274F" w:rsidRPr="00B96767">
        <w:t>8</w:t>
      </w:r>
      <w:r w:rsidRPr="00B96767">
        <w:rPr>
          <w:vertAlign w:val="superscript"/>
        </w:rPr>
        <w:t>th</w:t>
      </w:r>
      <w:r w:rsidRPr="00B96767">
        <w:t xml:space="preserve"> meeting, the Executive Committee approved core unit funding for </w:t>
      </w:r>
      <w:r w:rsidR="00AB7179" w:rsidRPr="00B96767">
        <w:t>2</w:t>
      </w:r>
      <w:r w:rsidRPr="00B96767">
        <w:t>02</w:t>
      </w:r>
      <w:r w:rsidR="00825A11" w:rsidRPr="00B96767">
        <w:t>2</w:t>
      </w:r>
      <w:r w:rsidRPr="00B96767">
        <w:rPr>
          <w:vertAlign w:val="superscript"/>
        </w:rPr>
        <w:footnoteReference w:id="129"/>
      </w:r>
      <w:r w:rsidRPr="00B96767">
        <w:t xml:space="preserve"> of </w:t>
      </w:r>
      <w:r w:rsidR="00AB7179" w:rsidRPr="00B96767">
        <w:t>US $2,127,940 for UNDP, US $2,036,154 for UNIDO and US $1,735,000 for the World Bank</w:t>
      </w:r>
      <w:r w:rsidR="00B96767" w:rsidRPr="00B96767">
        <w:t>. The Committee noted, with appreciation, that the core unit operations of UNDP, UNIDO and the World Bank were below their budgeted levels and that UNDP and UNIDO would return unused balances of US $32,878 and US $49,404, respectively</w:t>
      </w:r>
      <w:r w:rsidR="00B96767">
        <w:t>,</w:t>
      </w:r>
      <w:r w:rsidR="00B96767" w:rsidRPr="00B96767">
        <w:t xml:space="preserve"> and </w:t>
      </w:r>
      <w:r w:rsidR="00D76A1C">
        <w:t xml:space="preserve">that </w:t>
      </w:r>
      <w:r w:rsidR="00B96767" w:rsidRPr="00B96767">
        <w:t>the World Bank had returned unused balances of US $443,204 to the Multilateral Fund at the 88</w:t>
      </w:r>
      <w:r w:rsidR="00B96767" w:rsidRPr="00B96767">
        <w:rPr>
          <w:vertAlign w:val="superscript"/>
        </w:rPr>
        <w:t>th</w:t>
      </w:r>
      <w:r w:rsidR="00B96767" w:rsidRPr="00B96767">
        <w:t xml:space="preserve"> meeting </w:t>
      </w:r>
      <w:r w:rsidRPr="00B96767">
        <w:t>(decision 8</w:t>
      </w:r>
      <w:r w:rsidR="001F0993" w:rsidRPr="00B96767">
        <w:t>8</w:t>
      </w:r>
      <w:r w:rsidRPr="00B96767">
        <w:t>/</w:t>
      </w:r>
      <w:r w:rsidR="001F0993" w:rsidRPr="00B96767">
        <w:t>44</w:t>
      </w:r>
      <w:r w:rsidRPr="00B96767">
        <w:t>).</w:t>
      </w:r>
    </w:p>
    <w:p w14:paraId="10B19B58" w14:textId="77777777" w:rsidR="00835695" w:rsidRPr="00044E12" w:rsidRDefault="00835695" w:rsidP="00835695">
      <w:pPr>
        <w:pStyle w:val="Heading7"/>
        <w:widowControl w:val="0"/>
        <w:numPr>
          <w:ilvl w:val="5"/>
          <w:numId w:val="12"/>
        </w:numPr>
        <w:tabs>
          <w:tab w:val="num" w:pos="1800"/>
        </w:tabs>
        <w:spacing w:before="0" w:after="160"/>
        <w:ind w:left="709" w:hanging="709"/>
        <w:rPr>
          <w:rFonts w:ascii="Times New Roman" w:hAnsi="Times New Roman"/>
          <w:b/>
        </w:rPr>
      </w:pPr>
      <w:r w:rsidRPr="006312D2">
        <w:rPr>
          <w:rFonts w:ascii="Times New Roman" w:hAnsi="Times New Roman"/>
          <w:b/>
        </w:rPr>
        <w:t>Analysis of the adm</w:t>
      </w:r>
      <w:r w:rsidRPr="00044E12">
        <w:rPr>
          <w:rFonts w:ascii="Times New Roman" w:hAnsi="Times New Roman"/>
          <w:b/>
        </w:rPr>
        <w:t>inistrative cost regime and core unit funding</w:t>
      </w:r>
    </w:p>
    <w:p w14:paraId="6816C037" w14:textId="20D913DA" w:rsidR="003E0165" w:rsidRPr="00044E12" w:rsidRDefault="00835695" w:rsidP="00826D84">
      <w:pPr>
        <w:pStyle w:val="Heading1"/>
        <w:widowControl w:val="0"/>
        <w:numPr>
          <w:ilvl w:val="0"/>
          <w:numId w:val="10"/>
        </w:numPr>
      </w:pPr>
      <w:r w:rsidRPr="00044E12">
        <w:rPr>
          <w:bCs/>
        </w:rPr>
        <w:t>Pursuant to decision</w:t>
      </w:r>
      <w:r w:rsidR="003E0165" w:rsidRPr="00044E12">
        <w:rPr>
          <w:bCs/>
        </w:rPr>
        <w:t>s</w:t>
      </w:r>
      <w:r w:rsidRPr="00044E12">
        <w:rPr>
          <w:bCs/>
        </w:rPr>
        <w:t xml:space="preserve"> 84/61</w:t>
      </w:r>
      <w:r w:rsidR="003E0165" w:rsidRPr="00044E12">
        <w:rPr>
          <w:bCs/>
        </w:rPr>
        <w:t xml:space="preserve"> and 86/92</w:t>
      </w:r>
      <w:r w:rsidRPr="00044E12">
        <w:rPr>
          <w:bCs/>
        </w:rPr>
        <w:t xml:space="preserve">, </w:t>
      </w:r>
      <w:r w:rsidR="003E0165" w:rsidRPr="00044E12">
        <w:rPr>
          <w:bCs/>
        </w:rPr>
        <w:t>, at the 88</w:t>
      </w:r>
      <w:r w:rsidR="003E0165" w:rsidRPr="00044E12">
        <w:rPr>
          <w:bCs/>
          <w:vertAlign w:val="superscript"/>
        </w:rPr>
        <w:t>th</w:t>
      </w:r>
      <w:r w:rsidR="003E0165" w:rsidRPr="00044E12">
        <w:rPr>
          <w:bCs/>
        </w:rPr>
        <w:t xml:space="preserve"> meeting, the Executive Committee considered information on the analysis of the administrative cost regime and core unit funding.</w:t>
      </w:r>
      <w:r w:rsidR="003E0165" w:rsidRPr="00044E12">
        <w:rPr>
          <w:rStyle w:val="FootnoteReference"/>
          <w:bCs/>
        </w:rPr>
        <w:footnoteReference w:id="130"/>
      </w:r>
      <w:r w:rsidR="003E0165" w:rsidRPr="00044E12">
        <w:rPr>
          <w:bCs/>
        </w:rPr>
        <w:t xml:space="preserve"> Noting the information therein, the Executive Committee decided to allow bilateral and implementing agencies to continue using the existing administrative cost regime for projects to be submitted in 2022 and 2023 and to request the Secretariat to present, </w:t>
      </w:r>
      <w:r w:rsidR="003E0165" w:rsidRPr="00044E12">
        <w:t>at the last meeting of 2023, analysis of the administrative cost regime and core unit funding, taking into consideration relevant decisions by the Executive Committee, including those taken up to the meeting prior to the last meeting of 2023, on the basis of which the Committee would decide whether the administrative cost regime of the Multilateral Fund for the triennium 2021−2023 should be maintained for the triennium 2024−2026</w:t>
      </w:r>
      <w:r w:rsidR="00826D84" w:rsidRPr="00044E12">
        <w:t xml:space="preserve"> (decision 88/74)</w:t>
      </w:r>
      <w:r w:rsidR="003E0165" w:rsidRPr="00044E12">
        <w:t>.</w:t>
      </w:r>
    </w:p>
    <w:p w14:paraId="2AC5B4D7" w14:textId="19D5D222" w:rsidR="00835695" w:rsidRPr="00826D84" w:rsidRDefault="00835695" w:rsidP="007C2D2B">
      <w:pPr>
        <w:pStyle w:val="Heading1"/>
        <w:widowControl w:val="0"/>
        <w:numPr>
          <w:ilvl w:val="5"/>
          <w:numId w:val="12"/>
        </w:numPr>
        <w:tabs>
          <w:tab w:val="num" w:pos="1800"/>
        </w:tabs>
        <w:spacing w:after="160"/>
        <w:ind w:left="709" w:hanging="709"/>
        <w:rPr>
          <w:b/>
        </w:rPr>
      </w:pPr>
      <w:r w:rsidRPr="00826D84">
        <w:rPr>
          <w:b/>
        </w:rPr>
        <w:lastRenderedPageBreak/>
        <w:t>Accounts of the Multilateral Fund</w:t>
      </w:r>
    </w:p>
    <w:p w14:paraId="3D6196A7" w14:textId="64C17CDB" w:rsidR="00801FF4" w:rsidRPr="0029419B" w:rsidRDefault="00835695" w:rsidP="00F5374F">
      <w:pPr>
        <w:pStyle w:val="Heading1"/>
        <w:widowControl w:val="0"/>
        <w:numPr>
          <w:ilvl w:val="0"/>
          <w:numId w:val="10"/>
        </w:numPr>
        <w:rPr>
          <w:b/>
        </w:rPr>
      </w:pPr>
      <w:r w:rsidRPr="00F5374F">
        <w:rPr>
          <w:bCs/>
        </w:rPr>
        <w:t>At</w:t>
      </w:r>
      <w:r w:rsidRPr="00F5374F">
        <w:t xml:space="preserve"> the 8</w:t>
      </w:r>
      <w:r w:rsidR="00FD5201" w:rsidRPr="00F5374F">
        <w:t>8</w:t>
      </w:r>
      <w:r w:rsidRPr="00F5374F">
        <w:rPr>
          <w:vertAlign w:val="superscript"/>
        </w:rPr>
        <w:t xml:space="preserve">th </w:t>
      </w:r>
      <w:r w:rsidRPr="00F5374F">
        <w:t xml:space="preserve">meeting, the Executive Committee noted </w:t>
      </w:r>
      <w:r w:rsidR="00801FF4" w:rsidRPr="00F5374F">
        <w:t>the final audited financial statements of the Multilateral Fund as at 31 December 2020,</w:t>
      </w:r>
      <w:r w:rsidR="004F5BB4" w:rsidRPr="00F5374F">
        <w:rPr>
          <w:rStyle w:val="FootnoteReference"/>
        </w:rPr>
        <w:footnoteReference w:id="131"/>
      </w:r>
      <w:r w:rsidR="00801FF4" w:rsidRPr="00F5374F">
        <w:t xml:space="preserve"> </w:t>
      </w:r>
      <w:r w:rsidR="004F5BB4" w:rsidRPr="00F5374F">
        <w:t xml:space="preserve">which had been </w:t>
      </w:r>
      <w:r w:rsidR="00801FF4" w:rsidRPr="00F5374F">
        <w:t>prepared in accordance with the International Public Sector Accounting Standards, and</w:t>
      </w:r>
      <w:r w:rsidR="00F5374F" w:rsidRPr="00F5374F">
        <w:t xml:space="preserve"> requested </w:t>
      </w:r>
      <w:r w:rsidR="00801FF4" w:rsidRPr="00F5374F">
        <w:t xml:space="preserve">the Treasurer to record in the 2021 accounts of the Multilateral Fund the differences between the implementing agencies’ provisional 2020 financial </w:t>
      </w:r>
      <w:r w:rsidR="00801FF4" w:rsidRPr="0029419B">
        <w:t>statements and their final 2020 statements</w:t>
      </w:r>
      <w:r w:rsidR="00F5374F" w:rsidRPr="0029419B">
        <w:rPr>
          <w:bCs/>
        </w:rPr>
        <w:t xml:space="preserve"> </w:t>
      </w:r>
      <w:r w:rsidR="00801FF4" w:rsidRPr="0029419B">
        <w:rPr>
          <w:bCs/>
        </w:rPr>
        <w:t>(</w:t>
      </w:r>
      <w:r w:rsidR="00F5374F" w:rsidRPr="0029419B">
        <w:rPr>
          <w:bCs/>
        </w:rPr>
        <w:t>d</w:t>
      </w:r>
      <w:r w:rsidR="00801FF4" w:rsidRPr="0029419B">
        <w:rPr>
          <w:bCs/>
        </w:rPr>
        <w:t>ecision 88/4)</w:t>
      </w:r>
      <w:r w:rsidR="00F5374F" w:rsidRPr="0029419B">
        <w:rPr>
          <w:bCs/>
        </w:rPr>
        <w:t>.</w:t>
      </w:r>
    </w:p>
    <w:p w14:paraId="3666FCAB" w14:textId="581DDBF7" w:rsidR="0059547E" w:rsidRPr="00796725" w:rsidRDefault="00835695" w:rsidP="0059547E">
      <w:pPr>
        <w:pStyle w:val="Heading1"/>
        <w:numPr>
          <w:ilvl w:val="0"/>
          <w:numId w:val="10"/>
        </w:numPr>
      </w:pPr>
      <w:r w:rsidRPr="0029419B">
        <w:t>The Executive Committee also noted the reconciliation of the 20</w:t>
      </w:r>
      <w:r w:rsidR="002B76E1" w:rsidRPr="0029419B">
        <w:t>20</w:t>
      </w:r>
      <w:r w:rsidRPr="0029419B">
        <w:t xml:space="preserve"> accounts,</w:t>
      </w:r>
      <w:r w:rsidRPr="0029419B">
        <w:rPr>
          <w:rStyle w:val="FootnoteReference"/>
        </w:rPr>
        <w:footnoteReference w:id="132"/>
      </w:r>
      <w:r w:rsidRPr="0029419B">
        <w:t xml:space="preserve"> the 2019 outstanding reconciling items</w:t>
      </w:r>
      <w:r w:rsidR="00573A62" w:rsidRPr="0029419B">
        <w:t xml:space="preserve"> and</w:t>
      </w:r>
      <w:r w:rsidRPr="0029419B">
        <w:t xml:space="preserve"> a number of standing reconciling items, and requested the Treasurer and the relevant implementing agencies to carry out a number of </w:t>
      </w:r>
      <w:r w:rsidR="00B112E1" w:rsidRPr="0029419B">
        <w:t xml:space="preserve">deductions or </w:t>
      </w:r>
      <w:r w:rsidRPr="0029419B">
        <w:t>adjustments and related actions (decision 8</w:t>
      </w:r>
      <w:r w:rsidR="00336117" w:rsidRPr="0029419B">
        <w:t>8</w:t>
      </w:r>
      <w:r w:rsidRPr="0029419B">
        <w:t>/</w:t>
      </w:r>
      <w:r w:rsidR="00336117" w:rsidRPr="0029419B">
        <w:t>5</w:t>
      </w:r>
      <w:r w:rsidRPr="0029419B">
        <w:t>).</w:t>
      </w:r>
    </w:p>
    <w:p w14:paraId="7E41F624" w14:textId="77777777" w:rsidR="00835695" w:rsidRPr="00FE216F" w:rsidRDefault="00835695" w:rsidP="00835695">
      <w:pPr>
        <w:pStyle w:val="Heading7"/>
        <w:numPr>
          <w:ilvl w:val="5"/>
          <w:numId w:val="12"/>
        </w:numPr>
        <w:tabs>
          <w:tab w:val="num" w:pos="1800"/>
        </w:tabs>
        <w:spacing w:before="0" w:after="160"/>
        <w:ind w:left="709" w:hanging="709"/>
        <w:rPr>
          <w:rFonts w:ascii="Times New Roman" w:hAnsi="Times New Roman"/>
          <w:b/>
        </w:rPr>
      </w:pPr>
      <w:r w:rsidRPr="00FE216F">
        <w:rPr>
          <w:rFonts w:ascii="Times New Roman" w:hAnsi="Times New Roman"/>
          <w:b/>
        </w:rPr>
        <w:t>Budgets of the Fund Secretariat</w:t>
      </w:r>
    </w:p>
    <w:p w14:paraId="438CAC34" w14:textId="67A2E961" w:rsidR="00835695" w:rsidRPr="00A73492" w:rsidRDefault="00A0356C" w:rsidP="00A73492">
      <w:pPr>
        <w:pStyle w:val="Heading1"/>
        <w:numPr>
          <w:ilvl w:val="0"/>
          <w:numId w:val="10"/>
        </w:numPr>
        <w:rPr>
          <w:lang w:val="en-GB"/>
        </w:rPr>
      </w:pPr>
      <w:r w:rsidRPr="00FE216F">
        <w:t>A</w:t>
      </w:r>
      <w:r w:rsidR="00835695" w:rsidRPr="00FE216F">
        <w:t>t the 8</w:t>
      </w:r>
      <w:r w:rsidRPr="00FE216F">
        <w:t>8</w:t>
      </w:r>
      <w:r w:rsidR="00835695" w:rsidRPr="00FE216F">
        <w:rPr>
          <w:vertAlign w:val="superscript"/>
        </w:rPr>
        <w:t>th</w:t>
      </w:r>
      <w:r w:rsidR="00835695" w:rsidRPr="00FE216F">
        <w:t xml:space="preserve"> meeting the Executive Committee noted </w:t>
      </w:r>
      <w:r w:rsidR="00835695" w:rsidRPr="00FE216F">
        <w:rPr>
          <w:rFonts w:eastAsia="Calibri"/>
        </w:rPr>
        <w:t xml:space="preserve">the </w:t>
      </w:r>
      <w:r w:rsidR="00AC3610" w:rsidRPr="00FE216F">
        <w:rPr>
          <w:rFonts w:eastAsia="Calibri"/>
          <w:lang w:val="en-US"/>
        </w:rPr>
        <w:t>return, to the Multilateral Fund at the 88</w:t>
      </w:r>
      <w:r w:rsidR="00AC3610" w:rsidRPr="00FE216F">
        <w:rPr>
          <w:rFonts w:eastAsia="Calibri"/>
          <w:vertAlign w:val="superscript"/>
          <w:lang w:val="en-US"/>
        </w:rPr>
        <w:t>th</w:t>
      </w:r>
      <w:r w:rsidR="00AC3610" w:rsidRPr="00FE216F">
        <w:rPr>
          <w:rFonts w:eastAsia="Calibri"/>
        </w:rPr>
        <w:t> </w:t>
      </w:r>
      <w:r w:rsidR="00AC3610" w:rsidRPr="00FE216F">
        <w:rPr>
          <w:rFonts w:eastAsia="Calibri"/>
          <w:lang w:val="en-US"/>
        </w:rPr>
        <w:t xml:space="preserve">meeting, of </w:t>
      </w:r>
      <w:r w:rsidR="00AC3610" w:rsidRPr="00FE216F">
        <w:rPr>
          <w:rFonts w:eastAsia="Calibri"/>
        </w:rPr>
        <w:t>US $2,430,831, comprising US $2,427,831 from the approved 2020 budget of the Fund Secretariat and US $3,000 from the approved 2020 budget for the monitoring and evaluation work programme</w:t>
      </w:r>
      <w:r w:rsidR="00DD5E38" w:rsidRPr="00FE216F">
        <w:rPr>
          <w:rFonts w:eastAsia="Calibri"/>
        </w:rPr>
        <w:t xml:space="preserve">. The Committee </w:t>
      </w:r>
      <w:r w:rsidR="00AC3610" w:rsidRPr="00FE216F">
        <w:rPr>
          <w:lang w:val="en-US"/>
        </w:rPr>
        <w:t>approve</w:t>
      </w:r>
      <w:r w:rsidR="00DD5E38" w:rsidRPr="00FE216F">
        <w:rPr>
          <w:lang w:val="en-US"/>
        </w:rPr>
        <w:t>d</w:t>
      </w:r>
      <w:r w:rsidR="006B4209" w:rsidRPr="00FE216F">
        <w:rPr>
          <w:rStyle w:val="FootnoteReference"/>
          <w:lang w:val="en-GB"/>
        </w:rPr>
        <w:footnoteReference w:id="133"/>
      </w:r>
      <w:r w:rsidR="00DD5E38" w:rsidRPr="00FE216F">
        <w:rPr>
          <w:lang w:val="en-US"/>
        </w:rPr>
        <w:t xml:space="preserve"> t</w:t>
      </w:r>
      <w:r w:rsidR="00AC3610" w:rsidRPr="00FE216F">
        <w:rPr>
          <w:lang w:val="en-GB"/>
        </w:rPr>
        <w:t xml:space="preserve">he revised 2022 budget of the Fund Secretariat of US $7,364,366, </w:t>
      </w:r>
      <w:r w:rsidR="008C697D">
        <w:rPr>
          <w:lang w:val="en-GB"/>
        </w:rPr>
        <w:t xml:space="preserve">which </w:t>
      </w:r>
      <w:r w:rsidR="00AC3610" w:rsidRPr="00FE216F">
        <w:rPr>
          <w:lang w:val="en-GB"/>
        </w:rPr>
        <w:t>includ</w:t>
      </w:r>
      <w:r w:rsidR="008C697D">
        <w:rPr>
          <w:lang w:val="en-GB"/>
        </w:rPr>
        <w:t>ed</w:t>
      </w:r>
      <w:r w:rsidR="00AC3610" w:rsidRPr="00FE216F">
        <w:rPr>
          <w:lang w:val="en-GB"/>
        </w:rPr>
        <w:t xml:space="preserve"> US $448,600 to cover the cost of holding one additional meeting of the Executive Committee that year</w:t>
      </w:r>
      <w:r w:rsidR="00FE216F" w:rsidRPr="00FE216F">
        <w:rPr>
          <w:lang w:val="en-GB"/>
        </w:rPr>
        <w:t>,</w:t>
      </w:r>
      <w:r w:rsidR="00AC3610" w:rsidRPr="00FE216F">
        <w:rPr>
          <w:lang w:val="en-GB"/>
        </w:rPr>
        <w:t xml:space="preserve"> and</w:t>
      </w:r>
      <w:r w:rsidR="00DD5E38" w:rsidRPr="00FE216F">
        <w:rPr>
          <w:lang w:val="en-GB"/>
        </w:rPr>
        <w:t xml:space="preserve"> t</w:t>
      </w:r>
      <w:r w:rsidR="00AC3610" w:rsidRPr="00FE216F">
        <w:rPr>
          <w:lang w:val="en-GB"/>
        </w:rPr>
        <w:t>he proposed 2024 budget of US $7,167,615, which was based on the approved 2023 budget, the holding of two meetings of the Executive Committee in Montreal and a 3 per cent increase in staff costs</w:t>
      </w:r>
      <w:r w:rsidR="00CA19C2" w:rsidRPr="00FE216F">
        <w:rPr>
          <w:lang w:val="en-GB"/>
        </w:rPr>
        <w:t xml:space="preserve"> (decision 88/6)</w:t>
      </w:r>
      <w:r w:rsidR="00AC3610" w:rsidRPr="00FE216F">
        <w:rPr>
          <w:lang w:val="en-GB"/>
        </w:rPr>
        <w:t xml:space="preserve">. </w:t>
      </w:r>
    </w:p>
    <w:p w14:paraId="06B71ABD" w14:textId="77777777" w:rsidR="00835695" w:rsidRPr="00C821D9" w:rsidRDefault="00835695" w:rsidP="00835695">
      <w:pPr>
        <w:pStyle w:val="Heading7"/>
        <w:numPr>
          <w:ilvl w:val="5"/>
          <w:numId w:val="12"/>
        </w:numPr>
        <w:tabs>
          <w:tab w:val="num" w:pos="1800"/>
        </w:tabs>
        <w:spacing w:before="0" w:after="160"/>
        <w:ind w:left="709" w:hanging="709"/>
        <w:rPr>
          <w:rFonts w:ascii="Times New Roman" w:hAnsi="Times New Roman"/>
        </w:rPr>
      </w:pPr>
      <w:r w:rsidRPr="00C821D9">
        <w:rPr>
          <w:rFonts w:ascii="Times New Roman" w:hAnsi="Times New Roman"/>
          <w:b/>
        </w:rPr>
        <w:t>Fund Secretariat activities</w:t>
      </w:r>
      <w:r w:rsidRPr="00C821D9">
        <w:rPr>
          <w:rFonts w:ascii="Times New Roman" w:hAnsi="Times New Roman"/>
        </w:rPr>
        <w:t xml:space="preserve"> </w:t>
      </w:r>
    </w:p>
    <w:p w14:paraId="398981F4" w14:textId="77777777" w:rsidR="00835695" w:rsidRPr="00C821D9" w:rsidRDefault="00835695" w:rsidP="00835695">
      <w:pPr>
        <w:pStyle w:val="Heading1"/>
        <w:numPr>
          <w:ilvl w:val="0"/>
          <w:numId w:val="10"/>
        </w:numPr>
      </w:pPr>
      <w:r w:rsidRPr="00C821D9">
        <w:t>During the period under review, the Fund Secretariat took actions</w:t>
      </w:r>
      <w:r w:rsidRPr="00C821D9">
        <w:rPr>
          <w:rStyle w:val="FootnoteReference"/>
        </w:rPr>
        <w:footnoteReference w:id="134"/>
      </w:r>
      <w:r w:rsidRPr="00C821D9">
        <w:t xml:space="preserve"> pursuant to the decisions taken by the Executive Committee at its previous meetings; prepared documentation and provided conference services; and continued interacting with other multilateral environmental agreements and other relevant organizations, including the </w:t>
      </w:r>
      <w:r w:rsidRPr="00C821D9">
        <w:rPr>
          <w:bCs/>
        </w:rPr>
        <w:t>Multilateral Organization Performance Assessment Network (MOPAN).</w:t>
      </w:r>
      <w:r w:rsidRPr="00C821D9">
        <w:t xml:space="preserve"> In addition to the documents customarily prepared for Executive Committee meetings, the Secretariat also prepared documents, inter alia, on the policy matters referred to above. </w:t>
      </w:r>
    </w:p>
    <w:p w14:paraId="6B4B3771" w14:textId="02FC8D0D" w:rsidR="00835695" w:rsidRPr="00C821D9" w:rsidRDefault="00835695" w:rsidP="00835695">
      <w:pPr>
        <w:pStyle w:val="Heading1"/>
        <w:numPr>
          <w:ilvl w:val="0"/>
          <w:numId w:val="10"/>
        </w:numPr>
      </w:pPr>
      <w:r w:rsidRPr="00C821D9">
        <w:t xml:space="preserve">During the period under review, the Secretariat analysed and reviewed </w:t>
      </w:r>
      <w:r w:rsidR="00C821D9" w:rsidRPr="00790AC3">
        <w:rPr>
          <w:highlight w:val="yellow"/>
        </w:rPr>
        <w:t>???</w:t>
      </w:r>
      <w:r w:rsidRPr="00C821D9">
        <w:t xml:space="preserve"> funding requests and provided comments and recommendations for the Executive Committee’s consideration. The level of funding of US </w:t>
      </w:r>
      <w:r w:rsidRPr="00790AC3">
        <w:rPr>
          <w:highlight w:val="yellow"/>
        </w:rPr>
        <w:t>$</w:t>
      </w:r>
      <w:r w:rsidR="00C821D9" w:rsidRPr="00790AC3">
        <w:rPr>
          <w:highlight w:val="yellow"/>
        </w:rPr>
        <w:t>???</w:t>
      </w:r>
      <w:r w:rsidRPr="00C821D9">
        <w:t xml:space="preserve"> requested for approval, following project review, amounted to US </w:t>
      </w:r>
      <w:proofErr w:type="gramStart"/>
      <w:r w:rsidRPr="00790AC3">
        <w:rPr>
          <w:highlight w:val="yellow"/>
        </w:rPr>
        <w:t>$</w:t>
      </w:r>
      <w:r w:rsidR="00C821D9" w:rsidRPr="00790AC3">
        <w:rPr>
          <w:highlight w:val="yellow"/>
        </w:rPr>
        <w:t>???</w:t>
      </w:r>
      <w:r w:rsidRPr="00790AC3">
        <w:rPr>
          <w:highlight w:val="yellow"/>
        </w:rPr>
        <w:t>.</w:t>
      </w:r>
      <w:proofErr w:type="gramEnd"/>
    </w:p>
    <w:p w14:paraId="303C553D" w14:textId="27E95C5A" w:rsidR="00D00F55" w:rsidRPr="004272A7" w:rsidRDefault="00835695" w:rsidP="0095567F">
      <w:pPr>
        <w:pStyle w:val="Heading1"/>
        <w:numPr>
          <w:ilvl w:val="0"/>
          <w:numId w:val="10"/>
        </w:numPr>
      </w:pPr>
      <w:r w:rsidRPr="004272A7">
        <w:t>At the 8</w:t>
      </w:r>
      <w:r w:rsidR="001250C4" w:rsidRPr="004272A7">
        <w:t>8</w:t>
      </w:r>
      <w:r w:rsidRPr="004272A7">
        <w:rPr>
          <w:vertAlign w:val="superscript"/>
        </w:rPr>
        <w:t>th</w:t>
      </w:r>
      <w:r w:rsidRPr="004272A7">
        <w:t xml:space="preserve"> meeting, the Executive Committee considered </w:t>
      </w:r>
      <w:r w:rsidRPr="004272A7">
        <w:rPr>
          <w:bCs/>
        </w:rPr>
        <w:t xml:space="preserve">the </w:t>
      </w:r>
      <w:r w:rsidR="00D00F55" w:rsidRPr="004272A7">
        <w:t xml:space="preserve">report entitled </w:t>
      </w:r>
      <w:r w:rsidR="0007532A" w:rsidRPr="004272A7">
        <w:t>“</w:t>
      </w:r>
      <w:r w:rsidR="00D00F55" w:rsidRPr="004272A7">
        <w:t>Audit by the United Nations Environment Programme Secretariat of the Multilateral Fund for the Implementation of the Montreal Protocol (Assignment No. AA2021-220-01)</w:t>
      </w:r>
      <w:r w:rsidR="0007532A" w:rsidRPr="004272A7">
        <w:t>”</w:t>
      </w:r>
      <w:r w:rsidR="00D00F55" w:rsidRPr="004272A7">
        <w:t>, conducted by the Office of Internal Oversight Services (OIOS)</w:t>
      </w:r>
      <w:r w:rsidR="00142920" w:rsidRPr="004272A7">
        <w:t>.</w:t>
      </w:r>
      <w:r w:rsidR="0007532A" w:rsidRPr="004272A7">
        <w:rPr>
          <w:rStyle w:val="FootnoteReference"/>
        </w:rPr>
        <w:footnoteReference w:id="135"/>
      </w:r>
      <w:r w:rsidR="00142920" w:rsidRPr="004272A7">
        <w:t xml:space="preserve"> </w:t>
      </w:r>
      <w:r w:rsidR="00656377" w:rsidRPr="004272A7">
        <w:t>N</w:t>
      </w:r>
      <w:r w:rsidR="00D00F55" w:rsidRPr="004272A7">
        <w:t>ot</w:t>
      </w:r>
      <w:r w:rsidR="00656377" w:rsidRPr="004272A7">
        <w:t>ing</w:t>
      </w:r>
      <w:r w:rsidR="00D00F55" w:rsidRPr="004272A7">
        <w:t xml:space="preserve"> that the Fund Secretariat and the Treasurer had taken specific action to address the six recommendations contained in the report</w:t>
      </w:r>
      <w:r w:rsidR="00656377" w:rsidRPr="004272A7">
        <w:t>, the Committee</w:t>
      </w:r>
      <w:r w:rsidR="00D00F55" w:rsidRPr="004272A7">
        <w:t xml:space="preserve"> request</w:t>
      </w:r>
      <w:r w:rsidR="00656377" w:rsidRPr="004272A7">
        <w:t>ed</w:t>
      </w:r>
      <w:r w:rsidR="00D00F55" w:rsidRPr="004272A7">
        <w:t xml:space="preserve"> the Fund Secretariat, the Treasurer and the bilateral and implementing agencies to complete implementation of the recommendations made by OIOS and to include information in that regard in relevant meeting documents</w:t>
      </w:r>
      <w:r w:rsidR="00656377" w:rsidRPr="004272A7">
        <w:t>. It</w:t>
      </w:r>
      <w:r w:rsidR="00D00F55" w:rsidRPr="004272A7">
        <w:t xml:space="preserve"> request</w:t>
      </w:r>
      <w:r w:rsidR="00656377" w:rsidRPr="004272A7">
        <w:t>ed</w:t>
      </w:r>
      <w:r w:rsidR="00D00F55" w:rsidRPr="004272A7">
        <w:t xml:space="preserve"> the Fund Secretariat to communicate to OIOS, through the Executive Director of UNEP, that the Executive Committee had noted the recommendations contained in the OIOS report and the actions that the Fund Secretariat and the Treasurer had taken</w:t>
      </w:r>
      <w:r w:rsidR="0095567F">
        <w:t xml:space="preserve"> – a</w:t>
      </w:r>
      <w:r w:rsidR="00D00F55" w:rsidRPr="004272A7">
        <w:t xml:space="preserve">nd </w:t>
      </w:r>
      <w:r w:rsidR="000F71F3">
        <w:t xml:space="preserve">that </w:t>
      </w:r>
      <w:r w:rsidR="00D00F55" w:rsidRPr="004272A7">
        <w:t>the bilateral and implementing agencies would take</w:t>
      </w:r>
      <w:r w:rsidR="0095567F">
        <w:t xml:space="preserve"> –</w:t>
      </w:r>
      <w:r w:rsidR="00D00F55" w:rsidRPr="004272A7">
        <w:t xml:space="preserve"> to address them</w:t>
      </w:r>
      <w:r w:rsidR="009B7497">
        <w:t>;</w:t>
      </w:r>
      <w:r w:rsidR="00D00F55" w:rsidRPr="004272A7">
        <w:t xml:space="preserve"> and that the Committee would give further consideration to the recommendations relating to </w:t>
      </w:r>
      <w:r w:rsidR="00D00F55" w:rsidRPr="004272A7">
        <w:lastRenderedPageBreak/>
        <w:t>gender</w:t>
      </w:r>
      <w:r w:rsidR="00D00F55" w:rsidRPr="004272A7">
        <w:noBreakHyphen/>
        <w:t>mainstreaming, project implementation delays and project completion and reporting under relevant agenda items at the first regular meeting of the Executive Committee in 2022</w:t>
      </w:r>
      <w:r w:rsidR="00006607" w:rsidRPr="004272A7">
        <w:t xml:space="preserve"> (decision </w:t>
      </w:r>
      <w:r w:rsidR="00DA2949" w:rsidRPr="004272A7">
        <w:t>88/1)</w:t>
      </w:r>
      <w:r w:rsidR="00656377" w:rsidRPr="004272A7">
        <w:t>.</w:t>
      </w:r>
    </w:p>
    <w:p w14:paraId="74E8AE92" w14:textId="6EC32FA9" w:rsidR="00191FEE" w:rsidRDefault="008F6B2D" w:rsidP="004272A7">
      <w:pPr>
        <w:pStyle w:val="Heading1"/>
        <w:numPr>
          <w:ilvl w:val="0"/>
          <w:numId w:val="10"/>
        </w:numPr>
      </w:pPr>
      <w:r w:rsidRPr="004272A7">
        <w:t>At the same meeting, the Committee</w:t>
      </w:r>
      <w:r w:rsidR="00191FEE" w:rsidRPr="004272A7">
        <w:t xml:space="preserve"> note</w:t>
      </w:r>
      <w:r w:rsidR="004272A7">
        <w:t>d</w:t>
      </w:r>
      <w:r w:rsidR="00191FEE" w:rsidRPr="004272A7">
        <w:t xml:space="preserve"> the report on the five key areas of improvement identified in the 2019 Assessment of the Multilateral Fund by </w:t>
      </w:r>
      <w:r w:rsidR="009B7497">
        <w:t>MOPAN</w:t>
      </w:r>
      <w:r w:rsidR="00191FEE" w:rsidRPr="004272A7">
        <w:t>,</w:t>
      </w:r>
      <w:r w:rsidR="00415117">
        <w:rPr>
          <w:rStyle w:val="FootnoteReference"/>
        </w:rPr>
        <w:footnoteReference w:id="136"/>
      </w:r>
      <w:r w:rsidR="00191FEE" w:rsidRPr="004272A7">
        <w:t xml:space="preserve"> </w:t>
      </w:r>
      <w:r w:rsidR="0075130D">
        <w:t>but</w:t>
      </w:r>
      <w:r w:rsidR="004272A7" w:rsidRPr="004272A7">
        <w:t xml:space="preserve"> </w:t>
      </w:r>
      <w:r w:rsidR="0075130D">
        <w:t>deferred</w:t>
      </w:r>
      <w:r w:rsidR="00D127F4">
        <w:t xml:space="preserve"> consideration thereof</w:t>
      </w:r>
      <w:r w:rsidR="00191FEE" w:rsidRPr="004272A7">
        <w:t xml:space="preserve"> to the 89</w:t>
      </w:r>
      <w:r w:rsidR="00191FEE" w:rsidRPr="004272A7">
        <w:rPr>
          <w:vertAlign w:val="superscript"/>
        </w:rPr>
        <w:t>th</w:t>
      </w:r>
      <w:r w:rsidR="00191FEE" w:rsidRPr="004272A7">
        <w:t xml:space="preserve"> meeting</w:t>
      </w:r>
      <w:r w:rsidR="0075130D">
        <w:t xml:space="preserve"> (decision 88/1).</w:t>
      </w:r>
    </w:p>
    <w:p w14:paraId="0AD6C151" w14:textId="43C1A95C" w:rsidR="00B157F5" w:rsidRPr="003157A8" w:rsidRDefault="00B157F5" w:rsidP="00B157F5">
      <w:pPr>
        <w:pStyle w:val="Heading1"/>
        <w:numPr>
          <w:ilvl w:val="0"/>
          <w:numId w:val="10"/>
        </w:numPr>
        <w:rPr>
          <w:highlight w:val="yellow"/>
          <w:lang w:val="en-GB"/>
        </w:rPr>
      </w:pPr>
      <w:bookmarkStart w:id="4" w:name="_Hlk104636349"/>
      <w:r w:rsidRPr="003157A8">
        <w:rPr>
          <w:bCs/>
          <w:highlight w:val="yellow"/>
        </w:rPr>
        <w:t xml:space="preserve">[At the </w:t>
      </w:r>
      <w:r>
        <w:rPr>
          <w:bCs/>
          <w:highlight w:val="yellow"/>
        </w:rPr>
        <w:t>89</w:t>
      </w:r>
      <w:r w:rsidRPr="003157A8">
        <w:rPr>
          <w:bCs/>
          <w:highlight w:val="yellow"/>
          <w:vertAlign w:val="superscript"/>
        </w:rPr>
        <w:t>th</w:t>
      </w:r>
      <w:r w:rsidRPr="003157A8">
        <w:rPr>
          <w:bCs/>
          <w:highlight w:val="yellow"/>
        </w:rPr>
        <w:t xml:space="preserve"> meeting]</w:t>
      </w:r>
    </w:p>
    <w:bookmarkEnd w:id="4"/>
    <w:p w14:paraId="3510C4CE" w14:textId="792F4DAF" w:rsidR="00B157F5" w:rsidRPr="00B157F5" w:rsidRDefault="00B157F5" w:rsidP="00B157F5">
      <w:pPr>
        <w:pStyle w:val="Heading1"/>
        <w:numPr>
          <w:ilvl w:val="0"/>
          <w:numId w:val="10"/>
        </w:numPr>
        <w:rPr>
          <w:highlight w:val="yellow"/>
          <w:lang w:val="en-GB"/>
        </w:rPr>
      </w:pPr>
      <w:r w:rsidRPr="00B157F5">
        <w:rPr>
          <w:bCs/>
          <w:highlight w:val="yellow"/>
        </w:rPr>
        <w:t xml:space="preserve">[At the </w:t>
      </w:r>
      <w:r>
        <w:rPr>
          <w:bCs/>
          <w:highlight w:val="yellow"/>
        </w:rPr>
        <w:t>90</w:t>
      </w:r>
      <w:r w:rsidRPr="00B157F5">
        <w:rPr>
          <w:bCs/>
          <w:highlight w:val="yellow"/>
          <w:vertAlign w:val="superscript"/>
        </w:rPr>
        <w:t>th</w:t>
      </w:r>
      <w:r w:rsidRPr="00B157F5">
        <w:rPr>
          <w:bCs/>
          <w:highlight w:val="yellow"/>
        </w:rPr>
        <w:t xml:space="preserve"> meeting]</w:t>
      </w:r>
    </w:p>
    <w:p w14:paraId="54F12315" w14:textId="5BB7C69D" w:rsidR="00835695" w:rsidRDefault="0075130D" w:rsidP="001E1A20">
      <w:pPr>
        <w:spacing w:after="240"/>
        <w:jc w:val="left"/>
        <w:rPr>
          <w:bCs/>
          <w:u w:val="single"/>
        </w:rPr>
      </w:pPr>
      <w:r w:rsidRPr="001E1A20">
        <w:rPr>
          <w:bCs/>
          <w:u w:val="single"/>
        </w:rPr>
        <w:t>Recruitment of the fourth Chief Officer</w:t>
      </w:r>
    </w:p>
    <w:p w14:paraId="62385A6C" w14:textId="700DCECF" w:rsidR="00527432" w:rsidRPr="00941616" w:rsidRDefault="0025736B" w:rsidP="007D45F3">
      <w:pPr>
        <w:pStyle w:val="Heading1"/>
        <w:numPr>
          <w:ilvl w:val="0"/>
          <w:numId w:val="10"/>
        </w:numPr>
      </w:pPr>
      <w:r w:rsidRPr="00941616">
        <w:t>At the 88</w:t>
      </w:r>
      <w:r w:rsidRPr="00941616">
        <w:rPr>
          <w:vertAlign w:val="superscript"/>
        </w:rPr>
        <w:t>th</w:t>
      </w:r>
      <w:r w:rsidRPr="00941616">
        <w:t xml:space="preserve"> meeting, the Executive </w:t>
      </w:r>
      <w:r w:rsidR="00903FD3" w:rsidRPr="00941616">
        <w:t>Committee</w:t>
      </w:r>
      <w:r w:rsidRPr="00941616">
        <w:t xml:space="preserve"> </w:t>
      </w:r>
      <w:r w:rsidR="00527432" w:rsidRPr="00941616">
        <w:t>note</w:t>
      </w:r>
      <w:r w:rsidRPr="00941616">
        <w:t>d</w:t>
      </w:r>
      <w:r w:rsidR="00527432" w:rsidRPr="00941616">
        <w:t xml:space="preserve"> that the selection panel established in decision</w:t>
      </w:r>
      <w:r w:rsidR="007D45F3" w:rsidRPr="00941616">
        <w:t> </w:t>
      </w:r>
      <w:r w:rsidR="00527432" w:rsidRPr="00941616">
        <w:t>87/54(b) had reported, through the Chair of the Executive Committee, on the progress made in selecting the fourth Chief Officer of the Secretariat of the Multilateral Fund, in line with decision 87/54(d)</w:t>
      </w:r>
      <w:r w:rsidR="00761512">
        <w:t xml:space="preserve">. It </w:t>
      </w:r>
      <w:r w:rsidR="00527432" w:rsidRPr="00941616">
        <w:t>request</w:t>
      </w:r>
      <w:r w:rsidR="006467C7">
        <w:t>ed</w:t>
      </w:r>
      <w:r w:rsidR="00527432" w:rsidRPr="00941616">
        <w:t xml:space="preserve"> the Chair of the Executive Committee to monitor progress in the selection of the fourth Chief Officer and to report to the Committee thereon at its 89</w:t>
      </w:r>
      <w:r w:rsidR="00527432" w:rsidRPr="00941616">
        <w:rPr>
          <w:vertAlign w:val="superscript"/>
        </w:rPr>
        <w:t>th</w:t>
      </w:r>
      <w:r w:rsidR="00527432" w:rsidRPr="00941616">
        <w:t xml:space="preserve"> meeting</w:t>
      </w:r>
      <w:r w:rsidRPr="00941616">
        <w:t xml:space="preserve"> (d</w:t>
      </w:r>
      <w:r w:rsidR="00527432" w:rsidRPr="00941616">
        <w:t>ecision 88/78)</w:t>
      </w:r>
      <w:r w:rsidR="00263C6A" w:rsidRPr="00941616">
        <w:t>.</w:t>
      </w:r>
      <w:r w:rsidR="00263C6A" w:rsidRPr="00941616">
        <w:rPr>
          <w:b/>
        </w:rPr>
        <w:t xml:space="preserve"> </w:t>
      </w:r>
      <w:r w:rsidR="00263C6A" w:rsidRPr="00941616">
        <w:t>Subsequently</w:t>
      </w:r>
      <w:r w:rsidR="00527432" w:rsidRPr="00941616">
        <w:t xml:space="preserve">, </w:t>
      </w:r>
      <w:r w:rsidR="00263C6A" w:rsidRPr="00941616">
        <w:t xml:space="preserve">however, </w:t>
      </w:r>
      <w:r w:rsidR="00527432" w:rsidRPr="00941616">
        <w:t>on 6 December 2021, the Chair of the Executive Committee received a letter from the Executive Director of UNEP, Ms. Inger Andersen, announcing that the United Nations Secretary General had endorsed the selection of Ms. Tina Birmpili for the post of the fourth Chief Officer of the Multilateral Fund. On 8 December 2021, the Chair forwarded the letter to Executive Committee members. On behalf of the Executive Committee, the Chair congratulated Ms. Birmpili on her appointment and assured her of the full support of all Executive Committee members in the performance of her duties at the Fund Secretariat.</w:t>
      </w:r>
    </w:p>
    <w:p w14:paraId="63531005" w14:textId="77777777" w:rsidR="00D73B56" w:rsidRDefault="00D73B56" w:rsidP="00D73B56">
      <w:pPr>
        <w:pStyle w:val="Heading1"/>
        <w:numPr>
          <w:ilvl w:val="0"/>
          <w:numId w:val="0"/>
        </w:numPr>
      </w:pPr>
      <w:r>
        <w:t>[</w:t>
      </w:r>
      <w:r w:rsidRPr="00D73B56">
        <w:rPr>
          <w:highlight w:val="yellow"/>
        </w:rPr>
        <w:t>Note: Annexes to be included in the final version.</w:t>
      </w:r>
      <w:r>
        <w:t>]</w:t>
      </w:r>
    </w:p>
    <w:p w14:paraId="58CD105A" w14:textId="72708DAB" w:rsidR="00527432" w:rsidRPr="001E1A20" w:rsidRDefault="00527432" w:rsidP="0067248E">
      <w:pPr>
        <w:spacing w:after="240"/>
        <w:jc w:val="left"/>
        <w:rPr>
          <w:b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35695" w:rsidRPr="002E64F0" w14:paraId="1E7361B9" w14:textId="77777777" w:rsidTr="00743A67">
        <w:tc>
          <w:tcPr>
            <w:tcW w:w="1871" w:type="dxa"/>
          </w:tcPr>
          <w:p w14:paraId="41DBC12F" w14:textId="77777777" w:rsidR="00835695" w:rsidRPr="002E64F0" w:rsidRDefault="00835695" w:rsidP="00743A67"/>
        </w:tc>
        <w:tc>
          <w:tcPr>
            <w:tcW w:w="1872" w:type="dxa"/>
          </w:tcPr>
          <w:p w14:paraId="268EF8C6" w14:textId="77777777" w:rsidR="00835695" w:rsidRPr="002E64F0" w:rsidRDefault="00835695" w:rsidP="00743A67"/>
        </w:tc>
        <w:tc>
          <w:tcPr>
            <w:tcW w:w="1872" w:type="dxa"/>
            <w:tcBorders>
              <w:bottom w:val="single" w:sz="4" w:space="0" w:color="auto"/>
            </w:tcBorders>
          </w:tcPr>
          <w:p w14:paraId="55EA8F75" w14:textId="77777777" w:rsidR="00835695" w:rsidRPr="002E64F0" w:rsidRDefault="00835695" w:rsidP="00743A67"/>
        </w:tc>
        <w:tc>
          <w:tcPr>
            <w:tcW w:w="1872" w:type="dxa"/>
          </w:tcPr>
          <w:p w14:paraId="228E58F1" w14:textId="77777777" w:rsidR="00835695" w:rsidRPr="002E64F0" w:rsidRDefault="00835695" w:rsidP="00743A67"/>
        </w:tc>
        <w:tc>
          <w:tcPr>
            <w:tcW w:w="1873" w:type="dxa"/>
          </w:tcPr>
          <w:p w14:paraId="49F6DC6F" w14:textId="77777777" w:rsidR="00835695" w:rsidRPr="002E64F0" w:rsidRDefault="00835695" w:rsidP="00743A67"/>
        </w:tc>
      </w:tr>
    </w:tbl>
    <w:p w14:paraId="4B78B00D" w14:textId="77777777" w:rsidR="00835695" w:rsidRPr="002E64F0" w:rsidRDefault="00835695" w:rsidP="00835695"/>
    <w:p w14:paraId="3E866A6E" w14:textId="77777777" w:rsidR="00564D56" w:rsidRPr="002E64F0" w:rsidRDefault="00564D56" w:rsidP="00B205AF">
      <w:pPr>
        <w:pStyle w:val="Heading2"/>
        <w:numPr>
          <w:ilvl w:val="0"/>
          <w:numId w:val="0"/>
        </w:numPr>
        <w:ind w:left="1440" w:hanging="720"/>
      </w:pPr>
    </w:p>
    <w:sectPr w:rsidR="00564D56" w:rsidRPr="002E64F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216F9" w14:textId="77777777" w:rsidR="006B2F35" w:rsidRDefault="006B2F35" w:rsidP="004A504B">
      <w:r>
        <w:separator/>
      </w:r>
    </w:p>
  </w:endnote>
  <w:endnote w:type="continuationSeparator" w:id="0">
    <w:p w14:paraId="68600D0F" w14:textId="77777777" w:rsidR="006B2F35" w:rsidRDefault="006B2F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ourier">
    <w:altName w:val="Courier New"/>
    <w:panose1 w:val="02070409020205020404"/>
    <w:charset w:val="00"/>
    <w:family w:val="auto"/>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D4D5" w14:textId="34BA88A8" w:rsidR="00941D59" w:rsidRPr="0033525D" w:rsidRDefault="00941D59">
    <w:pPr>
      <w:jc w:val="center"/>
    </w:pPr>
    <w:r>
      <w:fldChar w:fldCharType="begin"/>
    </w:r>
    <w:r>
      <w:instrText xml:space="preserve"> PAGE </w:instrText>
    </w:r>
    <w:r>
      <w:fldChar w:fldCharType="separate"/>
    </w:r>
    <w:r w:rsidR="00DA661B">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EA35" w14:textId="14AE4543" w:rsidR="00941D59" w:rsidRPr="0033525D" w:rsidRDefault="00941D59">
    <w:pPr>
      <w:jc w:val="center"/>
    </w:pPr>
    <w:r>
      <w:fldChar w:fldCharType="begin"/>
    </w:r>
    <w:r>
      <w:instrText xml:space="preserve"> PAGE </w:instrText>
    </w:r>
    <w:r>
      <w:fldChar w:fldCharType="separate"/>
    </w:r>
    <w:r w:rsidR="00DA661B">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0A40E" w14:textId="77777777" w:rsidR="00941D59" w:rsidRDefault="00941D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127B63" w14:textId="77777777" w:rsidR="00941D59" w:rsidRDefault="00941D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7650C" w14:textId="77777777" w:rsidR="006B2F35" w:rsidRDefault="006B2F35" w:rsidP="004A504B">
      <w:r>
        <w:separator/>
      </w:r>
    </w:p>
  </w:footnote>
  <w:footnote w:type="continuationSeparator" w:id="0">
    <w:p w14:paraId="01BE5BCF" w14:textId="77777777" w:rsidR="006B2F35" w:rsidRDefault="006B2F35" w:rsidP="004A504B">
      <w:r>
        <w:continuationSeparator/>
      </w:r>
    </w:p>
  </w:footnote>
  <w:footnote w:id="1">
    <w:p w14:paraId="01EBAEE9" w14:textId="524CFE78" w:rsidR="00654777" w:rsidRPr="00A06C40" w:rsidRDefault="00654777" w:rsidP="00654777">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r w:rsidR="00D23C30">
        <w:rPr>
          <w:lang w:val="en-US"/>
        </w:rPr>
        <w:t>/Rev.1</w:t>
      </w:r>
      <w:r w:rsidR="00D73B56">
        <w:rPr>
          <w:lang w:val="en-US"/>
        </w:rPr>
        <w:t>.</w:t>
      </w:r>
    </w:p>
  </w:footnote>
  <w:footnote w:id="2">
    <w:p w14:paraId="70E275EF" w14:textId="33D0D0F4" w:rsidR="00941D59" w:rsidRPr="00D04D20" w:rsidRDefault="00941D59" w:rsidP="00EC123B">
      <w:pPr>
        <w:pStyle w:val="FootnoteText"/>
        <w:tabs>
          <w:tab w:val="left" w:pos="5670"/>
        </w:tabs>
        <w:rPr>
          <w:rStyle w:val="FootnoteReference"/>
        </w:rPr>
      </w:pPr>
      <w:r w:rsidRPr="00D04D20">
        <w:rPr>
          <w:rStyle w:val="FootnoteReference"/>
        </w:rPr>
        <w:footnoteRef/>
      </w:r>
      <w:r w:rsidRPr="00D04D20">
        <w:rPr>
          <w:rStyle w:val="FootnoteReference"/>
        </w:rPr>
        <w:t> </w:t>
      </w:r>
      <w:r w:rsidRPr="00D04D20">
        <w:t>The terms of reference of the Executive Committee of the Multilateral Fund for the Implementation of the Montreal Protocol (UNEP/OzL.Pro.9/12, Annex V) require the Executive Committee to report annually to the Meeting of the Parties</w:t>
      </w:r>
      <w:r w:rsidR="00B12386">
        <w:t>.</w:t>
      </w:r>
    </w:p>
  </w:footnote>
  <w:footnote w:id="3">
    <w:p w14:paraId="3AD3515A" w14:textId="3DF787A2" w:rsidR="00941D59" w:rsidRPr="000254ED" w:rsidRDefault="00941D59" w:rsidP="00EC123B">
      <w:pPr>
        <w:pStyle w:val="FootnoteText"/>
        <w:tabs>
          <w:tab w:val="left" w:pos="5670"/>
        </w:tabs>
        <w:rPr>
          <w:rStyle w:val="FootnoteReference"/>
          <w:vertAlign w:val="baseline"/>
        </w:rPr>
      </w:pPr>
      <w:r w:rsidRPr="00D04D20">
        <w:rPr>
          <w:rStyle w:val="FootnoteReference"/>
        </w:rPr>
        <w:footnoteRef/>
      </w:r>
      <w:r w:rsidRPr="00D04D20">
        <w:t> UNEP/OzL.Pro/ExCom/8</w:t>
      </w:r>
      <w:r w:rsidR="002209A2">
        <w:t>8</w:t>
      </w:r>
      <w:r w:rsidRPr="00D04D20">
        <w:t>/7</w:t>
      </w:r>
      <w:r w:rsidR="00B4471D">
        <w:t>9</w:t>
      </w:r>
      <w:r w:rsidRPr="00D04D20">
        <w:t xml:space="preserve">, </w:t>
      </w:r>
      <w:r w:rsidR="00B12386" w:rsidRPr="00B12386">
        <w:rPr>
          <w:highlight w:val="yellow"/>
        </w:rPr>
        <w:t>[</w:t>
      </w:r>
      <w:r w:rsidRPr="00B12386">
        <w:rPr>
          <w:highlight w:val="yellow"/>
        </w:rPr>
        <w:t>UNEP/OzL.Pro/ExCom/8</w:t>
      </w:r>
      <w:r w:rsidR="00B12386" w:rsidRPr="00B12386">
        <w:rPr>
          <w:highlight w:val="yellow"/>
        </w:rPr>
        <w:t>9</w:t>
      </w:r>
      <w:r w:rsidRPr="00B12386">
        <w:rPr>
          <w:highlight w:val="yellow"/>
        </w:rPr>
        <w:t>/</w:t>
      </w:r>
      <w:r w:rsidR="00746409">
        <w:rPr>
          <w:highlight w:val="yellow"/>
        </w:rPr>
        <w:t xml:space="preserve">??, </w:t>
      </w:r>
      <w:r w:rsidRPr="00B12386">
        <w:rPr>
          <w:highlight w:val="yellow"/>
        </w:rPr>
        <w:t>and UNEP/OzL.Pro/ExCom/</w:t>
      </w:r>
      <w:r w:rsidR="00B12386" w:rsidRPr="00B12386">
        <w:rPr>
          <w:highlight w:val="yellow"/>
        </w:rPr>
        <w:t>90</w:t>
      </w:r>
      <w:r w:rsidRPr="00B12386">
        <w:rPr>
          <w:highlight w:val="yellow"/>
        </w:rPr>
        <w:t>/??]</w:t>
      </w:r>
      <w:r w:rsidR="00B12386" w:rsidRPr="00B12386">
        <w:rPr>
          <w:highlight w:val="yellow"/>
        </w:rPr>
        <w:t>.</w:t>
      </w:r>
    </w:p>
  </w:footnote>
  <w:footnote w:id="4">
    <w:p w14:paraId="21C42976" w14:textId="60CE9D01" w:rsidR="00941D59" w:rsidRPr="00D04D20" w:rsidRDefault="00941D59" w:rsidP="00935AC9">
      <w:pPr>
        <w:pStyle w:val="FootnoteText"/>
        <w:tabs>
          <w:tab w:val="left" w:pos="5670"/>
        </w:tabs>
        <w:rPr>
          <w:lang w:val="en-GB"/>
        </w:rPr>
      </w:pPr>
      <w:r w:rsidRPr="00D04D20">
        <w:rPr>
          <w:rStyle w:val="FootnoteReference"/>
        </w:rPr>
        <w:footnoteRef/>
      </w:r>
      <w:r w:rsidR="00061683">
        <w:t> </w:t>
      </w:r>
      <w:r w:rsidRPr="00D04D20">
        <w:t xml:space="preserve">In accordance with decision XXXII/9 of the Thirty-Second Meeting of the Parties. </w:t>
      </w:r>
    </w:p>
  </w:footnote>
  <w:footnote w:id="5">
    <w:p w14:paraId="105C6E9C" w14:textId="00432983" w:rsidR="00935AC9" w:rsidRPr="00935AC9" w:rsidRDefault="00935AC9">
      <w:pPr>
        <w:pStyle w:val="FootnoteText"/>
        <w:rPr>
          <w:lang w:val="en-US"/>
        </w:rPr>
      </w:pPr>
      <w:r>
        <w:rPr>
          <w:rStyle w:val="FootnoteReference"/>
        </w:rPr>
        <w:footnoteRef/>
      </w:r>
      <w:r>
        <w:t xml:space="preserve"> </w:t>
      </w:r>
      <w:r>
        <w:rPr>
          <w:lang w:val="en-US"/>
        </w:rPr>
        <w:t>UNEP/OzL.Pro/ExCom/88/78</w:t>
      </w:r>
      <w:r w:rsidR="00D73B56">
        <w:rPr>
          <w:lang w:val="en-US"/>
        </w:rPr>
        <w:t>.</w:t>
      </w:r>
    </w:p>
  </w:footnote>
  <w:footnote w:id="6">
    <w:p w14:paraId="7006C540" w14:textId="32DFA582" w:rsidR="00835695" w:rsidRPr="00D04D20" w:rsidRDefault="00835695" w:rsidP="00835695">
      <w:pPr>
        <w:pStyle w:val="FootnoteText"/>
        <w:rPr>
          <w:lang w:val="en-GB"/>
        </w:rPr>
      </w:pPr>
      <w:r w:rsidRPr="00D04D20">
        <w:rPr>
          <w:rStyle w:val="FootnoteReference"/>
        </w:rPr>
        <w:footnoteRef/>
      </w:r>
      <w:r w:rsidRPr="00D04D20">
        <w:t> UNEP/OzL.Pro/ExCom/82/70</w:t>
      </w:r>
      <w:r w:rsidR="0036532E">
        <w:t>.</w:t>
      </w:r>
    </w:p>
  </w:footnote>
  <w:footnote w:id="7">
    <w:p w14:paraId="4ECA22FB" w14:textId="48DD3129" w:rsidR="00835695" w:rsidRPr="00D04D20" w:rsidRDefault="00835695" w:rsidP="00835695">
      <w:pPr>
        <w:pStyle w:val="FootnoteText"/>
        <w:rPr>
          <w:lang w:val="en-GB"/>
        </w:rPr>
      </w:pPr>
      <w:r w:rsidRPr="00D04D20">
        <w:rPr>
          <w:rStyle w:val="FootnoteReference"/>
        </w:rPr>
        <w:footnoteRef/>
      </w:r>
      <w:r w:rsidRPr="00D04D20">
        <w:t> UNEP/OzL.Pro/ExCom/83/38</w:t>
      </w:r>
      <w:r w:rsidR="0036532E">
        <w:t>.</w:t>
      </w:r>
    </w:p>
  </w:footnote>
  <w:footnote w:id="8">
    <w:p w14:paraId="3BACE567" w14:textId="68B3CFED" w:rsidR="00835695" w:rsidRPr="00D04D20" w:rsidRDefault="00835695" w:rsidP="00835695">
      <w:pPr>
        <w:pStyle w:val="FootnoteText"/>
        <w:rPr>
          <w:lang w:val="en-GB"/>
        </w:rPr>
      </w:pPr>
      <w:r w:rsidRPr="00D04D20">
        <w:rPr>
          <w:rStyle w:val="FootnoteReference"/>
        </w:rPr>
        <w:footnoteRef/>
      </w:r>
      <w:r w:rsidRPr="00D04D20">
        <w:rPr>
          <w:lang w:val="en-US"/>
        </w:rPr>
        <w:t> UNEP/OzL.Pro/ExCom/83/11/Add.1 and Add.2</w:t>
      </w:r>
      <w:r w:rsidR="0036532E">
        <w:rPr>
          <w:lang w:val="en-US"/>
        </w:rPr>
        <w:t>.</w:t>
      </w:r>
    </w:p>
  </w:footnote>
  <w:footnote w:id="9">
    <w:p w14:paraId="72E981AC" w14:textId="7C5733D3" w:rsidR="00835695" w:rsidRPr="00073337" w:rsidRDefault="00835695" w:rsidP="00835695">
      <w:pPr>
        <w:pStyle w:val="FootnoteText"/>
        <w:rPr>
          <w:lang w:val="en-GB"/>
        </w:rPr>
      </w:pPr>
      <w:r w:rsidRPr="00073337">
        <w:rPr>
          <w:rStyle w:val="FootnoteReference"/>
        </w:rPr>
        <w:footnoteRef/>
      </w:r>
      <w:r w:rsidR="003C0151">
        <w:t> </w:t>
      </w:r>
      <w:r w:rsidRPr="00073337">
        <w:t>UNEP/OzL.Pro/ExCom/86/21/Add.1 and Corr.1, part IV</w:t>
      </w:r>
      <w:r w:rsidR="00073337">
        <w:t>.</w:t>
      </w:r>
    </w:p>
  </w:footnote>
  <w:footnote w:id="10">
    <w:p w14:paraId="03209AD9" w14:textId="28E7F957" w:rsidR="00835695" w:rsidRPr="00073337" w:rsidRDefault="00835695" w:rsidP="00835695">
      <w:pPr>
        <w:pStyle w:val="FootnoteText"/>
        <w:rPr>
          <w:lang w:val="en-GB"/>
        </w:rPr>
      </w:pPr>
      <w:r w:rsidRPr="00073337">
        <w:rPr>
          <w:rStyle w:val="FootnoteReference"/>
        </w:rPr>
        <w:footnoteRef/>
      </w:r>
      <w:r w:rsidR="003C0151">
        <w:t> </w:t>
      </w:r>
      <w:r w:rsidRPr="00073337">
        <w:t>UNEP/OzL.Pro/ExCom/86/21/Add.1 and Corr.1, part V</w:t>
      </w:r>
      <w:r w:rsidR="00073337">
        <w:t>.</w:t>
      </w:r>
    </w:p>
  </w:footnote>
  <w:footnote w:id="11">
    <w:p w14:paraId="2503B374" w14:textId="7331BEF4" w:rsidR="00B82E6D" w:rsidRPr="00073337" w:rsidRDefault="00B82E6D" w:rsidP="00B82E6D">
      <w:pPr>
        <w:pStyle w:val="FootnoteText"/>
        <w:rPr>
          <w:lang w:val="en-GB"/>
        </w:rPr>
      </w:pPr>
      <w:r w:rsidRPr="00073337">
        <w:rPr>
          <w:rStyle w:val="FootnoteReference"/>
        </w:rPr>
        <w:footnoteRef/>
      </w:r>
      <w:r w:rsidR="003C0151">
        <w:t> </w:t>
      </w:r>
      <w:r w:rsidRPr="00073337">
        <w:t>UNEP/OzL.Pro/ExCom/87/9/Add.1, parts II and III</w:t>
      </w:r>
      <w:r w:rsidR="00073337">
        <w:t>.</w:t>
      </w:r>
    </w:p>
  </w:footnote>
  <w:footnote w:id="12">
    <w:p w14:paraId="6639A362" w14:textId="47A6ADC5" w:rsidR="004C2434" w:rsidRPr="00073337" w:rsidRDefault="004C2434">
      <w:pPr>
        <w:pStyle w:val="FootnoteText"/>
        <w:rPr>
          <w:lang w:val="en-GB"/>
        </w:rPr>
      </w:pPr>
      <w:r w:rsidRPr="00073337">
        <w:rPr>
          <w:vertAlign w:val="superscript"/>
        </w:rPr>
        <w:footnoteRef/>
      </w:r>
      <w:r w:rsidRPr="00073337">
        <w:t> UNEP/OzL.Pro/ExCom/88/18/Add.1, parts II and III</w:t>
      </w:r>
      <w:r w:rsidR="00073337">
        <w:t>.</w:t>
      </w:r>
    </w:p>
  </w:footnote>
  <w:footnote w:id="13">
    <w:p w14:paraId="1F2C12D7" w14:textId="6ADBD906" w:rsidR="00835695" w:rsidRPr="00073337" w:rsidRDefault="00835695" w:rsidP="00835695">
      <w:pPr>
        <w:pStyle w:val="FootnoteText"/>
        <w:rPr>
          <w:lang w:val="en-GB"/>
        </w:rPr>
      </w:pPr>
      <w:r w:rsidRPr="00073337">
        <w:rPr>
          <w:rStyle w:val="FootnoteReference"/>
        </w:rPr>
        <w:footnoteRef/>
      </w:r>
      <w:r w:rsidRPr="00073337">
        <w:t> UNEP/OzL.Pro/ExCom/83/38</w:t>
      </w:r>
      <w:r w:rsidR="00B95090">
        <w:t>.</w:t>
      </w:r>
    </w:p>
  </w:footnote>
  <w:footnote w:id="14">
    <w:p w14:paraId="78DB7700" w14:textId="4433562E" w:rsidR="00835695" w:rsidRPr="00073337" w:rsidRDefault="00835695" w:rsidP="00835695">
      <w:pPr>
        <w:pStyle w:val="FootnoteText"/>
        <w:rPr>
          <w:lang w:val="en-GB"/>
        </w:rPr>
      </w:pPr>
      <w:r w:rsidRPr="00073337">
        <w:rPr>
          <w:rStyle w:val="FootnoteReference"/>
        </w:rPr>
        <w:footnoteRef/>
      </w:r>
      <w:r w:rsidR="003C0151">
        <w:t> </w:t>
      </w:r>
      <w:r w:rsidRPr="00073337">
        <w:t>UNEP/OzL.Pro/ExCom/86/83</w:t>
      </w:r>
      <w:r w:rsidR="00B95090">
        <w:t>.</w:t>
      </w:r>
    </w:p>
  </w:footnote>
  <w:footnote w:id="15">
    <w:p w14:paraId="16714459" w14:textId="7BC1A53A" w:rsidR="00835695" w:rsidRPr="00073337" w:rsidRDefault="00835695" w:rsidP="00835695">
      <w:pPr>
        <w:pStyle w:val="FootnoteText"/>
        <w:rPr>
          <w:lang w:val="en-GB"/>
        </w:rPr>
      </w:pPr>
      <w:r w:rsidRPr="00073337">
        <w:rPr>
          <w:rStyle w:val="FootnoteReference"/>
        </w:rPr>
        <w:footnoteRef/>
      </w:r>
      <w:r w:rsidR="003C0151">
        <w:t> </w:t>
      </w:r>
      <w:r w:rsidRPr="00073337">
        <w:t>UNEP/OzL.Pro/ExCom/87/41</w:t>
      </w:r>
      <w:r w:rsidR="00B95090">
        <w:t>.</w:t>
      </w:r>
    </w:p>
  </w:footnote>
  <w:footnote w:id="16">
    <w:p w14:paraId="39093108" w14:textId="688D03F5" w:rsidR="00F32D49" w:rsidRPr="00F32D49" w:rsidRDefault="00F32D49">
      <w:pPr>
        <w:pStyle w:val="FootnoteText"/>
        <w:rPr>
          <w:lang w:val="en-GB"/>
        </w:rPr>
      </w:pPr>
      <w:r w:rsidRPr="00B95090">
        <w:rPr>
          <w:rStyle w:val="FootnoteReference"/>
        </w:rPr>
        <w:footnoteRef/>
      </w:r>
      <w:r w:rsidR="003C0151">
        <w:t> </w:t>
      </w:r>
      <w:r w:rsidRPr="00B95090">
        <w:t>UNEP/OzL.Pro/ExCom/88/66.</w:t>
      </w:r>
    </w:p>
  </w:footnote>
  <w:footnote w:id="17">
    <w:p w14:paraId="1257BBDD" w14:textId="2B9C3293" w:rsidR="00835695" w:rsidRPr="00073337" w:rsidRDefault="00835695" w:rsidP="00835695">
      <w:pPr>
        <w:pStyle w:val="FootnoteText"/>
        <w:tabs>
          <w:tab w:val="left" w:pos="5670"/>
        </w:tabs>
        <w:rPr>
          <w:rStyle w:val="FootnoteReference"/>
          <w:vertAlign w:val="baseline"/>
        </w:rPr>
      </w:pPr>
      <w:r w:rsidRPr="00073337">
        <w:rPr>
          <w:rStyle w:val="FootnoteReference"/>
        </w:rPr>
        <w:footnoteRef/>
      </w:r>
      <w:r w:rsidRPr="00073337">
        <w:rPr>
          <w:rStyle w:val="FootnoteReference"/>
        </w:rPr>
        <w:t> </w:t>
      </w:r>
      <w:r w:rsidRPr="00073337">
        <w:rPr>
          <w:rStyle w:val="FootnoteReference"/>
          <w:vertAlign w:val="baseline"/>
        </w:rPr>
        <w:t>UNEP/OzL.Pro/ExCom/77/70/Rev.1</w:t>
      </w:r>
      <w:r w:rsidR="00D73B56">
        <w:t>.</w:t>
      </w:r>
    </w:p>
  </w:footnote>
  <w:footnote w:id="18">
    <w:p w14:paraId="4ACEC33C" w14:textId="789E2ABB" w:rsidR="00835695" w:rsidRPr="00644167" w:rsidRDefault="00835695" w:rsidP="00835695">
      <w:pPr>
        <w:pStyle w:val="FootnoteText"/>
        <w:tabs>
          <w:tab w:val="left" w:pos="5670"/>
        </w:tabs>
      </w:pPr>
      <w:r w:rsidRPr="00644167">
        <w:rPr>
          <w:rStyle w:val="FootnoteReference"/>
        </w:rPr>
        <w:footnoteRef/>
      </w:r>
      <w:r w:rsidR="00061683">
        <w:rPr>
          <w:rStyle w:val="FootnoteReference"/>
        </w:rPr>
        <w:t> </w:t>
      </w:r>
      <w:r w:rsidRPr="00644167">
        <w:rPr>
          <w:rStyle w:val="FootnoteReference"/>
          <w:vertAlign w:val="baseline"/>
        </w:rPr>
        <w:t>Decision XXX/4</w:t>
      </w:r>
      <w:r w:rsidR="00644167">
        <w:t>.</w:t>
      </w:r>
    </w:p>
  </w:footnote>
  <w:footnote w:id="19">
    <w:p w14:paraId="7924A63E" w14:textId="77777777" w:rsidR="00835695" w:rsidRPr="00644167" w:rsidRDefault="00835695" w:rsidP="00835695">
      <w:pPr>
        <w:pStyle w:val="FootnoteText"/>
        <w:tabs>
          <w:tab w:val="left" w:pos="720"/>
          <w:tab w:val="left" w:pos="5670"/>
        </w:tabs>
        <w:rPr>
          <w:rStyle w:val="FootnoteReference"/>
          <w:rFonts w:eastAsiaTheme="majorEastAsia"/>
          <w:vertAlign w:val="baseline"/>
        </w:rPr>
      </w:pPr>
      <w:r w:rsidRPr="00644167">
        <w:rPr>
          <w:rStyle w:val="FootnoteReference"/>
          <w:rFonts w:eastAsiaTheme="majorEastAsia"/>
        </w:rPr>
        <w:footnoteRef/>
      </w:r>
      <w:r w:rsidRPr="00644167">
        <w:t> Australia, Canada, Denmark, Finland, France, Germany, Ireland, Italy, Japan, Luxembourg, Netherlands, New Zealand, Norway, Sweden, Switzerland, the United Kingdom of Great Britain and Northern Ireland and the United States of America.</w:t>
      </w:r>
    </w:p>
  </w:footnote>
  <w:footnote w:id="20">
    <w:p w14:paraId="0E0A8360" w14:textId="5D5C2BEA" w:rsidR="00835695" w:rsidRPr="00644167" w:rsidRDefault="00835695" w:rsidP="00835695">
      <w:pPr>
        <w:pStyle w:val="FootnoteText"/>
        <w:tabs>
          <w:tab w:val="left" w:pos="5670"/>
        </w:tabs>
      </w:pPr>
      <w:r w:rsidRPr="00644167">
        <w:rPr>
          <w:rStyle w:val="FootnoteReference"/>
          <w:rFonts w:eastAsiaTheme="majorEastAsia"/>
        </w:rPr>
        <w:footnoteRef/>
      </w:r>
      <w:r w:rsidR="00061683" w:rsidRPr="00061683">
        <w:rPr>
          <w:rStyle w:val="FootnoteReference"/>
          <w:rFonts w:eastAsiaTheme="majorEastAsia"/>
          <w:vertAlign w:val="baseline"/>
        </w:rPr>
        <w:t> </w:t>
      </w:r>
      <w:r w:rsidRPr="00644167">
        <w:t>UNEP/OzL.Pro/ExCom/82/5</w:t>
      </w:r>
      <w:r w:rsidR="00644167">
        <w:t>.</w:t>
      </w:r>
    </w:p>
  </w:footnote>
  <w:footnote w:id="21">
    <w:p w14:paraId="445EAE40" w14:textId="74DBF4C0" w:rsidR="00835695" w:rsidRPr="006638DC" w:rsidRDefault="00835695" w:rsidP="00835695">
      <w:pPr>
        <w:pStyle w:val="FootnoteText"/>
        <w:tabs>
          <w:tab w:val="left" w:pos="720"/>
          <w:tab w:val="left" w:pos="5670"/>
        </w:tabs>
        <w:rPr>
          <w:sz w:val="18"/>
          <w:szCs w:val="18"/>
          <w:lang w:val="en-GB"/>
        </w:rPr>
      </w:pPr>
      <w:r w:rsidRPr="00644167">
        <w:rPr>
          <w:rStyle w:val="FootnoteReference"/>
          <w:rFonts w:eastAsiaTheme="majorEastAsia"/>
        </w:rPr>
        <w:footnoteRef/>
      </w:r>
      <w:r w:rsidR="00D64C1D" w:rsidRPr="00D64C1D">
        <w:rPr>
          <w:rStyle w:val="FootnoteReference"/>
          <w:rFonts w:eastAsiaTheme="majorEastAsia"/>
          <w:vertAlign w:val="baseline"/>
        </w:rPr>
        <w:t> </w:t>
      </w:r>
      <w:r w:rsidRPr="00644167">
        <w:t>UNEP/OzL.Pro/ExCom/83/5</w:t>
      </w:r>
      <w:r w:rsidR="00644167">
        <w:t>.</w:t>
      </w:r>
    </w:p>
  </w:footnote>
  <w:footnote w:id="22">
    <w:p w14:paraId="7F4FA5D0" w14:textId="444EC4EB" w:rsidR="00835695" w:rsidRPr="003F0089" w:rsidRDefault="00835695" w:rsidP="00835695">
      <w:pPr>
        <w:pStyle w:val="FootnoteText"/>
        <w:rPr>
          <w:lang w:val="en-GB"/>
        </w:rPr>
      </w:pPr>
      <w:r w:rsidRPr="003F0089">
        <w:rPr>
          <w:rStyle w:val="FootnoteReference"/>
        </w:rPr>
        <w:footnoteRef/>
      </w:r>
      <w:r w:rsidR="00450AB4">
        <w:t> </w:t>
      </w:r>
      <w:r w:rsidRPr="003F0089">
        <w:t>UNEP/OzL.Pro/ExCom/84/5</w:t>
      </w:r>
      <w:r w:rsidR="003F0089" w:rsidRPr="003F0089">
        <w:t>.</w:t>
      </w:r>
    </w:p>
  </w:footnote>
  <w:footnote w:id="23">
    <w:p w14:paraId="2D99113A" w14:textId="20FC2D0B" w:rsidR="00835695" w:rsidRPr="006638DC" w:rsidRDefault="00835695" w:rsidP="00835695">
      <w:pPr>
        <w:pStyle w:val="FootnoteText"/>
        <w:rPr>
          <w:sz w:val="18"/>
          <w:szCs w:val="18"/>
          <w:lang w:val="en-GB"/>
        </w:rPr>
      </w:pPr>
      <w:r w:rsidRPr="003F0089">
        <w:rPr>
          <w:rStyle w:val="FootnoteReference"/>
        </w:rPr>
        <w:footnoteRef/>
      </w:r>
      <w:r w:rsidR="00450AB4">
        <w:t> </w:t>
      </w:r>
      <w:r w:rsidRPr="003F0089">
        <w:t>UNEP/OzL.Pro/ExCom/85/9, section V</w:t>
      </w:r>
      <w:r w:rsidR="003F0089" w:rsidRPr="003F0089">
        <w:t>.</w:t>
      </w:r>
    </w:p>
  </w:footnote>
  <w:footnote w:id="24">
    <w:p w14:paraId="6436B0DD" w14:textId="58AF92A3" w:rsidR="00835695" w:rsidRPr="00C72CF8" w:rsidRDefault="00835695" w:rsidP="00835695">
      <w:pPr>
        <w:pStyle w:val="FootnoteText"/>
        <w:rPr>
          <w:lang w:val="en-US"/>
        </w:rPr>
      </w:pPr>
      <w:r w:rsidRPr="00C72CF8">
        <w:rPr>
          <w:rStyle w:val="FootnoteReference"/>
        </w:rPr>
        <w:footnoteRef/>
      </w:r>
      <w:r w:rsidR="00D64C1D">
        <w:t> </w:t>
      </w:r>
      <w:r w:rsidRPr="00C72CF8">
        <w:t>UNEP/OzL.Pro/ExCom/86/84</w:t>
      </w:r>
      <w:r w:rsidR="00577159">
        <w:t>.</w:t>
      </w:r>
    </w:p>
  </w:footnote>
  <w:footnote w:id="25">
    <w:p w14:paraId="212C037A" w14:textId="2EA1F971" w:rsidR="00835695" w:rsidRPr="00C72CF8" w:rsidRDefault="00835695" w:rsidP="00835695">
      <w:pPr>
        <w:pStyle w:val="FootnoteText"/>
        <w:rPr>
          <w:lang w:val="en-GB"/>
        </w:rPr>
      </w:pPr>
      <w:r w:rsidRPr="00C72CF8">
        <w:rPr>
          <w:rStyle w:val="FootnoteReference"/>
        </w:rPr>
        <w:footnoteRef/>
      </w:r>
      <w:r w:rsidR="00D64C1D">
        <w:t> </w:t>
      </w:r>
      <w:r w:rsidRPr="00C72CF8">
        <w:t>UNEP/OzL.Pro/ExCom/87/42</w:t>
      </w:r>
      <w:r w:rsidR="00577159">
        <w:t>.</w:t>
      </w:r>
    </w:p>
  </w:footnote>
  <w:footnote w:id="26">
    <w:p w14:paraId="07D71DDD" w14:textId="613696DF" w:rsidR="00C72CF8" w:rsidRPr="00C72CF8" w:rsidRDefault="00C72CF8">
      <w:pPr>
        <w:pStyle w:val="FootnoteText"/>
      </w:pPr>
      <w:r w:rsidRPr="00C72CF8">
        <w:rPr>
          <w:rStyle w:val="FootnoteReference"/>
        </w:rPr>
        <w:footnoteRef/>
      </w:r>
      <w:r w:rsidRPr="00C72CF8">
        <w:t> UNEP/OzL.Pro/ExCom/88/67</w:t>
      </w:r>
      <w:r w:rsidR="00577159">
        <w:t>.</w:t>
      </w:r>
    </w:p>
  </w:footnote>
  <w:footnote w:id="27">
    <w:p w14:paraId="308E1618" w14:textId="5D96404C" w:rsidR="00835695" w:rsidRPr="00C72CF8" w:rsidRDefault="00835695" w:rsidP="00835695">
      <w:pPr>
        <w:pStyle w:val="FootnoteText"/>
        <w:tabs>
          <w:tab w:val="left" w:pos="5670"/>
        </w:tabs>
        <w:rPr>
          <w:rStyle w:val="FootnoteReference"/>
          <w:rFonts w:eastAsiaTheme="majorEastAsia"/>
          <w:vertAlign w:val="baseline"/>
        </w:rPr>
      </w:pPr>
      <w:r w:rsidRPr="00C72CF8">
        <w:rPr>
          <w:rStyle w:val="FootnoteReference"/>
          <w:rFonts w:eastAsiaTheme="majorEastAsia"/>
        </w:rPr>
        <w:footnoteRef/>
      </w:r>
      <w:r w:rsidRPr="00C72CF8">
        <w:t> </w:t>
      </w:r>
      <w:r w:rsidRPr="00C72CF8">
        <w:rPr>
          <w:rStyle w:val="FootnoteReference"/>
          <w:rFonts w:eastAsiaTheme="majorEastAsia"/>
          <w:vertAlign w:val="baseline"/>
        </w:rPr>
        <w:t>UNEP/OzL.Pro/ExCom/78/5 and Corr.1</w:t>
      </w:r>
      <w:r w:rsidR="00577159">
        <w:rPr>
          <w:rStyle w:val="FootnoteReference"/>
          <w:rFonts w:eastAsiaTheme="majorEastAsia"/>
          <w:vertAlign w:val="baseline"/>
        </w:rPr>
        <w:t>.</w:t>
      </w:r>
    </w:p>
  </w:footnote>
  <w:footnote w:id="28">
    <w:p w14:paraId="55F26817" w14:textId="3DF294E0" w:rsidR="00835695" w:rsidRPr="00C72CF8" w:rsidRDefault="00835695" w:rsidP="00835695">
      <w:pPr>
        <w:pStyle w:val="FootnoteText"/>
        <w:tabs>
          <w:tab w:val="left" w:pos="5670"/>
        </w:tabs>
        <w:rPr>
          <w:rStyle w:val="FootnoteReference"/>
          <w:rFonts w:eastAsiaTheme="majorEastAsia"/>
          <w:vertAlign w:val="baseline"/>
        </w:rPr>
      </w:pPr>
      <w:r w:rsidRPr="00C72CF8">
        <w:rPr>
          <w:rStyle w:val="FootnoteReference"/>
          <w:rFonts w:eastAsiaTheme="majorEastAsia"/>
        </w:rPr>
        <w:footnoteRef/>
      </w:r>
      <w:r w:rsidRPr="00C72CF8">
        <w:t> </w:t>
      </w:r>
      <w:r w:rsidRPr="00C72CF8">
        <w:rPr>
          <w:rStyle w:val="FootnoteReference"/>
          <w:rFonts w:eastAsiaTheme="majorEastAsia"/>
          <w:vertAlign w:val="baseline"/>
        </w:rPr>
        <w:t>UNEP/OzL.Pro/ExCom/79/46, pursuant to decision 78/3</w:t>
      </w:r>
      <w:r w:rsidR="00577159">
        <w:rPr>
          <w:rStyle w:val="FootnoteReference"/>
          <w:rFonts w:eastAsiaTheme="majorEastAsia"/>
          <w:vertAlign w:val="baseline"/>
        </w:rPr>
        <w:t>.</w:t>
      </w:r>
    </w:p>
  </w:footnote>
  <w:footnote w:id="29">
    <w:p w14:paraId="4F901E3C" w14:textId="1E463510" w:rsidR="00835695" w:rsidRPr="00C72CF8" w:rsidRDefault="00835695" w:rsidP="00835695">
      <w:pPr>
        <w:pStyle w:val="FootnoteText"/>
        <w:tabs>
          <w:tab w:val="left" w:pos="5670"/>
        </w:tabs>
        <w:rPr>
          <w:rStyle w:val="FootnoteReference"/>
          <w:rFonts w:eastAsiaTheme="majorEastAsia"/>
          <w:vertAlign w:val="baseline"/>
        </w:rPr>
      </w:pPr>
      <w:r w:rsidRPr="00C72CF8">
        <w:rPr>
          <w:rStyle w:val="FootnoteReference"/>
          <w:rFonts w:eastAsiaTheme="majorEastAsia"/>
        </w:rPr>
        <w:footnoteRef/>
      </w:r>
      <w:r w:rsidRPr="00C72CF8">
        <w:rPr>
          <w:vertAlign w:val="superscript"/>
        </w:rPr>
        <w:t> </w:t>
      </w:r>
      <w:r w:rsidRPr="00C72CF8">
        <w:rPr>
          <w:rStyle w:val="FootnoteReference"/>
          <w:rFonts w:eastAsiaTheme="majorEastAsia"/>
          <w:vertAlign w:val="baseline"/>
        </w:rPr>
        <w:t>UNEP/OzL.Pro/ExCom/80/55</w:t>
      </w:r>
      <w:r w:rsidRPr="00C72CF8">
        <w:t xml:space="preserve">, </w:t>
      </w:r>
      <w:r w:rsidRPr="00C72CF8">
        <w:rPr>
          <w:rStyle w:val="FootnoteReference"/>
          <w:rFonts w:eastAsiaTheme="majorEastAsia"/>
          <w:vertAlign w:val="baseline"/>
        </w:rPr>
        <w:t>pursuant</w:t>
      </w:r>
      <w:r w:rsidRPr="00C72CF8">
        <w:t xml:space="preserve"> to decision 79/44</w:t>
      </w:r>
      <w:r w:rsidR="00577159">
        <w:t>.</w:t>
      </w:r>
    </w:p>
  </w:footnote>
  <w:footnote w:id="30">
    <w:p w14:paraId="66E4C281" w14:textId="5628AE3D" w:rsidR="00835695" w:rsidRPr="00C72CF8" w:rsidRDefault="00835695" w:rsidP="00835695">
      <w:pPr>
        <w:pStyle w:val="FootnoteText"/>
      </w:pPr>
      <w:r w:rsidRPr="00C72CF8">
        <w:rPr>
          <w:rStyle w:val="FootnoteReference"/>
        </w:rPr>
        <w:footnoteRef/>
      </w:r>
      <w:r w:rsidR="00D64C1D">
        <w:t> </w:t>
      </w:r>
      <w:r w:rsidRPr="00C72CF8">
        <w:rPr>
          <w:rStyle w:val="FootnoteReference"/>
          <w:rFonts w:eastAsiaTheme="majorEastAsia"/>
          <w:vertAlign w:val="baseline"/>
        </w:rPr>
        <w:t>UNEP/OzL.Pro/ExCom/81/53</w:t>
      </w:r>
      <w:r w:rsidRPr="00C72CF8">
        <w:t xml:space="preserve">, </w:t>
      </w:r>
      <w:r w:rsidRPr="00C72CF8">
        <w:rPr>
          <w:rStyle w:val="FootnoteReference"/>
          <w:rFonts w:eastAsiaTheme="majorEastAsia"/>
          <w:vertAlign w:val="baseline"/>
        </w:rPr>
        <w:t>pursuant</w:t>
      </w:r>
      <w:r w:rsidRPr="00C72CF8">
        <w:t xml:space="preserve"> to decision 80/76</w:t>
      </w:r>
      <w:r w:rsidR="00577159">
        <w:t>.</w:t>
      </w:r>
    </w:p>
  </w:footnote>
  <w:footnote w:id="31">
    <w:p w14:paraId="7106BF7A" w14:textId="0C8C71A1" w:rsidR="00835695" w:rsidRPr="00C72CF8" w:rsidRDefault="00835695" w:rsidP="00835695">
      <w:pPr>
        <w:pStyle w:val="FootnoteText"/>
        <w:rPr>
          <w:lang w:val="en-GB"/>
        </w:rPr>
      </w:pPr>
      <w:r w:rsidRPr="00C72CF8">
        <w:rPr>
          <w:rStyle w:val="FootnoteReference"/>
        </w:rPr>
        <w:footnoteRef/>
      </w:r>
      <w:r w:rsidRPr="00C72CF8">
        <w:t> UNEP/OzL.Pro/ExCom/82/67 and Add.1 and UNEP/OzL.Pro/ExCom/82/65 and Add.1</w:t>
      </w:r>
      <w:r w:rsidR="00577159">
        <w:t>.</w:t>
      </w:r>
    </w:p>
  </w:footnote>
  <w:footnote w:id="32">
    <w:p w14:paraId="2AECABC0" w14:textId="02EFE0AB" w:rsidR="00835695" w:rsidRPr="00C72CF8" w:rsidRDefault="00835695" w:rsidP="00835695">
      <w:pPr>
        <w:pStyle w:val="FootnoteText"/>
        <w:tabs>
          <w:tab w:val="left" w:pos="5670"/>
        </w:tabs>
      </w:pPr>
      <w:r w:rsidRPr="00C72CF8">
        <w:rPr>
          <w:rStyle w:val="FootnoteReference"/>
        </w:rPr>
        <w:footnoteRef/>
      </w:r>
      <w:r w:rsidRPr="00C72CF8">
        <w:t> UNEP/OzL.Pro/ExCom/82/66</w:t>
      </w:r>
      <w:r w:rsidR="00577159">
        <w:t>.</w:t>
      </w:r>
    </w:p>
  </w:footnote>
  <w:footnote w:id="33">
    <w:p w14:paraId="5485A51D" w14:textId="478AB5EB" w:rsidR="00835695" w:rsidRPr="00C72CF8" w:rsidRDefault="00835695" w:rsidP="00835695">
      <w:pPr>
        <w:pStyle w:val="FootnoteText"/>
        <w:tabs>
          <w:tab w:val="left" w:pos="5670"/>
        </w:tabs>
        <w:rPr>
          <w:lang w:val="en-GB"/>
        </w:rPr>
      </w:pPr>
      <w:r w:rsidRPr="00C72CF8">
        <w:rPr>
          <w:rStyle w:val="FootnoteReference"/>
        </w:rPr>
        <w:footnoteRef/>
      </w:r>
      <w:r w:rsidRPr="00C72CF8">
        <w:rPr>
          <w:lang w:val="en-GB"/>
        </w:rPr>
        <w:t> </w:t>
      </w:r>
      <w:r w:rsidRPr="00C72CF8">
        <w:t>UNEP/OzL.Pro/ExCom/83/43</w:t>
      </w:r>
      <w:r w:rsidR="00577159">
        <w:t>.</w:t>
      </w:r>
    </w:p>
  </w:footnote>
  <w:footnote w:id="34">
    <w:p w14:paraId="261C2480" w14:textId="3524E12F" w:rsidR="00835695" w:rsidRPr="00C72CF8" w:rsidRDefault="00835695" w:rsidP="00835695">
      <w:pPr>
        <w:pStyle w:val="FootnoteText"/>
        <w:rPr>
          <w:lang w:val="en-GB"/>
        </w:rPr>
      </w:pPr>
      <w:r w:rsidRPr="00C72CF8">
        <w:rPr>
          <w:rStyle w:val="FootnoteReference"/>
        </w:rPr>
        <w:footnoteRef/>
      </w:r>
      <w:r w:rsidR="00D64C1D">
        <w:t> </w:t>
      </w:r>
      <w:r w:rsidRPr="00C72CF8">
        <w:t>UNEP/OzL.Pro/ExCom/84/66</w:t>
      </w:r>
      <w:r w:rsidR="00577159">
        <w:t>.</w:t>
      </w:r>
    </w:p>
  </w:footnote>
  <w:footnote w:id="35">
    <w:p w14:paraId="20B1099C" w14:textId="35BE3D6D" w:rsidR="00835695" w:rsidRPr="005263E9" w:rsidRDefault="00835695" w:rsidP="00835695">
      <w:pPr>
        <w:pStyle w:val="FootnoteText"/>
        <w:rPr>
          <w:lang w:val="en-GB"/>
        </w:rPr>
      </w:pPr>
      <w:r w:rsidRPr="00C72CF8">
        <w:rPr>
          <w:rStyle w:val="FootnoteReference"/>
        </w:rPr>
        <w:footnoteRef/>
      </w:r>
      <w:r w:rsidR="00D64C1D">
        <w:t> </w:t>
      </w:r>
      <w:r w:rsidRPr="005263E9">
        <w:t>UNEP/OzL.Pro/ExCom/84/11</w:t>
      </w:r>
      <w:r w:rsidR="00577159" w:rsidRPr="005263E9">
        <w:t>.</w:t>
      </w:r>
    </w:p>
  </w:footnote>
  <w:footnote w:id="36">
    <w:p w14:paraId="42CA679C" w14:textId="70582688" w:rsidR="00835695" w:rsidRPr="005263E9" w:rsidRDefault="00835695" w:rsidP="00835695">
      <w:pPr>
        <w:pStyle w:val="FootnoteText"/>
        <w:rPr>
          <w:lang w:val="en-GB"/>
        </w:rPr>
      </w:pPr>
      <w:r w:rsidRPr="005263E9">
        <w:rPr>
          <w:rStyle w:val="FootnoteReference"/>
        </w:rPr>
        <w:footnoteRef/>
      </w:r>
      <w:r w:rsidR="00D64C1D">
        <w:t> </w:t>
      </w:r>
      <w:r w:rsidRPr="005263E9">
        <w:t>UNEP/OzL.Pro/ExCom/82/21</w:t>
      </w:r>
      <w:r w:rsidR="004517E7">
        <w:t>.</w:t>
      </w:r>
    </w:p>
  </w:footnote>
  <w:footnote w:id="37">
    <w:p w14:paraId="69F59F84" w14:textId="0C78963C" w:rsidR="00835695" w:rsidRPr="005263E9" w:rsidRDefault="00835695" w:rsidP="00835695">
      <w:pPr>
        <w:pStyle w:val="FootnoteText"/>
        <w:rPr>
          <w:lang w:val="en-GB"/>
        </w:rPr>
      </w:pPr>
      <w:r w:rsidRPr="005263E9">
        <w:rPr>
          <w:rStyle w:val="FootnoteReference"/>
        </w:rPr>
        <w:footnoteRef/>
      </w:r>
      <w:r w:rsidR="00D64C1D">
        <w:t> </w:t>
      </w:r>
      <w:r w:rsidRPr="005263E9">
        <w:t>UNEP/OzL.Pro/ExCom/86/86</w:t>
      </w:r>
      <w:r w:rsidR="004517E7">
        <w:t>.</w:t>
      </w:r>
    </w:p>
  </w:footnote>
  <w:footnote w:id="38">
    <w:p w14:paraId="0EF56E9C" w14:textId="6670C4AD" w:rsidR="00835695" w:rsidRPr="005263E9" w:rsidRDefault="00835695" w:rsidP="00835695">
      <w:pPr>
        <w:pStyle w:val="FootnoteText"/>
        <w:rPr>
          <w:lang w:val="en-GB"/>
        </w:rPr>
      </w:pPr>
      <w:r w:rsidRPr="005263E9">
        <w:rPr>
          <w:rStyle w:val="FootnoteReference"/>
        </w:rPr>
        <w:footnoteRef/>
      </w:r>
      <w:r w:rsidR="00D64C1D">
        <w:t> </w:t>
      </w:r>
      <w:r w:rsidRPr="005263E9">
        <w:t>UNEP/OzL.Pro/ExCom/86/91</w:t>
      </w:r>
      <w:r w:rsidR="004517E7">
        <w:t>.</w:t>
      </w:r>
    </w:p>
  </w:footnote>
  <w:footnote w:id="39">
    <w:p w14:paraId="78A12079" w14:textId="2A60F424" w:rsidR="00835695" w:rsidRPr="005263E9" w:rsidRDefault="00835695" w:rsidP="00835695">
      <w:pPr>
        <w:pStyle w:val="FootnoteText"/>
        <w:rPr>
          <w:lang w:val="en-GB"/>
        </w:rPr>
      </w:pPr>
      <w:r w:rsidRPr="005263E9">
        <w:rPr>
          <w:rStyle w:val="FootnoteReference"/>
        </w:rPr>
        <w:footnoteRef/>
      </w:r>
      <w:r w:rsidR="00D64C1D">
        <w:t> </w:t>
      </w:r>
      <w:r w:rsidRPr="005263E9">
        <w:t>UNEP/OzL.Pro/ExCom/86/90</w:t>
      </w:r>
      <w:r w:rsidR="004517E7">
        <w:t>.</w:t>
      </w:r>
    </w:p>
  </w:footnote>
  <w:footnote w:id="40">
    <w:p w14:paraId="5867BEF0" w14:textId="07B9178E" w:rsidR="00835695" w:rsidRPr="005263E9" w:rsidRDefault="00835695" w:rsidP="00835695">
      <w:pPr>
        <w:pStyle w:val="FootnoteText"/>
        <w:rPr>
          <w:lang w:val="en-GB"/>
        </w:rPr>
      </w:pPr>
      <w:r w:rsidRPr="005263E9">
        <w:rPr>
          <w:rStyle w:val="FootnoteReference"/>
        </w:rPr>
        <w:footnoteRef/>
      </w:r>
      <w:r w:rsidR="00D64C1D">
        <w:t> </w:t>
      </w:r>
      <w:r w:rsidRPr="005263E9">
        <w:t>UNEP/OzL.Pro/ExCom/87/44</w:t>
      </w:r>
      <w:r w:rsidR="00F4026F">
        <w:t xml:space="preserve">, </w:t>
      </w:r>
      <w:r w:rsidR="00F4026F" w:rsidRPr="005263E9">
        <w:t>UNEP/OzL.Pro/ExCom/87/49</w:t>
      </w:r>
      <w:r w:rsidR="00F4026F">
        <w:t xml:space="preserve"> and</w:t>
      </w:r>
      <w:r w:rsidR="00F4026F" w:rsidRPr="00F4026F">
        <w:t xml:space="preserve"> </w:t>
      </w:r>
      <w:r w:rsidR="00F4026F" w:rsidRPr="005263E9">
        <w:t>UNEP/OzL.Pro/ExCom/87/4</w:t>
      </w:r>
      <w:r w:rsidR="00F4026F">
        <w:t>8, respectively.</w:t>
      </w:r>
    </w:p>
  </w:footnote>
  <w:footnote w:id="41">
    <w:p w14:paraId="6175134D" w14:textId="72AA75A6" w:rsidR="00CD0607" w:rsidRPr="005263E9" w:rsidRDefault="00CD0607" w:rsidP="00CD0607">
      <w:pPr>
        <w:pStyle w:val="FootnoteText"/>
        <w:rPr>
          <w:vertAlign w:val="superscript"/>
        </w:rPr>
      </w:pPr>
      <w:r w:rsidRPr="005263E9">
        <w:rPr>
          <w:rStyle w:val="FootnoteReference"/>
        </w:rPr>
        <w:footnoteRef/>
      </w:r>
      <w:r w:rsidR="00665DCF" w:rsidRPr="005263E9">
        <w:t> UNEP/OzL.Pro/ExCom/88/70</w:t>
      </w:r>
      <w:r w:rsidR="00E723B7" w:rsidRPr="005263E9">
        <w:t>.</w:t>
      </w:r>
    </w:p>
  </w:footnote>
  <w:footnote w:id="42">
    <w:p w14:paraId="6372646F" w14:textId="0240F940" w:rsidR="00CD0607" w:rsidRPr="005263E9" w:rsidRDefault="00CD0607" w:rsidP="00CD0607">
      <w:pPr>
        <w:pStyle w:val="FootnoteText"/>
      </w:pPr>
      <w:r w:rsidRPr="005263E9">
        <w:rPr>
          <w:vertAlign w:val="superscript"/>
        </w:rPr>
        <w:footnoteRef/>
      </w:r>
      <w:r w:rsidR="00A53FBE" w:rsidRPr="005263E9">
        <w:t> UNEP/OzL.Pro/ExCom/88/74.</w:t>
      </w:r>
    </w:p>
  </w:footnote>
  <w:footnote w:id="43">
    <w:p w14:paraId="3683F301" w14:textId="7D3265BB" w:rsidR="00CD0607" w:rsidRPr="006638DC" w:rsidRDefault="00CD0607" w:rsidP="00CD0607">
      <w:pPr>
        <w:pStyle w:val="FootnoteText"/>
        <w:rPr>
          <w:sz w:val="18"/>
          <w:szCs w:val="18"/>
          <w:lang w:val="en-GB"/>
        </w:rPr>
      </w:pPr>
      <w:r w:rsidRPr="005263E9">
        <w:rPr>
          <w:rStyle w:val="FootnoteReference"/>
        </w:rPr>
        <w:footnoteRef/>
      </w:r>
      <w:r w:rsidR="005263E9" w:rsidRPr="005263E9">
        <w:t> UNEP/OzL.Pro/ExCom/88/73.</w:t>
      </w:r>
    </w:p>
  </w:footnote>
  <w:footnote w:id="44">
    <w:p w14:paraId="05DD95B0" w14:textId="492DA3F7" w:rsidR="00835695" w:rsidRPr="00644167" w:rsidRDefault="00835695" w:rsidP="00835695">
      <w:pPr>
        <w:pStyle w:val="FootnoteText"/>
        <w:tabs>
          <w:tab w:val="left" w:pos="5670"/>
        </w:tabs>
      </w:pPr>
      <w:r w:rsidRPr="00644167">
        <w:rPr>
          <w:vertAlign w:val="superscript"/>
        </w:rPr>
        <w:footnoteRef/>
      </w:r>
      <w:r w:rsidRPr="00644167">
        <w:t> UNEP/OzL.Pro/ExCom/82/65 and Add.1</w:t>
      </w:r>
      <w:r w:rsidR="00644167" w:rsidRPr="00644167">
        <w:t>.</w:t>
      </w:r>
    </w:p>
  </w:footnote>
  <w:footnote w:id="45">
    <w:p w14:paraId="20C42461" w14:textId="5EAD0FDE" w:rsidR="00835695" w:rsidRPr="00F76010" w:rsidRDefault="00835695" w:rsidP="00835695">
      <w:pPr>
        <w:pStyle w:val="FootnoteText"/>
        <w:rPr>
          <w:highlight w:val="green"/>
        </w:rPr>
      </w:pPr>
      <w:r w:rsidRPr="00F76010">
        <w:rPr>
          <w:rStyle w:val="FootnoteReference"/>
        </w:rPr>
        <w:footnoteRef/>
      </w:r>
      <w:r w:rsidR="00D64C1D">
        <w:t> </w:t>
      </w:r>
      <w:r w:rsidRPr="00F76010">
        <w:t>UNEP/OzL.Pro/ExCom/82/Inf.3</w:t>
      </w:r>
      <w:r w:rsidR="00F76010">
        <w:t>.</w:t>
      </w:r>
    </w:p>
  </w:footnote>
  <w:footnote w:id="46">
    <w:p w14:paraId="1FB473DC" w14:textId="1DB8808D" w:rsidR="00835695" w:rsidRPr="00F76010" w:rsidRDefault="00835695" w:rsidP="00835695">
      <w:pPr>
        <w:pStyle w:val="FootnoteText"/>
        <w:rPr>
          <w:lang w:val="en-GB"/>
        </w:rPr>
      </w:pPr>
      <w:r w:rsidRPr="00F76010">
        <w:rPr>
          <w:rStyle w:val="FootnoteReference"/>
        </w:rPr>
        <w:footnoteRef/>
      </w:r>
      <w:r w:rsidR="00D64C1D">
        <w:t> </w:t>
      </w:r>
      <w:r w:rsidRPr="00F76010">
        <w:t>UNEP/OzL.Pro/ExCom/83/40</w:t>
      </w:r>
      <w:r w:rsidR="00F76010">
        <w:t>.</w:t>
      </w:r>
    </w:p>
  </w:footnote>
  <w:footnote w:id="47">
    <w:p w14:paraId="68CD717F" w14:textId="0A5710E8" w:rsidR="00835695" w:rsidRPr="00F76010" w:rsidRDefault="00835695" w:rsidP="00835695">
      <w:pPr>
        <w:pStyle w:val="FootnoteText"/>
        <w:rPr>
          <w:lang w:val="en-GB"/>
        </w:rPr>
      </w:pPr>
      <w:r w:rsidRPr="00F76010">
        <w:rPr>
          <w:rStyle w:val="FootnoteReference"/>
        </w:rPr>
        <w:footnoteRef/>
      </w:r>
      <w:r w:rsidR="00D64C1D">
        <w:t> </w:t>
      </w:r>
      <w:r w:rsidRPr="00F76010">
        <w:t>UNEP/OzL.Pro/ExCom/83/41</w:t>
      </w:r>
      <w:r w:rsidR="00F76010">
        <w:t>.</w:t>
      </w:r>
    </w:p>
  </w:footnote>
  <w:footnote w:id="48">
    <w:p w14:paraId="2C880648" w14:textId="5D856067" w:rsidR="00835695" w:rsidRPr="00F76010" w:rsidRDefault="00835695" w:rsidP="00835695">
      <w:pPr>
        <w:pStyle w:val="FootnoteText"/>
        <w:rPr>
          <w:lang w:val="en-GB"/>
        </w:rPr>
      </w:pPr>
      <w:r w:rsidRPr="00F76010">
        <w:rPr>
          <w:rStyle w:val="FootnoteReference"/>
        </w:rPr>
        <w:footnoteRef/>
      </w:r>
      <w:r w:rsidR="00D64C1D">
        <w:t> </w:t>
      </w:r>
      <w:r w:rsidRPr="00F76010">
        <w:t>UNEP/OzL.Pro/ExCom/83/42</w:t>
      </w:r>
      <w:r w:rsidR="00F76010">
        <w:t>.</w:t>
      </w:r>
    </w:p>
  </w:footnote>
  <w:footnote w:id="49">
    <w:p w14:paraId="7965B645" w14:textId="310FE981" w:rsidR="00835695" w:rsidRPr="00F76010" w:rsidRDefault="00835695" w:rsidP="00835695">
      <w:pPr>
        <w:pStyle w:val="FootnoteText"/>
        <w:rPr>
          <w:lang w:val="en-GB"/>
        </w:rPr>
      </w:pPr>
      <w:r w:rsidRPr="00F76010">
        <w:rPr>
          <w:rStyle w:val="FootnoteReference"/>
        </w:rPr>
        <w:footnoteRef/>
      </w:r>
      <w:r w:rsidR="00D64C1D">
        <w:t> </w:t>
      </w:r>
      <w:r w:rsidRPr="00F76010">
        <w:t>UNEP/OzL.Pro/ExCom/84/68</w:t>
      </w:r>
      <w:r w:rsidR="00F76010">
        <w:t>.</w:t>
      </w:r>
    </w:p>
  </w:footnote>
  <w:footnote w:id="50">
    <w:p w14:paraId="4E0E6529" w14:textId="5926A6F0" w:rsidR="00835695" w:rsidRPr="00F76010" w:rsidRDefault="00835695" w:rsidP="00835695">
      <w:pPr>
        <w:pStyle w:val="FootnoteText"/>
        <w:rPr>
          <w:lang w:val="en-GB"/>
        </w:rPr>
      </w:pPr>
      <w:r w:rsidRPr="00F76010">
        <w:rPr>
          <w:rStyle w:val="FootnoteReference"/>
        </w:rPr>
        <w:footnoteRef/>
      </w:r>
      <w:r w:rsidR="00D64C1D">
        <w:rPr>
          <w:lang w:val="en-GB"/>
        </w:rPr>
        <w:t> </w:t>
      </w:r>
      <w:r w:rsidRPr="00F76010">
        <w:t>UNEP/OzL.Pro/ExCom/84/69</w:t>
      </w:r>
      <w:r w:rsidR="00F76010">
        <w:t>.</w:t>
      </w:r>
    </w:p>
  </w:footnote>
  <w:footnote w:id="51">
    <w:p w14:paraId="194BA58C" w14:textId="2105EF8E" w:rsidR="00835695" w:rsidRPr="00F76010" w:rsidRDefault="00835695" w:rsidP="00835695">
      <w:pPr>
        <w:pStyle w:val="FootnoteText"/>
        <w:rPr>
          <w:lang w:val="en-GB"/>
        </w:rPr>
      </w:pPr>
      <w:r w:rsidRPr="00F76010">
        <w:rPr>
          <w:rStyle w:val="FootnoteReference"/>
        </w:rPr>
        <w:footnoteRef/>
      </w:r>
      <w:r w:rsidR="00D64C1D">
        <w:t> </w:t>
      </w:r>
      <w:r w:rsidRPr="00F76010">
        <w:t>UNEP/OzL.Pro/ExCom/84/67</w:t>
      </w:r>
      <w:r w:rsidR="00F76010">
        <w:t>.</w:t>
      </w:r>
    </w:p>
  </w:footnote>
  <w:footnote w:id="52">
    <w:p w14:paraId="061AA290" w14:textId="26039C9A" w:rsidR="00835695" w:rsidRPr="006638DC" w:rsidRDefault="00835695" w:rsidP="00835695">
      <w:pPr>
        <w:pStyle w:val="FootnoteText"/>
        <w:rPr>
          <w:sz w:val="18"/>
          <w:szCs w:val="18"/>
          <w:lang w:val="en-GB"/>
        </w:rPr>
      </w:pPr>
      <w:r w:rsidRPr="00F76010">
        <w:rPr>
          <w:rStyle w:val="FootnoteReference"/>
        </w:rPr>
        <w:footnoteRef/>
      </w:r>
      <w:r w:rsidR="00D64C1D">
        <w:t> </w:t>
      </w:r>
      <w:r w:rsidRPr="00F76010">
        <w:rPr>
          <w:lang w:val="en-US"/>
        </w:rPr>
        <w:t>UNEP/OzL.Pro/ExCom/86/93</w:t>
      </w:r>
      <w:r w:rsidR="00F76010">
        <w:rPr>
          <w:lang w:val="en-US"/>
        </w:rPr>
        <w:t>.</w:t>
      </w:r>
    </w:p>
  </w:footnote>
  <w:footnote w:id="53">
    <w:p w14:paraId="46DB125A" w14:textId="2FDB2E8F" w:rsidR="00835695" w:rsidRPr="00CC3735" w:rsidRDefault="00835695" w:rsidP="00835695">
      <w:pPr>
        <w:pStyle w:val="FootnoteText"/>
        <w:rPr>
          <w:lang w:val="en-GB"/>
        </w:rPr>
      </w:pPr>
      <w:r w:rsidRPr="00CC3735">
        <w:rPr>
          <w:rStyle w:val="FootnoteReference"/>
        </w:rPr>
        <w:footnoteRef/>
      </w:r>
      <w:r w:rsidR="00D64C1D">
        <w:t> </w:t>
      </w:r>
      <w:r w:rsidRPr="00CC3735">
        <w:t>UNEP/OzL.Pro/ExCom/87/51</w:t>
      </w:r>
      <w:r w:rsidR="00CC3735" w:rsidRPr="00CC3735">
        <w:t>.</w:t>
      </w:r>
    </w:p>
  </w:footnote>
  <w:footnote w:id="54">
    <w:p w14:paraId="5D5BEEB2" w14:textId="42DA0431" w:rsidR="00835695" w:rsidRPr="00CC3735" w:rsidRDefault="00835695" w:rsidP="00835695">
      <w:pPr>
        <w:pStyle w:val="FootnoteText"/>
        <w:rPr>
          <w:lang w:val="en-GB"/>
        </w:rPr>
      </w:pPr>
      <w:r w:rsidRPr="00CC3735">
        <w:rPr>
          <w:rStyle w:val="FootnoteReference"/>
        </w:rPr>
        <w:footnoteRef/>
      </w:r>
      <w:r w:rsidR="00D64C1D">
        <w:t> </w:t>
      </w:r>
      <w:r w:rsidRPr="00CC3735">
        <w:t>UNEP/OzL.Pro/ExCom/86/92</w:t>
      </w:r>
      <w:r w:rsidR="00CC3735" w:rsidRPr="00CC3735">
        <w:t>.</w:t>
      </w:r>
    </w:p>
  </w:footnote>
  <w:footnote w:id="55">
    <w:p w14:paraId="2AE10100" w14:textId="6154FA0E" w:rsidR="00835695" w:rsidRPr="00CC3735" w:rsidRDefault="00835695" w:rsidP="00835695">
      <w:pPr>
        <w:pStyle w:val="FootnoteText"/>
        <w:rPr>
          <w:lang w:val="en-GB"/>
        </w:rPr>
      </w:pPr>
      <w:r w:rsidRPr="00CC3735">
        <w:rPr>
          <w:rStyle w:val="FootnoteReference"/>
        </w:rPr>
        <w:footnoteRef/>
      </w:r>
      <w:r w:rsidR="00D64C1D">
        <w:t> </w:t>
      </w:r>
      <w:r w:rsidRPr="00CC3735">
        <w:t>UNEP/OzL.Pro/ExCom/87/50</w:t>
      </w:r>
      <w:r w:rsidR="00CC3735" w:rsidRPr="00CC3735">
        <w:t>.</w:t>
      </w:r>
    </w:p>
  </w:footnote>
  <w:footnote w:id="56">
    <w:p w14:paraId="2325033F" w14:textId="591BE401" w:rsidR="00FF2F90" w:rsidRPr="00CC3735" w:rsidRDefault="00FF2F90">
      <w:pPr>
        <w:pStyle w:val="FootnoteText"/>
        <w:rPr>
          <w:lang w:val="en-GB"/>
        </w:rPr>
      </w:pPr>
      <w:r w:rsidRPr="00CC3735">
        <w:rPr>
          <w:rStyle w:val="FootnoteReference"/>
        </w:rPr>
        <w:footnoteRef/>
      </w:r>
      <w:r w:rsidR="00D64C1D">
        <w:t> </w:t>
      </w:r>
      <w:r w:rsidR="00CC3735" w:rsidRPr="00CC3735">
        <w:t>UNEP/OzL.Pro/ExCom/88/75.</w:t>
      </w:r>
    </w:p>
  </w:footnote>
  <w:footnote w:id="57">
    <w:p w14:paraId="14F02AC7" w14:textId="5C08BF67" w:rsidR="00835695" w:rsidRPr="00CC3735" w:rsidRDefault="00835695" w:rsidP="00835695">
      <w:pPr>
        <w:pStyle w:val="FootnoteText"/>
      </w:pPr>
      <w:r w:rsidRPr="00CC3735">
        <w:rPr>
          <w:rStyle w:val="FootnoteReference"/>
        </w:rPr>
        <w:footnoteRef/>
      </w:r>
      <w:r w:rsidRPr="00CC3735">
        <w:t> Decision 81/53</w:t>
      </w:r>
      <w:r w:rsidR="00CC3735" w:rsidRPr="00CC3735">
        <w:t>.</w:t>
      </w:r>
    </w:p>
  </w:footnote>
  <w:footnote w:id="58">
    <w:p w14:paraId="5CA5DC99" w14:textId="56A3C62E" w:rsidR="00835695" w:rsidRPr="0000287C" w:rsidRDefault="00835695" w:rsidP="00835695">
      <w:pPr>
        <w:pStyle w:val="FootnoteText"/>
        <w:tabs>
          <w:tab w:val="left" w:pos="5670"/>
        </w:tabs>
      </w:pPr>
      <w:r w:rsidRPr="0000287C">
        <w:rPr>
          <w:rStyle w:val="FootnoteReference"/>
        </w:rPr>
        <w:footnoteRef/>
      </w:r>
      <w:r w:rsidRPr="0000287C">
        <w:t> Decision 80/76</w:t>
      </w:r>
      <w:r w:rsidR="00CC3735" w:rsidRPr="0000287C">
        <w:t>.</w:t>
      </w:r>
    </w:p>
  </w:footnote>
  <w:footnote w:id="59">
    <w:p w14:paraId="620CBE49" w14:textId="63F6C4E6" w:rsidR="00835695" w:rsidRPr="0000287C" w:rsidRDefault="00835695" w:rsidP="00835695">
      <w:pPr>
        <w:pStyle w:val="FootnoteText"/>
        <w:tabs>
          <w:tab w:val="left" w:pos="5670"/>
        </w:tabs>
        <w:rPr>
          <w:lang w:val="en-GB"/>
        </w:rPr>
      </w:pPr>
      <w:r w:rsidRPr="0000287C">
        <w:rPr>
          <w:rStyle w:val="FootnoteReference"/>
        </w:rPr>
        <w:footnoteRef/>
      </w:r>
      <w:r w:rsidRPr="0000287C">
        <w:t> UNEP/OzL.Pro/ExCom/82/64</w:t>
      </w:r>
      <w:r w:rsidR="00CC3735" w:rsidRPr="0000287C">
        <w:t>.</w:t>
      </w:r>
    </w:p>
  </w:footnote>
  <w:footnote w:id="60">
    <w:p w14:paraId="1DECD528" w14:textId="27AE0F60" w:rsidR="00835695" w:rsidRPr="0000287C" w:rsidRDefault="00835695" w:rsidP="00835695">
      <w:pPr>
        <w:pStyle w:val="FootnoteText"/>
        <w:rPr>
          <w:lang w:val="en-GB"/>
        </w:rPr>
      </w:pPr>
      <w:r w:rsidRPr="0000287C">
        <w:rPr>
          <w:rStyle w:val="FootnoteReference"/>
        </w:rPr>
        <w:footnoteRef/>
      </w:r>
      <w:r w:rsidR="00594BBC">
        <w:t> </w:t>
      </w:r>
      <w:r w:rsidRPr="0000287C">
        <w:t>UNEP/OzL.Pro/ExCom/86/89</w:t>
      </w:r>
      <w:r w:rsidR="0000287C">
        <w:t>.</w:t>
      </w:r>
    </w:p>
  </w:footnote>
  <w:footnote w:id="61">
    <w:p w14:paraId="21BA22D2" w14:textId="2364B8F0" w:rsidR="00835695" w:rsidRPr="0000287C" w:rsidRDefault="00835695" w:rsidP="00835695">
      <w:pPr>
        <w:pStyle w:val="FootnoteText"/>
        <w:rPr>
          <w:lang w:val="en-GB"/>
        </w:rPr>
      </w:pPr>
      <w:r w:rsidRPr="0000287C">
        <w:rPr>
          <w:rStyle w:val="FootnoteReference"/>
        </w:rPr>
        <w:footnoteRef/>
      </w:r>
      <w:r w:rsidR="00594BBC">
        <w:t> </w:t>
      </w:r>
      <w:r w:rsidRPr="0000287C">
        <w:t>UNEP/OzL.Pro/ExCom/87/47</w:t>
      </w:r>
      <w:r w:rsidR="0000287C">
        <w:t>.</w:t>
      </w:r>
    </w:p>
  </w:footnote>
  <w:footnote w:id="62">
    <w:p w14:paraId="4402AE23" w14:textId="32B8BB46" w:rsidR="00FA48F1" w:rsidRPr="00FA48F1" w:rsidRDefault="00FA48F1">
      <w:pPr>
        <w:pStyle w:val="FootnoteText"/>
        <w:rPr>
          <w:lang w:val="en-GB"/>
        </w:rPr>
      </w:pPr>
      <w:r w:rsidRPr="0000287C">
        <w:rPr>
          <w:rStyle w:val="FootnoteReference"/>
        </w:rPr>
        <w:footnoteRef/>
      </w:r>
      <w:r w:rsidRPr="0000287C">
        <w:t> UNEP/OzL.Pro/ExCom/88/72</w:t>
      </w:r>
      <w:r w:rsidR="0000287C" w:rsidRPr="0000287C">
        <w:t>.</w:t>
      </w:r>
    </w:p>
  </w:footnote>
  <w:footnote w:id="63">
    <w:p w14:paraId="7CD68A1B" w14:textId="0A99B771" w:rsidR="00835695" w:rsidRPr="003739AA" w:rsidRDefault="00835695" w:rsidP="00835695">
      <w:pPr>
        <w:pStyle w:val="FootnoteText"/>
        <w:rPr>
          <w:lang w:val="en-GB"/>
        </w:rPr>
      </w:pPr>
      <w:r w:rsidRPr="003739AA">
        <w:rPr>
          <w:rStyle w:val="FootnoteReference"/>
        </w:rPr>
        <w:footnoteRef/>
      </w:r>
      <w:r w:rsidR="00D64C1D">
        <w:t> </w:t>
      </w:r>
      <w:r w:rsidRPr="003739AA">
        <w:rPr>
          <w:lang w:val="en-US"/>
        </w:rPr>
        <w:t>UNEP/OzL.Pro/ExCom/86/88</w:t>
      </w:r>
      <w:r w:rsidR="003739AA">
        <w:rPr>
          <w:lang w:val="en-US"/>
        </w:rPr>
        <w:t>.</w:t>
      </w:r>
    </w:p>
  </w:footnote>
  <w:footnote w:id="64">
    <w:p w14:paraId="3AFCE158" w14:textId="6506B8F1" w:rsidR="00835695" w:rsidRPr="006638DC" w:rsidRDefault="00835695" w:rsidP="00835695">
      <w:pPr>
        <w:pStyle w:val="FootnoteText"/>
        <w:rPr>
          <w:sz w:val="18"/>
          <w:szCs w:val="18"/>
          <w:lang w:val="en-GB"/>
        </w:rPr>
      </w:pPr>
      <w:r w:rsidRPr="003739AA">
        <w:rPr>
          <w:rStyle w:val="FootnoteReference"/>
        </w:rPr>
        <w:footnoteRef/>
      </w:r>
      <w:r w:rsidR="00D64C1D">
        <w:t> </w:t>
      </w:r>
      <w:r w:rsidRPr="003739AA">
        <w:rPr>
          <w:lang w:val="en-GB"/>
        </w:rPr>
        <w:t>UNEP/OzL.Pro/ExCom/87/46</w:t>
      </w:r>
      <w:r w:rsidR="003739AA">
        <w:rPr>
          <w:lang w:val="en-GB"/>
        </w:rPr>
        <w:t>.</w:t>
      </w:r>
    </w:p>
  </w:footnote>
  <w:footnote w:id="65">
    <w:p w14:paraId="125DD007" w14:textId="72E9B30D" w:rsidR="00835695" w:rsidRPr="0056604A" w:rsidRDefault="00835695" w:rsidP="00835695">
      <w:pPr>
        <w:pStyle w:val="FootnoteText"/>
        <w:rPr>
          <w:lang w:val="en-GB"/>
        </w:rPr>
      </w:pPr>
      <w:r w:rsidRPr="0056604A">
        <w:rPr>
          <w:rStyle w:val="FootnoteReference"/>
        </w:rPr>
        <w:footnoteRef/>
      </w:r>
      <w:r w:rsidR="0056604A">
        <w:t> </w:t>
      </w:r>
      <w:r w:rsidRPr="0056604A">
        <w:rPr>
          <w:lang w:val="en-US"/>
        </w:rPr>
        <w:t>UNEP/OzL.Pro/ExCom/86/87</w:t>
      </w:r>
      <w:r w:rsidR="0056604A">
        <w:rPr>
          <w:lang w:val="en-US"/>
        </w:rPr>
        <w:t>.</w:t>
      </w:r>
    </w:p>
  </w:footnote>
  <w:footnote w:id="66">
    <w:p w14:paraId="340254F7" w14:textId="0A870132" w:rsidR="00835695" w:rsidRPr="0056604A" w:rsidRDefault="00835695" w:rsidP="00835695">
      <w:pPr>
        <w:pStyle w:val="FootnoteText"/>
        <w:rPr>
          <w:lang w:val="en-GB"/>
        </w:rPr>
      </w:pPr>
      <w:r w:rsidRPr="0056604A">
        <w:rPr>
          <w:rStyle w:val="FootnoteReference"/>
        </w:rPr>
        <w:footnoteRef/>
      </w:r>
      <w:r w:rsidR="0056604A">
        <w:t> </w:t>
      </w:r>
      <w:r w:rsidRPr="0056604A">
        <w:t>UNEP/OzL.Pro/ExCom/87/45</w:t>
      </w:r>
      <w:r w:rsidR="0056604A" w:rsidRPr="0056604A">
        <w:t>.</w:t>
      </w:r>
    </w:p>
  </w:footnote>
  <w:footnote w:id="67">
    <w:p w14:paraId="56B174D7" w14:textId="169CD979" w:rsidR="00795502" w:rsidRPr="00795502" w:rsidRDefault="00795502">
      <w:pPr>
        <w:pStyle w:val="FootnoteText"/>
        <w:rPr>
          <w:lang w:val="en-GB"/>
        </w:rPr>
      </w:pPr>
      <w:r w:rsidRPr="0056604A">
        <w:rPr>
          <w:rStyle w:val="FootnoteReference"/>
        </w:rPr>
        <w:footnoteRef/>
      </w:r>
      <w:r w:rsidR="0056604A" w:rsidRPr="0056604A">
        <w:t> </w:t>
      </w:r>
      <w:r w:rsidRPr="0056604A">
        <w:t>UNEP/OzL.Pro/ExCom/88/71</w:t>
      </w:r>
      <w:r w:rsidR="0056604A" w:rsidRPr="0056604A">
        <w:t>.</w:t>
      </w:r>
    </w:p>
  </w:footnote>
  <w:footnote w:id="68">
    <w:p w14:paraId="588258F4" w14:textId="78FADC22" w:rsidR="00835695" w:rsidRPr="00B043E8" w:rsidRDefault="00835695" w:rsidP="00835695">
      <w:pPr>
        <w:pStyle w:val="FootnoteText"/>
        <w:tabs>
          <w:tab w:val="left" w:pos="5670"/>
        </w:tabs>
        <w:rPr>
          <w:rStyle w:val="FootnoteReference"/>
          <w:rFonts w:eastAsiaTheme="majorEastAsia"/>
        </w:rPr>
      </w:pPr>
      <w:r w:rsidRPr="00B043E8">
        <w:rPr>
          <w:rStyle w:val="FootnoteReference"/>
          <w:rFonts w:eastAsiaTheme="majorEastAsia"/>
        </w:rPr>
        <w:footnoteRef/>
      </w:r>
      <w:r w:rsidRPr="00B043E8">
        <w:rPr>
          <w:rStyle w:val="FootnoteReference"/>
          <w:rFonts w:eastAsiaTheme="majorEastAsia"/>
          <w:vertAlign w:val="baseline"/>
        </w:rPr>
        <w:t> UNEP/OzL.Pro/ExCom/78/9 and Corr.1</w:t>
      </w:r>
      <w:r w:rsidR="00B043E8">
        <w:rPr>
          <w:rFonts w:eastAsiaTheme="majorEastAsia"/>
        </w:rPr>
        <w:t>.</w:t>
      </w:r>
    </w:p>
  </w:footnote>
  <w:footnote w:id="69">
    <w:p w14:paraId="1B9B5E96" w14:textId="4ADBFF75" w:rsidR="00835695" w:rsidRPr="00B043E8" w:rsidRDefault="00835695" w:rsidP="00835695">
      <w:pPr>
        <w:pStyle w:val="FootnoteText"/>
        <w:tabs>
          <w:tab w:val="left" w:pos="5670"/>
        </w:tabs>
        <w:rPr>
          <w:rStyle w:val="FootnoteReference"/>
          <w:rFonts w:eastAsiaTheme="majorEastAsia"/>
        </w:rPr>
      </w:pPr>
      <w:r w:rsidRPr="00B043E8">
        <w:rPr>
          <w:rStyle w:val="FootnoteReference"/>
          <w:rFonts w:eastAsiaTheme="majorEastAsia"/>
        </w:rPr>
        <w:footnoteRef/>
      </w:r>
      <w:r w:rsidRPr="00B043E8">
        <w:rPr>
          <w:rStyle w:val="FootnoteReference"/>
          <w:rFonts w:eastAsiaTheme="majorEastAsia"/>
          <w:vertAlign w:val="baseline"/>
        </w:rPr>
        <w:t> UNEP/OzL.Pro/ExCom/79/48, Corr.1, Corr.2 and Add.1</w:t>
      </w:r>
      <w:r w:rsidRPr="00B043E8">
        <w:t>, pursuant to decision 78/5</w:t>
      </w:r>
      <w:r w:rsidR="00B043E8">
        <w:t>.</w:t>
      </w:r>
    </w:p>
  </w:footnote>
  <w:footnote w:id="70">
    <w:p w14:paraId="32886115" w14:textId="74E41620" w:rsidR="00835695" w:rsidRPr="00B043E8" w:rsidRDefault="00835695" w:rsidP="00835695">
      <w:pPr>
        <w:pStyle w:val="FootnoteText"/>
        <w:tabs>
          <w:tab w:val="left" w:pos="5670"/>
        </w:tabs>
      </w:pPr>
      <w:r w:rsidRPr="00B043E8">
        <w:rPr>
          <w:rStyle w:val="FootnoteReference"/>
          <w:rFonts w:eastAsiaTheme="majorEastAsia"/>
        </w:rPr>
        <w:footnoteRef/>
      </w:r>
      <w:r w:rsidRPr="00B043E8">
        <w:t> </w:t>
      </w:r>
      <w:r w:rsidRPr="00B043E8">
        <w:rPr>
          <w:rStyle w:val="FootnoteReference"/>
          <w:rFonts w:eastAsiaTheme="majorEastAsia"/>
          <w:vertAlign w:val="baseline"/>
        </w:rPr>
        <w:t>UNEP/OzL.Pro/ExCom/</w:t>
      </w:r>
      <w:r w:rsidRPr="00B043E8">
        <w:t>80</w:t>
      </w:r>
      <w:r w:rsidRPr="00B043E8">
        <w:rPr>
          <w:rStyle w:val="FootnoteReference"/>
          <w:rFonts w:eastAsiaTheme="majorEastAsia"/>
          <w:vertAlign w:val="baseline"/>
        </w:rPr>
        <w:t>/</w:t>
      </w:r>
      <w:r w:rsidRPr="00B043E8">
        <w:t>56</w:t>
      </w:r>
      <w:r w:rsidRPr="00B043E8">
        <w:rPr>
          <w:rStyle w:val="FootnoteReference"/>
          <w:rFonts w:eastAsiaTheme="majorEastAsia"/>
          <w:vertAlign w:val="baseline"/>
        </w:rPr>
        <w:t xml:space="preserve"> and Add.1, pursuant to decision 79/47</w:t>
      </w:r>
      <w:r w:rsidR="00B043E8">
        <w:rPr>
          <w:rFonts w:eastAsiaTheme="majorEastAsia"/>
        </w:rPr>
        <w:t>.</w:t>
      </w:r>
    </w:p>
  </w:footnote>
  <w:footnote w:id="71">
    <w:p w14:paraId="35012C22" w14:textId="6D31B5AB" w:rsidR="00835695" w:rsidRPr="00B043E8" w:rsidRDefault="00835695" w:rsidP="00835695">
      <w:pPr>
        <w:pStyle w:val="FootnoteText"/>
        <w:rPr>
          <w:lang w:val="en-GB"/>
        </w:rPr>
      </w:pPr>
      <w:r w:rsidRPr="00B043E8">
        <w:rPr>
          <w:rStyle w:val="FootnoteReference"/>
        </w:rPr>
        <w:footnoteRef/>
      </w:r>
      <w:r w:rsidRPr="00B043E8">
        <w:rPr>
          <w:rFonts w:eastAsiaTheme="majorEastAsia"/>
        </w:rPr>
        <w:t> </w:t>
      </w:r>
      <w:r w:rsidRPr="00B043E8">
        <w:rPr>
          <w:rStyle w:val="FootnoteReference"/>
          <w:rFonts w:eastAsiaTheme="majorEastAsia"/>
          <w:vertAlign w:val="baseline"/>
        </w:rPr>
        <w:t>UNEP/OzL.Pro/ExCom/81/54</w:t>
      </w:r>
      <w:r w:rsidRPr="00B043E8">
        <w:rPr>
          <w:rFonts w:eastAsiaTheme="majorEastAsia"/>
        </w:rPr>
        <w:t>, pursuant to decision 80/77</w:t>
      </w:r>
      <w:r w:rsidR="00B043E8">
        <w:rPr>
          <w:rFonts w:eastAsiaTheme="majorEastAsia"/>
        </w:rPr>
        <w:t>.</w:t>
      </w:r>
    </w:p>
  </w:footnote>
  <w:footnote w:id="72">
    <w:p w14:paraId="0906F576" w14:textId="27135EA1" w:rsidR="00835695" w:rsidRPr="00B043E8" w:rsidRDefault="00835695" w:rsidP="00835695">
      <w:pPr>
        <w:pStyle w:val="FootnoteText"/>
        <w:tabs>
          <w:tab w:val="left" w:pos="5670"/>
        </w:tabs>
      </w:pPr>
      <w:r w:rsidRPr="00B043E8">
        <w:rPr>
          <w:rStyle w:val="FootnoteReference"/>
        </w:rPr>
        <w:footnoteRef/>
      </w:r>
      <w:r w:rsidRPr="00B043E8">
        <w:t> UNEP/OzL.Pro/ExCom/82/68 and Corr.1</w:t>
      </w:r>
      <w:r w:rsidR="00B043E8">
        <w:t>.</w:t>
      </w:r>
    </w:p>
  </w:footnote>
  <w:footnote w:id="73">
    <w:p w14:paraId="6B0372ED" w14:textId="2D22038E" w:rsidR="00835695" w:rsidRPr="00B043E8" w:rsidRDefault="00835695" w:rsidP="00835695">
      <w:pPr>
        <w:pStyle w:val="FootnoteText"/>
      </w:pPr>
      <w:r w:rsidRPr="00B043E8">
        <w:rPr>
          <w:rStyle w:val="FootnoteReference"/>
        </w:rPr>
        <w:footnoteRef/>
      </w:r>
      <w:r w:rsidRPr="00B043E8">
        <w:t> UNEP/OzL.Pro/ExCom/82/69</w:t>
      </w:r>
      <w:r w:rsidR="00B043E8">
        <w:t>.</w:t>
      </w:r>
    </w:p>
  </w:footnote>
  <w:footnote w:id="74">
    <w:p w14:paraId="7E5CDDBD" w14:textId="0CEF39DA" w:rsidR="00835695" w:rsidRPr="00B043E8" w:rsidRDefault="00835695" w:rsidP="00835695">
      <w:pPr>
        <w:pStyle w:val="FootnoteText"/>
        <w:rPr>
          <w:lang w:val="en-GB"/>
        </w:rPr>
      </w:pPr>
      <w:r w:rsidRPr="00B043E8">
        <w:rPr>
          <w:rStyle w:val="FootnoteReference"/>
        </w:rPr>
        <w:footnoteRef/>
      </w:r>
      <w:r w:rsidRPr="00B043E8">
        <w:t> UNEP/OzL.Pro/ExCom/83/44</w:t>
      </w:r>
      <w:r w:rsidR="00B043E8">
        <w:t>.</w:t>
      </w:r>
    </w:p>
  </w:footnote>
  <w:footnote w:id="75">
    <w:p w14:paraId="4BB38E60" w14:textId="508B1CD0" w:rsidR="00835695" w:rsidRPr="00B043E8" w:rsidRDefault="00835695" w:rsidP="00835695">
      <w:pPr>
        <w:pStyle w:val="FootnoteText"/>
        <w:rPr>
          <w:lang w:val="en-GB"/>
        </w:rPr>
      </w:pPr>
      <w:r w:rsidRPr="00B043E8">
        <w:rPr>
          <w:rStyle w:val="FootnoteReference"/>
        </w:rPr>
        <w:footnoteRef/>
      </w:r>
      <w:r w:rsidRPr="00B043E8">
        <w:rPr>
          <w:lang w:val="en-US"/>
        </w:rPr>
        <w:t> UNEP/OzL.Pro/ExCom/</w:t>
      </w:r>
      <w:r w:rsidRPr="00B043E8">
        <w:rPr>
          <w:lang w:val="en-GB"/>
        </w:rPr>
        <w:t>83/19</w:t>
      </w:r>
      <w:r w:rsidR="00B043E8">
        <w:rPr>
          <w:lang w:val="en-GB"/>
        </w:rPr>
        <w:t>.</w:t>
      </w:r>
    </w:p>
  </w:footnote>
  <w:footnote w:id="76">
    <w:p w14:paraId="4269D650" w14:textId="11171554" w:rsidR="00835695" w:rsidRPr="006638DC" w:rsidRDefault="00835695" w:rsidP="00835695">
      <w:pPr>
        <w:pStyle w:val="FootnoteText"/>
        <w:rPr>
          <w:sz w:val="18"/>
          <w:szCs w:val="18"/>
          <w:lang w:val="en-GB"/>
        </w:rPr>
      </w:pPr>
      <w:r w:rsidRPr="00B043E8">
        <w:rPr>
          <w:rStyle w:val="FootnoteReference"/>
        </w:rPr>
        <w:footnoteRef/>
      </w:r>
      <w:r w:rsidR="00F71A94">
        <w:t> </w:t>
      </w:r>
      <w:r w:rsidRPr="00B043E8">
        <w:t>UNEP/OzL.Pro/ExCom/84/70</w:t>
      </w:r>
    </w:p>
  </w:footnote>
  <w:footnote w:id="77">
    <w:p w14:paraId="714F81F1" w14:textId="5576FCD5" w:rsidR="00835695" w:rsidRPr="006638DC" w:rsidRDefault="00835695" w:rsidP="00835695">
      <w:pPr>
        <w:pStyle w:val="FootnoteText"/>
        <w:rPr>
          <w:sz w:val="18"/>
          <w:szCs w:val="18"/>
          <w:lang w:val="en-GB"/>
        </w:rPr>
      </w:pPr>
      <w:r w:rsidRPr="006638DC">
        <w:rPr>
          <w:rStyle w:val="FootnoteReference"/>
          <w:sz w:val="18"/>
          <w:szCs w:val="18"/>
        </w:rPr>
        <w:footnoteRef/>
      </w:r>
      <w:r w:rsidR="00F71A94">
        <w:rPr>
          <w:sz w:val="18"/>
          <w:szCs w:val="18"/>
        </w:rPr>
        <w:t> </w:t>
      </w:r>
      <w:r w:rsidRPr="006638DC">
        <w:rPr>
          <w:sz w:val="18"/>
          <w:szCs w:val="18"/>
        </w:rPr>
        <w:t>UNEP/OzL.Pro/ExCom/84/71</w:t>
      </w:r>
    </w:p>
  </w:footnote>
  <w:footnote w:id="78">
    <w:p w14:paraId="1238F450" w14:textId="16847DB7" w:rsidR="00835695" w:rsidRPr="006638DC" w:rsidRDefault="00835695" w:rsidP="00835695">
      <w:pPr>
        <w:pStyle w:val="FootnoteText"/>
        <w:rPr>
          <w:sz w:val="18"/>
          <w:szCs w:val="18"/>
          <w:lang w:val="en-GB"/>
        </w:rPr>
      </w:pPr>
      <w:r w:rsidRPr="006638DC">
        <w:rPr>
          <w:rStyle w:val="FootnoteReference"/>
          <w:sz w:val="18"/>
          <w:szCs w:val="18"/>
        </w:rPr>
        <w:footnoteRef/>
      </w:r>
      <w:r w:rsidR="00F71A94">
        <w:rPr>
          <w:sz w:val="18"/>
          <w:szCs w:val="18"/>
        </w:rPr>
        <w:t> </w:t>
      </w:r>
      <w:r w:rsidRPr="006638DC">
        <w:rPr>
          <w:sz w:val="18"/>
          <w:szCs w:val="18"/>
        </w:rPr>
        <w:t>UNEP/OzL.Pro/ExCom/84/72</w:t>
      </w:r>
    </w:p>
  </w:footnote>
  <w:footnote w:id="79">
    <w:p w14:paraId="04AD9827" w14:textId="32096A02" w:rsidR="00904969" w:rsidRPr="00904969" w:rsidRDefault="00904969">
      <w:pPr>
        <w:pStyle w:val="FootnoteText"/>
        <w:rPr>
          <w:lang w:val="en-GB"/>
        </w:rPr>
      </w:pPr>
      <w:r>
        <w:rPr>
          <w:rStyle w:val="FootnoteReference"/>
        </w:rPr>
        <w:footnoteRef/>
      </w:r>
      <w:r w:rsidR="00F71A94">
        <w:t> </w:t>
      </w:r>
      <w:r w:rsidRPr="00FA1F3E">
        <w:t>UNEP/OzL.Pro/ExCom/86/9</w:t>
      </w:r>
      <w:r>
        <w:t>4.</w:t>
      </w:r>
    </w:p>
  </w:footnote>
  <w:footnote w:id="80">
    <w:p w14:paraId="2E015AFC" w14:textId="3475DCE2" w:rsidR="00835695" w:rsidRPr="00FA1F3E" w:rsidRDefault="00835695" w:rsidP="00835695">
      <w:pPr>
        <w:pStyle w:val="FootnoteText"/>
        <w:rPr>
          <w:lang w:val="en-GB"/>
        </w:rPr>
      </w:pPr>
      <w:r w:rsidRPr="00FA1F3E">
        <w:rPr>
          <w:rStyle w:val="FootnoteReference"/>
        </w:rPr>
        <w:footnoteRef/>
      </w:r>
      <w:r w:rsidR="00F71A94">
        <w:t> </w:t>
      </w:r>
      <w:r w:rsidRPr="00FA1F3E">
        <w:t>UNEP/OzL.Pro/ExCom/86/96</w:t>
      </w:r>
      <w:r w:rsidR="007C309D" w:rsidRPr="00FA1F3E">
        <w:t>.</w:t>
      </w:r>
    </w:p>
  </w:footnote>
  <w:footnote w:id="81">
    <w:p w14:paraId="050C38B0" w14:textId="42BC210D" w:rsidR="00835695" w:rsidRPr="00FA1F3E" w:rsidRDefault="00835695" w:rsidP="00835695">
      <w:pPr>
        <w:pStyle w:val="FootnoteText"/>
        <w:rPr>
          <w:lang w:val="en-GB"/>
        </w:rPr>
      </w:pPr>
      <w:r w:rsidRPr="00FA1F3E">
        <w:rPr>
          <w:rStyle w:val="FootnoteReference"/>
        </w:rPr>
        <w:footnoteRef/>
      </w:r>
      <w:r w:rsidR="00F71A94">
        <w:t> </w:t>
      </w:r>
      <w:r w:rsidRPr="00FA1F3E">
        <w:t>UNEP/OzL.Pro/ExCom/86/95</w:t>
      </w:r>
      <w:r w:rsidR="007C309D" w:rsidRPr="00FA1F3E">
        <w:t>.</w:t>
      </w:r>
    </w:p>
  </w:footnote>
  <w:footnote w:id="82">
    <w:p w14:paraId="40E761D3" w14:textId="09173F6C" w:rsidR="00835695" w:rsidRPr="00FA1F3E" w:rsidRDefault="00835695" w:rsidP="00835695">
      <w:pPr>
        <w:pStyle w:val="FootnoteText"/>
        <w:rPr>
          <w:lang w:val="en-GB"/>
        </w:rPr>
      </w:pPr>
      <w:r w:rsidRPr="00FA1F3E">
        <w:rPr>
          <w:rStyle w:val="FootnoteReference"/>
        </w:rPr>
        <w:footnoteRef/>
      </w:r>
      <w:r w:rsidR="00F71A94">
        <w:t> </w:t>
      </w:r>
      <w:r w:rsidRPr="00FA1F3E">
        <w:t>UNEP/OzL.Pro/ExCom/87/53</w:t>
      </w:r>
      <w:r w:rsidR="007C309D" w:rsidRPr="00FA1F3E">
        <w:t>.</w:t>
      </w:r>
    </w:p>
  </w:footnote>
  <w:footnote w:id="83">
    <w:p w14:paraId="07A0A3BD" w14:textId="0BBC2B61" w:rsidR="00835695" w:rsidRPr="006638DC" w:rsidRDefault="00835695" w:rsidP="00835695">
      <w:pPr>
        <w:pStyle w:val="FootnoteText"/>
        <w:rPr>
          <w:sz w:val="18"/>
          <w:szCs w:val="18"/>
          <w:lang w:val="en-GB"/>
        </w:rPr>
      </w:pPr>
      <w:r w:rsidRPr="00FA1F3E">
        <w:rPr>
          <w:rStyle w:val="FootnoteReference"/>
        </w:rPr>
        <w:footnoteRef/>
      </w:r>
      <w:r w:rsidR="00F71A94">
        <w:t> </w:t>
      </w:r>
      <w:r w:rsidRPr="00FA1F3E">
        <w:t>UNEP/OzL.Pro/ExCom/87/54</w:t>
      </w:r>
      <w:r w:rsidR="007C309D" w:rsidRPr="00FA1F3E">
        <w:t>.</w:t>
      </w:r>
    </w:p>
  </w:footnote>
  <w:footnote w:id="84">
    <w:p w14:paraId="43980114" w14:textId="77777777" w:rsidR="007F29F6" w:rsidRPr="00954B2E" w:rsidRDefault="007F29F6" w:rsidP="007F29F6">
      <w:pPr>
        <w:pStyle w:val="FootnoteText"/>
        <w:rPr>
          <w:lang w:val="en-GB"/>
        </w:rPr>
      </w:pPr>
      <w:r w:rsidRPr="00954B2E">
        <w:rPr>
          <w:rStyle w:val="FootnoteReference"/>
        </w:rPr>
        <w:footnoteRef/>
      </w:r>
      <w:r w:rsidRPr="00954B2E">
        <w:t> UNEP/OzL.Pro/ExCom/88/77.</w:t>
      </w:r>
    </w:p>
  </w:footnote>
  <w:footnote w:id="85">
    <w:p w14:paraId="2B650B8F" w14:textId="373B041A" w:rsidR="00AE2F0C" w:rsidRPr="00AE2F0C" w:rsidRDefault="00AE2F0C">
      <w:pPr>
        <w:pStyle w:val="FootnoteText"/>
      </w:pPr>
      <w:r>
        <w:rPr>
          <w:rStyle w:val="FootnoteReference"/>
        </w:rPr>
        <w:footnoteRef/>
      </w:r>
      <w:r w:rsidR="00F71A94">
        <w:t> </w:t>
      </w:r>
      <w:r w:rsidR="00335677" w:rsidRPr="00954B2E">
        <w:t>UNEP/OzL.Pro/ExCom/88/77.</w:t>
      </w:r>
    </w:p>
  </w:footnote>
  <w:footnote w:id="86">
    <w:p w14:paraId="6EC64463" w14:textId="54C36C5E" w:rsidR="00734294" w:rsidRPr="00E11D9E" w:rsidRDefault="00734294" w:rsidP="00E11D9E">
      <w:pPr>
        <w:rPr>
          <w:sz w:val="20"/>
          <w:szCs w:val="20"/>
        </w:rPr>
      </w:pPr>
      <w:r w:rsidRPr="00E11D9E">
        <w:rPr>
          <w:rStyle w:val="FootnoteReference"/>
          <w:sz w:val="20"/>
          <w:szCs w:val="20"/>
        </w:rPr>
        <w:footnoteRef/>
      </w:r>
      <w:r w:rsidR="00F71A94">
        <w:rPr>
          <w:sz w:val="20"/>
          <w:szCs w:val="20"/>
        </w:rPr>
        <w:t> </w:t>
      </w:r>
      <w:r w:rsidRPr="00E11D9E">
        <w:rPr>
          <w:sz w:val="20"/>
          <w:szCs w:val="20"/>
        </w:rPr>
        <w:t>UNEP/OzL.Pro/ExCom/88/</w:t>
      </w:r>
      <w:r w:rsidR="00E11D9E" w:rsidRPr="00E11D9E">
        <w:rPr>
          <w:sz w:val="20"/>
          <w:szCs w:val="20"/>
        </w:rPr>
        <w:t xml:space="preserve">79, </w:t>
      </w:r>
      <w:r w:rsidRPr="00E11D9E">
        <w:rPr>
          <w:sz w:val="20"/>
          <w:szCs w:val="20"/>
        </w:rPr>
        <w:t>Annex XXXVI.</w:t>
      </w:r>
    </w:p>
  </w:footnote>
  <w:footnote w:id="87">
    <w:p w14:paraId="58B48F4B" w14:textId="5CD7CC9D" w:rsidR="007716FE" w:rsidRPr="007716FE" w:rsidRDefault="007716FE">
      <w:pPr>
        <w:pStyle w:val="FootnoteText"/>
        <w:rPr>
          <w:lang w:val="en-GB"/>
        </w:rPr>
      </w:pPr>
      <w:r>
        <w:rPr>
          <w:rStyle w:val="FootnoteReference"/>
        </w:rPr>
        <w:footnoteRef/>
      </w:r>
      <w:r w:rsidR="00F71A94">
        <w:t> </w:t>
      </w:r>
      <w:r w:rsidR="0040196E" w:rsidRPr="00FA1F3E">
        <w:t>UNEP/OzL.Pro/ExCom/86/9</w:t>
      </w:r>
      <w:r w:rsidR="0040196E">
        <w:t>4.</w:t>
      </w:r>
    </w:p>
  </w:footnote>
  <w:footnote w:id="88">
    <w:p w14:paraId="38B63319" w14:textId="4AE99571" w:rsidR="00835695" w:rsidRPr="00E11D9E" w:rsidRDefault="00835695" w:rsidP="00835695">
      <w:pPr>
        <w:pStyle w:val="FootnoteText"/>
        <w:rPr>
          <w:lang w:val="en-GB"/>
        </w:rPr>
      </w:pPr>
      <w:r w:rsidRPr="00E11D9E">
        <w:rPr>
          <w:rStyle w:val="FootnoteReference"/>
        </w:rPr>
        <w:footnoteRef/>
      </w:r>
      <w:r w:rsidR="00F71A94">
        <w:t> </w:t>
      </w:r>
      <w:r w:rsidRPr="00E11D9E">
        <w:t>UNEP/OzL.Pro/ExCom/87/52</w:t>
      </w:r>
      <w:r w:rsidR="00954B2E" w:rsidRPr="00E11D9E">
        <w:t>.</w:t>
      </w:r>
    </w:p>
  </w:footnote>
  <w:footnote w:id="89">
    <w:p w14:paraId="2AF9976E" w14:textId="04A6DBEA" w:rsidR="00CB13A2" w:rsidRPr="00954B2E" w:rsidRDefault="00CB13A2" w:rsidP="00CB13A2">
      <w:pPr>
        <w:pStyle w:val="FootnoteText"/>
        <w:rPr>
          <w:lang w:val="en-GB"/>
        </w:rPr>
      </w:pPr>
      <w:r w:rsidRPr="00954B2E">
        <w:rPr>
          <w:rStyle w:val="FootnoteReference"/>
        </w:rPr>
        <w:footnoteRef/>
      </w:r>
      <w:r w:rsidRPr="00954B2E">
        <w:t> UNEP/OzL.Pro/ExCom/88/7</w:t>
      </w:r>
      <w:r w:rsidR="009E32EF">
        <w:t>6</w:t>
      </w:r>
      <w:r w:rsidRPr="00954B2E">
        <w:t>.</w:t>
      </w:r>
    </w:p>
  </w:footnote>
  <w:footnote w:id="90">
    <w:p w14:paraId="40D30AB7" w14:textId="4E79B41F" w:rsidR="00835695" w:rsidRPr="00E11D9E" w:rsidRDefault="00835695" w:rsidP="00835695">
      <w:pPr>
        <w:pStyle w:val="FootnoteText"/>
        <w:rPr>
          <w:lang w:val="en-GB"/>
        </w:rPr>
      </w:pPr>
      <w:r w:rsidRPr="00E11D9E">
        <w:rPr>
          <w:rStyle w:val="FootnoteReference"/>
        </w:rPr>
        <w:footnoteRef/>
      </w:r>
      <w:r w:rsidR="00F71A94">
        <w:t> </w:t>
      </w:r>
      <w:r w:rsidRPr="00E11D9E">
        <w:t>UNEP/OzL.Pro/ExCom/84/65</w:t>
      </w:r>
      <w:r w:rsidR="00954B2E" w:rsidRPr="00E11D9E">
        <w:t>.</w:t>
      </w:r>
    </w:p>
  </w:footnote>
  <w:footnote w:id="91">
    <w:p w14:paraId="7B4EF701" w14:textId="4F5E8F98" w:rsidR="00835695" w:rsidRPr="00E11D9E" w:rsidRDefault="00835695" w:rsidP="00835695">
      <w:pPr>
        <w:pStyle w:val="FootnoteText"/>
        <w:rPr>
          <w:lang w:val="en-GB"/>
        </w:rPr>
      </w:pPr>
      <w:r w:rsidRPr="00E11D9E">
        <w:rPr>
          <w:rStyle w:val="FootnoteReference"/>
        </w:rPr>
        <w:footnoteRef/>
      </w:r>
      <w:r w:rsidR="00F71A94">
        <w:t> </w:t>
      </w:r>
      <w:r w:rsidRPr="00E11D9E">
        <w:t>UNEP/OzL.Pro/ExCom/87/43</w:t>
      </w:r>
      <w:r w:rsidR="00783770">
        <w:t>.</w:t>
      </w:r>
    </w:p>
  </w:footnote>
  <w:footnote w:id="92">
    <w:p w14:paraId="12FAD84B" w14:textId="1660EAF7" w:rsidR="002B391B" w:rsidRPr="002B391B" w:rsidRDefault="002B391B">
      <w:pPr>
        <w:pStyle w:val="FootnoteText"/>
      </w:pPr>
      <w:r>
        <w:rPr>
          <w:rStyle w:val="FootnoteReference"/>
        </w:rPr>
        <w:footnoteRef/>
      </w:r>
      <w:r w:rsidR="00F71A94">
        <w:t> </w:t>
      </w:r>
      <w:r w:rsidRPr="00FA1F3E">
        <w:t>UNEP/OzL.Pro/ExCom/8</w:t>
      </w:r>
      <w:r>
        <w:t>8/69.</w:t>
      </w:r>
    </w:p>
  </w:footnote>
  <w:footnote w:id="93">
    <w:p w14:paraId="1F66CA1E" w14:textId="6A37E895" w:rsidR="00835695" w:rsidRPr="00E11D9E" w:rsidRDefault="00835695" w:rsidP="00835695">
      <w:pPr>
        <w:pStyle w:val="FootnoteText"/>
        <w:rPr>
          <w:lang w:val="en-GB"/>
        </w:rPr>
      </w:pPr>
      <w:r w:rsidRPr="00E11D9E">
        <w:rPr>
          <w:rStyle w:val="FootnoteReference"/>
        </w:rPr>
        <w:footnoteRef/>
      </w:r>
      <w:r w:rsidR="004306C8">
        <w:t> </w:t>
      </w:r>
      <w:r w:rsidRPr="00E11D9E">
        <w:rPr>
          <w:lang w:val="en-GB"/>
        </w:rPr>
        <w:t>UNEP/OzL.Pro/ExCom/87/9, paras</w:t>
      </w:r>
      <w:r w:rsidR="00783770">
        <w:rPr>
          <w:lang w:val="en-GB"/>
        </w:rPr>
        <w:t>.</w:t>
      </w:r>
      <w:r w:rsidRPr="00E11D9E">
        <w:rPr>
          <w:lang w:val="en-GB"/>
        </w:rPr>
        <w:t> 215 to 220 and Annex VII</w:t>
      </w:r>
      <w:r w:rsidR="00783770">
        <w:rPr>
          <w:lang w:val="en-GB"/>
        </w:rPr>
        <w:t>.</w:t>
      </w:r>
    </w:p>
  </w:footnote>
  <w:footnote w:id="94">
    <w:p w14:paraId="4D3AD898" w14:textId="49BE62C6" w:rsidR="001E1B56" w:rsidRPr="001E1B56" w:rsidRDefault="001E1B56">
      <w:pPr>
        <w:pStyle w:val="FootnoteText"/>
        <w:rPr>
          <w:lang w:val="en-GB"/>
        </w:rPr>
      </w:pPr>
      <w:r>
        <w:rPr>
          <w:rStyle w:val="FootnoteReference"/>
        </w:rPr>
        <w:footnoteRef/>
      </w:r>
      <w:r>
        <w:t> </w:t>
      </w:r>
      <w:r w:rsidRPr="00E11D9E">
        <w:rPr>
          <w:lang w:val="en-GB"/>
        </w:rPr>
        <w:t>UNEP/OzL.Pro/ExCom/8</w:t>
      </w:r>
      <w:r>
        <w:rPr>
          <w:lang w:val="en-GB"/>
        </w:rPr>
        <w:t>8/13.</w:t>
      </w:r>
    </w:p>
  </w:footnote>
  <w:footnote w:id="95">
    <w:p w14:paraId="3B5EB9E8" w14:textId="51DC12DC" w:rsidR="003A410A" w:rsidRPr="003A410A" w:rsidRDefault="003A410A">
      <w:pPr>
        <w:pStyle w:val="FootnoteText"/>
        <w:rPr>
          <w:lang w:val="en-GB"/>
        </w:rPr>
      </w:pPr>
      <w:r>
        <w:rPr>
          <w:rStyle w:val="FootnoteReference"/>
        </w:rPr>
        <w:footnoteRef/>
      </w:r>
      <w:r w:rsidR="00D33F6F">
        <w:t> </w:t>
      </w:r>
      <w:r w:rsidR="00D33F6F" w:rsidRPr="00E11D9E">
        <w:rPr>
          <w:lang w:val="en-GB"/>
        </w:rPr>
        <w:t>UNEP/OzL.Pro/ExCom/8</w:t>
      </w:r>
      <w:r w:rsidR="00D33F6F">
        <w:rPr>
          <w:lang w:val="en-GB"/>
        </w:rPr>
        <w:t>8/14.</w:t>
      </w:r>
    </w:p>
  </w:footnote>
  <w:footnote w:id="96">
    <w:p w14:paraId="28E42F12" w14:textId="323055C4" w:rsidR="003A410A" w:rsidRPr="003A410A" w:rsidRDefault="003A410A">
      <w:pPr>
        <w:pStyle w:val="FootnoteText"/>
      </w:pPr>
      <w:r>
        <w:rPr>
          <w:rStyle w:val="FootnoteReference"/>
        </w:rPr>
        <w:footnoteRef/>
      </w:r>
      <w:r>
        <w:t> </w:t>
      </w:r>
      <w:r w:rsidRPr="00E11D9E">
        <w:rPr>
          <w:lang w:val="en-GB"/>
        </w:rPr>
        <w:t>UNEP/OzL.Pro/ExCom/8</w:t>
      </w:r>
      <w:r>
        <w:rPr>
          <w:lang w:val="en-GB"/>
        </w:rPr>
        <w:t>8/15.</w:t>
      </w:r>
    </w:p>
  </w:footnote>
  <w:footnote w:id="97">
    <w:p w14:paraId="19F17DA5" w14:textId="3DE2158C" w:rsidR="004306C8" w:rsidRPr="004306C8" w:rsidRDefault="004306C8">
      <w:pPr>
        <w:pStyle w:val="FootnoteText"/>
        <w:rPr>
          <w:lang w:val="en-GB"/>
        </w:rPr>
      </w:pPr>
      <w:r>
        <w:rPr>
          <w:rStyle w:val="FootnoteReference"/>
        </w:rPr>
        <w:footnoteRef/>
      </w:r>
      <w:r w:rsidR="003A410A">
        <w:t> </w:t>
      </w:r>
      <w:r w:rsidR="003A410A" w:rsidRPr="00E11D9E">
        <w:rPr>
          <w:lang w:val="en-GB"/>
        </w:rPr>
        <w:t>UNEP/OzL.Pro/ExCom/8</w:t>
      </w:r>
      <w:r w:rsidR="003A410A">
        <w:rPr>
          <w:lang w:val="en-GB"/>
        </w:rPr>
        <w:t>8/16.</w:t>
      </w:r>
    </w:p>
  </w:footnote>
  <w:footnote w:id="98">
    <w:p w14:paraId="4E9C6BA6" w14:textId="7DEE9BBD" w:rsidR="004306C8" w:rsidRPr="004306C8" w:rsidRDefault="004306C8">
      <w:pPr>
        <w:pStyle w:val="FootnoteText"/>
      </w:pPr>
      <w:r>
        <w:rPr>
          <w:rStyle w:val="FootnoteReference"/>
        </w:rPr>
        <w:footnoteRef/>
      </w:r>
      <w:r w:rsidR="003A410A">
        <w:t> </w:t>
      </w:r>
      <w:r w:rsidRPr="00E11D9E">
        <w:rPr>
          <w:lang w:val="en-GB"/>
        </w:rPr>
        <w:t>UNEP/OzL.Pro/ExCom/8</w:t>
      </w:r>
      <w:r>
        <w:rPr>
          <w:lang w:val="en-GB"/>
        </w:rPr>
        <w:t>8/17</w:t>
      </w:r>
      <w:r w:rsidR="003A410A">
        <w:rPr>
          <w:lang w:val="en-GB"/>
        </w:rPr>
        <w:t>.</w:t>
      </w:r>
    </w:p>
  </w:footnote>
  <w:footnote w:id="99">
    <w:p w14:paraId="456491FA" w14:textId="34FA1560" w:rsidR="00835695" w:rsidRPr="006638DC" w:rsidRDefault="00835695" w:rsidP="00835695">
      <w:pPr>
        <w:pStyle w:val="FootnoteText"/>
        <w:rPr>
          <w:sz w:val="18"/>
          <w:szCs w:val="18"/>
          <w:lang w:val="en-US"/>
        </w:rPr>
      </w:pPr>
      <w:r w:rsidRPr="00E11D9E">
        <w:rPr>
          <w:rStyle w:val="FootnoteReference"/>
        </w:rPr>
        <w:footnoteRef/>
      </w:r>
      <w:r w:rsidRPr="00E11D9E">
        <w:rPr>
          <w:lang w:val="en-US"/>
        </w:rPr>
        <w:t xml:space="preserve"> Refers only to projects approved </w:t>
      </w:r>
      <w:r w:rsidR="0083486C">
        <w:rPr>
          <w:lang w:val="en-US"/>
        </w:rPr>
        <w:t>and funded by</w:t>
      </w:r>
      <w:r w:rsidRPr="00E11D9E">
        <w:rPr>
          <w:lang w:val="en-US"/>
        </w:rPr>
        <w:t xml:space="preserve"> regular contributions.</w:t>
      </w:r>
    </w:p>
  </w:footnote>
  <w:footnote w:id="100">
    <w:p w14:paraId="7209F651" w14:textId="124F9574" w:rsidR="00F91F75" w:rsidRPr="005E489C" w:rsidRDefault="00F91F75">
      <w:pPr>
        <w:pStyle w:val="FootnoteText"/>
        <w:rPr>
          <w:lang w:val="en-GB"/>
        </w:rPr>
      </w:pPr>
      <w:r w:rsidRPr="005E489C">
        <w:rPr>
          <w:rStyle w:val="FootnoteReference"/>
        </w:rPr>
        <w:footnoteRef/>
      </w:r>
      <w:r w:rsidRPr="005E489C">
        <w:rPr>
          <w:lang w:val="en-GB"/>
        </w:rPr>
        <w:t> UNEP/OzL.Pro/ExCom/88/64, paras. 45 to 69.</w:t>
      </w:r>
    </w:p>
  </w:footnote>
  <w:footnote w:id="101">
    <w:p w14:paraId="3E40FCB0" w14:textId="1741EFEA" w:rsidR="00835695" w:rsidRPr="005E489C" w:rsidRDefault="00835695" w:rsidP="00835695">
      <w:pPr>
        <w:pStyle w:val="FootnoteText"/>
        <w:widowControl w:val="0"/>
        <w:rPr>
          <w:lang w:val="en-GB"/>
        </w:rPr>
      </w:pPr>
      <w:r w:rsidRPr="005E489C">
        <w:rPr>
          <w:rStyle w:val="FootnoteReference"/>
        </w:rPr>
        <w:footnoteRef/>
      </w:r>
      <w:r w:rsidR="00A574EE">
        <w:t> </w:t>
      </w:r>
      <w:r w:rsidRPr="005E489C">
        <w:t>UNEP/OzL.Pro/ExCom/8</w:t>
      </w:r>
      <w:r w:rsidR="001F2CEA">
        <w:t>8</w:t>
      </w:r>
      <w:r w:rsidRPr="005E489C">
        <w:t>/</w:t>
      </w:r>
      <w:r w:rsidR="001F2CEA">
        <w:t>30</w:t>
      </w:r>
      <w:r w:rsidR="005E489C">
        <w:t>.</w:t>
      </w:r>
    </w:p>
  </w:footnote>
  <w:footnote w:id="102">
    <w:p w14:paraId="5E2AAFBF" w14:textId="5641A544" w:rsidR="00835695" w:rsidRPr="005E489C" w:rsidRDefault="00835695" w:rsidP="00835695">
      <w:pPr>
        <w:pStyle w:val="FootnoteText"/>
        <w:widowControl w:val="0"/>
        <w:rPr>
          <w:lang w:val="en-GB"/>
        </w:rPr>
      </w:pPr>
      <w:r w:rsidRPr="005E489C">
        <w:rPr>
          <w:rStyle w:val="FootnoteReference"/>
        </w:rPr>
        <w:footnoteRef/>
      </w:r>
      <w:r w:rsidR="00A574EE">
        <w:t> </w:t>
      </w:r>
      <w:r w:rsidRPr="005E489C">
        <w:t>UNEP/OzL.Pro/ExCom/8</w:t>
      </w:r>
      <w:r w:rsidR="00540034">
        <w:t>8</w:t>
      </w:r>
      <w:r w:rsidRPr="005E489C">
        <w:t>/</w:t>
      </w:r>
      <w:r w:rsidR="001F2CEA">
        <w:t>31</w:t>
      </w:r>
      <w:r w:rsidR="00540034">
        <w:t>/Rev.1</w:t>
      </w:r>
      <w:r w:rsidR="005E489C">
        <w:t>.</w:t>
      </w:r>
    </w:p>
  </w:footnote>
  <w:footnote w:id="103">
    <w:p w14:paraId="26A51AFD" w14:textId="2B62FDA2" w:rsidR="00835695" w:rsidRPr="005E489C" w:rsidRDefault="00835695" w:rsidP="00835695">
      <w:pPr>
        <w:pStyle w:val="FootnoteText"/>
        <w:widowControl w:val="0"/>
        <w:rPr>
          <w:lang w:val="en-GB"/>
        </w:rPr>
      </w:pPr>
      <w:r w:rsidRPr="005E489C">
        <w:rPr>
          <w:rStyle w:val="FootnoteReference"/>
        </w:rPr>
        <w:footnoteRef/>
      </w:r>
      <w:r w:rsidR="00A574EE">
        <w:t> </w:t>
      </w:r>
      <w:r w:rsidRPr="005E489C">
        <w:t>UNEP/OzL.Pro/ExCom/8</w:t>
      </w:r>
      <w:r w:rsidR="00540034">
        <w:t>8</w:t>
      </w:r>
      <w:r w:rsidRPr="005E489C">
        <w:t>/</w:t>
      </w:r>
      <w:r w:rsidR="00540034">
        <w:t>32/Rev.1</w:t>
      </w:r>
      <w:r w:rsidR="005E489C">
        <w:t>.</w:t>
      </w:r>
    </w:p>
  </w:footnote>
  <w:footnote w:id="104">
    <w:p w14:paraId="03A6424F" w14:textId="5FA9C238" w:rsidR="00A574EE" w:rsidRPr="00A574EE" w:rsidRDefault="00A574EE">
      <w:pPr>
        <w:pStyle w:val="FootnoteText"/>
      </w:pPr>
      <w:r>
        <w:rPr>
          <w:rStyle w:val="FootnoteReference"/>
        </w:rPr>
        <w:footnoteRef/>
      </w:r>
      <w:r>
        <w:t> </w:t>
      </w:r>
      <w:r w:rsidRPr="005E489C">
        <w:t>UNEP/OzL.Pro/ExCom/8</w:t>
      </w:r>
      <w:r>
        <w:t>8</w:t>
      </w:r>
      <w:r w:rsidRPr="005E489C">
        <w:t>/</w:t>
      </w:r>
      <w:r>
        <w:t>33.</w:t>
      </w:r>
    </w:p>
  </w:footnote>
  <w:footnote w:id="105">
    <w:p w14:paraId="58DEDC78" w14:textId="06CC020E" w:rsidR="008E0E57" w:rsidRPr="006638DC" w:rsidRDefault="008E0E57" w:rsidP="008E0E57">
      <w:pPr>
        <w:pStyle w:val="FootnoteText"/>
        <w:widowControl w:val="0"/>
        <w:rPr>
          <w:sz w:val="18"/>
          <w:szCs w:val="18"/>
          <w:lang w:val="en-GB"/>
        </w:rPr>
      </w:pPr>
      <w:r w:rsidRPr="008E0E57">
        <w:rPr>
          <w:rStyle w:val="FootnoteReference"/>
        </w:rPr>
        <w:footnoteRef/>
      </w:r>
      <w:r w:rsidRPr="008E0E57">
        <w:t> UNEP/OzL.Pro/ExCom/89/29.</w:t>
      </w:r>
    </w:p>
  </w:footnote>
  <w:footnote w:id="106">
    <w:p w14:paraId="1E502604" w14:textId="43C7F5D7" w:rsidR="00835695" w:rsidRPr="009E5AA9" w:rsidRDefault="00DB4F6E" w:rsidP="00835695">
      <w:pPr>
        <w:pStyle w:val="FootnoteText"/>
        <w:widowControl w:val="0"/>
        <w:rPr>
          <w:highlight w:val="yellow"/>
          <w:lang w:val="en-US"/>
        </w:rPr>
      </w:pPr>
      <w:r w:rsidRPr="009E5AA9">
        <w:rPr>
          <w:highlight w:val="yellow"/>
        </w:rPr>
        <w:t>[</w:t>
      </w:r>
      <w:r w:rsidR="00835695" w:rsidRPr="009E5AA9">
        <w:rPr>
          <w:rStyle w:val="FootnoteReference"/>
          <w:highlight w:val="yellow"/>
        </w:rPr>
        <w:footnoteRef/>
      </w:r>
      <w:r w:rsidR="00835695" w:rsidRPr="009E5AA9">
        <w:rPr>
          <w:highlight w:val="yellow"/>
        </w:rPr>
        <w:t> UNEP/OzL.Pro/ExCom/</w:t>
      </w:r>
      <w:r w:rsidR="008C6D02" w:rsidRPr="009E5AA9">
        <w:rPr>
          <w:highlight w:val="yellow"/>
        </w:rPr>
        <w:t>90</w:t>
      </w:r>
      <w:r w:rsidR="00835695" w:rsidRPr="009E5AA9">
        <w:rPr>
          <w:highlight w:val="yellow"/>
        </w:rPr>
        <w:t>/</w:t>
      </w:r>
      <w:r w:rsidR="008A0F2E">
        <w:rPr>
          <w:highlight w:val="yellow"/>
        </w:rPr>
        <w:t>15</w:t>
      </w:r>
      <w:r w:rsidR="008C6D02" w:rsidRPr="009E5AA9">
        <w:rPr>
          <w:highlight w:val="yellow"/>
        </w:rPr>
        <w:t>]</w:t>
      </w:r>
      <w:r w:rsidR="008A0F2E">
        <w:rPr>
          <w:highlight w:val="yellow"/>
        </w:rPr>
        <w:t>.</w:t>
      </w:r>
    </w:p>
  </w:footnote>
  <w:footnote w:id="107">
    <w:p w14:paraId="03CF3B14" w14:textId="40658B8D" w:rsidR="00835695" w:rsidRPr="009E5AA9" w:rsidRDefault="00DB4F6E" w:rsidP="00835695">
      <w:pPr>
        <w:pStyle w:val="FootnoteText"/>
        <w:widowControl w:val="0"/>
        <w:rPr>
          <w:highlight w:val="yellow"/>
          <w:lang w:val="en-US"/>
        </w:rPr>
      </w:pPr>
      <w:r w:rsidRPr="009E5AA9">
        <w:rPr>
          <w:highlight w:val="yellow"/>
        </w:rPr>
        <w:t>[</w:t>
      </w:r>
      <w:r w:rsidR="00835695" w:rsidRPr="009E5AA9">
        <w:rPr>
          <w:rStyle w:val="FootnoteReference"/>
          <w:highlight w:val="yellow"/>
        </w:rPr>
        <w:footnoteRef/>
      </w:r>
      <w:r w:rsidR="00835695" w:rsidRPr="009E5AA9">
        <w:rPr>
          <w:highlight w:val="yellow"/>
        </w:rPr>
        <w:t> UNEP/OzL.Pro/ExCom/</w:t>
      </w:r>
      <w:r w:rsidRPr="009E5AA9">
        <w:rPr>
          <w:highlight w:val="yellow"/>
        </w:rPr>
        <w:t>90/</w:t>
      </w:r>
      <w:r w:rsidR="008A0F2E">
        <w:rPr>
          <w:highlight w:val="yellow"/>
        </w:rPr>
        <w:t>16</w:t>
      </w:r>
      <w:r w:rsidRPr="009E5AA9">
        <w:rPr>
          <w:highlight w:val="yellow"/>
        </w:rPr>
        <w:t>].</w:t>
      </w:r>
    </w:p>
  </w:footnote>
  <w:footnote w:id="108">
    <w:p w14:paraId="401A16A7" w14:textId="2368A1F4" w:rsidR="00835695" w:rsidRPr="009E5AA9" w:rsidRDefault="00DB4F6E" w:rsidP="00835695">
      <w:pPr>
        <w:pStyle w:val="FootnoteText"/>
        <w:widowControl w:val="0"/>
        <w:rPr>
          <w:b/>
          <w:highlight w:val="yellow"/>
          <w:lang w:val="en-US"/>
        </w:rPr>
      </w:pPr>
      <w:r w:rsidRPr="009E5AA9">
        <w:rPr>
          <w:highlight w:val="yellow"/>
          <w:lang w:val="en-US"/>
        </w:rPr>
        <w:t>[</w:t>
      </w:r>
      <w:r w:rsidR="00835695" w:rsidRPr="009E5AA9">
        <w:rPr>
          <w:rStyle w:val="FootnoteReference"/>
          <w:highlight w:val="yellow"/>
        </w:rPr>
        <w:footnoteRef/>
      </w:r>
      <w:r w:rsidR="009E5AA9" w:rsidRPr="009E5AA9">
        <w:rPr>
          <w:highlight w:val="yellow"/>
          <w:lang w:val="en-US"/>
        </w:rPr>
        <w:t> </w:t>
      </w:r>
      <w:r w:rsidR="00835695" w:rsidRPr="009E5AA9">
        <w:rPr>
          <w:highlight w:val="yellow"/>
        </w:rPr>
        <w:t>UNEP/OzL.Pro/ExCom/</w:t>
      </w:r>
      <w:r w:rsidRPr="009E5AA9">
        <w:rPr>
          <w:highlight w:val="yellow"/>
        </w:rPr>
        <w:t>90/</w:t>
      </w:r>
      <w:r w:rsidR="008A0F2E">
        <w:rPr>
          <w:highlight w:val="yellow"/>
        </w:rPr>
        <w:t>17</w:t>
      </w:r>
      <w:r w:rsidR="009E5AA9" w:rsidRPr="009E5AA9">
        <w:rPr>
          <w:highlight w:val="yellow"/>
        </w:rPr>
        <w:t>].</w:t>
      </w:r>
    </w:p>
  </w:footnote>
  <w:footnote w:id="109">
    <w:p w14:paraId="174F193D" w14:textId="14026A53" w:rsidR="00835695" w:rsidRPr="006638DC" w:rsidRDefault="007E71A5" w:rsidP="00835695">
      <w:pPr>
        <w:pStyle w:val="FootnoteText"/>
        <w:widowControl w:val="0"/>
        <w:rPr>
          <w:sz w:val="18"/>
          <w:szCs w:val="18"/>
          <w:lang w:val="en-GB"/>
        </w:rPr>
      </w:pPr>
      <w:r w:rsidRPr="007E71A5">
        <w:rPr>
          <w:highlight w:val="yellow"/>
        </w:rPr>
        <w:t>[</w:t>
      </w:r>
      <w:r w:rsidR="00835695" w:rsidRPr="007E71A5">
        <w:rPr>
          <w:rStyle w:val="FootnoteReference"/>
          <w:highlight w:val="yellow"/>
        </w:rPr>
        <w:footnoteRef/>
      </w:r>
      <w:r w:rsidR="00D73B8D">
        <w:rPr>
          <w:highlight w:val="yellow"/>
        </w:rPr>
        <w:t> </w:t>
      </w:r>
      <w:r w:rsidR="00835695" w:rsidRPr="007E71A5">
        <w:rPr>
          <w:highlight w:val="yellow"/>
        </w:rPr>
        <w:t>UNEP/OzL.Pro/ExCom/</w:t>
      </w:r>
      <w:r w:rsidRPr="007E71A5">
        <w:rPr>
          <w:highlight w:val="yellow"/>
        </w:rPr>
        <w:t>90</w:t>
      </w:r>
      <w:r w:rsidR="00835695" w:rsidRPr="007E71A5">
        <w:rPr>
          <w:highlight w:val="yellow"/>
        </w:rPr>
        <w:t>/</w:t>
      </w:r>
      <w:r w:rsidR="008A0F2E">
        <w:rPr>
          <w:highlight w:val="yellow"/>
        </w:rPr>
        <w:t>14</w:t>
      </w:r>
      <w:r w:rsidRPr="007E71A5">
        <w:rPr>
          <w:highlight w:val="yellow"/>
        </w:rPr>
        <w:t>]</w:t>
      </w:r>
      <w:r w:rsidR="005E489C" w:rsidRPr="007E71A5">
        <w:rPr>
          <w:highlight w:val="yellow"/>
        </w:rPr>
        <w:t>.</w:t>
      </w:r>
    </w:p>
  </w:footnote>
  <w:footnote w:id="110">
    <w:p w14:paraId="5087F64D" w14:textId="3C9AF525" w:rsidR="00835695" w:rsidRPr="002A7A67" w:rsidRDefault="00835695" w:rsidP="00835695">
      <w:pPr>
        <w:pStyle w:val="FootnoteText"/>
        <w:widowControl w:val="0"/>
      </w:pPr>
      <w:r w:rsidRPr="002A7A67">
        <w:rPr>
          <w:rStyle w:val="FootnoteReference"/>
        </w:rPr>
        <w:footnoteRef/>
      </w:r>
      <w:r w:rsidRPr="002A7A67">
        <w:t> UNEP/OzL.Pro/ExCom/8</w:t>
      </w:r>
      <w:r w:rsidR="002A7A67" w:rsidRPr="002A7A67">
        <w:t>8</w:t>
      </w:r>
      <w:r w:rsidRPr="002A7A67">
        <w:t xml:space="preserve">/8 </w:t>
      </w:r>
      <w:r w:rsidR="00AB1272" w:rsidRPr="00AB1272">
        <w:rPr>
          <w:highlight w:val="yellow"/>
        </w:rPr>
        <w:t>[</w:t>
      </w:r>
      <w:r w:rsidRPr="00AB1272">
        <w:rPr>
          <w:highlight w:val="yellow"/>
        </w:rPr>
        <w:t>and UNEP/OzL.Pro/ExCom/</w:t>
      </w:r>
      <w:r w:rsidR="002A7A67" w:rsidRPr="00AB1272">
        <w:rPr>
          <w:highlight w:val="yellow"/>
        </w:rPr>
        <w:t>90</w:t>
      </w:r>
      <w:r w:rsidRPr="00AB1272">
        <w:rPr>
          <w:highlight w:val="yellow"/>
        </w:rPr>
        <w:t>/</w:t>
      </w:r>
      <w:r w:rsidR="008A0F2E">
        <w:rPr>
          <w:highlight w:val="yellow"/>
        </w:rPr>
        <w:t>5</w:t>
      </w:r>
      <w:r w:rsidR="002A7A67" w:rsidRPr="00AB1272">
        <w:rPr>
          <w:highlight w:val="yellow"/>
        </w:rPr>
        <w:t>].</w:t>
      </w:r>
    </w:p>
  </w:footnote>
  <w:footnote w:id="111">
    <w:p w14:paraId="0B00CA35" w14:textId="364B2C24" w:rsidR="00835695" w:rsidRPr="000E7F51" w:rsidRDefault="00835695" w:rsidP="00835695">
      <w:pPr>
        <w:pStyle w:val="FootnoteText"/>
        <w:rPr>
          <w:lang w:val="en-US"/>
        </w:rPr>
      </w:pPr>
      <w:r w:rsidRPr="000E7F51">
        <w:rPr>
          <w:rStyle w:val="FootnoteReference"/>
        </w:rPr>
        <w:footnoteRef/>
      </w:r>
      <w:r w:rsidRPr="000E7F51">
        <w:rPr>
          <w:lang w:val="en-US"/>
        </w:rPr>
        <w:t> UNEP/OzL.Pro/ExCom/8</w:t>
      </w:r>
      <w:r w:rsidR="000E7F51" w:rsidRPr="000E7F51">
        <w:rPr>
          <w:lang w:val="en-US"/>
        </w:rPr>
        <w:t>8</w:t>
      </w:r>
      <w:r w:rsidRPr="000E7F51">
        <w:rPr>
          <w:lang w:val="en-US"/>
        </w:rPr>
        <w:t>/9</w:t>
      </w:r>
      <w:r w:rsidR="000E7F51" w:rsidRPr="000E7F51">
        <w:rPr>
          <w:lang w:val="en-US"/>
        </w:rPr>
        <w:t>.</w:t>
      </w:r>
    </w:p>
  </w:footnote>
  <w:footnote w:id="112">
    <w:p w14:paraId="699C4460" w14:textId="177D9D03" w:rsidR="005978F8" w:rsidRPr="005978F8" w:rsidRDefault="005978F8">
      <w:pPr>
        <w:pStyle w:val="FootnoteText"/>
        <w:rPr>
          <w:lang w:val="en-GB"/>
        </w:rPr>
      </w:pPr>
      <w:r w:rsidRPr="00BB1CB9">
        <w:rPr>
          <w:rStyle w:val="FootnoteReference"/>
        </w:rPr>
        <w:footnoteRef/>
      </w:r>
      <w:r w:rsidRPr="00BB1CB9">
        <w:t> UNEP/OzL.Pro/ExCom/88/10</w:t>
      </w:r>
      <w:r w:rsidR="00BB1CB9" w:rsidRPr="00BB1CB9">
        <w:t>.</w:t>
      </w:r>
    </w:p>
  </w:footnote>
  <w:footnote w:id="113">
    <w:p w14:paraId="74DB7B4F" w14:textId="2BB3AF22" w:rsidR="0096179E" w:rsidRPr="0096179E" w:rsidRDefault="0096179E">
      <w:pPr>
        <w:pStyle w:val="FootnoteText"/>
      </w:pPr>
      <w:r w:rsidRPr="0096179E">
        <w:rPr>
          <w:rStyle w:val="FootnoteReference"/>
        </w:rPr>
        <w:footnoteRef/>
      </w:r>
      <w:r w:rsidRPr="0096179E">
        <w:t> UNEP/OzL.Pro/ExCom/88/11/Rev.1.</w:t>
      </w:r>
      <w:r>
        <w:t xml:space="preserve"> </w:t>
      </w:r>
    </w:p>
  </w:footnote>
  <w:footnote w:id="114">
    <w:p w14:paraId="0BB0AA9A" w14:textId="0C2884E7" w:rsidR="00835695" w:rsidRPr="00783770" w:rsidRDefault="00835695" w:rsidP="00835695">
      <w:pPr>
        <w:pStyle w:val="FootnoteText"/>
      </w:pPr>
      <w:r w:rsidRPr="00783770">
        <w:rPr>
          <w:vertAlign w:val="superscript"/>
        </w:rPr>
        <w:footnoteRef/>
      </w:r>
      <w:r w:rsidRPr="00783770">
        <w:t> UNEP/OzL.Pro/ExCom/8</w:t>
      </w:r>
      <w:r w:rsidR="003F3B60" w:rsidRPr="00783770">
        <w:t>8</w:t>
      </w:r>
      <w:r w:rsidRPr="00783770">
        <w:t>/1</w:t>
      </w:r>
      <w:r w:rsidR="00DD3B46" w:rsidRPr="00783770">
        <w:t>2</w:t>
      </w:r>
      <w:r w:rsidR="000E7F51" w:rsidRPr="00783770">
        <w:t>.</w:t>
      </w:r>
    </w:p>
  </w:footnote>
  <w:footnote w:id="115">
    <w:p w14:paraId="138D8561" w14:textId="1910B866" w:rsidR="00835695" w:rsidRPr="00783770" w:rsidRDefault="00835695" w:rsidP="0048783E">
      <w:pPr>
        <w:pStyle w:val="FootnoteText"/>
        <w:jc w:val="left"/>
      </w:pPr>
      <w:r w:rsidRPr="00783770">
        <w:rPr>
          <w:vertAlign w:val="superscript"/>
        </w:rPr>
        <w:footnoteRef/>
      </w:r>
      <w:r w:rsidRPr="00783770">
        <w:t> UNEP/OzL.Pro/ExCom/8</w:t>
      </w:r>
      <w:r w:rsidR="00A40712" w:rsidRPr="00783770">
        <w:t>8</w:t>
      </w:r>
      <w:r w:rsidRPr="00783770">
        <w:t>/1</w:t>
      </w:r>
      <w:r w:rsidR="00A40712" w:rsidRPr="00783770">
        <w:t>3</w:t>
      </w:r>
      <w:r w:rsidRPr="00783770">
        <w:t>, UNEP/OzL.Pro/ExCom/8</w:t>
      </w:r>
      <w:r w:rsidR="00A40712" w:rsidRPr="00783770">
        <w:t>8</w:t>
      </w:r>
      <w:r w:rsidRPr="00783770">
        <w:t>/1</w:t>
      </w:r>
      <w:r w:rsidR="00A40712" w:rsidRPr="00783770">
        <w:t>4</w:t>
      </w:r>
      <w:r w:rsidRPr="00783770">
        <w:t>, UNEP/OzL.Pro/ExCom/8</w:t>
      </w:r>
      <w:r w:rsidR="00A40712" w:rsidRPr="00783770">
        <w:t>8</w:t>
      </w:r>
      <w:r w:rsidRPr="00783770">
        <w:t>/1</w:t>
      </w:r>
      <w:r w:rsidR="00A40712" w:rsidRPr="00783770">
        <w:t>5</w:t>
      </w:r>
      <w:r w:rsidRPr="00783770">
        <w:t>, UNEP/OzL.Pro/ExCom/8</w:t>
      </w:r>
      <w:r w:rsidR="009E4B5C" w:rsidRPr="00783770">
        <w:t>8</w:t>
      </w:r>
      <w:r w:rsidRPr="00783770">
        <w:t>/1</w:t>
      </w:r>
      <w:r w:rsidR="009E4B5C" w:rsidRPr="00783770">
        <w:t>6</w:t>
      </w:r>
      <w:r w:rsidRPr="00783770">
        <w:t xml:space="preserve"> and UNEP/OzL.Pro/ExCom/86/</w:t>
      </w:r>
      <w:r w:rsidR="009E4B5C" w:rsidRPr="00783770">
        <w:t>17</w:t>
      </w:r>
      <w:r w:rsidR="000E7F51" w:rsidRPr="00783770">
        <w:t>.</w:t>
      </w:r>
    </w:p>
  </w:footnote>
  <w:footnote w:id="116">
    <w:p w14:paraId="37428CE4" w14:textId="2819BE1F" w:rsidR="00835695" w:rsidRPr="00783770" w:rsidRDefault="00835695" w:rsidP="00835695">
      <w:pPr>
        <w:pStyle w:val="FootnoteText"/>
      </w:pPr>
      <w:r w:rsidRPr="00783770">
        <w:rPr>
          <w:vertAlign w:val="superscript"/>
        </w:rPr>
        <w:footnoteRef/>
      </w:r>
      <w:r w:rsidRPr="00783770">
        <w:t> UNEP/OzL.Pro/ExCom/8</w:t>
      </w:r>
      <w:r w:rsidR="006C05E1" w:rsidRPr="00783770">
        <w:t>8</w:t>
      </w:r>
      <w:r w:rsidRPr="00783770">
        <w:t>/</w:t>
      </w:r>
      <w:r w:rsidR="006C05E1" w:rsidRPr="00783770">
        <w:t>79</w:t>
      </w:r>
      <w:r w:rsidRPr="00783770">
        <w:t>, Annexes III to VII</w:t>
      </w:r>
      <w:r w:rsidR="0048783E" w:rsidRPr="00783770">
        <w:t>.</w:t>
      </w:r>
    </w:p>
  </w:footnote>
  <w:footnote w:id="117">
    <w:p w14:paraId="0F23D894" w14:textId="23354DB9" w:rsidR="00835695" w:rsidRPr="00783770" w:rsidRDefault="00835695" w:rsidP="00835695">
      <w:pPr>
        <w:pStyle w:val="FootnoteText"/>
      </w:pPr>
      <w:r w:rsidRPr="00783770">
        <w:rPr>
          <w:vertAlign w:val="superscript"/>
        </w:rPr>
        <w:footnoteRef/>
      </w:r>
      <w:r w:rsidRPr="00783770">
        <w:t> UNEP/OzL.Pro/ExCom/8</w:t>
      </w:r>
      <w:r w:rsidR="000A70DF" w:rsidRPr="00783770">
        <w:t>8</w:t>
      </w:r>
      <w:r w:rsidRPr="00783770">
        <w:t>/</w:t>
      </w:r>
      <w:r w:rsidR="000A70DF" w:rsidRPr="00783770">
        <w:t>21.</w:t>
      </w:r>
    </w:p>
  </w:footnote>
  <w:footnote w:id="118">
    <w:p w14:paraId="6D385FC2" w14:textId="12D2117D" w:rsidR="00835695" w:rsidRPr="008A0F2E" w:rsidRDefault="00835695" w:rsidP="00D73B8D">
      <w:pPr>
        <w:rPr>
          <w:sz w:val="20"/>
          <w:szCs w:val="20"/>
          <w:lang w:val="en-GB"/>
        </w:rPr>
      </w:pPr>
      <w:r w:rsidRPr="008A0F2E">
        <w:rPr>
          <w:rStyle w:val="FootnoteReference"/>
          <w:sz w:val="20"/>
          <w:szCs w:val="20"/>
        </w:rPr>
        <w:footnoteRef/>
      </w:r>
      <w:r w:rsidR="00D73B8D" w:rsidRPr="008A0F2E">
        <w:rPr>
          <w:sz w:val="20"/>
          <w:szCs w:val="20"/>
        </w:rPr>
        <w:t> </w:t>
      </w:r>
      <w:r w:rsidRPr="008A0F2E">
        <w:rPr>
          <w:sz w:val="20"/>
          <w:szCs w:val="20"/>
        </w:rPr>
        <w:t>UNEP/OzL.Pro/ExCom/8</w:t>
      </w:r>
      <w:r w:rsidR="00FA4B1F" w:rsidRPr="008A0F2E">
        <w:rPr>
          <w:sz w:val="20"/>
          <w:szCs w:val="20"/>
        </w:rPr>
        <w:t>8</w:t>
      </w:r>
      <w:r w:rsidRPr="008A0F2E">
        <w:rPr>
          <w:sz w:val="20"/>
          <w:szCs w:val="20"/>
        </w:rPr>
        <w:t>/</w:t>
      </w:r>
      <w:r w:rsidR="00FA4B1F" w:rsidRPr="008A0F2E">
        <w:rPr>
          <w:sz w:val="20"/>
          <w:szCs w:val="20"/>
        </w:rPr>
        <w:t>79</w:t>
      </w:r>
      <w:r w:rsidRPr="008A0F2E">
        <w:rPr>
          <w:sz w:val="20"/>
          <w:szCs w:val="20"/>
        </w:rPr>
        <w:t xml:space="preserve">, Annex </w:t>
      </w:r>
      <w:r w:rsidR="00FA4B1F" w:rsidRPr="008A0F2E">
        <w:rPr>
          <w:sz w:val="20"/>
          <w:szCs w:val="20"/>
        </w:rPr>
        <w:t>I</w:t>
      </w:r>
      <w:r w:rsidRPr="008A0F2E">
        <w:rPr>
          <w:sz w:val="20"/>
          <w:szCs w:val="20"/>
        </w:rPr>
        <w:t>X</w:t>
      </w:r>
      <w:r w:rsidR="000A70DF" w:rsidRPr="008A0F2E">
        <w:rPr>
          <w:sz w:val="20"/>
          <w:szCs w:val="20"/>
        </w:rPr>
        <w:t>.</w:t>
      </w:r>
    </w:p>
  </w:footnote>
  <w:footnote w:id="119">
    <w:p w14:paraId="130B8B53" w14:textId="463A881F" w:rsidR="00835695" w:rsidRPr="000A70DF" w:rsidRDefault="00835695" w:rsidP="00835695">
      <w:pPr>
        <w:pStyle w:val="FootnoteText"/>
      </w:pPr>
      <w:r w:rsidRPr="00783770">
        <w:rPr>
          <w:vertAlign w:val="superscript"/>
        </w:rPr>
        <w:footnoteRef/>
      </w:r>
      <w:r w:rsidRPr="00783770">
        <w:t> UNEP/OzL.Pro/ExCom/8</w:t>
      </w:r>
      <w:r w:rsidR="004D7E68" w:rsidRPr="00783770">
        <w:t>8</w:t>
      </w:r>
      <w:r w:rsidRPr="00783770">
        <w:t>/</w:t>
      </w:r>
      <w:r w:rsidR="004D7E68" w:rsidRPr="00783770">
        <w:t>18</w:t>
      </w:r>
      <w:r w:rsidR="000A70DF" w:rsidRPr="00783770">
        <w:t>.</w:t>
      </w:r>
    </w:p>
  </w:footnote>
  <w:footnote w:id="120">
    <w:p w14:paraId="60412877" w14:textId="1FF5A0C2" w:rsidR="00835695" w:rsidRPr="00D1222B" w:rsidRDefault="00835695" w:rsidP="00835695">
      <w:pPr>
        <w:pStyle w:val="FootnoteText"/>
        <w:rPr>
          <w:lang w:val="en-GB"/>
        </w:rPr>
      </w:pPr>
      <w:r w:rsidRPr="00D1222B">
        <w:rPr>
          <w:rStyle w:val="FootnoteReference"/>
        </w:rPr>
        <w:footnoteRef/>
      </w:r>
      <w:r w:rsidR="00D73B8D">
        <w:rPr>
          <w:lang w:val="en-US"/>
        </w:rPr>
        <w:t> </w:t>
      </w:r>
      <w:r w:rsidRPr="00D1222B">
        <w:rPr>
          <w:lang w:val="en-US"/>
        </w:rPr>
        <w:t>UNEP/OzL.Pro/ExCom/8</w:t>
      </w:r>
      <w:r w:rsidR="00466C46" w:rsidRPr="00D1222B">
        <w:rPr>
          <w:lang w:val="en-US"/>
        </w:rPr>
        <w:t>8</w:t>
      </w:r>
      <w:r w:rsidRPr="00D1222B">
        <w:rPr>
          <w:lang w:val="en-US"/>
        </w:rPr>
        <w:t>/</w:t>
      </w:r>
      <w:r w:rsidR="00466C46" w:rsidRPr="00D1222B">
        <w:rPr>
          <w:lang w:val="en-US"/>
        </w:rPr>
        <w:t>18</w:t>
      </w:r>
      <w:r w:rsidRPr="00D1222B">
        <w:rPr>
          <w:lang w:val="en-US"/>
        </w:rPr>
        <w:t>/Add.1</w:t>
      </w:r>
      <w:r w:rsidR="00466C46" w:rsidRPr="00D1222B">
        <w:rPr>
          <w:lang w:val="en-US"/>
        </w:rPr>
        <w:t>.</w:t>
      </w:r>
    </w:p>
  </w:footnote>
  <w:footnote w:id="121">
    <w:p w14:paraId="048AE23D" w14:textId="7F006BFE" w:rsidR="00835695" w:rsidRPr="00D1222B" w:rsidRDefault="00835695" w:rsidP="00835695">
      <w:pPr>
        <w:pStyle w:val="FootnoteText"/>
        <w:tabs>
          <w:tab w:val="left" w:pos="5670"/>
        </w:tabs>
      </w:pPr>
      <w:r w:rsidRPr="00D1222B">
        <w:rPr>
          <w:rStyle w:val="FootnoteReference"/>
        </w:rPr>
        <w:footnoteRef/>
      </w:r>
      <w:r w:rsidR="00D73B8D">
        <w:t> </w:t>
      </w:r>
      <w:r w:rsidRPr="00D1222B">
        <w:t>UNEP/OzL.Pro/ExCom/8</w:t>
      </w:r>
      <w:r w:rsidR="00B305DE" w:rsidRPr="00D1222B">
        <w:t>8</w:t>
      </w:r>
      <w:r w:rsidRPr="00D1222B">
        <w:t>/</w:t>
      </w:r>
      <w:r w:rsidR="00B305DE" w:rsidRPr="00D1222B">
        <w:t>19</w:t>
      </w:r>
      <w:r w:rsidR="00EB268A" w:rsidRPr="00D1222B">
        <w:t>.</w:t>
      </w:r>
    </w:p>
  </w:footnote>
  <w:footnote w:id="122">
    <w:p w14:paraId="5F15E4BF" w14:textId="1F3E1147" w:rsidR="00835695" w:rsidRPr="00802AD7" w:rsidRDefault="00EB268A" w:rsidP="00835695">
      <w:pPr>
        <w:pStyle w:val="FootnoteText"/>
        <w:tabs>
          <w:tab w:val="left" w:pos="5670"/>
        </w:tabs>
        <w:rPr>
          <w:sz w:val="18"/>
          <w:szCs w:val="18"/>
          <w:lang w:val="en-GB"/>
        </w:rPr>
      </w:pPr>
      <w:r w:rsidRPr="00D1222B">
        <w:rPr>
          <w:highlight w:val="yellow"/>
        </w:rPr>
        <w:t>[</w:t>
      </w:r>
      <w:r w:rsidR="00835695" w:rsidRPr="00D1222B">
        <w:rPr>
          <w:rStyle w:val="FootnoteReference"/>
          <w:highlight w:val="yellow"/>
        </w:rPr>
        <w:footnoteRef/>
      </w:r>
      <w:r w:rsidR="00D73B8D">
        <w:rPr>
          <w:highlight w:val="yellow"/>
        </w:rPr>
        <w:t> </w:t>
      </w:r>
      <w:r w:rsidR="00835695" w:rsidRPr="00D1222B">
        <w:rPr>
          <w:highlight w:val="yellow"/>
        </w:rPr>
        <w:t>UNEP/OzL.Pro/ExCom/</w:t>
      </w:r>
      <w:r w:rsidRPr="00D1222B">
        <w:rPr>
          <w:highlight w:val="yellow"/>
        </w:rPr>
        <w:t>90</w:t>
      </w:r>
      <w:r w:rsidR="00835695" w:rsidRPr="00D1222B">
        <w:rPr>
          <w:highlight w:val="yellow"/>
        </w:rPr>
        <w:t>/</w:t>
      </w:r>
      <w:r w:rsidR="00983768">
        <w:rPr>
          <w:highlight w:val="yellow"/>
        </w:rPr>
        <w:t>10</w:t>
      </w:r>
      <w:r w:rsidRPr="00D1222B">
        <w:rPr>
          <w:highlight w:val="yellow"/>
        </w:rPr>
        <w:t>.]</w:t>
      </w:r>
    </w:p>
  </w:footnote>
  <w:footnote w:id="123">
    <w:p w14:paraId="526B173B" w14:textId="68F1E557" w:rsidR="0015160C" w:rsidRPr="0015160C" w:rsidRDefault="0015160C">
      <w:pPr>
        <w:pStyle w:val="FootnoteText"/>
        <w:rPr>
          <w:lang w:val="en-GB"/>
        </w:rPr>
      </w:pPr>
      <w:r>
        <w:rPr>
          <w:rStyle w:val="FootnoteReference"/>
        </w:rPr>
        <w:footnoteRef/>
      </w:r>
      <w:r w:rsidR="00D73B8D">
        <w:t> </w:t>
      </w:r>
      <w:r w:rsidRPr="000A70DF">
        <w:t>UNEP/OzL.Pro/ExCom/8</w:t>
      </w:r>
      <w:r>
        <w:t>8</w:t>
      </w:r>
      <w:r w:rsidRPr="000A70DF">
        <w:t>/</w:t>
      </w:r>
      <w:r>
        <w:t>79, Annex I.</w:t>
      </w:r>
    </w:p>
  </w:footnote>
  <w:footnote w:id="124">
    <w:p w14:paraId="6F46764D" w14:textId="282B866A" w:rsidR="00835695" w:rsidRPr="0072601A" w:rsidRDefault="00835695" w:rsidP="00835695">
      <w:pPr>
        <w:pStyle w:val="FootnoteText"/>
        <w:rPr>
          <w:lang w:val="en-GB"/>
        </w:rPr>
      </w:pPr>
      <w:r w:rsidRPr="0072601A">
        <w:rPr>
          <w:rStyle w:val="FootnoteReference"/>
        </w:rPr>
        <w:footnoteRef/>
      </w:r>
      <w:r w:rsidR="00D73B8D">
        <w:t> </w:t>
      </w:r>
      <w:r w:rsidRPr="0072601A">
        <w:rPr>
          <w:lang w:val="en-GB"/>
        </w:rPr>
        <w:t>UNEP/OzL.Pro/ExCom/8</w:t>
      </w:r>
      <w:r w:rsidR="00A102F1">
        <w:rPr>
          <w:lang w:val="en-GB"/>
        </w:rPr>
        <w:t>8</w:t>
      </w:r>
      <w:r w:rsidRPr="0072601A">
        <w:rPr>
          <w:lang w:val="en-GB"/>
        </w:rPr>
        <w:t>/</w:t>
      </w:r>
      <w:r w:rsidR="00F75390">
        <w:rPr>
          <w:lang w:val="en-GB"/>
        </w:rPr>
        <w:t>20</w:t>
      </w:r>
      <w:r w:rsidR="0072601A">
        <w:rPr>
          <w:lang w:val="en-GB"/>
        </w:rPr>
        <w:t>.</w:t>
      </w:r>
    </w:p>
  </w:footnote>
  <w:footnote w:id="125">
    <w:p w14:paraId="74FFAD22" w14:textId="3DAA0B71" w:rsidR="00DD6E2A" w:rsidRPr="00C03FFD" w:rsidRDefault="00DD6E2A" w:rsidP="00DD6E2A">
      <w:pPr>
        <w:pStyle w:val="FootnoteText"/>
        <w:rPr>
          <w:lang w:val="en-US"/>
        </w:rPr>
      </w:pPr>
      <w:r w:rsidRPr="00C03FFD">
        <w:rPr>
          <w:rStyle w:val="FootnoteReference"/>
        </w:rPr>
        <w:footnoteRef/>
      </w:r>
      <w:r w:rsidRPr="00C03FFD">
        <w:t> UNEP/OzL.Pro/ExCom/8</w:t>
      </w:r>
      <w:r w:rsidR="00C03FFD" w:rsidRPr="00C03FFD">
        <w:t>8</w:t>
      </w:r>
      <w:r w:rsidRPr="00C03FFD">
        <w:t>/2</w:t>
      </w:r>
      <w:r w:rsidR="00C03FFD" w:rsidRPr="00C03FFD">
        <w:t>2.</w:t>
      </w:r>
    </w:p>
  </w:footnote>
  <w:footnote w:id="126">
    <w:p w14:paraId="0FA1DFA6" w14:textId="2E9DA0BF" w:rsidR="00DD6E2A" w:rsidRPr="007C42CE" w:rsidRDefault="00DD6E2A" w:rsidP="00DD6E2A">
      <w:pPr>
        <w:pStyle w:val="FootnoteText"/>
        <w:rPr>
          <w:lang w:val="en-US"/>
        </w:rPr>
      </w:pPr>
      <w:r w:rsidRPr="007C42CE">
        <w:rPr>
          <w:rStyle w:val="FootnoteReference"/>
        </w:rPr>
        <w:footnoteRef/>
      </w:r>
      <w:r w:rsidRPr="007C42CE">
        <w:t> UNEP/OzL.Pro/ExCom/8</w:t>
      </w:r>
      <w:r w:rsidR="002E6609" w:rsidRPr="007C42CE">
        <w:t>8</w:t>
      </w:r>
      <w:r w:rsidRPr="007C42CE">
        <w:t>/2</w:t>
      </w:r>
      <w:r w:rsidR="007C42CE" w:rsidRPr="007C42CE">
        <w:t>3</w:t>
      </w:r>
      <w:r w:rsidRPr="007C42CE">
        <w:t xml:space="preserve"> to UNEP/OzL.Pro/ExCom/86/</w:t>
      </w:r>
      <w:r w:rsidR="007C42CE" w:rsidRPr="007C42CE">
        <w:t>27.</w:t>
      </w:r>
    </w:p>
  </w:footnote>
  <w:footnote w:id="127">
    <w:p w14:paraId="7D356912" w14:textId="04D2028B" w:rsidR="00835695" w:rsidRPr="0072601A" w:rsidRDefault="00835695" w:rsidP="00835695">
      <w:pPr>
        <w:pStyle w:val="FootnoteText"/>
      </w:pPr>
      <w:r w:rsidRPr="0072601A">
        <w:rPr>
          <w:rStyle w:val="FootnoteReference"/>
        </w:rPr>
        <w:footnoteRef/>
      </w:r>
      <w:r w:rsidRPr="0072601A">
        <w:t> UNEP/OzL.Pro/ExCom/8</w:t>
      </w:r>
      <w:r w:rsidR="00F3505B" w:rsidRPr="0072601A">
        <w:t>8</w:t>
      </w:r>
      <w:r w:rsidRPr="0072601A">
        <w:t>/3</w:t>
      </w:r>
      <w:r w:rsidR="0072601A" w:rsidRPr="0072601A">
        <w:t>4.</w:t>
      </w:r>
    </w:p>
  </w:footnote>
  <w:footnote w:id="128">
    <w:p w14:paraId="1A5D8236" w14:textId="77777777" w:rsidR="006C63B0" w:rsidRPr="00AC01AE" w:rsidRDefault="006C63B0" w:rsidP="006C63B0">
      <w:pPr>
        <w:pStyle w:val="FootnoteText"/>
        <w:rPr>
          <w:lang w:val="en-GB"/>
        </w:rPr>
      </w:pPr>
      <w:r w:rsidRPr="000F7736">
        <w:rPr>
          <w:rStyle w:val="FootnoteReference"/>
        </w:rPr>
        <w:footnoteRef/>
      </w:r>
      <w:r w:rsidRPr="000F7736">
        <w:t> UNEP/OzL.Pro/ExCom/88/79, Annex XVI.</w:t>
      </w:r>
    </w:p>
  </w:footnote>
  <w:footnote w:id="129">
    <w:p w14:paraId="588F67D7" w14:textId="5E3F0D7F" w:rsidR="00835695" w:rsidRPr="00D04D20" w:rsidRDefault="00835695" w:rsidP="00835695">
      <w:pPr>
        <w:pStyle w:val="FootnoteText"/>
        <w:rPr>
          <w:rStyle w:val="FootnoteReference"/>
          <w:b/>
        </w:rPr>
      </w:pPr>
      <w:r w:rsidRPr="0072601A">
        <w:rPr>
          <w:vertAlign w:val="superscript"/>
        </w:rPr>
        <w:footnoteRef/>
      </w:r>
      <w:r w:rsidR="00D73B8D">
        <w:t> </w:t>
      </w:r>
      <w:r w:rsidRPr="0072601A">
        <w:t>UNEP/OzL.Pro/ExCom/8</w:t>
      </w:r>
      <w:r w:rsidR="003A3E80">
        <w:t>8</w:t>
      </w:r>
      <w:r w:rsidRPr="0072601A">
        <w:t>/3</w:t>
      </w:r>
      <w:r w:rsidR="003A3E80">
        <w:t>5</w:t>
      </w:r>
      <w:r w:rsidR="0072601A">
        <w:t>.</w:t>
      </w:r>
    </w:p>
  </w:footnote>
  <w:footnote w:id="130">
    <w:p w14:paraId="38C685FE" w14:textId="6FA361DC" w:rsidR="003E0165" w:rsidRPr="0008716C" w:rsidRDefault="003E0165" w:rsidP="003E0165">
      <w:pPr>
        <w:pStyle w:val="FootnoteText"/>
        <w:rPr>
          <w:lang w:val="en-GB"/>
        </w:rPr>
      </w:pPr>
      <w:r w:rsidRPr="00802AD7">
        <w:rPr>
          <w:rStyle w:val="FootnoteReference"/>
          <w:sz w:val="18"/>
          <w:szCs w:val="18"/>
        </w:rPr>
        <w:footnoteRef/>
      </w:r>
      <w:r w:rsidR="00D73B8D">
        <w:rPr>
          <w:sz w:val="18"/>
          <w:szCs w:val="18"/>
        </w:rPr>
        <w:t> </w:t>
      </w:r>
      <w:r w:rsidRPr="0008716C">
        <w:t>UNEP/OzL.Pro/ExCom/8</w:t>
      </w:r>
      <w:r>
        <w:t>8</w:t>
      </w:r>
      <w:r w:rsidRPr="0008716C">
        <w:t>/</w:t>
      </w:r>
      <w:r>
        <w:t>68.</w:t>
      </w:r>
    </w:p>
  </w:footnote>
  <w:footnote w:id="131">
    <w:p w14:paraId="0F01D469" w14:textId="34368B40" w:rsidR="004F5BB4" w:rsidRPr="00F5374F" w:rsidRDefault="004F5BB4">
      <w:pPr>
        <w:pStyle w:val="FootnoteText"/>
        <w:rPr>
          <w:lang w:val="en-GB"/>
        </w:rPr>
      </w:pPr>
      <w:r w:rsidRPr="0008716C">
        <w:rPr>
          <w:rStyle w:val="FootnoteReference"/>
        </w:rPr>
        <w:footnoteRef/>
      </w:r>
      <w:r w:rsidR="0008716C" w:rsidRPr="00F5374F">
        <w:rPr>
          <w:lang w:val="en-GB"/>
        </w:rPr>
        <w:t> UNEP/OzL.Pro/ExCom/88/5.</w:t>
      </w:r>
    </w:p>
  </w:footnote>
  <w:footnote w:id="132">
    <w:p w14:paraId="2A9CBD1E" w14:textId="44D349D8" w:rsidR="00835695" w:rsidRPr="0008716C" w:rsidRDefault="00835695" w:rsidP="00835695">
      <w:pPr>
        <w:pStyle w:val="FootnoteText"/>
      </w:pPr>
      <w:r w:rsidRPr="0008716C">
        <w:rPr>
          <w:vertAlign w:val="superscript"/>
        </w:rPr>
        <w:footnoteRef/>
      </w:r>
      <w:r w:rsidRPr="0008716C">
        <w:t> UNEP/OzL.Pro/ExCom/8</w:t>
      </w:r>
      <w:r w:rsidR="002B76E1">
        <w:t>8</w:t>
      </w:r>
      <w:r w:rsidRPr="0008716C">
        <w:t>/6</w:t>
      </w:r>
      <w:r w:rsidR="0008716C">
        <w:t>.</w:t>
      </w:r>
    </w:p>
  </w:footnote>
  <w:footnote w:id="133">
    <w:p w14:paraId="39C52EB2" w14:textId="731CB6EC" w:rsidR="006B4209" w:rsidRPr="00DD5E38" w:rsidRDefault="006B4209" w:rsidP="006B4209">
      <w:pPr>
        <w:pStyle w:val="FootnoteText"/>
      </w:pPr>
      <w:r>
        <w:rPr>
          <w:rStyle w:val="FootnoteReference"/>
        </w:rPr>
        <w:footnoteRef/>
      </w:r>
      <w:r w:rsidR="00D73B8D">
        <w:t> </w:t>
      </w:r>
      <w:r w:rsidRPr="0004666B">
        <w:t>UNEP/OzL.Pro/ExCom/88/7</w:t>
      </w:r>
      <w:r>
        <w:t>9, Annex II.</w:t>
      </w:r>
    </w:p>
  </w:footnote>
  <w:footnote w:id="134">
    <w:p w14:paraId="2E2EBA3D" w14:textId="709066C3" w:rsidR="00835695" w:rsidRPr="0004666B" w:rsidRDefault="00835695" w:rsidP="00B157F5">
      <w:pPr>
        <w:pStyle w:val="FootnoteText"/>
        <w:rPr>
          <w:lang w:val="en-GB"/>
        </w:rPr>
      </w:pPr>
      <w:r w:rsidRPr="0004666B">
        <w:rPr>
          <w:rStyle w:val="FootnoteReference"/>
        </w:rPr>
        <w:footnoteRef/>
      </w:r>
      <w:r w:rsidR="00A55221">
        <w:t> </w:t>
      </w:r>
      <w:r w:rsidRPr="0004666B">
        <w:t>UNEP/OzL.Pro/ExCom</w:t>
      </w:r>
      <w:r w:rsidRPr="00A55221">
        <w:t>/8</w:t>
      </w:r>
      <w:r w:rsidR="00F95243" w:rsidRPr="00A55221">
        <w:t>8/2, Add.1 and Add.2</w:t>
      </w:r>
      <w:r w:rsidRPr="00A55221">
        <w:t>,</w:t>
      </w:r>
      <w:r w:rsidRPr="0004666B">
        <w:t xml:space="preserve"> </w:t>
      </w:r>
      <w:r w:rsidR="00A55221" w:rsidRPr="00A55221">
        <w:rPr>
          <w:highlight w:val="yellow"/>
        </w:rPr>
        <w:t>[</w:t>
      </w:r>
      <w:r w:rsidRPr="00A55221">
        <w:rPr>
          <w:highlight w:val="yellow"/>
        </w:rPr>
        <w:t>UNEP/OzL.Pro/ExCom/8</w:t>
      </w:r>
      <w:r w:rsidR="00F95243" w:rsidRPr="00A55221">
        <w:rPr>
          <w:highlight w:val="yellow"/>
        </w:rPr>
        <w:t>9</w:t>
      </w:r>
      <w:r w:rsidRPr="00A55221">
        <w:rPr>
          <w:highlight w:val="yellow"/>
        </w:rPr>
        <w:t>/</w:t>
      </w:r>
      <w:r w:rsidR="00B157F5">
        <w:rPr>
          <w:highlight w:val="yellow"/>
        </w:rPr>
        <w:t>2 and Add.1</w:t>
      </w:r>
      <w:r w:rsidRPr="00A55221">
        <w:rPr>
          <w:highlight w:val="yellow"/>
        </w:rPr>
        <w:t xml:space="preserve"> and UNEP/OzL.Pro/ExCom/</w:t>
      </w:r>
      <w:r w:rsidR="00F95243" w:rsidRPr="00A55221">
        <w:rPr>
          <w:highlight w:val="yellow"/>
        </w:rPr>
        <w:t>90</w:t>
      </w:r>
      <w:r w:rsidRPr="00A55221">
        <w:rPr>
          <w:highlight w:val="yellow"/>
        </w:rPr>
        <w:t>/</w:t>
      </w:r>
      <w:r w:rsidR="00B157F5">
        <w:rPr>
          <w:highlight w:val="yellow"/>
        </w:rPr>
        <w:t>2</w:t>
      </w:r>
      <w:r w:rsidR="00A55221" w:rsidRPr="00A55221">
        <w:rPr>
          <w:highlight w:val="yellow"/>
        </w:rPr>
        <w:t>]</w:t>
      </w:r>
      <w:r w:rsidR="0004666B" w:rsidRPr="00A55221">
        <w:rPr>
          <w:highlight w:val="yellow"/>
        </w:rPr>
        <w:t>.</w:t>
      </w:r>
    </w:p>
  </w:footnote>
  <w:footnote w:id="135">
    <w:p w14:paraId="504D627D" w14:textId="689069E4" w:rsidR="0007532A" w:rsidRPr="0075130D" w:rsidRDefault="0007532A" w:rsidP="00415117">
      <w:pPr>
        <w:pStyle w:val="Heading1"/>
        <w:widowControl w:val="0"/>
        <w:numPr>
          <w:ilvl w:val="0"/>
          <w:numId w:val="0"/>
        </w:numPr>
        <w:spacing w:after="0"/>
        <w:rPr>
          <w:sz w:val="20"/>
          <w:szCs w:val="20"/>
        </w:rPr>
      </w:pPr>
      <w:r w:rsidRPr="0075130D">
        <w:rPr>
          <w:rStyle w:val="FootnoteReference"/>
          <w:sz w:val="20"/>
          <w:szCs w:val="20"/>
        </w:rPr>
        <w:footnoteRef/>
      </w:r>
      <w:r w:rsidR="00142920" w:rsidRPr="0075130D">
        <w:rPr>
          <w:sz w:val="20"/>
          <w:szCs w:val="20"/>
        </w:rPr>
        <w:t> UNEP/OzL.Pro/ExCom/88/2/Add.1, attachment.</w:t>
      </w:r>
    </w:p>
  </w:footnote>
  <w:footnote w:id="136">
    <w:p w14:paraId="5F9D58AE" w14:textId="6E0CA31A" w:rsidR="00415117" w:rsidRPr="0075130D" w:rsidRDefault="00415117" w:rsidP="00415117">
      <w:pPr>
        <w:pStyle w:val="FootnoteText"/>
      </w:pPr>
      <w:r w:rsidRPr="0075130D">
        <w:rPr>
          <w:rStyle w:val="FootnoteReference"/>
        </w:rPr>
        <w:footnoteRef/>
      </w:r>
      <w:r w:rsidR="0075130D" w:rsidRPr="0075130D">
        <w:t> </w:t>
      </w:r>
      <w:r w:rsidRPr="0075130D">
        <w:t>UNEP/OzL.Pro/ExCom/88/2/Add.2.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9BAC" w14:textId="6365264E" w:rsidR="00941D59" w:rsidRPr="0033525D" w:rsidRDefault="00DA661B">
    <w:r>
      <w:fldChar w:fldCharType="begin"/>
    </w:r>
    <w:r>
      <w:instrText xml:space="preserve"> DOCPROPERTY "Document number"  \* MERGEFORMAT </w:instrText>
    </w:r>
    <w:r>
      <w:fldChar w:fldCharType="separate"/>
    </w:r>
    <w:r w:rsidR="00746409">
      <w:t>UNEP/</w:t>
    </w:r>
    <w:proofErr w:type="spellStart"/>
    <w:r w:rsidR="00746409">
      <w:t>OzL.Pro</w:t>
    </w:r>
    <w:proofErr w:type="spellEnd"/>
    <w:r w:rsidR="00746409">
      <w:t>/ExCom/90/38</w:t>
    </w:r>
    <w:r>
      <w:fldChar w:fldCharType="end"/>
    </w:r>
  </w:p>
  <w:p w14:paraId="4318F877" w14:textId="77777777" w:rsidR="00941D59" w:rsidRPr="0033525D" w:rsidRDefault="00941D59"/>
  <w:p w14:paraId="3000C50C" w14:textId="77777777" w:rsidR="00941D59" w:rsidRPr="0033525D" w:rsidRDefault="00941D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F8F5" w14:textId="55ECDE36" w:rsidR="00941D59" w:rsidRPr="0033525D" w:rsidRDefault="00DA661B">
    <w:pPr>
      <w:jc w:val="right"/>
    </w:pPr>
    <w:r>
      <w:fldChar w:fldCharType="begin"/>
    </w:r>
    <w:r>
      <w:instrText xml:space="preserve"> DOCPROPERTY "Document number"  \* MERGEFORMAT </w:instrText>
    </w:r>
    <w:r>
      <w:fldChar w:fldCharType="separate"/>
    </w:r>
    <w:r w:rsidR="006E1525">
      <w:t>UNEP/</w:t>
    </w:r>
    <w:proofErr w:type="spellStart"/>
    <w:r w:rsidR="006E1525">
      <w:t>OzL.Pro</w:t>
    </w:r>
    <w:proofErr w:type="spellEnd"/>
    <w:r w:rsidR="006E1525">
      <w:t>/ExCom/90/38</w:t>
    </w:r>
    <w:r>
      <w:fldChar w:fldCharType="end"/>
    </w:r>
  </w:p>
  <w:p w14:paraId="7480B979" w14:textId="77777777" w:rsidR="00941D59" w:rsidRPr="0033525D" w:rsidRDefault="00941D59"/>
  <w:p w14:paraId="09585B6F" w14:textId="77777777" w:rsidR="00941D59" w:rsidRPr="0033525D" w:rsidRDefault="00941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FB"/>
    <w:multiLevelType w:val="multilevel"/>
    <w:tmpl w:val="C6C279EA"/>
    <w:styleLink w:val="ArticleSection1"/>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4"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5453E2"/>
    <w:multiLevelType w:val="hybridMultilevel"/>
    <w:tmpl w:val="F0BAC264"/>
    <w:lvl w:ilvl="0" w:tplc="EF286380">
      <w:start w:val="1"/>
      <w:numFmt w:val="lowerRoman"/>
      <w:lvlText w:val="(%1)"/>
      <w:lvlJc w:val="left"/>
      <w:pPr>
        <w:ind w:left="720" w:hanging="360"/>
      </w:pPr>
      <w:rPr>
        <w:rFonts w:ascii="Times New Roman" w:hAnsi="Times New Roman"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7"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8"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360951">
    <w:abstractNumId w:val="3"/>
  </w:num>
  <w:num w:numId="2" w16cid:durableId="466701206">
    <w:abstractNumId w:val="3"/>
  </w:num>
  <w:num w:numId="3" w16cid:durableId="725110244">
    <w:abstractNumId w:val="3"/>
  </w:num>
  <w:num w:numId="4" w16cid:durableId="2128229049">
    <w:abstractNumId w:val="3"/>
  </w:num>
  <w:num w:numId="5" w16cid:durableId="129174795">
    <w:abstractNumId w:val="11"/>
  </w:num>
  <w:num w:numId="6" w16cid:durableId="818690656">
    <w:abstractNumId w:val="13"/>
  </w:num>
  <w:num w:numId="7" w16cid:durableId="1368600201">
    <w:abstractNumId w:val="14"/>
  </w:num>
  <w:num w:numId="8" w16cid:durableId="476460448">
    <w:abstractNumId w:val="20"/>
  </w:num>
  <w:num w:numId="9" w16cid:durableId="2109809051">
    <w:abstractNumId w:val="12"/>
  </w:num>
  <w:num w:numId="10" w16cid:durableId="1269971957">
    <w:abstractNumId w:val="3"/>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1" w16cid:durableId="519121662">
    <w:abstractNumId w:val="15"/>
  </w:num>
  <w:num w:numId="12" w16cid:durableId="61561178">
    <w:abstractNumId w:val="7"/>
  </w:num>
  <w:num w:numId="13" w16cid:durableId="805513236">
    <w:abstractNumId w:val="10"/>
  </w:num>
  <w:num w:numId="14" w16cid:durableId="1280600734">
    <w:abstractNumId w:val="6"/>
  </w:num>
  <w:num w:numId="15" w16cid:durableId="1245794716">
    <w:abstractNumId w:val="16"/>
  </w:num>
  <w:num w:numId="16" w16cid:durableId="83497973">
    <w:abstractNumId w:val="9"/>
  </w:num>
  <w:num w:numId="17" w16cid:durableId="126970659">
    <w:abstractNumId w:val="8"/>
  </w:num>
  <w:num w:numId="18" w16cid:durableId="1147429984">
    <w:abstractNumId w:val="4"/>
  </w:num>
  <w:num w:numId="19" w16cid:durableId="2076388621">
    <w:abstractNumId w:val="18"/>
  </w:num>
  <w:num w:numId="20" w16cid:durableId="1358045632">
    <w:abstractNumId w:val="17"/>
  </w:num>
  <w:num w:numId="21" w16cid:durableId="1452170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290233">
    <w:abstractNumId w:val="5"/>
  </w:num>
  <w:num w:numId="23" w16cid:durableId="1785034075">
    <w:abstractNumId w:val="19"/>
  </w:num>
  <w:num w:numId="24" w16cid:durableId="1926574501">
    <w:abstractNumId w:val="2"/>
  </w:num>
  <w:num w:numId="25" w16cid:durableId="1843546797">
    <w:abstractNumId w:val="0"/>
  </w:num>
  <w:num w:numId="26" w16cid:durableId="1034765986">
    <w:abstractNumId w:val="3"/>
  </w:num>
  <w:num w:numId="27" w16cid:durableId="698777128">
    <w:abstractNumId w:val="3"/>
  </w:num>
  <w:num w:numId="28" w16cid:durableId="1911498891">
    <w:abstractNumId w:val="3"/>
  </w:num>
  <w:num w:numId="29" w16cid:durableId="1350715890">
    <w:abstractNumId w:val="3"/>
  </w:num>
  <w:num w:numId="30" w16cid:durableId="399838406">
    <w:abstractNumId w:val="3"/>
  </w:num>
  <w:num w:numId="31" w16cid:durableId="660155739">
    <w:abstractNumId w:val="1"/>
  </w:num>
  <w:num w:numId="32" w16cid:durableId="1871068525">
    <w:abstractNumId w:val="3"/>
  </w:num>
  <w:num w:numId="33" w16cid:durableId="1368260822">
    <w:abstractNumId w:val="3"/>
  </w:num>
  <w:num w:numId="34" w16cid:durableId="1891376338">
    <w:abstractNumId w:val="3"/>
  </w:num>
  <w:num w:numId="35" w16cid:durableId="101098667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93B"/>
    <w:rsid w:val="00000FED"/>
    <w:rsid w:val="000024A8"/>
    <w:rsid w:val="0000287C"/>
    <w:rsid w:val="00003B38"/>
    <w:rsid w:val="0000434E"/>
    <w:rsid w:val="00006607"/>
    <w:rsid w:val="00006DBD"/>
    <w:rsid w:val="00013A9C"/>
    <w:rsid w:val="000211A9"/>
    <w:rsid w:val="000254ED"/>
    <w:rsid w:val="00031260"/>
    <w:rsid w:val="000357AC"/>
    <w:rsid w:val="00035E19"/>
    <w:rsid w:val="0003681A"/>
    <w:rsid w:val="000372B7"/>
    <w:rsid w:val="000426CD"/>
    <w:rsid w:val="00043180"/>
    <w:rsid w:val="00044E12"/>
    <w:rsid w:val="0004666B"/>
    <w:rsid w:val="00050F6E"/>
    <w:rsid w:val="00050FF1"/>
    <w:rsid w:val="00052DED"/>
    <w:rsid w:val="00054CB5"/>
    <w:rsid w:val="0006113D"/>
    <w:rsid w:val="00061251"/>
    <w:rsid w:val="00061683"/>
    <w:rsid w:val="00061EC2"/>
    <w:rsid w:val="000661F0"/>
    <w:rsid w:val="00066CE8"/>
    <w:rsid w:val="00071454"/>
    <w:rsid w:val="00072033"/>
    <w:rsid w:val="00073337"/>
    <w:rsid w:val="0007532A"/>
    <w:rsid w:val="0007688E"/>
    <w:rsid w:val="00080ED0"/>
    <w:rsid w:val="00082F3B"/>
    <w:rsid w:val="0008315E"/>
    <w:rsid w:val="00083D34"/>
    <w:rsid w:val="00084CFD"/>
    <w:rsid w:val="00084FD6"/>
    <w:rsid w:val="00085B8F"/>
    <w:rsid w:val="000860C4"/>
    <w:rsid w:val="0008716C"/>
    <w:rsid w:val="00090481"/>
    <w:rsid w:val="000912D1"/>
    <w:rsid w:val="00093ECF"/>
    <w:rsid w:val="000952A0"/>
    <w:rsid w:val="000958D2"/>
    <w:rsid w:val="00095E2E"/>
    <w:rsid w:val="00096ED5"/>
    <w:rsid w:val="000A03A5"/>
    <w:rsid w:val="000A2902"/>
    <w:rsid w:val="000A3826"/>
    <w:rsid w:val="000A6C26"/>
    <w:rsid w:val="000A70DF"/>
    <w:rsid w:val="000B0C31"/>
    <w:rsid w:val="000B2A91"/>
    <w:rsid w:val="000C19C2"/>
    <w:rsid w:val="000C23F3"/>
    <w:rsid w:val="000C3FD3"/>
    <w:rsid w:val="000C7F83"/>
    <w:rsid w:val="000D06D3"/>
    <w:rsid w:val="000D0760"/>
    <w:rsid w:val="000D52A4"/>
    <w:rsid w:val="000D6353"/>
    <w:rsid w:val="000D7C4D"/>
    <w:rsid w:val="000E07BC"/>
    <w:rsid w:val="000E452F"/>
    <w:rsid w:val="000E4C87"/>
    <w:rsid w:val="000E6AEC"/>
    <w:rsid w:val="000E7F51"/>
    <w:rsid w:val="000F1CD4"/>
    <w:rsid w:val="000F2AEB"/>
    <w:rsid w:val="000F3D41"/>
    <w:rsid w:val="000F4103"/>
    <w:rsid w:val="000F68CF"/>
    <w:rsid w:val="000F70A7"/>
    <w:rsid w:val="000F71F3"/>
    <w:rsid w:val="000F7736"/>
    <w:rsid w:val="001078B1"/>
    <w:rsid w:val="00112E5C"/>
    <w:rsid w:val="00113CCA"/>
    <w:rsid w:val="0012028A"/>
    <w:rsid w:val="001209F3"/>
    <w:rsid w:val="00121F55"/>
    <w:rsid w:val="00122F25"/>
    <w:rsid w:val="001250C4"/>
    <w:rsid w:val="00125C76"/>
    <w:rsid w:val="00127D20"/>
    <w:rsid w:val="00131ACF"/>
    <w:rsid w:val="00135980"/>
    <w:rsid w:val="00135B39"/>
    <w:rsid w:val="00135E60"/>
    <w:rsid w:val="001361D6"/>
    <w:rsid w:val="00141CD9"/>
    <w:rsid w:val="00142211"/>
    <w:rsid w:val="0014250F"/>
    <w:rsid w:val="00142920"/>
    <w:rsid w:val="00143D86"/>
    <w:rsid w:val="0015160C"/>
    <w:rsid w:val="00151F53"/>
    <w:rsid w:val="00153E55"/>
    <w:rsid w:val="00154A55"/>
    <w:rsid w:val="00156270"/>
    <w:rsid w:val="00157E36"/>
    <w:rsid w:val="00161240"/>
    <w:rsid w:val="00161CCE"/>
    <w:rsid w:val="00161DAA"/>
    <w:rsid w:val="001622B2"/>
    <w:rsid w:val="00162C4D"/>
    <w:rsid w:val="001636CE"/>
    <w:rsid w:val="00164277"/>
    <w:rsid w:val="00164719"/>
    <w:rsid w:val="00166FC4"/>
    <w:rsid w:val="001671AC"/>
    <w:rsid w:val="001677AC"/>
    <w:rsid w:val="0017007C"/>
    <w:rsid w:val="001736DF"/>
    <w:rsid w:val="001740CB"/>
    <w:rsid w:val="001804EA"/>
    <w:rsid w:val="00181432"/>
    <w:rsid w:val="00185651"/>
    <w:rsid w:val="00190A61"/>
    <w:rsid w:val="00191FEE"/>
    <w:rsid w:val="00195152"/>
    <w:rsid w:val="00195D03"/>
    <w:rsid w:val="001A2215"/>
    <w:rsid w:val="001A3342"/>
    <w:rsid w:val="001A3E3D"/>
    <w:rsid w:val="001A429C"/>
    <w:rsid w:val="001A7049"/>
    <w:rsid w:val="001A72C4"/>
    <w:rsid w:val="001A7643"/>
    <w:rsid w:val="001B0DD0"/>
    <w:rsid w:val="001B1E40"/>
    <w:rsid w:val="001B3761"/>
    <w:rsid w:val="001B794A"/>
    <w:rsid w:val="001C08F5"/>
    <w:rsid w:val="001C133D"/>
    <w:rsid w:val="001C4F89"/>
    <w:rsid w:val="001C764E"/>
    <w:rsid w:val="001D0CC3"/>
    <w:rsid w:val="001D1DBF"/>
    <w:rsid w:val="001D274F"/>
    <w:rsid w:val="001D3AF1"/>
    <w:rsid w:val="001D72D9"/>
    <w:rsid w:val="001E1052"/>
    <w:rsid w:val="001E1A20"/>
    <w:rsid w:val="001E1B56"/>
    <w:rsid w:val="001E21B1"/>
    <w:rsid w:val="001E221C"/>
    <w:rsid w:val="001E2F93"/>
    <w:rsid w:val="001E3E24"/>
    <w:rsid w:val="001E4554"/>
    <w:rsid w:val="001E5A3E"/>
    <w:rsid w:val="001E61E5"/>
    <w:rsid w:val="001E7BED"/>
    <w:rsid w:val="001F0641"/>
    <w:rsid w:val="001F0993"/>
    <w:rsid w:val="001F2083"/>
    <w:rsid w:val="001F20AE"/>
    <w:rsid w:val="001F2159"/>
    <w:rsid w:val="001F2CEA"/>
    <w:rsid w:val="00203168"/>
    <w:rsid w:val="00204E2A"/>
    <w:rsid w:val="0020606E"/>
    <w:rsid w:val="002073E7"/>
    <w:rsid w:val="00210AD7"/>
    <w:rsid w:val="00210B8B"/>
    <w:rsid w:val="00211AFB"/>
    <w:rsid w:val="002126EE"/>
    <w:rsid w:val="0021396A"/>
    <w:rsid w:val="00214358"/>
    <w:rsid w:val="00214863"/>
    <w:rsid w:val="002156B4"/>
    <w:rsid w:val="00215A00"/>
    <w:rsid w:val="002209A2"/>
    <w:rsid w:val="00223897"/>
    <w:rsid w:val="00224FCD"/>
    <w:rsid w:val="00227E44"/>
    <w:rsid w:val="002306E4"/>
    <w:rsid w:val="00236902"/>
    <w:rsid w:val="00237591"/>
    <w:rsid w:val="00247E45"/>
    <w:rsid w:val="0025010F"/>
    <w:rsid w:val="00250A4D"/>
    <w:rsid w:val="002511F9"/>
    <w:rsid w:val="00251BF4"/>
    <w:rsid w:val="00253222"/>
    <w:rsid w:val="00254FAD"/>
    <w:rsid w:val="0025627A"/>
    <w:rsid w:val="002562B3"/>
    <w:rsid w:val="0025736B"/>
    <w:rsid w:val="0026190B"/>
    <w:rsid w:val="002621D3"/>
    <w:rsid w:val="00262847"/>
    <w:rsid w:val="00263C6A"/>
    <w:rsid w:val="00267945"/>
    <w:rsid w:val="00272F9A"/>
    <w:rsid w:val="0027453B"/>
    <w:rsid w:val="00275521"/>
    <w:rsid w:val="00275F14"/>
    <w:rsid w:val="00277633"/>
    <w:rsid w:val="00277B49"/>
    <w:rsid w:val="002806EC"/>
    <w:rsid w:val="00281BB2"/>
    <w:rsid w:val="002826ED"/>
    <w:rsid w:val="00287B14"/>
    <w:rsid w:val="00287EFA"/>
    <w:rsid w:val="00290A90"/>
    <w:rsid w:val="00292311"/>
    <w:rsid w:val="0029419B"/>
    <w:rsid w:val="002A08DA"/>
    <w:rsid w:val="002A2C7F"/>
    <w:rsid w:val="002A46F9"/>
    <w:rsid w:val="002A4C08"/>
    <w:rsid w:val="002A7A67"/>
    <w:rsid w:val="002B254E"/>
    <w:rsid w:val="002B391B"/>
    <w:rsid w:val="002B4A0B"/>
    <w:rsid w:val="002B51C5"/>
    <w:rsid w:val="002B72E9"/>
    <w:rsid w:val="002B76E1"/>
    <w:rsid w:val="002C0879"/>
    <w:rsid w:val="002C2C82"/>
    <w:rsid w:val="002C4066"/>
    <w:rsid w:val="002C6B64"/>
    <w:rsid w:val="002C7998"/>
    <w:rsid w:val="002D02E7"/>
    <w:rsid w:val="002D10BF"/>
    <w:rsid w:val="002D478D"/>
    <w:rsid w:val="002D6E84"/>
    <w:rsid w:val="002E0656"/>
    <w:rsid w:val="002E5F07"/>
    <w:rsid w:val="002E64F0"/>
    <w:rsid w:val="002E6609"/>
    <w:rsid w:val="002F1E53"/>
    <w:rsid w:val="002F2CAA"/>
    <w:rsid w:val="002F2ED3"/>
    <w:rsid w:val="002F3142"/>
    <w:rsid w:val="002F3F23"/>
    <w:rsid w:val="002F4339"/>
    <w:rsid w:val="002F4DF2"/>
    <w:rsid w:val="002F77CB"/>
    <w:rsid w:val="002F7980"/>
    <w:rsid w:val="002F7ACE"/>
    <w:rsid w:val="002F7F3C"/>
    <w:rsid w:val="00300400"/>
    <w:rsid w:val="0030052C"/>
    <w:rsid w:val="003010BB"/>
    <w:rsid w:val="00301749"/>
    <w:rsid w:val="0030552A"/>
    <w:rsid w:val="00305B01"/>
    <w:rsid w:val="00305CCF"/>
    <w:rsid w:val="00307FC5"/>
    <w:rsid w:val="00310A8B"/>
    <w:rsid w:val="00312B91"/>
    <w:rsid w:val="00314E01"/>
    <w:rsid w:val="003157A8"/>
    <w:rsid w:val="00316E05"/>
    <w:rsid w:val="003175C9"/>
    <w:rsid w:val="003206C2"/>
    <w:rsid w:val="00321885"/>
    <w:rsid w:val="00321B13"/>
    <w:rsid w:val="0032239D"/>
    <w:rsid w:val="00322444"/>
    <w:rsid w:val="003238D3"/>
    <w:rsid w:val="00326B01"/>
    <w:rsid w:val="003306E1"/>
    <w:rsid w:val="0033171D"/>
    <w:rsid w:val="003320E4"/>
    <w:rsid w:val="00333D55"/>
    <w:rsid w:val="0033525D"/>
    <w:rsid w:val="00335677"/>
    <w:rsid w:val="00336117"/>
    <w:rsid w:val="00340A49"/>
    <w:rsid w:val="003414F3"/>
    <w:rsid w:val="0034150A"/>
    <w:rsid w:val="00343EF4"/>
    <w:rsid w:val="003447FB"/>
    <w:rsid w:val="00350442"/>
    <w:rsid w:val="003517F6"/>
    <w:rsid w:val="0035480B"/>
    <w:rsid w:val="003558C4"/>
    <w:rsid w:val="0035613E"/>
    <w:rsid w:val="0035658D"/>
    <w:rsid w:val="00356DA6"/>
    <w:rsid w:val="00363EE9"/>
    <w:rsid w:val="003645EB"/>
    <w:rsid w:val="0036532E"/>
    <w:rsid w:val="00365F1F"/>
    <w:rsid w:val="00366D42"/>
    <w:rsid w:val="003676FB"/>
    <w:rsid w:val="00371F02"/>
    <w:rsid w:val="00372043"/>
    <w:rsid w:val="00372F67"/>
    <w:rsid w:val="003739AA"/>
    <w:rsid w:val="00376128"/>
    <w:rsid w:val="00376D36"/>
    <w:rsid w:val="0037742E"/>
    <w:rsid w:val="00377D56"/>
    <w:rsid w:val="00380F3F"/>
    <w:rsid w:val="003817A0"/>
    <w:rsid w:val="003821C3"/>
    <w:rsid w:val="0038245A"/>
    <w:rsid w:val="00382F72"/>
    <w:rsid w:val="003840E6"/>
    <w:rsid w:val="00385CFC"/>
    <w:rsid w:val="0038616C"/>
    <w:rsid w:val="00386822"/>
    <w:rsid w:val="0039337A"/>
    <w:rsid w:val="00394C16"/>
    <w:rsid w:val="0039626A"/>
    <w:rsid w:val="003A0EC1"/>
    <w:rsid w:val="003A1701"/>
    <w:rsid w:val="003A182D"/>
    <w:rsid w:val="003A1F75"/>
    <w:rsid w:val="003A20C1"/>
    <w:rsid w:val="003A3189"/>
    <w:rsid w:val="003A3CA7"/>
    <w:rsid w:val="003A3E80"/>
    <w:rsid w:val="003A410A"/>
    <w:rsid w:val="003A5C01"/>
    <w:rsid w:val="003A7691"/>
    <w:rsid w:val="003B0DCA"/>
    <w:rsid w:val="003B2E67"/>
    <w:rsid w:val="003B33BD"/>
    <w:rsid w:val="003B41E0"/>
    <w:rsid w:val="003B486B"/>
    <w:rsid w:val="003B569D"/>
    <w:rsid w:val="003B7CC8"/>
    <w:rsid w:val="003C0151"/>
    <w:rsid w:val="003C1E82"/>
    <w:rsid w:val="003C2AB5"/>
    <w:rsid w:val="003C3C0E"/>
    <w:rsid w:val="003C6FE7"/>
    <w:rsid w:val="003C71E7"/>
    <w:rsid w:val="003D2905"/>
    <w:rsid w:val="003D326B"/>
    <w:rsid w:val="003D42A6"/>
    <w:rsid w:val="003D4F21"/>
    <w:rsid w:val="003D4FAC"/>
    <w:rsid w:val="003D520D"/>
    <w:rsid w:val="003D66FF"/>
    <w:rsid w:val="003E0165"/>
    <w:rsid w:val="003E3F1A"/>
    <w:rsid w:val="003E7906"/>
    <w:rsid w:val="003F007A"/>
    <w:rsid w:val="003F0089"/>
    <w:rsid w:val="003F18FE"/>
    <w:rsid w:val="003F3B60"/>
    <w:rsid w:val="003F3C50"/>
    <w:rsid w:val="003F4BCA"/>
    <w:rsid w:val="003F5E2C"/>
    <w:rsid w:val="003F684E"/>
    <w:rsid w:val="0040196E"/>
    <w:rsid w:val="00406A6A"/>
    <w:rsid w:val="00406B22"/>
    <w:rsid w:val="00406F62"/>
    <w:rsid w:val="00407C2E"/>
    <w:rsid w:val="00410482"/>
    <w:rsid w:val="00411FFE"/>
    <w:rsid w:val="00413024"/>
    <w:rsid w:val="00413B3E"/>
    <w:rsid w:val="00414F6A"/>
    <w:rsid w:val="00415117"/>
    <w:rsid w:val="0041598A"/>
    <w:rsid w:val="00423C43"/>
    <w:rsid w:val="004272A7"/>
    <w:rsid w:val="004306C8"/>
    <w:rsid w:val="00431388"/>
    <w:rsid w:val="00431401"/>
    <w:rsid w:val="00431A97"/>
    <w:rsid w:val="004328A7"/>
    <w:rsid w:val="00434C74"/>
    <w:rsid w:val="00435493"/>
    <w:rsid w:val="004370E3"/>
    <w:rsid w:val="004428F0"/>
    <w:rsid w:val="00446F1B"/>
    <w:rsid w:val="00450033"/>
    <w:rsid w:val="00450AB4"/>
    <w:rsid w:val="00450EE1"/>
    <w:rsid w:val="004517E7"/>
    <w:rsid w:val="00455532"/>
    <w:rsid w:val="00456EB4"/>
    <w:rsid w:val="00461C09"/>
    <w:rsid w:val="00465E3F"/>
    <w:rsid w:val="00466C46"/>
    <w:rsid w:val="004718F3"/>
    <w:rsid w:val="00471F61"/>
    <w:rsid w:val="00475040"/>
    <w:rsid w:val="004757A1"/>
    <w:rsid w:val="004801D8"/>
    <w:rsid w:val="00483A6C"/>
    <w:rsid w:val="00485161"/>
    <w:rsid w:val="00487484"/>
    <w:rsid w:val="0048783E"/>
    <w:rsid w:val="00490440"/>
    <w:rsid w:val="00490F2D"/>
    <w:rsid w:val="004911DC"/>
    <w:rsid w:val="00492042"/>
    <w:rsid w:val="00493D40"/>
    <w:rsid w:val="00493EAA"/>
    <w:rsid w:val="00494289"/>
    <w:rsid w:val="004967B6"/>
    <w:rsid w:val="004A0407"/>
    <w:rsid w:val="004A25B9"/>
    <w:rsid w:val="004A30F6"/>
    <w:rsid w:val="004A504B"/>
    <w:rsid w:val="004A6911"/>
    <w:rsid w:val="004B075A"/>
    <w:rsid w:val="004B1048"/>
    <w:rsid w:val="004B1E15"/>
    <w:rsid w:val="004B28AC"/>
    <w:rsid w:val="004B3663"/>
    <w:rsid w:val="004B4124"/>
    <w:rsid w:val="004B54E0"/>
    <w:rsid w:val="004B7384"/>
    <w:rsid w:val="004C2434"/>
    <w:rsid w:val="004C352E"/>
    <w:rsid w:val="004C4269"/>
    <w:rsid w:val="004D0BDA"/>
    <w:rsid w:val="004D4857"/>
    <w:rsid w:val="004D600D"/>
    <w:rsid w:val="004D621C"/>
    <w:rsid w:val="004D6236"/>
    <w:rsid w:val="004D7E68"/>
    <w:rsid w:val="004D7F90"/>
    <w:rsid w:val="004E0322"/>
    <w:rsid w:val="004E1B8F"/>
    <w:rsid w:val="004E4DBB"/>
    <w:rsid w:val="004E4E41"/>
    <w:rsid w:val="004E622A"/>
    <w:rsid w:val="004E7F9C"/>
    <w:rsid w:val="004F3493"/>
    <w:rsid w:val="004F41D9"/>
    <w:rsid w:val="004F5143"/>
    <w:rsid w:val="004F5BB4"/>
    <w:rsid w:val="004F769B"/>
    <w:rsid w:val="00502108"/>
    <w:rsid w:val="005042E1"/>
    <w:rsid w:val="00510ADA"/>
    <w:rsid w:val="00512B09"/>
    <w:rsid w:val="005208D2"/>
    <w:rsid w:val="0052119A"/>
    <w:rsid w:val="0052140B"/>
    <w:rsid w:val="005220ED"/>
    <w:rsid w:val="00523882"/>
    <w:rsid w:val="00523A82"/>
    <w:rsid w:val="005249C3"/>
    <w:rsid w:val="005263E9"/>
    <w:rsid w:val="00527432"/>
    <w:rsid w:val="00530BA1"/>
    <w:rsid w:val="005332C6"/>
    <w:rsid w:val="00533796"/>
    <w:rsid w:val="00537343"/>
    <w:rsid w:val="00540034"/>
    <w:rsid w:val="00540324"/>
    <w:rsid w:val="00540903"/>
    <w:rsid w:val="00541F55"/>
    <w:rsid w:val="005454A2"/>
    <w:rsid w:val="005501D1"/>
    <w:rsid w:val="005510EC"/>
    <w:rsid w:val="00551BEC"/>
    <w:rsid w:val="005546CE"/>
    <w:rsid w:val="00555D75"/>
    <w:rsid w:val="005566F3"/>
    <w:rsid w:val="0056030A"/>
    <w:rsid w:val="00560DF0"/>
    <w:rsid w:val="00564C44"/>
    <w:rsid w:val="00564D56"/>
    <w:rsid w:val="0056567E"/>
    <w:rsid w:val="0056604A"/>
    <w:rsid w:val="00566A32"/>
    <w:rsid w:val="0056759C"/>
    <w:rsid w:val="005679D9"/>
    <w:rsid w:val="0057039E"/>
    <w:rsid w:val="0057184E"/>
    <w:rsid w:val="00573A62"/>
    <w:rsid w:val="005765A3"/>
    <w:rsid w:val="00577159"/>
    <w:rsid w:val="005807DE"/>
    <w:rsid w:val="005837BF"/>
    <w:rsid w:val="00586048"/>
    <w:rsid w:val="005861E1"/>
    <w:rsid w:val="0058703E"/>
    <w:rsid w:val="005873A5"/>
    <w:rsid w:val="00587B0E"/>
    <w:rsid w:val="00590186"/>
    <w:rsid w:val="00592558"/>
    <w:rsid w:val="00593025"/>
    <w:rsid w:val="005944A4"/>
    <w:rsid w:val="005946CE"/>
    <w:rsid w:val="00594BBC"/>
    <w:rsid w:val="0059513E"/>
    <w:rsid w:val="0059547E"/>
    <w:rsid w:val="00595638"/>
    <w:rsid w:val="00596FD9"/>
    <w:rsid w:val="005978F8"/>
    <w:rsid w:val="005A1447"/>
    <w:rsid w:val="005A2028"/>
    <w:rsid w:val="005A6AA4"/>
    <w:rsid w:val="005A6D9F"/>
    <w:rsid w:val="005B3F2F"/>
    <w:rsid w:val="005B45E8"/>
    <w:rsid w:val="005B48FF"/>
    <w:rsid w:val="005C2DEF"/>
    <w:rsid w:val="005C2FB4"/>
    <w:rsid w:val="005C4056"/>
    <w:rsid w:val="005C442F"/>
    <w:rsid w:val="005C49DD"/>
    <w:rsid w:val="005D03F0"/>
    <w:rsid w:val="005D09D0"/>
    <w:rsid w:val="005D3143"/>
    <w:rsid w:val="005D363F"/>
    <w:rsid w:val="005D7049"/>
    <w:rsid w:val="005E111C"/>
    <w:rsid w:val="005E2034"/>
    <w:rsid w:val="005E3E06"/>
    <w:rsid w:val="005E489C"/>
    <w:rsid w:val="005F00C6"/>
    <w:rsid w:val="0060147D"/>
    <w:rsid w:val="00602545"/>
    <w:rsid w:val="00602D83"/>
    <w:rsid w:val="00602DA2"/>
    <w:rsid w:val="00604C15"/>
    <w:rsid w:val="00606931"/>
    <w:rsid w:val="006127A8"/>
    <w:rsid w:val="0061310D"/>
    <w:rsid w:val="006158D5"/>
    <w:rsid w:val="00620019"/>
    <w:rsid w:val="00620370"/>
    <w:rsid w:val="006228A3"/>
    <w:rsid w:val="00625D83"/>
    <w:rsid w:val="006312D2"/>
    <w:rsid w:val="006329C2"/>
    <w:rsid w:val="00635056"/>
    <w:rsid w:val="00636C12"/>
    <w:rsid w:val="006377B2"/>
    <w:rsid w:val="006402E0"/>
    <w:rsid w:val="00640E96"/>
    <w:rsid w:val="00644167"/>
    <w:rsid w:val="00644391"/>
    <w:rsid w:val="006467C7"/>
    <w:rsid w:val="0064696E"/>
    <w:rsid w:val="00647135"/>
    <w:rsid w:val="00650E34"/>
    <w:rsid w:val="0065286C"/>
    <w:rsid w:val="006534A3"/>
    <w:rsid w:val="00654777"/>
    <w:rsid w:val="00654B70"/>
    <w:rsid w:val="00656377"/>
    <w:rsid w:val="00657164"/>
    <w:rsid w:val="006623E7"/>
    <w:rsid w:val="00662B80"/>
    <w:rsid w:val="00663CA3"/>
    <w:rsid w:val="006641D7"/>
    <w:rsid w:val="00664E0C"/>
    <w:rsid w:val="00665DCF"/>
    <w:rsid w:val="00670F6C"/>
    <w:rsid w:val="0067248E"/>
    <w:rsid w:val="00673311"/>
    <w:rsid w:val="00675486"/>
    <w:rsid w:val="0067622E"/>
    <w:rsid w:val="00676EBF"/>
    <w:rsid w:val="00680EED"/>
    <w:rsid w:val="00681A31"/>
    <w:rsid w:val="006852C7"/>
    <w:rsid w:val="006852CE"/>
    <w:rsid w:val="00686186"/>
    <w:rsid w:val="006865CD"/>
    <w:rsid w:val="0069213E"/>
    <w:rsid w:val="00692D14"/>
    <w:rsid w:val="006A2BCA"/>
    <w:rsid w:val="006A5783"/>
    <w:rsid w:val="006A5C9B"/>
    <w:rsid w:val="006A67B4"/>
    <w:rsid w:val="006A7D2E"/>
    <w:rsid w:val="006B19AF"/>
    <w:rsid w:val="006B2359"/>
    <w:rsid w:val="006B2761"/>
    <w:rsid w:val="006B2F35"/>
    <w:rsid w:val="006B4209"/>
    <w:rsid w:val="006B65C7"/>
    <w:rsid w:val="006B6835"/>
    <w:rsid w:val="006C05E1"/>
    <w:rsid w:val="006C1727"/>
    <w:rsid w:val="006C32FD"/>
    <w:rsid w:val="006C39CE"/>
    <w:rsid w:val="006C577E"/>
    <w:rsid w:val="006C63B0"/>
    <w:rsid w:val="006C691E"/>
    <w:rsid w:val="006D0FCC"/>
    <w:rsid w:val="006D21F5"/>
    <w:rsid w:val="006D4E2C"/>
    <w:rsid w:val="006D5EB4"/>
    <w:rsid w:val="006E126D"/>
    <w:rsid w:val="006E1525"/>
    <w:rsid w:val="006E1FC3"/>
    <w:rsid w:val="006F55E4"/>
    <w:rsid w:val="006F6B03"/>
    <w:rsid w:val="006F6B84"/>
    <w:rsid w:val="00701170"/>
    <w:rsid w:val="00704A20"/>
    <w:rsid w:val="00704CE9"/>
    <w:rsid w:val="0070616B"/>
    <w:rsid w:val="00706295"/>
    <w:rsid w:val="00706FDA"/>
    <w:rsid w:val="00711C85"/>
    <w:rsid w:val="00711F9A"/>
    <w:rsid w:val="00713810"/>
    <w:rsid w:val="007163A7"/>
    <w:rsid w:val="007207BC"/>
    <w:rsid w:val="007237F5"/>
    <w:rsid w:val="007245EC"/>
    <w:rsid w:val="00725EBB"/>
    <w:rsid w:val="0072601A"/>
    <w:rsid w:val="00726611"/>
    <w:rsid w:val="007303A5"/>
    <w:rsid w:val="00730B3E"/>
    <w:rsid w:val="0073420B"/>
    <w:rsid w:val="00734294"/>
    <w:rsid w:val="00740C06"/>
    <w:rsid w:val="007412B7"/>
    <w:rsid w:val="00741AE2"/>
    <w:rsid w:val="00743860"/>
    <w:rsid w:val="00743C00"/>
    <w:rsid w:val="007444B1"/>
    <w:rsid w:val="00746209"/>
    <w:rsid w:val="00746409"/>
    <w:rsid w:val="0074760E"/>
    <w:rsid w:val="00750920"/>
    <w:rsid w:val="0075130D"/>
    <w:rsid w:val="0075171B"/>
    <w:rsid w:val="00754774"/>
    <w:rsid w:val="00754A5B"/>
    <w:rsid w:val="00754ABA"/>
    <w:rsid w:val="00756BBB"/>
    <w:rsid w:val="00757D89"/>
    <w:rsid w:val="00761512"/>
    <w:rsid w:val="0076415F"/>
    <w:rsid w:val="007664E1"/>
    <w:rsid w:val="007716FE"/>
    <w:rsid w:val="00771846"/>
    <w:rsid w:val="0077397C"/>
    <w:rsid w:val="007741D5"/>
    <w:rsid w:val="00777465"/>
    <w:rsid w:val="00780A57"/>
    <w:rsid w:val="00783770"/>
    <w:rsid w:val="00787F03"/>
    <w:rsid w:val="00790AC3"/>
    <w:rsid w:val="0079312C"/>
    <w:rsid w:val="00795502"/>
    <w:rsid w:val="00795AFE"/>
    <w:rsid w:val="00796725"/>
    <w:rsid w:val="0079789D"/>
    <w:rsid w:val="00797CBD"/>
    <w:rsid w:val="007A1546"/>
    <w:rsid w:val="007A228C"/>
    <w:rsid w:val="007A368E"/>
    <w:rsid w:val="007A5868"/>
    <w:rsid w:val="007B04CE"/>
    <w:rsid w:val="007B2CF9"/>
    <w:rsid w:val="007B2FB7"/>
    <w:rsid w:val="007B36D0"/>
    <w:rsid w:val="007B4A97"/>
    <w:rsid w:val="007B66BF"/>
    <w:rsid w:val="007B6871"/>
    <w:rsid w:val="007B7A2F"/>
    <w:rsid w:val="007C1676"/>
    <w:rsid w:val="007C253D"/>
    <w:rsid w:val="007C309D"/>
    <w:rsid w:val="007C3D33"/>
    <w:rsid w:val="007C42CE"/>
    <w:rsid w:val="007C657B"/>
    <w:rsid w:val="007C66D2"/>
    <w:rsid w:val="007C7185"/>
    <w:rsid w:val="007D294A"/>
    <w:rsid w:val="007D2970"/>
    <w:rsid w:val="007D3028"/>
    <w:rsid w:val="007D41B2"/>
    <w:rsid w:val="007D45F3"/>
    <w:rsid w:val="007D47D2"/>
    <w:rsid w:val="007D6EC0"/>
    <w:rsid w:val="007D7438"/>
    <w:rsid w:val="007D7E1D"/>
    <w:rsid w:val="007E272E"/>
    <w:rsid w:val="007E3461"/>
    <w:rsid w:val="007E51D6"/>
    <w:rsid w:val="007E71A5"/>
    <w:rsid w:val="007E7DED"/>
    <w:rsid w:val="007F29F6"/>
    <w:rsid w:val="007F7F1C"/>
    <w:rsid w:val="00801D83"/>
    <w:rsid w:val="00801FF4"/>
    <w:rsid w:val="00805137"/>
    <w:rsid w:val="008062C9"/>
    <w:rsid w:val="00807DAE"/>
    <w:rsid w:val="008150CC"/>
    <w:rsid w:val="00815DA3"/>
    <w:rsid w:val="00816F35"/>
    <w:rsid w:val="008247AD"/>
    <w:rsid w:val="00824E8D"/>
    <w:rsid w:val="00825A11"/>
    <w:rsid w:val="0082655A"/>
    <w:rsid w:val="008268E8"/>
    <w:rsid w:val="00826D84"/>
    <w:rsid w:val="00831979"/>
    <w:rsid w:val="00831D83"/>
    <w:rsid w:val="00833165"/>
    <w:rsid w:val="0083486C"/>
    <w:rsid w:val="00835695"/>
    <w:rsid w:val="008362C5"/>
    <w:rsid w:val="00836A26"/>
    <w:rsid w:val="00840BC3"/>
    <w:rsid w:val="00841326"/>
    <w:rsid w:val="00841925"/>
    <w:rsid w:val="00843731"/>
    <w:rsid w:val="0084574D"/>
    <w:rsid w:val="008510E3"/>
    <w:rsid w:val="00851352"/>
    <w:rsid w:val="00851ABE"/>
    <w:rsid w:val="008529FF"/>
    <w:rsid w:val="00853ACD"/>
    <w:rsid w:val="0085461B"/>
    <w:rsid w:val="00854EE1"/>
    <w:rsid w:val="00855839"/>
    <w:rsid w:val="00856468"/>
    <w:rsid w:val="00857077"/>
    <w:rsid w:val="00860A71"/>
    <w:rsid w:val="00862B30"/>
    <w:rsid w:val="00863230"/>
    <w:rsid w:val="008638FD"/>
    <w:rsid w:val="00864AE7"/>
    <w:rsid w:val="00864CBC"/>
    <w:rsid w:val="00865557"/>
    <w:rsid w:val="00865785"/>
    <w:rsid w:val="00865BD0"/>
    <w:rsid w:val="00867788"/>
    <w:rsid w:val="008717D8"/>
    <w:rsid w:val="0087215C"/>
    <w:rsid w:val="00872CE8"/>
    <w:rsid w:val="00875300"/>
    <w:rsid w:val="00875D25"/>
    <w:rsid w:val="00880E35"/>
    <w:rsid w:val="0088176B"/>
    <w:rsid w:val="00885DCD"/>
    <w:rsid w:val="00885E12"/>
    <w:rsid w:val="00886559"/>
    <w:rsid w:val="008875FE"/>
    <w:rsid w:val="00887F8E"/>
    <w:rsid w:val="00895D25"/>
    <w:rsid w:val="00896234"/>
    <w:rsid w:val="00897E43"/>
    <w:rsid w:val="008A0F2E"/>
    <w:rsid w:val="008B232B"/>
    <w:rsid w:val="008B2D6E"/>
    <w:rsid w:val="008B49B6"/>
    <w:rsid w:val="008B50AD"/>
    <w:rsid w:val="008B55EA"/>
    <w:rsid w:val="008B64A1"/>
    <w:rsid w:val="008C5738"/>
    <w:rsid w:val="008C6755"/>
    <w:rsid w:val="008C697D"/>
    <w:rsid w:val="008C6D02"/>
    <w:rsid w:val="008C7EAD"/>
    <w:rsid w:val="008D07FE"/>
    <w:rsid w:val="008D0CFE"/>
    <w:rsid w:val="008D16F5"/>
    <w:rsid w:val="008D4E8C"/>
    <w:rsid w:val="008D6152"/>
    <w:rsid w:val="008E0E57"/>
    <w:rsid w:val="008E2D3D"/>
    <w:rsid w:val="008E2ED7"/>
    <w:rsid w:val="008E6A8B"/>
    <w:rsid w:val="008E7768"/>
    <w:rsid w:val="008E7BA9"/>
    <w:rsid w:val="008E7EFF"/>
    <w:rsid w:val="008F0A98"/>
    <w:rsid w:val="008F0F81"/>
    <w:rsid w:val="008F1D85"/>
    <w:rsid w:val="008F27BF"/>
    <w:rsid w:val="008F6813"/>
    <w:rsid w:val="008F6B2D"/>
    <w:rsid w:val="00903FD3"/>
    <w:rsid w:val="00904969"/>
    <w:rsid w:val="009056D6"/>
    <w:rsid w:val="0090795D"/>
    <w:rsid w:val="00910006"/>
    <w:rsid w:val="009116B5"/>
    <w:rsid w:val="009142EC"/>
    <w:rsid w:val="009154C3"/>
    <w:rsid w:val="00915541"/>
    <w:rsid w:val="00916047"/>
    <w:rsid w:val="00922D50"/>
    <w:rsid w:val="00923540"/>
    <w:rsid w:val="00924A72"/>
    <w:rsid w:val="00925B88"/>
    <w:rsid w:val="00925CC8"/>
    <w:rsid w:val="00926767"/>
    <w:rsid w:val="009311B9"/>
    <w:rsid w:val="00935AC9"/>
    <w:rsid w:val="00935C0C"/>
    <w:rsid w:val="009361D5"/>
    <w:rsid w:val="009363FE"/>
    <w:rsid w:val="00937E34"/>
    <w:rsid w:val="00941616"/>
    <w:rsid w:val="00941ABE"/>
    <w:rsid w:val="00941D59"/>
    <w:rsid w:val="00942714"/>
    <w:rsid w:val="009428A4"/>
    <w:rsid w:val="00952FDF"/>
    <w:rsid w:val="00954B2E"/>
    <w:rsid w:val="00954F71"/>
    <w:rsid w:val="0095567F"/>
    <w:rsid w:val="00956071"/>
    <w:rsid w:val="00956929"/>
    <w:rsid w:val="00960FC8"/>
    <w:rsid w:val="0096106F"/>
    <w:rsid w:val="0096179E"/>
    <w:rsid w:val="00961D8F"/>
    <w:rsid w:val="009659F4"/>
    <w:rsid w:val="00970D60"/>
    <w:rsid w:val="00975266"/>
    <w:rsid w:val="009752F5"/>
    <w:rsid w:val="009776EA"/>
    <w:rsid w:val="00980580"/>
    <w:rsid w:val="0098319C"/>
    <w:rsid w:val="00983768"/>
    <w:rsid w:val="00985B28"/>
    <w:rsid w:val="00986CF0"/>
    <w:rsid w:val="0098768E"/>
    <w:rsid w:val="009900C1"/>
    <w:rsid w:val="0099390E"/>
    <w:rsid w:val="00993B05"/>
    <w:rsid w:val="009960E5"/>
    <w:rsid w:val="0099613D"/>
    <w:rsid w:val="009973CB"/>
    <w:rsid w:val="009A1221"/>
    <w:rsid w:val="009A1DAC"/>
    <w:rsid w:val="009A256F"/>
    <w:rsid w:val="009A5EC5"/>
    <w:rsid w:val="009A6FB4"/>
    <w:rsid w:val="009A7ADC"/>
    <w:rsid w:val="009B0D30"/>
    <w:rsid w:val="009B1925"/>
    <w:rsid w:val="009B2803"/>
    <w:rsid w:val="009B7497"/>
    <w:rsid w:val="009C19B7"/>
    <w:rsid w:val="009C342A"/>
    <w:rsid w:val="009C520F"/>
    <w:rsid w:val="009C5ABB"/>
    <w:rsid w:val="009C6905"/>
    <w:rsid w:val="009C71C5"/>
    <w:rsid w:val="009D4910"/>
    <w:rsid w:val="009D5D1E"/>
    <w:rsid w:val="009D7C51"/>
    <w:rsid w:val="009E196C"/>
    <w:rsid w:val="009E3082"/>
    <w:rsid w:val="009E32EF"/>
    <w:rsid w:val="009E4B5C"/>
    <w:rsid w:val="009E5AA9"/>
    <w:rsid w:val="009E70B4"/>
    <w:rsid w:val="009E724F"/>
    <w:rsid w:val="009F04D7"/>
    <w:rsid w:val="009F0BCA"/>
    <w:rsid w:val="009F36BF"/>
    <w:rsid w:val="009F38AC"/>
    <w:rsid w:val="009F3999"/>
    <w:rsid w:val="009F39EE"/>
    <w:rsid w:val="009F6677"/>
    <w:rsid w:val="00A02715"/>
    <w:rsid w:val="00A0356C"/>
    <w:rsid w:val="00A05025"/>
    <w:rsid w:val="00A102F1"/>
    <w:rsid w:val="00A111B6"/>
    <w:rsid w:val="00A126D9"/>
    <w:rsid w:val="00A129BE"/>
    <w:rsid w:val="00A17670"/>
    <w:rsid w:val="00A22385"/>
    <w:rsid w:val="00A22609"/>
    <w:rsid w:val="00A2559C"/>
    <w:rsid w:val="00A26D27"/>
    <w:rsid w:val="00A309FA"/>
    <w:rsid w:val="00A33BA6"/>
    <w:rsid w:val="00A369EC"/>
    <w:rsid w:val="00A376EE"/>
    <w:rsid w:val="00A40712"/>
    <w:rsid w:val="00A42A99"/>
    <w:rsid w:val="00A4314A"/>
    <w:rsid w:val="00A5151A"/>
    <w:rsid w:val="00A52A44"/>
    <w:rsid w:val="00A53139"/>
    <w:rsid w:val="00A53BC1"/>
    <w:rsid w:val="00A53FBE"/>
    <w:rsid w:val="00A5418C"/>
    <w:rsid w:val="00A54B7D"/>
    <w:rsid w:val="00A55221"/>
    <w:rsid w:val="00A56C76"/>
    <w:rsid w:val="00A574EE"/>
    <w:rsid w:val="00A57E0A"/>
    <w:rsid w:val="00A64B68"/>
    <w:rsid w:val="00A70461"/>
    <w:rsid w:val="00A70487"/>
    <w:rsid w:val="00A71302"/>
    <w:rsid w:val="00A73492"/>
    <w:rsid w:val="00A75077"/>
    <w:rsid w:val="00A75902"/>
    <w:rsid w:val="00A75DF1"/>
    <w:rsid w:val="00A823F6"/>
    <w:rsid w:val="00A826D0"/>
    <w:rsid w:val="00A83179"/>
    <w:rsid w:val="00A8363C"/>
    <w:rsid w:val="00A8719E"/>
    <w:rsid w:val="00A94455"/>
    <w:rsid w:val="00A945CD"/>
    <w:rsid w:val="00AA0A89"/>
    <w:rsid w:val="00AA0FCE"/>
    <w:rsid w:val="00AA6429"/>
    <w:rsid w:val="00AA687C"/>
    <w:rsid w:val="00AA7EDA"/>
    <w:rsid w:val="00AB0761"/>
    <w:rsid w:val="00AB1272"/>
    <w:rsid w:val="00AB2570"/>
    <w:rsid w:val="00AB3EEE"/>
    <w:rsid w:val="00AB7179"/>
    <w:rsid w:val="00AB79E5"/>
    <w:rsid w:val="00AC00FF"/>
    <w:rsid w:val="00AC01AA"/>
    <w:rsid w:val="00AC01AE"/>
    <w:rsid w:val="00AC3450"/>
    <w:rsid w:val="00AC3610"/>
    <w:rsid w:val="00AC4F72"/>
    <w:rsid w:val="00AC5F3F"/>
    <w:rsid w:val="00AC7366"/>
    <w:rsid w:val="00AD248E"/>
    <w:rsid w:val="00AD6FBD"/>
    <w:rsid w:val="00AD7BF5"/>
    <w:rsid w:val="00AD7D02"/>
    <w:rsid w:val="00AE2F0C"/>
    <w:rsid w:val="00AE3644"/>
    <w:rsid w:val="00AE479B"/>
    <w:rsid w:val="00AF1B90"/>
    <w:rsid w:val="00AF741A"/>
    <w:rsid w:val="00B001D0"/>
    <w:rsid w:val="00B01ADB"/>
    <w:rsid w:val="00B0207E"/>
    <w:rsid w:val="00B02AF8"/>
    <w:rsid w:val="00B03D26"/>
    <w:rsid w:val="00B04161"/>
    <w:rsid w:val="00B043E8"/>
    <w:rsid w:val="00B04BDA"/>
    <w:rsid w:val="00B056F9"/>
    <w:rsid w:val="00B10021"/>
    <w:rsid w:val="00B10FE0"/>
    <w:rsid w:val="00B112E1"/>
    <w:rsid w:val="00B11E3D"/>
    <w:rsid w:val="00B12386"/>
    <w:rsid w:val="00B157F5"/>
    <w:rsid w:val="00B17E82"/>
    <w:rsid w:val="00B205AF"/>
    <w:rsid w:val="00B21947"/>
    <w:rsid w:val="00B21C5A"/>
    <w:rsid w:val="00B2235D"/>
    <w:rsid w:val="00B23C9D"/>
    <w:rsid w:val="00B25F06"/>
    <w:rsid w:val="00B305DE"/>
    <w:rsid w:val="00B3643F"/>
    <w:rsid w:val="00B369CC"/>
    <w:rsid w:val="00B36B53"/>
    <w:rsid w:val="00B42006"/>
    <w:rsid w:val="00B4357C"/>
    <w:rsid w:val="00B4362C"/>
    <w:rsid w:val="00B4471D"/>
    <w:rsid w:val="00B4575A"/>
    <w:rsid w:val="00B51A14"/>
    <w:rsid w:val="00B56D10"/>
    <w:rsid w:val="00B575BA"/>
    <w:rsid w:val="00B60BBC"/>
    <w:rsid w:val="00B627E9"/>
    <w:rsid w:val="00B653DB"/>
    <w:rsid w:val="00B6671F"/>
    <w:rsid w:val="00B67411"/>
    <w:rsid w:val="00B679D8"/>
    <w:rsid w:val="00B71608"/>
    <w:rsid w:val="00B71BC1"/>
    <w:rsid w:val="00B74966"/>
    <w:rsid w:val="00B75DC4"/>
    <w:rsid w:val="00B76429"/>
    <w:rsid w:val="00B766FF"/>
    <w:rsid w:val="00B77E3D"/>
    <w:rsid w:val="00B81C19"/>
    <w:rsid w:val="00B820D0"/>
    <w:rsid w:val="00B82E6D"/>
    <w:rsid w:val="00B86196"/>
    <w:rsid w:val="00B91901"/>
    <w:rsid w:val="00B91B13"/>
    <w:rsid w:val="00B923AD"/>
    <w:rsid w:val="00B929E7"/>
    <w:rsid w:val="00B95090"/>
    <w:rsid w:val="00B956D4"/>
    <w:rsid w:val="00B96767"/>
    <w:rsid w:val="00B97446"/>
    <w:rsid w:val="00BA014F"/>
    <w:rsid w:val="00BA29EF"/>
    <w:rsid w:val="00BA5785"/>
    <w:rsid w:val="00BA6B1D"/>
    <w:rsid w:val="00BA7432"/>
    <w:rsid w:val="00BA78BD"/>
    <w:rsid w:val="00BB1738"/>
    <w:rsid w:val="00BB1CB9"/>
    <w:rsid w:val="00BB2764"/>
    <w:rsid w:val="00BB381C"/>
    <w:rsid w:val="00BC0C87"/>
    <w:rsid w:val="00BC0D8B"/>
    <w:rsid w:val="00BC1AA0"/>
    <w:rsid w:val="00BC1BE4"/>
    <w:rsid w:val="00BC2495"/>
    <w:rsid w:val="00BC3472"/>
    <w:rsid w:val="00BC42A0"/>
    <w:rsid w:val="00BC4757"/>
    <w:rsid w:val="00BC5936"/>
    <w:rsid w:val="00BC6444"/>
    <w:rsid w:val="00BC7EB9"/>
    <w:rsid w:val="00BD13A4"/>
    <w:rsid w:val="00BD1799"/>
    <w:rsid w:val="00BD1F5D"/>
    <w:rsid w:val="00BD2643"/>
    <w:rsid w:val="00BD56B1"/>
    <w:rsid w:val="00BD6558"/>
    <w:rsid w:val="00BD662A"/>
    <w:rsid w:val="00BD79BF"/>
    <w:rsid w:val="00BE108B"/>
    <w:rsid w:val="00BE2B0C"/>
    <w:rsid w:val="00BE462C"/>
    <w:rsid w:val="00BF2F76"/>
    <w:rsid w:val="00BF3022"/>
    <w:rsid w:val="00BF3214"/>
    <w:rsid w:val="00BF4E00"/>
    <w:rsid w:val="00BF5573"/>
    <w:rsid w:val="00BF597A"/>
    <w:rsid w:val="00BF61A5"/>
    <w:rsid w:val="00BF71C9"/>
    <w:rsid w:val="00C019B4"/>
    <w:rsid w:val="00C03FFD"/>
    <w:rsid w:val="00C05024"/>
    <w:rsid w:val="00C05805"/>
    <w:rsid w:val="00C06BAA"/>
    <w:rsid w:val="00C0734E"/>
    <w:rsid w:val="00C15867"/>
    <w:rsid w:val="00C228D1"/>
    <w:rsid w:val="00C2296D"/>
    <w:rsid w:val="00C23155"/>
    <w:rsid w:val="00C30A7B"/>
    <w:rsid w:val="00C31192"/>
    <w:rsid w:val="00C31F5E"/>
    <w:rsid w:val="00C3290E"/>
    <w:rsid w:val="00C33E6D"/>
    <w:rsid w:val="00C348C0"/>
    <w:rsid w:val="00C35D22"/>
    <w:rsid w:val="00C3617F"/>
    <w:rsid w:val="00C36462"/>
    <w:rsid w:val="00C40979"/>
    <w:rsid w:val="00C40C41"/>
    <w:rsid w:val="00C4366A"/>
    <w:rsid w:val="00C445E2"/>
    <w:rsid w:val="00C45885"/>
    <w:rsid w:val="00C45E41"/>
    <w:rsid w:val="00C46376"/>
    <w:rsid w:val="00C46483"/>
    <w:rsid w:val="00C50F22"/>
    <w:rsid w:val="00C551CC"/>
    <w:rsid w:val="00C55490"/>
    <w:rsid w:val="00C5743F"/>
    <w:rsid w:val="00C57971"/>
    <w:rsid w:val="00C57E58"/>
    <w:rsid w:val="00C61714"/>
    <w:rsid w:val="00C65BD7"/>
    <w:rsid w:val="00C66050"/>
    <w:rsid w:val="00C674FB"/>
    <w:rsid w:val="00C72CF8"/>
    <w:rsid w:val="00C750C5"/>
    <w:rsid w:val="00C75CD3"/>
    <w:rsid w:val="00C76BA4"/>
    <w:rsid w:val="00C76E4A"/>
    <w:rsid w:val="00C76F18"/>
    <w:rsid w:val="00C779A3"/>
    <w:rsid w:val="00C821D9"/>
    <w:rsid w:val="00C83016"/>
    <w:rsid w:val="00C83542"/>
    <w:rsid w:val="00C83A48"/>
    <w:rsid w:val="00C83AA5"/>
    <w:rsid w:val="00C84F6E"/>
    <w:rsid w:val="00C850B1"/>
    <w:rsid w:val="00C85865"/>
    <w:rsid w:val="00C85A58"/>
    <w:rsid w:val="00C85E85"/>
    <w:rsid w:val="00C86B84"/>
    <w:rsid w:val="00C902F8"/>
    <w:rsid w:val="00C93DC4"/>
    <w:rsid w:val="00C9697B"/>
    <w:rsid w:val="00C97D84"/>
    <w:rsid w:val="00CA19C2"/>
    <w:rsid w:val="00CA2EAE"/>
    <w:rsid w:val="00CA4AC1"/>
    <w:rsid w:val="00CA4C8D"/>
    <w:rsid w:val="00CA7591"/>
    <w:rsid w:val="00CA7869"/>
    <w:rsid w:val="00CB0316"/>
    <w:rsid w:val="00CB0B11"/>
    <w:rsid w:val="00CB1157"/>
    <w:rsid w:val="00CB13A2"/>
    <w:rsid w:val="00CB16BE"/>
    <w:rsid w:val="00CB23EB"/>
    <w:rsid w:val="00CB2F1F"/>
    <w:rsid w:val="00CB3D05"/>
    <w:rsid w:val="00CB426A"/>
    <w:rsid w:val="00CB5354"/>
    <w:rsid w:val="00CB6E7B"/>
    <w:rsid w:val="00CC0FE0"/>
    <w:rsid w:val="00CC3735"/>
    <w:rsid w:val="00CC376C"/>
    <w:rsid w:val="00CC3C9E"/>
    <w:rsid w:val="00CC68ED"/>
    <w:rsid w:val="00CC6A14"/>
    <w:rsid w:val="00CC70A3"/>
    <w:rsid w:val="00CD0607"/>
    <w:rsid w:val="00CD0F0E"/>
    <w:rsid w:val="00CD248C"/>
    <w:rsid w:val="00CD25D9"/>
    <w:rsid w:val="00CD2786"/>
    <w:rsid w:val="00CD2A2D"/>
    <w:rsid w:val="00CD392A"/>
    <w:rsid w:val="00CD4442"/>
    <w:rsid w:val="00CD4E2A"/>
    <w:rsid w:val="00CD5036"/>
    <w:rsid w:val="00CD53C3"/>
    <w:rsid w:val="00CD574E"/>
    <w:rsid w:val="00CD5E75"/>
    <w:rsid w:val="00CD6A76"/>
    <w:rsid w:val="00CD7B96"/>
    <w:rsid w:val="00CE09FC"/>
    <w:rsid w:val="00CE2F7A"/>
    <w:rsid w:val="00CE466D"/>
    <w:rsid w:val="00CE4C22"/>
    <w:rsid w:val="00CE5C06"/>
    <w:rsid w:val="00CE673A"/>
    <w:rsid w:val="00CE6AEB"/>
    <w:rsid w:val="00CF0850"/>
    <w:rsid w:val="00CF1E5F"/>
    <w:rsid w:val="00CF3A94"/>
    <w:rsid w:val="00CF41EC"/>
    <w:rsid w:val="00CF496C"/>
    <w:rsid w:val="00CF5219"/>
    <w:rsid w:val="00CF5D04"/>
    <w:rsid w:val="00CF5D4F"/>
    <w:rsid w:val="00D00A23"/>
    <w:rsid w:val="00D00F55"/>
    <w:rsid w:val="00D015B5"/>
    <w:rsid w:val="00D04D20"/>
    <w:rsid w:val="00D04DE4"/>
    <w:rsid w:val="00D0524B"/>
    <w:rsid w:val="00D063F1"/>
    <w:rsid w:val="00D108A5"/>
    <w:rsid w:val="00D1222B"/>
    <w:rsid w:val="00D127F4"/>
    <w:rsid w:val="00D14F22"/>
    <w:rsid w:val="00D16BC1"/>
    <w:rsid w:val="00D20240"/>
    <w:rsid w:val="00D21B11"/>
    <w:rsid w:val="00D23C30"/>
    <w:rsid w:val="00D2481B"/>
    <w:rsid w:val="00D27987"/>
    <w:rsid w:val="00D336BA"/>
    <w:rsid w:val="00D33F6F"/>
    <w:rsid w:val="00D46FBE"/>
    <w:rsid w:val="00D4741C"/>
    <w:rsid w:val="00D4785B"/>
    <w:rsid w:val="00D50372"/>
    <w:rsid w:val="00D5480B"/>
    <w:rsid w:val="00D55F62"/>
    <w:rsid w:val="00D562C8"/>
    <w:rsid w:val="00D57559"/>
    <w:rsid w:val="00D5769B"/>
    <w:rsid w:val="00D57918"/>
    <w:rsid w:val="00D62779"/>
    <w:rsid w:val="00D64C1D"/>
    <w:rsid w:val="00D65355"/>
    <w:rsid w:val="00D70DAB"/>
    <w:rsid w:val="00D73B56"/>
    <w:rsid w:val="00D73B8D"/>
    <w:rsid w:val="00D73DC6"/>
    <w:rsid w:val="00D74C1A"/>
    <w:rsid w:val="00D754C1"/>
    <w:rsid w:val="00D75EF3"/>
    <w:rsid w:val="00D76A1C"/>
    <w:rsid w:val="00D77393"/>
    <w:rsid w:val="00D7744F"/>
    <w:rsid w:val="00D77A35"/>
    <w:rsid w:val="00D8155B"/>
    <w:rsid w:val="00D81B3E"/>
    <w:rsid w:val="00D837C6"/>
    <w:rsid w:val="00D83DA9"/>
    <w:rsid w:val="00D84EF3"/>
    <w:rsid w:val="00D85A62"/>
    <w:rsid w:val="00D8662F"/>
    <w:rsid w:val="00D876D9"/>
    <w:rsid w:val="00D9013A"/>
    <w:rsid w:val="00D90C70"/>
    <w:rsid w:val="00D90E49"/>
    <w:rsid w:val="00D911BB"/>
    <w:rsid w:val="00D91B21"/>
    <w:rsid w:val="00D96ADE"/>
    <w:rsid w:val="00DA0CE2"/>
    <w:rsid w:val="00DA2949"/>
    <w:rsid w:val="00DA5EBC"/>
    <w:rsid w:val="00DA61EA"/>
    <w:rsid w:val="00DA661B"/>
    <w:rsid w:val="00DA7FA0"/>
    <w:rsid w:val="00DB1CE5"/>
    <w:rsid w:val="00DB321D"/>
    <w:rsid w:val="00DB3E71"/>
    <w:rsid w:val="00DB4F6E"/>
    <w:rsid w:val="00DC07DC"/>
    <w:rsid w:val="00DC0D34"/>
    <w:rsid w:val="00DC1A0E"/>
    <w:rsid w:val="00DC1EB1"/>
    <w:rsid w:val="00DC4344"/>
    <w:rsid w:val="00DC5039"/>
    <w:rsid w:val="00DC6A10"/>
    <w:rsid w:val="00DC70E0"/>
    <w:rsid w:val="00DD367B"/>
    <w:rsid w:val="00DD38E5"/>
    <w:rsid w:val="00DD3B46"/>
    <w:rsid w:val="00DD4C20"/>
    <w:rsid w:val="00DD5E38"/>
    <w:rsid w:val="00DD6E2A"/>
    <w:rsid w:val="00DE07E1"/>
    <w:rsid w:val="00DE08A9"/>
    <w:rsid w:val="00DE4276"/>
    <w:rsid w:val="00DE581D"/>
    <w:rsid w:val="00DE63AD"/>
    <w:rsid w:val="00DE657E"/>
    <w:rsid w:val="00DF0DF2"/>
    <w:rsid w:val="00DF3A27"/>
    <w:rsid w:val="00DF3B90"/>
    <w:rsid w:val="00DF4704"/>
    <w:rsid w:val="00DF759F"/>
    <w:rsid w:val="00E0033D"/>
    <w:rsid w:val="00E01090"/>
    <w:rsid w:val="00E024AA"/>
    <w:rsid w:val="00E03463"/>
    <w:rsid w:val="00E049C3"/>
    <w:rsid w:val="00E054CD"/>
    <w:rsid w:val="00E11D9E"/>
    <w:rsid w:val="00E12E88"/>
    <w:rsid w:val="00E1345C"/>
    <w:rsid w:val="00E1374B"/>
    <w:rsid w:val="00E1387C"/>
    <w:rsid w:val="00E15C77"/>
    <w:rsid w:val="00E16042"/>
    <w:rsid w:val="00E169CB"/>
    <w:rsid w:val="00E1739E"/>
    <w:rsid w:val="00E2116D"/>
    <w:rsid w:val="00E225AD"/>
    <w:rsid w:val="00E23990"/>
    <w:rsid w:val="00E23B1F"/>
    <w:rsid w:val="00E250F1"/>
    <w:rsid w:val="00E25B5E"/>
    <w:rsid w:val="00E301B6"/>
    <w:rsid w:val="00E32EB6"/>
    <w:rsid w:val="00E3420C"/>
    <w:rsid w:val="00E3550D"/>
    <w:rsid w:val="00E3616E"/>
    <w:rsid w:val="00E363A4"/>
    <w:rsid w:val="00E36548"/>
    <w:rsid w:val="00E3657F"/>
    <w:rsid w:val="00E37DCF"/>
    <w:rsid w:val="00E40AE4"/>
    <w:rsid w:val="00E421AD"/>
    <w:rsid w:val="00E466E0"/>
    <w:rsid w:val="00E505DC"/>
    <w:rsid w:val="00E507F4"/>
    <w:rsid w:val="00E52838"/>
    <w:rsid w:val="00E578DA"/>
    <w:rsid w:val="00E614E0"/>
    <w:rsid w:val="00E61DCF"/>
    <w:rsid w:val="00E62E83"/>
    <w:rsid w:val="00E674D8"/>
    <w:rsid w:val="00E7156B"/>
    <w:rsid w:val="00E71E5D"/>
    <w:rsid w:val="00E723B7"/>
    <w:rsid w:val="00E73F7F"/>
    <w:rsid w:val="00E75633"/>
    <w:rsid w:val="00E769B8"/>
    <w:rsid w:val="00E77906"/>
    <w:rsid w:val="00E85409"/>
    <w:rsid w:val="00E85479"/>
    <w:rsid w:val="00E859CF"/>
    <w:rsid w:val="00E87B5F"/>
    <w:rsid w:val="00E9246B"/>
    <w:rsid w:val="00E9488B"/>
    <w:rsid w:val="00E95C3E"/>
    <w:rsid w:val="00EA2682"/>
    <w:rsid w:val="00EA3BD7"/>
    <w:rsid w:val="00EA429F"/>
    <w:rsid w:val="00EA4F9E"/>
    <w:rsid w:val="00EA5901"/>
    <w:rsid w:val="00EA63CA"/>
    <w:rsid w:val="00EA6903"/>
    <w:rsid w:val="00EA6D3B"/>
    <w:rsid w:val="00EA6DF6"/>
    <w:rsid w:val="00EA7042"/>
    <w:rsid w:val="00EA7DC4"/>
    <w:rsid w:val="00EB00AD"/>
    <w:rsid w:val="00EB0698"/>
    <w:rsid w:val="00EB136C"/>
    <w:rsid w:val="00EB1540"/>
    <w:rsid w:val="00EB268A"/>
    <w:rsid w:val="00EB480E"/>
    <w:rsid w:val="00EB4A7D"/>
    <w:rsid w:val="00EB5EC6"/>
    <w:rsid w:val="00EB7B12"/>
    <w:rsid w:val="00EB7FC9"/>
    <w:rsid w:val="00EC123B"/>
    <w:rsid w:val="00ED27E8"/>
    <w:rsid w:val="00ED38E9"/>
    <w:rsid w:val="00ED41E9"/>
    <w:rsid w:val="00ED53F1"/>
    <w:rsid w:val="00ED7137"/>
    <w:rsid w:val="00ED758A"/>
    <w:rsid w:val="00EE17E5"/>
    <w:rsid w:val="00EE2E8D"/>
    <w:rsid w:val="00EE596A"/>
    <w:rsid w:val="00EF06EA"/>
    <w:rsid w:val="00EF0BDA"/>
    <w:rsid w:val="00EF1883"/>
    <w:rsid w:val="00EF1B40"/>
    <w:rsid w:val="00EF2CE5"/>
    <w:rsid w:val="00EF552B"/>
    <w:rsid w:val="00EF76C6"/>
    <w:rsid w:val="00F02542"/>
    <w:rsid w:val="00F031D7"/>
    <w:rsid w:val="00F03736"/>
    <w:rsid w:val="00F03A7E"/>
    <w:rsid w:val="00F0429F"/>
    <w:rsid w:val="00F051A2"/>
    <w:rsid w:val="00F056D3"/>
    <w:rsid w:val="00F06209"/>
    <w:rsid w:val="00F06383"/>
    <w:rsid w:val="00F06BCD"/>
    <w:rsid w:val="00F07D5F"/>
    <w:rsid w:val="00F102E0"/>
    <w:rsid w:val="00F14BDC"/>
    <w:rsid w:val="00F1717D"/>
    <w:rsid w:val="00F20377"/>
    <w:rsid w:val="00F21088"/>
    <w:rsid w:val="00F2181A"/>
    <w:rsid w:val="00F239B8"/>
    <w:rsid w:val="00F26672"/>
    <w:rsid w:val="00F317A1"/>
    <w:rsid w:val="00F327E7"/>
    <w:rsid w:val="00F32D49"/>
    <w:rsid w:val="00F32F62"/>
    <w:rsid w:val="00F3505B"/>
    <w:rsid w:val="00F35746"/>
    <w:rsid w:val="00F367F2"/>
    <w:rsid w:val="00F4020D"/>
    <w:rsid w:val="00F4026F"/>
    <w:rsid w:val="00F430B5"/>
    <w:rsid w:val="00F447C7"/>
    <w:rsid w:val="00F459B4"/>
    <w:rsid w:val="00F46177"/>
    <w:rsid w:val="00F50417"/>
    <w:rsid w:val="00F50981"/>
    <w:rsid w:val="00F5211B"/>
    <w:rsid w:val="00F5374F"/>
    <w:rsid w:val="00F53EEA"/>
    <w:rsid w:val="00F54023"/>
    <w:rsid w:val="00F551FF"/>
    <w:rsid w:val="00F554A9"/>
    <w:rsid w:val="00F563C3"/>
    <w:rsid w:val="00F576D8"/>
    <w:rsid w:val="00F57E68"/>
    <w:rsid w:val="00F62494"/>
    <w:rsid w:val="00F628CE"/>
    <w:rsid w:val="00F658B1"/>
    <w:rsid w:val="00F65DCB"/>
    <w:rsid w:val="00F67483"/>
    <w:rsid w:val="00F716FD"/>
    <w:rsid w:val="00F71A94"/>
    <w:rsid w:val="00F75390"/>
    <w:rsid w:val="00F76010"/>
    <w:rsid w:val="00F77E4A"/>
    <w:rsid w:val="00F80355"/>
    <w:rsid w:val="00F804AA"/>
    <w:rsid w:val="00F8065E"/>
    <w:rsid w:val="00F83431"/>
    <w:rsid w:val="00F838E8"/>
    <w:rsid w:val="00F85F6F"/>
    <w:rsid w:val="00F85FE5"/>
    <w:rsid w:val="00F86E05"/>
    <w:rsid w:val="00F87C43"/>
    <w:rsid w:val="00F902AC"/>
    <w:rsid w:val="00F91F75"/>
    <w:rsid w:val="00F926D6"/>
    <w:rsid w:val="00F94359"/>
    <w:rsid w:val="00F95243"/>
    <w:rsid w:val="00F977B4"/>
    <w:rsid w:val="00F9787B"/>
    <w:rsid w:val="00FA1F3E"/>
    <w:rsid w:val="00FA23B4"/>
    <w:rsid w:val="00FA48F1"/>
    <w:rsid w:val="00FA4A4F"/>
    <w:rsid w:val="00FA4B1F"/>
    <w:rsid w:val="00FA50EA"/>
    <w:rsid w:val="00FA5722"/>
    <w:rsid w:val="00FA6FFB"/>
    <w:rsid w:val="00FA713E"/>
    <w:rsid w:val="00FA7F5B"/>
    <w:rsid w:val="00FB0A98"/>
    <w:rsid w:val="00FB0B10"/>
    <w:rsid w:val="00FB0C81"/>
    <w:rsid w:val="00FB433C"/>
    <w:rsid w:val="00FC2200"/>
    <w:rsid w:val="00FC241C"/>
    <w:rsid w:val="00FC2540"/>
    <w:rsid w:val="00FC7917"/>
    <w:rsid w:val="00FC7D7D"/>
    <w:rsid w:val="00FD17C1"/>
    <w:rsid w:val="00FD5201"/>
    <w:rsid w:val="00FD5804"/>
    <w:rsid w:val="00FE216F"/>
    <w:rsid w:val="00FF0204"/>
    <w:rsid w:val="00FF074C"/>
    <w:rsid w:val="00FF0CE2"/>
    <w:rsid w:val="00FF2204"/>
    <w:rsid w:val="00FF2337"/>
    <w:rsid w:val="00FF2EDD"/>
    <w:rsid w:val="00FF2F90"/>
    <w:rsid w:val="00FF3475"/>
    <w:rsid w:val="00FF3AED"/>
    <w:rsid w:val="00FF4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0A7B"/>
  <w15:docId w15:val="{59499184-7BD7-4345-A445-3CA43F0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uiPriority w:val="9"/>
    <w:semiHidden/>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11"/>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EC123B"/>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14"/>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15"/>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numbering" w:customStyle="1" w:styleId="NoList1">
    <w:name w:val="No List1"/>
    <w:next w:val="NoList"/>
    <w:uiPriority w:val="99"/>
    <w:semiHidden/>
    <w:unhideWhenUsed/>
    <w:rsid w:val="00EC123B"/>
  </w:style>
  <w:style w:type="numbering" w:customStyle="1" w:styleId="CurrentList11">
    <w:name w:val="Current List11"/>
    <w:rsid w:val="00EC123B"/>
  </w:style>
  <w:style w:type="numbering" w:customStyle="1" w:styleId="1111111">
    <w:name w:val="1 / 1.1 / 1.1.11"/>
    <w:basedOn w:val="NoList"/>
    <w:next w:val="111111"/>
    <w:semiHidden/>
    <w:rsid w:val="00EC123B"/>
  </w:style>
  <w:style w:type="numbering" w:customStyle="1" w:styleId="1ai1">
    <w:name w:val="1 / a / i1"/>
    <w:basedOn w:val="NoList"/>
    <w:next w:val="1ai"/>
    <w:semiHidden/>
    <w:rsid w:val="00EC123B"/>
  </w:style>
  <w:style w:type="numbering" w:customStyle="1" w:styleId="ArticleSection1">
    <w:name w:val="Article / Section1"/>
    <w:basedOn w:val="NoList"/>
    <w:next w:val="ArticleSection"/>
    <w:semiHidden/>
    <w:rsid w:val="00EC123B"/>
    <w:pPr>
      <w:numPr>
        <w:numId w:val="1"/>
      </w:numPr>
    </w:pPr>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semiHidden/>
    <w:rsid w:val="00EC123B"/>
    <w:pPr>
      <w:numPr>
        <w:numId w:val="18"/>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2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2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EC123B"/>
  </w:style>
  <w:style w:type="numbering" w:customStyle="1" w:styleId="ArticleSection112">
    <w:name w:val="Article / Section112"/>
    <w:basedOn w:val="NoList"/>
    <w:next w:val="ArticleSection"/>
    <w:semiHidden/>
    <w:rsid w:val="00EC123B"/>
  </w:style>
  <w:style w:type="numbering" w:customStyle="1" w:styleId="ArticleSection113">
    <w:name w:val="Article / Section113"/>
    <w:basedOn w:val="NoList"/>
    <w:next w:val="ArticleSection"/>
    <w:semiHidden/>
    <w:rsid w:val="00EC123B"/>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numbering" w:customStyle="1" w:styleId="ArticleSection114">
    <w:name w:val="Article / Section114"/>
    <w:basedOn w:val="NoList"/>
    <w:next w:val="ArticleSection"/>
    <w:semiHidden/>
    <w:rsid w:val="00840BC3"/>
  </w:style>
  <w:style w:type="character" w:customStyle="1" w:styleId="NormalpoolChar">
    <w:name w:val="Normal_pool Char"/>
    <w:link w:val="Normalpool"/>
    <w:locked/>
    <w:rsid w:val="00835695"/>
    <w:rPr>
      <w:lang w:val="fr-FR"/>
    </w:rPr>
  </w:style>
  <w:style w:type="paragraph" w:customStyle="1" w:styleId="font26">
    <w:name w:val="font26"/>
    <w:basedOn w:val="Normal"/>
    <w:rsid w:val="00835695"/>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835695"/>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835695"/>
    <w:pPr>
      <w:numPr>
        <w:numId w:val="24"/>
      </w:numPr>
    </w:pPr>
  </w:style>
  <w:style w:type="numbering" w:customStyle="1" w:styleId="ArticleSection12">
    <w:name w:val="Article / Section12"/>
    <w:basedOn w:val="NoList"/>
    <w:next w:val="ArticleSection"/>
    <w:semiHidden/>
    <w:rsid w:val="00835695"/>
    <w:pPr>
      <w:numPr>
        <w:numId w:val="25"/>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5477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multilateralfund.or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esktop\ExCom\ExCom87\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126139AC89E4045AD96542C6FD06226" ma:contentTypeVersion="5" ma:contentTypeDescription="Create a new document." ma:contentTypeScope="" ma:versionID="853c9aed1b99782f32cdc21b7fff9fd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881077F-95B9-4B20-8CC6-A809E6241145}"/>
</file>

<file path=customXml/itemProps2.xml><?xml version="1.0" encoding="utf-8"?>
<ds:datastoreItem xmlns:ds="http://schemas.openxmlformats.org/officeDocument/2006/customXml" ds:itemID="{EDDF39FA-38FE-47CF-9A5E-E188F4F2D6AD}"/>
</file>

<file path=customXml/itemProps3.xml><?xml version="1.0" encoding="utf-8"?>
<ds:datastoreItem xmlns:ds="http://schemas.openxmlformats.org/officeDocument/2006/customXml" ds:itemID="{233A7932-D495-4FBC-8C0F-62CABE7456D1}"/>
</file>

<file path=customXml/itemProps4.xml><?xml version="1.0" encoding="utf-8"?>
<ds:datastoreItem xmlns:ds="http://schemas.openxmlformats.org/officeDocument/2006/customXml" ds:itemID="{1BDE9769-F079-40B7-A7EF-2E16206AA09F}"/>
</file>

<file path=docProps/app.xml><?xml version="1.0" encoding="utf-8"?>
<Properties xmlns="http://schemas.openxmlformats.org/officeDocument/2006/extended-properties" xmlns:vt="http://schemas.openxmlformats.org/officeDocument/2006/docPropsVTypes">
  <Template>Eec87G</Template>
  <TotalTime>2</TotalTime>
  <Pages>26</Pages>
  <Words>12935</Words>
  <Characters>73732</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Thirty-Fourth Meeting of the Parties</dc:title>
  <dc:creator>Natalie Barker</dc:creator>
  <cp:lastModifiedBy>Elina Yuen</cp:lastModifiedBy>
  <cp:revision>2</cp:revision>
  <cp:lastPrinted>2001-05-26T16:40:00Z</cp:lastPrinted>
  <dcterms:created xsi:type="dcterms:W3CDTF">2022-06-20T00:31:00Z</dcterms:created>
  <dcterms:modified xsi:type="dcterms:W3CDTF">2022-06-20T00:31:00Z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UNEP/OzL.Pro/ExCom/90/38</vt:lpwstr>
  </property>
  <property fmtid="{D5CDD505-2E9C-101B-9397-08002B2CF9AE}" pid="3" name="Revision date">
    <vt:lpwstr>5/27/2022</vt:lpwstr>
  </property>
  <property fmtid="{D5CDD505-2E9C-101B-9397-08002B2CF9AE}" pid="4" name="ContentTypeId">
    <vt:lpwstr>0x0101008126139AC89E4045AD96542C6FD06226</vt:lpwstr>
  </property>
</Properties>
</file>