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04A8F98" w14:textId="77777777">
        <w:trPr>
          <w:trHeight w:val="720"/>
        </w:trPr>
        <w:tc>
          <w:tcPr>
            <w:tcW w:w="4410" w:type="dxa"/>
            <w:gridSpan w:val="2"/>
            <w:tcBorders>
              <w:bottom w:val="single" w:sz="18" w:space="0" w:color="auto"/>
            </w:tcBorders>
          </w:tcPr>
          <w:p w14:paraId="2FC115A0"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D67559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1EBC5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7736D9E"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1FA02EE1" wp14:editId="5F333C7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4BA45D94" wp14:editId="7BA6CC4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2413777" w14:textId="77777777" w:rsidR="007E5D09" w:rsidRDefault="00E1360E">
            <w:pPr>
              <w:spacing w:before="120"/>
              <w:jc w:val="left"/>
              <w:rPr>
                <w:lang w:val="en-US"/>
              </w:rPr>
            </w:pPr>
            <w:r>
              <w:rPr>
                <w:lang w:val="en-US"/>
              </w:rPr>
              <w:t>GENERAL</w:t>
            </w:r>
          </w:p>
          <w:p w14:paraId="2AF9ADBE" w14:textId="77777777" w:rsidR="007E5D09" w:rsidRDefault="007E5D09">
            <w:pPr>
              <w:spacing w:before="120"/>
              <w:jc w:val="left"/>
              <w:rPr>
                <w:lang w:val="en-US"/>
              </w:rPr>
            </w:pPr>
          </w:p>
          <w:p w14:paraId="478B1FE0" w14:textId="0FC5CA1D" w:rsidR="007E5D09" w:rsidRDefault="000B228B">
            <w:pPr>
              <w:rPr>
                <w:rtl/>
              </w:rPr>
            </w:pPr>
            <w:r>
              <w:fldChar w:fldCharType="begin"/>
            </w:r>
            <w:r>
              <w:instrText xml:space="preserve"> DOCPROPERTY "Document number"  \* MERGEFORMAT </w:instrText>
            </w:r>
            <w:r>
              <w:fldChar w:fldCharType="separate"/>
            </w:r>
            <w:r w:rsidR="004B43FD">
              <w:t>UNEP/</w:t>
            </w:r>
            <w:proofErr w:type="spellStart"/>
            <w:r w:rsidR="004B43FD">
              <w:t>OzL.Pro</w:t>
            </w:r>
            <w:proofErr w:type="spellEnd"/>
            <w:r w:rsidR="004B43FD">
              <w:t>/</w:t>
            </w:r>
            <w:proofErr w:type="spellStart"/>
            <w:r w:rsidR="004B43FD">
              <w:t>ExCom</w:t>
            </w:r>
            <w:proofErr w:type="spellEnd"/>
            <w:r w:rsidR="004B43FD">
              <w:t>/88/50</w:t>
            </w:r>
            <w:r>
              <w:fldChar w:fldCharType="end"/>
            </w:r>
          </w:p>
          <w:p w14:paraId="3F52A3A6" w14:textId="42C49C5E"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7C568E">
              <w:rPr>
                <w:lang w:val="en-US"/>
              </w:rPr>
              <w:t>7</w:t>
            </w:r>
            <w:r w:rsidR="000D6895" w:rsidRPr="000D6895">
              <w:t xml:space="preserve"> </w:t>
            </w:r>
            <w:r w:rsidR="007C568E" w:rsidRPr="007C568E">
              <w:rPr>
                <w:lang w:val="en-US"/>
              </w:rPr>
              <w:t xml:space="preserve">November </w:t>
            </w:r>
            <w:r w:rsidR="000D6895" w:rsidRPr="000D6895">
              <w:t>2021</w:t>
            </w:r>
            <w:r>
              <w:fldChar w:fldCharType="end"/>
            </w:r>
          </w:p>
          <w:p w14:paraId="605CF7E3" w14:textId="77777777" w:rsidR="00662A73" w:rsidRDefault="00662A73">
            <w:pPr>
              <w:spacing w:before="120"/>
              <w:jc w:val="left"/>
              <w:rPr>
                <w:rtl/>
                <w:lang w:val="en-US" w:bidi="ar-AE"/>
              </w:rPr>
            </w:pPr>
          </w:p>
          <w:p w14:paraId="699E9E79" w14:textId="77777777" w:rsidR="007E5D09" w:rsidRDefault="00E1360E">
            <w:pPr>
              <w:spacing w:before="120"/>
              <w:jc w:val="left"/>
              <w:rPr>
                <w:lang w:val="en-US"/>
              </w:rPr>
            </w:pPr>
            <w:r>
              <w:rPr>
                <w:lang w:val="en-US"/>
              </w:rPr>
              <w:t>ARABIC</w:t>
            </w:r>
          </w:p>
          <w:p w14:paraId="05326E17"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AB60B9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4E6C81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497E5E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25C12A2"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1439569" w14:textId="77777777" w:rsidR="007E5D09" w:rsidRDefault="007E5D09">
            <w:pPr>
              <w:rPr>
                <w:caps/>
                <w:lang w:val="en-US"/>
              </w:rPr>
            </w:pPr>
          </w:p>
          <w:p w14:paraId="58C7BEB3" w14:textId="77777777" w:rsidR="007E5D09" w:rsidRDefault="007E5D09">
            <w:pPr>
              <w:rPr>
                <w:lang w:val="en-US"/>
              </w:rPr>
            </w:pPr>
          </w:p>
        </w:tc>
      </w:tr>
    </w:tbl>
    <w:p w14:paraId="4D13DF79" w14:textId="77777777" w:rsidR="007E5D09" w:rsidRDefault="007E5D09">
      <w:pPr>
        <w:pStyle w:val="Caption"/>
        <w:spacing w:line="200" w:lineRule="exact"/>
        <w:ind w:left="187" w:right="187" w:hanging="187"/>
        <w:jc w:val="both"/>
        <w:rPr>
          <w:rFonts w:cs="Akhbar MT"/>
          <w:b/>
          <w:bCs/>
          <w:sz w:val="28"/>
          <w:szCs w:val="28"/>
          <w:rtl/>
        </w:rPr>
      </w:pPr>
    </w:p>
    <w:p w14:paraId="0E70F36A"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E36D472"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880CFF6"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40B6F333" w14:textId="51E3A58D" w:rsidR="007E5D09" w:rsidRDefault="007C568E" w:rsidP="007D141D">
      <w:pPr>
        <w:pStyle w:val="0Heading0"/>
        <w:bidi/>
        <w:ind w:left="4"/>
        <w:rPr>
          <w:rFonts w:cs="Arabic Transparent"/>
          <w:sz w:val="28"/>
          <w:szCs w:val="28"/>
          <w:lang w:bidi="ar-DZ"/>
        </w:rPr>
      </w:pPr>
      <w:r w:rsidRPr="00A755B6">
        <w:rPr>
          <w:rFonts w:hint="cs"/>
          <w:sz w:val="28"/>
          <w:szCs w:val="28"/>
          <w:rtl/>
        </w:rPr>
        <w:t>مونتريال، من</w:t>
      </w:r>
      <w:r w:rsidR="00C0337B" w:rsidRPr="00A755B6">
        <w:rPr>
          <w:rFonts w:hint="cs"/>
          <w:sz w:val="28"/>
          <w:szCs w:val="28"/>
          <w:rtl/>
        </w:rPr>
        <w:t xml:space="preserve">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151D459F" w14:textId="77777777" w:rsidR="005527FB" w:rsidRPr="003120F1" w:rsidRDefault="005527FB" w:rsidP="005527FB">
      <w:pPr>
        <w:tabs>
          <w:tab w:val="left" w:pos="8280"/>
        </w:tabs>
        <w:bidi/>
        <w:rPr>
          <w:rFonts w:asciiTheme="majorBidi" w:hAnsiTheme="majorBidi" w:cstheme="majorBidi"/>
          <w:sz w:val="26"/>
          <w:szCs w:val="26"/>
          <w:rtl/>
          <w:lang w:val="en-CA"/>
        </w:rPr>
      </w:pPr>
    </w:p>
    <w:p w14:paraId="1F04B310" w14:textId="77777777" w:rsidR="005527FB" w:rsidRPr="003120F1" w:rsidRDefault="005527FB" w:rsidP="005527FB">
      <w:pPr>
        <w:tabs>
          <w:tab w:val="left" w:pos="8280"/>
        </w:tabs>
        <w:bidi/>
        <w:rPr>
          <w:rFonts w:asciiTheme="majorBidi" w:hAnsiTheme="majorBidi" w:cstheme="majorBidi"/>
          <w:sz w:val="26"/>
          <w:szCs w:val="26"/>
          <w:lang w:val="en-CA"/>
        </w:rPr>
      </w:pPr>
    </w:p>
    <w:p w14:paraId="12563F89" w14:textId="26FDE4EC" w:rsidR="005527FB" w:rsidRPr="00F12BD1" w:rsidRDefault="005527FB" w:rsidP="005527FB">
      <w:pPr>
        <w:bidi/>
        <w:jc w:val="center"/>
        <w:rPr>
          <w:rFonts w:asciiTheme="majorBidi" w:hAnsiTheme="majorBidi" w:cstheme="majorBidi"/>
          <w:b/>
          <w:bCs/>
          <w:sz w:val="32"/>
          <w:szCs w:val="32"/>
          <w:rtl/>
          <w:lang w:val="en-CA"/>
        </w:rPr>
      </w:pPr>
      <w:r w:rsidRPr="00F12BD1">
        <w:rPr>
          <w:rFonts w:asciiTheme="majorBidi" w:hAnsiTheme="majorBidi" w:cstheme="majorBidi"/>
          <w:b/>
          <w:bCs/>
          <w:sz w:val="32"/>
          <w:szCs w:val="32"/>
          <w:rtl/>
          <w:lang w:val="en-CA"/>
        </w:rPr>
        <w:t xml:space="preserve">مقترح المشروع: </w:t>
      </w:r>
      <w:r w:rsidR="00E916A9" w:rsidRPr="00F12BD1">
        <w:rPr>
          <w:rFonts w:asciiTheme="majorBidi" w:hAnsiTheme="majorBidi" w:cstheme="majorBidi" w:hint="cs"/>
          <w:b/>
          <w:bCs/>
          <w:sz w:val="32"/>
          <w:szCs w:val="32"/>
          <w:rtl/>
          <w:lang w:val="en-CA"/>
        </w:rPr>
        <w:t>جورجيا</w:t>
      </w:r>
    </w:p>
    <w:p w14:paraId="11D032A1" w14:textId="77777777" w:rsidR="005527FB" w:rsidRPr="00F12BD1" w:rsidRDefault="005527FB" w:rsidP="005527FB">
      <w:pPr>
        <w:tabs>
          <w:tab w:val="left" w:pos="8280"/>
        </w:tabs>
        <w:bidi/>
        <w:rPr>
          <w:rFonts w:asciiTheme="majorBidi" w:hAnsiTheme="majorBidi" w:cstheme="majorBidi"/>
          <w:sz w:val="32"/>
          <w:szCs w:val="32"/>
          <w:rtl/>
          <w:lang w:val="en-CA" w:bidi="ar-AE"/>
        </w:rPr>
      </w:pPr>
    </w:p>
    <w:p w14:paraId="7B330561" w14:textId="77777777" w:rsidR="005527FB" w:rsidRPr="003120F1" w:rsidRDefault="005527FB" w:rsidP="005527FB">
      <w:pPr>
        <w:tabs>
          <w:tab w:val="left" w:pos="8280"/>
        </w:tabs>
        <w:bidi/>
        <w:rPr>
          <w:rFonts w:asciiTheme="majorBidi" w:hAnsiTheme="majorBidi" w:cstheme="majorBidi"/>
          <w:sz w:val="26"/>
          <w:szCs w:val="26"/>
          <w:lang w:val="en-CA"/>
        </w:rPr>
      </w:pPr>
    </w:p>
    <w:p w14:paraId="6F625199" w14:textId="77777777" w:rsidR="005527FB" w:rsidRPr="003120F1" w:rsidRDefault="005527FB" w:rsidP="005527FB">
      <w:pPr>
        <w:bidi/>
        <w:rPr>
          <w:rFonts w:asciiTheme="majorBidi" w:hAnsiTheme="majorBidi" w:cstheme="majorBidi"/>
          <w:sz w:val="26"/>
          <w:szCs w:val="26"/>
          <w:lang w:val="en-CA"/>
        </w:rPr>
      </w:pPr>
      <w:r w:rsidRPr="003120F1">
        <w:rPr>
          <w:rFonts w:asciiTheme="majorBidi" w:hAnsiTheme="majorBidi" w:cstheme="majorBidi"/>
          <w:sz w:val="26"/>
          <w:szCs w:val="26"/>
          <w:rtl/>
          <w:lang w:val="en-CA"/>
        </w:rPr>
        <w:t>تتألف هذه الوثيقة من تعليقات وتوصيات الأمانة على مقترح المشروع التالي:</w:t>
      </w:r>
    </w:p>
    <w:p w14:paraId="29E1420F" w14:textId="77777777" w:rsidR="005527FB" w:rsidRPr="003120F1" w:rsidRDefault="005527FB" w:rsidP="005527FB">
      <w:pPr>
        <w:tabs>
          <w:tab w:val="left" w:pos="8280"/>
        </w:tabs>
        <w:bidi/>
        <w:rPr>
          <w:rFonts w:asciiTheme="majorBidi" w:hAnsiTheme="majorBidi" w:cstheme="majorBidi"/>
          <w:sz w:val="26"/>
          <w:szCs w:val="26"/>
          <w:rtl/>
          <w:lang w:val="en-CA"/>
        </w:rPr>
      </w:pPr>
    </w:p>
    <w:p w14:paraId="41B00D72" w14:textId="77777777" w:rsidR="005527FB" w:rsidRPr="003120F1" w:rsidRDefault="005527FB" w:rsidP="005527FB">
      <w:pPr>
        <w:bidi/>
        <w:rPr>
          <w:rFonts w:asciiTheme="majorBidi" w:hAnsiTheme="majorBidi" w:cstheme="majorBidi"/>
          <w:sz w:val="26"/>
          <w:szCs w:val="26"/>
          <w:u w:val="single"/>
          <w:rtl/>
          <w:lang w:val="en-CA" w:bidi="ar-AE"/>
        </w:rPr>
      </w:pPr>
      <w:r w:rsidRPr="003120F1">
        <w:rPr>
          <w:rFonts w:asciiTheme="majorBidi" w:hAnsiTheme="majorBidi" w:cstheme="majorBidi"/>
          <w:sz w:val="26"/>
          <w:szCs w:val="26"/>
          <w:u w:val="single"/>
          <w:rtl/>
          <w:lang w:val="en-CA" w:bidi="ar-AE"/>
        </w:rPr>
        <w:t>الإزالة</w:t>
      </w:r>
    </w:p>
    <w:p w14:paraId="1A0099A5" w14:textId="77777777" w:rsidR="005527FB" w:rsidRDefault="005527FB" w:rsidP="005527FB">
      <w:pPr>
        <w:tabs>
          <w:tab w:val="left" w:pos="8280"/>
        </w:tabs>
        <w:bidi/>
        <w:rPr>
          <w:rFonts w:asciiTheme="majorBidi" w:hAnsiTheme="majorBidi" w:cstheme="majorBidi"/>
          <w:sz w:val="26"/>
          <w:szCs w:val="26"/>
          <w:rtl/>
          <w:lang w:val="en-CA" w:bidi="ar-AE"/>
        </w:rPr>
      </w:pPr>
    </w:p>
    <w:p w14:paraId="24131081" w14:textId="77777777" w:rsidR="005527FB" w:rsidRPr="003120F1" w:rsidRDefault="005527FB" w:rsidP="005527FB">
      <w:pPr>
        <w:tabs>
          <w:tab w:val="left" w:pos="8280"/>
        </w:tabs>
        <w:bidi/>
        <w:rPr>
          <w:rFonts w:asciiTheme="majorBidi" w:hAnsiTheme="majorBidi" w:cstheme="majorBidi"/>
          <w:sz w:val="26"/>
          <w:szCs w:val="26"/>
          <w:rtl/>
          <w:lang w:val="en-CA" w:bidi="ar-AE"/>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4"/>
        <w:gridCol w:w="1556"/>
      </w:tblGrid>
      <w:tr w:rsidR="005527FB" w:rsidRPr="003120F1" w14:paraId="52ABC5CF" w14:textId="77777777" w:rsidTr="00537973">
        <w:tc>
          <w:tcPr>
            <w:tcW w:w="7794" w:type="dxa"/>
          </w:tcPr>
          <w:p w14:paraId="0A6CFC3C" w14:textId="77777777" w:rsidR="005527FB" w:rsidRPr="003120F1" w:rsidRDefault="005527FB" w:rsidP="007267E4">
            <w:pPr>
              <w:pStyle w:val="ListParagraph"/>
              <w:numPr>
                <w:ilvl w:val="0"/>
                <w:numId w:val="10"/>
              </w:numPr>
              <w:bidi/>
              <w:ind w:left="0" w:firstLine="0"/>
              <w:contextualSpacing w:val="0"/>
              <w:rPr>
                <w:rFonts w:asciiTheme="majorBidi" w:hAnsiTheme="majorBidi" w:cstheme="majorBidi"/>
                <w:sz w:val="26"/>
                <w:szCs w:val="26"/>
                <w:lang w:val="en-CA"/>
              </w:rPr>
            </w:pPr>
            <w:r w:rsidRPr="003120F1">
              <w:rPr>
                <w:rFonts w:asciiTheme="majorBidi" w:hAnsiTheme="majorBidi" w:cstheme="majorBidi"/>
                <w:sz w:val="26"/>
                <w:szCs w:val="26"/>
                <w:rtl/>
                <w:lang w:val="en-CA"/>
              </w:rPr>
              <w:t>خطة إدارة إزالة المواد الهيدروكلوروفلوروكربونية (المرحلة الثانية، الشريحة الأولى)</w:t>
            </w:r>
          </w:p>
        </w:tc>
        <w:tc>
          <w:tcPr>
            <w:tcW w:w="1556" w:type="dxa"/>
          </w:tcPr>
          <w:p w14:paraId="12153555" w14:textId="3D284DB6" w:rsidR="005527FB" w:rsidRPr="003120F1" w:rsidRDefault="00E916A9" w:rsidP="00537973">
            <w:pPr>
              <w:bidi/>
              <w:jc w:val="right"/>
              <w:rPr>
                <w:rFonts w:asciiTheme="majorBidi" w:hAnsiTheme="majorBidi" w:cstheme="majorBidi"/>
                <w:sz w:val="26"/>
                <w:szCs w:val="26"/>
                <w:rtl/>
                <w:lang w:val="en-CA" w:bidi="ar-AE"/>
              </w:rPr>
            </w:pPr>
            <w:r>
              <w:rPr>
                <w:rFonts w:asciiTheme="majorBidi" w:hAnsiTheme="majorBidi" w:cstheme="majorBidi" w:hint="cs"/>
                <w:sz w:val="26"/>
                <w:szCs w:val="26"/>
                <w:rtl/>
                <w:lang w:val="en-CA" w:bidi="ar-AE"/>
              </w:rPr>
              <w:t>اليوئنديبي</w:t>
            </w:r>
          </w:p>
        </w:tc>
      </w:tr>
    </w:tbl>
    <w:p w14:paraId="22D07E6D" w14:textId="77777777" w:rsidR="005527FB" w:rsidRDefault="005527FB" w:rsidP="005527FB">
      <w:pPr>
        <w:tabs>
          <w:tab w:val="left" w:pos="8280"/>
        </w:tabs>
        <w:bidi/>
        <w:rPr>
          <w:rFonts w:asciiTheme="majorBidi" w:hAnsiTheme="majorBidi" w:cstheme="majorBidi"/>
          <w:sz w:val="26"/>
          <w:szCs w:val="26"/>
          <w:rtl/>
          <w:lang w:val="en-CA" w:bidi="ar-AE"/>
        </w:rPr>
      </w:pPr>
    </w:p>
    <w:p w14:paraId="338EE87A" w14:textId="77777777" w:rsidR="005527FB" w:rsidRDefault="005527FB" w:rsidP="005527FB">
      <w:pPr>
        <w:tabs>
          <w:tab w:val="left" w:pos="8280"/>
        </w:tabs>
        <w:bidi/>
        <w:rPr>
          <w:rFonts w:asciiTheme="majorBidi" w:hAnsiTheme="majorBidi" w:cstheme="majorBidi"/>
          <w:sz w:val="26"/>
          <w:szCs w:val="26"/>
          <w:rtl/>
          <w:lang w:val="en-CA" w:bidi="ar-AE"/>
        </w:rPr>
      </w:pPr>
    </w:p>
    <w:p w14:paraId="0C7951BC" w14:textId="77777777" w:rsidR="005527FB" w:rsidRDefault="005527FB" w:rsidP="005527FB">
      <w:pPr>
        <w:tabs>
          <w:tab w:val="left" w:pos="8280"/>
        </w:tabs>
        <w:bidi/>
        <w:rPr>
          <w:rFonts w:asciiTheme="majorBidi" w:hAnsiTheme="majorBidi" w:cstheme="majorBidi"/>
          <w:sz w:val="26"/>
          <w:szCs w:val="26"/>
          <w:rtl/>
          <w:lang w:val="en-CA" w:bidi="ar-AE"/>
        </w:rPr>
      </w:pPr>
    </w:p>
    <w:p w14:paraId="254162BB" w14:textId="77777777" w:rsidR="005527FB" w:rsidRPr="003120F1" w:rsidRDefault="005527FB" w:rsidP="005527FB">
      <w:pPr>
        <w:tabs>
          <w:tab w:val="left" w:pos="8280"/>
        </w:tabs>
        <w:bidi/>
        <w:rPr>
          <w:rFonts w:asciiTheme="majorBidi" w:hAnsiTheme="majorBidi" w:cstheme="majorBidi"/>
          <w:sz w:val="26"/>
          <w:szCs w:val="26"/>
          <w:rtl/>
          <w:lang w:val="en-CA" w:bidi="ar-AE"/>
        </w:rPr>
      </w:pPr>
    </w:p>
    <w:p w14:paraId="587553B5" w14:textId="77777777" w:rsidR="005527FB" w:rsidRDefault="005527FB" w:rsidP="005527FB">
      <w:pPr>
        <w:pStyle w:val="StyleHeader4Para4Left0Firstline0"/>
        <w:numPr>
          <w:ilvl w:val="0"/>
          <w:numId w:val="0"/>
        </w:numPr>
      </w:pPr>
      <w:r>
        <w:br w:type="page"/>
      </w:r>
    </w:p>
    <w:p w14:paraId="2819344D" w14:textId="77777777" w:rsidR="005527FB" w:rsidRDefault="005527FB" w:rsidP="005527FB">
      <w:pPr>
        <w:bidi/>
        <w:jc w:val="center"/>
        <w:rPr>
          <w:rFonts w:asciiTheme="majorBidi" w:hAnsiTheme="majorBidi" w:cstheme="majorBidi"/>
          <w:bCs/>
          <w:sz w:val="26"/>
          <w:szCs w:val="26"/>
          <w:rtl/>
          <w:lang w:bidi="ar-AE"/>
        </w:rPr>
      </w:pPr>
      <w:r w:rsidRPr="003120F1">
        <w:rPr>
          <w:rFonts w:asciiTheme="majorBidi" w:hAnsiTheme="majorBidi" w:cstheme="majorBidi"/>
          <w:bCs/>
          <w:sz w:val="26"/>
          <w:szCs w:val="26"/>
          <w:rtl/>
          <w:lang w:bidi="ar-AE"/>
        </w:rPr>
        <w:lastRenderedPageBreak/>
        <w:t>ورقة تقييم المشروع - مشروعات متعددة السنوات</w:t>
      </w:r>
    </w:p>
    <w:p w14:paraId="69F836E0" w14:textId="3F703B21" w:rsidR="005527FB" w:rsidRPr="003120F1" w:rsidRDefault="00E916A9" w:rsidP="005527FB">
      <w:pPr>
        <w:bidi/>
        <w:jc w:val="center"/>
        <w:rPr>
          <w:rFonts w:asciiTheme="majorBidi" w:hAnsiTheme="majorBidi" w:cstheme="majorBidi"/>
          <w:bCs/>
          <w:sz w:val="26"/>
          <w:szCs w:val="26"/>
          <w:rtl/>
          <w:lang w:bidi="ar-AE"/>
        </w:rPr>
      </w:pPr>
      <w:r>
        <w:rPr>
          <w:rFonts w:asciiTheme="majorBidi" w:hAnsiTheme="majorBidi" w:cstheme="majorBidi" w:hint="cs"/>
          <w:bCs/>
          <w:sz w:val="26"/>
          <w:szCs w:val="26"/>
          <w:rtl/>
          <w:lang w:bidi="ar-AE"/>
        </w:rPr>
        <w:t>جورجيا</w:t>
      </w:r>
    </w:p>
    <w:p w14:paraId="725E2576" w14:textId="77777777" w:rsidR="005527FB" w:rsidRPr="0043191F" w:rsidRDefault="005527FB" w:rsidP="005527FB">
      <w:pPr>
        <w:bidi/>
        <w:jc w:val="center"/>
        <w:rPr>
          <w:rFonts w:asciiTheme="majorBidi" w:hAnsiTheme="majorBidi" w:cstheme="majorBidi"/>
          <w:bCs/>
          <w:sz w:val="26"/>
          <w:szCs w:val="26"/>
          <w:lang w:bidi="ar-AE"/>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85"/>
        <w:gridCol w:w="5085"/>
      </w:tblGrid>
      <w:tr w:rsidR="005527FB" w:rsidRPr="003120F1" w14:paraId="10F05DFE" w14:textId="77777777" w:rsidTr="00537973">
        <w:trPr>
          <w:trHeight w:val="254"/>
        </w:trPr>
        <w:tc>
          <w:tcPr>
            <w:tcW w:w="5085" w:type="dxa"/>
            <w:shd w:val="clear" w:color="auto" w:fill="auto"/>
          </w:tcPr>
          <w:p w14:paraId="20D003E6" w14:textId="77777777" w:rsidR="005527FB" w:rsidRPr="003120F1" w:rsidRDefault="005527FB" w:rsidP="00537973">
            <w:pPr>
              <w:bidi/>
              <w:spacing w:after="80"/>
              <w:rPr>
                <w:rFonts w:asciiTheme="majorBidi" w:hAnsiTheme="majorBidi" w:cstheme="majorBidi"/>
                <w:bCs/>
                <w:sz w:val="20"/>
                <w:rtl/>
                <w:lang w:bidi="ar-AE"/>
              </w:rPr>
            </w:pPr>
            <w:r w:rsidRPr="003120F1">
              <w:rPr>
                <w:rFonts w:asciiTheme="majorBidi" w:hAnsiTheme="majorBidi" w:cstheme="majorBidi"/>
                <w:bCs/>
                <w:sz w:val="20"/>
                <w:rtl/>
              </w:rPr>
              <w:t>(أولاً) عنوان المشروع</w:t>
            </w:r>
          </w:p>
        </w:tc>
        <w:tc>
          <w:tcPr>
            <w:tcW w:w="5085" w:type="dxa"/>
            <w:shd w:val="clear" w:color="auto" w:fill="auto"/>
          </w:tcPr>
          <w:p w14:paraId="673254E9" w14:textId="77777777" w:rsidR="005527FB" w:rsidRPr="003120F1" w:rsidRDefault="005527FB" w:rsidP="00537973">
            <w:pPr>
              <w:bidi/>
              <w:spacing w:after="80"/>
              <w:jc w:val="center"/>
              <w:rPr>
                <w:rFonts w:asciiTheme="majorBidi" w:hAnsiTheme="majorBidi" w:cstheme="majorBidi"/>
                <w:bCs/>
                <w:sz w:val="20"/>
              </w:rPr>
            </w:pPr>
            <w:r w:rsidRPr="003120F1">
              <w:rPr>
                <w:rFonts w:asciiTheme="majorBidi" w:hAnsiTheme="majorBidi" w:cstheme="majorBidi"/>
                <w:bCs/>
                <w:sz w:val="20"/>
                <w:rtl/>
              </w:rPr>
              <w:t>الوكالة</w:t>
            </w:r>
          </w:p>
        </w:tc>
      </w:tr>
      <w:tr w:rsidR="005527FB" w:rsidRPr="003120F1" w14:paraId="24417038" w14:textId="77777777" w:rsidTr="00537973">
        <w:trPr>
          <w:trHeight w:val="254"/>
        </w:trPr>
        <w:tc>
          <w:tcPr>
            <w:tcW w:w="5085" w:type="dxa"/>
            <w:shd w:val="clear" w:color="auto" w:fill="auto"/>
          </w:tcPr>
          <w:p w14:paraId="70528999" w14:textId="77777777" w:rsidR="005527FB" w:rsidRPr="003120F1" w:rsidRDefault="005527FB" w:rsidP="00537973">
            <w:pPr>
              <w:bidi/>
              <w:jc w:val="center"/>
              <w:rPr>
                <w:rFonts w:asciiTheme="majorBidi" w:hAnsiTheme="majorBidi" w:cstheme="majorBidi"/>
                <w:sz w:val="20"/>
              </w:rPr>
            </w:pPr>
            <w:r w:rsidRPr="003120F1">
              <w:rPr>
                <w:rFonts w:asciiTheme="majorBidi" w:hAnsiTheme="majorBidi" w:cstheme="majorBidi"/>
                <w:sz w:val="20"/>
                <w:rtl/>
              </w:rPr>
              <w:t>خطة إدارة إزالة المواد الهيدروكلوروفلوروكربونية</w:t>
            </w:r>
            <w:r w:rsidRPr="003120F1">
              <w:rPr>
                <w:rFonts w:asciiTheme="majorBidi" w:hAnsiTheme="majorBidi" w:cstheme="majorBidi"/>
                <w:sz w:val="20"/>
              </w:rPr>
              <w:t xml:space="preserve"> </w:t>
            </w:r>
            <w:r w:rsidRPr="003120F1">
              <w:rPr>
                <w:rFonts w:asciiTheme="majorBidi" w:hAnsiTheme="majorBidi" w:cstheme="majorBidi"/>
                <w:sz w:val="20"/>
                <w:rtl/>
              </w:rPr>
              <w:t>(المرحلة الثانية)</w:t>
            </w:r>
          </w:p>
        </w:tc>
        <w:tc>
          <w:tcPr>
            <w:tcW w:w="5085" w:type="dxa"/>
            <w:shd w:val="clear" w:color="auto" w:fill="auto"/>
          </w:tcPr>
          <w:p w14:paraId="2975B8DB" w14:textId="0F35A27A" w:rsidR="005527FB" w:rsidRPr="003120F1" w:rsidRDefault="00E96414" w:rsidP="00537973">
            <w:pPr>
              <w:bidi/>
              <w:spacing w:after="80"/>
              <w:jc w:val="center"/>
              <w:rPr>
                <w:rFonts w:asciiTheme="majorBidi" w:hAnsiTheme="majorBidi" w:cstheme="majorBidi"/>
                <w:sz w:val="20"/>
                <w:rtl/>
                <w:lang w:bidi="ar-AE"/>
              </w:rPr>
            </w:pPr>
            <w:r>
              <w:rPr>
                <w:rFonts w:asciiTheme="majorBidi" w:hAnsiTheme="majorBidi" w:cstheme="majorBidi" w:hint="cs"/>
                <w:sz w:val="20"/>
                <w:rtl/>
                <w:lang w:bidi="ar-EG"/>
              </w:rPr>
              <w:t>اليوئنديبي</w:t>
            </w:r>
            <w:r w:rsidR="005527FB">
              <w:rPr>
                <w:rFonts w:asciiTheme="majorBidi" w:hAnsiTheme="majorBidi" w:cstheme="majorBidi" w:hint="cs"/>
                <w:sz w:val="20"/>
                <w:rtl/>
                <w:lang w:bidi="ar-AE"/>
              </w:rPr>
              <w:t xml:space="preserve"> (رئيسية)</w:t>
            </w:r>
          </w:p>
        </w:tc>
      </w:tr>
    </w:tbl>
    <w:p w14:paraId="7D7AD2D5" w14:textId="77777777" w:rsidR="005527FB" w:rsidRPr="00C43BBF" w:rsidRDefault="005527FB" w:rsidP="005527FB">
      <w:pPr>
        <w:bidi/>
        <w:jc w:val="center"/>
        <w:rPr>
          <w:sz w:val="20"/>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140"/>
        <w:gridCol w:w="2830"/>
      </w:tblGrid>
      <w:tr w:rsidR="005527FB" w:rsidRPr="003120F1" w14:paraId="47DBE426" w14:textId="77777777" w:rsidTr="00537973">
        <w:trPr>
          <w:trHeight w:val="240"/>
        </w:trPr>
        <w:tc>
          <w:tcPr>
            <w:tcW w:w="5200" w:type="dxa"/>
            <w:shd w:val="clear" w:color="auto" w:fill="auto"/>
          </w:tcPr>
          <w:p w14:paraId="6BF721F3" w14:textId="77777777" w:rsidR="005527FB" w:rsidRPr="003120F1" w:rsidRDefault="005527FB" w:rsidP="00537973">
            <w:pPr>
              <w:tabs>
                <w:tab w:val="left" w:pos="1678"/>
              </w:tabs>
              <w:bidi/>
              <w:spacing w:after="60"/>
              <w:rPr>
                <w:rFonts w:asciiTheme="majorBidi" w:hAnsiTheme="majorBidi" w:cstheme="majorBidi"/>
                <w:b/>
                <w:sz w:val="20"/>
              </w:rPr>
            </w:pPr>
            <w:r w:rsidRPr="003120F1">
              <w:rPr>
                <w:rFonts w:asciiTheme="majorBidi" w:hAnsiTheme="majorBidi" w:cstheme="majorBidi"/>
                <w:b/>
                <w:bCs/>
                <w:sz w:val="20"/>
                <w:rtl/>
              </w:rPr>
              <w:t xml:space="preserve">(ثانيا) أحدث بيانات المادة 7 (المرفق </w:t>
            </w:r>
            <w:r w:rsidRPr="003120F1">
              <w:rPr>
                <w:rFonts w:asciiTheme="majorBidi" w:hAnsiTheme="majorBidi" w:cstheme="majorBidi"/>
                <w:b/>
                <w:bCs/>
                <w:sz w:val="20"/>
                <w:rtl/>
                <w:lang w:bidi="ar-AE"/>
              </w:rPr>
              <w:t>ج</w:t>
            </w:r>
            <w:r w:rsidRPr="003120F1">
              <w:rPr>
                <w:rFonts w:asciiTheme="majorBidi" w:hAnsiTheme="majorBidi" w:cstheme="majorBidi"/>
                <w:b/>
                <w:bCs/>
                <w:sz w:val="20"/>
                <w:rtl/>
              </w:rPr>
              <w:t xml:space="preserve"> المجموعة الأولى)</w:t>
            </w:r>
          </w:p>
        </w:tc>
        <w:tc>
          <w:tcPr>
            <w:tcW w:w="2140" w:type="dxa"/>
            <w:shd w:val="clear" w:color="auto" w:fill="auto"/>
          </w:tcPr>
          <w:p w14:paraId="02DE48C3" w14:textId="77777777" w:rsidR="005527FB" w:rsidRPr="003120F1" w:rsidRDefault="005527FB" w:rsidP="00537973">
            <w:pPr>
              <w:bidi/>
              <w:spacing w:after="60"/>
              <w:jc w:val="center"/>
              <w:rPr>
                <w:rFonts w:asciiTheme="majorBidi" w:hAnsiTheme="majorBidi" w:cstheme="majorBidi"/>
                <w:sz w:val="20"/>
              </w:rPr>
            </w:pPr>
            <w:r w:rsidRPr="003120F1">
              <w:rPr>
                <w:rFonts w:asciiTheme="majorBidi" w:hAnsiTheme="majorBidi" w:cstheme="majorBidi"/>
                <w:sz w:val="20"/>
                <w:rtl/>
              </w:rPr>
              <w:t xml:space="preserve">السنة: </w:t>
            </w:r>
            <w:r>
              <w:rPr>
                <w:rFonts w:asciiTheme="majorBidi" w:hAnsiTheme="majorBidi" w:cstheme="majorBidi" w:hint="cs"/>
                <w:sz w:val="20"/>
                <w:rtl/>
              </w:rPr>
              <w:t>2020</w:t>
            </w:r>
          </w:p>
        </w:tc>
        <w:tc>
          <w:tcPr>
            <w:tcW w:w="2830" w:type="dxa"/>
            <w:shd w:val="clear" w:color="auto" w:fill="auto"/>
          </w:tcPr>
          <w:p w14:paraId="249A2075" w14:textId="450D908D" w:rsidR="005527FB" w:rsidRPr="003120F1" w:rsidRDefault="00E96414" w:rsidP="00537973">
            <w:pPr>
              <w:bidi/>
              <w:spacing w:after="60"/>
              <w:jc w:val="center"/>
              <w:rPr>
                <w:rFonts w:asciiTheme="majorBidi" w:hAnsiTheme="majorBidi" w:cstheme="majorBidi"/>
                <w:sz w:val="20"/>
              </w:rPr>
            </w:pPr>
            <w:r>
              <w:rPr>
                <w:rFonts w:asciiTheme="majorBidi" w:hAnsiTheme="majorBidi" w:cstheme="majorBidi" w:hint="cs"/>
                <w:sz w:val="20"/>
                <w:rtl/>
              </w:rPr>
              <w:t>0</w:t>
            </w:r>
            <w:r w:rsidR="005527FB" w:rsidRPr="003120F1">
              <w:rPr>
                <w:rFonts w:asciiTheme="majorBidi" w:hAnsiTheme="majorBidi" w:cstheme="majorBidi"/>
                <w:sz w:val="20"/>
                <w:rtl/>
              </w:rPr>
              <w:t>.</w:t>
            </w:r>
            <w:r>
              <w:rPr>
                <w:rFonts w:asciiTheme="majorBidi" w:hAnsiTheme="majorBidi" w:cstheme="majorBidi" w:hint="cs"/>
                <w:sz w:val="20"/>
                <w:rtl/>
              </w:rPr>
              <w:t>85</w:t>
            </w:r>
            <w:r w:rsidR="005527FB" w:rsidRPr="003120F1">
              <w:rPr>
                <w:rFonts w:asciiTheme="majorBidi" w:hAnsiTheme="majorBidi" w:cstheme="majorBidi"/>
                <w:sz w:val="20"/>
                <w:rtl/>
                <w:lang w:bidi="ar-AE"/>
              </w:rPr>
              <w:t>(طن من قدرات استنفاد الأوزون)</w:t>
            </w:r>
          </w:p>
        </w:tc>
      </w:tr>
    </w:tbl>
    <w:p w14:paraId="59CC66C3" w14:textId="77777777" w:rsidR="005527FB" w:rsidRPr="00A031CA" w:rsidRDefault="005527FB" w:rsidP="005527FB">
      <w:pPr>
        <w:bidi/>
        <w:jc w:val="center"/>
        <w:rPr>
          <w:sz w:val="20"/>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69"/>
        <w:gridCol w:w="879"/>
        <w:gridCol w:w="762"/>
        <w:gridCol w:w="936"/>
        <w:gridCol w:w="733"/>
        <w:gridCol w:w="844"/>
        <w:gridCol w:w="750"/>
        <w:gridCol w:w="759"/>
        <w:gridCol w:w="1004"/>
        <w:gridCol w:w="1334"/>
      </w:tblGrid>
      <w:tr w:rsidR="005527FB" w:rsidRPr="003120F1" w14:paraId="0C34C517" w14:textId="77777777" w:rsidTr="00537973">
        <w:trPr>
          <w:trHeight w:val="240"/>
        </w:trPr>
        <w:tc>
          <w:tcPr>
            <w:tcW w:w="7832" w:type="dxa"/>
            <w:gridSpan w:val="8"/>
            <w:shd w:val="clear" w:color="auto" w:fill="auto"/>
            <w:vAlign w:val="center"/>
          </w:tcPr>
          <w:p w14:paraId="118F2255" w14:textId="77777777" w:rsidR="005527FB" w:rsidRPr="003120F1" w:rsidRDefault="005527FB" w:rsidP="00537973">
            <w:pPr>
              <w:bidi/>
              <w:spacing w:after="60"/>
              <w:jc w:val="left"/>
              <w:rPr>
                <w:rFonts w:asciiTheme="majorBidi" w:hAnsiTheme="majorBidi" w:cstheme="majorBidi"/>
                <w:b/>
                <w:sz w:val="20"/>
              </w:rPr>
            </w:pPr>
            <w:r w:rsidRPr="003120F1">
              <w:rPr>
                <w:rFonts w:asciiTheme="majorBidi" w:hAnsiTheme="majorBidi" w:cstheme="majorBidi"/>
                <w:b/>
                <w:bCs/>
                <w:sz w:val="20"/>
                <w:rtl/>
              </w:rPr>
              <w:t>(ثالثا) أحدث البيانات القطاعية للبرنامج القُطري (طن من قدرات استنفاد الأوزون)</w:t>
            </w:r>
          </w:p>
        </w:tc>
        <w:tc>
          <w:tcPr>
            <w:tcW w:w="2338" w:type="dxa"/>
            <w:gridSpan w:val="2"/>
            <w:shd w:val="clear" w:color="auto" w:fill="auto"/>
          </w:tcPr>
          <w:p w14:paraId="3B24C20A" w14:textId="21AD2282" w:rsidR="005527FB" w:rsidRPr="003120F1" w:rsidRDefault="005527FB" w:rsidP="00537973">
            <w:pPr>
              <w:bidi/>
              <w:spacing w:after="60"/>
              <w:jc w:val="center"/>
              <w:rPr>
                <w:rFonts w:asciiTheme="majorBidi" w:hAnsiTheme="majorBidi" w:cstheme="majorBidi"/>
                <w:bCs/>
                <w:sz w:val="20"/>
              </w:rPr>
            </w:pPr>
            <w:r w:rsidRPr="003120F1">
              <w:rPr>
                <w:rFonts w:asciiTheme="majorBidi" w:hAnsiTheme="majorBidi" w:cstheme="majorBidi"/>
                <w:bCs/>
                <w:sz w:val="20"/>
                <w:rtl/>
              </w:rPr>
              <w:t>السنة: 20</w:t>
            </w:r>
            <w:r w:rsidR="00E96414">
              <w:rPr>
                <w:rFonts w:asciiTheme="majorBidi" w:hAnsiTheme="majorBidi" w:cstheme="majorBidi" w:hint="cs"/>
                <w:bCs/>
                <w:sz w:val="20"/>
                <w:rtl/>
              </w:rPr>
              <w:t>20</w:t>
            </w:r>
          </w:p>
        </w:tc>
      </w:tr>
      <w:tr w:rsidR="005527FB" w:rsidRPr="003120F1" w14:paraId="2B620129" w14:textId="77777777" w:rsidTr="00537973">
        <w:trPr>
          <w:trHeight w:val="240"/>
        </w:trPr>
        <w:tc>
          <w:tcPr>
            <w:tcW w:w="2169" w:type="dxa"/>
            <w:shd w:val="clear" w:color="auto" w:fill="auto"/>
          </w:tcPr>
          <w:p w14:paraId="5F79B375" w14:textId="77777777" w:rsidR="005527FB" w:rsidRPr="003120F1" w:rsidRDefault="005527FB" w:rsidP="00537973">
            <w:pPr>
              <w:bidi/>
              <w:spacing w:after="60"/>
              <w:jc w:val="center"/>
              <w:rPr>
                <w:rFonts w:asciiTheme="majorBidi" w:hAnsiTheme="majorBidi" w:cstheme="majorBidi"/>
                <w:sz w:val="20"/>
              </w:rPr>
            </w:pPr>
            <w:r w:rsidRPr="003120F1">
              <w:rPr>
                <w:rFonts w:asciiTheme="majorBidi" w:hAnsiTheme="majorBidi" w:cstheme="majorBidi"/>
                <w:sz w:val="20"/>
                <w:rtl/>
              </w:rPr>
              <w:t>المادة الكيميائية</w:t>
            </w:r>
          </w:p>
        </w:tc>
        <w:tc>
          <w:tcPr>
            <w:tcW w:w="879" w:type="dxa"/>
            <w:shd w:val="clear" w:color="auto" w:fill="auto"/>
          </w:tcPr>
          <w:p w14:paraId="5AE680DE" w14:textId="77777777" w:rsidR="005527FB" w:rsidRPr="003120F1" w:rsidRDefault="005527FB" w:rsidP="00537973">
            <w:pPr>
              <w:bidi/>
              <w:spacing w:after="60"/>
              <w:jc w:val="center"/>
              <w:rPr>
                <w:rFonts w:asciiTheme="majorBidi" w:hAnsiTheme="majorBidi" w:cstheme="majorBidi"/>
                <w:sz w:val="20"/>
              </w:rPr>
            </w:pPr>
            <w:r w:rsidRPr="003120F1">
              <w:rPr>
                <w:rFonts w:asciiTheme="majorBidi" w:hAnsiTheme="majorBidi" w:cstheme="majorBidi"/>
                <w:sz w:val="20"/>
                <w:rtl/>
              </w:rPr>
              <w:t>أيروسول</w:t>
            </w:r>
          </w:p>
        </w:tc>
        <w:tc>
          <w:tcPr>
            <w:tcW w:w="762" w:type="dxa"/>
            <w:shd w:val="clear" w:color="auto" w:fill="auto"/>
          </w:tcPr>
          <w:p w14:paraId="57EABE08" w14:textId="77777777" w:rsidR="005527FB" w:rsidRPr="003120F1" w:rsidRDefault="005527FB" w:rsidP="00537973">
            <w:pPr>
              <w:bidi/>
              <w:spacing w:after="60"/>
              <w:jc w:val="center"/>
              <w:rPr>
                <w:rFonts w:asciiTheme="majorBidi" w:hAnsiTheme="majorBidi" w:cstheme="majorBidi"/>
                <w:sz w:val="20"/>
              </w:rPr>
            </w:pPr>
            <w:r w:rsidRPr="003120F1">
              <w:rPr>
                <w:rFonts w:asciiTheme="majorBidi" w:hAnsiTheme="majorBidi" w:cstheme="majorBidi"/>
                <w:sz w:val="20"/>
                <w:rtl/>
              </w:rPr>
              <w:t>الرغاوي</w:t>
            </w:r>
          </w:p>
        </w:tc>
        <w:tc>
          <w:tcPr>
            <w:tcW w:w="936" w:type="dxa"/>
            <w:shd w:val="clear" w:color="auto" w:fill="auto"/>
          </w:tcPr>
          <w:p w14:paraId="63891CA2" w14:textId="77777777" w:rsidR="005527FB" w:rsidRPr="003120F1" w:rsidRDefault="005527FB" w:rsidP="00537973">
            <w:pPr>
              <w:bidi/>
              <w:spacing w:after="60"/>
              <w:jc w:val="center"/>
              <w:rPr>
                <w:rFonts w:asciiTheme="majorBidi" w:hAnsiTheme="majorBidi" w:cstheme="majorBidi"/>
                <w:sz w:val="20"/>
              </w:rPr>
            </w:pPr>
            <w:r w:rsidRPr="003120F1">
              <w:rPr>
                <w:rFonts w:asciiTheme="majorBidi" w:hAnsiTheme="majorBidi" w:cstheme="majorBidi"/>
                <w:sz w:val="20"/>
                <w:rtl/>
              </w:rPr>
              <w:t>مكافحة الحرائق</w:t>
            </w:r>
          </w:p>
        </w:tc>
        <w:tc>
          <w:tcPr>
            <w:tcW w:w="1577" w:type="dxa"/>
            <w:gridSpan w:val="2"/>
            <w:shd w:val="clear" w:color="auto" w:fill="auto"/>
          </w:tcPr>
          <w:p w14:paraId="1E1C69FD" w14:textId="77777777" w:rsidR="005527FB" w:rsidRPr="003120F1" w:rsidRDefault="005527FB" w:rsidP="00537973">
            <w:pPr>
              <w:bidi/>
              <w:spacing w:after="60"/>
              <w:jc w:val="center"/>
              <w:rPr>
                <w:rFonts w:asciiTheme="majorBidi" w:hAnsiTheme="majorBidi" w:cstheme="majorBidi"/>
                <w:sz w:val="20"/>
              </w:rPr>
            </w:pPr>
            <w:r w:rsidRPr="003120F1">
              <w:rPr>
                <w:rFonts w:asciiTheme="majorBidi" w:hAnsiTheme="majorBidi" w:cstheme="majorBidi"/>
                <w:sz w:val="20"/>
                <w:rtl/>
              </w:rPr>
              <w:t>التبريد</w:t>
            </w:r>
          </w:p>
        </w:tc>
        <w:tc>
          <w:tcPr>
            <w:tcW w:w="750" w:type="dxa"/>
            <w:shd w:val="clear" w:color="auto" w:fill="auto"/>
          </w:tcPr>
          <w:p w14:paraId="431AE168" w14:textId="77777777" w:rsidR="005527FB" w:rsidRPr="003120F1" w:rsidRDefault="005527FB" w:rsidP="00537973">
            <w:pPr>
              <w:bidi/>
              <w:spacing w:after="60"/>
              <w:jc w:val="center"/>
              <w:rPr>
                <w:rFonts w:asciiTheme="majorBidi" w:hAnsiTheme="majorBidi" w:cstheme="majorBidi"/>
                <w:sz w:val="20"/>
              </w:rPr>
            </w:pPr>
            <w:r w:rsidRPr="003120F1">
              <w:rPr>
                <w:rFonts w:asciiTheme="majorBidi" w:hAnsiTheme="majorBidi" w:cstheme="majorBidi"/>
                <w:sz w:val="20"/>
                <w:rtl/>
              </w:rPr>
              <w:t>المذيبات</w:t>
            </w:r>
          </w:p>
        </w:tc>
        <w:tc>
          <w:tcPr>
            <w:tcW w:w="759" w:type="dxa"/>
            <w:shd w:val="clear" w:color="auto" w:fill="auto"/>
          </w:tcPr>
          <w:p w14:paraId="79462C18" w14:textId="77777777" w:rsidR="005527FB" w:rsidRPr="003120F1" w:rsidRDefault="005527FB" w:rsidP="00537973">
            <w:pPr>
              <w:bidi/>
              <w:spacing w:after="60"/>
              <w:jc w:val="center"/>
              <w:rPr>
                <w:rFonts w:asciiTheme="majorBidi" w:hAnsiTheme="majorBidi" w:cstheme="majorBidi"/>
                <w:sz w:val="20"/>
              </w:rPr>
            </w:pPr>
            <w:r w:rsidRPr="003120F1">
              <w:rPr>
                <w:rFonts w:asciiTheme="majorBidi" w:hAnsiTheme="majorBidi" w:cstheme="majorBidi"/>
                <w:sz w:val="20"/>
                <w:rtl/>
              </w:rPr>
              <w:t>عامل التصنيع</w:t>
            </w:r>
          </w:p>
        </w:tc>
        <w:tc>
          <w:tcPr>
            <w:tcW w:w="1004" w:type="dxa"/>
            <w:shd w:val="clear" w:color="auto" w:fill="auto"/>
          </w:tcPr>
          <w:p w14:paraId="14168258" w14:textId="77777777" w:rsidR="005527FB" w:rsidRPr="003120F1" w:rsidRDefault="005527FB" w:rsidP="00537973">
            <w:pPr>
              <w:bidi/>
              <w:spacing w:after="60"/>
              <w:jc w:val="center"/>
              <w:rPr>
                <w:rFonts w:asciiTheme="majorBidi" w:hAnsiTheme="majorBidi" w:cstheme="majorBidi"/>
                <w:sz w:val="20"/>
              </w:rPr>
            </w:pPr>
            <w:r w:rsidRPr="003120F1">
              <w:rPr>
                <w:rFonts w:asciiTheme="majorBidi" w:hAnsiTheme="majorBidi" w:cstheme="majorBidi"/>
                <w:sz w:val="20"/>
                <w:rtl/>
              </w:rPr>
              <w:t>الاستخدامات المعملية</w:t>
            </w:r>
          </w:p>
        </w:tc>
        <w:tc>
          <w:tcPr>
            <w:tcW w:w="1334" w:type="dxa"/>
            <w:shd w:val="clear" w:color="auto" w:fill="auto"/>
          </w:tcPr>
          <w:p w14:paraId="3E93138E" w14:textId="77777777" w:rsidR="005527FB" w:rsidRPr="003120F1" w:rsidRDefault="005527FB" w:rsidP="00537973">
            <w:pPr>
              <w:bidi/>
              <w:spacing w:after="60"/>
              <w:jc w:val="center"/>
              <w:rPr>
                <w:rFonts w:asciiTheme="majorBidi" w:hAnsiTheme="majorBidi" w:cstheme="majorBidi"/>
                <w:sz w:val="20"/>
              </w:rPr>
            </w:pPr>
            <w:r w:rsidRPr="003120F1">
              <w:rPr>
                <w:rFonts w:asciiTheme="majorBidi" w:hAnsiTheme="majorBidi" w:cstheme="majorBidi"/>
                <w:sz w:val="20"/>
                <w:rtl/>
              </w:rPr>
              <w:t>إجمالي الاستهلاك القطاعي</w:t>
            </w:r>
          </w:p>
        </w:tc>
      </w:tr>
      <w:tr w:rsidR="005527FB" w:rsidRPr="003120F1" w14:paraId="7DA473FD" w14:textId="77777777" w:rsidTr="00537973">
        <w:trPr>
          <w:trHeight w:val="240"/>
        </w:trPr>
        <w:tc>
          <w:tcPr>
            <w:tcW w:w="4746" w:type="dxa"/>
            <w:gridSpan w:val="4"/>
            <w:shd w:val="clear" w:color="auto" w:fill="auto"/>
          </w:tcPr>
          <w:p w14:paraId="69D33BD0" w14:textId="77777777" w:rsidR="005527FB" w:rsidRPr="003120F1" w:rsidRDefault="005527FB" w:rsidP="00537973">
            <w:pPr>
              <w:bidi/>
              <w:spacing w:after="60"/>
              <w:jc w:val="center"/>
              <w:rPr>
                <w:rFonts w:asciiTheme="majorBidi" w:hAnsiTheme="majorBidi" w:cstheme="majorBidi"/>
                <w:sz w:val="20"/>
              </w:rPr>
            </w:pPr>
          </w:p>
        </w:tc>
        <w:tc>
          <w:tcPr>
            <w:tcW w:w="733" w:type="dxa"/>
            <w:shd w:val="clear" w:color="auto" w:fill="auto"/>
          </w:tcPr>
          <w:p w14:paraId="67AA840F" w14:textId="77777777" w:rsidR="005527FB" w:rsidRPr="003120F1" w:rsidRDefault="005527FB" w:rsidP="00537973">
            <w:pPr>
              <w:bidi/>
              <w:spacing w:after="60"/>
              <w:jc w:val="center"/>
              <w:rPr>
                <w:rFonts w:asciiTheme="majorBidi" w:hAnsiTheme="majorBidi" w:cstheme="majorBidi"/>
                <w:sz w:val="20"/>
              </w:rPr>
            </w:pPr>
            <w:r w:rsidRPr="003120F1">
              <w:rPr>
                <w:rFonts w:asciiTheme="majorBidi" w:hAnsiTheme="majorBidi" w:cstheme="majorBidi"/>
                <w:sz w:val="20"/>
                <w:rtl/>
              </w:rPr>
              <w:t>التصنيع</w:t>
            </w:r>
          </w:p>
        </w:tc>
        <w:tc>
          <w:tcPr>
            <w:tcW w:w="844" w:type="dxa"/>
            <w:shd w:val="clear" w:color="auto" w:fill="auto"/>
          </w:tcPr>
          <w:p w14:paraId="13992A10" w14:textId="77777777" w:rsidR="005527FB" w:rsidRPr="003120F1" w:rsidRDefault="005527FB" w:rsidP="00537973">
            <w:pPr>
              <w:bidi/>
              <w:spacing w:after="60"/>
              <w:jc w:val="center"/>
              <w:rPr>
                <w:rFonts w:asciiTheme="majorBidi" w:hAnsiTheme="majorBidi" w:cstheme="majorBidi"/>
                <w:sz w:val="20"/>
              </w:rPr>
            </w:pPr>
            <w:r w:rsidRPr="003120F1">
              <w:rPr>
                <w:rFonts w:asciiTheme="majorBidi" w:hAnsiTheme="majorBidi" w:cstheme="majorBidi"/>
                <w:sz w:val="20"/>
                <w:rtl/>
              </w:rPr>
              <w:t>الخدمة</w:t>
            </w:r>
          </w:p>
        </w:tc>
        <w:tc>
          <w:tcPr>
            <w:tcW w:w="3847" w:type="dxa"/>
            <w:gridSpan w:val="4"/>
            <w:shd w:val="clear" w:color="auto" w:fill="auto"/>
          </w:tcPr>
          <w:p w14:paraId="75EF6FE4" w14:textId="77777777" w:rsidR="005527FB" w:rsidRPr="003120F1" w:rsidRDefault="005527FB" w:rsidP="00537973">
            <w:pPr>
              <w:bidi/>
              <w:spacing w:after="60"/>
              <w:jc w:val="center"/>
              <w:rPr>
                <w:rFonts w:asciiTheme="majorBidi" w:hAnsiTheme="majorBidi" w:cstheme="majorBidi"/>
                <w:sz w:val="20"/>
              </w:rPr>
            </w:pPr>
          </w:p>
        </w:tc>
      </w:tr>
      <w:tr w:rsidR="005527FB" w:rsidRPr="003120F1" w14:paraId="1660377A" w14:textId="77777777" w:rsidTr="00537973">
        <w:trPr>
          <w:trHeight w:val="240"/>
        </w:trPr>
        <w:tc>
          <w:tcPr>
            <w:tcW w:w="2169" w:type="dxa"/>
            <w:shd w:val="clear" w:color="auto" w:fill="auto"/>
          </w:tcPr>
          <w:p w14:paraId="29029BFC" w14:textId="77777777" w:rsidR="005527FB" w:rsidRPr="003120F1" w:rsidRDefault="005527FB" w:rsidP="00537973">
            <w:pPr>
              <w:bidi/>
              <w:spacing w:after="60"/>
              <w:rPr>
                <w:rFonts w:asciiTheme="majorBidi" w:hAnsiTheme="majorBidi" w:cstheme="majorBidi"/>
                <w:sz w:val="20"/>
                <w:rtl/>
                <w:lang w:bidi="ar-AE"/>
              </w:rPr>
            </w:pPr>
            <w:r w:rsidRPr="003120F1">
              <w:rPr>
                <w:rFonts w:asciiTheme="majorBidi" w:hAnsiTheme="majorBidi" w:cstheme="majorBidi"/>
                <w:sz w:val="20"/>
                <w:rtl/>
                <w:lang w:bidi="ar-AE"/>
              </w:rPr>
              <w:t>الهيدروكلوروفلوروكربون</w:t>
            </w:r>
            <w:r w:rsidRPr="003120F1">
              <w:rPr>
                <w:rFonts w:asciiTheme="majorBidi" w:hAnsiTheme="majorBidi" w:cstheme="majorBidi"/>
                <w:sz w:val="20"/>
                <w:rtl/>
              </w:rPr>
              <w:t>-22</w:t>
            </w:r>
          </w:p>
        </w:tc>
        <w:tc>
          <w:tcPr>
            <w:tcW w:w="879" w:type="dxa"/>
            <w:shd w:val="clear" w:color="auto" w:fill="auto"/>
          </w:tcPr>
          <w:p w14:paraId="6426DBC0" w14:textId="77777777" w:rsidR="005527FB" w:rsidRPr="003120F1" w:rsidRDefault="005527FB" w:rsidP="00537973">
            <w:pPr>
              <w:bidi/>
              <w:spacing w:after="60"/>
              <w:jc w:val="left"/>
              <w:rPr>
                <w:rFonts w:asciiTheme="majorBidi" w:hAnsiTheme="majorBidi" w:cstheme="majorBidi"/>
                <w:sz w:val="20"/>
              </w:rPr>
            </w:pPr>
          </w:p>
        </w:tc>
        <w:tc>
          <w:tcPr>
            <w:tcW w:w="762" w:type="dxa"/>
            <w:shd w:val="clear" w:color="auto" w:fill="auto"/>
          </w:tcPr>
          <w:p w14:paraId="41C94059" w14:textId="77777777" w:rsidR="005527FB" w:rsidRPr="003120F1" w:rsidRDefault="005527FB" w:rsidP="00537973">
            <w:pPr>
              <w:bidi/>
              <w:spacing w:after="60"/>
              <w:jc w:val="left"/>
              <w:rPr>
                <w:rFonts w:asciiTheme="majorBidi" w:hAnsiTheme="majorBidi" w:cstheme="majorBidi"/>
                <w:sz w:val="20"/>
              </w:rPr>
            </w:pPr>
          </w:p>
        </w:tc>
        <w:tc>
          <w:tcPr>
            <w:tcW w:w="936" w:type="dxa"/>
            <w:shd w:val="clear" w:color="auto" w:fill="auto"/>
          </w:tcPr>
          <w:p w14:paraId="60B669E0" w14:textId="77777777" w:rsidR="005527FB" w:rsidRPr="003120F1" w:rsidRDefault="005527FB" w:rsidP="00537973">
            <w:pPr>
              <w:bidi/>
              <w:spacing w:after="60"/>
              <w:jc w:val="left"/>
              <w:rPr>
                <w:rFonts w:asciiTheme="majorBidi" w:hAnsiTheme="majorBidi" w:cstheme="majorBidi"/>
                <w:sz w:val="20"/>
              </w:rPr>
            </w:pPr>
          </w:p>
        </w:tc>
        <w:tc>
          <w:tcPr>
            <w:tcW w:w="733" w:type="dxa"/>
            <w:shd w:val="clear" w:color="auto" w:fill="auto"/>
          </w:tcPr>
          <w:p w14:paraId="5108A485" w14:textId="77777777" w:rsidR="005527FB" w:rsidRPr="003120F1" w:rsidRDefault="005527FB" w:rsidP="00537973">
            <w:pPr>
              <w:bidi/>
              <w:spacing w:after="60"/>
              <w:jc w:val="left"/>
              <w:rPr>
                <w:rFonts w:asciiTheme="majorBidi" w:hAnsiTheme="majorBidi" w:cstheme="majorBidi"/>
                <w:sz w:val="20"/>
              </w:rPr>
            </w:pPr>
          </w:p>
        </w:tc>
        <w:tc>
          <w:tcPr>
            <w:tcW w:w="844" w:type="dxa"/>
            <w:shd w:val="clear" w:color="auto" w:fill="auto"/>
          </w:tcPr>
          <w:p w14:paraId="539C5C9B" w14:textId="2D460D1C" w:rsidR="005527FB" w:rsidRPr="003120F1" w:rsidRDefault="00E96414" w:rsidP="00537973">
            <w:pPr>
              <w:bidi/>
              <w:spacing w:after="60"/>
              <w:jc w:val="left"/>
              <w:rPr>
                <w:rFonts w:asciiTheme="majorBidi" w:hAnsiTheme="majorBidi" w:cstheme="majorBidi"/>
                <w:sz w:val="20"/>
                <w:rtl/>
              </w:rPr>
            </w:pPr>
            <w:r>
              <w:rPr>
                <w:rFonts w:asciiTheme="majorBidi" w:hAnsiTheme="majorBidi" w:hint="cs"/>
                <w:sz w:val="20"/>
                <w:rtl/>
              </w:rPr>
              <w:t>0</w:t>
            </w:r>
            <w:r w:rsidR="005527FB" w:rsidRPr="00F93143">
              <w:rPr>
                <w:rFonts w:asciiTheme="majorBidi" w:hAnsiTheme="majorBidi"/>
                <w:sz w:val="20"/>
                <w:rtl/>
              </w:rPr>
              <w:t>.</w:t>
            </w:r>
            <w:r>
              <w:rPr>
                <w:rFonts w:asciiTheme="majorBidi" w:hAnsiTheme="majorBidi" w:hint="cs"/>
                <w:sz w:val="20"/>
                <w:rtl/>
              </w:rPr>
              <w:t>85</w:t>
            </w:r>
          </w:p>
        </w:tc>
        <w:tc>
          <w:tcPr>
            <w:tcW w:w="750" w:type="dxa"/>
            <w:shd w:val="clear" w:color="auto" w:fill="auto"/>
          </w:tcPr>
          <w:p w14:paraId="30997B6E" w14:textId="77777777" w:rsidR="005527FB" w:rsidRPr="003120F1" w:rsidRDefault="005527FB" w:rsidP="00537973">
            <w:pPr>
              <w:bidi/>
              <w:spacing w:after="60"/>
              <w:jc w:val="left"/>
              <w:rPr>
                <w:rFonts w:asciiTheme="majorBidi" w:hAnsiTheme="majorBidi" w:cstheme="majorBidi"/>
                <w:sz w:val="20"/>
                <w:highlight w:val="yellow"/>
              </w:rPr>
            </w:pPr>
          </w:p>
        </w:tc>
        <w:tc>
          <w:tcPr>
            <w:tcW w:w="759" w:type="dxa"/>
            <w:shd w:val="clear" w:color="auto" w:fill="auto"/>
          </w:tcPr>
          <w:p w14:paraId="0B20EBA1" w14:textId="77777777" w:rsidR="005527FB" w:rsidRPr="003120F1" w:rsidRDefault="005527FB" w:rsidP="00537973">
            <w:pPr>
              <w:bidi/>
              <w:spacing w:after="60"/>
              <w:jc w:val="left"/>
              <w:rPr>
                <w:rFonts w:asciiTheme="majorBidi" w:hAnsiTheme="majorBidi" w:cstheme="majorBidi"/>
                <w:sz w:val="20"/>
                <w:highlight w:val="yellow"/>
              </w:rPr>
            </w:pPr>
          </w:p>
        </w:tc>
        <w:tc>
          <w:tcPr>
            <w:tcW w:w="1004" w:type="dxa"/>
            <w:shd w:val="clear" w:color="auto" w:fill="auto"/>
          </w:tcPr>
          <w:p w14:paraId="08FC299A" w14:textId="77777777" w:rsidR="005527FB" w:rsidRPr="003120F1" w:rsidRDefault="005527FB" w:rsidP="00537973">
            <w:pPr>
              <w:bidi/>
              <w:spacing w:after="60"/>
              <w:jc w:val="left"/>
              <w:rPr>
                <w:rFonts w:asciiTheme="majorBidi" w:hAnsiTheme="majorBidi" w:cstheme="majorBidi"/>
                <w:sz w:val="20"/>
                <w:highlight w:val="yellow"/>
              </w:rPr>
            </w:pPr>
          </w:p>
        </w:tc>
        <w:tc>
          <w:tcPr>
            <w:tcW w:w="1334" w:type="dxa"/>
            <w:shd w:val="clear" w:color="auto" w:fill="auto"/>
          </w:tcPr>
          <w:p w14:paraId="4CD4AF91" w14:textId="4781DCF5" w:rsidR="005527FB" w:rsidRPr="003120F1" w:rsidRDefault="00E96414" w:rsidP="00537973">
            <w:pPr>
              <w:bidi/>
              <w:spacing w:after="60"/>
              <w:jc w:val="left"/>
              <w:rPr>
                <w:rFonts w:asciiTheme="majorBidi" w:hAnsiTheme="majorBidi" w:cstheme="majorBidi"/>
                <w:sz w:val="20"/>
                <w:rtl/>
              </w:rPr>
            </w:pPr>
            <w:r>
              <w:rPr>
                <w:rFonts w:asciiTheme="majorBidi" w:hAnsiTheme="majorBidi" w:hint="cs"/>
                <w:sz w:val="20"/>
                <w:rtl/>
              </w:rPr>
              <w:t>0</w:t>
            </w:r>
            <w:r w:rsidR="005527FB" w:rsidRPr="00F93143">
              <w:rPr>
                <w:rFonts w:asciiTheme="majorBidi" w:hAnsiTheme="majorBidi"/>
                <w:sz w:val="20"/>
                <w:rtl/>
              </w:rPr>
              <w:t>.</w:t>
            </w:r>
            <w:r>
              <w:rPr>
                <w:rFonts w:asciiTheme="majorBidi" w:hAnsiTheme="majorBidi" w:hint="cs"/>
                <w:sz w:val="20"/>
                <w:rtl/>
              </w:rPr>
              <w:t>85</w:t>
            </w:r>
          </w:p>
        </w:tc>
      </w:tr>
    </w:tbl>
    <w:p w14:paraId="38356440" w14:textId="77777777" w:rsidR="005527FB" w:rsidRPr="00C43BBF" w:rsidRDefault="005527FB" w:rsidP="005527FB">
      <w:pPr>
        <w:bidi/>
        <w:jc w:val="center"/>
        <w:rPr>
          <w:sz w:val="20"/>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72"/>
        <w:gridCol w:w="815"/>
        <w:gridCol w:w="4063"/>
        <w:gridCol w:w="2020"/>
      </w:tblGrid>
      <w:tr w:rsidR="005527FB" w:rsidRPr="003120F1" w14:paraId="6D94EDDB" w14:textId="77777777" w:rsidTr="00537973">
        <w:trPr>
          <w:trHeight w:val="240"/>
        </w:trPr>
        <w:tc>
          <w:tcPr>
            <w:tcW w:w="10170" w:type="dxa"/>
            <w:gridSpan w:val="4"/>
            <w:shd w:val="clear" w:color="auto" w:fill="auto"/>
          </w:tcPr>
          <w:p w14:paraId="7353B6B3" w14:textId="77777777" w:rsidR="005527FB" w:rsidRPr="003120F1" w:rsidRDefault="005527FB" w:rsidP="00537973">
            <w:pPr>
              <w:bidi/>
              <w:spacing w:after="60"/>
              <w:rPr>
                <w:rFonts w:asciiTheme="majorBidi" w:hAnsiTheme="majorBidi" w:cstheme="majorBidi"/>
                <w:b/>
              </w:rPr>
            </w:pPr>
            <w:r w:rsidRPr="003120F1">
              <w:rPr>
                <w:rFonts w:asciiTheme="majorBidi" w:hAnsiTheme="majorBidi" w:cstheme="majorBidi"/>
                <w:bCs/>
                <w:rtl/>
                <w:lang w:val="en-US"/>
              </w:rPr>
              <w:t>(رابعا) بيانات الاستهلاك (طن من قدرات استنفاد الأوزون)</w:t>
            </w:r>
          </w:p>
        </w:tc>
      </w:tr>
      <w:tr w:rsidR="005527FB" w:rsidRPr="003120F1" w14:paraId="7914D8C6" w14:textId="77777777" w:rsidTr="00537973">
        <w:trPr>
          <w:trHeight w:val="240"/>
        </w:trPr>
        <w:tc>
          <w:tcPr>
            <w:tcW w:w="0" w:type="auto"/>
            <w:shd w:val="clear" w:color="auto" w:fill="auto"/>
          </w:tcPr>
          <w:p w14:paraId="0575DC14" w14:textId="77777777" w:rsidR="005527FB" w:rsidRPr="003120F1" w:rsidRDefault="005527FB" w:rsidP="00537973">
            <w:pPr>
              <w:bidi/>
              <w:spacing w:after="60"/>
              <w:jc w:val="center"/>
              <w:rPr>
                <w:rFonts w:asciiTheme="majorBidi" w:hAnsiTheme="majorBidi" w:cstheme="majorBidi"/>
              </w:rPr>
            </w:pPr>
            <w:r w:rsidRPr="003120F1">
              <w:rPr>
                <w:rFonts w:asciiTheme="majorBidi" w:hAnsiTheme="majorBidi" w:cstheme="majorBidi"/>
                <w:rtl/>
                <w:lang w:bidi="ar-AE"/>
              </w:rPr>
              <w:t>خط الأساس لفترة 2009-2010:</w:t>
            </w:r>
          </w:p>
        </w:tc>
        <w:tc>
          <w:tcPr>
            <w:tcW w:w="0" w:type="auto"/>
            <w:shd w:val="clear" w:color="auto" w:fill="auto"/>
          </w:tcPr>
          <w:p w14:paraId="1588A5F0" w14:textId="62DDD6CE" w:rsidR="005527FB" w:rsidRPr="003120F1" w:rsidRDefault="00E96414" w:rsidP="00E96414">
            <w:pPr>
              <w:bidi/>
              <w:spacing w:after="60"/>
              <w:jc w:val="center"/>
              <w:rPr>
                <w:rFonts w:asciiTheme="majorBidi" w:hAnsiTheme="majorBidi" w:cstheme="majorBidi"/>
              </w:rPr>
            </w:pPr>
            <w:r>
              <w:rPr>
                <w:rFonts w:asciiTheme="majorBidi" w:hAnsiTheme="majorBidi" w:cstheme="majorBidi" w:hint="cs"/>
                <w:rtl/>
                <w:lang w:val="en-US" w:bidi="ar-AE"/>
              </w:rPr>
              <w:t>5</w:t>
            </w:r>
            <w:r w:rsidR="005527FB">
              <w:rPr>
                <w:rFonts w:asciiTheme="majorBidi" w:hAnsiTheme="majorBidi" w:cstheme="majorBidi" w:hint="cs"/>
                <w:rtl/>
                <w:lang w:val="en-US" w:bidi="ar-AE"/>
              </w:rPr>
              <w:t>.</w:t>
            </w:r>
            <w:r>
              <w:rPr>
                <w:rFonts w:asciiTheme="majorBidi" w:hAnsiTheme="majorBidi" w:cstheme="majorBidi" w:hint="cs"/>
                <w:rtl/>
                <w:lang w:val="en-US" w:bidi="ar-AE"/>
              </w:rPr>
              <w:t>3</w:t>
            </w:r>
          </w:p>
        </w:tc>
        <w:tc>
          <w:tcPr>
            <w:tcW w:w="0" w:type="auto"/>
            <w:shd w:val="clear" w:color="auto" w:fill="auto"/>
          </w:tcPr>
          <w:p w14:paraId="3652A448" w14:textId="77777777" w:rsidR="005527FB" w:rsidRPr="003120F1" w:rsidRDefault="005527FB" w:rsidP="00537973">
            <w:pPr>
              <w:bidi/>
              <w:spacing w:after="60"/>
              <w:jc w:val="center"/>
              <w:rPr>
                <w:rFonts w:asciiTheme="majorBidi" w:hAnsiTheme="majorBidi" w:cstheme="majorBidi"/>
              </w:rPr>
            </w:pPr>
            <w:r w:rsidRPr="003120F1">
              <w:rPr>
                <w:rFonts w:asciiTheme="majorBidi" w:hAnsiTheme="majorBidi" w:cstheme="majorBidi"/>
                <w:rtl/>
                <w:lang w:bidi="ar-AE"/>
              </w:rPr>
              <w:t>نقطة البدء للتخفيضات المجمعة المستدامة:</w:t>
            </w:r>
          </w:p>
        </w:tc>
        <w:tc>
          <w:tcPr>
            <w:tcW w:w="1404" w:type="dxa"/>
            <w:shd w:val="clear" w:color="auto" w:fill="auto"/>
          </w:tcPr>
          <w:p w14:paraId="1B752B8F" w14:textId="3FD74792" w:rsidR="005527FB" w:rsidRPr="003120F1" w:rsidRDefault="00E96414" w:rsidP="00537973">
            <w:pPr>
              <w:bidi/>
              <w:spacing w:after="60"/>
              <w:jc w:val="left"/>
              <w:rPr>
                <w:rFonts w:asciiTheme="majorBidi" w:hAnsiTheme="majorBidi" w:cstheme="majorBidi"/>
              </w:rPr>
            </w:pPr>
            <w:r>
              <w:rPr>
                <w:rFonts w:asciiTheme="majorBidi" w:hAnsiTheme="majorBidi" w:cstheme="majorBidi" w:hint="cs"/>
                <w:rtl/>
              </w:rPr>
              <w:t>5</w:t>
            </w:r>
            <w:r w:rsidR="005527FB" w:rsidRPr="003120F1">
              <w:rPr>
                <w:rFonts w:asciiTheme="majorBidi" w:hAnsiTheme="majorBidi" w:cstheme="majorBidi"/>
                <w:rtl/>
              </w:rPr>
              <w:t>.</w:t>
            </w:r>
            <w:r>
              <w:rPr>
                <w:rFonts w:asciiTheme="majorBidi" w:hAnsiTheme="majorBidi" w:cstheme="majorBidi" w:hint="cs"/>
                <w:rtl/>
              </w:rPr>
              <w:t>21</w:t>
            </w:r>
          </w:p>
        </w:tc>
      </w:tr>
      <w:tr w:rsidR="005527FB" w:rsidRPr="003120F1" w14:paraId="6AE789FE" w14:textId="77777777" w:rsidTr="00537973">
        <w:trPr>
          <w:trHeight w:val="240"/>
        </w:trPr>
        <w:tc>
          <w:tcPr>
            <w:tcW w:w="10170" w:type="dxa"/>
            <w:gridSpan w:val="4"/>
            <w:shd w:val="clear" w:color="auto" w:fill="auto"/>
          </w:tcPr>
          <w:p w14:paraId="2FCD1D3D" w14:textId="77777777" w:rsidR="005527FB" w:rsidRPr="003120F1" w:rsidRDefault="005527FB" w:rsidP="00537973">
            <w:pPr>
              <w:bidi/>
              <w:spacing w:after="60"/>
              <w:jc w:val="center"/>
              <w:rPr>
                <w:rFonts w:asciiTheme="majorBidi" w:hAnsiTheme="majorBidi" w:cstheme="majorBidi"/>
                <w:b/>
              </w:rPr>
            </w:pPr>
            <w:r w:rsidRPr="003120F1">
              <w:rPr>
                <w:rFonts w:asciiTheme="majorBidi" w:hAnsiTheme="majorBidi" w:cstheme="majorBidi"/>
                <w:bCs/>
                <w:rtl/>
                <w:lang w:val="en-US"/>
              </w:rPr>
              <w:t>الاستهلاك المؤهل للتمويل (طن من قدرات استنفاد الأوزون)</w:t>
            </w:r>
          </w:p>
        </w:tc>
      </w:tr>
      <w:tr w:rsidR="005527FB" w:rsidRPr="003120F1" w14:paraId="756B04AA" w14:textId="77777777" w:rsidTr="00537973">
        <w:trPr>
          <w:trHeight w:val="240"/>
        </w:trPr>
        <w:tc>
          <w:tcPr>
            <w:tcW w:w="0" w:type="auto"/>
            <w:shd w:val="clear" w:color="auto" w:fill="auto"/>
          </w:tcPr>
          <w:p w14:paraId="4FA5D780" w14:textId="77777777" w:rsidR="005527FB" w:rsidRPr="003120F1" w:rsidRDefault="005527FB" w:rsidP="00537973">
            <w:pPr>
              <w:bidi/>
              <w:spacing w:after="60"/>
              <w:jc w:val="center"/>
              <w:rPr>
                <w:rFonts w:asciiTheme="majorBidi" w:hAnsiTheme="majorBidi" w:cstheme="majorBidi"/>
              </w:rPr>
            </w:pPr>
            <w:r w:rsidRPr="003120F1">
              <w:rPr>
                <w:rFonts w:asciiTheme="majorBidi" w:hAnsiTheme="majorBidi" w:cstheme="majorBidi"/>
                <w:rtl/>
                <w:lang w:val="en-US"/>
              </w:rPr>
              <w:t>المُوافق عليه بالفعل:</w:t>
            </w:r>
          </w:p>
        </w:tc>
        <w:tc>
          <w:tcPr>
            <w:tcW w:w="0" w:type="auto"/>
            <w:shd w:val="clear" w:color="auto" w:fill="auto"/>
          </w:tcPr>
          <w:p w14:paraId="284917A7" w14:textId="11BAD63A" w:rsidR="005527FB" w:rsidRPr="003120F1" w:rsidRDefault="00E96414" w:rsidP="006A12D9">
            <w:pPr>
              <w:bidi/>
              <w:spacing w:after="60"/>
              <w:jc w:val="center"/>
              <w:rPr>
                <w:rFonts w:asciiTheme="majorBidi" w:hAnsiTheme="majorBidi" w:cstheme="majorBidi"/>
              </w:rPr>
            </w:pPr>
            <w:r>
              <w:rPr>
                <w:rFonts w:asciiTheme="majorBidi" w:hAnsiTheme="majorBidi" w:cstheme="majorBidi" w:hint="cs"/>
                <w:rtl/>
              </w:rPr>
              <w:t>2</w:t>
            </w:r>
            <w:r w:rsidR="005527FB" w:rsidRPr="003120F1">
              <w:rPr>
                <w:rFonts w:asciiTheme="majorBidi" w:hAnsiTheme="majorBidi" w:cstheme="majorBidi"/>
                <w:rtl/>
              </w:rPr>
              <w:t>.</w:t>
            </w:r>
            <w:r>
              <w:rPr>
                <w:rFonts w:asciiTheme="majorBidi" w:hAnsiTheme="majorBidi" w:cstheme="majorBidi" w:hint="cs"/>
                <w:rtl/>
              </w:rPr>
              <w:t>24</w:t>
            </w:r>
          </w:p>
        </w:tc>
        <w:tc>
          <w:tcPr>
            <w:tcW w:w="0" w:type="auto"/>
            <w:shd w:val="clear" w:color="auto" w:fill="auto"/>
          </w:tcPr>
          <w:p w14:paraId="171D2674" w14:textId="77777777" w:rsidR="005527FB" w:rsidRPr="003120F1" w:rsidRDefault="005527FB" w:rsidP="00537973">
            <w:pPr>
              <w:bidi/>
              <w:spacing w:after="60"/>
              <w:jc w:val="center"/>
              <w:rPr>
                <w:rFonts w:asciiTheme="majorBidi" w:hAnsiTheme="majorBidi" w:cstheme="majorBidi"/>
              </w:rPr>
            </w:pPr>
            <w:r w:rsidRPr="003120F1">
              <w:rPr>
                <w:rFonts w:asciiTheme="majorBidi" w:hAnsiTheme="majorBidi" w:cstheme="majorBidi"/>
                <w:rtl/>
              </w:rPr>
              <w:t>المتبقي:</w:t>
            </w:r>
          </w:p>
        </w:tc>
        <w:tc>
          <w:tcPr>
            <w:tcW w:w="1404" w:type="dxa"/>
            <w:shd w:val="clear" w:color="auto" w:fill="auto"/>
          </w:tcPr>
          <w:p w14:paraId="5459003D" w14:textId="20317F83" w:rsidR="005527FB" w:rsidRPr="003120F1" w:rsidRDefault="00E96414" w:rsidP="00537973">
            <w:pPr>
              <w:bidi/>
              <w:spacing w:after="60"/>
              <w:jc w:val="left"/>
              <w:rPr>
                <w:rFonts w:asciiTheme="majorBidi" w:hAnsiTheme="majorBidi" w:cstheme="majorBidi"/>
              </w:rPr>
            </w:pPr>
            <w:r>
              <w:rPr>
                <w:rFonts w:asciiTheme="majorBidi" w:hAnsiTheme="majorBidi" w:cstheme="majorBidi" w:hint="cs"/>
                <w:rtl/>
              </w:rPr>
              <w:t>2</w:t>
            </w:r>
            <w:r w:rsidR="005527FB">
              <w:rPr>
                <w:rFonts w:asciiTheme="majorBidi" w:hAnsiTheme="majorBidi" w:cstheme="majorBidi" w:hint="cs"/>
                <w:rtl/>
              </w:rPr>
              <w:t>.</w:t>
            </w:r>
            <w:r>
              <w:rPr>
                <w:rFonts w:asciiTheme="majorBidi" w:hAnsiTheme="majorBidi" w:cstheme="majorBidi" w:hint="cs"/>
                <w:rtl/>
              </w:rPr>
              <w:t>97</w:t>
            </w:r>
          </w:p>
        </w:tc>
      </w:tr>
    </w:tbl>
    <w:p w14:paraId="259EEC2A" w14:textId="77777777" w:rsidR="005527FB" w:rsidRPr="00C43BBF" w:rsidRDefault="005527FB" w:rsidP="005527FB">
      <w:pPr>
        <w:bidi/>
        <w:jc w:val="center"/>
        <w:rPr>
          <w:sz w:val="20"/>
        </w:rPr>
      </w:pPr>
    </w:p>
    <w:tbl>
      <w:tblPr>
        <w:tblStyle w:val="TableGrid"/>
        <w:bidiVisual/>
        <w:tblW w:w="5445"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71"/>
        <w:gridCol w:w="4285"/>
        <w:gridCol w:w="1169"/>
        <w:gridCol w:w="1171"/>
        <w:gridCol w:w="1169"/>
        <w:gridCol w:w="1417"/>
      </w:tblGrid>
      <w:tr w:rsidR="005527FB" w:rsidRPr="003120F1" w14:paraId="60F2648B" w14:textId="77777777" w:rsidTr="00537973">
        <w:trPr>
          <w:trHeight w:val="262"/>
        </w:trPr>
        <w:tc>
          <w:tcPr>
            <w:tcW w:w="2581" w:type="pct"/>
            <w:gridSpan w:val="2"/>
            <w:shd w:val="clear" w:color="auto" w:fill="auto"/>
          </w:tcPr>
          <w:p w14:paraId="5CD6CB37" w14:textId="77777777" w:rsidR="005527FB" w:rsidRPr="003120F1" w:rsidRDefault="005527FB" w:rsidP="00537973">
            <w:pPr>
              <w:bidi/>
              <w:spacing w:after="60"/>
              <w:rPr>
                <w:rFonts w:asciiTheme="majorBidi" w:hAnsiTheme="majorBidi" w:cstheme="majorBidi"/>
                <w:b/>
                <w:sz w:val="20"/>
              </w:rPr>
            </w:pPr>
            <w:r w:rsidRPr="003120F1">
              <w:rPr>
                <w:rFonts w:asciiTheme="majorBidi" w:hAnsiTheme="majorBidi" w:cstheme="majorBidi"/>
                <w:b/>
                <w:bCs/>
                <w:sz w:val="20"/>
                <w:rtl/>
              </w:rPr>
              <w:t>(خامساً) خطة الأعمال</w:t>
            </w:r>
          </w:p>
        </w:tc>
        <w:tc>
          <w:tcPr>
            <w:tcW w:w="574" w:type="pct"/>
            <w:shd w:val="clear" w:color="auto" w:fill="auto"/>
          </w:tcPr>
          <w:p w14:paraId="373EF385" w14:textId="77777777" w:rsidR="005527FB" w:rsidRPr="003120F1" w:rsidRDefault="005527FB" w:rsidP="00537973">
            <w:pPr>
              <w:bidi/>
              <w:spacing w:after="60"/>
              <w:jc w:val="center"/>
              <w:rPr>
                <w:rFonts w:asciiTheme="majorBidi" w:hAnsiTheme="majorBidi" w:cstheme="majorBidi"/>
                <w:bCs/>
                <w:sz w:val="20"/>
              </w:rPr>
            </w:pPr>
            <w:r w:rsidRPr="003120F1">
              <w:rPr>
                <w:rFonts w:asciiTheme="majorBidi" w:hAnsiTheme="majorBidi" w:cstheme="majorBidi"/>
                <w:bCs/>
                <w:sz w:val="20"/>
                <w:rtl/>
              </w:rPr>
              <w:t>202</w:t>
            </w:r>
            <w:r>
              <w:rPr>
                <w:rFonts w:asciiTheme="majorBidi" w:hAnsiTheme="majorBidi" w:cstheme="majorBidi" w:hint="cs"/>
                <w:bCs/>
                <w:sz w:val="20"/>
                <w:rtl/>
              </w:rPr>
              <w:t>1</w:t>
            </w:r>
          </w:p>
        </w:tc>
        <w:tc>
          <w:tcPr>
            <w:tcW w:w="575" w:type="pct"/>
            <w:shd w:val="clear" w:color="auto" w:fill="auto"/>
          </w:tcPr>
          <w:p w14:paraId="0510F66F" w14:textId="77777777" w:rsidR="005527FB" w:rsidRPr="003120F1" w:rsidRDefault="005527FB" w:rsidP="00537973">
            <w:pPr>
              <w:bidi/>
              <w:spacing w:after="60"/>
              <w:jc w:val="center"/>
              <w:rPr>
                <w:rFonts w:asciiTheme="majorBidi" w:hAnsiTheme="majorBidi" w:cstheme="majorBidi"/>
                <w:bCs/>
                <w:sz w:val="20"/>
              </w:rPr>
            </w:pPr>
            <w:r w:rsidRPr="003120F1">
              <w:rPr>
                <w:rFonts w:asciiTheme="majorBidi" w:hAnsiTheme="majorBidi" w:cstheme="majorBidi"/>
                <w:bCs/>
                <w:sz w:val="20"/>
                <w:rtl/>
              </w:rPr>
              <w:t>202</w:t>
            </w:r>
            <w:r>
              <w:rPr>
                <w:rFonts w:asciiTheme="majorBidi" w:hAnsiTheme="majorBidi" w:cstheme="majorBidi" w:hint="cs"/>
                <w:bCs/>
                <w:sz w:val="20"/>
                <w:rtl/>
              </w:rPr>
              <w:t>2</w:t>
            </w:r>
          </w:p>
        </w:tc>
        <w:tc>
          <w:tcPr>
            <w:tcW w:w="574" w:type="pct"/>
            <w:shd w:val="clear" w:color="auto" w:fill="auto"/>
          </w:tcPr>
          <w:p w14:paraId="76CAADE1" w14:textId="77777777" w:rsidR="005527FB" w:rsidRPr="003120F1" w:rsidRDefault="005527FB" w:rsidP="00537973">
            <w:pPr>
              <w:bidi/>
              <w:spacing w:after="60"/>
              <w:jc w:val="center"/>
              <w:rPr>
                <w:rFonts w:asciiTheme="majorBidi" w:hAnsiTheme="majorBidi" w:cstheme="majorBidi"/>
                <w:bCs/>
                <w:sz w:val="20"/>
              </w:rPr>
            </w:pPr>
            <w:r w:rsidRPr="003120F1">
              <w:rPr>
                <w:rFonts w:asciiTheme="majorBidi" w:hAnsiTheme="majorBidi" w:cstheme="majorBidi"/>
                <w:bCs/>
                <w:sz w:val="20"/>
                <w:rtl/>
              </w:rPr>
              <w:t>202</w:t>
            </w:r>
            <w:r>
              <w:rPr>
                <w:rFonts w:asciiTheme="majorBidi" w:hAnsiTheme="majorBidi" w:cstheme="majorBidi" w:hint="cs"/>
                <w:bCs/>
                <w:sz w:val="20"/>
                <w:rtl/>
              </w:rPr>
              <w:t>3</w:t>
            </w:r>
          </w:p>
        </w:tc>
        <w:tc>
          <w:tcPr>
            <w:tcW w:w="696" w:type="pct"/>
            <w:shd w:val="clear" w:color="auto" w:fill="auto"/>
          </w:tcPr>
          <w:p w14:paraId="587D7B5C" w14:textId="77777777" w:rsidR="005527FB" w:rsidRPr="003120F1" w:rsidRDefault="005527FB" w:rsidP="00537973">
            <w:pPr>
              <w:bidi/>
              <w:spacing w:after="60"/>
              <w:jc w:val="center"/>
              <w:rPr>
                <w:rFonts w:asciiTheme="majorBidi" w:hAnsiTheme="majorBidi" w:cstheme="majorBidi"/>
                <w:bCs/>
                <w:sz w:val="20"/>
              </w:rPr>
            </w:pPr>
            <w:r w:rsidRPr="003120F1">
              <w:rPr>
                <w:rFonts w:asciiTheme="majorBidi" w:hAnsiTheme="majorBidi" w:cstheme="majorBidi"/>
                <w:bCs/>
                <w:sz w:val="20"/>
                <w:rtl/>
              </w:rPr>
              <w:t>المجموع</w:t>
            </w:r>
          </w:p>
        </w:tc>
      </w:tr>
      <w:tr w:rsidR="005527FB" w:rsidRPr="003120F1" w14:paraId="7CA46B23" w14:textId="77777777" w:rsidTr="00537973">
        <w:trPr>
          <w:trHeight w:val="262"/>
        </w:trPr>
        <w:tc>
          <w:tcPr>
            <w:tcW w:w="477" w:type="pct"/>
            <w:vMerge w:val="restart"/>
            <w:shd w:val="clear" w:color="auto" w:fill="auto"/>
          </w:tcPr>
          <w:p w14:paraId="4E080675" w14:textId="1DC2D0B1" w:rsidR="005527FB" w:rsidRPr="003120F1" w:rsidRDefault="006A12D9" w:rsidP="00537973">
            <w:pPr>
              <w:bidi/>
              <w:spacing w:after="60"/>
              <w:jc w:val="center"/>
              <w:rPr>
                <w:rFonts w:asciiTheme="majorBidi" w:hAnsiTheme="majorBidi" w:cstheme="majorBidi"/>
                <w:sz w:val="20"/>
                <w:rtl/>
                <w:lang w:bidi="ar-AE"/>
              </w:rPr>
            </w:pPr>
            <w:r>
              <w:rPr>
                <w:rFonts w:asciiTheme="majorBidi" w:hAnsiTheme="majorBidi" w:cstheme="majorBidi" w:hint="cs"/>
                <w:sz w:val="20"/>
                <w:rtl/>
              </w:rPr>
              <w:t>اليوئنديبي</w:t>
            </w:r>
          </w:p>
        </w:tc>
        <w:tc>
          <w:tcPr>
            <w:tcW w:w="2104" w:type="pct"/>
            <w:shd w:val="clear" w:color="auto" w:fill="auto"/>
          </w:tcPr>
          <w:p w14:paraId="24EC87CE" w14:textId="77777777" w:rsidR="005527FB" w:rsidRPr="003120F1" w:rsidRDefault="005527FB" w:rsidP="00537973">
            <w:pPr>
              <w:bidi/>
              <w:spacing w:after="60"/>
              <w:rPr>
                <w:rFonts w:asciiTheme="majorBidi" w:hAnsiTheme="majorBidi" w:cstheme="majorBidi"/>
                <w:sz w:val="20"/>
              </w:rPr>
            </w:pPr>
            <w:r w:rsidRPr="003120F1">
              <w:rPr>
                <w:rFonts w:asciiTheme="majorBidi" w:hAnsiTheme="majorBidi" w:cstheme="majorBidi"/>
                <w:color w:val="000000" w:themeColor="text1"/>
                <w:sz w:val="20"/>
                <w:rtl/>
              </w:rPr>
              <w:t>إزالة المواد المستنفدة للأوزون (طن من قدرات استنفاد الأوزون)</w:t>
            </w:r>
          </w:p>
        </w:tc>
        <w:tc>
          <w:tcPr>
            <w:tcW w:w="574" w:type="pct"/>
            <w:shd w:val="clear" w:color="auto" w:fill="auto"/>
          </w:tcPr>
          <w:p w14:paraId="2122A063" w14:textId="5FA742E0" w:rsidR="005527FB" w:rsidRPr="003120F1" w:rsidRDefault="006A12D9" w:rsidP="00537973">
            <w:pPr>
              <w:bidi/>
              <w:spacing w:after="60"/>
              <w:jc w:val="left"/>
              <w:rPr>
                <w:rFonts w:asciiTheme="majorBidi" w:hAnsiTheme="majorBidi" w:cstheme="majorBidi"/>
                <w:sz w:val="20"/>
              </w:rPr>
            </w:pPr>
            <w:r w:rsidRPr="006A12D9">
              <w:rPr>
                <w:rFonts w:asciiTheme="majorBidi" w:hAnsiTheme="majorBidi"/>
                <w:sz w:val="20"/>
                <w:rtl/>
              </w:rPr>
              <w:t>0.69</w:t>
            </w:r>
          </w:p>
        </w:tc>
        <w:tc>
          <w:tcPr>
            <w:tcW w:w="575" w:type="pct"/>
            <w:shd w:val="clear" w:color="auto" w:fill="auto"/>
          </w:tcPr>
          <w:p w14:paraId="486FB26F" w14:textId="04C97761" w:rsidR="005527FB" w:rsidRPr="003120F1" w:rsidRDefault="006A12D9" w:rsidP="00537973">
            <w:pPr>
              <w:bidi/>
              <w:spacing w:after="60"/>
              <w:jc w:val="left"/>
              <w:rPr>
                <w:rFonts w:asciiTheme="majorBidi" w:hAnsiTheme="majorBidi" w:cstheme="majorBidi"/>
                <w:sz w:val="20"/>
              </w:rPr>
            </w:pPr>
            <w:r w:rsidRPr="006A12D9">
              <w:rPr>
                <w:rFonts w:asciiTheme="majorBidi" w:hAnsiTheme="majorBidi"/>
                <w:sz w:val="20"/>
                <w:rtl/>
              </w:rPr>
              <w:t>0.00</w:t>
            </w:r>
          </w:p>
        </w:tc>
        <w:tc>
          <w:tcPr>
            <w:tcW w:w="574" w:type="pct"/>
            <w:shd w:val="clear" w:color="auto" w:fill="auto"/>
          </w:tcPr>
          <w:p w14:paraId="001D1635" w14:textId="4480CCAE" w:rsidR="005527FB" w:rsidRPr="003120F1" w:rsidRDefault="006A12D9" w:rsidP="00537973">
            <w:pPr>
              <w:bidi/>
              <w:spacing w:after="60"/>
              <w:jc w:val="left"/>
              <w:rPr>
                <w:rFonts w:asciiTheme="majorBidi" w:hAnsiTheme="majorBidi" w:cstheme="majorBidi"/>
                <w:sz w:val="20"/>
                <w:rtl/>
                <w:lang w:bidi="ar-AE"/>
              </w:rPr>
            </w:pPr>
            <w:r w:rsidRPr="006A12D9">
              <w:rPr>
                <w:rFonts w:asciiTheme="majorBidi" w:hAnsiTheme="majorBidi"/>
                <w:sz w:val="20"/>
                <w:rtl/>
                <w:lang w:bidi="ar-AE"/>
              </w:rPr>
              <w:t>0.00</w:t>
            </w:r>
          </w:p>
        </w:tc>
        <w:tc>
          <w:tcPr>
            <w:tcW w:w="696" w:type="pct"/>
            <w:shd w:val="clear" w:color="auto" w:fill="auto"/>
          </w:tcPr>
          <w:p w14:paraId="76E9A679" w14:textId="2841A208" w:rsidR="005527FB" w:rsidRPr="003120F1" w:rsidRDefault="006A12D9" w:rsidP="00537973">
            <w:pPr>
              <w:bidi/>
              <w:spacing w:after="60"/>
              <w:jc w:val="left"/>
              <w:rPr>
                <w:rFonts w:asciiTheme="majorBidi" w:hAnsiTheme="majorBidi" w:cstheme="majorBidi"/>
                <w:sz w:val="20"/>
              </w:rPr>
            </w:pPr>
            <w:r w:rsidRPr="006A12D9">
              <w:rPr>
                <w:rFonts w:asciiTheme="majorBidi" w:hAnsiTheme="majorBidi"/>
                <w:sz w:val="20"/>
                <w:rtl/>
              </w:rPr>
              <w:t>0.69</w:t>
            </w:r>
          </w:p>
        </w:tc>
      </w:tr>
      <w:tr w:rsidR="005527FB" w:rsidRPr="003120F1" w14:paraId="58AC905F" w14:textId="77777777" w:rsidTr="00537973">
        <w:trPr>
          <w:trHeight w:val="262"/>
        </w:trPr>
        <w:tc>
          <w:tcPr>
            <w:tcW w:w="477" w:type="pct"/>
            <w:vMerge/>
            <w:shd w:val="clear" w:color="auto" w:fill="auto"/>
          </w:tcPr>
          <w:p w14:paraId="4AAF1D9E" w14:textId="77777777" w:rsidR="005527FB" w:rsidRPr="003120F1" w:rsidRDefault="005527FB" w:rsidP="00537973">
            <w:pPr>
              <w:bidi/>
              <w:spacing w:after="60"/>
              <w:jc w:val="center"/>
              <w:rPr>
                <w:rFonts w:asciiTheme="majorBidi" w:hAnsiTheme="majorBidi" w:cstheme="majorBidi"/>
                <w:sz w:val="20"/>
              </w:rPr>
            </w:pPr>
          </w:p>
        </w:tc>
        <w:tc>
          <w:tcPr>
            <w:tcW w:w="2104" w:type="pct"/>
            <w:shd w:val="clear" w:color="auto" w:fill="auto"/>
          </w:tcPr>
          <w:p w14:paraId="3B1012A3" w14:textId="77777777" w:rsidR="005527FB" w:rsidRPr="003120F1" w:rsidRDefault="005527FB" w:rsidP="00537973">
            <w:pPr>
              <w:bidi/>
              <w:spacing w:after="60"/>
              <w:rPr>
                <w:rFonts w:asciiTheme="majorBidi" w:hAnsiTheme="majorBidi" w:cstheme="majorBidi"/>
                <w:sz w:val="20"/>
              </w:rPr>
            </w:pPr>
            <w:r w:rsidRPr="003120F1">
              <w:rPr>
                <w:rFonts w:asciiTheme="majorBidi" w:hAnsiTheme="majorBidi" w:cstheme="majorBidi"/>
                <w:color w:val="000000" w:themeColor="text1"/>
                <w:sz w:val="20"/>
                <w:rtl/>
              </w:rPr>
              <w:t>التمويل (دولار أمريكي)</w:t>
            </w:r>
          </w:p>
        </w:tc>
        <w:tc>
          <w:tcPr>
            <w:tcW w:w="574" w:type="pct"/>
            <w:shd w:val="clear" w:color="auto" w:fill="auto"/>
          </w:tcPr>
          <w:p w14:paraId="72A7C1B1" w14:textId="275823C7" w:rsidR="005527FB" w:rsidRPr="003120F1" w:rsidRDefault="006A12D9" w:rsidP="00537973">
            <w:pPr>
              <w:bidi/>
              <w:spacing w:after="60"/>
              <w:jc w:val="left"/>
              <w:rPr>
                <w:rFonts w:asciiTheme="majorBidi" w:hAnsiTheme="majorBidi" w:cstheme="majorBidi"/>
                <w:sz w:val="20"/>
              </w:rPr>
            </w:pPr>
            <w:r w:rsidRPr="006A12D9">
              <w:rPr>
                <w:rFonts w:asciiTheme="majorBidi" w:hAnsiTheme="majorBidi"/>
                <w:sz w:val="20"/>
                <w:rtl/>
              </w:rPr>
              <w:t>46,478</w:t>
            </w:r>
          </w:p>
        </w:tc>
        <w:tc>
          <w:tcPr>
            <w:tcW w:w="575" w:type="pct"/>
            <w:shd w:val="clear" w:color="auto" w:fill="auto"/>
          </w:tcPr>
          <w:p w14:paraId="28BE9245" w14:textId="5193E179" w:rsidR="005527FB" w:rsidRPr="003120F1" w:rsidRDefault="006A12D9" w:rsidP="00537973">
            <w:pPr>
              <w:bidi/>
              <w:spacing w:after="60"/>
              <w:jc w:val="left"/>
              <w:rPr>
                <w:rFonts w:asciiTheme="majorBidi" w:hAnsiTheme="majorBidi" w:cstheme="majorBidi"/>
                <w:sz w:val="20"/>
              </w:rPr>
            </w:pPr>
            <w:r w:rsidRPr="006A12D9">
              <w:rPr>
                <w:rFonts w:asciiTheme="majorBidi" w:hAnsiTheme="majorBidi"/>
                <w:sz w:val="20"/>
                <w:rtl/>
              </w:rPr>
              <w:t>0</w:t>
            </w:r>
          </w:p>
        </w:tc>
        <w:tc>
          <w:tcPr>
            <w:tcW w:w="574" w:type="pct"/>
            <w:shd w:val="clear" w:color="auto" w:fill="auto"/>
          </w:tcPr>
          <w:p w14:paraId="31FE3B5B" w14:textId="5587DD64" w:rsidR="005527FB" w:rsidRPr="003120F1" w:rsidRDefault="006A12D9" w:rsidP="00537973">
            <w:pPr>
              <w:bidi/>
              <w:spacing w:after="60"/>
              <w:jc w:val="left"/>
              <w:rPr>
                <w:rFonts w:asciiTheme="majorBidi" w:hAnsiTheme="majorBidi" w:cstheme="majorBidi"/>
                <w:sz w:val="20"/>
              </w:rPr>
            </w:pPr>
            <w:r w:rsidRPr="006A12D9">
              <w:rPr>
                <w:rFonts w:asciiTheme="majorBidi" w:hAnsiTheme="majorBidi"/>
                <w:sz w:val="20"/>
                <w:rtl/>
              </w:rPr>
              <w:t>0</w:t>
            </w:r>
          </w:p>
        </w:tc>
        <w:tc>
          <w:tcPr>
            <w:tcW w:w="696" w:type="pct"/>
            <w:shd w:val="clear" w:color="auto" w:fill="auto"/>
          </w:tcPr>
          <w:p w14:paraId="0137E72E" w14:textId="6F49C4C3" w:rsidR="005527FB" w:rsidRPr="003120F1" w:rsidRDefault="006A12D9" w:rsidP="00537973">
            <w:pPr>
              <w:bidi/>
              <w:spacing w:after="60"/>
              <w:jc w:val="left"/>
              <w:rPr>
                <w:rFonts w:asciiTheme="majorBidi" w:hAnsiTheme="majorBidi" w:cstheme="majorBidi"/>
                <w:sz w:val="20"/>
                <w:rtl/>
                <w:lang w:bidi="ar-AE"/>
              </w:rPr>
            </w:pPr>
            <w:r w:rsidRPr="006A12D9">
              <w:rPr>
                <w:rFonts w:asciiTheme="majorBidi" w:hAnsiTheme="majorBidi"/>
                <w:sz w:val="20"/>
                <w:rtl/>
                <w:lang w:bidi="ar-AE"/>
              </w:rPr>
              <w:t>46,478</w:t>
            </w:r>
          </w:p>
        </w:tc>
      </w:tr>
    </w:tbl>
    <w:p w14:paraId="6F2B8359" w14:textId="50627370" w:rsidR="005527FB" w:rsidRDefault="005527FB" w:rsidP="005527FB">
      <w:pPr>
        <w:bidi/>
        <w:jc w:val="center"/>
        <w:rPr>
          <w:sz w:val="20"/>
          <w:rtl/>
        </w:rPr>
      </w:pPr>
    </w:p>
    <w:tbl>
      <w:tblPr>
        <w:tblStyle w:val="TableGrid"/>
        <w:bidiVisual/>
        <w:tblW w:w="5459" w:type="pct"/>
        <w:tblInd w:w="23" w:type="dxa"/>
        <w:tblLook w:val="04A0" w:firstRow="1" w:lastRow="0" w:firstColumn="1" w:lastColumn="0" w:noHBand="0" w:noVBand="1"/>
      </w:tblPr>
      <w:tblGrid>
        <w:gridCol w:w="1132"/>
        <w:gridCol w:w="815"/>
        <w:gridCol w:w="818"/>
        <w:gridCol w:w="902"/>
        <w:gridCol w:w="687"/>
        <w:gridCol w:w="656"/>
        <w:gridCol w:w="903"/>
        <w:gridCol w:w="723"/>
        <w:gridCol w:w="903"/>
        <w:gridCol w:w="723"/>
        <w:gridCol w:w="796"/>
        <w:gridCol w:w="1150"/>
      </w:tblGrid>
      <w:tr w:rsidR="00CB3992" w:rsidRPr="008B20EC" w14:paraId="758D0F96" w14:textId="77777777" w:rsidTr="007418D7">
        <w:trPr>
          <w:trHeight w:val="216"/>
        </w:trPr>
        <w:tc>
          <w:tcPr>
            <w:tcW w:w="1309" w:type="pct"/>
            <w:gridSpan w:val="3"/>
            <w:shd w:val="clear" w:color="auto" w:fill="auto"/>
          </w:tcPr>
          <w:p w14:paraId="55963FFC" w14:textId="7EA84DD1" w:rsidR="008B20EC" w:rsidRPr="008B20EC" w:rsidRDefault="006D55CC" w:rsidP="008B20EC">
            <w:pPr>
              <w:suppressAutoHyphens/>
              <w:bidi/>
              <w:jc w:val="left"/>
              <w:rPr>
                <w:b/>
                <w:sz w:val="20"/>
                <w:rtl/>
                <w:lang w:bidi="ar-AE"/>
              </w:rPr>
            </w:pPr>
            <w:r w:rsidRPr="003120F1">
              <w:rPr>
                <w:rFonts w:asciiTheme="majorBidi" w:hAnsiTheme="majorBidi" w:cstheme="majorBidi"/>
                <w:b/>
                <w:bCs/>
                <w:sz w:val="20"/>
                <w:rtl/>
              </w:rPr>
              <w:t>(سادساً) بيانات المشروع</w:t>
            </w:r>
          </w:p>
        </w:tc>
        <w:tc>
          <w:tcPr>
            <w:tcW w:w="447" w:type="pct"/>
            <w:shd w:val="clear" w:color="auto" w:fill="auto"/>
          </w:tcPr>
          <w:p w14:paraId="002183B0" w14:textId="513653C7" w:rsidR="008B20EC" w:rsidRPr="006D55CC" w:rsidRDefault="006D55CC" w:rsidP="008B20EC">
            <w:pPr>
              <w:suppressAutoHyphens/>
              <w:bidi/>
              <w:jc w:val="center"/>
              <w:rPr>
                <w:bCs/>
                <w:sz w:val="20"/>
              </w:rPr>
            </w:pPr>
            <w:r w:rsidRPr="006D55CC">
              <w:rPr>
                <w:rFonts w:hint="cs"/>
                <w:bCs/>
                <w:sz w:val="20"/>
                <w:rtl/>
              </w:rPr>
              <w:t>2021</w:t>
            </w:r>
          </w:p>
        </w:tc>
        <w:tc>
          <w:tcPr>
            <w:tcW w:w="342" w:type="pct"/>
            <w:shd w:val="clear" w:color="auto" w:fill="auto"/>
          </w:tcPr>
          <w:p w14:paraId="20C5A1F3" w14:textId="568D2221" w:rsidR="008B20EC" w:rsidRPr="006D55CC" w:rsidRDefault="006D55CC" w:rsidP="008B20EC">
            <w:pPr>
              <w:suppressAutoHyphens/>
              <w:bidi/>
              <w:jc w:val="center"/>
              <w:rPr>
                <w:bCs/>
                <w:sz w:val="20"/>
              </w:rPr>
            </w:pPr>
            <w:r w:rsidRPr="006D55CC">
              <w:rPr>
                <w:rFonts w:hint="cs"/>
                <w:bCs/>
                <w:sz w:val="20"/>
                <w:rtl/>
              </w:rPr>
              <w:t>2022</w:t>
            </w:r>
          </w:p>
        </w:tc>
        <w:tc>
          <w:tcPr>
            <w:tcW w:w="326" w:type="pct"/>
            <w:shd w:val="clear" w:color="auto" w:fill="auto"/>
          </w:tcPr>
          <w:p w14:paraId="58E2A4CB" w14:textId="3F4C90EC" w:rsidR="008B20EC" w:rsidRPr="006D55CC" w:rsidRDefault="006D55CC" w:rsidP="008B20EC">
            <w:pPr>
              <w:suppressAutoHyphens/>
              <w:bidi/>
              <w:jc w:val="center"/>
              <w:rPr>
                <w:bCs/>
                <w:sz w:val="20"/>
              </w:rPr>
            </w:pPr>
            <w:r w:rsidRPr="006D55CC">
              <w:rPr>
                <w:rFonts w:hint="cs"/>
                <w:bCs/>
                <w:sz w:val="20"/>
                <w:rtl/>
              </w:rPr>
              <w:t>2023</w:t>
            </w:r>
          </w:p>
        </w:tc>
        <w:tc>
          <w:tcPr>
            <w:tcW w:w="447" w:type="pct"/>
            <w:shd w:val="clear" w:color="auto" w:fill="auto"/>
          </w:tcPr>
          <w:p w14:paraId="09D8ECD8" w14:textId="7748E616" w:rsidR="008B20EC" w:rsidRPr="006D55CC" w:rsidRDefault="006D55CC" w:rsidP="008B20EC">
            <w:pPr>
              <w:suppressAutoHyphens/>
              <w:bidi/>
              <w:jc w:val="center"/>
              <w:rPr>
                <w:bCs/>
                <w:sz w:val="20"/>
              </w:rPr>
            </w:pPr>
            <w:r w:rsidRPr="006D55CC">
              <w:rPr>
                <w:rFonts w:hint="cs"/>
                <w:bCs/>
                <w:sz w:val="20"/>
                <w:rtl/>
              </w:rPr>
              <w:t>2024</w:t>
            </w:r>
          </w:p>
        </w:tc>
        <w:tc>
          <w:tcPr>
            <w:tcW w:w="359" w:type="pct"/>
            <w:shd w:val="clear" w:color="auto" w:fill="auto"/>
          </w:tcPr>
          <w:p w14:paraId="6202DFED" w14:textId="2D3A9F80" w:rsidR="008B20EC" w:rsidRPr="006D55CC" w:rsidRDefault="006D55CC" w:rsidP="008B20EC">
            <w:pPr>
              <w:suppressAutoHyphens/>
              <w:bidi/>
              <w:jc w:val="center"/>
              <w:rPr>
                <w:bCs/>
                <w:sz w:val="20"/>
              </w:rPr>
            </w:pPr>
            <w:r w:rsidRPr="006D55CC">
              <w:rPr>
                <w:rFonts w:hint="cs"/>
                <w:bCs/>
                <w:sz w:val="20"/>
                <w:rtl/>
              </w:rPr>
              <w:t>2025-2026</w:t>
            </w:r>
          </w:p>
        </w:tc>
        <w:tc>
          <w:tcPr>
            <w:tcW w:w="447" w:type="pct"/>
            <w:shd w:val="clear" w:color="auto" w:fill="auto"/>
          </w:tcPr>
          <w:p w14:paraId="23556F8D" w14:textId="702CE4D9" w:rsidR="008B20EC" w:rsidRPr="006D55CC" w:rsidRDefault="006D55CC" w:rsidP="008B20EC">
            <w:pPr>
              <w:suppressAutoHyphens/>
              <w:bidi/>
              <w:jc w:val="center"/>
              <w:rPr>
                <w:bCs/>
                <w:sz w:val="20"/>
                <w:rtl/>
                <w:lang w:val="en-US" w:bidi="ar-AE"/>
              </w:rPr>
            </w:pPr>
            <w:r w:rsidRPr="006D55CC">
              <w:rPr>
                <w:rFonts w:hint="cs"/>
                <w:bCs/>
                <w:sz w:val="20"/>
                <w:rtl/>
                <w:lang w:val="en-US" w:bidi="ar-AE"/>
              </w:rPr>
              <w:t>2027</w:t>
            </w:r>
          </w:p>
        </w:tc>
        <w:tc>
          <w:tcPr>
            <w:tcW w:w="359" w:type="pct"/>
            <w:shd w:val="clear" w:color="auto" w:fill="auto"/>
          </w:tcPr>
          <w:p w14:paraId="1FA52FA5" w14:textId="4D24F95E" w:rsidR="008B20EC" w:rsidRPr="006D55CC" w:rsidRDefault="006D55CC" w:rsidP="008B20EC">
            <w:pPr>
              <w:suppressAutoHyphens/>
              <w:bidi/>
              <w:jc w:val="center"/>
              <w:rPr>
                <w:bCs/>
                <w:sz w:val="20"/>
              </w:rPr>
            </w:pPr>
            <w:r w:rsidRPr="006D55CC">
              <w:rPr>
                <w:rFonts w:hint="cs"/>
                <w:bCs/>
                <w:sz w:val="20"/>
                <w:rtl/>
              </w:rPr>
              <w:t>2028-2029</w:t>
            </w:r>
          </w:p>
        </w:tc>
        <w:tc>
          <w:tcPr>
            <w:tcW w:w="395" w:type="pct"/>
            <w:shd w:val="clear" w:color="auto" w:fill="auto"/>
          </w:tcPr>
          <w:p w14:paraId="1F2181FE" w14:textId="0C308FC9" w:rsidR="008B20EC" w:rsidRPr="006D55CC" w:rsidRDefault="006D55CC" w:rsidP="008B20EC">
            <w:pPr>
              <w:suppressAutoHyphens/>
              <w:bidi/>
              <w:jc w:val="center"/>
              <w:rPr>
                <w:bCs/>
                <w:sz w:val="20"/>
              </w:rPr>
            </w:pPr>
            <w:r>
              <w:rPr>
                <w:rFonts w:hint="cs"/>
                <w:bCs/>
                <w:sz w:val="20"/>
                <w:rtl/>
              </w:rPr>
              <w:t>2030</w:t>
            </w:r>
          </w:p>
        </w:tc>
        <w:tc>
          <w:tcPr>
            <w:tcW w:w="568" w:type="pct"/>
            <w:shd w:val="clear" w:color="auto" w:fill="auto"/>
          </w:tcPr>
          <w:p w14:paraId="6384B7D3" w14:textId="777A7BCB" w:rsidR="008B20EC" w:rsidRPr="0090118B" w:rsidRDefault="0090118B" w:rsidP="008B20EC">
            <w:pPr>
              <w:suppressAutoHyphens/>
              <w:bidi/>
              <w:jc w:val="center"/>
              <w:rPr>
                <w:bCs/>
                <w:sz w:val="20"/>
                <w:lang w:val="en-US"/>
              </w:rPr>
            </w:pPr>
            <w:r w:rsidRPr="0090118B">
              <w:rPr>
                <w:rFonts w:hint="cs"/>
                <w:bCs/>
                <w:sz w:val="20"/>
                <w:rtl/>
              </w:rPr>
              <w:t>المجموع</w:t>
            </w:r>
          </w:p>
        </w:tc>
      </w:tr>
      <w:tr w:rsidR="00CB3992" w:rsidRPr="006D55CC" w14:paraId="6288AED3" w14:textId="77777777" w:rsidTr="007418D7">
        <w:trPr>
          <w:trHeight w:val="69"/>
        </w:trPr>
        <w:tc>
          <w:tcPr>
            <w:tcW w:w="1309" w:type="pct"/>
            <w:gridSpan w:val="3"/>
            <w:shd w:val="clear" w:color="auto" w:fill="auto"/>
          </w:tcPr>
          <w:p w14:paraId="3F9BE9F3" w14:textId="3DD96728" w:rsidR="008B20EC" w:rsidRPr="008B20EC" w:rsidRDefault="00EC7886" w:rsidP="008B20EC">
            <w:pPr>
              <w:tabs>
                <w:tab w:val="left" w:pos="8280"/>
              </w:tabs>
              <w:suppressAutoHyphens/>
              <w:bidi/>
              <w:spacing w:after="60"/>
              <w:jc w:val="left"/>
              <w:rPr>
                <w:sz w:val="20"/>
                <w:lang w:bidi="ar-AE"/>
              </w:rPr>
            </w:pPr>
            <w:r w:rsidRPr="003120F1">
              <w:rPr>
                <w:rFonts w:asciiTheme="majorBidi" w:hAnsiTheme="majorBidi" w:cstheme="majorBidi"/>
                <w:sz w:val="18"/>
                <w:szCs w:val="18"/>
                <w:rtl/>
                <w:lang w:bidi="ar-AE"/>
              </w:rPr>
              <w:t>حدود الاستهلاك بموجب بروتوكول مونتريال</w:t>
            </w:r>
          </w:p>
        </w:tc>
        <w:tc>
          <w:tcPr>
            <w:tcW w:w="447" w:type="pct"/>
            <w:shd w:val="clear" w:color="auto" w:fill="auto"/>
          </w:tcPr>
          <w:p w14:paraId="5B6ADDE0" w14:textId="765090CB" w:rsidR="008B20EC" w:rsidRPr="006D55CC" w:rsidRDefault="006D55CC" w:rsidP="006D55CC">
            <w:pPr>
              <w:suppressAutoHyphens/>
              <w:bidi/>
              <w:jc w:val="left"/>
              <w:rPr>
                <w:b/>
                <w:color w:val="000000" w:themeColor="text1"/>
                <w:sz w:val="20"/>
              </w:rPr>
            </w:pPr>
            <w:r w:rsidRPr="006D55CC">
              <w:rPr>
                <w:b/>
                <w:color w:val="000000" w:themeColor="text1"/>
                <w:sz w:val="20"/>
                <w:rtl/>
              </w:rPr>
              <w:t>3.45</w:t>
            </w:r>
          </w:p>
        </w:tc>
        <w:tc>
          <w:tcPr>
            <w:tcW w:w="342" w:type="pct"/>
            <w:shd w:val="clear" w:color="auto" w:fill="auto"/>
          </w:tcPr>
          <w:p w14:paraId="2DCEC8F8" w14:textId="01FFE912" w:rsidR="008B20EC" w:rsidRPr="006D55CC" w:rsidRDefault="006D55CC" w:rsidP="006D55CC">
            <w:pPr>
              <w:tabs>
                <w:tab w:val="left" w:pos="8280"/>
              </w:tabs>
              <w:suppressAutoHyphens/>
              <w:bidi/>
              <w:spacing w:after="60"/>
              <w:jc w:val="left"/>
              <w:rPr>
                <w:sz w:val="20"/>
                <w:lang w:bidi="ar-AE"/>
              </w:rPr>
            </w:pPr>
            <w:r w:rsidRPr="006D55CC">
              <w:rPr>
                <w:sz w:val="20"/>
                <w:rtl/>
                <w:lang w:bidi="ar-AE"/>
              </w:rPr>
              <w:t>3.45</w:t>
            </w:r>
          </w:p>
        </w:tc>
        <w:tc>
          <w:tcPr>
            <w:tcW w:w="326" w:type="pct"/>
            <w:shd w:val="clear" w:color="auto" w:fill="auto"/>
          </w:tcPr>
          <w:p w14:paraId="7100AFD4" w14:textId="1816E00D" w:rsidR="008B20EC" w:rsidRPr="006D55CC" w:rsidRDefault="006D55CC" w:rsidP="006D55CC">
            <w:pPr>
              <w:suppressAutoHyphens/>
              <w:bidi/>
              <w:jc w:val="left"/>
              <w:rPr>
                <w:b/>
                <w:color w:val="000000" w:themeColor="text1"/>
                <w:sz w:val="20"/>
              </w:rPr>
            </w:pPr>
            <w:r w:rsidRPr="006D55CC">
              <w:rPr>
                <w:b/>
                <w:color w:val="000000" w:themeColor="text1"/>
                <w:sz w:val="20"/>
                <w:rtl/>
              </w:rPr>
              <w:t>3.45</w:t>
            </w:r>
          </w:p>
        </w:tc>
        <w:tc>
          <w:tcPr>
            <w:tcW w:w="447" w:type="pct"/>
            <w:shd w:val="clear" w:color="auto" w:fill="auto"/>
          </w:tcPr>
          <w:p w14:paraId="42663AC5" w14:textId="700A9F0E" w:rsidR="008B20EC" w:rsidRPr="006D55CC" w:rsidRDefault="006D55CC" w:rsidP="006D55CC">
            <w:pPr>
              <w:suppressAutoHyphens/>
              <w:bidi/>
              <w:jc w:val="left"/>
              <w:rPr>
                <w:sz w:val="20"/>
                <w:lang w:bidi="ar-AE"/>
              </w:rPr>
            </w:pPr>
            <w:r w:rsidRPr="006D55CC">
              <w:rPr>
                <w:sz w:val="20"/>
                <w:rtl/>
                <w:lang w:bidi="ar-AE"/>
              </w:rPr>
              <w:t>3.45</w:t>
            </w:r>
          </w:p>
        </w:tc>
        <w:tc>
          <w:tcPr>
            <w:tcW w:w="359" w:type="pct"/>
            <w:shd w:val="clear" w:color="auto" w:fill="auto"/>
          </w:tcPr>
          <w:p w14:paraId="66E980FD" w14:textId="1EC1AC28" w:rsidR="008B20EC" w:rsidRPr="006D55CC" w:rsidRDefault="006D55CC" w:rsidP="006D55CC">
            <w:pPr>
              <w:tabs>
                <w:tab w:val="left" w:pos="8280"/>
              </w:tabs>
              <w:suppressAutoHyphens/>
              <w:bidi/>
              <w:spacing w:after="60"/>
              <w:jc w:val="left"/>
              <w:rPr>
                <w:sz w:val="20"/>
              </w:rPr>
            </w:pPr>
            <w:r w:rsidRPr="006D55CC">
              <w:rPr>
                <w:sz w:val="20"/>
                <w:rtl/>
              </w:rPr>
              <w:t>1.72</w:t>
            </w:r>
          </w:p>
        </w:tc>
        <w:tc>
          <w:tcPr>
            <w:tcW w:w="447" w:type="pct"/>
            <w:shd w:val="clear" w:color="auto" w:fill="auto"/>
          </w:tcPr>
          <w:p w14:paraId="2706598E" w14:textId="761745E3" w:rsidR="008B20EC" w:rsidRPr="006D55CC" w:rsidRDefault="006D55CC" w:rsidP="006D55CC">
            <w:pPr>
              <w:suppressAutoHyphens/>
              <w:bidi/>
              <w:jc w:val="left"/>
              <w:rPr>
                <w:sz w:val="20"/>
              </w:rPr>
            </w:pPr>
            <w:r w:rsidRPr="006D55CC">
              <w:rPr>
                <w:sz w:val="20"/>
                <w:rtl/>
              </w:rPr>
              <w:t>1.72</w:t>
            </w:r>
          </w:p>
        </w:tc>
        <w:tc>
          <w:tcPr>
            <w:tcW w:w="359" w:type="pct"/>
            <w:shd w:val="clear" w:color="auto" w:fill="auto"/>
          </w:tcPr>
          <w:p w14:paraId="39A668CA" w14:textId="3DD91CED" w:rsidR="008B20EC" w:rsidRPr="006D55CC" w:rsidRDefault="006D55CC" w:rsidP="006D55CC">
            <w:pPr>
              <w:tabs>
                <w:tab w:val="left" w:pos="8280"/>
              </w:tabs>
              <w:suppressAutoHyphens/>
              <w:bidi/>
              <w:spacing w:after="60"/>
              <w:jc w:val="left"/>
              <w:rPr>
                <w:sz w:val="20"/>
              </w:rPr>
            </w:pPr>
            <w:r w:rsidRPr="006D55CC">
              <w:rPr>
                <w:sz w:val="20"/>
                <w:rtl/>
              </w:rPr>
              <w:t>1.72</w:t>
            </w:r>
          </w:p>
        </w:tc>
        <w:tc>
          <w:tcPr>
            <w:tcW w:w="395" w:type="pct"/>
            <w:shd w:val="clear" w:color="auto" w:fill="auto"/>
          </w:tcPr>
          <w:p w14:paraId="400EDCCF" w14:textId="466E8969" w:rsidR="008B20EC" w:rsidRPr="006D55CC" w:rsidRDefault="006D55CC" w:rsidP="006D55CC">
            <w:pPr>
              <w:suppressAutoHyphens/>
              <w:bidi/>
              <w:jc w:val="left"/>
              <w:rPr>
                <w:sz w:val="20"/>
              </w:rPr>
            </w:pPr>
            <w:r w:rsidRPr="006D55CC">
              <w:rPr>
                <w:sz w:val="20"/>
                <w:rtl/>
              </w:rPr>
              <w:t>0</w:t>
            </w:r>
          </w:p>
        </w:tc>
        <w:tc>
          <w:tcPr>
            <w:tcW w:w="568" w:type="pct"/>
            <w:shd w:val="clear" w:color="auto" w:fill="auto"/>
          </w:tcPr>
          <w:p w14:paraId="1539B95C" w14:textId="549D54AA" w:rsidR="008B20EC" w:rsidRPr="006D55CC" w:rsidRDefault="006D55CC" w:rsidP="006D55CC">
            <w:pPr>
              <w:suppressAutoHyphens/>
              <w:bidi/>
              <w:jc w:val="left"/>
              <w:rPr>
                <w:bCs/>
                <w:color w:val="000000" w:themeColor="text1"/>
                <w:sz w:val="20"/>
              </w:rPr>
            </w:pPr>
            <w:r>
              <w:rPr>
                <w:rFonts w:hint="cs"/>
                <w:color w:val="0D0D0D" w:themeColor="text1" w:themeTint="F2"/>
                <w:sz w:val="20"/>
                <w:rtl/>
              </w:rPr>
              <w:t>لا ينطبق</w:t>
            </w:r>
          </w:p>
        </w:tc>
      </w:tr>
      <w:tr w:rsidR="00CB3992" w:rsidRPr="006D55CC" w14:paraId="43EB75E5" w14:textId="77777777" w:rsidTr="007418D7">
        <w:trPr>
          <w:trHeight w:val="69"/>
        </w:trPr>
        <w:tc>
          <w:tcPr>
            <w:tcW w:w="1309" w:type="pct"/>
            <w:gridSpan w:val="3"/>
            <w:shd w:val="clear" w:color="auto" w:fill="auto"/>
          </w:tcPr>
          <w:p w14:paraId="30A7BB88" w14:textId="55151B6E" w:rsidR="00E4779A" w:rsidRPr="008B20EC" w:rsidRDefault="00E4779A" w:rsidP="00E4779A">
            <w:pPr>
              <w:tabs>
                <w:tab w:val="left" w:pos="8280"/>
              </w:tabs>
              <w:suppressAutoHyphens/>
              <w:bidi/>
              <w:spacing w:after="60"/>
              <w:jc w:val="left"/>
              <w:rPr>
                <w:sz w:val="20"/>
              </w:rPr>
            </w:pPr>
            <w:r w:rsidRPr="003120F1">
              <w:rPr>
                <w:rFonts w:asciiTheme="majorBidi" w:hAnsiTheme="majorBidi" w:cstheme="majorBidi"/>
                <w:color w:val="000000" w:themeColor="text1"/>
                <w:sz w:val="18"/>
                <w:szCs w:val="18"/>
                <w:rtl/>
              </w:rPr>
              <w:t>الحد الأقصى للاستهلاك المسموح به (طن من قدرات استنفاد الأوزون)</w:t>
            </w:r>
          </w:p>
        </w:tc>
        <w:tc>
          <w:tcPr>
            <w:tcW w:w="447" w:type="pct"/>
            <w:shd w:val="clear" w:color="auto" w:fill="auto"/>
            <w:vAlign w:val="center"/>
          </w:tcPr>
          <w:p w14:paraId="2DD212F2" w14:textId="00BC1810" w:rsidR="00E4779A" w:rsidRPr="006D55CC" w:rsidRDefault="00E4779A" w:rsidP="00E4779A">
            <w:pPr>
              <w:tabs>
                <w:tab w:val="left" w:pos="8280"/>
              </w:tabs>
              <w:suppressAutoHyphens/>
              <w:bidi/>
              <w:spacing w:after="60"/>
              <w:jc w:val="left"/>
              <w:rPr>
                <w:color w:val="000000" w:themeColor="text1"/>
                <w:sz w:val="20"/>
                <w:lang w:bidi="ar-AE"/>
              </w:rPr>
            </w:pPr>
            <w:r w:rsidRPr="004C3D37">
              <w:rPr>
                <w:color w:val="000000" w:themeColor="text1"/>
                <w:sz w:val="20"/>
                <w:rtl/>
                <w:lang w:bidi="ar-AE"/>
              </w:rPr>
              <w:t>2.60</w:t>
            </w:r>
          </w:p>
        </w:tc>
        <w:tc>
          <w:tcPr>
            <w:tcW w:w="342" w:type="pct"/>
            <w:shd w:val="clear" w:color="auto" w:fill="auto"/>
            <w:vAlign w:val="center"/>
          </w:tcPr>
          <w:p w14:paraId="6F2D8CC7" w14:textId="0CDE7045"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2.32</w:t>
            </w:r>
          </w:p>
        </w:tc>
        <w:tc>
          <w:tcPr>
            <w:tcW w:w="326" w:type="pct"/>
            <w:shd w:val="clear" w:color="auto" w:fill="auto"/>
            <w:vAlign w:val="center"/>
          </w:tcPr>
          <w:p w14:paraId="417E9758" w14:textId="67AF4972"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2.04</w:t>
            </w:r>
          </w:p>
        </w:tc>
        <w:tc>
          <w:tcPr>
            <w:tcW w:w="447" w:type="pct"/>
            <w:shd w:val="clear" w:color="auto" w:fill="auto"/>
            <w:vAlign w:val="center"/>
          </w:tcPr>
          <w:p w14:paraId="3080D7EC" w14:textId="77777777" w:rsidR="00E4779A" w:rsidRPr="006D55CC" w:rsidRDefault="00E4779A" w:rsidP="00E4779A">
            <w:pPr>
              <w:tabs>
                <w:tab w:val="left" w:pos="8280"/>
              </w:tabs>
              <w:suppressAutoHyphens/>
              <w:bidi/>
              <w:spacing w:after="60"/>
              <w:jc w:val="left"/>
              <w:rPr>
                <w:color w:val="000000" w:themeColor="text1"/>
                <w:sz w:val="20"/>
              </w:rPr>
            </w:pPr>
            <w:r w:rsidRPr="006D55CC">
              <w:rPr>
                <w:color w:val="000000" w:themeColor="text1"/>
                <w:sz w:val="20"/>
              </w:rPr>
              <w:t>1.76</w:t>
            </w:r>
          </w:p>
        </w:tc>
        <w:tc>
          <w:tcPr>
            <w:tcW w:w="359" w:type="pct"/>
            <w:shd w:val="clear" w:color="auto" w:fill="auto"/>
            <w:vAlign w:val="center"/>
          </w:tcPr>
          <w:p w14:paraId="59E8411D" w14:textId="64A3E84F" w:rsidR="00E4779A" w:rsidRPr="006D55CC" w:rsidRDefault="00CB3992" w:rsidP="00E4779A">
            <w:pPr>
              <w:tabs>
                <w:tab w:val="left" w:pos="8280"/>
              </w:tabs>
              <w:suppressAutoHyphens/>
              <w:bidi/>
              <w:spacing w:after="60"/>
              <w:jc w:val="left"/>
              <w:rPr>
                <w:color w:val="000000" w:themeColor="text1"/>
                <w:sz w:val="20"/>
              </w:rPr>
            </w:pPr>
            <w:r w:rsidRPr="00CB3992">
              <w:rPr>
                <w:color w:val="000000" w:themeColor="text1"/>
                <w:sz w:val="20"/>
                <w:rtl/>
              </w:rPr>
              <w:t>1.49</w:t>
            </w:r>
          </w:p>
        </w:tc>
        <w:tc>
          <w:tcPr>
            <w:tcW w:w="447" w:type="pct"/>
            <w:shd w:val="clear" w:color="auto" w:fill="auto"/>
            <w:vAlign w:val="center"/>
          </w:tcPr>
          <w:p w14:paraId="3E16E135" w14:textId="737D7811" w:rsidR="00E4779A" w:rsidRPr="006D55CC" w:rsidRDefault="00CB3992" w:rsidP="00E4779A">
            <w:pPr>
              <w:tabs>
                <w:tab w:val="left" w:pos="8280"/>
              </w:tabs>
              <w:suppressAutoHyphens/>
              <w:bidi/>
              <w:spacing w:after="60"/>
              <w:jc w:val="left"/>
              <w:rPr>
                <w:color w:val="000000" w:themeColor="text1"/>
                <w:sz w:val="20"/>
              </w:rPr>
            </w:pPr>
            <w:r w:rsidRPr="00CB3992">
              <w:rPr>
                <w:color w:val="000000" w:themeColor="text1"/>
                <w:sz w:val="20"/>
                <w:rtl/>
              </w:rPr>
              <w:t>1.49</w:t>
            </w:r>
          </w:p>
        </w:tc>
        <w:tc>
          <w:tcPr>
            <w:tcW w:w="359" w:type="pct"/>
            <w:shd w:val="clear" w:color="auto" w:fill="auto"/>
            <w:vAlign w:val="center"/>
          </w:tcPr>
          <w:p w14:paraId="0ECA88C5" w14:textId="65D8D284" w:rsidR="00E4779A" w:rsidRPr="006D55CC" w:rsidRDefault="00CB3992" w:rsidP="00E4779A">
            <w:pPr>
              <w:tabs>
                <w:tab w:val="left" w:pos="8280"/>
              </w:tabs>
              <w:suppressAutoHyphens/>
              <w:bidi/>
              <w:spacing w:after="60"/>
              <w:jc w:val="left"/>
              <w:rPr>
                <w:color w:val="000000" w:themeColor="text1"/>
                <w:sz w:val="20"/>
              </w:rPr>
            </w:pPr>
            <w:r w:rsidRPr="00CB3992">
              <w:rPr>
                <w:color w:val="000000" w:themeColor="text1"/>
                <w:sz w:val="20"/>
                <w:rtl/>
              </w:rPr>
              <w:t>1.49</w:t>
            </w:r>
          </w:p>
        </w:tc>
        <w:tc>
          <w:tcPr>
            <w:tcW w:w="395" w:type="pct"/>
            <w:shd w:val="clear" w:color="auto" w:fill="auto"/>
            <w:vAlign w:val="center"/>
          </w:tcPr>
          <w:p w14:paraId="0AEDB13B" w14:textId="0891F008"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0</w:t>
            </w:r>
          </w:p>
        </w:tc>
        <w:tc>
          <w:tcPr>
            <w:tcW w:w="568" w:type="pct"/>
            <w:shd w:val="clear" w:color="auto" w:fill="auto"/>
            <w:vAlign w:val="center"/>
          </w:tcPr>
          <w:p w14:paraId="5BB4D8BB" w14:textId="6AAE85B6" w:rsidR="00E4779A" w:rsidRPr="006D55CC" w:rsidRDefault="00E4779A" w:rsidP="00E4779A">
            <w:pPr>
              <w:tabs>
                <w:tab w:val="left" w:pos="8280"/>
              </w:tabs>
              <w:suppressAutoHyphens/>
              <w:bidi/>
              <w:spacing w:after="60"/>
              <w:jc w:val="left"/>
              <w:rPr>
                <w:color w:val="000000" w:themeColor="text1"/>
                <w:sz w:val="20"/>
              </w:rPr>
            </w:pPr>
            <w:r>
              <w:rPr>
                <w:rFonts w:hint="cs"/>
                <w:color w:val="000000" w:themeColor="text1"/>
                <w:sz w:val="20"/>
                <w:rtl/>
              </w:rPr>
              <w:t>لا ينطبق</w:t>
            </w:r>
          </w:p>
        </w:tc>
      </w:tr>
      <w:tr w:rsidR="00CB3992" w:rsidRPr="006D55CC" w14:paraId="2690ACF4" w14:textId="77777777" w:rsidTr="007418D7">
        <w:trPr>
          <w:trHeight w:val="212"/>
        </w:trPr>
        <w:tc>
          <w:tcPr>
            <w:tcW w:w="560" w:type="pct"/>
            <w:vMerge w:val="restart"/>
            <w:shd w:val="clear" w:color="auto" w:fill="auto"/>
          </w:tcPr>
          <w:p w14:paraId="3B16A49D" w14:textId="00E88599" w:rsidR="00E4779A" w:rsidRPr="008B20EC" w:rsidRDefault="00E4779A" w:rsidP="00E4779A">
            <w:pPr>
              <w:tabs>
                <w:tab w:val="left" w:pos="8280"/>
              </w:tabs>
              <w:suppressAutoHyphens/>
              <w:bidi/>
              <w:spacing w:after="60"/>
              <w:jc w:val="left"/>
              <w:rPr>
                <w:sz w:val="20"/>
              </w:rPr>
            </w:pPr>
            <w:r w:rsidRPr="00030C73">
              <w:rPr>
                <w:rFonts w:asciiTheme="majorBidi" w:hAnsiTheme="majorBidi"/>
                <w:color w:val="000000" w:themeColor="text1"/>
                <w:sz w:val="18"/>
                <w:szCs w:val="18"/>
                <w:rtl/>
              </w:rPr>
              <w:t>تكاليف المشروع المطلوبة من حيث المبدأ (دولار أمريكي)</w:t>
            </w:r>
          </w:p>
        </w:tc>
        <w:tc>
          <w:tcPr>
            <w:tcW w:w="343" w:type="pct"/>
            <w:vMerge w:val="restart"/>
            <w:shd w:val="clear" w:color="auto" w:fill="auto"/>
            <w:vAlign w:val="center"/>
          </w:tcPr>
          <w:p w14:paraId="6EB5ED61" w14:textId="0D61AB9F" w:rsidR="00E4779A" w:rsidRPr="008B20EC" w:rsidRDefault="00E4779A" w:rsidP="00E4779A">
            <w:pPr>
              <w:tabs>
                <w:tab w:val="left" w:pos="8280"/>
              </w:tabs>
              <w:suppressAutoHyphens/>
              <w:bidi/>
              <w:spacing w:after="60"/>
              <w:jc w:val="center"/>
              <w:rPr>
                <w:sz w:val="20"/>
                <w:rtl/>
                <w:lang w:bidi="ar-AE"/>
              </w:rPr>
            </w:pPr>
            <w:r>
              <w:rPr>
                <w:rFonts w:hint="cs"/>
                <w:color w:val="000000" w:themeColor="text1"/>
                <w:sz w:val="20"/>
                <w:rtl/>
                <w:lang w:bidi="ar-AE"/>
              </w:rPr>
              <w:t>اليوئنديبي</w:t>
            </w:r>
          </w:p>
        </w:tc>
        <w:tc>
          <w:tcPr>
            <w:tcW w:w="406" w:type="pct"/>
            <w:shd w:val="clear" w:color="auto" w:fill="auto"/>
          </w:tcPr>
          <w:p w14:paraId="546093FB" w14:textId="3512D8CD" w:rsidR="00E4779A" w:rsidRPr="008B20EC" w:rsidRDefault="00E4779A" w:rsidP="00E4779A">
            <w:pPr>
              <w:tabs>
                <w:tab w:val="left" w:pos="8280"/>
              </w:tabs>
              <w:suppressAutoHyphens/>
              <w:bidi/>
              <w:spacing w:after="60"/>
              <w:jc w:val="left"/>
              <w:rPr>
                <w:sz w:val="20"/>
              </w:rPr>
            </w:pPr>
            <w:r w:rsidRPr="003120F1">
              <w:rPr>
                <w:rFonts w:asciiTheme="majorBidi" w:hAnsiTheme="majorBidi" w:cstheme="majorBidi"/>
                <w:sz w:val="18"/>
                <w:szCs w:val="18"/>
                <w:rtl/>
              </w:rPr>
              <w:t>تكاليف المشروع</w:t>
            </w:r>
          </w:p>
        </w:tc>
        <w:tc>
          <w:tcPr>
            <w:tcW w:w="447" w:type="pct"/>
            <w:shd w:val="clear" w:color="auto" w:fill="auto"/>
            <w:vAlign w:val="center"/>
          </w:tcPr>
          <w:p w14:paraId="1819D3D6" w14:textId="192D4619" w:rsidR="00E4779A" w:rsidRPr="006D55CC" w:rsidRDefault="00E4779A" w:rsidP="00E4779A">
            <w:pPr>
              <w:tabs>
                <w:tab w:val="left" w:pos="8280"/>
              </w:tabs>
              <w:suppressAutoHyphens/>
              <w:bidi/>
              <w:spacing w:after="60"/>
              <w:jc w:val="left"/>
              <w:rPr>
                <w:color w:val="000000" w:themeColor="text1"/>
                <w:sz w:val="20"/>
                <w:lang w:bidi="ar-AE"/>
              </w:rPr>
            </w:pPr>
            <w:r w:rsidRPr="004C3D37">
              <w:rPr>
                <w:color w:val="000000" w:themeColor="text1"/>
                <w:sz w:val="20"/>
                <w:rtl/>
                <w:lang w:bidi="ar-AE"/>
              </w:rPr>
              <w:t>190,839</w:t>
            </w:r>
          </w:p>
        </w:tc>
        <w:tc>
          <w:tcPr>
            <w:tcW w:w="342" w:type="pct"/>
            <w:shd w:val="clear" w:color="auto" w:fill="auto"/>
            <w:vAlign w:val="center"/>
          </w:tcPr>
          <w:p w14:paraId="31E06F71" w14:textId="7C47FB45"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0</w:t>
            </w:r>
          </w:p>
        </w:tc>
        <w:tc>
          <w:tcPr>
            <w:tcW w:w="326" w:type="pct"/>
            <w:shd w:val="clear" w:color="auto" w:fill="auto"/>
            <w:vAlign w:val="center"/>
          </w:tcPr>
          <w:p w14:paraId="0A200C75" w14:textId="7E2761B6" w:rsidR="00E4779A" w:rsidRPr="006D55CC" w:rsidRDefault="00E4779A" w:rsidP="00E4779A">
            <w:pPr>
              <w:tabs>
                <w:tab w:val="left" w:pos="8280"/>
              </w:tabs>
              <w:suppressAutoHyphens/>
              <w:bidi/>
              <w:spacing w:after="60"/>
              <w:jc w:val="left"/>
              <w:rPr>
                <w:bCs/>
                <w:color w:val="000000" w:themeColor="text1"/>
                <w:sz w:val="20"/>
              </w:rPr>
            </w:pPr>
            <w:r w:rsidRPr="004C3D37">
              <w:rPr>
                <w:color w:val="000000" w:themeColor="text1"/>
                <w:sz w:val="20"/>
                <w:rtl/>
              </w:rPr>
              <w:t>0</w:t>
            </w:r>
          </w:p>
        </w:tc>
        <w:tc>
          <w:tcPr>
            <w:tcW w:w="447" w:type="pct"/>
            <w:shd w:val="clear" w:color="auto" w:fill="auto"/>
            <w:vAlign w:val="center"/>
          </w:tcPr>
          <w:p w14:paraId="0A8AA625" w14:textId="758D3565" w:rsidR="00E4779A" w:rsidRPr="006D55CC" w:rsidRDefault="00CB3992" w:rsidP="00E4779A">
            <w:pPr>
              <w:tabs>
                <w:tab w:val="left" w:pos="8280"/>
              </w:tabs>
              <w:suppressAutoHyphens/>
              <w:bidi/>
              <w:spacing w:after="60"/>
              <w:jc w:val="left"/>
              <w:rPr>
                <w:sz w:val="20"/>
              </w:rPr>
            </w:pPr>
            <w:r w:rsidRPr="00CB3992">
              <w:rPr>
                <w:sz w:val="20"/>
                <w:rtl/>
              </w:rPr>
              <w:t>235,962</w:t>
            </w:r>
          </w:p>
        </w:tc>
        <w:tc>
          <w:tcPr>
            <w:tcW w:w="359" w:type="pct"/>
            <w:shd w:val="clear" w:color="auto" w:fill="auto"/>
            <w:vAlign w:val="center"/>
          </w:tcPr>
          <w:p w14:paraId="0414916B" w14:textId="6FED865F" w:rsidR="00E4779A" w:rsidRPr="006D55CC" w:rsidRDefault="00E4779A" w:rsidP="00E4779A">
            <w:pPr>
              <w:tabs>
                <w:tab w:val="left" w:pos="8280"/>
              </w:tabs>
              <w:suppressAutoHyphens/>
              <w:bidi/>
              <w:spacing w:after="60"/>
              <w:jc w:val="left"/>
              <w:rPr>
                <w:sz w:val="20"/>
              </w:rPr>
            </w:pPr>
            <w:r w:rsidRPr="004C3D37">
              <w:rPr>
                <w:color w:val="000000" w:themeColor="text1"/>
                <w:sz w:val="20"/>
                <w:rtl/>
              </w:rPr>
              <w:t>0</w:t>
            </w:r>
          </w:p>
        </w:tc>
        <w:tc>
          <w:tcPr>
            <w:tcW w:w="447" w:type="pct"/>
            <w:shd w:val="clear" w:color="auto" w:fill="auto"/>
            <w:vAlign w:val="center"/>
          </w:tcPr>
          <w:p w14:paraId="241B5D49" w14:textId="7B31B7DB" w:rsidR="00E4779A" w:rsidRPr="006D55CC" w:rsidRDefault="00CB3992" w:rsidP="00E4779A">
            <w:pPr>
              <w:tabs>
                <w:tab w:val="left" w:pos="8280"/>
              </w:tabs>
              <w:suppressAutoHyphens/>
              <w:bidi/>
              <w:spacing w:after="60"/>
              <w:jc w:val="left"/>
              <w:rPr>
                <w:sz w:val="20"/>
                <w:lang w:bidi="ar-AE"/>
              </w:rPr>
            </w:pPr>
            <w:r w:rsidRPr="00CB3992">
              <w:rPr>
                <w:sz w:val="20"/>
                <w:rtl/>
                <w:lang w:bidi="ar-AE"/>
              </w:rPr>
              <w:t>98,981</w:t>
            </w:r>
          </w:p>
        </w:tc>
        <w:tc>
          <w:tcPr>
            <w:tcW w:w="359" w:type="pct"/>
            <w:shd w:val="clear" w:color="auto" w:fill="auto"/>
            <w:vAlign w:val="center"/>
          </w:tcPr>
          <w:p w14:paraId="48D681D3" w14:textId="3CE03AEE" w:rsidR="00E4779A" w:rsidRPr="006D55CC" w:rsidRDefault="00E4779A" w:rsidP="00E4779A">
            <w:pPr>
              <w:tabs>
                <w:tab w:val="left" w:pos="8280"/>
              </w:tabs>
              <w:suppressAutoHyphens/>
              <w:bidi/>
              <w:spacing w:after="60"/>
              <w:jc w:val="left"/>
              <w:rPr>
                <w:sz w:val="20"/>
              </w:rPr>
            </w:pPr>
            <w:r w:rsidRPr="004C3D37">
              <w:rPr>
                <w:color w:val="000000" w:themeColor="text1"/>
                <w:sz w:val="20"/>
                <w:rtl/>
              </w:rPr>
              <w:t>0</w:t>
            </w:r>
          </w:p>
        </w:tc>
        <w:tc>
          <w:tcPr>
            <w:tcW w:w="395" w:type="pct"/>
            <w:shd w:val="clear" w:color="auto" w:fill="auto"/>
            <w:vAlign w:val="center"/>
          </w:tcPr>
          <w:p w14:paraId="683F605B" w14:textId="40248EF4" w:rsidR="00E4779A" w:rsidRPr="006D55CC" w:rsidRDefault="00CB3992" w:rsidP="00E4779A">
            <w:pPr>
              <w:tabs>
                <w:tab w:val="left" w:pos="8280"/>
              </w:tabs>
              <w:suppressAutoHyphens/>
              <w:bidi/>
              <w:spacing w:after="60"/>
              <w:jc w:val="left"/>
              <w:rPr>
                <w:sz w:val="20"/>
              </w:rPr>
            </w:pPr>
            <w:r w:rsidRPr="00CB3992">
              <w:rPr>
                <w:sz w:val="20"/>
                <w:rtl/>
              </w:rPr>
              <w:t>59,218</w:t>
            </w:r>
          </w:p>
        </w:tc>
        <w:tc>
          <w:tcPr>
            <w:tcW w:w="568" w:type="pct"/>
            <w:shd w:val="clear" w:color="auto" w:fill="auto"/>
            <w:vAlign w:val="center"/>
          </w:tcPr>
          <w:p w14:paraId="626061B1" w14:textId="5642D0E2" w:rsidR="00E4779A" w:rsidRPr="006D55CC" w:rsidRDefault="00CB3992" w:rsidP="00E4779A">
            <w:pPr>
              <w:tabs>
                <w:tab w:val="left" w:pos="8280"/>
              </w:tabs>
              <w:suppressAutoHyphens/>
              <w:bidi/>
              <w:spacing w:after="60"/>
              <w:jc w:val="left"/>
              <w:rPr>
                <w:color w:val="000000" w:themeColor="text1"/>
                <w:sz w:val="20"/>
              </w:rPr>
            </w:pPr>
            <w:r w:rsidRPr="00CB3992">
              <w:rPr>
                <w:color w:val="000000" w:themeColor="text1"/>
                <w:sz w:val="20"/>
                <w:rtl/>
              </w:rPr>
              <w:t>585,000</w:t>
            </w:r>
          </w:p>
        </w:tc>
      </w:tr>
      <w:tr w:rsidR="00CB3992" w:rsidRPr="006D55CC" w14:paraId="3696AD75" w14:textId="77777777" w:rsidTr="007418D7">
        <w:trPr>
          <w:trHeight w:val="275"/>
        </w:trPr>
        <w:tc>
          <w:tcPr>
            <w:tcW w:w="560" w:type="pct"/>
            <w:vMerge/>
            <w:shd w:val="clear" w:color="auto" w:fill="auto"/>
          </w:tcPr>
          <w:p w14:paraId="1747C477" w14:textId="77777777" w:rsidR="00E4779A" w:rsidRPr="008B20EC" w:rsidRDefault="00E4779A" w:rsidP="00E4779A">
            <w:pPr>
              <w:tabs>
                <w:tab w:val="left" w:pos="8280"/>
              </w:tabs>
              <w:suppressAutoHyphens/>
              <w:bidi/>
              <w:spacing w:after="60"/>
              <w:jc w:val="left"/>
              <w:rPr>
                <w:sz w:val="20"/>
              </w:rPr>
            </w:pPr>
          </w:p>
        </w:tc>
        <w:tc>
          <w:tcPr>
            <w:tcW w:w="343" w:type="pct"/>
            <w:vMerge/>
            <w:shd w:val="clear" w:color="auto" w:fill="auto"/>
          </w:tcPr>
          <w:p w14:paraId="3748C912" w14:textId="77777777" w:rsidR="00E4779A" w:rsidRPr="008B20EC" w:rsidRDefault="00E4779A" w:rsidP="00E4779A">
            <w:pPr>
              <w:tabs>
                <w:tab w:val="left" w:pos="8280"/>
              </w:tabs>
              <w:suppressAutoHyphens/>
              <w:bidi/>
              <w:spacing w:after="60"/>
              <w:jc w:val="center"/>
              <w:rPr>
                <w:sz w:val="20"/>
              </w:rPr>
            </w:pPr>
          </w:p>
        </w:tc>
        <w:tc>
          <w:tcPr>
            <w:tcW w:w="406" w:type="pct"/>
            <w:shd w:val="clear" w:color="auto" w:fill="auto"/>
          </w:tcPr>
          <w:p w14:paraId="7E568815" w14:textId="636D879E" w:rsidR="00E4779A" w:rsidRPr="008B20EC" w:rsidRDefault="00E4779A" w:rsidP="00E4779A">
            <w:pPr>
              <w:tabs>
                <w:tab w:val="left" w:pos="8280"/>
              </w:tabs>
              <w:suppressAutoHyphens/>
              <w:bidi/>
              <w:spacing w:after="60"/>
              <w:jc w:val="left"/>
              <w:rPr>
                <w:sz w:val="20"/>
              </w:rPr>
            </w:pPr>
            <w:r w:rsidRPr="003120F1">
              <w:rPr>
                <w:rFonts w:asciiTheme="majorBidi" w:hAnsiTheme="majorBidi" w:cstheme="majorBidi"/>
                <w:sz w:val="18"/>
                <w:szCs w:val="18"/>
                <w:rtl/>
              </w:rPr>
              <w:t>تكاليف الدعم</w:t>
            </w:r>
          </w:p>
        </w:tc>
        <w:tc>
          <w:tcPr>
            <w:tcW w:w="447" w:type="pct"/>
            <w:shd w:val="clear" w:color="auto" w:fill="auto"/>
            <w:vAlign w:val="center"/>
          </w:tcPr>
          <w:p w14:paraId="58AF97F2" w14:textId="1DD34B25"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13,359</w:t>
            </w:r>
          </w:p>
        </w:tc>
        <w:tc>
          <w:tcPr>
            <w:tcW w:w="342" w:type="pct"/>
            <w:shd w:val="clear" w:color="auto" w:fill="auto"/>
            <w:vAlign w:val="center"/>
          </w:tcPr>
          <w:p w14:paraId="636504BD" w14:textId="497B1736" w:rsidR="00E4779A" w:rsidRPr="006D55CC" w:rsidRDefault="00E4779A" w:rsidP="00E4779A">
            <w:pPr>
              <w:tabs>
                <w:tab w:val="left" w:pos="8280"/>
              </w:tabs>
              <w:suppressAutoHyphens/>
              <w:bidi/>
              <w:spacing w:after="60"/>
              <w:jc w:val="left"/>
              <w:rPr>
                <w:color w:val="000000" w:themeColor="text1"/>
                <w:sz w:val="20"/>
                <w:rtl/>
                <w:lang w:bidi="ar-AE"/>
              </w:rPr>
            </w:pPr>
            <w:r w:rsidRPr="004C3D37">
              <w:rPr>
                <w:color w:val="000000" w:themeColor="text1"/>
                <w:sz w:val="20"/>
                <w:rtl/>
              </w:rPr>
              <w:t>0</w:t>
            </w:r>
          </w:p>
        </w:tc>
        <w:tc>
          <w:tcPr>
            <w:tcW w:w="326" w:type="pct"/>
            <w:shd w:val="clear" w:color="auto" w:fill="auto"/>
            <w:vAlign w:val="center"/>
          </w:tcPr>
          <w:p w14:paraId="3573C118" w14:textId="7B1EA4A2"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0</w:t>
            </w:r>
          </w:p>
        </w:tc>
        <w:tc>
          <w:tcPr>
            <w:tcW w:w="447" w:type="pct"/>
            <w:shd w:val="clear" w:color="auto" w:fill="auto"/>
            <w:vAlign w:val="center"/>
          </w:tcPr>
          <w:p w14:paraId="34C387EB" w14:textId="25AF866A" w:rsidR="00E4779A" w:rsidRPr="006D55CC" w:rsidRDefault="00CB3992" w:rsidP="00E4779A">
            <w:pPr>
              <w:tabs>
                <w:tab w:val="left" w:pos="8280"/>
              </w:tabs>
              <w:suppressAutoHyphens/>
              <w:bidi/>
              <w:spacing w:after="60"/>
              <w:jc w:val="left"/>
              <w:rPr>
                <w:sz w:val="20"/>
                <w:lang w:bidi="ar-AE"/>
              </w:rPr>
            </w:pPr>
            <w:r w:rsidRPr="00CB3992">
              <w:rPr>
                <w:sz w:val="20"/>
                <w:rtl/>
                <w:lang w:bidi="ar-AE"/>
              </w:rPr>
              <w:t>16,517</w:t>
            </w:r>
          </w:p>
        </w:tc>
        <w:tc>
          <w:tcPr>
            <w:tcW w:w="359" w:type="pct"/>
            <w:shd w:val="clear" w:color="auto" w:fill="auto"/>
            <w:vAlign w:val="center"/>
          </w:tcPr>
          <w:p w14:paraId="4C41FFD0" w14:textId="023DB6B7" w:rsidR="00E4779A" w:rsidRPr="006D55CC" w:rsidRDefault="00E4779A" w:rsidP="00E4779A">
            <w:pPr>
              <w:tabs>
                <w:tab w:val="left" w:pos="8280"/>
              </w:tabs>
              <w:suppressAutoHyphens/>
              <w:bidi/>
              <w:spacing w:after="60"/>
              <w:jc w:val="left"/>
              <w:rPr>
                <w:sz w:val="20"/>
              </w:rPr>
            </w:pPr>
            <w:r w:rsidRPr="004C3D37">
              <w:rPr>
                <w:color w:val="000000" w:themeColor="text1"/>
                <w:sz w:val="20"/>
                <w:rtl/>
              </w:rPr>
              <w:t>0</w:t>
            </w:r>
          </w:p>
        </w:tc>
        <w:tc>
          <w:tcPr>
            <w:tcW w:w="447" w:type="pct"/>
            <w:shd w:val="clear" w:color="auto" w:fill="auto"/>
            <w:vAlign w:val="center"/>
          </w:tcPr>
          <w:p w14:paraId="1AFFA64E" w14:textId="5997107C" w:rsidR="00E4779A" w:rsidRPr="006D55CC" w:rsidRDefault="00CB3992" w:rsidP="00E4779A">
            <w:pPr>
              <w:tabs>
                <w:tab w:val="left" w:pos="8280"/>
              </w:tabs>
              <w:suppressAutoHyphens/>
              <w:bidi/>
              <w:spacing w:after="60"/>
              <w:jc w:val="left"/>
              <w:rPr>
                <w:sz w:val="20"/>
              </w:rPr>
            </w:pPr>
            <w:r w:rsidRPr="00CB3992">
              <w:rPr>
                <w:sz w:val="20"/>
                <w:rtl/>
              </w:rPr>
              <w:t>6,929</w:t>
            </w:r>
          </w:p>
        </w:tc>
        <w:tc>
          <w:tcPr>
            <w:tcW w:w="359" w:type="pct"/>
            <w:shd w:val="clear" w:color="auto" w:fill="auto"/>
            <w:vAlign w:val="center"/>
          </w:tcPr>
          <w:p w14:paraId="5C9BCCB6" w14:textId="7D0A9C15" w:rsidR="00E4779A" w:rsidRPr="006D55CC" w:rsidRDefault="00E4779A" w:rsidP="00E4779A">
            <w:pPr>
              <w:tabs>
                <w:tab w:val="left" w:pos="8280"/>
              </w:tabs>
              <w:suppressAutoHyphens/>
              <w:bidi/>
              <w:spacing w:after="60"/>
              <w:jc w:val="left"/>
              <w:rPr>
                <w:sz w:val="20"/>
              </w:rPr>
            </w:pPr>
            <w:r w:rsidRPr="004C3D37">
              <w:rPr>
                <w:color w:val="000000" w:themeColor="text1"/>
                <w:sz w:val="20"/>
                <w:rtl/>
              </w:rPr>
              <w:t>0</w:t>
            </w:r>
          </w:p>
        </w:tc>
        <w:tc>
          <w:tcPr>
            <w:tcW w:w="395" w:type="pct"/>
            <w:shd w:val="clear" w:color="auto" w:fill="auto"/>
            <w:vAlign w:val="center"/>
          </w:tcPr>
          <w:p w14:paraId="60093BCE" w14:textId="1D6FD1B0" w:rsidR="00E4779A" w:rsidRPr="006D55CC" w:rsidRDefault="00CB3992" w:rsidP="00E4779A">
            <w:pPr>
              <w:tabs>
                <w:tab w:val="left" w:pos="8280"/>
              </w:tabs>
              <w:suppressAutoHyphens/>
              <w:bidi/>
              <w:spacing w:after="60"/>
              <w:jc w:val="left"/>
              <w:rPr>
                <w:sz w:val="20"/>
              </w:rPr>
            </w:pPr>
            <w:r w:rsidRPr="00CB3992">
              <w:rPr>
                <w:sz w:val="20"/>
                <w:rtl/>
              </w:rPr>
              <w:t>4,145</w:t>
            </w:r>
          </w:p>
        </w:tc>
        <w:tc>
          <w:tcPr>
            <w:tcW w:w="568" w:type="pct"/>
            <w:shd w:val="clear" w:color="auto" w:fill="auto"/>
            <w:vAlign w:val="center"/>
          </w:tcPr>
          <w:p w14:paraId="5D4837EF" w14:textId="441AB8D1" w:rsidR="00E4779A" w:rsidRPr="006D55CC" w:rsidRDefault="00CB3992" w:rsidP="00E4779A">
            <w:pPr>
              <w:suppressAutoHyphens/>
              <w:bidi/>
              <w:jc w:val="left"/>
              <w:rPr>
                <w:color w:val="000000"/>
                <w:sz w:val="20"/>
              </w:rPr>
            </w:pPr>
            <w:r w:rsidRPr="00CB3992">
              <w:rPr>
                <w:color w:val="000000"/>
                <w:sz w:val="20"/>
                <w:rtl/>
              </w:rPr>
              <w:t>40,950</w:t>
            </w:r>
          </w:p>
        </w:tc>
      </w:tr>
      <w:tr w:rsidR="00CB3992" w:rsidRPr="006D55CC" w14:paraId="177C6F63" w14:textId="77777777" w:rsidTr="007418D7">
        <w:trPr>
          <w:trHeight w:val="158"/>
        </w:trPr>
        <w:tc>
          <w:tcPr>
            <w:tcW w:w="1309" w:type="pct"/>
            <w:gridSpan w:val="3"/>
            <w:shd w:val="clear" w:color="auto" w:fill="auto"/>
          </w:tcPr>
          <w:p w14:paraId="4D892EFB" w14:textId="12EC22F2" w:rsidR="00E4779A" w:rsidRPr="008B20EC" w:rsidRDefault="00E4779A" w:rsidP="00E4779A">
            <w:pPr>
              <w:tabs>
                <w:tab w:val="left" w:pos="8280"/>
              </w:tabs>
              <w:suppressAutoHyphens/>
              <w:bidi/>
              <w:spacing w:after="60"/>
              <w:jc w:val="left"/>
              <w:rPr>
                <w:sz w:val="20"/>
              </w:rPr>
            </w:pPr>
            <w:r w:rsidRPr="003120F1">
              <w:rPr>
                <w:rFonts w:asciiTheme="majorBidi" w:hAnsiTheme="majorBidi" w:cstheme="majorBidi"/>
                <w:sz w:val="18"/>
                <w:szCs w:val="18"/>
                <w:rtl/>
                <w:lang w:bidi="ar-EG"/>
              </w:rPr>
              <w:t>مجموع تكاليف المشروع المطلوبة من حيث المبدأ</w:t>
            </w:r>
            <w:r w:rsidRPr="003120F1">
              <w:rPr>
                <w:rFonts w:asciiTheme="majorBidi" w:hAnsiTheme="majorBidi" w:cstheme="majorBidi"/>
                <w:sz w:val="18"/>
                <w:szCs w:val="18"/>
                <w:rtl/>
              </w:rPr>
              <w:t xml:space="preserve"> (دولار أمريكي)</w:t>
            </w:r>
          </w:p>
        </w:tc>
        <w:tc>
          <w:tcPr>
            <w:tcW w:w="447" w:type="pct"/>
            <w:shd w:val="clear" w:color="auto" w:fill="auto"/>
            <w:vAlign w:val="center"/>
          </w:tcPr>
          <w:p w14:paraId="22DC25FB" w14:textId="496D5F7E"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190,839</w:t>
            </w:r>
          </w:p>
        </w:tc>
        <w:tc>
          <w:tcPr>
            <w:tcW w:w="342" w:type="pct"/>
            <w:shd w:val="clear" w:color="auto" w:fill="auto"/>
            <w:vAlign w:val="center"/>
          </w:tcPr>
          <w:p w14:paraId="72A9DD01" w14:textId="7867A200"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0</w:t>
            </w:r>
          </w:p>
        </w:tc>
        <w:tc>
          <w:tcPr>
            <w:tcW w:w="326" w:type="pct"/>
            <w:shd w:val="clear" w:color="auto" w:fill="auto"/>
            <w:vAlign w:val="center"/>
          </w:tcPr>
          <w:p w14:paraId="799072DC" w14:textId="42325951"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0</w:t>
            </w:r>
          </w:p>
        </w:tc>
        <w:tc>
          <w:tcPr>
            <w:tcW w:w="447" w:type="pct"/>
            <w:shd w:val="clear" w:color="auto" w:fill="auto"/>
            <w:vAlign w:val="center"/>
          </w:tcPr>
          <w:p w14:paraId="359359BC" w14:textId="452CB50D" w:rsidR="00E4779A" w:rsidRPr="006D55CC" w:rsidRDefault="00CB3992" w:rsidP="00E4779A">
            <w:pPr>
              <w:tabs>
                <w:tab w:val="left" w:pos="8280"/>
              </w:tabs>
              <w:suppressAutoHyphens/>
              <w:bidi/>
              <w:spacing w:after="60"/>
              <w:jc w:val="left"/>
              <w:rPr>
                <w:sz w:val="20"/>
              </w:rPr>
            </w:pPr>
            <w:r w:rsidRPr="00CB3992">
              <w:rPr>
                <w:sz w:val="20"/>
                <w:rtl/>
              </w:rPr>
              <w:t>235,962</w:t>
            </w:r>
          </w:p>
        </w:tc>
        <w:tc>
          <w:tcPr>
            <w:tcW w:w="359" w:type="pct"/>
            <w:shd w:val="clear" w:color="auto" w:fill="auto"/>
            <w:vAlign w:val="center"/>
          </w:tcPr>
          <w:p w14:paraId="70E645DB" w14:textId="035F56CE" w:rsidR="00E4779A" w:rsidRPr="006D55CC" w:rsidRDefault="00E4779A" w:rsidP="00E4779A">
            <w:pPr>
              <w:tabs>
                <w:tab w:val="left" w:pos="8280"/>
              </w:tabs>
              <w:suppressAutoHyphens/>
              <w:bidi/>
              <w:spacing w:after="60"/>
              <w:jc w:val="left"/>
              <w:rPr>
                <w:sz w:val="20"/>
              </w:rPr>
            </w:pPr>
            <w:r w:rsidRPr="004C3D37">
              <w:rPr>
                <w:color w:val="000000" w:themeColor="text1"/>
                <w:sz w:val="20"/>
                <w:rtl/>
              </w:rPr>
              <w:t>0</w:t>
            </w:r>
          </w:p>
        </w:tc>
        <w:tc>
          <w:tcPr>
            <w:tcW w:w="447" w:type="pct"/>
            <w:shd w:val="clear" w:color="auto" w:fill="auto"/>
            <w:vAlign w:val="center"/>
          </w:tcPr>
          <w:p w14:paraId="4D12C41D" w14:textId="77651573" w:rsidR="00E4779A" w:rsidRPr="006D55CC" w:rsidRDefault="00CB3992" w:rsidP="00E4779A">
            <w:pPr>
              <w:tabs>
                <w:tab w:val="left" w:pos="8280"/>
              </w:tabs>
              <w:suppressAutoHyphens/>
              <w:bidi/>
              <w:spacing w:after="60"/>
              <w:jc w:val="left"/>
              <w:rPr>
                <w:sz w:val="20"/>
              </w:rPr>
            </w:pPr>
            <w:r w:rsidRPr="00CB3992">
              <w:rPr>
                <w:sz w:val="20"/>
                <w:rtl/>
              </w:rPr>
              <w:t>98,981</w:t>
            </w:r>
          </w:p>
        </w:tc>
        <w:tc>
          <w:tcPr>
            <w:tcW w:w="359" w:type="pct"/>
            <w:shd w:val="clear" w:color="auto" w:fill="auto"/>
            <w:vAlign w:val="center"/>
          </w:tcPr>
          <w:p w14:paraId="63FA798E" w14:textId="0689877B" w:rsidR="00E4779A" w:rsidRPr="006D55CC" w:rsidRDefault="00E4779A" w:rsidP="00E4779A">
            <w:pPr>
              <w:tabs>
                <w:tab w:val="left" w:pos="8280"/>
              </w:tabs>
              <w:suppressAutoHyphens/>
              <w:bidi/>
              <w:spacing w:after="60"/>
              <w:jc w:val="left"/>
              <w:rPr>
                <w:sz w:val="20"/>
              </w:rPr>
            </w:pPr>
            <w:r w:rsidRPr="004C3D37">
              <w:rPr>
                <w:color w:val="000000" w:themeColor="text1"/>
                <w:sz w:val="20"/>
                <w:rtl/>
              </w:rPr>
              <w:t>0</w:t>
            </w:r>
          </w:p>
        </w:tc>
        <w:tc>
          <w:tcPr>
            <w:tcW w:w="395" w:type="pct"/>
            <w:shd w:val="clear" w:color="auto" w:fill="auto"/>
            <w:vAlign w:val="center"/>
          </w:tcPr>
          <w:p w14:paraId="1B162171" w14:textId="52463501" w:rsidR="00E4779A" w:rsidRPr="006D55CC" w:rsidRDefault="00CB3992" w:rsidP="00E4779A">
            <w:pPr>
              <w:tabs>
                <w:tab w:val="left" w:pos="8280"/>
              </w:tabs>
              <w:suppressAutoHyphens/>
              <w:bidi/>
              <w:spacing w:after="60"/>
              <w:jc w:val="left"/>
              <w:rPr>
                <w:sz w:val="20"/>
              </w:rPr>
            </w:pPr>
            <w:r w:rsidRPr="00CB3992">
              <w:rPr>
                <w:sz w:val="20"/>
                <w:rtl/>
              </w:rPr>
              <w:t>59,218</w:t>
            </w:r>
          </w:p>
        </w:tc>
        <w:tc>
          <w:tcPr>
            <w:tcW w:w="568" w:type="pct"/>
            <w:shd w:val="clear" w:color="auto" w:fill="auto"/>
            <w:vAlign w:val="center"/>
          </w:tcPr>
          <w:p w14:paraId="3B0DB242" w14:textId="58691197" w:rsidR="00E4779A" w:rsidRPr="006D55CC" w:rsidRDefault="00CB3992" w:rsidP="00E4779A">
            <w:pPr>
              <w:tabs>
                <w:tab w:val="left" w:pos="8280"/>
              </w:tabs>
              <w:suppressAutoHyphens/>
              <w:bidi/>
              <w:spacing w:after="60"/>
              <w:jc w:val="left"/>
              <w:rPr>
                <w:color w:val="000000" w:themeColor="text1"/>
                <w:sz w:val="20"/>
              </w:rPr>
            </w:pPr>
            <w:r w:rsidRPr="00CB3992">
              <w:rPr>
                <w:color w:val="000000" w:themeColor="text1"/>
                <w:sz w:val="20"/>
                <w:rtl/>
              </w:rPr>
              <w:t>585,000</w:t>
            </w:r>
          </w:p>
        </w:tc>
      </w:tr>
      <w:tr w:rsidR="00CB3992" w:rsidRPr="006D55CC" w14:paraId="3ACFDF82" w14:textId="77777777" w:rsidTr="007418D7">
        <w:trPr>
          <w:trHeight w:val="200"/>
        </w:trPr>
        <w:tc>
          <w:tcPr>
            <w:tcW w:w="1309" w:type="pct"/>
            <w:gridSpan w:val="3"/>
            <w:shd w:val="clear" w:color="auto" w:fill="auto"/>
          </w:tcPr>
          <w:p w14:paraId="1BC9E18A" w14:textId="08054841" w:rsidR="00E4779A" w:rsidRPr="008B20EC" w:rsidRDefault="00E4779A" w:rsidP="00E4779A">
            <w:pPr>
              <w:tabs>
                <w:tab w:val="left" w:pos="8280"/>
              </w:tabs>
              <w:suppressAutoHyphens/>
              <w:bidi/>
              <w:spacing w:after="60"/>
              <w:jc w:val="left"/>
              <w:rPr>
                <w:sz w:val="20"/>
              </w:rPr>
            </w:pPr>
            <w:r w:rsidRPr="003120F1">
              <w:rPr>
                <w:rFonts w:asciiTheme="majorBidi" w:hAnsiTheme="majorBidi" w:cstheme="majorBidi"/>
                <w:sz w:val="18"/>
                <w:szCs w:val="18"/>
                <w:rtl/>
                <w:lang w:bidi="ar-EG"/>
              </w:rPr>
              <w:t>مجموع تكاليف الدعم المطلوبة من حيث المبدأ (دولار أمريكي)</w:t>
            </w:r>
          </w:p>
        </w:tc>
        <w:tc>
          <w:tcPr>
            <w:tcW w:w="447" w:type="pct"/>
            <w:shd w:val="clear" w:color="auto" w:fill="auto"/>
            <w:vAlign w:val="center"/>
          </w:tcPr>
          <w:p w14:paraId="2ADE23EE" w14:textId="7D64421E"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13,359</w:t>
            </w:r>
          </w:p>
        </w:tc>
        <w:tc>
          <w:tcPr>
            <w:tcW w:w="342" w:type="pct"/>
            <w:shd w:val="clear" w:color="auto" w:fill="auto"/>
            <w:vAlign w:val="center"/>
          </w:tcPr>
          <w:p w14:paraId="27152F2A" w14:textId="01ACD762"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0</w:t>
            </w:r>
          </w:p>
        </w:tc>
        <w:tc>
          <w:tcPr>
            <w:tcW w:w="326" w:type="pct"/>
            <w:shd w:val="clear" w:color="auto" w:fill="auto"/>
            <w:vAlign w:val="center"/>
          </w:tcPr>
          <w:p w14:paraId="72BF1F98" w14:textId="5BE7CC87"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0</w:t>
            </w:r>
          </w:p>
        </w:tc>
        <w:tc>
          <w:tcPr>
            <w:tcW w:w="447" w:type="pct"/>
            <w:shd w:val="clear" w:color="auto" w:fill="auto"/>
            <w:vAlign w:val="center"/>
          </w:tcPr>
          <w:p w14:paraId="292BF30C" w14:textId="2EBC7ADE" w:rsidR="00E4779A" w:rsidRPr="006D55CC" w:rsidRDefault="00CB3992" w:rsidP="00E4779A">
            <w:pPr>
              <w:tabs>
                <w:tab w:val="left" w:pos="8280"/>
              </w:tabs>
              <w:suppressAutoHyphens/>
              <w:bidi/>
              <w:spacing w:after="60"/>
              <w:jc w:val="left"/>
              <w:rPr>
                <w:color w:val="000000" w:themeColor="text1"/>
                <w:sz w:val="20"/>
              </w:rPr>
            </w:pPr>
            <w:r w:rsidRPr="00CB3992">
              <w:rPr>
                <w:color w:val="000000" w:themeColor="text1"/>
                <w:sz w:val="20"/>
                <w:rtl/>
              </w:rPr>
              <w:t>16,517</w:t>
            </w:r>
          </w:p>
        </w:tc>
        <w:tc>
          <w:tcPr>
            <w:tcW w:w="359" w:type="pct"/>
            <w:shd w:val="clear" w:color="auto" w:fill="auto"/>
            <w:vAlign w:val="center"/>
          </w:tcPr>
          <w:p w14:paraId="1617CB55" w14:textId="445CDAFC"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0</w:t>
            </w:r>
          </w:p>
        </w:tc>
        <w:tc>
          <w:tcPr>
            <w:tcW w:w="447" w:type="pct"/>
            <w:shd w:val="clear" w:color="auto" w:fill="auto"/>
            <w:vAlign w:val="center"/>
          </w:tcPr>
          <w:p w14:paraId="29E049A8" w14:textId="58FBAE14" w:rsidR="00E4779A" w:rsidRPr="006D55CC" w:rsidRDefault="00CB3992" w:rsidP="00E4779A">
            <w:pPr>
              <w:tabs>
                <w:tab w:val="left" w:pos="8280"/>
              </w:tabs>
              <w:suppressAutoHyphens/>
              <w:bidi/>
              <w:spacing w:after="60"/>
              <w:jc w:val="left"/>
              <w:rPr>
                <w:color w:val="000000" w:themeColor="text1"/>
                <w:sz w:val="20"/>
              </w:rPr>
            </w:pPr>
            <w:r w:rsidRPr="00CB3992">
              <w:rPr>
                <w:color w:val="000000" w:themeColor="text1"/>
                <w:sz w:val="20"/>
                <w:rtl/>
              </w:rPr>
              <w:t>6,929</w:t>
            </w:r>
          </w:p>
        </w:tc>
        <w:tc>
          <w:tcPr>
            <w:tcW w:w="359" w:type="pct"/>
            <w:shd w:val="clear" w:color="auto" w:fill="auto"/>
            <w:vAlign w:val="center"/>
          </w:tcPr>
          <w:p w14:paraId="1C767A57" w14:textId="071C2CAD"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0</w:t>
            </w:r>
          </w:p>
        </w:tc>
        <w:tc>
          <w:tcPr>
            <w:tcW w:w="395" w:type="pct"/>
            <w:shd w:val="clear" w:color="auto" w:fill="auto"/>
            <w:vAlign w:val="center"/>
          </w:tcPr>
          <w:p w14:paraId="084019F3" w14:textId="24D13C46" w:rsidR="00E4779A" w:rsidRPr="006D55CC" w:rsidRDefault="00CB3992" w:rsidP="00E4779A">
            <w:pPr>
              <w:tabs>
                <w:tab w:val="left" w:pos="8280"/>
              </w:tabs>
              <w:suppressAutoHyphens/>
              <w:bidi/>
              <w:spacing w:after="60"/>
              <w:jc w:val="left"/>
              <w:rPr>
                <w:color w:val="000000" w:themeColor="text1"/>
                <w:sz w:val="20"/>
              </w:rPr>
            </w:pPr>
            <w:r w:rsidRPr="00CB3992">
              <w:rPr>
                <w:color w:val="000000" w:themeColor="text1"/>
                <w:sz w:val="20"/>
                <w:rtl/>
              </w:rPr>
              <w:t>4,145</w:t>
            </w:r>
          </w:p>
        </w:tc>
        <w:tc>
          <w:tcPr>
            <w:tcW w:w="568" w:type="pct"/>
            <w:shd w:val="clear" w:color="auto" w:fill="auto"/>
            <w:vAlign w:val="center"/>
          </w:tcPr>
          <w:p w14:paraId="1E30378D" w14:textId="3DB82C1F" w:rsidR="00E4779A" w:rsidRPr="006D55CC" w:rsidRDefault="00CB3992" w:rsidP="00E4779A">
            <w:pPr>
              <w:suppressAutoHyphens/>
              <w:bidi/>
              <w:jc w:val="left"/>
              <w:rPr>
                <w:color w:val="000000"/>
                <w:sz w:val="20"/>
              </w:rPr>
            </w:pPr>
            <w:r w:rsidRPr="00CB3992">
              <w:rPr>
                <w:color w:val="000000"/>
                <w:sz w:val="20"/>
                <w:rtl/>
              </w:rPr>
              <w:t>40,950</w:t>
            </w:r>
          </w:p>
        </w:tc>
      </w:tr>
      <w:tr w:rsidR="00CB3992" w:rsidRPr="006D55CC" w14:paraId="3607B72B" w14:textId="77777777" w:rsidTr="007418D7">
        <w:trPr>
          <w:trHeight w:val="95"/>
        </w:trPr>
        <w:tc>
          <w:tcPr>
            <w:tcW w:w="1309" w:type="pct"/>
            <w:gridSpan w:val="3"/>
            <w:shd w:val="clear" w:color="auto" w:fill="auto"/>
          </w:tcPr>
          <w:p w14:paraId="53BE5C69" w14:textId="4DB18AC7" w:rsidR="00E4779A" w:rsidRPr="008B20EC" w:rsidRDefault="00E4779A" w:rsidP="00E4779A">
            <w:pPr>
              <w:tabs>
                <w:tab w:val="left" w:pos="8280"/>
              </w:tabs>
              <w:suppressAutoHyphens/>
              <w:bidi/>
              <w:spacing w:after="60"/>
              <w:jc w:val="left"/>
              <w:rPr>
                <w:sz w:val="20"/>
              </w:rPr>
            </w:pPr>
            <w:r w:rsidRPr="003120F1">
              <w:rPr>
                <w:rFonts w:asciiTheme="majorBidi" w:hAnsiTheme="majorBidi" w:cstheme="majorBidi"/>
                <w:sz w:val="18"/>
                <w:szCs w:val="18"/>
                <w:rtl/>
                <w:lang w:bidi="ar-EG"/>
              </w:rPr>
              <w:t>إجمالي التمويل المطلوب من حيث المبدأ (دولار أمريكي)</w:t>
            </w:r>
          </w:p>
        </w:tc>
        <w:tc>
          <w:tcPr>
            <w:tcW w:w="447" w:type="pct"/>
            <w:shd w:val="clear" w:color="auto" w:fill="auto"/>
            <w:vAlign w:val="center"/>
          </w:tcPr>
          <w:p w14:paraId="48EC0E59" w14:textId="73EDCFFE"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204,198</w:t>
            </w:r>
          </w:p>
        </w:tc>
        <w:tc>
          <w:tcPr>
            <w:tcW w:w="342" w:type="pct"/>
            <w:shd w:val="clear" w:color="auto" w:fill="auto"/>
            <w:vAlign w:val="center"/>
          </w:tcPr>
          <w:p w14:paraId="22EF3CE2" w14:textId="04E82575"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0</w:t>
            </w:r>
          </w:p>
        </w:tc>
        <w:tc>
          <w:tcPr>
            <w:tcW w:w="326" w:type="pct"/>
            <w:shd w:val="clear" w:color="auto" w:fill="auto"/>
            <w:vAlign w:val="center"/>
          </w:tcPr>
          <w:p w14:paraId="4EFF67B1" w14:textId="1C80530C"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0</w:t>
            </w:r>
          </w:p>
        </w:tc>
        <w:tc>
          <w:tcPr>
            <w:tcW w:w="447" w:type="pct"/>
            <w:shd w:val="clear" w:color="auto" w:fill="auto"/>
            <w:vAlign w:val="center"/>
          </w:tcPr>
          <w:p w14:paraId="3739D6FB" w14:textId="24582491" w:rsidR="00E4779A" w:rsidRPr="006D55CC" w:rsidRDefault="00CB3992" w:rsidP="00E4779A">
            <w:pPr>
              <w:tabs>
                <w:tab w:val="left" w:pos="8280"/>
              </w:tabs>
              <w:suppressAutoHyphens/>
              <w:bidi/>
              <w:spacing w:after="60"/>
              <w:jc w:val="left"/>
              <w:rPr>
                <w:color w:val="000000" w:themeColor="text1"/>
                <w:sz w:val="20"/>
                <w:lang w:bidi="ar-AE"/>
              </w:rPr>
            </w:pPr>
            <w:r w:rsidRPr="00CB3992">
              <w:rPr>
                <w:color w:val="000000" w:themeColor="text1"/>
                <w:sz w:val="20"/>
                <w:rtl/>
                <w:lang w:bidi="ar-AE"/>
              </w:rPr>
              <w:t>252,479</w:t>
            </w:r>
          </w:p>
        </w:tc>
        <w:tc>
          <w:tcPr>
            <w:tcW w:w="359" w:type="pct"/>
            <w:shd w:val="clear" w:color="auto" w:fill="auto"/>
            <w:vAlign w:val="center"/>
          </w:tcPr>
          <w:p w14:paraId="40F92151" w14:textId="54E0B348" w:rsidR="00E4779A" w:rsidRPr="006D55CC" w:rsidRDefault="00E4779A" w:rsidP="00E4779A">
            <w:pPr>
              <w:tabs>
                <w:tab w:val="left" w:pos="8280"/>
              </w:tabs>
              <w:suppressAutoHyphens/>
              <w:bidi/>
              <w:spacing w:after="60"/>
              <w:jc w:val="left"/>
              <w:rPr>
                <w:color w:val="000000" w:themeColor="text1"/>
                <w:sz w:val="20"/>
              </w:rPr>
            </w:pPr>
            <w:r w:rsidRPr="004C3D37">
              <w:rPr>
                <w:color w:val="000000" w:themeColor="text1"/>
                <w:sz w:val="20"/>
                <w:rtl/>
              </w:rPr>
              <w:t>0</w:t>
            </w:r>
          </w:p>
        </w:tc>
        <w:tc>
          <w:tcPr>
            <w:tcW w:w="447" w:type="pct"/>
            <w:shd w:val="clear" w:color="auto" w:fill="auto"/>
            <w:vAlign w:val="center"/>
          </w:tcPr>
          <w:p w14:paraId="307FFADE" w14:textId="0C5BA8C4" w:rsidR="00E4779A" w:rsidRPr="006D55CC" w:rsidRDefault="00CB3992" w:rsidP="00E4779A">
            <w:pPr>
              <w:tabs>
                <w:tab w:val="left" w:pos="8280"/>
              </w:tabs>
              <w:suppressAutoHyphens/>
              <w:bidi/>
              <w:spacing w:after="60"/>
              <w:jc w:val="left"/>
              <w:rPr>
                <w:color w:val="000000" w:themeColor="text1"/>
                <w:sz w:val="20"/>
              </w:rPr>
            </w:pPr>
            <w:r w:rsidRPr="00CB3992">
              <w:rPr>
                <w:color w:val="000000" w:themeColor="text1"/>
                <w:sz w:val="20"/>
                <w:rtl/>
              </w:rPr>
              <w:t>105,910</w:t>
            </w:r>
          </w:p>
        </w:tc>
        <w:tc>
          <w:tcPr>
            <w:tcW w:w="359" w:type="pct"/>
            <w:shd w:val="clear" w:color="auto" w:fill="auto"/>
            <w:vAlign w:val="center"/>
          </w:tcPr>
          <w:p w14:paraId="38C7D357" w14:textId="24D007DD" w:rsidR="00E4779A" w:rsidRPr="006D55CC" w:rsidRDefault="00E4779A" w:rsidP="00E4779A">
            <w:pPr>
              <w:tabs>
                <w:tab w:val="left" w:pos="8280"/>
              </w:tabs>
              <w:suppressAutoHyphens/>
              <w:bidi/>
              <w:spacing w:after="60"/>
              <w:jc w:val="left"/>
              <w:rPr>
                <w:color w:val="000000" w:themeColor="text1"/>
                <w:sz w:val="20"/>
                <w:rtl/>
                <w:lang w:bidi="ar-AE"/>
              </w:rPr>
            </w:pPr>
            <w:r w:rsidRPr="004C3D37">
              <w:rPr>
                <w:color w:val="000000" w:themeColor="text1"/>
                <w:sz w:val="20"/>
                <w:rtl/>
              </w:rPr>
              <w:t>0</w:t>
            </w:r>
          </w:p>
        </w:tc>
        <w:tc>
          <w:tcPr>
            <w:tcW w:w="395" w:type="pct"/>
            <w:shd w:val="clear" w:color="auto" w:fill="auto"/>
            <w:vAlign w:val="center"/>
          </w:tcPr>
          <w:p w14:paraId="65038F63" w14:textId="73A3E4D7" w:rsidR="00E4779A" w:rsidRPr="006D55CC" w:rsidRDefault="00CB3992" w:rsidP="00E4779A">
            <w:pPr>
              <w:tabs>
                <w:tab w:val="left" w:pos="8280"/>
              </w:tabs>
              <w:suppressAutoHyphens/>
              <w:bidi/>
              <w:spacing w:after="60"/>
              <w:jc w:val="left"/>
              <w:rPr>
                <w:color w:val="000000" w:themeColor="text1"/>
                <w:sz w:val="20"/>
              </w:rPr>
            </w:pPr>
            <w:r w:rsidRPr="00CB3992">
              <w:rPr>
                <w:color w:val="000000" w:themeColor="text1"/>
                <w:sz w:val="20"/>
                <w:rtl/>
              </w:rPr>
              <w:t>63,363</w:t>
            </w:r>
          </w:p>
        </w:tc>
        <w:tc>
          <w:tcPr>
            <w:tcW w:w="568" w:type="pct"/>
            <w:shd w:val="clear" w:color="auto" w:fill="auto"/>
            <w:vAlign w:val="center"/>
          </w:tcPr>
          <w:p w14:paraId="54A0C08D" w14:textId="4A4B11DA" w:rsidR="00E4779A" w:rsidRPr="006D55CC" w:rsidRDefault="00CB3992" w:rsidP="00E4779A">
            <w:pPr>
              <w:suppressAutoHyphens/>
              <w:bidi/>
              <w:jc w:val="left"/>
              <w:rPr>
                <w:color w:val="000000"/>
                <w:sz w:val="20"/>
              </w:rPr>
            </w:pPr>
            <w:r w:rsidRPr="00CB3992">
              <w:rPr>
                <w:color w:val="000000"/>
                <w:sz w:val="20"/>
                <w:rtl/>
              </w:rPr>
              <w:t>625,950</w:t>
            </w:r>
          </w:p>
        </w:tc>
      </w:tr>
    </w:tbl>
    <w:p w14:paraId="6BF37AC2" w14:textId="76B953F8" w:rsidR="008B20EC" w:rsidRDefault="008B20EC" w:rsidP="008B20EC">
      <w:pPr>
        <w:bidi/>
        <w:jc w:val="center"/>
        <w:rPr>
          <w:sz w:val="20"/>
          <w:rtl/>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90"/>
        <w:gridCol w:w="1398"/>
        <w:gridCol w:w="1992"/>
        <w:gridCol w:w="3390"/>
      </w:tblGrid>
      <w:tr w:rsidR="005527FB" w:rsidRPr="003120F1" w14:paraId="2B4C7EF0" w14:textId="77777777" w:rsidTr="00537973">
        <w:trPr>
          <w:trHeight w:val="240"/>
        </w:trPr>
        <w:tc>
          <w:tcPr>
            <w:tcW w:w="4788" w:type="dxa"/>
            <w:gridSpan w:val="2"/>
            <w:tcBorders>
              <w:top w:val="single" w:sz="4" w:space="0" w:color="666699"/>
              <w:left w:val="single" w:sz="4" w:space="0" w:color="666699"/>
              <w:bottom w:val="single" w:sz="4" w:space="0" w:color="666699"/>
              <w:right w:val="single" w:sz="4" w:space="0" w:color="666699"/>
            </w:tcBorders>
            <w:hideMark/>
          </w:tcPr>
          <w:p w14:paraId="28DBD266" w14:textId="57C134A9" w:rsidR="005527FB" w:rsidRPr="003120F1" w:rsidRDefault="005527FB" w:rsidP="00537973">
            <w:pPr>
              <w:bidi/>
              <w:spacing w:after="60"/>
              <w:rPr>
                <w:rFonts w:asciiTheme="majorBidi" w:hAnsiTheme="majorBidi" w:cstheme="majorBidi"/>
                <w:bCs/>
                <w:rtl/>
                <w:lang w:bidi="ar-AE"/>
              </w:rPr>
            </w:pPr>
            <w:r w:rsidRPr="003120F1">
              <w:rPr>
                <w:rFonts w:asciiTheme="majorBidi" w:hAnsiTheme="majorBidi" w:cstheme="majorBidi"/>
                <w:bCs/>
                <w:rtl/>
                <w:lang w:bidi="ar-AE"/>
              </w:rPr>
              <w:t>(سابعاً) التمويل المطلوب للموافقة عليه للشريحة الأولى (202</w:t>
            </w:r>
            <w:r w:rsidR="00325454">
              <w:rPr>
                <w:rFonts w:asciiTheme="majorBidi" w:hAnsiTheme="majorBidi" w:cstheme="majorBidi" w:hint="cs"/>
                <w:bCs/>
                <w:rtl/>
                <w:lang w:bidi="ar-AE"/>
              </w:rPr>
              <w:t>1</w:t>
            </w:r>
            <w:r w:rsidRPr="003120F1">
              <w:rPr>
                <w:rFonts w:asciiTheme="majorBidi" w:hAnsiTheme="majorBidi" w:cstheme="majorBidi"/>
                <w:bCs/>
                <w:rtl/>
                <w:lang w:bidi="ar-AE"/>
              </w:rPr>
              <w:t>)</w:t>
            </w:r>
          </w:p>
        </w:tc>
        <w:tc>
          <w:tcPr>
            <w:tcW w:w="5382" w:type="dxa"/>
            <w:gridSpan w:val="2"/>
            <w:tcBorders>
              <w:top w:val="single" w:sz="4" w:space="0" w:color="666699"/>
              <w:left w:val="single" w:sz="4" w:space="0" w:color="666699"/>
              <w:bottom w:val="single" w:sz="4" w:space="0" w:color="666699"/>
              <w:right w:val="single" w:sz="4" w:space="0" w:color="666699"/>
            </w:tcBorders>
            <w:hideMark/>
          </w:tcPr>
          <w:p w14:paraId="14235A51" w14:textId="77777777" w:rsidR="005527FB" w:rsidRPr="003120F1" w:rsidRDefault="005527FB" w:rsidP="00537973">
            <w:pPr>
              <w:bidi/>
              <w:spacing w:after="60"/>
              <w:jc w:val="center"/>
              <w:rPr>
                <w:rFonts w:asciiTheme="majorBidi" w:hAnsiTheme="majorBidi" w:cstheme="majorBidi"/>
              </w:rPr>
            </w:pPr>
          </w:p>
        </w:tc>
      </w:tr>
      <w:tr w:rsidR="005527FB" w:rsidRPr="003120F1" w14:paraId="0BB52037" w14:textId="77777777" w:rsidTr="00537973">
        <w:trPr>
          <w:trHeight w:val="240"/>
        </w:trPr>
        <w:tc>
          <w:tcPr>
            <w:tcW w:w="3390" w:type="dxa"/>
            <w:tcBorders>
              <w:top w:val="single" w:sz="4" w:space="0" w:color="666699"/>
              <w:left w:val="single" w:sz="4" w:space="0" w:color="666699"/>
              <w:bottom w:val="single" w:sz="4" w:space="0" w:color="666699"/>
              <w:right w:val="single" w:sz="4" w:space="0" w:color="666699"/>
            </w:tcBorders>
          </w:tcPr>
          <w:p w14:paraId="30AE88CB" w14:textId="77777777" w:rsidR="005527FB" w:rsidRPr="003120F1" w:rsidRDefault="005527FB" w:rsidP="00537973">
            <w:pPr>
              <w:bidi/>
              <w:spacing w:after="60"/>
              <w:jc w:val="center"/>
              <w:rPr>
                <w:rFonts w:asciiTheme="majorBidi" w:hAnsiTheme="majorBidi" w:cstheme="majorBidi"/>
                <w:bCs/>
                <w:rtl/>
                <w:lang w:bidi="ar-AE"/>
              </w:rPr>
            </w:pPr>
            <w:r w:rsidRPr="003120F1">
              <w:rPr>
                <w:rFonts w:asciiTheme="majorBidi" w:hAnsiTheme="majorBidi" w:cstheme="majorBidi"/>
                <w:bCs/>
                <w:rtl/>
                <w:lang w:bidi="ar-AE"/>
              </w:rPr>
              <w:t>الوكالة</w:t>
            </w:r>
          </w:p>
        </w:tc>
        <w:tc>
          <w:tcPr>
            <w:tcW w:w="3390" w:type="dxa"/>
            <w:gridSpan w:val="2"/>
            <w:tcBorders>
              <w:top w:val="single" w:sz="4" w:space="0" w:color="666699"/>
              <w:left w:val="single" w:sz="4" w:space="0" w:color="666699"/>
              <w:bottom w:val="single" w:sz="4" w:space="0" w:color="666699"/>
              <w:right w:val="single" w:sz="4" w:space="0" w:color="666699"/>
            </w:tcBorders>
          </w:tcPr>
          <w:p w14:paraId="32C291CA" w14:textId="77777777" w:rsidR="005527FB" w:rsidRPr="003120F1" w:rsidRDefault="005527FB" w:rsidP="00537973">
            <w:pPr>
              <w:bidi/>
              <w:spacing w:after="60"/>
              <w:jc w:val="center"/>
              <w:rPr>
                <w:rFonts w:asciiTheme="majorBidi" w:hAnsiTheme="majorBidi" w:cstheme="majorBidi"/>
                <w:bCs/>
                <w:rtl/>
                <w:lang w:bidi="ar-AE"/>
              </w:rPr>
            </w:pPr>
            <w:r w:rsidRPr="003120F1">
              <w:rPr>
                <w:rFonts w:asciiTheme="majorBidi" w:hAnsiTheme="majorBidi" w:cstheme="majorBidi"/>
                <w:bCs/>
                <w:rtl/>
                <w:lang w:bidi="ar-AE"/>
              </w:rPr>
              <w:t xml:space="preserve">التمويل المطلوب </w:t>
            </w:r>
            <w:r>
              <w:rPr>
                <w:rFonts w:asciiTheme="majorBidi" w:hAnsiTheme="majorBidi" w:cstheme="majorBidi" w:hint="cs"/>
                <w:bCs/>
                <w:rtl/>
                <w:lang w:bidi="ar-AE"/>
              </w:rPr>
              <w:t>(</w:t>
            </w:r>
            <w:r w:rsidRPr="003120F1">
              <w:rPr>
                <w:rFonts w:asciiTheme="majorBidi" w:hAnsiTheme="majorBidi" w:cstheme="majorBidi"/>
                <w:bCs/>
                <w:rtl/>
                <w:lang w:bidi="ar-AE"/>
              </w:rPr>
              <w:t>دولار أمريكي)</w:t>
            </w:r>
          </w:p>
        </w:tc>
        <w:tc>
          <w:tcPr>
            <w:tcW w:w="3390" w:type="dxa"/>
            <w:tcBorders>
              <w:top w:val="single" w:sz="4" w:space="0" w:color="666699"/>
              <w:left w:val="single" w:sz="4" w:space="0" w:color="666699"/>
              <w:bottom w:val="single" w:sz="4" w:space="0" w:color="666699"/>
              <w:right w:val="single" w:sz="4" w:space="0" w:color="666699"/>
            </w:tcBorders>
          </w:tcPr>
          <w:p w14:paraId="6D5FB524" w14:textId="77777777" w:rsidR="005527FB" w:rsidRPr="003120F1" w:rsidRDefault="005527FB" w:rsidP="00537973">
            <w:pPr>
              <w:bidi/>
              <w:spacing w:after="60"/>
              <w:jc w:val="center"/>
              <w:rPr>
                <w:rFonts w:asciiTheme="majorBidi" w:hAnsiTheme="majorBidi" w:cstheme="majorBidi"/>
                <w:bCs/>
              </w:rPr>
            </w:pPr>
            <w:r w:rsidRPr="003120F1">
              <w:rPr>
                <w:rFonts w:asciiTheme="majorBidi" w:hAnsiTheme="majorBidi" w:cstheme="majorBidi"/>
                <w:bCs/>
                <w:rtl/>
              </w:rPr>
              <w:t>تكاليف الدعم (دولار أمريكي)</w:t>
            </w:r>
          </w:p>
        </w:tc>
      </w:tr>
      <w:tr w:rsidR="005527FB" w:rsidRPr="003120F1" w14:paraId="2C5402FF" w14:textId="77777777" w:rsidTr="00537973">
        <w:trPr>
          <w:trHeight w:val="240"/>
        </w:trPr>
        <w:tc>
          <w:tcPr>
            <w:tcW w:w="3390" w:type="dxa"/>
            <w:tcBorders>
              <w:top w:val="single" w:sz="4" w:space="0" w:color="666699"/>
              <w:left w:val="single" w:sz="4" w:space="0" w:color="666699"/>
              <w:bottom w:val="single" w:sz="4" w:space="0" w:color="666699"/>
              <w:right w:val="single" w:sz="4" w:space="0" w:color="666699"/>
            </w:tcBorders>
          </w:tcPr>
          <w:p w14:paraId="3EA19474" w14:textId="34D2E743" w:rsidR="005527FB" w:rsidRPr="003120F1" w:rsidRDefault="00325454" w:rsidP="00537973">
            <w:pPr>
              <w:bidi/>
              <w:spacing w:after="60"/>
              <w:jc w:val="left"/>
              <w:rPr>
                <w:rFonts w:asciiTheme="majorBidi" w:hAnsiTheme="majorBidi" w:cstheme="majorBidi"/>
                <w:b/>
                <w:rtl/>
                <w:lang w:bidi="ar-AE"/>
              </w:rPr>
            </w:pPr>
            <w:r>
              <w:rPr>
                <w:rFonts w:asciiTheme="majorBidi" w:hAnsiTheme="majorBidi" w:cstheme="majorBidi" w:hint="cs"/>
                <w:b/>
                <w:rtl/>
                <w:lang w:bidi="ar-AE"/>
              </w:rPr>
              <w:t>اليوئنديبي</w:t>
            </w:r>
          </w:p>
        </w:tc>
        <w:tc>
          <w:tcPr>
            <w:tcW w:w="3390" w:type="dxa"/>
            <w:gridSpan w:val="2"/>
            <w:tcBorders>
              <w:top w:val="single" w:sz="4" w:space="0" w:color="666699"/>
              <w:left w:val="single" w:sz="4" w:space="0" w:color="666699"/>
              <w:bottom w:val="single" w:sz="4" w:space="0" w:color="666699"/>
              <w:right w:val="single" w:sz="4" w:space="0" w:color="666699"/>
            </w:tcBorders>
          </w:tcPr>
          <w:p w14:paraId="57C90200" w14:textId="133AB4FD" w:rsidR="005527FB" w:rsidRPr="00325454" w:rsidRDefault="00325454" w:rsidP="00537973">
            <w:pPr>
              <w:bidi/>
              <w:spacing w:after="60"/>
              <w:jc w:val="left"/>
              <w:rPr>
                <w:rFonts w:asciiTheme="majorBidi" w:hAnsiTheme="majorBidi" w:cstheme="majorBidi"/>
                <w:b/>
                <w:rtl/>
                <w:lang w:bidi="ar-AE"/>
              </w:rPr>
            </w:pPr>
            <w:r w:rsidRPr="00325454">
              <w:rPr>
                <w:rFonts w:asciiTheme="majorBidi" w:hAnsiTheme="majorBidi"/>
                <w:b/>
                <w:rtl/>
                <w:lang w:bidi="ar-AE"/>
              </w:rPr>
              <w:t>13,359</w:t>
            </w:r>
          </w:p>
        </w:tc>
        <w:tc>
          <w:tcPr>
            <w:tcW w:w="3390" w:type="dxa"/>
            <w:tcBorders>
              <w:top w:val="single" w:sz="4" w:space="0" w:color="666699"/>
              <w:left w:val="single" w:sz="4" w:space="0" w:color="666699"/>
              <w:bottom w:val="single" w:sz="4" w:space="0" w:color="666699"/>
              <w:right w:val="single" w:sz="4" w:space="0" w:color="666699"/>
            </w:tcBorders>
          </w:tcPr>
          <w:p w14:paraId="555EAE5D" w14:textId="113C848C" w:rsidR="005527FB" w:rsidRPr="003120F1" w:rsidRDefault="00325454" w:rsidP="00537973">
            <w:pPr>
              <w:bidi/>
              <w:spacing w:after="60"/>
              <w:jc w:val="left"/>
              <w:rPr>
                <w:rFonts w:asciiTheme="majorBidi" w:hAnsiTheme="majorBidi" w:cstheme="majorBidi"/>
                <w:rtl/>
              </w:rPr>
            </w:pPr>
            <w:r w:rsidRPr="00325454">
              <w:rPr>
                <w:rFonts w:asciiTheme="majorBidi" w:hAnsiTheme="majorBidi"/>
                <w:rtl/>
              </w:rPr>
              <w:t>190,839</w:t>
            </w:r>
          </w:p>
        </w:tc>
      </w:tr>
      <w:tr w:rsidR="00325454" w:rsidRPr="003120F1" w14:paraId="2B7AE6AD" w14:textId="77777777" w:rsidTr="00537973">
        <w:trPr>
          <w:trHeight w:val="240"/>
        </w:trPr>
        <w:tc>
          <w:tcPr>
            <w:tcW w:w="3390" w:type="dxa"/>
            <w:tcBorders>
              <w:top w:val="single" w:sz="4" w:space="0" w:color="666699"/>
              <w:left w:val="single" w:sz="4" w:space="0" w:color="666699"/>
              <w:bottom w:val="single" w:sz="4" w:space="0" w:color="666699"/>
              <w:right w:val="single" w:sz="4" w:space="0" w:color="666699"/>
            </w:tcBorders>
          </w:tcPr>
          <w:p w14:paraId="13972B5B" w14:textId="3FE00979" w:rsidR="00325454" w:rsidRPr="00325454" w:rsidRDefault="00325454" w:rsidP="00537973">
            <w:pPr>
              <w:bidi/>
              <w:spacing w:after="60"/>
              <w:jc w:val="left"/>
              <w:rPr>
                <w:rFonts w:asciiTheme="majorBidi" w:hAnsiTheme="majorBidi" w:cstheme="majorBidi"/>
                <w:bCs/>
                <w:rtl/>
                <w:lang w:bidi="ar-AE"/>
              </w:rPr>
            </w:pPr>
            <w:r w:rsidRPr="00325454">
              <w:rPr>
                <w:rFonts w:asciiTheme="majorBidi" w:hAnsiTheme="majorBidi" w:cstheme="majorBidi" w:hint="cs"/>
                <w:bCs/>
                <w:rtl/>
                <w:lang w:bidi="ar-AE"/>
              </w:rPr>
              <w:t>المجموع</w:t>
            </w:r>
          </w:p>
        </w:tc>
        <w:tc>
          <w:tcPr>
            <w:tcW w:w="3390" w:type="dxa"/>
            <w:gridSpan w:val="2"/>
            <w:tcBorders>
              <w:top w:val="single" w:sz="4" w:space="0" w:color="666699"/>
              <w:left w:val="single" w:sz="4" w:space="0" w:color="666699"/>
              <w:bottom w:val="single" w:sz="4" w:space="0" w:color="666699"/>
              <w:right w:val="single" w:sz="4" w:space="0" w:color="666699"/>
            </w:tcBorders>
          </w:tcPr>
          <w:p w14:paraId="2966F144" w14:textId="7D80A023" w:rsidR="00325454" w:rsidRDefault="00325454" w:rsidP="00537973">
            <w:pPr>
              <w:bidi/>
              <w:spacing w:after="60"/>
              <w:jc w:val="left"/>
              <w:rPr>
                <w:rFonts w:asciiTheme="majorBidi" w:hAnsiTheme="majorBidi" w:cstheme="majorBidi"/>
                <w:bCs/>
                <w:rtl/>
                <w:lang w:bidi="ar-AE"/>
              </w:rPr>
            </w:pPr>
            <w:r w:rsidRPr="00325454">
              <w:rPr>
                <w:rFonts w:asciiTheme="majorBidi" w:hAnsiTheme="majorBidi"/>
                <w:bCs/>
                <w:rtl/>
                <w:lang w:bidi="ar-AE"/>
              </w:rPr>
              <w:t>13,359</w:t>
            </w:r>
          </w:p>
        </w:tc>
        <w:tc>
          <w:tcPr>
            <w:tcW w:w="3390" w:type="dxa"/>
            <w:tcBorders>
              <w:top w:val="single" w:sz="4" w:space="0" w:color="666699"/>
              <w:left w:val="single" w:sz="4" w:space="0" w:color="666699"/>
              <w:bottom w:val="single" w:sz="4" w:space="0" w:color="666699"/>
              <w:right w:val="single" w:sz="4" w:space="0" w:color="666699"/>
            </w:tcBorders>
          </w:tcPr>
          <w:p w14:paraId="6D4281CF" w14:textId="48047168" w:rsidR="00325454" w:rsidRPr="00325454" w:rsidRDefault="00325454" w:rsidP="00537973">
            <w:pPr>
              <w:bidi/>
              <w:spacing w:after="60"/>
              <w:jc w:val="left"/>
              <w:rPr>
                <w:rFonts w:asciiTheme="majorBidi" w:hAnsiTheme="majorBidi" w:cstheme="majorBidi"/>
                <w:b/>
                <w:bCs/>
                <w:rtl/>
              </w:rPr>
            </w:pPr>
            <w:r w:rsidRPr="00325454">
              <w:rPr>
                <w:rFonts w:asciiTheme="majorBidi" w:hAnsiTheme="majorBidi"/>
                <w:b/>
                <w:bCs/>
                <w:rtl/>
              </w:rPr>
              <w:t>190,839</w:t>
            </w:r>
          </w:p>
        </w:tc>
      </w:tr>
    </w:tbl>
    <w:p w14:paraId="2E03C8FB" w14:textId="77777777" w:rsidR="005527FB" w:rsidRPr="00C43BBF" w:rsidRDefault="005527FB" w:rsidP="005527FB">
      <w:pPr>
        <w:bidi/>
        <w:jc w:val="center"/>
        <w:rPr>
          <w:sz w:val="20"/>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170"/>
      </w:tblGrid>
      <w:tr w:rsidR="005527FB" w:rsidRPr="003120F1" w14:paraId="0B073BEE" w14:textId="77777777" w:rsidTr="00537973">
        <w:trPr>
          <w:trHeight w:val="240"/>
        </w:trPr>
        <w:tc>
          <w:tcPr>
            <w:tcW w:w="3000" w:type="dxa"/>
            <w:tcBorders>
              <w:top w:val="single" w:sz="4" w:space="0" w:color="666699"/>
              <w:left w:val="single" w:sz="4" w:space="0" w:color="666699"/>
              <w:bottom w:val="single" w:sz="4" w:space="0" w:color="666699"/>
              <w:right w:val="single" w:sz="4" w:space="0" w:color="666699"/>
            </w:tcBorders>
          </w:tcPr>
          <w:p w14:paraId="6241FE94" w14:textId="77777777" w:rsidR="005527FB" w:rsidRPr="003120F1" w:rsidRDefault="005527FB" w:rsidP="00537973">
            <w:pPr>
              <w:bidi/>
              <w:spacing w:after="60"/>
              <w:rPr>
                <w:rFonts w:asciiTheme="majorBidi" w:hAnsiTheme="majorBidi" w:cstheme="majorBidi"/>
                <w:bCs/>
                <w:rtl/>
              </w:rPr>
            </w:pPr>
            <w:r w:rsidRPr="003120F1">
              <w:rPr>
                <w:rFonts w:asciiTheme="majorBidi" w:hAnsiTheme="majorBidi" w:cstheme="majorBidi"/>
                <w:bCs/>
                <w:rtl/>
              </w:rPr>
              <w:t>توصيات الأمانة:</w:t>
            </w:r>
          </w:p>
        </w:tc>
        <w:tc>
          <w:tcPr>
            <w:tcW w:w="7170" w:type="dxa"/>
            <w:tcBorders>
              <w:top w:val="single" w:sz="4" w:space="0" w:color="666699"/>
              <w:left w:val="single" w:sz="4" w:space="0" w:color="666699"/>
              <w:bottom w:val="single" w:sz="4" w:space="0" w:color="666699"/>
              <w:right w:val="single" w:sz="4" w:space="0" w:color="666699"/>
            </w:tcBorders>
          </w:tcPr>
          <w:p w14:paraId="18D052DA" w14:textId="77777777" w:rsidR="005527FB" w:rsidRPr="003120F1" w:rsidRDefault="005527FB" w:rsidP="00537973">
            <w:pPr>
              <w:bidi/>
              <w:spacing w:after="60"/>
              <w:jc w:val="center"/>
              <w:rPr>
                <w:rFonts w:asciiTheme="majorBidi" w:hAnsiTheme="majorBidi" w:cstheme="majorBidi"/>
                <w:rtl/>
              </w:rPr>
            </w:pPr>
            <w:r w:rsidRPr="003120F1">
              <w:rPr>
                <w:rFonts w:asciiTheme="majorBidi" w:hAnsiTheme="majorBidi" w:cstheme="majorBidi"/>
                <w:rtl/>
              </w:rPr>
              <w:t>النظر في الطلب بشكل فردي</w:t>
            </w:r>
          </w:p>
        </w:tc>
      </w:tr>
    </w:tbl>
    <w:p w14:paraId="2F92DEEC" w14:textId="77777777" w:rsidR="005527FB" w:rsidRPr="00C43BBF" w:rsidRDefault="005527FB" w:rsidP="005527FB">
      <w:pPr>
        <w:bidi/>
        <w:jc w:val="center"/>
        <w:rPr>
          <w:sz w:val="20"/>
        </w:rPr>
      </w:pPr>
    </w:p>
    <w:p w14:paraId="122DCEF8" w14:textId="77777777" w:rsidR="007E5D09" w:rsidRDefault="00E1360E">
      <w:pPr>
        <w:pStyle w:val="StyleHeader4Para4Left0Firstline0"/>
        <w:numPr>
          <w:ilvl w:val="0"/>
          <w:numId w:val="0"/>
        </w:numPr>
      </w:pPr>
      <w:r>
        <w:br w:type="page"/>
      </w:r>
    </w:p>
    <w:p w14:paraId="642D7059" w14:textId="77777777" w:rsidR="00C44472" w:rsidRPr="009F6F9B" w:rsidRDefault="00C44472" w:rsidP="00C44472">
      <w:pPr>
        <w:pStyle w:val="StyleHeader4Para4Left0Firstline0"/>
        <w:numPr>
          <w:ilvl w:val="0"/>
          <w:numId w:val="0"/>
        </w:numPr>
        <w:bidi/>
        <w:jc w:val="center"/>
        <w:rPr>
          <w:b/>
          <w:bCs/>
          <w:sz w:val="26"/>
          <w:szCs w:val="26"/>
          <w:rtl/>
        </w:rPr>
      </w:pPr>
      <w:r w:rsidRPr="009F6F9B">
        <w:rPr>
          <w:rFonts w:hint="cs"/>
          <w:b/>
          <w:bCs/>
          <w:sz w:val="26"/>
          <w:szCs w:val="26"/>
          <w:rtl/>
        </w:rPr>
        <w:lastRenderedPageBreak/>
        <w:t>وصف المشروع</w:t>
      </w:r>
    </w:p>
    <w:p w14:paraId="3E3BE6C4" w14:textId="77777777" w:rsidR="00C44472" w:rsidRDefault="00C44472" w:rsidP="00C44472">
      <w:pPr>
        <w:pStyle w:val="StyleHeader4Para4Left0Firstline0"/>
        <w:numPr>
          <w:ilvl w:val="0"/>
          <w:numId w:val="0"/>
        </w:numPr>
        <w:bidi/>
        <w:spacing w:after="0"/>
        <w:jc w:val="left"/>
        <w:rPr>
          <w:b/>
          <w:bCs/>
          <w:sz w:val="26"/>
          <w:szCs w:val="26"/>
          <w:rtl/>
        </w:rPr>
      </w:pPr>
      <w:r w:rsidRPr="009F6F9B">
        <w:rPr>
          <w:rFonts w:hint="cs"/>
          <w:b/>
          <w:bCs/>
          <w:sz w:val="26"/>
          <w:szCs w:val="26"/>
          <w:rtl/>
        </w:rPr>
        <w:t>خلفية</w:t>
      </w:r>
    </w:p>
    <w:p w14:paraId="1B10BE47" w14:textId="77777777" w:rsidR="00C44472" w:rsidRPr="00B92527" w:rsidRDefault="00C44472" w:rsidP="00C44472">
      <w:pPr>
        <w:pStyle w:val="StyleHeader4Para4Left0Firstline0"/>
        <w:numPr>
          <w:ilvl w:val="0"/>
          <w:numId w:val="0"/>
        </w:numPr>
        <w:bidi/>
        <w:spacing w:after="0"/>
        <w:jc w:val="left"/>
        <w:rPr>
          <w:sz w:val="26"/>
          <w:szCs w:val="26"/>
          <w:rtl/>
        </w:rPr>
      </w:pPr>
    </w:p>
    <w:p w14:paraId="6C6071CC" w14:textId="5220AE9E" w:rsidR="00C44472" w:rsidRDefault="00052EAF" w:rsidP="007267E4">
      <w:pPr>
        <w:pStyle w:val="Heading1"/>
        <w:numPr>
          <w:ilvl w:val="0"/>
          <w:numId w:val="11"/>
        </w:numPr>
        <w:tabs>
          <w:tab w:val="num" w:pos="0"/>
        </w:tabs>
        <w:bidi/>
        <w:ind w:left="0" w:firstLine="0"/>
        <w:rPr>
          <w:sz w:val="26"/>
          <w:szCs w:val="26"/>
          <w:rtl/>
        </w:rPr>
      </w:pPr>
      <w:r w:rsidRPr="00052EAF">
        <w:rPr>
          <w:sz w:val="26"/>
          <w:szCs w:val="26"/>
          <w:rtl/>
        </w:rPr>
        <w:t>قدمت اليوئنديبي بالنيابة عن حكومة جورجيا، بصفتها الوكالة المنفذة المعينة، طلباً للمرحلة الثانية من خطة إدارة إزالة المواد الهيدروكلوروفلوروكربونية، بمبلغ قدره 584,490 دولار أمريكي، بالإضافة إلى تكاليف دعم الوكالة البالغة 40,914 دولار أمريكي، حسبما قدمت أصولاً</w:t>
      </w:r>
      <w:r w:rsidR="00C44472">
        <w:rPr>
          <w:rStyle w:val="FootnoteReference"/>
          <w:sz w:val="26"/>
          <w:szCs w:val="26"/>
          <w:rtl/>
        </w:rPr>
        <w:footnoteReference w:id="2"/>
      </w:r>
      <w:r w:rsidR="00C44472" w:rsidRPr="00C574A2">
        <w:rPr>
          <w:sz w:val="26"/>
          <w:szCs w:val="26"/>
          <w:rtl/>
        </w:rPr>
        <w:t>. وسيؤدي تنفيذ المرحلة الثانية من خطة إدارة إزالة المواد الهيدروكلوروفلوروكربونية إلى إزالة</w:t>
      </w:r>
      <w:r w:rsidR="00E34410">
        <w:rPr>
          <w:rFonts w:hint="cs"/>
          <w:sz w:val="26"/>
          <w:szCs w:val="26"/>
          <w:rtl/>
        </w:rPr>
        <w:t xml:space="preserve"> الاستهلاك المتبقي من الهيدروكلوروفلوروكربون بحلول عام 2030.</w:t>
      </w:r>
    </w:p>
    <w:p w14:paraId="4AD7CA59" w14:textId="1ED6A374" w:rsidR="00B65F17" w:rsidRPr="00B65F17" w:rsidRDefault="00B65F17" w:rsidP="007267E4">
      <w:pPr>
        <w:pStyle w:val="Heading1"/>
        <w:numPr>
          <w:ilvl w:val="0"/>
          <w:numId w:val="11"/>
        </w:numPr>
        <w:tabs>
          <w:tab w:val="num" w:pos="0"/>
        </w:tabs>
        <w:bidi/>
        <w:ind w:left="0" w:firstLine="0"/>
        <w:rPr>
          <w:sz w:val="26"/>
          <w:szCs w:val="26"/>
          <w:rtl/>
        </w:rPr>
      </w:pPr>
      <w:r>
        <w:rPr>
          <w:rFonts w:hint="cs"/>
          <w:sz w:val="26"/>
          <w:szCs w:val="26"/>
          <w:rtl/>
        </w:rPr>
        <w:t>تبلغ قيمة الشريحة الأولى من المرحلة الثانية من خطة إدارة إزالة المواد الهيدروكلوروفلوروكربونية المطلوبة في هذا الاجتماع 233,705 دولار أمريكي، بالإضافة إلى تكاليف دعم الوكالة البالغة 16,359 دولار أمريكي لليوئنديبي حسبما قُدمت أصولاً.</w:t>
      </w:r>
    </w:p>
    <w:p w14:paraId="4AFA8E4D" w14:textId="77777777" w:rsidR="00C44472" w:rsidRPr="00C574A2" w:rsidRDefault="00C44472" w:rsidP="00C44472">
      <w:pPr>
        <w:pStyle w:val="StyleHeader4Para4Left0Firstline0"/>
        <w:numPr>
          <w:ilvl w:val="0"/>
          <w:numId w:val="0"/>
        </w:numPr>
        <w:bidi/>
        <w:jc w:val="left"/>
        <w:rPr>
          <w:bCs/>
          <w:sz w:val="26"/>
          <w:szCs w:val="26"/>
          <w:rtl/>
        </w:rPr>
      </w:pPr>
      <w:r w:rsidRPr="00C574A2">
        <w:rPr>
          <w:bCs/>
          <w:sz w:val="26"/>
          <w:szCs w:val="26"/>
          <w:rtl/>
        </w:rPr>
        <w:t>حالة تنفيذ المرحلة الأولى من خطة إدارة إزالة المواد الهيدروكلوروفلوروكربونية</w:t>
      </w:r>
    </w:p>
    <w:p w14:paraId="09320F18" w14:textId="200E8A69" w:rsidR="00C44472" w:rsidRDefault="00D65FE1" w:rsidP="007267E4">
      <w:pPr>
        <w:pStyle w:val="Heading1"/>
        <w:numPr>
          <w:ilvl w:val="0"/>
          <w:numId w:val="11"/>
        </w:numPr>
        <w:tabs>
          <w:tab w:val="num" w:pos="0"/>
        </w:tabs>
        <w:bidi/>
        <w:ind w:left="0" w:firstLine="0"/>
        <w:rPr>
          <w:sz w:val="26"/>
          <w:szCs w:val="26"/>
        </w:rPr>
      </w:pPr>
      <w:r w:rsidRPr="00D65FE1">
        <w:rPr>
          <w:sz w:val="26"/>
          <w:szCs w:val="26"/>
          <w:rtl/>
        </w:rPr>
        <w:t xml:space="preserve">تمت الموافقة على المرحلة الأولى من خطة إدارة إزالة المواد الهيدروكلوروفلوروكربونية لجورجيا في الاجتماع الثالث والستين </w:t>
      </w:r>
      <w:r w:rsidR="00C44472">
        <w:rPr>
          <w:rStyle w:val="FootnoteReference"/>
          <w:sz w:val="26"/>
          <w:szCs w:val="26"/>
          <w:rtl/>
        </w:rPr>
        <w:footnoteReference w:id="3"/>
      </w:r>
      <w:r w:rsidR="00C44472" w:rsidRPr="007C1D42">
        <w:rPr>
          <w:sz w:val="26"/>
          <w:szCs w:val="26"/>
          <w:rtl/>
        </w:rPr>
        <w:t xml:space="preserve"> </w:t>
      </w:r>
      <w:r w:rsidRPr="00D65FE1">
        <w:rPr>
          <w:sz w:val="26"/>
          <w:szCs w:val="26"/>
          <w:rtl/>
        </w:rPr>
        <w:t>لتحقيق التخفيض بنسبة 42 في المائة من خط الأساس بحلول عام 2020، بتكلفة إجمالية قدرها 500,900 دولار أمريكي، بالإضافة إلى تكاليف دعم الوكالة، لإزالة 2.24 طن من قدرات استنفاد الأوزون من المواد الهيدروكلوروفلوروكربونية المستخدمة في قطاع خدمة التبريد وتكييف الهواء وقطاع المذيبات. وتمت الموافقة على الشريحة الرابعة والأخيرة في الاجتماع الخامس والثمانين. وسيتم الانتهاء من المرحلة الأولى من خطة إدارة إزالة المواد الهيدروكلوروفلوروكربونية بحلول ديسمبر</w:t>
      </w:r>
      <w:r w:rsidR="00574974">
        <w:rPr>
          <w:rFonts w:hint="cs"/>
          <w:sz w:val="26"/>
          <w:szCs w:val="26"/>
          <w:rtl/>
        </w:rPr>
        <w:t>/كانون الأول</w:t>
      </w:r>
      <w:r w:rsidRPr="00D65FE1">
        <w:rPr>
          <w:sz w:val="26"/>
          <w:szCs w:val="26"/>
          <w:rtl/>
        </w:rPr>
        <w:t xml:space="preserve"> 2021 على النحو المنصوص عليه في الاتفاقية بين حكومة جورجيا واللجنة التنفيذية.</w:t>
      </w:r>
    </w:p>
    <w:p w14:paraId="308D7012" w14:textId="77777777" w:rsidR="000749F0" w:rsidRDefault="000749F0" w:rsidP="009F6F3F">
      <w:pPr>
        <w:pStyle w:val="StyleHeader4Para4Left0Firstline0"/>
        <w:numPr>
          <w:ilvl w:val="0"/>
          <w:numId w:val="0"/>
        </w:numPr>
        <w:tabs>
          <w:tab w:val="clear" w:pos="2880"/>
          <w:tab w:val="left" w:pos="571"/>
        </w:tabs>
        <w:bidi/>
        <w:rPr>
          <w:sz w:val="26"/>
          <w:szCs w:val="26"/>
          <w:u w:val="single"/>
          <w:rtl/>
        </w:rPr>
      </w:pPr>
      <w:r w:rsidRPr="003123FF">
        <w:rPr>
          <w:sz w:val="26"/>
          <w:szCs w:val="26"/>
          <w:u w:val="single"/>
          <w:rtl/>
        </w:rPr>
        <w:t>استهلاك المواد الهيدروكلوروفلوروكربونية</w:t>
      </w:r>
    </w:p>
    <w:p w14:paraId="5A3D5BC9" w14:textId="0D730947" w:rsidR="000749F0" w:rsidRDefault="000749F0" w:rsidP="007267E4">
      <w:pPr>
        <w:pStyle w:val="Heading1"/>
        <w:numPr>
          <w:ilvl w:val="0"/>
          <w:numId w:val="11"/>
        </w:numPr>
        <w:tabs>
          <w:tab w:val="num" w:pos="0"/>
        </w:tabs>
        <w:bidi/>
        <w:ind w:left="0" w:firstLine="0"/>
        <w:rPr>
          <w:sz w:val="26"/>
          <w:szCs w:val="26"/>
          <w:rtl/>
        </w:rPr>
      </w:pPr>
      <w:r w:rsidRPr="00854BC7">
        <w:rPr>
          <w:sz w:val="26"/>
          <w:szCs w:val="26"/>
          <w:rtl/>
        </w:rPr>
        <w:t xml:space="preserve">أبلغت حكومة </w:t>
      </w:r>
      <w:r>
        <w:rPr>
          <w:rFonts w:hint="cs"/>
          <w:sz w:val="26"/>
          <w:szCs w:val="26"/>
          <w:rtl/>
        </w:rPr>
        <w:t>جورجيا</w:t>
      </w:r>
      <w:r w:rsidRPr="00854BC7">
        <w:rPr>
          <w:sz w:val="26"/>
          <w:szCs w:val="26"/>
          <w:rtl/>
        </w:rPr>
        <w:t xml:space="preserve"> عن استهلاك قدره </w:t>
      </w:r>
      <w:r w:rsidR="009D4B12">
        <w:rPr>
          <w:rFonts w:hint="cs"/>
          <w:sz w:val="26"/>
          <w:szCs w:val="26"/>
          <w:rtl/>
        </w:rPr>
        <w:t>0</w:t>
      </w:r>
      <w:r w:rsidRPr="00854BC7">
        <w:rPr>
          <w:sz w:val="26"/>
          <w:szCs w:val="26"/>
          <w:rtl/>
        </w:rPr>
        <w:t>.</w:t>
      </w:r>
      <w:r w:rsidR="009D4B12">
        <w:rPr>
          <w:rFonts w:hint="cs"/>
          <w:sz w:val="26"/>
          <w:szCs w:val="26"/>
          <w:rtl/>
        </w:rPr>
        <w:t>85</w:t>
      </w:r>
      <w:r w:rsidRPr="00854BC7">
        <w:rPr>
          <w:sz w:val="26"/>
          <w:szCs w:val="26"/>
          <w:rtl/>
        </w:rPr>
        <w:t xml:space="preserve"> طن من قدرات استنفاد الأوزون من المواد الهيدروكلوروفلوروكربونية في عام 2020، وهو أقل بنسبة </w:t>
      </w:r>
      <w:r w:rsidR="009D4B12">
        <w:rPr>
          <w:rFonts w:hint="cs"/>
          <w:sz w:val="26"/>
          <w:szCs w:val="26"/>
          <w:rtl/>
        </w:rPr>
        <w:t>84</w:t>
      </w:r>
      <w:r w:rsidRPr="00854BC7">
        <w:rPr>
          <w:sz w:val="26"/>
          <w:szCs w:val="26"/>
          <w:rtl/>
        </w:rPr>
        <w:t xml:space="preserve"> في المائة من خط أساس الامتثال للمواد الهيدروكلوروفلوروكربونية. يرد استهلاك المواد الهيدروكلوروفلوروكربونية للفترة 201</w:t>
      </w:r>
      <w:r w:rsidR="009D4B12">
        <w:rPr>
          <w:rFonts w:hint="cs"/>
          <w:sz w:val="26"/>
          <w:szCs w:val="26"/>
          <w:rtl/>
        </w:rPr>
        <w:t>5</w:t>
      </w:r>
      <w:r w:rsidRPr="00854BC7">
        <w:rPr>
          <w:sz w:val="26"/>
          <w:szCs w:val="26"/>
          <w:rtl/>
        </w:rPr>
        <w:t>-2020 في الجدول 1.</w:t>
      </w:r>
    </w:p>
    <w:p w14:paraId="4266C9FC" w14:textId="6A55F122" w:rsidR="005D38F2" w:rsidRPr="00864CBD" w:rsidRDefault="005D38F2" w:rsidP="00E3510A">
      <w:pPr>
        <w:bidi/>
        <w:rPr>
          <w:rFonts w:asciiTheme="majorBidi" w:hAnsiTheme="majorBidi" w:cstheme="majorBidi"/>
          <w:b/>
          <w:szCs w:val="24"/>
          <w:lang w:val="en-CA"/>
        </w:rPr>
      </w:pPr>
      <w:bookmarkStart w:id="0" w:name="_Hlk37147660"/>
      <w:r w:rsidRPr="00864CBD">
        <w:rPr>
          <w:rFonts w:asciiTheme="majorBidi" w:hAnsiTheme="majorBidi" w:cstheme="majorBidi"/>
          <w:b/>
          <w:bCs/>
          <w:szCs w:val="24"/>
          <w:rtl/>
          <w:lang w:val="en-CA" w:bidi="ar-EG"/>
        </w:rPr>
        <w:t xml:space="preserve">الجدول1: استهلاك المواد الهيدروكلوروفلوروكربونية في </w:t>
      </w:r>
      <w:r w:rsidR="00E3510A" w:rsidRPr="00864CBD">
        <w:rPr>
          <w:rFonts w:asciiTheme="majorBidi" w:hAnsiTheme="majorBidi" w:cstheme="majorBidi" w:hint="cs"/>
          <w:b/>
          <w:bCs/>
          <w:szCs w:val="24"/>
          <w:rtl/>
          <w:lang w:val="en-CA"/>
        </w:rPr>
        <w:t>جورجيا</w:t>
      </w:r>
      <w:r w:rsidRPr="00864CBD">
        <w:rPr>
          <w:rFonts w:asciiTheme="majorBidi" w:hAnsiTheme="majorBidi" w:cstheme="majorBidi"/>
          <w:b/>
          <w:bCs/>
          <w:szCs w:val="24"/>
          <w:lang w:val="en-CA"/>
        </w:rPr>
        <w:t xml:space="preserve"> </w:t>
      </w:r>
      <w:r w:rsidRPr="00864CBD">
        <w:rPr>
          <w:rFonts w:asciiTheme="majorBidi" w:hAnsiTheme="majorBidi" w:cstheme="majorBidi"/>
          <w:b/>
          <w:bCs/>
          <w:szCs w:val="24"/>
          <w:rtl/>
          <w:lang w:val="en-CA" w:bidi="ar-EG"/>
        </w:rPr>
        <w:t>(201</w:t>
      </w:r>
      <w:r w:rsidR="00E3510A" w:rsidRPr="00864CBD">
        <w:rPr>
          <w:rFonts w:asciiTheme="majorBidi" w:hAnsiTheme="majorBidi" w:cstheme="majorBidi" w:hint="cs"/>
          <w:b/>
          <w:bCs/>
          <w:szCs w:val="24"/>
          <w:rtl/>
          <w:lang w:val="en-CA" w:bidi="ar-EG"/>
        </w:rPr>
        <w:t>5</w:t>
      </w:r>
      <w:r w:rsidRPr="00864CBD">
        <w:rPr>
          <w:rFonts w:asciiTheme="majorBidi" w:hAnsiTheme="majorBidi" w:cstheme="majorBidi"/>
          <w:b/>
          <w:bCs/>
          <w:szCs w:val="24"/>
          <w:rtl/>
          <w:lang w:val="en-CA" w:bidi="ar-EG"/>
        </w:rPr>
        <w:t>-</w:t>
      </w:r>
      <w:r w:rsidRPr="00864CBD">
        <w:rPr>
          <w:rFonts w:asciiTheme="majorBidi" w:hAnsiTheme="majorBidi" w:cstheme="majorBidi" w:hint="cs"/>
          <w:b/>
          <w:bCs/>
          <w:szCs w:val="24"/>
          <w:rtl/>
          <w:lang w:val="en-CA" w:bidi="ar-EG"/>
        </w:rPr>
        <w:t>2020</w:t>
      </w:r>
      <w:r w:rsidRPr="00864CBD">
        <w:rPr>
          <w:rFonts w:asciiTheme="majorBidi" w:hAnsiTheme="majorBidi" w:cstheme="majorBidi"/>
          <w:b/>
          <w:bCs/>
          <w:szCs w:val="24"/>
          <w:rtl/>
          <w:lang w:val="en-CA" w:bidi="ar-EG"/>
        </w:rPr>
        <w:t xml:space="preserve"> بيانات المادة 7)</w:t>
      </w:r>
    </w:p>
    <w:tbl>
      <w:tblPr>
        <w:bidiVisual/>
        <w:tblW w:w="5000" w:type="pct"/>
        <w:tblLook w:val="04A0" w:firstRow="1" w:lastRow="0" w:firstColumn="1" w:lastColumn="0" w:noHBand="0" w:noVBand="1"/>
      </w:tblPr>
      <w:tblGrid>
        <w:gridCol w:w="2310"/>
        <w:gridCol w:w="1003"/>
        <w:gridCol w:w="1003"/>
        <w:gridCol w:w="1007"/>
        <w:gridCol w:w="1005"/>
        <w:gridCol w:w="1010"/>
        <w:gridCol w:w="1008"/>
        <w:gridCol w:w="1004"/>
      </w:tblGrid>
      <w:tr w:rsidR="005D38F2" w:rsidRPr="00864CBD" w14:paraId="671D1A9A" w14:textId="77777777" w:rsidTr="005D38F2">
        <w:trPr>
          <w:trHeight w:val="248"/>
          <w:tblHeader/>
        </w:trPr>
        <w:tc>
          <w:tcPr>
            <w:tcW w:w="1114"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bookmarkEnd w:id="0"/>
          <w:p w14:paraId="1449C7D0" w14:textId="66746A2D" w:rsidR="005D38F2" w:rsidRPr="00864CBD" w:rsidRDefault="005D38F2" w:rsidP="005D38F2">
            <w:pPr>
              <w:suppressAutoHyphens/>
              <w:bidi/>
              <w:jc w:val="left"/>
              <w:rPr>
                <w:bCs/>
                <w:color w:val="000000"/>
                <w:sz w:val="22"/>
                <w:szCs w:val="22"/>
                <w:rtl/>
                <w:lang w:val="en-US" w:bidi="ar-AE"/>
              </w:rPr>
            </w:pPr>
            <w:r w:rsidRPr="00864CBD">
              <w:rPr>
                <w:bCs/>
                <w:color w:val="000000"/>
                <w:sz w:val="22"/>
                <w:szCs w:val="22"/>
                <w:rtl/>
              </w:rPr>
              <w:t>الهيدروكلوروفلوروكربون</w:t>
            </w:r>
            <w:r w:rsidRPr="00864CBD">
              <w:rPr>
                <w:rFonts w:hint="cs"/>
                <w:bCs/>
                <w:color w:val="000000"/>
                <w:sz w:val="22"/>
                <w:szCs w:val="22"/>
                <w:rtl/>
                <w:lang w:val="en-US" w:bidi="ar-AE"/>
              </w:rPr>
              <w:t>-22</w:t>
            </w:r>
          </w:p>
        </w:tc>
        <w:tc>
          <w:tcPr>
            <w:tcW w:w="554" w:type="pct"/>
            <w:tcBorders>
              <w:top w:val="single" w:sz="4" w:space="0" w:color="auto"/>
              <w:left w:val="nil"/>
              <w:bottom w:val="single" w:sz="4" w:space="0" w:color="auto"/>
              <w:right w:val="single" w:sz="4" w:space="0" w:color="auto"/>
            </w:tcBorders>
            <w:tcMar>
              <w:left w:w="85" w:type="dxa"/>
              <w:right w:w="85" w:type="dxa"/>
            </w:tcMar>
          </w:tcPr>
          <w:p w14:paraId="6D834157" w14:textId="68B54838" w:rsidR="005D38F2" w:rsidRPr="00864CBD" w:rsidRDefault="005D38F2" w:rsidP="005D38F2">
            <w:pPr>
              <w:suppressAutoHyphens/>
              <w:bidi/>
              <w:jc w:val="center"/>
              <w:rPr>
                <w:bCs/>
                <w:color w:val="000000"/>
                <w:sz w:val="22"/>
                <w:szCs w:val="22"/>
                <w:lang w:bidi="ar-AE"/>
              </w:rPr>
            </w:pPr>
            <w:r w:rsidRPr="00864CBD">
              <w:rPr>
                <w:bCs/>
                <w:color w:val="000000"/>
                <w:sz w:val="22"/>
                <w:szCs w:val="22"/>
                <w:rtl/>
                <w:lang w:bidi="ar-AE"/>
              </w:rPr>
              <w:t>2015</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F6E8B15" w14:textId="0A2ACE8B" w:rsidR="005D38F2" w:rsidRPr="00864CBD" w:rsidRDefault="005D38F2" w:rsidP="005D38F2">
            <w:pPr>
              <w:suppressAutoHyphens/>
              <w:bidi/>
              <w:jc w:val="center"/>
              <w:rPr>
                <w:bCs/>
                <w:color w:val="000000"/>
                <w:sz w:val="22"/>
                <w:szCs w:val="22"/>
                <w:lang w:bidi="ar-AE"/>
              </w:rPr>
            </w:pPr>
            <w:r w:rsidRPr="00864CBD">
              <w:rPr>
                <w:bCs/>
                <w:color w:val="000000"/>
                <w:sz w:val="22"/>
                <w:szCs w:val="22"/>
                <w:rtl/>
                <w:lang w:bidi="ar-AE"/>
              </w:rPr>
              <w:t>2016</w:t>
            </w:r>
          </w:p>
        </w:tc>
        <w:tc>
          <w:tcPr>
            <w:tcW w:w="556" w:type="pct"/>
            <w:tcBorders>
              <w:top w:val="single" w:sz="4" w:space="0" w:color="auto"/>
              <w:left w:val="nil"/>
              <w:bottom w:val="single" w:sz="4" w:space="0" w:color="auto"/>
              <w:right w:val="single" w:sz="4" w:space="0" w:color="auto"/>
            </w:tcBorders>
            <w:tcMar>
              <w:left w:w="85" w:type="dxa"/>
              <w:right w:w="85" w:type="dxa"/>
            </w:tcMar>
          </w:tcPr>
          <w:p w14:paraId="2EDA94CC" w14:textId="1ED36282" w:rsidR="005D38F2" w:rsidRPr="00864CBD" w:rsidRDefault="005D38F2" w:rsidP="005D38F2">
            <w:pPr>
              <w:suppressAutoHyphens/>
              <w:bidi/>
              <w:jc w:val="center"/>
              <w:rPr>
                <w:bCs/>
                <w:color w:val="000000"/>
                <w:sz w:val="22"/>
                <w:szCs w:val="22"/>
                <w:lang w:bidi="ar-AE"/>
              </w:rPr>
            </w:pPr>
            <w:r w:rsidRPr="00864CBD">
              <w:rPr>
                <w:bCs/>
                <w:color w:val="000000"/>
                <w:sz w:val="22"/>
                <w:szCs w:val="22"/>
                <w:rtl/>
                <w:lang w:bidi="ar-AE"/>
              </w:rPr>
              <w:t>2017</w:t>
            </w:r>
          </w:p>
        </w:tc>
        <w:tc>
          <w:tcPr>
            <w:tcW w:w="555" w:type="pct"/>
            <w:tcBorders>
              <w:top w:val="single" w:sz="4" w:space="0" w:color="auto"/>
              <w:left w:val="single" w:sz="4" w:space="0" w:color="auto"/>
              <w:bottom w:val="single" w:sz="4" w:space="0" w:color="auto"/>
              <w:right w:val="single" w:sz="4" w:space="0" w:color="auto"/>
            </w:tcBorders>
            <w:tcMar>
              <w:left w:w="85" w:type="dxa"/>
              <w:right w:w="85" w:type="dxa"/>
            </w:tcMar>
          </w:tcPr>
          <w:p w14:paraId="128B2CBB" w14:textId="4CD933A7" w:rsidR="005D38F2" w:rsidRPr="00864CBD" w:rsidRDefault="005D38F2" w:rsidP="005D38F2">
            <w:pPr>
              <w:suppressAutoHyphens/>
              <w:bidi/>
              <w:jc w:val="center"/>
              <w:rPr>
                <w:bCs/>
                <w:color w:val="000000"/>
                <w:sz w:val="22"/>
                <w:szCs w:val="22"/>
                <w:lang w:bidi="ar-AE"/>
              </w:rPr>
            </w:pPr>
            <w:r w:rsidRPr="00864CBD">
              <w:rPr>
                <w:bCs/>
                <w:color w:val="000000"/>
                <w:sz w:val="22"/>
                <w:szCs w:val="22"/>
                <w:rtl/>
                <w:lang w:bidi="ar-AE"/>
              </w:rPr>
              <w:t>2018</w:t>
            </w:r>
          </w:p>
        </w:tc>
        <w:tc>
          <w:tcPr>
            <w:tcW w:w="557" w:type="pct"/>
            <w:tcBorders>
              <w:top w:val="single" w:sz="4" w:space="0" w:color="auto"/>
              <w:left w:val="single" w:sz="4" w:space="0" w:color="auto"/>
              <w:bottom w:val="single" w:sz="4" w:space="0" w:color="auto"/>
              <w:right w:val="single" w:sz="4" w:space="0" w:color="auto"/>
            </w:tcBorders>
            <w:tcMar>
              <w:left w:w="85" w:type="dxa"/>
              <w:right w:w="85" w:type="dxa"/>
            </w:tcMar>
          </w:tcPr>
          <w:p w14:paraId="003FB484" w14:textId="6936F338" w:rsidR="005D38F2" w:rsidRPr="00864CBD" w:rsidRDefault="005D38F2" w:rsidP="005D38F2">
            <w:pPr>
              <w:suppressAutoHyphens/>
              <w:bidi/>
              <w:jc w:val="center"/>
              <w:rPr>
                <w:bCs/>
                <w:color w:val="000000"/>
                <w:sz w:val="22"/>
                <w:szCs w:val="22"/>
                <w:lang w:bidi="ar-AE"/>
              </w:rPr>
            </w:pPr>
            <w:r w:rsidRPr="00864CBD">
              <w:rPr>
                <w:bCs/>
                <w:color w:val="000000"/>
                <w:sz w:val="22"/>
                <w:szCs w:val="22"/>
                <w:rtl/>
                <w:lang w:bidi="ar-AE"/>
              </w:rPr>
              <w:t>2019</w:t>
            </w:r>
          </w:p>
        </w:tc>
        <w:tc>
          <w:tcPr>
            <w:tcW w:w="55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6FCD05F" w14:textId="1F492C63" w:rsidR="005D38F2" w:rsidRPr="00864CBD" w:rsidRDefault="005D38F2" w:rsidP="005D38F2">
            <w:pPr>
              <w:suppressAutoHyphens/>
              <w:bidi/>
              <w:jc w:val="center"/>
              <w:rPr>
                <w:bCs/>
                <w:color w:val="000000"/>
                <w:sz w:val="22"/>
                <w:szCs w:val="22"/>
                <w:lang w:bidi="ar-AE"/>
              </w:rPr>
            </w:pPr>
            <w:r w:rsidRPr="00864CBD">
              <w:rPr>
                <w:bCs/>
                <w:color w:val="000000"/>
                <w:sz w:val="22"/>
                <w:szCs w:val="22"/>
                <w:rtl/>
                <w:lang w:bidi="ar-AE"/>
              </w:rPr>
              <w:t>2020</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BD28AA1" w14:textId="7A169BC2" w:rsidR="005D38F2" w:rsidRPr="00864CBD" w:rsidRDefault="00E3510A" w:rsidP="005D38F2">
            <w:pPr>
              <w:suppressAutoHyphens/>
              <w:bidi/>
              <w:jc w:val="center"/>
              <w:rPr>
                <w:bCs/>
                <w:color w:val="000000"/>
                <w:sz w:val="22"/>
                <w:szCs w:val="22"/>
              </w:rPr>
            </w:pPr>
            <w:r w:rsidRPr="00864CBD">
              <w:rPr>
                <w:bCs/>
                <w:color w:val="000000"/>
                <w:sz w:val="22"/>
                <w:szCs w:val="22"/>
                <w:rtl/>
              </w:rPr>
              <w:t>خط الأساس</w:t>
            </w:r>
          </w:p>
        </w:tc>
      </w:tr>
      <w:tr w:rsidR="005D38F2" w:rsidRPr="00864CBD" w14:paraId="2A1EB3C5" w14:textId="77777777" w:rsidTr="005D38F2">
        <w:trPr>
          <w:trHeight w:val="240"/>
        </w:trPr>
        <w:tc>
          <w:tcPr>
            <w:tcW w:w="111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2927729" w14:textId="34A6B455" w:rsidR="005D38F2" w:rsidRPr="00864CBD" w:rsidRDefault="005D38F2" w:rsidP="005D38F2">
            <w:pPr>
              <w:suppressAutoHyphens/>
              <w:bidi/>
              <w:jc w:val="left"/>
              <w:rPr>
                <w:color w:val="000000"/>
                <w:sz w:val="22"/>
                <w:szCs w:val="22"/>
              </w:rPr>
            </w:pPr>
            <w:r w:rsidRPr="00864CBD">
              <w:rPr>
                <w:color w:val="000000"/>
                <w:sz w:val="22"/>
                <w:szCs w:val="22"/>
                <w:rtl/>
              </w:rPr>
              <w:t>طن متري</w:t>
            </w:r>
          </w:p>
        </w:tc>
        <w:tc>
          <w:tcPr>
            <w:tcW w:w="554" w:type="pct"/>
            <w:tcBorders>
              <w:top w:val="single" w:sz="4" w:space="0" w:color="auto"/>
              <w:left w:val="nil"/>
              <w:bottom w:val="single" w:sz="4" w:space="0" w:color="auto"/>
              <w:right w:val="single" w:sz="4" w:space="0" w:color="auto"/>
            </w:tcBorders>
            <w:tcMar>
              <w:left w:w="85" w:type="dxa"/>
              <w:right w:w="85" w:type="dxa"/>
            </w:tcMar>
          </w:tcPr>
          <w:p w14:paraId="27F24B58" w14:textId="02D38609" w:rsidR="005D38F2" w:rsidRPr="00864CBD" w:rsidRDefault="00E3510A" w:rsidP="005D38F2">
            <w:pPr>
              <w:suppressAutoHyphens/>
              <w:bidi/>
              <w:jc w:val="left"/>
              <w:rPr>
                <w:color w:val="0D0D0D" w:themeColor="text1" w:themeTint="F2"/>
                <w:sz w:val="22"/>
                <w:szCs w:val="22"/>
              </w:rPr>
            </w:pPr>
            <w:r w:rsidRPr="00864CBD">
              <w:rPr>
                <w:color w:val="0D0D0D" w:themeColor="text1" w:themeTint="F2"/>
                <w:sz w:val="22"/>
                <w:szCs w:val="22"/>
                <w:rtl/>
              </w:rPr>
              <w:t>30.60</w:t>
            </w:r>
          </w:p>
        </w:tc>
        <w:tc>
          <w:tcPr>
            <w:tcW w:w="554" w:type="pct"/>
            <w:tcBorders>
              <w:top w:val="nil"/>
              <w:left w:val="single" w:sz="4" w:space="0" w:color="auto"/>
              <w:bottom w:val="single" w:sz="4" w:space="0" w:color="auto"/>
              <w:right w:val="single" w:sz="4" w:space="0" w:color="auto"/>
            </w:tcBorders>
            <w:shd w:val="clear" w:color="auto" w:fill="auto"/>
            <w:noWrap/>
            <w:tcMar>
              <w:left w:w="85" w:type="dxa"/>
              <w:right w:w="85" w:type="dxa"/>
            </w:tcMar>
          </w:tcPr>
          <w:p w14:paraId="15413494" w14:textId="56F1D897" w:rsidR="005D38F2" w:rsidRPr="00864CBD" w:rsidRDefault="00E3510A" w:rsidP="005D38F2">
            <w:pPr>
              <w:suppressAutoHyphens/>
              <w:bidi/>
              <w:jc w:val="left"/>
              <w:rPr>
                <w:sz w:val="22"/>
                <w:szCs w:val="22"/>
              </w:rPr>
            </w:pPr>
            <w:r w:rsidRPr="00864CBD">
              <w:rPr>
                <w:sz w:val="22"/>
                <w:szCs w:val="22"/>
                <w:rtl/>
              </w:rPr>
              <w:t>25.20</w:t>
            </w:r>
          </w:p>
        </w:tc>
        <w:tc>
          <w:tcPr>
            <w:tcW w:w="556" w:type="pct"/>
            <w:tcBorders>
              <w:top w:val="single" w:sz="4" w:space="0" w:color="auto"/>
              <w:left w:val="nil"/>
              <w:bottom w:val="single" w:sz="4" w:space="0" w:color="auto"/>
              <w:right w:val="single" w:sz="4" w:space="0" w:color="auto"/>
            </w:tcBorders>
            <w:tcMar>
              <w:left w:w="85" w:type="dxa"/>
              <w:right w:w="85" w:type="dxa"/>
            </w:tcMar>
          </w:tcPr>
          <w:p w14:paraId="018AE1CB" w14:textId="1A0E9915" w:rsidR="005D38F2" w:rsidRPr="00864CBD" w:rsidRDefault="00E3510A" w:rsidP="005D38F2">
            <w:pPr>
              <w:suppressAutoHyphens/>
              <w:bidi/>
              <w:jc w:val="left"/>
              <w:rPr>
                <w:sz w:val="22"/>
                <w:szCs w:val="22"/>
                <w:lang w:val="en-US" w:bidi="ar-AE"/>
              </w:rPr>
            </w:pPr>
            <w:r w:rsidRPr="00864CBD">
              <w:rPr>
                <w:sz w:val="22"/>
                <w:szCs w:val="22"/>
                <w:rtl/>
                <w:lang w:val="en-US" w:bidi="ar-AE"/>
              </w:rPr>
              <w:t>38.20</w:t>
            </w:r>
          </w:p>
        </w:tc>
        <w:tc>
          <w:tcPr>
            <w:tcW w:w="555" w:type="pct"/>
            <w:tcBorders>
              <w:top w:val="nil"/>
              <w:left w:val="single" w:sz="4" w:space="0" w:color="auto"/>
              <w:bottom w:val="single" w:sz="4" w:space="0" w:color="auto"/>
              <w:right w:val="single" w:sz="4" w:space="0" w:color="auto"/>
            </w:tcBorders>
            <w:tcMar>
              <w:left w:w="85" w:type="dxa"/>
              <w:right w:w="85" w:type="dxa"/>
            </w:tcMar>
            <w:vAlign w:val="center"/>
          </w:tcPr>
          <w:p w14:paraId="4804DBEC" w14:textId="1FA1C994" w:rsidR="005D38F2" w:rsidRPr="00864CBD" w:rsidRDefault="00E3510A" w:rsidP="005D38F2">
            <w:pPr>
              <w:suppressAutoHyphens/>
              <w:bidi/>
              <w:jc w:val="left"/>
              <w:rPr>
                <w:sz w:val="22"/>
                <w:szCs w:val="22"/>
              </w:rPr>
            </w:pPr>
            <w:r w:rsidRPr="00864CBD">
              <w:rPr>
                <w:sz w:val="22"/>
                <w:szCs w:val="22"/>
                <w:rtl/>
              </w:rPr>
              <w:t>34.32</w:t>
            </w:r>
          </w:p>
        </w:tc>
        <w:tc>
          <w:tcPr>
            <w:tcW w:w="557" w:type="pct"/>
            <w:tcBorders>
              <w:top w:val="nil"/>
              <w:left w:val="single" w:sz="4" w:space="0" w:color="auto"/>
              <w:bottom w:val="single" w:sz="4" w:space="0" w:color="auto"/>
              <w:right w:val="single" w:sz="4" w:space="0" w:color="auto"/>
            </w:tcBorders>
            <w:tcMar>
              <w:left w:w="85" w:type="dxa"/>
              <w:right w:w="85" w:type="dxa"/>
            </w:tcMar>
            <w:vAlign w:val="center"/>
          </w:tcPr>
          <w:p w14:paraId="7D75C8E5" w14:textId="5B394B52" w:rsidR="005D38F2" w:rsidRPr="00864CBD" w:rsidRDefault="00E3510A" w:rsidP="005D38F2">
            <w:pPr>
              <w:suppressAutoHyphens/>
              <w:bidi/>
              <w:jc w:val="left"/>
              <w:rPr>
                <w:rFonts w:eastAsiaTheme="minorHAnsi"/>
                <w:color w:val="000000"/>
                <w:sz w:val="22"/>
                <w:szCs w:val="22"/>
              </w:rPr>
            </w:pPr>
            <w:r w:rsidRPr="00864CBD">
              <w:rPr>
                <w:rFonts w:eastAsiaTheme="minorHAnsi"/>
                <w:color w:val="000000"/>
                <w:sz w:val="22"/>
                <w:szCs w:val="22"/>
                <w:rtl/>
              </w:rPr>
              <w:t>43.59</w:t>
            </w:r>
          </w:p>
        </w:tc>
        <w:tc>
          <w:tcPr>
            <w:tcW w:w="556" w:type="pct"/>
            <w:tcBorders>
              <w:top w:val="nil"/>
              <w:left w:val="single" w:sz="4" w:space="0" w:color="auto"/>
              <w:bottom w:val="single" w:sz="4" w:space="0" w:color="auto"/>
              <w:right w:val="single" w:sz="4" w:space="0" w:color="auto"/>
            </w:tcBorders>
            <w:shd w:val="clear" w:color="auto" w:fill="auto"/>
            <w:tcMar>
              <w:left w:w="85" w:type="dxa"/>
              <w:right w:w="85" w:type="dxa"/>
            </w:tcMar>
            <w:vAlign w:val="bottom"/>
          </w:tcPr>
          <w:p w14:paraId="2AA8EE88" w14:textId="29D8AB33" w:rsidR="005D38F2" w:rsidRPr="00864CBD" w:rsidRDefault="00E3510A" w:rsidP="005D38F2">
            <w:pPr>
              <w:suppressAutoHyphens/>
              <w:bidi/>
              <w:jc w:val="left"/>
              <w:rPr>
                <w:color w:val="000000"/>
                <w:sz w:val="22"/>
                <w:szCs w:val="22"/>
              </w:rPr>
            </w:pPr>
            <w:r w:rsidRPr="00864CBD">
              <w:rPr>
                <w:color w:val="000000"/>
                <w:sz w:val="22"/>
                <w:szCs w:val="22"/>
                <w:rtl/>
              </w:rPr>
              <w:t>15.50</w:t>
            </w:r>
          </w:p>
        </w:tc>
        <w:tc>
          <w:tcPr>
            <w:tcW w:w="55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2DD39C44" w14:textId="68234260" w:rsidR="005D38F2" w:rsidRPr="00864CBD" w:rsidRDefault="00E3510A" w:rsidP="005D38F2">
            <w:pPr>
              <w:suppressAutoHyphens/>
              <w:bidi/>
              <w:jc w:val="left"/>
              <w:rPr>
                <w:color w:val="000000"/>
                <w:sz w:val="22"/>
                <w:szCs w:val="22"/>
              </w:rPr>
            </w:pPr>
            <w:r w:rsidRPr="00864CBD">
              <w:rPr>
                <w:color w:val="000000"/>
                <w:sz w:val="22"/>
                <w:szCs w:val="22"/>
                <w:rtl/>
              </w:rPr>
              <w:t>93.0</w:t>
            </w:r>
          </w:p>
        </w:tc>
      </w:tr>
      <w:tr w:rsidR="005D38F2" w:rsidRPr="00864CBD" w14:paraId="7FF4711A" w14:textId="77777777" w:rsidTr="005D38F2">
        <w:trPr>
          <w:trHeight w:val="40"/>
        </w:trPr>
        <w:tc>
          <w:tcPr>
            <w:tcW w:w="1114"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hideMark/>
          </w:tcPr>
          <w:p w14:paraId="76E368F3" w14:textId="58144154" w:rsidR="005D38F2" w:rsidRPr="00864CBD" w:rsidRDefault="005D38F2" w:rsidP="005D38F2">
            <w:pPr>
              <w:suppressAutoHyphens/>
              <w:bidi/>
              <w:jc w:val="left"/>
              <w:rPr>
                <w:color w:val="000000"/>
                <w:sz w:val="22"/>
                <w:szCs w:val="22"/>
              </w:rPr>
            </w:pPr>
            <w:r w:rsidRPr="00864CBD">
              <w:rPr>
                <w:color w:val="000000"/>
                <w:sz w:val="22"/>
                <w:szCs w:val="22"/>
                <w:rtl/>
              </w:rPr>
              <w:t>طن من قدرات استنفاد الأوزون</w:t>
            </w:r>
          </w:p>
        </w:tc>
        <w:tc>
          <w:tcPr>
            <w:tcW w:w="554" w:type="pct"/>
            <w:tcBorders>
              <w:top w:val="single" w:sz="4" w:space="0" w:color="auto"/>
              <w:left w:val="nil"/>
              <w:bottom w:val="single" w:sz="4" w:space="0" w:color="auto"/>
              <w:right w:val="single" w:sz="4" w:space="0" w:color="auto"/>
            </w:tcBorders>
            <w:tcMar>
              <w:left w:w="85" w:type="dxa"/>
              <w:right w:w="85" w:type="dxa"/>
            </w:tcMar>
          </w:tcPr>
          <w:p w14:paraId="0D3E310F" w14:textId="3EC3EC01" w:rsidR="005D38F2" w:rsidRPr="00864CBD" w:rsidRDefault="00E3510A" w:rsidP="005D38F2">
            <w:pPr>
              <w:suppressAutoHyphens/>
              <w:bidi/>
              <w:jc w:val="left"/>
              <w:rPr>
                <w:sz w:val="22"/>
                <w:szCs w:val="22"/>
                <w:lang w:bidi="ar-AE"/>
              </w:rPr>
            </w:pPr>
            <w:r w:rsidRPr="00864CBD">
              <w:rPr>
                <w:sz w:val="22"/>
                <w:szCs w:val="22"/>
                <w:rtl/>
                <w:lang w:bidi="ar-AE"/>
              </w:rPr>
              <w:t>1.68</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25ECCCD1" w14:textId="3CD78FD0" w:rsidR="005D38F2" w:rsidRPr="00864CBD" w:rsidRDefault="00E3510A" w:rsidP="005D38F2">
            <w:pPr>
              <w:suppressAutoHyphens/>
              <w:bidi/>
              <w:jc w:val="left"/>
              <w:rPr>
                <w:sz w:val="22"/>
                <w:szCs w:val="22"/>
              </w:rPr>
            </w:pPr>
            <w:r w:rsidRPr="00864CBD">
              <w:rPr>
                <w:sz w:val="22"/>
                <w:szCs w:val="22"/>
                <w:rtl/>
              </w:rPr>
              <w:t>1.39</w:t>
            </w:r>
          </w:p>
        </w:tc>
        <w:tc>
          <w:tcPr>
            <w:tcW w:w="556" w:type="pct"/>
            <w:tcBorders>
              <w:top w:val="single" w:sz="4" w:space="0" w:color="auto"/>
              <w:left w:val="nil"/>
              <w:bottom w:val="single" w:sz="4" w:space="0" w:color="auto"/>
              <w:right w:val="single" w:sz="4" w:space="0" w:color="auto"/>
            </w:tcBorders>
            <w:tcMar>
              <w:left w:w="85" w:type="dxa"/>
              <w:right w:w="85" w:type="dxa"/>
            </w:tcMar>
            <w:vAlign w:val="bottom"/>
          </w:tcPr>
          <w:p w14:paraId="087A2287" w14:textId="167B71CC" w:rsidR="005D38F2" w:rsidRPr="00864CBD" w:rsidRDefault="00E3510A" w:rsidP="005D38F2">
            <w:pPr>
              <w:suppressAutoHyphens/>
              <w:bidi/>
              <w:jc w:val="left"/>
              <w:rPr>
                <w:sz w:val="22"/>
                <w:szCs w:val="22"/>
              </w:rPr>
            </w:pPr>
            <w:r w:rsidRPr="00864CBD">
              <w:rPr>
                <w:sz w:val="22"/>
                <w:szCs w:val="22"/>
                <w:rtl/>
              </w:rPr>
              <w:t>2.10</w:t>
            </w:r>
          </w:p>
        </w:tc>
        <w:tc>
          <w:tcPr>
            <w:tcW w:w="555"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508B5C26" w14:textId="4F9B0AB7" w:rsidR="005D38F2" w:rsidRPr="00864CBD" w:rsidRDefault="00E3510A" w:rsidP="005D38F2">
            <w:pPr>
              <w:suppressAutoHyphens/>
              <w:bidi/>
              <w:jc w:val="left"/>
              <w:rPr>
                <w:sz w:val="22"/>
                <w:szCs w:val="22"/>
              </w:rPr>
            </w:pPr>
            <w:r w:rsidRPr="00864CBD">
              <w:rPr>
                <w:sz w:val="22"/>
                <w:szCs w:val="22"/>
                <w:rtl/>
              </w:rPr>
              <w:t>1.89</w:t>
            </w:r>
          </w:p>
        </w:tc>
        <w:tc>
          <w:tcPr>
            <w:tcW w:w="557"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0D5B061C" w14:textId="46898AAA" w:rsidR="005D38F2" w:rsidRPr="00864CBD" w:rsidRDefault="00E3510A" w:rsidP="005D38F2">
            <w:pPr>
              <w:suppressAutoHyphens/>
              <w:bidi/>
              <w:ind w:right="-38"/>
              <w:jc w:val="left"/>
              <w:rPr>
                <w:rFonts w:eastAsiaTheme="minorHAnsi"/>
                <w:color w:val="000000"/>
                <w:sz w:val="22"/>
                <w:szCs w:val="22"/>
              </w:rPr>
            </w:pPr>
            <w:r w:rsidRPr="00864CBD">
              <w:rPr>
                <w:rFonts w:eastAsiaTheme="minorHAnsi"/>
                <w:color w:val="000000"/>
                <w:sz w:val="22"/>
                <w:szCs w:val="22"/>
                <w:rtl/>
              </w:rPr>
              <w:t>2.40</w:t>
            </w:r>
          </w:p>
        </w:tc>
        <w:tc>
          <w:tcPr>
            <w:tcW w:w="55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8060DA6" w14:textId="10D1EF5A" w:rsidR="005D38F2" w:rsidRPr="00864CBD" w:rsidRDefault="00E3510A" w:rsidP="005D38F2">
            <w:pPr>
              <w:suppressAutoHyphens/>
              <w:bidi/>
              <w:jc w:val="left"/>
              <w:rPr>
                <w:rFonts w:eastAsiaTheme="minorHAnsi"/>
                <w:color w:val="000000"/>
                <w:sz w:val="22"/>
                <w:szCs w:val="22"/>
              </w:rPr>
            </w:pPr>
            <w:r w:rsidRPr="00864CBD">
              <w:rPr>
                <w:rFonts w:eastAsiaTheme="minorHAnsi"/>
                <w:color w:val="000000"/>
                <w:sz w:val="22"/>
                <w:szCs w:val="22"/>
                <w:rtl/>
              </w:rPr>
              <w:t>0.85</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1B46A353" w14:textId="2E6EEEE9" w:rsidR="005D38F2" w:rsidRPr="00864CBD" w:rsidRDefault="00E3510A" w:rsidP="005D38F2">
            <w:pPr>
              <w:suppressAutoHyphens/>
              <w:bidi/>
              <w:jc w:val="left"/>
              <w:rPr>
                <w:rFonts w:eastAsiaTheme="minorHAnsi"/>
                <w:color w:val="000000"/>
                <w:sz w:val="22"/>
                <w:szCs w:val="22"/>
              </w:rPr>
            </w:pPr>
            <w:r w:rsidRPr="00864CBD">
              <w:rPr>
                <w:rFonts w:eastAsiaTheme="minorHAnsi"/>
                <w:color w:val="000000"/>
                <w:sz w:val="22"/>
                <w:szCs w:val="22"/>
                <w:rtl/>
              </w:rPr>
              <w:t>5.3</w:t>
            </w:r>
          </w:p>
        </w:tc>
      </w:tr>
    </w:tbl>
    <w:p w14:paraId="2FA710D8" w14:textId="42E50306" w:rsidR="007E5D09" w:rsidRPr="00413390" w:rsidRDefault="007E5D09" w:rsidP="00514815">
      <w:pPr>
        <w:tabs>
          <w:tab w:val="left" w:pos="8280"/>
        </w:tabs>
        <w:bidi/>
        <w:rPr>
          <w:color w:val="000000"/>
          <w:sz w:val="22"/>
          <w:szCs w:val="22"/>
          <w:rtl/>
        </w:rPr>
      </w:pPr>
    </w:p>
    <w:p w14:paraId="66B1E182" w14:textId="10194AD1" w:rsidR="00514815" w:rsidRPr="000970CD" w:rsidRDefault="00D81E3D" w:rsidP="007267E4">
      <w:pPr>
        <w:pStyle w:val="Heading1"/>
        <w:numPr>
          <w:ilvl w:val="0"/>
          <w:numId w:val="11"/>
        </w:numPr>
        <w:tabs>
          <w:tab w:val="num" w:pos="0"/>
        </w:tabs>
        <w:bidi/>
        <w:ind w:left="0" w:firstLine="0"/>
        <w:rPr>
          <w:sz w:val="26"/>
          <w:szCs w:val="26"/>
          <w:rtl/>
        </w:rPr>
      </w:pPr>
      <w:r w:rsidRPr="00D81E3D">
        <w:rPr>
          <w:sz w:val="26"/>
          <w:szCs w:val="26"/>
          <w:rtl/>
        </w:rPr>
        <w:t>يستخدم الهيدروكلوروفلوروكربون-22 فقط في خدمة وصيانة معدات التبريد وتكييف الهواء. ترجع الزيادة الحادة بين عامي 2016 و2017 إلى الاستنفاد التدريجي لمخزون الهيدروكلوروفلوروكربون-22 الذي تم تخزينه قبل تجميد الاستهلاك في عام 2013، كما تعزى الزيادة الحادة بين عامي 2018 و2019 إلى تخزين المستوردين تحسباً لارتفاع الأسعار وانخفاض حصة الواردات في عام 2020. وبالإضافة إلى انخفاض حصة الاستيراد، تأثر الاستهلاك في عام 2020 بانقطاع الإمدادات الناجم عن جائحة كوفيد-19 والتباطؤ الكبير في الأنشطة الاقتصادية.</w:t>
      </w:r>
    </w:p>
    <w:p w14:paraId="1771F97F" w14:textId="6C5F5B8F" w:rsidR="00514815" w:rsidRPr="00D61383" w:rsidRDefault="00D61383" w:rsidP="007267E4">
      <w:pPr>
        <w:pStyle w:val="Heading1"/>
        <w:numPr>
          <w:ilvl w:val="0"/>
          <w:numId w:val="11"/>
        </w:numPr>
        <w:tabs>
          <w:tab w:val="num" w:pos="0"/>
        </w:tabs>
        <w:bidi/>
        <w:ind w:left="0" w:firstLine="0"/>
        <w:rPr>
          <w:sz w:val="26"/>
          <w:szCs w:val="26"/>
          <w:rtl/>
        </w:rPr>
      </w:pPr>
      <w:r w:rsidRPr="00D61383">
        <w:rPr>
          <w:sz w:val="26"/>
          <w:szCs w:val="26"/>
          <w:rtl/>
        </w:rPr>
        <w:t>كان متوسط الاستهلاك في الفترة من 2015 إلى 2019</w:t>
      </w:r>
      <w:r w:rsidR="007764B9">
        <w:rPr>
          <w:rStyle w:val="FootnoteReference"/>
          <w:sz w:val="26"/>
          <w:szCs w:val="26"/>
          <w:rtl/>
        </w:rPr>
        <w:footnoteReference w:id="4"/>
      </w:r>
      <w:r w:rsidRPr="00D61383">
        <w:rPr>
          <w:sz w:val="26"/>
          <w:szCs w:val="26"/>
          <w:rtl/>
        </w:rPr>
        <w:t xml:space="preserve"> البالغ 1.89 طن من قدرات استنفاد الأوزون أقلَ بنسبة 64 في المائة من خط أساس المواد الهيدروكلوروفلوروكربونية للامتثال. يرجع هذا الانخفاض عن خط الأساس </w:t>
      </w:r>
      <w:r w:rsidRPr="00D61383">
        <w:rPr>
          <w:sz w:val="26"/>
          <w:szCs w:val="26"/>
          <w:rtl/>
        </w:rPr>
        <w:lastRenderedPageBreak/>
        <w:t>إلى إنفاذ نظام تراخيص الاستيراد/التصدير ونظام الحصص وتنفيذ الأنشطة في إطار خطة إدارة إزالة المواد الهيدروكلوروفلوروكربونية، بما في ذلك تدريب الفنيين والمساعدة الفنية المقدمة لقطاع خدمة التبريد. وتم التخلص التدريجي من الهيدروكلوروفلوروكربون-142ب، الذي كان يستهلك في قطاع المذيبات للتنظيف الجاف للملابس، منذ عام 2011 بعد تحويل القطاع الفرعي للتنظيف الجاف في إطار خطة إدارة إزالة المواد الهيدروكلوروفلوروكربونية. كما ساهمت واردات معدات التبريد وتكييف الهواء غير القائمة على الهيدروكلوروفلوروكربون-22 في خفض استهلاك المواد الهيدروكلوروفلوروكربونية.</w:t>
      </w:r>
    </w:p>
    <w:p w14:paraId="001DA472" w14:textId="2AFF9F53" w:rsidR="00514815" w:rsidRPr="00D61383" w:rsidRDefault="00D61383" w:rsidP="00D61383">
      <w:pPr>
        <w:pStyle w:val="Heading1"/>
        <w:numPr>
          <w:ilvl w:val="0"/>
          <w:numId w:val="0"/>
        </w:numPr>
        <w:bidi/>
        <w:rPr>
          <w:sz w:val="26"/>
          <w:szCs w:val="26"/>
          <w:rtl/>
        </w:rPr>
      </w:pPr>
      <w:r w:rsidRPr="00D61383">
        <w:rPr>
          <w:sz w:val="26"/>
          <w:szCs w:val="26"/>
          <w:rtl/>
        </w:rPr>
        <w:t>تقرير تنفيذ البرنامج القطري</w:t>
      </w:r>
    </w:p>
    <w:p w14:paraId="32D72D5C" w14:textId="5B9D2DED" w:rsidR="00514815" w:rsidRPr="00E74D6F" w:rsidRDefault="00E74D6F" w:rsidP="007267E4">
      <w:pPr>
        <w:pStyle w:val="Heading1"/>
        <w:numPr>
          <w:ilvl w:val="0"/>
          <w:numId w:val="11"/>
        </w:numPr>
        <w:tabs>
          <w:tab w:val="num" w:pos="0"/>
        </w:tabs>
        <w:bidi/>
        <w:ind w:left="0" w:firstLine="0"/>
        <w:rPr>
          <w:sz w:val="26"/>
          <w:szCs w:val="26"/>
          <w:rtl/>
        </w:rPr>
      </w:pPr>
      <w:r w:rsidRPr="00E74D6F">
        <w:rPr>
          <w:sz w:val="26"/>
          <w:szCs w:val="26"/>
          <w:rtl/>
        </w:rPr>
        <w:t>أبلغت حكومة جورجيا عن بيانات استهلاك قطاع المواد الهيدروكلوروفلوروكربونية بموجب تقرير تنفيذ البرنامج القطري لعام 2020 والتي تتسق مع البيانات المبلغ عنها بموجب المادة 7 من بروتوكول مونتريال.</w:t>
      </w:r>
    </w:p>
    <w:p w14:paraId="42016D76" w14:textId="2A5A9001" w:rsidR="00514815" w:rsidRPr="00E07E6F" w:rsidRDefault="00E07E6F" w:rsidP="00E07E6F">
      <w:pPr>
        <w:tabs>
          <w:tab w:val="left" w:pos="8280"/>
        </w:tabs>
        <w:bidi/>
        <w:spacing w:after="240"/>
        <w:rPr>
          <w:rFonts w:asciiTheme="majorBidi" w:hAnsiTheme="majorBidi" w:cstheme="majorBidi"/>
          <w:sz w:val="26"/>
          <w:szCs w:val="26"/>
          <w:u w:val="single"/>
          <w:rtl/>
          <w:lang w:val="en-CA" w:bidi="ar-AE"/>
        </w:rPr>
      </w:pPr>
      <w:r w:rsidRPr="00E07E6F">
        <w:rPr>
          <w:rFonts w:asciiTheme="majorBidi" w:hAnsiTheme="majorBidi"/>
          <w:sz w:val="26"/>
          <w:szCs w:val="26"/>
          <w:u w:val="single"/>
          <w:rtl/>
          <w:lang w:val="en-CA" w:bidi="ar-AE"/>
        </w:rPr>
        <w:t>التقدم المحرز والصرف</w:t>
      </w:r>
    </w:p>
    <w:p w14:paraId="2F5651EE" w14:textId="737C9EC4" w:rsidR="00514815" w:rsidRDefault="00A55454" w:rsidP="00413390">
      <w:pPr>
        <w:tabs>
          <w:tab w:val="left" w:pos="8280"/>
        </w:tabs>
        <w:bidi/>
        <w:spacing w:after="240"/>
        <w:rPr>
          <w:rFonts w:asciiTheme="majorBidi" w:hAnsiTheme="majorBidi" w:cstheme="majorBidi"/>
          <w:sz w:val="26"/>
          <w:szCs w:val="26"/>
          <w:rtl/>
          <w:lang w:val="en-CA" w:bidi="ar-AE"/>
        </w:rPr>
      </w:pPr>
      <w:r w:rsidRPr="00A55454">
        <w:rPr>
          <w:rFonts w:asciiTheme="majorBidi" w:hAnsiTheme="majorBidi"/>
          <w:sz w:val="26"/>
          <w:szCs w:val="26"/>
          <w:rtl/>
          <w:lang w:val="en-CA" w:bidi="ar-AE"/>
        </w:rPr>
        <w:t>الإطار القانوني</w:t>
      </w:r>
    </w:p>
    <w:p w14:paraId="7E8D5A90" w14:textId="454108A3" w:rsidR="00514815" w:rsidRPr="00DA2177" w:rsidRDefault="00DA2177" w:rsidP="007267E4">
      <w:pPr>
        <w:pStyle w:val="Heading1"/>
        <w:numPr>
          <w:ilvl w:val="0"/>
          <w:numId w:val="11"/>
        </w:numPr>
        <w:tabs>
          <w:tab w:val="num" w:pos="0"/>
        </w:tabs>
        <w:bidi/>
        <w:ind w:left="0" w:firstLine="0"/>
        <w:rPr>
          <w:sz w:val="26"/>
          <w:szCs w:val="26"/>
          <w:rtl/>
        </w:rPr>
      </w:pPr>
      <w:r w:rsidRPr="00DA2177">
        <w:rPr>
          <w:sz w:val="26"/>
          <w:szCs w:val="26"/>
          <w:rtl/>
        </w:rPr>
        <w:t>دخل نظام تراخيص الاستيراد لمراقبة المواد المستنفدة للأوزون بما في ذلك المواد الهيدروكلوروفلوروكربونية حيز التنفيذ منذ عام 2013، وتم إدخال نظام حصص المواد الهيدروكلوروفلوروكربونية في عام 2014. واعتباراً من 1 سبتمبر</w:t>
      </w:r>
      <w:r w:rsidR="00574974">
        <w:rPr>
          <w:rFonts w:hint="cs"/>
          <w:sz w:val="26"/>
          <w:szCs w:val="26"/>
          <w:rtl/>
        </w:rPr>
        <w:t>/أيلول</w:t>
      </w:r>
      <w:r w:rsidRPr="00DA2177">
        <w:rPr>
          <w:sz w:val="26"/>
          <w:szCs w:val="26"/>
          <w:rtl/>
        </w:rPr>
        <w:t xml:space="preserve"> 2019، تم إنفاذ قانون جمركي جديد لتسهيل تحديد المواد المستنفدة للأوزون الموجودة في البضائع المتداولة. وبدءاً من 1 مايو</w:t>
      </w:r>
      <w:r w:rsidR="007E0CA2">
        <w:rPr>
          <w:rFonts w:hint="cs"/>
          <w:sz w:val="26"/>
          <w:szCs w:val="26"/>
          <w:rtl/>
        </w:rPr>
        <w:t>/أيار</w:t>
      </w:r>
      <w:r w:rsidRPr="00DA2177">
        <w:rPr>
          <w:sz w:val="26"/>
          <w:szCs w:val="26"/>
          <w:rtl/>
        </w:rPr>
        <w:t xml:space="preserve"> 2021، تم حظر تصدير واستيراد وإعادة تصدير وعبور جميع المواد المستنفدة للأوزون باستثناء الهيدروكلوروفلوروكربون-22 وبروميد الميثيل المستخدمين في تطبيقات الحجر الصحي ومعالجات ما قبل الشحن. ينص قانون المخالفات الإدارية على عقوبات جراء انتهاك تصاريح استيراد وتصدير وعبور وتجارة المواد المستنفدة للأوزون، وعدم الامتثال لمتطلبات سلامة وصيانة أنظمة التبريد والمضخات الحرارية. كما أصبح حفظ السجلات الخاصة باستخدام غازات التبريد والمعدات (التي تحتوي على أكثر من 3 كلغم من المواد المستنفدة للأوزون) إلزامياً في 1 يناير</w:t>
      </w:r>
      <w:r w:rsidR="00574974">
        <w:rPr>
          <w:rFonts w:hint="cs"/>
          <w:sz w:val="26"/>
          <w:szCs w:val="26"/>
          <w:rtl/>
        </w:rPr>
        <w:t>/كانون الثاني</w:t>
      </w:r>
      <w:r w:rsidRPr="00DA2177">
        <w:rPr>
          <w:sz w:val="26"/>
          <w:szCs w:val="26"/>
          <w:rtl/>
        </w:rPr>
        <w:t xml:space="preserve"> 2016. يجري تطوير نظام تسجيل إلكتروني على الإنترنت ومن المتوقع استكماله أثناء تنفيذ المرحلة الثانية. كما تم تطوير واعتماد بروتوكول بشأن تبادل البيانات بين خدمة الإيرادات ووزارة البيئة لتسهيل الأداء السليم لنظام المراقبة المستند إلى شبكة الإنترنت.</w:t>
      </w:r>
    </w:p>
    <w:p w14:paraId="73F12BE9" w14:textId="289DC23E" w:rsidR="00514815" w:rsidRPr="00133633" w:rsidRDefault="00133633" w:rsidP="007267E4">
      <w:pPr>
        <w:pStyle w:val="Heading1"/>
        <w:numPr>
          <w:ilvl w:val="0"/>
          <w:numId w:val="11"/>
        </w:numPr>
        <w:tabs>
          <w:tab w:val="num" w:pos="0"/>
        </w:tabs>
        <w:bidi/>
        <w:ind w:left="0" w:firstLine="0"/>
        <w:rPr>
          <w:sz w:val="26"/>
          <w:szCs w:val="26"/>
          <w:rtl/>
        </w:rPr>
      </w:pPr>
      <w:r w:rsidRPr="00133633">
        <w:rPr>
          <w:sz w:val="26"/>
          <w:szCs w:val="26"/>
          <w:rtl/>
        </w:rPr>
        <w:t>تم سن معيار متطلبات السلامة والبيئة لنظام التبريد وخدمات المضخات الحرارية</w:t>
      </w:r>
      <w:r w:rsidR="00B2465A">
        <w:rPr>
          <w:rStyle w:val="FootnoteReference"/>
          <w:sz w:val="26"/>
          <w:szCs w:val="26"/>
          <w:rtl/>
        </w:rPr>
        <w:footnoteReference w:id="5"/>
      </w:r>
      <w:r w:rsidRPr="00133633">
        <w:rPr>
          <w:sz w:val="26"/>
          <w:szCs w:val="26"/>
          <w:rtl/>
        </w:rPr>
        <w:t xml:space="preserve"> في 1 يناير</w:t>
      </w:r>
      <w:r w:rsidR="00574974">
        <w:rPr>
          <w:rFonts w:hint="cs"/>
          <w:sz w:val="26"/>
          <w:szCs w:val="26"/>
          <w:rtl/>
        </w:rPr>
        <w:t>/كانون الثاني</w:t>
      </w:r>
      <w:r w:rsidRPr="00133633">
        <w:rPr>
          <w:sz w:val="26"/>
          <w:szCs w:val="26"/>
          <w:rtl/>
        </w:rPr>
        <w:t xml:space="preserve"> 2018. في عام 2017، حددت قواعد إصدار الشهادات للفنيين الذين يخدمون معدات التبريد وتكييف الهواء القواعد والإجراءات والشروط التفصيلية لنظام إصدار الشهادات، واعتباراً من 1 يناير</w:t>
      </w:r>
      <w:r w:rsidR="007E0CA2">
        <w:rPr>
          <w:rFonts w:hint="cs"/>
          <w:sz w:val="26"/>
          <w:szCs w:val="26"/>
          <w:rtl/>
        </w:rPr>
        <w:t>/كانون الثاني</w:t>
      </w:r>
      <w:r w:rsidRPr="00133633">
        <w:rPr>
          <w:sz w:val="26"/>
          <w:szCs w:val="26"/>
          <w:rtl/>
        </w:rPr>
        <w:t xml:space="preserve"> 2019، أصبح إصدار شهادات الفنيين والمؤسسات التي تخدم معدات التبريد وتكييف الهواء إلزامياً.</w:t>
      </w:r>
    </w:p>
    <w:p w14:paraId="1F02538C" w14:textId="5D5A88B0" w:rsidR="00133633" w:rsidRPr="002F4F0E" w:rsidRDefault="002F4F0E" w:rsidP="007267E4">
      <w:pPr>
        <w:pStyle w:val="Heading1"/>
        <w:numPr>
          <w:ilvl w:val="0"/>
          <w:numId w:val="11"/>
        </w:numPr>
        <w:tabs>
          <w:tab w:val="num" w:pos="0"/>
        </w:tabs>
        <w:bidi/>
        <w:ind w:left="0" w:firstLine="0"/>
        <w:rPr>
          <w:sz w:val="26"/>
          <w:szCs w:val="26"/>
          <w:rtl/>
        </w:rPr>
      </w:pPr>
      <w:r w:rsidRPr="002F4F0E">
        <w:rPr>
          <w:sz w:val="26"/>
          <w:szCs w:val="26"/>
          <w:rtl/>
        </w:rPr>
        <w:t>صدرت في عام 2016 مجموعة من المتطلبات لإدارة النفايات الخطرة وجمعها وتخزينها مؤقتاً ونقلها ومعالجتها؛ بما في ذلك المواد المستنفدة للأوزون غير المرغوب فيها للتخلص منها. واعتباراً من 1 مايو</w:t>
      </w:r>
      <w:r w:rsidR="007E0CA2">
        <w:rPr>
          <w:rFonts w:hint="cs"/>
          <w:sz w:val="26"/>
          <w:szCs w:val="26"/>
          <w:rtl/>
        </w:rPr>
        <w:t>/أيار</w:t>
      </w:r>
      <w:r w:rsidRPr="002F4F0E">
        <w:rPr>
          <w:sz w:val="26"/>
          <w:szCs w:val="26"/>
          <w:rtl/>
        </w:rPr>
        <w:t xml:space="preserve"> 2020، يتحمل مستوردو معدات التبريد وتكييف الهواء مسؤولية جمع وإعادة تدوير المعدات الخارجة عن الخدمة، واسترداد، وجمع وإدارة غازات التبريد الخاصة بهم.</w:t>
      </w:r>
    </w:p>
    <w:p w14:paraId="7582FC0C" w14:textId="0C38A5EE" w:rsidR="00133633" w:rsidRPr="000C0CC3" w:rsidRDefault="000C0CC3" w:rsidP="007267E4">
      <w:pPr>
        <w:pStyle w:val="Heading1"/>
        <w:numPr>
          <w:ilvl w:val="0"/>
          <w:numId w:val="11"/>
        </w:numPr>
        <w:tabs>
          <w:tab w:val="num" w:pos="0"/>
        </w:tabs>
        <w:bidi/>
        <w:ind w:left="0" w:firstLine="0"/>
        <w:rPr>
          <w:sz w:val="26"/>
          <w:szCs w:val="26"/>
          <w:rtl/>
        </w:rPr>
      </w:pPr>
      <w:r w:rsidRPr="000C0CC3">
        <w:rPr>
          <w:sz w:val="26"/>
          <w:szCs w:val="26"/>
          <w:rtl/>
        </w:rPr>
        <w:lastRenderedPageBreak/>
        <w:t>تمت صياغة تشريعات أخرى، مثل الاسترداد الإلزامي للمواد الهيدروكلوروفلوروكربونية أثناء خدمة معدات التبريد وتكييف الهواء وبيع المواد الهيدروكلوروفلوروكربونية فقط للفنيين المعتمدين، وستعرض على البرلمان لمناقشتها بحلول نهاية عام 2021.</w:t>
      </w:r>
    </w:p>
    <w:p w14:paraId="13DA4CCE" w14:textId="7D85C3EB" w:rsidR="00133633" w:rsidRDefault="00362916" w:rsidP="00133633">
      <w:pPr>
        <w:tabs>
          <w:tab w:val="left" w:pos="8280"/>
        </w:tabs>
        <w:bidi/>
        <w:rPr>
          <w:rFonts w:asciiTheme="majorBidi" w:hAnsiTheme="majorBidi" w:cstheme="majorBidi"/>
          <w:sz w:val="26"/>
          <w:szCs w:val="26"/>
          <w:rtl/>
          <w:lang w:val="en-CA" w:bidi="ar-AE"/>
        </w:rPr>
      </w:pPr>
      <w:r w:rsidRPr="00362916">
        <w:rPr>
          <w:rFonts w:asciiTheme="majorBidi" w:hAnsiTheme="majorBidi"/>
          <w:sz w:val="26"/>
          <w:szCs w:val="26"/>
          <w:rtl/>
          <w:lang w:val="en-CA" w:bidi="ar-AE"/>
        </w:rPr>
        <w:t>قطاع خدمة التبريد</w:t>
      </w:r>
    </w:p>
    <w:p w14:paraId="0FBA056F" w14:textId="6E6F3EED" w:rsidR="00362916" w:rsidRDefault="00362916" w:rsidP="00362916">
      <w:pPr>
        <w:tabs>
          <w:tab w:val="left" w:pos="8280"/>
        </w:tabs>
        <w:bidi/>
        <w:rPr>
          <w:rFonts w:asciiTheme="majorBidi" w:hAnsiTheme="majorBidi" w:cstheme="majorBidi"/>
          <w:sz w:val="26"/>
          <w:szCs w:val="26"/>
          <w:rtl/>
          <w:lang w:val="en-CA" w:bidi="ar-AE"/>
        </w:rPr>
      </w:pPr>
    </w:p>
    <w:p w14:paraId="3CCDEE81" w14:textId="1B1F32C7" w:rsidR="00362916" w:rsidRPr="00362916" w:rsidRDefault="00362916" w:rsidP="007267E4">
      <w:pPr>
        <w:pStyle w:val="Heading1"/>
        <w:numPr>
          <w:ilvl w:val="0"/>
          <w:numId w:val="11"/>
        </w:numPr>
        <w:tabs>
          <w:tab w:val="num" w:pos="0"/>
        </w:tabs>
        <w:bidi/>
        <w:ind w:left="0" w:firstLine="0"/>
        <w:rPr>
          <w:sz w:val="26"/>
          <w:szCs w:val="26"/>
          <w:rtl/>
        </w:rPr>
      </w:pPr>
      <w:r w:rsidRPr="00362916">
        <w:rPr>
          <w:sz w:val="26"/>
          <w:szCs w:val="26"/>
          <w:rtl/>
        </w:rPr>
        <w:t>تشمل الأنشطة الرئيسية التي تم تنفيذها ما يلي:</w:t>
      </w:r>
    </w:p>
    <w:p w14:paraId="119D06E6" w14:textId="3F71FBC6" w:rsidR="00362916" w:rsidRDefault="00115503" w:rsidP="007267E4">
      <w:pPr>
        <w:pStyle w:val="Heading1"/>
        <w:numPr>
          <w:ilvl w:val="0"/>
          <w:numId w:val="12"/>
        </w:numPr>
        <w:bidi/>
        <w:ind w:left="1440" w:hanging="720"/>
        <w:rPr>
          <w:sz w:val="26"/>
          <w:szCs w:val="26"/>
          <w:rtl/>
        </w:rPr>
      </w:pPr>
      <w:r w:rsidRPr="00115503">
        <w:rPr>
          <w:sz w:val="26"/>
          <w:szCs w:val="26"/>
          <w:rtl/>
        </w:rPr>
        <w:t>تم تدريب خمسة من موظفي الجمارك كمدربين على أحكام قانون المواد المستنفدة للأوزون ومتطلبات الرقابة بشأن الصادرات والواردات؛ وتم تدريب 138 من موظفي الجمارك على مراقبة استيراد وتصدير المواد المستنفدة للأوزون؛ وتم تدريب 48 من موظفي الجمارك و30 مفتش بيئي على التطبيق الميداني لوسائل تحديد غازات التبريد؛ وتلقى أكثر من 30 مفتش بيئي تدريباً على الخصائص التقنية لأنواع مختلفة من معدات تبريد وتكييف الهواء القائمة على الهيدروكلوروفلوروكربون-22 لإجراء عمليات التفتيش المناسبة؛ وتم تطوير وحدات التعلم الإلكتروني لتوفير وصول دائم وسهل إلى المواد لمفتشي البيئة وموظفي الجمارك بشأن مراقبة المواد المستنفدة للأوزون والمعدات القائمة على المواد الهيدروكلوروفلوروكربونية؛ كما تم شراء ثمان مجموعات من وسائل تحديد غازات التبريد وتسليمها إلى سلطات الجمارك، مع اثنتين من وسائل تحديد المواد المستنفدة للأوزون الإضافية لمكتب الجمارك وإدارة الإشراف البيئي بوزارة حماية البيئة والزراعة التي سيتم توزيعها بحلول نهاية عام 2021؛</w:t>
      </w:r>
    </w:p>
    <w:p w14:paraId="12D4BB71" w14:textId="1D678909" w:rsidR="00115503" w:rsidRPr="00A917F8" w:rsidRDefault="00A917F8" w:rsidP="007267E4">
      <w:pPr>
        <w:pStyle w:val="Heading1"/>
        <w:numPr>
          <w:ilvl w:val="0"/>
          <w:numId w:val="12"/>
        </w:numPr>
        <w:bidi/>
        <w:ind w:left="1440" w:hanging="720"/>
        <w:rPr>
          <w:sz w:val="26"/>
          <w:szCs w:val="26"/>
          <w:rtl/>
        </w:rPr>
      </w:pPr>
      <w:r w:rsidRPr="00A917F8">
        <w:rPr>
          <w:sz w:val="26"/>
          <w:szCs w:val="26"/>
          <w:rtl/>
        </w:rPr>
        <w:t xml:space="preserve">أجرى قرابة 300 من فنيي خدمة التبريد وتكييف الهواء تحسينات على خبراتهم ومهاراتهم في مجالات السلامة والجوانب التقنية والبيئية للخدمة، والمتطلبات القانونية المتعلقة باستهلاك المواد المستنفدة </w:t>
      </w:r>
      <w:r w:rsidR="00F66E29">
        <w:rPr>
          <w:rFonts w:hint="cs"/>
          <w:sz w:val="26"/>
          <w:szCs w:val="26"/>
          <w:rtl/>
        </w:rPr>
        <w:t>ل</w:t>
      </w:r>
      <w:r w:rsidRPr="00A917F8">
        <w:rPr>
          <w:sz w:val="26"/>
          <w:szCs w:val="26"/>
          <w:rtl/>
        </w:rPr>
        <w:t xml:space="preserve">لأوزون، وفي التعامل مع غازات التبريد منخفضة القدرة على إحداث الاحترار العالمي؛ وأدخلت ثلاثة برامج تدريب مدرسية مهنية دورات التبريد وتكييف الهواء في مناهجها الدراسية؛ وتم رفع مستوى الوعي لدى الموظفين المشاركين في مناولة المواد المستنفدة </w:t>
      </w:r>
      <w:r w:rsidR="00F66E29">
        <w:rPr>
          <w:rFonts w:hint="cs"/>
          <w:sz w:val="26"/>
          <w:szCs w:val="26"/>
          <w:rtl/>
        </w:rPr>
        <w:t>ل</w:t>
      </w:r>
      <w:r w:rsidRPr="00A917F8">
        <w:rPr>
          <w:sz w:val="26"/>
          <w:szCs w:val="26"/>
          <w:rtl/>
        </w:rPr>
        <w:t xml:space="preserve">لأوزون والمعدات القائمة على المواد المستنفدة </w:t>
      </w:r>
      <w:r w:rsidR="00F66E29">
        <w:rPr>
          <w:rFonts w:hint="cs"/>
          <w:sz w:val="26"/>
          <w:szCs w:val="26"/>
          <w:rtl/>
        </w:rPr>
        <w:t>ل</w:t>
      </w:r>
      <w:r w:rsidRPr="00A917F8">
        <w:rPr>
          <w:sz w:val="26"/>
          <w:szCs w:val="26"/>
          <w:rtl/>
        </w:rPr>
        <w:t>لأوزون لتعزيز التحكم في التسرب في معدات التبريد وتكييف الهواء؛</w:t>
      </w:r>
    </w:p>
    <w:p w14:paraId="37B794AA" w14:textId="08112810" w:rsidR="00362916" w:rsidRPr="008303E7" w:rsidRDefault="008303E7" w:rsidP="007267E4">
      <w:pPr>
        <w:pStyle w:val="Heading1"/>
        <w:numPr>
          <w:ilvl w:val="0"/>
          <w:numId w:val="12"/>
        </w:numPr>
        <w:bidi/>
        <w:ind w:left="1440" w:hanging="720"/>
        <w:rPr>
          <w:sz w:val="26"/>
          <w:szCs w:val="26"/>
          <w:rtl/>
        </w:rPr>
      </w:pPr>
      <w:r w:rsidRPr="008303E7">
        <w:rPr>
          <w:sz w:val="26"/>
          <w:szCs w:val="26"/>
          <w:rtl/>
        </w:rPr>
        <w:t>تم توفير ثمان مجموعات من معدات الخدمة (مثل آلات استرداد غازات التبريد، وأسطوانات غازات التبريد القابلة لإعادة التعبئة، ومضخات التفريغ، والمقاييس المتشعبة، وكاشفات التسرب المحمولة، والمقاييس الرقمية المتعددة) لفنيي خدمة التبريد وتكييف الهواء المعتمدين بعد جلسة تدريبية في نوفمبر</w:t>
      </w:r>
      <w:r w:rsidR="00574974">
        <w:rPr>
          <w:rFonts w:hint="cs"/>
          <w:sz w:val="26"/>
          <w:szCs w:val="26"/>
          <w:rtl/>
        </w:rPr>
        <w:t>/تشرين الثاني</w:t>
      </w:r>
      <w:r w:rsidRPr="008303E7">
        <w:rPr>
          <w:sz w:val="26"/>
          <w:szCs w:val="26"/>
          <w:rtl/>
        </w:rPr>
        <w:t xml:space="preserve"> 2019؛ ويتم حالياً شراء عشر مجموعات إضافية وسيتم تسليمها في ديسمبر</w:t>
      </w:r>
      <w:r w:rsidR="00574974">
        <w:rPr>
          <w:rFonts w:hint="cs"/>
          <w:sz w:val="26"/>
          <w:szCs w:val="26"/>
          <w:rtl/>
        </w:rPr>
        <w:t>/كانون الأول</w:t>
      </w:r>
      <w:r w:rsidRPr="008303E7">
        <w:rPr>
          <w:sz w:val="26"/>
          <w:szCs w:val="26"/>
          <w:rtl/>
        </w:rPr>
        <w:t xml:space="preserve"> 2021؛</w:t>
      </w:r>
    </w:p>
    <w:p w14:paraId="65DE2773" w14:textId="3897A422" w:rsidR="00133633" w:rsidRPr="00210DEB" w:rsidRDefault="00210DEB" w:rsidP="007267E4">
      <w:pPr>
        <w:pStyle w:val="Heading1"/>
        <w:numPr>
          <w:ilvl w:val="0"/>
          <w:numId w:val="12"/>
        </w:numPr>
        <w:bidi/>
        <w:ind w:left="1440" w:hanging="720"/>
        <w:rPr>
          <w:sz w:val="26"/>
          <w:szCs w:val="26"/>
          <w:rtl/>
        </w:rPr>
      </w:pPr>
      <w:r w:rsidRPr="00210DEB">
        <w:rPr>
          <w:sz w:val="26"/>
          <w:szCs w:val="26"/>
          <w:rtl/>
        </w:rPr>
        <w:t xml:space="preserve">استناداً إلى مسح تم إجراؤه لتحديد تطبيقات الاستخدام النهائي للانتقال إلى غازات التبريد منخفضة القدرة على إحداث الاحترار العالمي، يتم تنفيذ مشروع إيضاحي حول استخدام وحدات تكييف الهواء القائمة على غاز </w:t>
      </w:r>
      <w:r w:rsidRPr="00210DEB">
        <w:rPr>
          <w:sz w:val="26"/>
          <w:szCs w:val="26"/>
        </w:rPr>
        <w:t>R-290</w:t>
      </w:r>
      <w:r w:rsidRPr="00210DEB">
        <w:rPr>
          <w:sz w:val="26"/>
          <w:szCs w:val="26"/>
          <w:rtl/>
        </w:rPr>
        <w:t xml:space="preserve"> في هيئة الإذاعة العامة الوطنية، وستتبعها حملة توعية بين المستخدمين النهائيين؛ و</w:t>
      </w:r>
    </w:p>
    <w:p w14:paraId="32D72690" w14:textId="2C1CF6F0" w:rsidR="008303E7" w:rsidRPr="00210DEB" w:rsidRDefault="00210DEB" w:rsidP="007267E4">
      <w:pPr>
        <w:pStyle w:val="Heading1"/>
        <w:numPr>
          <w:ilvl w:val="0"/>
          <w:numId w:val="12"/>
        </w:numPr>
        <w:bidi/>
        <w:ind w:left="1440" w:hanging="720"/>
        <w:rPr>
          <w:sz w:val="26"/>
          <w:szCs w:val="26"/>
          <w:rtl/>
        </w:rPr>
      </w:pPr>
      <w:r w:rsidRPr="00210DEB">
        <w:rPr>
          <w:sz w:val="26"/>
          <w:szCs w:val="26"/>
          <w:rtl/>
        </w:rPr>
        <w:t>تم تقديم المساعدة الفنية والمعدات لشركتين تستخدمان 0.64 طن من قدرات استنفاد الأوزون من الهيدروكلوروفلوروكربون-142ب، على شكلِ مذيب في قطاع التنظيف الجاف للملابس.</w:t>
      </w:r>
    </w:p>
    <w:p w14:paraId="2C7C5184" w14:textId="0F600681" w:rsidR="008303E7" w:rsidRPr="00E42882" w:rsidRDefault="00E42882" w:rsidP="008F3DB8">
      <w:pPr>
        <w:keepNext/>
        <w:tabs>
          <w:tab w:val="left" w:pos="8280"/>
        </w:tabs>
        <w:bidi/>
        <w:rPr>
          <w:rFonts w:asciiTheme="majorBidi" w:hAnsiTheme="majorBidi" w:cstheme="majorBidi"/>
          <w:sz w:val="26"/>
          <w:szCs w:val="26"/>
          <w:u w:val="single"/>
          <w:rtl/>
          <w:lang w:val="en-CA" w:bidi="ar-AE"/>
        </w:rPr>
      </w:pPr>
      <w:r w:rsidRPr="00E42882">
        <w:rPr>
          <w:rFonts w:asciiTheme="majorBidi" w:hAnsiTheme="majorBidi"/>
          <w:sz w:val="26"/>
          <w:szCs w:val="26"/>
          <w:u w:val="single"/>
          <w:rtl/>
          <w:lang w:val="en-CA" w:bidi="ar-AE"/>
        </w:rPr>
        <w:lastRenderedPageBreak/>
        <w:t>مستوى صرف الأموال</w:t>
      </w:r>
    </w:p>
    <w:p w14:paraId="7231EBF8" w14:textId="71E64266" w:rsidR="008303E7" w:rsidRDefault="008303E7" w:rsidP="008F3DB8">
      <w:pPr>
        <w:keepNext/>
        <w:tabs>
          <w:tab w:val="left" w:pos="8280"/>
        </w:tabs>
        <w:bidi/>
        <w:rPr>
          <w:rFonts w:asciiTheme="majorBidi" w:hAnsiTheme="majorBidi" w:cstheme="majorBidi"/>
          <w:sz w:val="26"/>
          <w:szCs w:val="26"/>
          <w:rtl/>
          <w:lang w:val="en-CA" w:bidi="ar-AE"/>
        </w:rPr>
      </w:pPr>
    </w:p>
    <w:p w14:paraId="298E4475" w14:textId="3C0CF571" w:rsidR="00E42882" w:rsidRPr="00E42882" w:rsidRDefault="00E42882" w:rsidP="007267E4">
      <w:pPr>
        <w:pStyle w:val="Heading1"/>
        <w:keepNext/>
        <w:numPr>
          <w:ilvl w:val="0"/>
          <w:numId w:val="11"/>
        </w:numPr>
        <w:tabs>
          <w:tab w:val="num" w:pos="0"/>
        </w:tabs>
        <w:bidi/>
        <w:ind w:left="0" w:firstLine="0"/>
        <w:rPr>
          <w:sz w:val="26"/>
          <w:szCs w:val="26"/>
          <w:rtl/>
        </w:rPr>
      </w:pPr>
      <w:r w:rsidRPr="00E42882">
        <w:rPr>
          <w:sz w:val="26"/>
          <w:szCs w:val="26"/>
          <w:rtl/>
        </w:rPr>
        <w:t>بتاريخ 31 يوليو</w:t>
      </w:r>
      <w:r w:rsidR="00963F9A">
        <w:rPr>
          <w:rFonts w:hint="cs"/>
          <w:sz w:val="26"/>
          <w:szCs w:val="26"/>
          <w:rtl/>
        </w:rPr>
        <w:t>/تموز</w:t>
      </w:r>
      <w:r w:rsidRPr="00E42882">
        <w:rPr>
          <w:sz w:val="26"/>
          <w:szCs w:val="26"/>
          <w:rtl/>
        </w:rPr>
        <w:t xml:space="preserve"> 2021، تم صرف مبلغٍ قدره 402,513 دولار أمريكي من إجمالي الأموال المعتمدة البالغة 500,900 دولار. وسيتم صرف الرصيد البالغ 98,387 دولار أمريكي بحلول ديسمبر</w:t>
      </w:r>
      <w:r w:rsidR="00574974">
        <w:rPr>
          <w:rFonts w:hint="cs"/>
          <w:sz w:val="26"/>
          <w:szCs w:val="26"/>
          <w:rtl/>
        </w:rPr>
        <w:t>/كانون الأول</w:t>
      </w:r>
      <w:r w:rsidRPr="00E42882">
        <w:rPr>
          <w:sz w:val="26"/>
          <w:szCs w:val="26"/>
          <w:rtl/>
        </w:rPr>
        <w:t xml:space="preserve"> 2021.</w:t>
      </w:r>
    </w:p>
    <w:p w14:paraId="3229767B" w14:textId="4C1BCEFE" w:rsidR="00913C74" w:rsidRDefault="00913C74" w:rsidP="00413390">
      <w:pPr>
        <w:tabs>
          <w:tab w:val="left" w:pos="8280"/>
        </w:tabs>
        <w:bidi/>
        <w:rPr>
          <w:rFonts w:asciiTheme="majorBidi" w:hAnsiTheme="majorBidi" w:cstheme="majorBidi"/>
          <w:b/>
          <w:bCs/>
          <w:sz w:val="26"/>
          <w:szCs w:val="26"/>
          <w:rtl/>
          <w:lang w:val="en-CA" w:bidi="ar-AE"/>
        </w:rPr>
      </w:pPr>
      <w:r w:rsidRPr="00913C74">
        <w:rPr>
          <w:rFonts w:asciiTheme="majorBidi" w:hAnsiTheme="majorBidi"/>
          <w:b/>
          <w:bCs/>
          <w:sz w:val="26"/>
          <w:szCs w:val="26"/>
          <w:rtl/>
          <w:lang w:val="en-CA" w:bidi="ar-AE"/>
        </w:rPr>
        <w:t>المرحلة الثانية من خطة إدارة إزالة المواد الهيدروكلوروفلوروكربونية</w:t>
      </w:r>
    </w:p>
    <w:p w14:paraId="61E0CCB3" w14:textId="77777777" w:rsidR="00413390" w:rsidRPr="00913C74" w:rsidRDefault="00413390" w:rsidP="00413390">
      <w:pPr>
        <w:tabs>
          <w:tab w:val="left" w:pos="8280"/>
        </w:tabs>
        <w:bidi/>
        <w:rPr>
          <w:rFonts w:asciiTheme="majorBidi" w:hAnsiTheme="majorBidi" w:cstheme="majorBidi"/>
          <w:b/>
          <w:bCs/>
          <w:sz w:val="26"/>
          <w:szCs w:val="26"/>
          <w:rtl/>
          <w:lang w:val="en-CA" w:bidi="ar-AE"/>
        </w:rPr>
      </w:pPr>
    </w:p>
    <w:p w14:paraId="12D73FDE" w14:textId="3DE662FF" w:rsidR="006A5729" w:rsidRPr="006A5729" w:rsidRDefault="006A5729" w:rsidP="00413390">
      <w:pPr>
        <w:tabs>
          <w:tab w:val="left" w:pos="8280"/>
        </w:tabs>
        <w:bidi/>
        <w:spacing w:after="240"/>
        <w:rPr>
          <w:rFonts w:asciiTheme="majorBidi" w:hAnsiTheme="majorBidi" w:cstheme="majorBidi"/>
          <w:sz w:val="26"/>
          <w:szCs w:val="26"/>
          <w:u w:val="single"/>
          <w:rtl/>
          <w:lang w:val="en-CA" w:bidi="ar-AE"/>
        </w:rPr>
      </w:pPr>
      <w:r w:rsidRPr="006A5729">
        <w:rPr>
          <w:rFonts w:asciiTheme="majorBidi" w:hAnsiTheme="majorBidi"/>
          <w:sz w:val="26"/>
          <w:szCs w:val="26"/>
          <w:u w:val="single"/>
          <w:rtl/>
          <w:lang w:val="en-CA" w:bidi="ar-AE"/>
        </w:rPr>
        <w:t>الاستهلاك المتبقي المؤهل للتمويل</w:t>
      </w:r>
    </w:p>
    <w:p w14:paraId="552C3694" w14:textId="028A2234" w:rsidR="00913C74" w:rsidRPr="006A5729" w:rsidRDefault="006A5729" w:rsidP="007267E4">
      <w:pPr>
        <w:pStyle w:val="Heading1"/>
        <w:numPr>
          <w:ilvl w:val="0"/>
          <w:numId w:val="11"/>
        </w:numPr>
        <w:tabs>
          <w:tab w:val="num" w:pos="0"/>
        </w:tabs>
        <w:bidi/>
        <w:ind w:left="0" w:firstLine="0"/>
        <w:rPr>
          <w:sz w:val="26"/>
          <w:szCs w:val="26"/>
          <w:rtl/>
        </w:rPr>
      </w:pPr>
      <w:r w:rsidRPr="006A5729">
        <w:rPr>
          <w:sz w:val="26"/>
          <w:szCs w:val="26"/>
          <w:rtl/>
        </w:rPr>
        <w:t>بعد اقتطاع 2.24 طن من قدرات استنفاد الأوزون من المواد الهيدروكلوروفلوروكربونية المرتبطة بالمرحلة الأولى من خطة إدارة إزالة المواد الهيدروكلوروفلوروكربونية، يبلغ الاستهلاك المتبقي المؤهل للتمويل في المرحلة الثانية 2.97 طن من قدرات استنفاد الأوزون من الهيدروكلوروفلوروكربون-22.</w:t>
      </w:r>
    </w:p>
    <w:p w14:paraId="5381C350" w14:textId="7F1095FD" w:rsidR="006A5729" w:rsidRPr="009D1482" w:rsidRDefault="009D1482" w:rsidP="00413390">
      <w:pPr>
        <w:tabs>
          <w:tab w:val="left" w:pos="8280"/>
        </w:tabs>
        <w:bidi/>
        <w:spacing w:after="240"/>
        <w:rPr>
          <w:rFonts w:asciiTheme="majorBidi" w:hAnsiTheme="majorBidi" w:cstheme="majorBidi"/>
          <w:sz w:val="26"/>
          <w:szCs w:val="26"/>
          <w:u w:val="single"/>
          <w:rtl/>
          <w:lang w:val="en-CA" w:bidi="ar-AE"/>
        </w:rPr>
      </w:pPr>
      <w:r w:rsidRPr="009D1482">
        <w:rPr>
          <w:rFonts w:asciiTheme="majorBidi" w:hAnsiTheme="majorBidi"/>
          <w:sz w:val="26"/>
          <w:szCs w:val="26"/>
          <w:u w:val="single"/>
          <w:rtl/>
          <w:lang w:val="en-CA" w:bidi="ar-AE"/>
        </w:rPr>
        <w:t>التوزيع القطاعي للمواد الهيدروكلوروفلوروكربونية</w:t>
      </w:r>
    </w:p>
    <w:p w14:paraId="3B1A7A12" w14:textId="2A1EB1B1" w:rsidR="006A5729" w:rsidRPr="009D1482" w:rsidRDefault="00B220E6" w:rsidP="007267E4">
      <w:pPr>
        <w:pStyle w:val="Heading1"/>
        <w:numPr>
          <w:ilvl w:val="0"/>
          <w:numId w:val="11"/>
        </w:numPr>
        <w:tabs>
          <w:tab w:val="num" w:pos="0"/>
        </w:tabs>
        <w:bidi/>
        <w:ind w:left="0" w:firstLine="0"/>
        <w:rPr>
          <w:sz w:val="26"/>
          <w:szCs w:val="26"/>
          <w:rtl/>
        </w:rPr>
      </w:pPr>
      <w:r w:rsidRPr="00B220E6">
        <w:rPr>
          <w:sz w:val="26"/>
          <w:szCs w:val="26"/>
          <w:rtl/>
        </w:rPr>
        <w:t xml:space="preserve">يوجد نحو 150 فني معتمد في مجال التبريد وتكييف الهواء، و1,000 فني غير رسمي و150 ورشة عمل (10 في المائة فقط من الورش توظف أكثر من خمسة فنيين) يستهلكون الهيدروكلوروفلوروكربون-22 لخدمة أنظمة تكييف الهواء الأحادية والمنفصلة، ومخازن التبريد التجارية، والمبردات، والمضخات الحرارية، وشاحنات التبريد، على النحو المبين في الجدول 2. يمثل الهيدروكلوروفلوروكربون-22 نسبة 17 في المائة من غازات التبريد المستخدمة؛ وتشتمل غازات التبريد الخالية من الهيدروكلوروفلوروكربون-22 على الهيدروكلوروفلوروكربون -134أ (43 في المائة)، وغاز </w:t>
      </w:r>
      <w:r w:rsidRPr="00B220E6">
        <w:rPr>
          <w:sz w:val="26"/>
          <w:szCs w:val="26"/>
        </w:rPr>
        <w:t>R-410A</w:t>
      </w:r>
      <w:r w:rsidRPr="00B220E6">
        <w:rPr>
          <w:sz w:val="26"/>
          <w:szCs w:val="26"/>
          <w:rtl/>
        </w:rPr>
        <w:t>، و</w:t>
      </w:r>
      <w:r w:rsidRPr="00B220E6">
        <w:rPr>
          <w:sz w:val="26"/>
          <w:szCs w:val="26"/>
        </w:rPr>
        <w:t>R-407C</w:t>
      </w:r>
      <w:r w:rsidRPr="00B220E6">
        <w:rPr>
          <w:sz w:val="26"/>
          <w:szCs w:val="26"/>
          <w:rtl/>
        </w:rPr>
        <w:t>، و</w:t>
      </w:r>
      <w:r w:rsidRPr="00B220E6">
        <w:rPr>
          <w:sz w:val="26"/>
          <w:szCs w:val="26"/>
        </w:rPr>
        <w:t>R-404A</w:t>
      </w:r>
      <w:r w:rsidRPr="00B220E6">
        <w:rPr>
          <w:sz w:val="26"/>
          <w:szCs w:val="26"/>
          <w:rtl/>
        </w:rPr>
        <w:t xml:space="preserve"> (38 في المائة) وغاز </w:t>
      </w:r>
      <w:r w:rsidRPr="00B220E6">
        <w:rPr>
          <w:sz w:val="26"/>
          <w:szCs w:val="26"/>
        </w:rPr>
        <w:t>R-600a</w:t>
      </w:r>
      <w:r w:rsidRPr="00B220E6">
        <w:rPr>
          <w:sz w:val="26"/>
          <w:szCs w:val="26"/>
          <w:rtl/>
        </w:rPr>
        <w:t>، والهيدروفلوروكربون-32، وغاز</w:t>
      </w:r>
      <w:r w:rsidRPr="00B220E6">
        <w:rPr>
          <w:sz w:val="26"/>
          <w:szCs w:val="26"/>
        </w:rPr>
        <w:t>R-290</w:t>
      </w:r>
      <w:r w:rsidRPr="00B220E6">
        <w:rPr>
          <w:sz w:val="26"/>
          <w:szCs w:val="26"/>
          <w:rtl/>
        </w:rPr>
        <w:t xml:space="preserve"> (2 في المائة). حالياً، تعتمد معظم وحدات تكييف الهواء المنفصلة المستوردة على غاز تبريد الهيدروفلوروكربون-32.</w:t>
      </w:r>
    </w:p>
    <w:p w14:paraId="27C64078" w14:textId="0A822504" w:rsidR="00A3191F" w:rsidRPr="00413390" w:rsidRDefault="00A3191F" w:rsidP="00A3191F">
      <w:pPr>
        <w:bidi/>
        <w:rPr>
          <w:rFonts w:asciiTheme="majorBidi" w:hAnsiTheme="majorBidi" w:cstheme="majorBidi"/>
          <w:b/>
          <w:bCs/>
          <w:szCs w:val="24"/>
          <w:rtl/>
          <w:lang w:val="en-CA" w:bidi="ar-AE"/>
        </w:rPr>
      </w:pPr>
      <w:r w:rsidRPr="00413390">
        <w:rPr>
          <w:rFonts w:asciiTheme="majorBidi" w:hAnsiTheme="majorBidi" w:cstheme="majorBidi"/>
          <w:b/>
          <w:bCs/>
          <w:szCs w:val="24"/>
          <w:rtl/>
          <w:lang w:val="en-CA" w:bidi="ar-AE"/>
        </w:rPr>
        <w:t>الجدول</w:t>
      </w:r>
      <w:r w:rsidRPr="00413390">
        <w:rPr>
          <w:rFonts w:asciiTheme="majorBidi" w:hAnsiTheme="majorBidi" w:cstheme="majorBidi" w:hint="cs"/>
          <w:b/>
          <w:bCs/>
          <w:szCs w:val="24"/>
          <w:rtl/>
          <w:lang w:val="en-CA" w:bidi="ar-AE"/>
        </w:rPr>
        <w:t>2</w:t>
      </w:r>
      <w:r w:rsidRPr="00413390">
        <w:rPr>
          <w:rFonts w:asciiTheme="majorBidi" w:hAnsiTheme="majorBidi" w:cstheme="majorBidi"/>
          <w:b/>
          <w:bCs/>
          <w:szCs w:val="24"/>
          <w:rtl/>
          <w:lang w:val="en-CA" w:bidi="ar-AE"/>
        </w:rPr>
        <w:t xml:space="preserve">: </w:t>
      </w:r>
      <w:r w:rsidRPr="00413390">
        <w:rPr>
          <w:rFonts w:asciiTheme="majorBidi" w:hAnsiTheme="majorBidi" w:cstheme="majorBidi" w:hint="cs"/>
          <w:b/>
          <w:bCs/>
          <w:szCs w:val="24"/>
          <w:rtl/>
          <w:lang w:val="en-CA" w:bidi="ar-AE"/>
        </w:rPr>
        <w:t>التوزيع القطاعي ل</w:t>
      </w:r>
      <w:r w:rsidRPr="00413390">
        <w:rPr>
          <w:rFonts w:asciiTheme="majorBidi" w:hAnsiTheme="majorBidi" w:cstheme="majorBidi"/>
          <w:b/>
          <w:bCs/>
          <w:szCs w:val="24"/>
          <w:rtl/>
          <w:lang w:val="en-CA" w:bidi="ar-AE"/>
        </w:rPr>
        <w:t>لهيدروكلوروفلوروكربون</w:t>
      </w:r>
      <w:r w:rsidRPr="00413390">
        <w:rPr>
          <w:rFonts w:asciiTheme="majorBidi" w:hAnsiTheme="majorBidi" w:cstheme="majorBidi" w:hint="cs"/>
          <w:b/>
          <w:bCs/>
          <w:szCs w:val="24"/>
          <w:rtl/>
          <w:lang w:val="en-CA" w:bidi="ar-AE"/>
        </w:rPr>
        <w:t>-22</w:t>
      </w:r>
      <w:r w:rsidRPr="00413390">
        <w:rPr>
          <w:rFonts w:asciiTheme="majorBidi" w:hAnsiTheme="majorBidi" w:cstheme="majorBidi"/>
          <w:b/>
          <w:bCs/>
          <w:szCs w:val="24"/>
          <w:rtl/>
          <w:lang w:val="en-CA" w:bidi="ar-AE"/>
        </w:rPr>
        <w:t xml:space="preserve"> في </w:t>
      </w:r>
      <w:r w:rsidRPr="00413390">
        <w:rPr>
          <w:rFonts w:asciiTheme="majorBidi" w:hAnsiTheme="majorBidi" w:cstheme="majorBidi" w:hint="cs"/>
          <w:b/>
          <w:bCs/>
          <w:szCs w:val="24"/>
          <w:rtl/>
          <w:lang w:val="en-CA" w:bidi="ar-AE"/>
        </w:rPr>
        <w:t>جورجيا 2019*</w:t>
      </w:r>
    </w:p>
    <w:tbl>
      <w:tblPr>
        <w:tblStyle w:val="GridTable1Light-Accent51"/>
        <w:tblpPr w:leftFromText="181" w:rightFromText="181" w:vertAnchor="text" w:tblpY="1"/>
        <w:tblOverlap w:val="never"/>
        <w:bidiVisual/>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1"/>
        <w:gridCol w:w="1977"/>
        <w:gridCol w:w="2127"/>
        <w:gridCol w:w="2267"/>
      </w:tblGrid>
      <w:tr w:rsidR="00501D62" w:rsidRPr="00413390" w14:paraId="0A1E98C7" w14:textId="77777777" w:rsidTr="00F549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1" w:type="dxa"/>
            <w:tcBorders>
              <w:bottom w:val="single" w:sz="4" w:space="0" w:color="auto"/>
            </w:tcBorders>
            <w:shd w:val="clear" w:color="auto" w:fill="FFFFFF" w:themeFill="background1"/>
            <w:vAlign w:val="center"/>
          </w:tcPr>
          <w:p w14:paraId="359CF459" w14:textId="5243058A" w:rsidR="00501D62" w:rsidRPr="00413390" w:rsidRDefault="00664D85" w:rsidP="00501D62">
            <w:pPr>
              <w:keepNext/>
              <w:keepLines/>
              <w:widowControl w:val="0"/>
              <w:suppressAutoHyphens/>
              <w:bidi/>
              <w:rPr>
                <w:rFonts w:ascii="Times New Roman" w:hAnsi="Times New Roman" w:cs="Times New Roman"/>
                <w:color w:val="000000" w:themeColor="text1"/>
                <w:sz w:val="22"/>
                <w:lang w:val="en-US"/>
              </w:rPr>
            </w:pPr>
            <w:r w:rsidRPr="00413390">
              <w:rPr>
                <w:rFonts w:ascii="Times New Roman" w:hAnsi="Times New Roman" w:cs="Times New Roman" w:hint="cs"/>
                <w:color w:val="000000" w:themeColor="text1"/>
                <w:sz w:val="22"/>
                <w:rtl/>
              </w:rPr>
              <w:t>الوصف</w:t>
            </w:r>
          </w:p>
        </w:tc>
        <w:tc>
          <w:tcPr>
            <w:tcW w:w="1977" w:type="dxa"/>
            <w:tcBorders>
              <w:bottom w:val="single" w:sz="4" w:space="0" w:color="auto"/>
            </w:tcBorders>
            <w:shd w:val="clear" w:color="auto" w:fill="FFFFFF" w:themeFill="background1"/>
            <w:tcMar>
              <w:left w:w="0" w:type="dxa"/>
              <w:right w:w="0" w:type="dxa"/>
            </w:tcMar>
            <w:vAlign w:val="center"/>
          </w:tcPr>
          <w:p w14:paraId="6156D73E" w14:textId="10C7EF03" w:rsidR="00501D62" w:rsidRPr="00413390" w:rsidRDefault="00664D85" w:rsidP="00501D62">
            <w:pPr>
              <w:keepNext/>
              <w:keepLines/>
              <w:widowControl w:val="0"/>
              <w:suppressAutoHyphens/>
              <w:bidi/>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2"/>
              </w:rPr>
            </w:pPr>
            <w:r w:rsidRPr="00413390">
              <w:rPr>
                <w:rFonts w:ascii="Times New Roman" w:hAnsi="Times New Roman" w:cs="Times New Roman" w:hint="cs"/>
                <w:color w:val="000000" w:themeColor="text1"/>
                <w:sz w:val="22"/>
                <w:rtl/>
              </w:rPr>
              <w:t>عدد الوحدات</w:t>
            </w:r>
          </w:p>
        </w:tc>
        <w:tc>
          <w:tcPr>
            <w:tcW w:w="2127" w:type="dxa"/>
            <w:tcBorders>
              <w:bottom w:val="single" w:sz="4" w:space="0" w:color="auto"/>
            </w:tcBorders>
            <w:shd w:val="clear" w:color="auto" w:fill="FFFFFF" w:themeFill="background1"/>
            <w:tcMar>
              <w:left w:w="0" w:type="dxa"/>
              <w:right w:w="0" w:type="dxa"/>
            </w:tcMar>
            <w:vAlign w:val="center"/>
          </w:tcPr>
          <w:p w14:paraId="5B8C485A" w14:textId="3E3C2312" w:rsidR="00501D62" w:rsidRPr="00413390" w:rsidRDefault="00664D85" w:rsidP="00501D62">
            <w:pPr>
              <w:keepNext/>
              <w:keepLines/>
              <w:widowControl w:val="0"/>
              <w:suppressAutoHyphens/>
              <w:bidi/>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2"/>
              </w:rPr>
            </w:pPr>
            <w:r w:rsidRPr="00413390">
              <w:rPr>
                <w:rFonts w:ascii="Times New Roman" w:hAnsi="Times New Roman" w:cs="Times New Roman" w:hint="cs"/>
                <w:color w:val="000000" w:themeColor="text1"/>
                <w:sz w:val="22"/>
                <w:rtl/>
              </w:rPr>
              <w:t>عدد الوحدات الم</w:t>
            </w:r>
            <w:r w:rsidR="004B0A5B" w:rsidRPr="00413390">
              <w:rPr>
                <w:rFonts w:ascii="Times New Roman" w:hAnsi="Times New Roman" w:cs="Times New Roman" w:hint="cs"/>
                <w:color w:val="000000" w:themeColor="text1"/>
                <w:sz w:val="22"/>
                <w:rtl/>
              </w:rPr>
              <w:t>ُ</w:t>
            </w:r>
            <w:r w:rsidRPr="00413390">
              <w:rPr>
                <w:rFonts w:ascii="Times New Roman" w:hAnsi="Times New Roman" w:cs="Times New Roman" w:hint="cs"/>
                <w:color w:val="000000" w:themeColor="text1"/>
                <w:sz w:val="22"/>
                <w:rtl/>
              </w:rPr>
              <w:t>خدمة/سنة</w:t>
            </w:r>
          </w:p>
        </w:tc>
        <w:tc>
          <w:tcPr>
            <w:cnfStyle w:val="000100000000" w:firstRow="0" w:lastRow="0" w:firstColumn="0" w:lastColumn="1" w:oddVBand="0" w:evenVBand="0" w:oddHBand="0" w:evenHBand="0" w:firstRowFirstColumn="0" w:firstRowLastColumn="0" w:lastRowFirstColumn="0" w:lastRowLastColumn="0"/>
            <w:tcW w:w="2267" w:type="dxa"/>
            <w:tcBorders>
              <w:bottom w:val="single" w:sz="4" w:space="0" w:color="auto"/>
            </w:tcBorders>
            <w:shd w:val="clear" w:color="auto" w:fill="FFFFFF" w:themeFill="background1"/>
            <w:tcMar>
              <w:left w:w="0" w:type="dxa"/>
              <w:right w:w="0" w:type="dxa"/>
            </w:tcMar>
            <w:vAlign w:val="center"/>
          </w:tcPr>
          <w:p w14:paraId="2FC094F0" w14:textId="7BE7070A" w:rsidR="00501D62" w:rsidRPr="00413390" w:rsidRDefault="00664D85" w:rsidP="00F54976">
            <w:pPr>
              <w:keepNext/>
              <w:keepLines/>
              <w:widowControl w:val="0"/>
              <w:suppressAutoHyphens/>
              <w:bidi/>
              <w:jc w:val="center"/>
              <w:rPr>
                <w:rFonts w:ascii="Times New Roman" w:eastAsia="Arial Unicode MS" w:hAnsi="Times New Roman" w:cs="Times New Roman"/>
                <w:color w:val="000000" w:themeColor="text1"/>
                <w:sz w:val="22"/>
              </w:rPr>
            </w:pPr>
            <w:r w:rsidRPr="00413390">
              <w:rPr>
                <w:rFonts w:ascii="Times New Roman" w:hAnsi="Times New Roman" w:cs="Times New Roman" w:hint="cs"/>
                <w:color w:val="000000" w:themeColor="text1"/>
                <w:sz w:val="22"/>
                <w:rtl/>
              </w:rPr>
              <w:t>الاستخدام التقديري (طن متري)</w:t>
            </w:r>
          </w:p>
        </w:tc>
      </w:tr>
      <w:tr w:rsidR="00501D62" w:rsidRPr="00413390" w14:paraId="66D821CE" w14:textId="77777777" w:rsidTr="00F54976">
        <w:tc>
          <w:tcPr>
            <w:cnfStyle w:val="001000000000" w:firstRow="0" w:lastRow="0" w:firstColumn="1" w:lastColumn="0" w:oddVBand="0" w:evenVBand="0" w:oddHBand="0" w:evenHBand="0" w:firstRowFirstColumn="0" w:firstRowLastColumn="0" w:lastRowFirstColumn="0" w:lastRowLastColumn="0"/>
            <w:tcW w:w="2981" w:type="dxa"/>
            <w:shd w:val="clear" w:color="auto" w:fill="FFFFFF" w:themeFill="background1"/>
          </w:tcPr>
          <w:p w14:paraId="52D7B8BF" w14:textId="20C1699A" w:rsidR="00501D62" w:rsidRPr="00413390" w:rsidRDefault="00664D85" w:rsidP="00501D62">
            <w:pPr>
              <w:keepNext/>
              <w:keepLines/>
              <w:widowControl w:val="0"/>
              <w:suppressAutoHyphens/>
              <w:bidi/>
              <w:jc w:val="left"/>
              <w:rPr>
                <w:rFonts w:ascii="Times New Roman" w:eastAsia="Arial Unicode MS" w:hAnsi="Times New Roman" w:cs="Times New Roman"/>
                <w:b w:val="0"/>
                <w:bCs w:val="0"/>
                <w:color w:val="000000" w:themeColor="text1"/>
                <w:sz w:val="22"/>
              </w:rPr>
            </w:pPr>
            <w:r w:rsidRPr="00413390">
              <w:rPr>
                <w:rFonts w:ascii="Times New Roman" w:hAnsi="Times New Roman" w:cs="Times New Roman" w:hint="cs"/>
                <w:b w:val="0"/>
                <w:bCs w:val="0"/>
                <w:color w:val="000000" w:themeColor="text1"/>
                <w:sz w:val="22"/>
                <w:rtl/>
              </w:rPr>
              <w:t>التبريد التجاري</w:t>
            </w:r>
          </w:p>
        </w:tc>
        <w:tc>
          <w:tcPr>
            <w:tcW w:w="1977" w:type="dxa"/>
            <w:shd w:val="clear" w:color="auto" w:fill="FFFFFF" w:themeFill="background1"/>
            <w:tcMar>
              <w:left w:w="115" w:type="dxa"/>
              <w:right w:w="432" w:type="dxa"/>
            </w:tcMar>
          </w:tcPr>
          <w:p w14:paraId="38D768E7" w14:textId="09374A1A" w:rsidR="00501D62" w:rsidRPr="00413390" w:rsidRDefault="004B0A5B" w:rsidP="00501D62">
            <w:pPr>
              <w:keepNext/>
              <w:keepLines/>
              <w:widowControl w:val="0"/>
              <w:suppressAutoHyphens/>
              <w:bidi/>
              <w:ind w:right="-268"/>
              <w:jc w:val="lef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2"/>
                <w:lang w:bidi="ar-AE"/>
              </w:rPr>
            </w:pPr>
            <w:r w:rsidRPr="00413390">
              <w:rPr>
                <w:rFonts w:ascii="Times New Roman" w:eastAsia="Arial Unicode MS" w:hAnsi="Times New Roman" w:cs="Times New Roman"/>
                <w:color w:val="000000" w:themeColor="text1"/>
                <w:sz w:val="22"/>
                <w:rtl/>
                <w:lang w:bidi="ar-AE"/>
              </w:rPr>
              <w:t>20,300</w:t>
            </w:r>
          </w:p>
        </w:tc>
        <w:tc>
          <w:tcPr>
            <w:tcW w:w="2127" w:type="dxa"/>
            <w:shd w:val="clear" w:color="auto" w:fill="FFFFFF" w:themeFill="background1"/>
            <w:tcMar>
              <w:left w:w="115" w:type="dxa"/>
              <w:right w:w="432" w:type="dxa"/>
            </w:tcMar>
          </w:tcPr>
          <w:p w14:paraId="3AE046E0" w14:textId="2BF2EF92" w:rsidR="00501D62" w:rsidRPr="00413390" w:rsidRDefault="004B0A5B" w:rsidP="00501D62">
            <w:pPr>
              <w:keepNext/>
              <w:keepLines/>
              <w:widowControl w:val="0"/>
              <w:suppressAutoHyphens/>
              <w:bidi/>
              <w:ind w:right="-210"/>
              <w:jc w:val="lef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2"/>
              </w:rPr>
            </w:pPr>
            <w:r w:rsidRPr="00413390">
              <w:rPr>
                <w:rFonts w:ascii="Times New Roman" w:eastAsia="Arial Unicode MS" w:hAnsi="Times New Roman" w:cs="Times New Roman"/>
                <w:color w:val="000000" w:themeColor="text1"/>
                <w:sz w:val="22"/>
                <w:rtl/>
              </w:rPr>
              <w:t>6,090</w:t>
            </w:r>
          </w:p>
        </w:tc>
        <w:tc>
          <w:tcPr>
            <w:cnfStyle w:val="000100000000" w:firstRow="0" w:lastRow="0" w:firstColumn="0" w:lastColumn="1" w:oddVBand="0" w:evenVBand="0" w:oddHBand="0" w:evenHBand="0" w:firstRowFirstColumn="0" w:firstRowLastColumn="0" w:lastRowFirstColumn="0" w:lastRowLastColumn="0"/>
            <w:tcW w:w="2267" w:type="dxa"/>
            <w:shd w:val="clear" w:color="auto" w:fill="FFFFFF" w:themeFill="background1"/>
            <w:tcMar>
              <w:left w:w="115" w:type="dxa"/>
              <w:right w:w="432" w:type="dxa"/>
            </w:tcMar>
          </w:tcPr>
          <w:p w14:paraId="490BDADD" w14:textId="468E4305" w:rsidR="00501D62" w:rsidRPr="00413390" w:rsidRDefault="004B0A5B" w:rsidP="00501D62">
            <w:pPr>
              <w:keepNext/>
              <w:keepLines/>
              <w:widowControl w:val="0"/>
              <w:suppressAutoHyphens/>
              <w:bidi/>
              <w:ind w:right="-241"/>
              <w:jc w:val="left"/>
              <w:rPr>
                <w:rFonts w:ascii="Times New Roman" w:eastAsia="Arial Unicode MS" w:hAnsi="Times New Roman" w:cs="Times New Roman"/>
                <w:b w:val="0"/>
                <w:bCs w:val="0"/>
                <w:color w:val="000000" w:themeColor="text1"/>
                <w:sz w:val="22"/>
                <w:lang w:bidi="ar-AE"/>
              </w:rPr>
            </w:pPr>
            <w:r w:rsidRPr="00413390">
              <w:rPr>
                <w:rFonts w:ascii="Times New Roman" w:eastAsia="Arial Unicode MS" w:hAnsi="Times New Roman" w:cs="Times New Roman"/>
                <w:b w:val="0"/>
                <w:bCs w:val="0"/>
                <w:color w:val="000000" w:themeColor="text1"/>
                <w:sz w:val="22"/>
                <w:rtl/>
                <w:lang w:bidi="ar-AE"/>
              </w:rPr>
              <w:t>13.40</w:t>
            </w:r>
          </w:p>
        </w:tc>
      </w:tr>
      <w:tr w:rsidR="00501D62" w:rsidRPr="00413390" w14:paraId="2FD37204" w14:textId="77777777" w:rsidTr="00F54976">
        <w:tc>
          <w:tcPr>
            <w:cnfStyle w:val="001000000000" w:firstRow="0" w:lastRow="0" w:firstColumn="1" w:lastColumn="0" w:oddVBand="0" w:evenVBand="0" w:oddHBand="0" w:evenHBand="0" w:firstRowFirstColumn="0" w:firstRowLastColumn="0" w:lastRowFirstColumn="0" w:lastRowLastColumn="0"/>
            <w:tcW w:w="2981" w:type="dxa"/>
            <w:shd w:val="clear" w:color="auto" w:fill="FFFFFF" w:themeFill="background1"/>
          </w:tcPr>
          <w:p w14:paraId="0C95CDA8" w14:textId="2F4BE9AE" w:rsidR="00664D85" w:rsidRPr="00413390" w:rsidRDefault="00664D85" w:rsidP="00664D85">
            <w:pPr>
              <w:keepNext/>
              <w:keepLines/>
              <w:widowControl w:val="0"/>
              <w:suppressAutoHyphens/>
              <w:bidi/>
              <w:jc w:val="left"/>
              <w:rPr>
                <w:rFonts w:ascii="Times New Roman" w:hAnsi="Times New Roman" w:cs="Times New Roman"/>
                <w:b w:val="0"/>
                <w:bCs w:val="0"/>
                <w:color w:val="000000" w:themeColor="text1"/>
                <w:sz w:val="22"/>
                <w:rtl/>
                <w:lang w:bidi="ar-AE"/>
              </w:rPr>
            </w:pPr>
            <w:r w:rsidRPr="00413390">
              <w:rPr>
                <w:rFonts w:ascii="Times New Roman" w:hAnsi="Times New Roman" w:cs="Times New Roman" w:hint="cs"/>
                <w:b w:val="0"/>
                <w:bCs w:val="0"/>
                <w:color w:val="000000" w:themeColor="text1"/>
                <w:sz w:val="22"/>
                <w:rtl/>
                <w:lang w:bidi="ar-AE"/>
              </w:rPr>
              <w:t>أنظمة مكيفات الهواء الأحادية والمنفصلة</w:t>
            </w:r>
          </w:p>
        </w:tc>
        <w:tc>
          <w:tcPr>
            <w:tcW w:w="1977" w:type="dxa"/>
            <w:shd w:val="clear" w:color="auto" w:fill="FFFFFF" w:themeFill="background1"/>
            <w:tcMar>
              <w:left w:w="115" w:type="dxa"/>
              <w:right w:w="432" w:type="dxa"/>
            </w:tcMar>
          </w:tcPr>
          <w:p w14:paraId="69FF5622" w14:textId="2C4A59C2" w:rsidR="00501D62" w:rsidRPr="00413390" w:rsidRDefault="004B0A5B" w:rsidP="00501D62">
            <w:pPr>
              <w:keepNext/>
              <w:keepLines/>
              <w:widowControl w:val="0"/>
              <w:suppressAutoHyphens/>
              <w:bidi/>
              <w:ind w:right="-268"/>
              <w:jc w:val="lef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2"/>
                <w:lang w:val="en-US"/>
              </w:rPr>
            </w:pPr>
            <w:r w:rsidRPr="00413390">
              <w:rPr>
                <w:rFonts w:ascii="Times New Roman" w:eastAsia="Arial Unicode MS" w:hAnsi="Times New Roman" w:cs="Times New Roman"/>
                <w:color w:val="000000" w:themeColor="text1"/>
                <w:sz w:val="22"/>
                <w:rtl/>
                <w:lang w:val="en-US"/>
              </w:rPr>
              <w:t>28,000</w:t>
            </w:r>
          </w:p>
        </w:tc>
        <w:tc>
          <w:tcPr>
            <w:tcW w:w="2127" w:type="dxa"/>
            <w:shd w:val="clear" w:color="auto" w:fill="FFFFFF" w:themeFill="background1"/>
            <w:tcMar>
              <w:left w:w="115" w:type="dxa"/>
              <w:right w:w="432" w:type="dxa"/>
            </w:tcMar>
          </w:tcPr>
          <w:p w14:paraId="039847B9" w14:textId="0303C4B8" w:rsidR="00501D62" w:rsidRPr="00413390" w:rsidRDefault="004B0A5B" w:rsidP="00501D62">
            <w:pPr>
              <w:keepNext/>
              <w:keepLines/>
              <w:widowControl w:val="0"/>
              <w:suppressAutoHyphens/>
              <w:bidi/>
              <w:ind w:right="-210"/>
              <w:jc w:val="lef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2"/>
              </w:rPr>
            </w:pPr>
            <w:r w:rsidRPr="00413390">
              <w:rPr>
                <w:rFonts w:ascii="Times New Roman" w:eastAsia="Arial Unicode MS" w:hAnsi="Times New Roman" w:cs="Times New Roman"/>
                <w:color w:val="000000" w:themeColor="text1"/>
                <w:sz w:val="22"/>
                <w:rtl/>
              </w:rPr>
              <w:t>5,750</w:t>
            </w:r>
          </w:p>
        </w:tc>
        <w:tc>
          <w:tcPr>
            <w:cnfStyle w:val="000100000000" w:firstRow="0" w:lastRow="0" w:firstColumn="0" w:lastColumn="1" w:oddVBand="0" w:evenVBand="0" w:oddHBand="0" w:evenHBand="0" w:firstRowFirstColumn="0" w:firstRowLastColumn="0" w:lastRowFirstColumn="0" w:lastRowLastColumn="0"/>
            <w:tcW w:w="2267" w:type="dxa"/>
            <w:shd w:val="clear" w:color="auto" w:fill="FFFFFF" w:themeFill="background1"/>
            <w:tcMar>
              <w:left w:w="115" w:type="dxa"/>
              <w:right w:w="432" w:type="dxa"/>
            </w:tcMar>
          </w:tcPr>
          <w:p w14:paraId="040430DE" w14:textId="2AD7E322" w:rsidR="00501D62" w:rsidRPr="00413390" w:rsidRDefault="004B0A5B" w:rsidP="00501D62">
            <w:pPr>
              <w:keepNext/>
              <w:keepLines/>
              <w:widowControl w:val="0"/>
              <w:suppressAutoHyphens/>
              <w:bidi/>
              <w:ind w:right="-241"/>
              <w:jc w:val="left"/>
              <w:rPr>
                <w:rFonts w:ascii="Times New Roman" w:eastAsia="Arial Unicode MS" w:hAnsi="Times New Roman" w:cs="Times New Roman"/>
                <w:b w:val="0"/>
                <w:bCs w:val="0"/>
                <w:color w:val="000000" w:themeColor="text1"/>
                <w:sz w:val="22"/>
              </w:rPr>
            </w:pPr>
            <w:r w:rsidRPr="00413390">
              <w:rPr>
                <w:rFonts w:ascii="Times New Roman" w:eastAsia="Arial Unicode MS" w:hAnsi="Times New Roman" w:cs="Times New Roman"/>
                <w:b w:val="0"/>
                <w:bCs w:val="0"/>
                <w:color w:val="000000" w:themeColor="text1"/>
                <w:sz w:val="22"/>
                <w:rtl/>
              </w:rPr>
              <w:t>8.60</w:t>
            </w:r>
          </w:p>
        </w:tc>
      </w:tr>
      <w:tr w:rsidR="00501D62" w:rsidRPr="00413390" w14:paraId="1F055A5B" w14:textId="77777777" w:rsidTr="00F54976">
        <w:tc>
          <w:tcPr>
            <w:cnfStyle w:val="001000000000" w:firstRow="0" w:lastRow="0" w:firstColumn="1" w:lastColumn="0" w:oddVBand="0" w:evenVBand="0" w:oddHBand="0" w:evenHBand="0" w:firstRowFirstColumn="0" w:firstRowLastColumn="0" w:lastRowFirstColumn="0" w:lastRowLastColumn="0"/>
            <w:tcW w:w="2981" w:type="dxa"/>
            <w:shd w:val="clear" w:color="auto" w:fill="FFFFFF" w:themeFill="background1"/>
          </w:tcPr>
          <w:p w14:paraId="5DC9D439" w14:textId="018EB724" w:rsidR="00501D62" w:rsidRPr="00413390" w:rsidRDefault="00664D85" w:rsidP="00501D62">
            <w:pPr>
              <w:keepNext/>
              <w:keepLines/>
              <w:widowControl w:val="0"/>
              <w:suppressAutoHyphens/>
              <w:bidi/>
              <w:jc w:val="left"/>
              <w:rPr>
                <w:rFonts w:ascii="Times New Roman" w:eastAsia="Arial Unicode MS" w:hAnsi="Times New Roman" w:cs="Times New Roman"/>
                <w:b w:val="0"/>
                <w:bCs w:val="0"/>
                <w:color w:val="000000" w:themeColor="text1"/>
                <w:sz w:val="22"/>
                <w:rtl/>
                <w:lang w:bidi="ar-AE"/>
              </w:rPr>
            </w:pPr>
            <w:r w:rsidRPr="00413390">
              <w:rPr>
                <w:rFonts w:ascii="Times New Roman" w:eastAsia="Arial Unicode MS" w:hAnsi="Times New Roman" w:cs="Times New Roman" w:hint="cs"/>
                <w:b w:val="0"/>
                <w:bCs w:val="0"/>
                <w:color w:val="000000" w:themeColor="text1"/>
                <w:sz w:val="22"/>
                <w:rtl/>
                <w:lang w:bidi="ar-AE"/>
              </w:rPr>
              <w:t>المبردات الصناعية</w:t>
            </w:r>
          </w:p>
        </w:tc>
        <w:tc>
          <w:tcPr>
            <w:tcW w:w="1977" w:type="dxa"/>
            <w:shd w:val="clear" w:color="auto" w:fill="FFFFFF" w:themeFill="background1"/>
            <w:tcMar>
              <w:left w:w="115" w:type="dxa"/>
              <w:right w:w="432" w:type="dxa"/>
            </w:tcMar>
          </w:tcPr>
          <w:p w14:paraId="22DF8792" w14:textId="5E31B7AA" w:rsidR="00501D62" w:rsidRPr="00413390" w:rsidRDefault="004B0A5B" w:rsidP="00501D62">
            <w:pPr>
              <w:keepNext/>
              <w:keepLines/>
              <w:widowControl w:val="0"/>
              <w:suppressAutoHyphens/>
              <w:bidi/>
              <w:ind w:right="-268"/>
              <w:jc w:val="lef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2"/>
              </w:rPr>
            </w:pPr>
            <w:r w:rsidRPr="00413390">
              <w:rPr>
                <w:rFonts w:ascii="Times New Roman" w:eastAsia="Arial Unicode MS" w:hAnsi="Times New Roman" w:cs="Times New Roman"/>
                <w:color w:val="000000" w:themeColor="text1"/>
                <w:sz w:val="22"/>
                <w:rtl/>
              </w:rPr>
              <w:t>3,900</w:t>
            </w:r>
          </w:p>
        </w:tc>
        <w:tc>
          <w:tcPr>
            <w:tcW w:w="2127" w:type="dxa"/>
            <w:shd w:val="clear" w:color="auto" w:fill="FFFFFF" w:themeFill="background1"/>
            <w:tcMar>
              <w:left w:w="115" w:type="dxa"/>
              <w:right w:w="432" w:type="dxa"/>
            </w:tcMar>
          </w:tcPr>
          <w:p w14:paraId="74609EFD" w14:textId="25B0E920" w:rsidR="00501D62" w:rsidRPr="00413390" w:rsidRDefault="004B0A5B" w:rsidP="00501D62">
            <w:pPr>
              <w:keepNext/>
              <w:keepLines/>
              <w:widowControl w:val="0"/>
              <w:suppressAutoHyphens/>
              <w:bidi/>
              <w:ind w:right="-210"/>
              <w:jc w:val="lef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2"/>
              </w:rPr>
            </w:pPr>
            <w:r w:rsidRPr="00413390">
              <w:rPr>
                <w:rFonts w:ascii="Times New Roman" w:eastAsia="Arial Unicode MS" w:hAnsi="Times New Roman" w:cs="Times New Roman"/>
                <w:color w:val="000000" w:themeColor="text1"/>
                <w:sz w:val="22"/>
                <w:rtl/>
              </w:rPr>
              <w:t>980</w:t>
            </w:r>
          </w:p>
        </w:tc>
        <w:tc>
          <w:tcPr>
            <w:cnfStyle w:val="000100000000" w:firstRow="0" w:lastRow="0" w:firstColumn="0" w:lastColumn="1" w:oddVBand="0" w:evenVBand="0" w:oddHBand="0" w:evenHBand="0" w:firstRowFirstColumn="0" w:firstRowLastColumn="0" w:lastRowFirstColumn="0" w:lastRowLastColumn="0"/>
            <w:tcW w:w="2267" w:type="dxa"/>
            <w:shd w:val="clear" w:color="auto" w:fill="FFFFFF" w:themeFill="background1"/>
            <w:tcMar>
              <w:left w:w="115" w:type="dxa"/>
              <w:right w:w="432" w:type="dxa"/>
            </w:tcMar>
          </w:tcPr>
          <w:p w14:paraId="39C03D88" w14:textId="7D804DF8" w:rsidR="00501D62" w:rsidRPr="00413390" w:rsidRDefault="004B0A5B" w:rsidP="00501D62">
            <w:pPr>
              <w:keepNext/>
              <w:keepLines/>
              <w:widowControl w:val="0"/>
              <w:suppressAutoHyphens/>
              <w:bidi/>
              <w:ind w:right="-241"/>
              <w:jc w:val="left"/>
              <w:rPr>
                <w:rFonts w:ascii="Times New Roman" w:eastAsia="Arial Unicode MS" w:hAnsi="Times New Roman" w:cs="Times New Roman"/>
                <w:b w:val="0"/>
                <w:bCs w:val="0"/>
                <w:color w:val="000000" w:themeColor="text1"/>
                <w:sz w:val="22"/>
              </w:rPr>
            </w:pPr>
            <w:r w:rsidRPr="00413390">
              <w:rPr>
                <w:rFonts w:ascii="Times New Roman" w:eastAsia="Arial Unicode MS" w:hAnsi="Times New Roman" w:cs="Times New Roman"/>
                <w:b w:val="0"/>
                <w:bCs w:val="0"/>
                <w:color w:val="000000" w:themeColor="text1"/>
                <w:sz w:val="22"/>
                <w:rtl/>
              </w:rPr>
              <w:t>15.60</w:t>
            </w:r>
          </w:p>
        </w:tc>
      </w:tr>
      <w:tr w:rsidR="00501D62" w:rsidRPr="00413390" w14:paraId="580F87AD" w14:textId="77777777" w:rsidTr="00F54976">
        <w:tc>
          <w:tcPr>
            <w:cnfStyle w:val="001000000000" w:firstRow="0" w:lastRow="0" w:firstColumn="1" w:lastColumn="0" w:oddVBand="0" w:evenVBand="0" w:oddHBand="0" w:evenHBand="0" w:firstRowFirstColumn="0" w:firstRowLastColumn="0" w:lastRowFirstColumn="0" w:lastRowLastColumn="0"/>
            <w:tcW w:w="2981" w:type="dxa"/>
            <w:tcBorders>
              <w:bottom w:val="single" w:sz="4" w:space="0" w:color="auto"/>
            </w:tcBorders>
            <w:shd w:val="clear" w:color="auto" w:fill="FFFFFF" w:themeFill="background1"/>
          </w:tcPr>
          <w:p w14:paraId="2B6827A2" w14:textId="0A602355" w:rsidR="00501D62" w:rsidRPr="00413390" w:rsidRDefault="00664D85" w:rsidP="00501D62">
            <w:pPr>
              <w:keepNext/>
              <w:keepLines/>
              <w:widowControl w:val="0"/>
              <w:suppressAutoHyphens/>
              <w:bidi/>
              <w:jc w:val="left"/>
              <w:rPr>
                <w:rFonts w:ascii="Times New Roman" w:eastAsia="Arial Unicode MS" w:hAnsi="Times New Roman" w:cs="Times New Roman"/>
                <w:b w:val="0"/>
                <w:bCs w:val="0"/>
                <w:color w:val="000000" w:themeColor="text1"/>
                <w:sz w:val="22"/>
                <w:rtl/>
                <w:lang w:bidi="ar-AE"/>
              </w:rPr>
            </w:pPr>
            <w:r w:rsidRPr="00413390">
              <w:rPr>
                <w:rFonts w:ascii="Times New Roman" w:eastAsia="Arial Unicode MS" w:hAnsi="Times New Roman" w:cs="Times New Roman" w:hint="cs"/>
                <w:b w:val="0"/>
                <w:bCs w:val="0"/>
                <w:color w:val="000000" w:themeColor="text1"/>
                <w:sz w:val="22"/>
                <w:rtl/>
                <w:lang w:bidi="ar-AE"/>
              </w:rPr>
              <w:t>المبردات</w:t>
            </w:r>
          </w:p>
        </w:tc>
        <w:tc>
          <w:tcPr>
            <w:tcW w:w="1977" w:type="dxa"/>
            <w:tcBorders>
              <w:bottom w:val="single" w:sz="4" w:space="0" w:color="auto"/>
            </w:tcBorders>
            <w:shd w:val="clear" w:color="auto" w:fill="FFFFFF" w:themeFill="background1"/>
            <w:tcMar>
              <w:left w:w="115" w:type="dxa"/>
              <w:right w:w="432" w:type="dxa"/>
            </w:tcMar>
          </w:tcPr>
          <w:p w14:paraId="55C52BC5" w14:textId="03D6C93F" w:rsidR="00501D62" w:rsidRPr="00413390" w:rsidRDefault="004B0A5B" w:rsidP="00501D62">
            <w:pPr>
              <w:keepNext/>
              <w:keepLines/>
              <w:widowControl w:val="0"/>
              <w:suppressAutoHyphens/>
              <w:bidi/>
              <w:ind w:right="-268"/>
              <w:jc w:val="lef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2"/>
              </w:rPr>
            </w:pPr>
            <w:r w:rsidRPr="00413390">
              <w:rPr>
                <w:rFonts w:ascii="Times New Roman" w:eastAsia="Arial Unicode MS" w:hAnsi="Times New Roman" w:cs="Times New Roman"/>
                <w:color w:val="000000" w:themeColor="text1"/>
                <w:sz w:val="22"/>
                <w:rtl/>
              </w:rPr>
              <w:t>200</w:t>
            </w:r>
          </w:p>
        </w:tc>
        <w:tc>
          <w:tcPr>
            <w:tcW w:w="2127" w:type="dxa"/>
            <w:tcBorders>
              <w:bottom w:val="single" w:sz="4" w:space="0" w:color="auto"/>
            </w:tcBorders>
            <w:shd w:val="clear" w:color="auto" w:fill="FFFFFF" w:themeFill="background1"/>
            <w:tcMar>
              <w:left w:w="115" w:type="dxa"/>
              <w:right w:w="432" w:type="dxa"/>
            </w:tcMar>
          </w:tcPr>
          <w:p w14:paraId="082D0E12" w14:textId="383A390E" w:rsidR="00501D62" w:rsidRPr="00413390" w:rsidRDefault="004B0A5B" w:rsidP="00501D62">
            <w:pPr>
              <w:keepNext/>
              <w:keepLines/>
              <w:widowControl w:val="0"/>
              <w:suppressAutoHyphens/>
              <w:bidi/>
              <w:ind w:right="-210"/>
              <w:jc w:val="lef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2"/>
              </w:rPr>
            </w:pPr>
            <w:r w:rsidRPr="00413390">
              <w:rPr>
                <w:rFonts w:ascii="Times New Roman" w:eastAsia="Arial Unicode MS" w:hAnsi="Times New Roman" w:cs="Times New Roman"/>
                <w:color w:val="000000" w:themeColor="text1"/>
                <w:sz w:val="22"/>
                <w:rtl/>
              </w:rPr>
              <w:t>70</w:t>
            </w:r>
          </w:p>
        </w:tc>
        <w:tc>
          <w:tcPr>
            <w:cnfStyle w:val="000100000000" w:firstRow="0" w:lastRow="0" w:firstColumn="0" w:lastColumn="1" w:oddVBand="0" w:evenVBand="0" w:oddHBand="0" w:evenHBand="0" w:firstRowFirstColumn="0" w:firstRowLastColumn="0" w:lastRowFirstColumn="0" w:lastRowLastColumn="0"/>
            <w:tcW w:w="2267" w:type="dxa"/>
            <w:tcBorders>
              <w:bottom w:val="single" w:sz="4" w:space="0" w:color="auto"/>
            </w:tcBorders>
            <w:shd w:val="clear" w:color="auto" w:fill="FFFFFF" w:themeFill="background1"/>
            <w:tcMar>
              <w:left w:w="115" w:type="dxa"/>
              <w:right w:w="432" w:type="dxa"/>
            </w:tcMar>
          </w:tcPr>
          <w:p w14:paraId="4381726D" w14:textId="658DD444" w:rsidR="00501D62" w:rsidRPr="00413390" w:rsidRDefault="004B0A5B" w:rsidP="00501D62">
            <w:pPr>
              <w:keepNext/>
              <w:keepLines/>
              <w:widowControl w:val="0"/>
              <w:suppressAutoHyphens/>
              <w:bidi/>
              <w:ind w:right="-241"/>
              <w:jc w:val="left"/>
              <w:rPr>
                <w:rFonts w:ascii="Times New Roman" w:eastAsia="Arial Unicode MS" w:hAnsi="Times New Roman" w:cs="Times New Roman"/>
                <w:b w:val="0"/>
                <w:bCs w:val="0"/>
                <w:color w:val="000000" w:themeColor="text1"/>
                <w:sz w:val="22"/>
              </w:rPr>
            </w:pPr>
            <w:r w:rsidRPr="00413390">
              <w:rPr>
                <w:rFonts w:ascii="Times New Roman" w:eastAsia="Arial Unicode MS" w:hAnsi="Times New Roman" w:cs="Times New Roman"/>
                <w:b w:val="0"/>
                <w:bCs w:val="0"/>
                <w:color w:val="000000" w:themeColor="text1"/>
                <w:sz w:val="22"/>
                <w:rtl/>
              </w:rPr>
              <w:t>6.00</w:t>
            </w:r>
          </w:p>
        </w:tc>
      </w:tr>
      <w:tr w:rsidR="00501D62" w:rsidRPr="00413390" w14:paraId="0BEF50DF" w14:textId="77777777" w:rsidTr="00F54976">
        <w:tc>
          <w:tcPr>
            <w:cnfStyle w:val="001000000000" w:firstRow="0" w:lastRow="0" w:firstColumn="1" w:lastColumn="0" w:oddVBand="0" w:evenVBand="0" w:oddHBand="0" w:evenHBand="0" w:firstRowFirstColumn="0" w:firstRowLastColumn="0" w:lastRowFirstColumn="0" w:lastRowLastColumn="0"/>
            <w:tcW w:w="2981" w:type="dxa"/>
            <w:shd w:val="clear" w:color="auto" w:fill="FFFFFF" w:themeFill="background1"/>
          </w:tcPr>
          <w:p w14:paraId="66D4EE02" w14:textId="6549FA18" w:rsidR="00501D62" w:rsidRPr="00413390" w:rsidRDefault="00664D85" w:rsidP="00501D62">
            <w:pPr>
              <w:keepNext/>
              <w:keepLines/>
              <w:widowControl w:val="0"/>
              <w:suppressAutoHyphens/>
              <w:bidi/>
              <w:jc w:val="left"/>
              <w:rPr>
                <w:rFonts w:ascii="Times New Roman" w:eastAsia="Arial Unicode MS" w:hAnsi="Times New Roman" w:cs="Times New Roman"/>
                <w:bCs w:val="0"/>
                <w:color w:val="000000" w:themeColor="text1"/>
                <w:sz w:val="22"/>
              </w:rPr>
            </w:pPr>
            <w:r w:rsidRPr="00413390">
              <w:rPr>
                <w:rFonts w:ascii="Times New Roman" w:hAnsi="Times New Roman" w:cs="Times New Roman" w:hint="cs"/>
                <w:bCs w:val="0"/>
                <w:color w:val="000000" w:themeColor="text1"/>
                <w:sz w:val="22"/>
                <w:rtl/>
              </w:rPr>
              <w:t>تبريد الشاحنات</w:t>
            </w:r>
          </w:p>
        </w:tc>
        <w:tc>
          <w:tcPr>
            <w:tcW w:w="1977" w:type="dxa"/>
            <w:shd w:val="clear" w:color="auto" w:fill="FFFFFF" w:themeFill="background1"/>
            <w:tcMar>
              <w:left w:w="115" w:type="dxa"/>
              <w:right w:w="432" w:type="dxa"/>
            </w:tcMar>
          </w:tcPr>
          <w:p w14:paraId="11BBADBA" w14:textId="760C5A3B" w:rsidR="00501D62" w:rsidRPr="00413390" w:rsidRDefault="004B0A5B" w:rsidP="00501D62">
            <w:pPr>
              <w:keepNext/>
              <w:keepLines/>
              <w:widowControl w:val="0"/>
              <w:suppressAutoHyphens/>
              <w:bidi/>
              <w:ind w:right="-268"/>
              <w:jc w:val="lef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2"/>
              </w:rPr>
            </w:pPr>
            <w:r w:rsidRPr="00413390">
              <w:rPr>
                <w:rFonts w:ascii="Times New Roman" w:eastAsia="Arial Unicode MS" w:hAnsi="Times New Roman" w:cs="Times New Roman"/>
                <w:color w:val="000000" w:themeColor="text1"/>
                <w:sz w:val="22"/>
                <w:rtl/>
              </w:rPr>
              <w:t>10</w:t>
            </w:r>
          </w:p>
        </w:tc>
        <w:tc>
          <w:tcPr>
            <w:tcW w:w="2127" w:type="dxa"/>
            <w:shd w:val="clear" w:color="auto" w:fill="FFFFFF" w:themeFill="background1"/>
            <w:tcMar>
              <w:left w:w="115" w:type="dxa"/>
              <w:right w:w="432" w:type="dxa"/>
            </w:tcMar>
          </w:tcPr>
          <w:p w14:paraId="68047ABB" w14:textId="5BC7441A" w:rsidR="00501D62" w:rsidRPr="00413390" w:rsidRDefault="004B0A5B" w:rsidP="00501D62">
            <w:pPr>
              <w:keepNext/>
              <w:keepLines/>
              <w:widowControl w:val="0"/>
              <w:suppressAutoHyphens/>
              <w:bidi/>
              <w:ind w:right="-210"/>
              <w:jc w:val="lef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2"/>
              </w:rPr>
            </w:pPr>
            <w:r w:rsidRPr="00413390">
              <w:rPr>
                <w:rFonts w:ascii="Times New Roman" w:eastAsia="Arial Unicode MS" w:hAnsi="Times New Roman" w:cs="Times New Roman"/>
                <w:color w:val="000000" w:themeColor="text1"/>
                <w:sz w:val="22"/>
                <w:rtl/>
              </w:rPr>
              <w:t>10</w:t>
            </w:r>
          </w:p>
        </w:tc>
        <w:tc>
          <w:tcPr>
            <w:cnfStyle w:val="000100000000" w:firstRow="0" w:lastRow="0" w:firstColumn="0" w:lastColumn="1" w:oddVBand="0" w:evenVBand="0" w:oddHBand="0" w:evenHBand="0" w:firstRowFirstColumn="0" w:firstRowLastColumn="0" w:lastRowFirstColumn="0" w:lastRowLastColumn="0"/>
            <w:tcW w:w="2267" w:type="dxa"/>
            <w:shd w:val="clear" w:color="auto" w:fill="FFFFFF" w:themeFill="background1"/>
            <w:tcMar>
              <w:left w:w="115" w:type="dxa"/>
              <w:right w:w="432" w:type="dxa"/>
            </w:tcMar>
          </w:tcPr>
          <w:p w14:paraId="0EE540B0" w14:textId="6286CCF3" w:rsidR="00501D62" w:rsidRPr="00413390" w:rsidRDefault="004B0A5B" w:rsidP="00501D62">
            <w:pPr>
              <w:keepNext/>
              <w:keepLines/>
              <w:widowControl w:val="0"/>
              <w:suppressAutoHyphens/>
              <w:bidi/>
              <w:ind w:right="-241"/>
              <w:jc w:val="left"/>
              <w:rPr>
                <w:rFonts w:ascii="Times New Roman" w:eastAsia="Arial Unicode MS" w:hAnsi="Times New Roman" w:cs="Times New Roman"/>
                <w:b w:val="0"/>
                <w:bCs w:val="0"/>
                <w:color w:val="000000" w:themeColor="text1"/>
                <w:sz w:val="22"/>
              </w:rPr>
            </w:pPr>
            <w:r w:rsidRPr="00413390">
              <w:rPr>
                <w:rFonts w:ascii="Times New Roman" w:eastAsia="Arial Unicode MS" w:hAnsi="Times New Roman" w:cs="Times New Roman"/>
                <w:b w:val="0"/>
                <w:bCs w:val="0"/>
                <w:color w:val="000000" w:themeColor="text1"/>
                <w:sz w:val="22"/>
                <w:rtl/>
              </w:rPr>
              <w:t>0.05</w:t>
            </w:r>
          </w:p>
        </w:tc>
      </w:tr>
      <w:tr w:rsidR="00501D62" w:rsidRPr="00413390" w14:paraId="17EB8D36" w14:textId="77777777" w:rsidTr="00F54976">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1" w:type="dxa"/>
            <w:tcBorders>
              <w:top w:val="none" w:sz="0" w:space="0" w:color="auto"/>
              <w:bottom w:val="single" w:sz="4" w:space="0" w:color="auto"/>
            </w:tcBorders>
            <w:shd w:val="clear" w:color="auto" w:fill="FFFFFF" w:themeFill="background1"/>
          </w:tcPr>
          <w:p w14:paraId="76FE1F93" w14:textId="757D4BB8" w:rsidR="00501D62" w:rsidRPr="00413390" w:rsidRDefault="00664D85" w:rsidP="00501D62">
            <w:pPr>
              <w:keepNext/>
              <w:keepLines/>
              <w:widowControl w:val="0"/>
              <w:suppressAutoHyphens/>
              <w:bidi/>
              <w:jc w:val="left"/>
              <w:rPr>
                <w:rFonts w:ascii="Times New Roman" w:hAnsi="Times New Roman" w:cs="Times New Roman"/>
                <w:b w:val="0"/>
                <w:color w:val="000000" w:themeColor="text1"/>
                <w:sz w:val="22"/>
              </w:rPr>
            </w:pPr>
            <w:r w:rsidRPr="00413390">
              <w:rPr>
                <w:rFonts w:ascii="Times New Roman" w:hAnsi="Times New Roman" w:cs="Times New Roman" w:hint="cs"/>
                <w:b w:val="0"/>
                <w:color w:val="000000" w:themeColor="text1"/>
                <w:sz w:val="22"/>
                <w:rtl/>
              </w:rPr>
              <w:t>المجموع</w:t>
            </w:r>
          </w:p>
        </w:tc>
        <w:tc>
          <w:tcPr>
            <w:tcW w:w="1977" w:type="dxa"/>
            <w:tcBorders>
              <w:top w:val="none" w:sz="0" w:space="0" w:color="auto"/>
              <w:bottom w:val="single" w:sz="4" w:space="0" w:color="auto"/>
            </w:tcBorders>
            <w:shd w:val="clear" w:color="auto" w:fill="FFFFFF" w:themeFill="background1"/>
            <w:tcMar>
              <w:left w:w="115" w:type="dxa"/>
              <w:right w:w="432" w:type="dxa"/>
            </w:tcMar>
          </w:tcPr>
          <w:p w14:paraId="0E0E3CD2" w14:textId="2E45B3C0" w:rsidR="00501D62" w:rsidRPr="00413390" w:rsidRDefault="004B0A5B" w:rsidP="00501D62">
            <w:pPr>
              <w:keepNext/>
              <w:keepLines/>
              <w:widowControl w:val="0"/>
              <w:suppressAutoHyphens/>
              <w:bidi/>
              <w:ind w:right="-268"/>
              <w:jc w:val="left"/>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lang w:bidi="ar-AE"/>
              </w:rPr>
            </w:pPr>
            <w:r w:rsidRPr="00413390">
              <w:rPr>
                <w:rFonts w:ascii="Times New Roman" w:hAnsi="Times New Roman" w:cs="Times New Roman"/>
                <w:color w:val="000000" w:themeColor="text1"/>
                <w:sz w:val="22"/>
                <w:rtl/>
                <w:lang w:bidi="ar-AE"/>
              </w:rPr>
              <w:t>52,410</w:t>
            </w:r>
          </w:p>
        </w:tc>
        <w:tc>
          <w:tcPr>
            <w:tcW w:w="2127" w:type="dxa"/>
            <w:tcBorders>
              <w:top w:val="none" w:sz="0" w:space="0" w:color="auto"/>
              <w:bottom w:val="single" w:sz="4" w:space="0" w:color="auto"/>
            </w:tcBorders>
            <w:shd w:val="clear" w:color="auto" w:fill="FFFFFF" w:themeFill="background1"/>
            <w:tcMar>
              <w:left w:w="115" w:type="dxa"/>
              <w:right w:w="432" w:type="dxa"/>
            </w:tcMar>
          </w:tcPr>
          <w:p w14:paraId="534005DA" w14:textId="38766604" w:rsidR="00501D62" w:rsidRPr="00413390" w:rsidRDefault="004B0A5B" w:rsidP="00501D62">
            <w:pPr>
              <w:keepNext/>
              <w:keepLines/>
              <w:widowControl w:val="0"/>
              <w:suppressAutoHyphens/>
              <w:bidi/>
              <w:ind w:right="-210"/>
              <w:jc w:val="left"/>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rPr>
            </w:pPr>
            <w:r w:rsidRPr="00413390">
              <w:rPr>
                <w:rFonts w:ascii="Times New Roman" w:hAnsi="Times New Roman" w:cs="Times New Roman"/>
                <w:color w:val="000000" w:themeColor="text1"/>
                <w:sz w:val="22"/>
                <w:rtl/>
              </w:rPr>
              <w:t>12,900</w:t>
            </w:r>
          </w:p>
        </w:tc>
        <w:tc>
          <w:tcPr>
            <w:cnfStyle w:val="000100000000" w:firstRow="0" w:lastRow="0" w:firstColumn="0" w:lastColumn="1" w:oddVBand="0" w:evenVBand="0" w:oddHBand="0" w:evenHBand="0" w:firstRowFirstColumn="0" w:firstRowLastColumn="0" w:lastRowFirstColumn="0" w:lastRowLastColumn="0"/>
            <w:tcW w:w="2267" w:type="dxa"/>
            <w:tcBorders>
              <w:top w:val="none" w:sz="0" w:space="0" w:color="auto"/>
              <w:bottom w:val="single" w:sz="4" w:space="0" w:color="auto"/>
            </w:tcBorders>
            <w:shd w:val="clear" w:color="auto" w:fill="FFFFFF" w:themeFill="background1"/>
            <w:tcMar>
              <w:left w:w="115" w:type="dxa"/>
              <w:right w:w="432" w:type="dxa"/>
            </w:tcMar>
          </w:tcPr>
          <w:p w14:paraId="5A2D538F" w14:textId="555C530C" w:rsidR="00501D62" w:rsidRPr="00413390" w:rsidRDefault="004B0A5B" w:rsidP="00501D62">
            <w:pPr>
              <w:keepNext/>
              <w:keepLines/>
              <w:widowControl w:val="0"/>
              <w:suppressAutoHyphens/>
              <w:bidi/>
              <w:ind w:right="-241"/>
              <w:jc w:val="left"/>
              <w:rPr>
                <w:rFonts w:ascii="Times New Roman" w:hAnsi="Times New Roman" w:cs="Times New Roman"/>
                <w:color w:val="000000" w:themeColor="text1"/>
                <w:sz w:val="22"/>
              </w:rPr>
            </w:pPr>
            <w:r w:rsidRPr="00413390">
              <w:rPr>
                <w:rFonts w:ascii="Times New Roman" w:hAnsi="Times New Roman" w:cs="Times New Roman"/>
                <w:color w:val="000000" w:themeColor="text1"/>
                <w:sz w:val="22"/>
                <w:rtl/>
              </w:rPr>
              <w:t>43.65</w:t>
            </w:r>
          </w:p>
        </w:tc>
      </w:tr>
    </w:tbl>
    <w:p w14:paraId="38581188" w14:textId="2091B2FE" w:rsidR="006A5729" w:rsidRPr="009B5A4F" w:rsidRDefault="008E0DCB" w:rsidP="006A5729">
      <w:pPr>
        <w:tabs>
          <w:tab w:val="left" w:pos="8280"/>
        </w:tabs>
        <w:bidi/>
        <w:rPr>
          <w:rFonts w:asciiTheme="majorBidi" w:hAnsiTheme="majorBidi" w:cstheme="majorBidi"/>
          <w:sz w:val="22"/>
          <w:szCs w:val="22"/>
          <w:rtl/>
          <w:lang w:val="en-CA" w:bidi="ar-AE"/>
        </w:rPr>
      </w:pPr>
      <w:r w:rsidRPr="009B5A4F">
        <w:rPr>
          <w:rFonts w:asciiTheme="majorBidi" w:hAnsiTheme="majorBidi"/>
          <w:sz w:val="22"/>
          <w:szCs w:val="22"/>
          <w:rtl/>
          <w:lang w:val="en-CA" w:bidi="ar-AE"/>
        </w:rPr>
        <w:t xml:space="preserve">* بيانات عام 2019 أكثر تمثيلاً من بيانات عام 2020 لأن الوباء </w:t>
      </w:r>
      <w:r w:rsidR="00487AEE" w:rsidRPr="009B5A4F">
        <w:rPr>
          <w:rFonts w:asciiTheme="majorBidi" w:hAnsiTheme="majorBidi" w:hint="cs"/>
          <w:sz w:val="22"/>
          <w:szCs w:val="22"/>
          <w:rtl/>
          <w:lang w:val="en-CA" w:bidi="ar-AE"/>
        </w:rPr>
        <w:t>عطل</w:t>
      </w:r>
      <w:r w:rsidRPr="009B5A4F">
        <w:rPr>
          <w:rFonts w:asciiTheme="majorBidi" w:hAnsiTheme="majorBidi"/>
          <w:sz w:val="22"/>
          <w:szCs w:val="22"/>
          <w:rtl/>
          <w:lang w:val="en-CA" w:bidi="ar-AE"/>
        </w:rPr>
        <w:t xml:space="preserve"> الأنشطة الاقتصادية في الدولة.</w:t>
      </w:r>
    </w:p>
    <w:p w14:paraId="53193E88" w14:textId="0A80BA21" w:rsidR="006A5729" w:rsidRPr="009B5A4F" w:rsidRDefault="006A5729" w:rsidP="006A5729">
      <w:pPr>
        <w:tabs>
          <w:tab w:val="left" w:pos="8280"/>
        </w:tabs>
        <w:bidi/>
        <w:rPr>
          <w:rFonts w:asciiTheme="majorBidi" w:hAnsiTheme="majorBidi" w:cstheme="majorBidi"/>
          <w:sz w:val="22"/>
          <w:szCs w:val="22"/>
          <w:rtl/>
          <w:lang w:val="en-CA" w:bidi="ar-AE"/>
        </w:rPr>
      </w:pPr>
    </w:p>
    <w:p w14:paraId="07714BD9" w14:textId="054029E3" w:rsidR="006A5729" w:rsidRPr="00550222" w:rsidRDefault="00550222" w:rsidP="007267E4">
      <w:pPr>
        <w:pStyle w:val="Heading1"/>
        <w:numPr>
          <w:ilvl w:val="0"/>
          <w:numId w:val="11"/>
        </w:numPr>
        <w:tabs>
          <w:tab w:val="num" w:pos="0"/>
        </w:tabs>
        <w:bidi/>
        <w:ind w:left="0" w:firstLine="0"/>
        <w:rPr>
          <w:sz w:val="26"/>
          <w:szCs w:val="26"/>
          <w:rtl/>
        </w:rPr>
      </w:pPr>
      <w:r w:rsidRPr="00550222">
        <w:rPr>
          <w:sz w:val="26"/>
          <w:szCs w:val="26"/>
          <w:rtl/>
        </w:rPr>
        <w:t>على مدى السنوات الخمس الماضية، كانت أسعار غازات التبريد متقلبة مع زيادة حادة في سعر الهيدروكلوروفلوروكربون-22على النحو المبين في الجدول 3.</w:t>
      </w:r>
    </w:p>
    <w:p w14:paraId="1E584C38" w14:textId="189D6B21" w:rsidR="006A5729" w:rsidRPr="009B5A4F" w:rsidRDefault="00550222" w:rsidP="00550222">
      <w:pPr>
        <w:bidi/>
        <w:rPr>
          <w:rFonts w:asciiTheme="majorBidi" w:hAnsiTheme="majorBidi" w:cstheme="majorBidi"/>
          <w:szCs w:val="24"/>
          <w:rtl/>
          <w:lang w:val="en-CA" w:bidi="ar-AE"/>
        </w:rPr>
      </w:pPr>
      <w:r w:rsidRPr="009B5A4F">
        <w:rPr>
          <w:rFonts w:asciiTheme="majorBidi" w:hAnsiTheme="majorBidi" w:cstheme="majorBidi"/>
          <w:b/>
          <w:bCs/>
          <w:szCs w:val="24"/>
          <w:rtl/>
          <w:lang w:val="en-CA" w:bidi="ar-AE"/>
        </w:rPr>
        <w:t>الجدول</w:t>
      </w:r>
      <w:r w:rsidRPr="009B5A4F">
        <w:rPr>
          <w:rFonts w:asciiTheme="majorBidi" w:hAnsiTheme="majorBidi" w:cstheme="majorBidi" w:hint="cs"/>
          <w:b/>
          <w:bCs/>
          <w:szCs w:val="24"/>
          <w:rtl/>
          <w:lang w:val="en-CA" w:bidi="ar-AE"/>
        </w:rPr>
        <w:t>3</w:t>
      </w:r>
      <w:r w:rsidRPr="009B5A4F">
        <w:rPr>
          <w:rFonts w:asciiTheme="majorBidi" w:hAnsiTheme="majorBidi" w:cstheme="majorBidi"/>
          <w:b/>
          <w:bCs/>
          <w:szCs w:val="24"/>
          <w:rtl/>
          <w:lang w:val="en-CA" w:bidi="ar-AE"/>
        </w:rPr>
        <w:t xml:space="preserve">: </w:t>
      </w:r>
      <w:r w:rsidRPr="009B5A4F">
        <w:rPr>
          <w:rFonts w:asciiTheme="majorBidi" w:hAnsiTheme="majorBidi" w:cstheme="majorBidi" w:hint="cs"/>
          <w:b/>
          <w:bCs/>
          <w:szCs w:val="24"/>
          <w:rtl/>
          <w:lang w:val="en-CA" w:bidi="ar-AE"/>
        </w:rPr>
        <w:t>أسعار غازات التبريد</w:t>
      </w:r>
      <w:r w:rsidRPr="009B5A4F">
        <w:rPr>
          <w:rFonts w:asciiTheme="majorBidi" w:hAnsiTheme="majorBidi" w:cstheme="majorBidi"/>
          <w:b/>
          <w:bCs/>
          <w:szCs w:val="24"/>
          <w:rtl/>
          <w:lang w:val="en-CA" w:bidi="ar-AE"/>
        </w:rPr>
        <w:t xml:space="preserve"> في </w:t>
      </w:r>
      <w:r w:rsidRPr="009B5A4F">
        <w:rPr>
          <w:rFonts w:asciiTheme="majorBidi" w:hAnsiTheme="majorBidi" w:cstheme="majorBidi" w:hint="cs"/>
          <w:b/>
          <w:bCs/>
          <w:szCs w:val="24"/>
          <w:rtl/>
          <w:lang w:val="en-CA" w:bidi="ar-AE"/>
        </w:rPr>
        <w:t>جورجيا (كلغم/دولار أمريكي)</w:t>
      </w:r>
    </w:p>
    <w:tbl>
      <w:tblPr>
        <w:tblStyle w:val="GridTable1Light-Accent51"/>
        <w:bidiVisual/>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531"/>
        <w:gridCol w:w="1531"/>
        <w:gridCol w:w="1531"/>
        <w:gridCol w:w="1531"/>
        <w:gridCol w:w="1531"/>
      </w:tblGrid>
      <w:tr w:rsidR="00550222" w:rsidRPr="009B5A4F" w14:paraId="17B5DD99" w14:textId="77777777" w:rsidTr="005502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bottom w:val="none" w:sz="0" w:space="0" w:color="auto"/>
            </w:tcBorders>
            <w:shd w:val="clear" w:color="auto" w:fill="auto"/>
            <w:vAlign w:val="center"/>
          </w:tcPr>
          <w:p w14:paraId="3E00769C" w14:textId="15BEC127" w:rsidR="00550222" w:rsidRPr="009B5A4F" w:rsidRDefault="00B36A1B" w:rsidP="00550222">
            <w:pPr>
              <w:suppressAutoHyphens/>
              <w:bidi/>
              <w:jc w:val="left"/>
              <w:rPr>
                <w:rFonts w:ascii="Times New Roman" w:hAnsi="Times New Roman" w:cs="Times New Roman"/>
                <w:sz w:val="22"/>
              </w:rPr>
            </w:pPr>
            <w:r w:rsidRPr="009B5A4F">
              <w:rPr>
                <w:rFonts w:ascii="Times New Roman" w:hAnsi="Times New Roman" w:cs="Times New Roman"/>
                <w:sz w:val="22"/>
                <w:rtl/>
              </w:rPr>
              <w:t>غاز التبريد</w:t>
            </w:r>
          </w:p>
        </w:tc>
        <w:tc>
          <w:tcPr>
            <w:tcW w:w="1531" w:type="dxa"/>
            <w:tcBorders>
              <w:bottom w:val="none" w:sz="0" w:space="0" w:color="auto"/>
            </w:tcBorders>
            <w:shd w:val="clear" w:color="auto" w:fill="auto"/>
            <w:vAlign w:val="center"/>
          </w:tcPr>
          <w:p w14:paraId="32D30D0C" w14:textId="6AF7982B" w:rsidR="00550222" w:rsidRPr="009B5A4F" w:rsidRDefault="00B36A1B" w:rsidP="00550222">
            <w:pPr>
              <w:suppressAutoHyphens/>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lang w:bidi="ar-AE"/>
              </w:rPr>
            </w:pPr>
            <w:r w:rsidRPr="009B5A4F">
              <w:rPr>
                <w:rFonts w:ascii="Times New Roman" w:hAnsi="Times New Roman" w:cs="Times New Roman"/>
                <w:sz w:val="22"/>
                <w:rtl/>
                <w:lang w:bidi="ar-AE"/>
              </w:rPr>
              <w:t>2016</w:t>
            </w:r>
          </w:p>
        </w:tc>
        <w:tc>
          <w:tcPr>
            <w:tcW w:w="1531" w:type="dxa"/>
            <w:tcBorders>
              <w:bottom w:val="none" w:sz="0" w:space="0" w:color="auto"/>
            </w:tcBorders>
            <w:shd w:val="clear" w:color="auto" w:fill="auto"/>
            <w:vAlign w:val="center"/>
          </w:tcPr>
          <w:p w14:paraId="65A85F0C" w14:textId="2A84E748" w:rsidR="00550222" w:rsidRPr="009B5A4F" w:rsidRDefault="00B36A1B" w:rsidP="00550222">
            <w:pPr>
              <w:suppressAutoHyphens/>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lang w:bidi="ar-AE"/>
              </w:rPr>
            </w:pPr>
            <w:r w:rsidRPr="009B5A4F">
              <w:rPr>
                <w:rFonts w:ascii="Times New Roman" w:hAnsi="Times New Roman" w:cs="Times New Roman"/>
                <w:sz w:val="22"/>
                <w:rtl/>
                <w:lang w:bidi="ar-AE"/>
              </w:rPr>
              <w:t>2017</w:t>
            </w:r>
          </w:p>
        </w:tc>
        <w:tc>
          <w:tcPr>
            <w:tcW w:w="1531" w:type="dxa"/>
            <w:tcBorders>
              <w:bottom w:val="none" w:sz="0" w:space="0" w:color="auto"/>
            </w:tcBorders>
            <w:shd w:val="clear" w:color="auto" w:fill="auto"/>
            <w:vAlign w:val="center"/>
          </w:tcPr>
          <w:p w14:paraId="07533976" w14:textId="6AA9293F" w:rsidR="00550222" w:rsidRPr="009B5A4F" w:rsidRDefault="00B36A1B" w:rsidP="00550222">
            <w:pPr>
              <w:suppressAutoHyphens/>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lang w:bidi="ar-AE"/>
              </w:rPr>
            </w:pPr>
            <w:r w:rsidRPr="009B5A4F">
              <w:rPr>
                <w:rFonts w:ascii="Times New Roman" w:hAnsi="Times New Roman" w:cs="Times New Roman"/>
                <w:sz w:val="22"/>
                <w:rtl/>
                <w:lang w:bidi="ar-AE"/>
              </w:rPr>
              <w:t>2018</w:t>
            </w:r>
          </w:p>
        </w:tc>
        <w:tc>
          <w:tcPr>
            <w:tcW w:w="1531" w:type="dxa"/>
            <w:tcBorders>
              <w:bottom w:val="none" w:sz="0" w:space="0" w:color="auto"/>
            </w:tcBorders>
            <w:shd w:val="clear" w:color="auto" w:fill="auto"/>
            <w:vAlign w:val="center"/>
          </w:tcPr>
          <w:p w14:paraId="1ED01F23" w14:textId="3E926E5B" w:rsidR="00550222" w:rsidRPr="009B5A4F" w:rsidRDefault="00B36A1B" w:rsidP="00550222">
            <w:pPr>
              <w:suppressAutoHyphens/>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lang w:bidi="ar-AE"/>
              </w:rPr>
            </w:pPr>
            <w:r w:rsidRPr="009B5A4F">
              <w:rPr>
                <w:rFonts w:ascii="Times New Roman" w:hAnsi="Times New Roman" w:cs="Times New Roman"/>
                <w:sz w:val="22"/>
                <w:rtl/>
                <w:lang w:bidi="ar-AE"/>
              </w:rPr>
              <w:t>2019</w:t>
            </w:r>
          </w:p>
        </w:tc>
        <w:tc>
          <w:tcPr>
            <w:tcW w:w="1531" w:type="dxa"/>
            <w:tcBorders>
              <w:bottom w:val="none" w:sz="0" w:space="0" w:color="auto"/>
            </w:tcBorders>
            <w:shd w:val="clear" w:color="auto" w:fill="auto"/>
            <w:vAlign w:val="center"/>
          </w:tcPr>
          <w:p w14:paraId="31474F31" w14:textId="3DB53DF1" w:rsidR="00550222" w:rsidRPr="009B5A4F" w:rsidRDefault="00B36A1B" w:rsidP="00550222">
            <w:pPr>
              <w:suppressAutoHyphens/>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lang w:bidi="ar-AE"/>
              </w:rPr>
            </w:pPr>
            <w:r w:rsidRPr="009B5A4F">
              <w:rPr>
                <w:rFonts w:ascii="Times New Roman" w:hAnsi="Times New Roman" w:cs="Times New Roman"/>
                <w:sz w:val="22"/>
                <w:rtl/>
                <w:lang w:bidi="ar-AE"/>
              </w:rPr>
              <w:t>2020</w:t>
            </w:r>
          </w:p>
        </w:tc>
      </w:tr>
      <w:tr w:rsidR="00550222" w:rsidRPr="009B5A4F" w14:paraId="73A92316" w14:textId="77777777" w:rsidTr="00550222">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37030568" w14:textId="77777777" w:rsidR="00550222" w:rsidRPr="009B5A4F" w:rsidRDefault="00550222" w:rsidP="00550222">
            <w:pPr>
              <w:suppressAutoHyphens/>
              <w:bidi/>
              <w:jc w:val="left"/>
              <w:rPr>
                <w:rFonts w:ascii="Times New Roman" w:hAnsi="Times New Roman" w:cs="Times New Roman"/>
                <w:b w:val="0"/>
                <w:sz w:val="22"/>
              </w:rPr>
            </w:pPr>
            <w:r w:rsidRPr="009B5A4F">
              <w:rPr>
                <w:rFonts w:ascii="Times New Roman" w:hAnsi="Times New Roman" w:cs="Times New Roman"/>
                <w:b w:val="0"/>
                <w:sz w:val="22"/>
              </w:rPr>
              <w:t>HCFC-22</w:t>
            </w:r>
          </w:p>
        </w:tc>
        <w:tc>
          <w:tcPr>
            <w:tcW w:w="1531" w:type="dxa"/>
            <w:shd w:val="clear" w:color="auto" w:fill="auto"/>
            <w:tcMar>
              <w:left w:w="115" w:type="dxa"/>
              <w:right w:w="432" w:type="dxa"/>
            </w:tcMar>
            <w:vAlign w:val="center"/>
          </w:tcPr>
          <w:p w14:paraId="09F343EC" w14:textId="074C271F" w:rsidR="00550222" w:rsidRPr="009B5A4F" w:rsidRDefault="00B36A1B" w:rsidP="00B36A1B">
            <w:pPr>
              <w:suppressAutoHyphens/>
              <w:bidi/>
              <w:ind w:right="-268"/>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6.00</w:t>
            </w:r>
          </w:p>
        </w:tc>
        <w:tc>
          <w:tcPr>
            <w:tcW w:w="1531" w:type="dxa"/>
            <w:shd w:val="clear" w:color="auto" w:fill="auto"/>
            <w:tcMar>
              <w:left w:w="115" w:type="dxa"/>
              <w:right w:w="432" w:type="dxa"/>
            </w:tcMar>
            <w:vAlign w:val="center"/>
          </w:tcPr>
          <w:p w14:paraId="54815FBE" w14:textId="07DF07D4" w:rsidR="00550222" w:rsidRPr="009B5A4F" w:rsidRDefault="00B36A1B" w:rsidP="00B36A1B">
            <w:pPr>
              <w:suppressAutoHyphens/>
              <w:bidi/>
              <w:ind w:right="-272"/>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6.30</w:t>
            </w:r>
          </w:p>
        </w:tc>
        <w:tc>
          <w:tcPr>
            <w:tcW w:w="1531" w:type="dxa"/>
            <w:shd w:val="clear" w:color="auto" w:fill="auto"/>
            <w:tcMar>
              <w:left w:w="115" w:type="dxa"/>
              <w:right w:w="432" w:type="dxa"/>
            </w:tcMar>
            <w:vAlign w:val="center"/>
          </w:tcPr>
          <w:p w14:paraId="0242DFE8" w14:textId="48FB361B" w:rsidR="00550222" w:rsidRPr="009B5A4F" w:rsidRDefault="00B36A1B" w:rsidP="00B36A1B">
            <w:pPr>
              <w:suppressAutoHyphens/>
              <w:bidi/>
              <w:ind w:right="-255"/>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bidi="ar-AE"/>
              </w:rPr>
            </w:pPr>
            <w:r w:rsidRPr="009B5A4F">
              <w:rPr>
                <w:rFonts w:ascii="Times New Roman" w:hAnsi="Times New Roman" w:cs="Times New Roman"/>
                <w:sz w:val="22"/>
                <w:rtl/>
                <w:lang w:val="en-US" w:bidi="ar-AE"/>
              </w:rPr>
              <w:t>6.30</w:t>
            </w:r>
          </w:p>
        </w:tc>
        <w:tc>
          <w:tcPr>
            <w:tcW w:w="1531" w:type="dxa"/>
            <w:shd w:val="clear" w:color="auto" w:fill="auto"/>
            <w:tcMar>
              <w:left w:w="115" w:type="dxa"/>
              <w:right w:w="432" w:type="dxa"/>
            </w:tcMar>
            <w:vAlign w:val="center"/>
          </w:tcPr>
          <w:p w14:paraId="5A947FA0" w14:textId="1BF22852" w:rsidR="00550222" w:rsidRPr="009B5A4F" w:rsidRDefault="00B36A1B" w:rsidP="00B36A1B">
            <w:pPr>
              <w:suppressAutoHyphens/>
              <w:bidi/>
              <w:ind w:right="-252"/>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9.00</w:t>
            </w:r>
          </w:p>
        </w:tc>
        <w:tc>
          <w:tcPr>
            <w:tcW w:w="1531" w:type="dxa"/>
            <w:shd w:val="clear" w:color="auto" w:fill="auto"/>
            <w:tcMar>
              <w:left w:w="115" w:type="dxa"/>
              <w:right w:w="432" w:type="dxa"/>
            </w:tcMar>
            <w:vAlign w:val="center"/>
          </w:tcPr>
          <w:p w14:paraId="0DF10DBF" w14:textId="7DC6F318" w:rsidR="00550222" w:rsidRPr="009B5A4F" w:rsidRDefault="00B36A1B" w:rsidP="00B36A1B">
            <w:pPr>
              <w:suppressAutoHyphens/>
              <w:bidi/>
              <w:ind w:right="-269"/>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12.40</w:t>
            </w:r>
          </w:p>
        </w:tc>
      </w:tr>
      <w:tr w:rsidR="00550222" w:rsidRPr="009B5A4F" w14:paraId="39F2BFC6" w14:textId="77777777" w:rsidTr="00550222">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3AB406DE" w14:textId="77777777" w:rsidR="00550222" w:rsidRPr="009B5A4F" w:rsidRDefault="00550222" w:rsidP="00550222">
            <w:pPr>
              <w:suppressAutoHyphens/>
              <w:bidi/>
              <w:jc w:val="left"/>
              <w:rPr>
                <w:rFonts w:ascii="Times New Roman" w:hAnsi="Times New Roman" w:cs="Times New Roman"/>
                <w:b w:val="0"/>
                <w:sz w:val="22"/>
                <w:rtl/>
                <w:lang w:bidi="ar-AE"/>
              </w:rPr>
            </w:pPr>
            <w:r w:rsidRPr="009B5A4F">
              <w:rPr>
                <w:rFonts w:ascii="Times New Roman" w:hAnsi="Times New Roman" w:cs="Times New Roman"/>
                <w:b w:val="0"/>
                <w:sz w:val="22"/>
              </w:rPr>
              <w:t>HFC-134a</w:t>
            </w:r>
          </w:p>
        </w:tc>
        <w:tc>
          <w:tcPr>
            <w:tcW w:w="1531" w:type="dxa"/>
            <w:shd w:val="clear" w:color="auto" w:fill="auto"/>
            <w:tcMar>
              <w:left w:w="115" w:type="dxa"/>
              <w:right w:w="432" w:type="dxa"/>
            </w:tcMar>
            <w:vAlign w:val="center"/>
          </w:tcPr>
          <w:p w14:paraId="27784080" w14:textId="4AFA3E79" w:rsidR="00550222" w:rsidRPr="009B5A4F" w:rsidRDefault="00B36A1B" w:rsidP="00B36A1B">
            <w:pPr>
              <w:suppressAutoHyphens/>
              <w:bidi/>
              <w:ind w:right="-268"/>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6.00</w:t>
            </w:r>
          </w:p>
        </w:tc>
        <w:tc>
          <w:tcPr>
            <w:tcW w:w="1531" w:type="dxa"/>
            <w:shd w:val="clear" w:color="auto" w:fill="auto"/>
            <w:tcMar>
              <w:left w:w="115" w:type="dxa"/>
              <w:right w:w="432" w:type="dxa"/>
            </w:tcMar>
            <w:vAlign w:val="center"/>
          </w:tcPr>
          <w:p w14:paraId="4B4F3DC6" w14:textId="189FCDB0" w:rsidR="00550222" w:rsidRPr="009B5A4F" w:rsidRDefault="00B36A1B" w:rsidP="00B36A1B">
            <w:pPr>
              <w:suppressAutoHyphens/>
              <w:bidi/>
              <w:ind w:right="-272"/>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6.30</w:t>
            </w:r>
          </w:p>
        </w:tc>
        <w:tc>
          <w:tcPr>
            <w:tcW w:w="1531" w:type="dxa"/>
            <w:shd w:val="clear" w:color="auto" w:fill="auto"/>
            <w:tcMar>
              <w:left w:w="115" w:type="dxa"/>
              <w:right w:w="432" w:type="dxa"/>
            </w:tcMar>
            <w:vAlign w:val="center"/>
          </w:tcPr>
          <w:p w14:paraId="3A01B583" w14:textId="1EFE62DC" w:rsidR="00550222" w:rsidRPr="009B5A4F" w:rsidRDefault="00B36A1B" w:rsidP="00B36A1B">
            <w:pPr>
              <w:suppressAutoHyphens/>
              <w:bidi/>
              <w:ind w:right="-255"/>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6.30</w:t>
            </w:r>
          </w:p>
        </w:tc>
        <w:tc>
          <w:tcPr>
            <w:tcW w:w="1531" w:type="dxa"/>
            <w:shd w:val="clear" w:color="auto" w:fill="auto"/>
            <w:tcMar>
              <w:left w:w="115" w:type="dxa"/>
              <w:right w:w="432" w:type="dxa"/>
            </w:tcMar>
            <w:vAlign w:val="center"/>
          </w:tcPr>
          <w:p w14:paraId="6E9D4199" w14:textId="488278A7" w:rsidR="00550222" w:rsidRPr="009B5A4F" w:rsidRDefault="00B36A1B" w:rsidP="00B36A1B">
            <w:pPr>
              <w:suppressAutoHyphens/>
              <w:bidi/>
              <w:ind w:right="-252"/>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7.00</w:t>
            </w:r>
          </w:p>
        </w:tc>
        <w:tc>
          <w:tcPr>
            <w:tcW w:w="1531" w:type="dxa"/>
            <w:shd w:val="clear" w:color="auto" w:fill="auto"/>
            <w:tcMar>
              <w:left w:w="115" w:type="dxa"/>
              <w:right w:w="432" w:type="dxa"/>
            </w:tcMar>
            <w:vAlign w:val="center"/>
          </w:tcPr>
          <w:p w14:paraId="21EA70B6" w14:textId="04AC3792" w:rsidR="00550222" w:rsidRPr="009B5A4F" w:rsidRDefault="00282284" w:rsidP="00B36A1B">
            <w:pPr>
              <w:suppressAutoHyphens/>
              <w:bidi/>
              <w:ind w:right="-269"/>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8.90</w:t>
            </w:r>
          </w:p>
        </w:tc>
      </w:tr>
      <w:tr w:rsidR="00550222" w:rsidRPr="009B5A4F" w14:paraId="6B53AFDA" w14:textId="77777777" w:rsidTr="00550222">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30B3D79D" w14:textId="77777777" w:rsidR="00550222" w:rsidRPr="009B5A4F" w:rsidRDefault="00550222" w:rsidP="00550222">
            <w:pPr>
              <w:suppressAutoHyphens/>
              <w:bidi/>
              <w:jc w:val="left"/>
              <w:rPr>
                <w:rFonts w:ascii="Times New Roman" w:hAnsi="Times New Roman" w:cs="Times New Roman"/>
                <w:b w:val="0"/>
                <w:sz w:val="22"/>
              </w:rPr>
            </w:pPr>
            <w:r w:rsidRPr="009B5A4F">
              <w:rPr>
                <w:rFonts w:ascii="Times New Roman" w:hAnsi="Times New Roman" w:cs="Times New Roman"/>
                <w:b w:val="0"/>
                <w:sz w:val="22"/>
              </w:rPr>
              <w:t>R-404A</w:t>
            </w:r>
          </w:p>
        </w:tc>
        <w:tc>
          <w:tcPr>
            <w:tcW w:w="1531" w:type="dxa"/>
            <w:shd w:val="clear" w:color="auto" w:fill="auto"/>
            <w:tcMar>
              <w:left w:w="115" w:type="dxa"/>
              <w:right w:w="432" w:type="dxa"/>
            </w:tcMar>
            <w:vAlign w:val="center"/>
          </w:tcPr>
          <w:p w14:paraId="7E635CDA" w14:textId="2F8021AD" w:rsidR="00550222" w:rsidRPr="009B5A4F" w:rsidRDefault="00B36A1B" w:rsidP="00B36A1B">
            <w:pPr>
              <w:suppressAutoHyphens/>
              <w:bidi/>
              <w:ind w:right="-268"/>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7.20</w:t>
            </w:r>
          </w:p>
        </w:tc>
        <w:tc>
          <w:tcPr>
            <w:tcW w:w="1531" w:type="dxa"/>
            <w:shd w:val="clear" w:color="auto" w:fill="auto"/>
            <w:tcMar>
              <w:left w:w="115" w:type="dxa"/>
              <w:right w:w="432" w:type="dxa"/>
            </w:tcMar>
            <w:vAlign w:val="center"/>
          </w:tcPr>
          <w:p w14:paraId="44EE0796" w14:textId="6949177A" w:rsidR="00550222" w:rsidRPr="009B5A4F" w:rsidRDefault="00B36A1B" w:rsidP="00B36A1B">
            <w:pPr>
              <w:suppressAutoHyphens/>
              <w:bidi/>
              <w:ind w:right="-272"/>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7.90</w:t>
            </w:r>
          </w:p>
        </w:tc>
        <w:tc>
          <w:tcPr>
            <w:tcW w:w="1531" w:type="dxa"/>
            <w:shd w:val="clear" w:color="auto" w:fill="auto"/>
            <w:tcMar>
              <w:left w:w="115" w:type="dxa"/>
              <w:right w:w="432" w:type="dxa"/>
            </w:tcMar>
            <w:vAlign w:val="center"/>
          </w:tcPr>
          <w:p w14:paraId="7AA5F103" w14:textId="21B47BAA" w:rsidR="00550222" w:rsidRPr="009B5A4F" w:rsidRDefault="00B36A1B" w:rsidP="00B36A1B">
            <w:pPr>
              <w:suppressAutoHyphens/>
              <w:bidi/>
              <w:ind w:right="-255"/>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7.90</w:t>
            </w:r>
          </w:p>
        </w:tc>
        <w:tc>
          <w:tcPr>
            <w:tcW w:w="1531" w:type="dxa"/>
            <w:shd w:val="clear" w:color="auto" w:fill="auto"/>
            <w:tcMar>
              <w:left w:w="115" w:type="dxa"/>
              <w:right w:w="432" w:type="dxa"/>
            </w:tcMar>
            <w:vAlign w:val="center"/>
          </w:tcPr>
          <w:p w14:paraId="4B1BF308" w14:textId="7F93687D" w:rsidR="00550222" w:rsidRPr="009B5A4F" w:rsidRDefault="00B36A1B" w:rsidP="00B36A1B">
            <w:pPr>
              <w:suppressAutoHyphens/>
              <w:bidi/>
              <w:ind w:right="-252"/>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9.00</w:t>
            </w:r>
          </w:p>
        </w:tc>
        <w:tc>
          <w:tcPr>
            <w:tcW w:w="1531" w:type="dxa"/>
            <w:shd w:val="clear" w:color="auto" w:fill="auto"/>
            <w:tcMar>
              <w:left w:w="115" w:type="dxa"/>
              <w:right w:w="432" w:type="dxa"/>
            </w:tcMar>
            <w:vAlign w:val="center"/>
          </w:tcPr>
          <w:p w14:paraId="0A4745F6" w14:textId="70DDA1D4" w:rsidR="00550222" w:rsidRPr="009B5A4F" w:rsidRDefault="00282284" w:rsidP="00B36A1B">
            <w:pPr>
              <w:suppressAutoHyphens/>
              <w:bidi/>
              <w:ind w:right="-269"/>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9.90</w:t>
            </w:r>
          </w:p>
        </w:tc>
      </w:tr>
      <w:tr w:rsidR="00550222" w:rsidRPr="009B5A4F" w14:paraId="1797AFA7" w14:textId="77777777" w:rsidTr="00550222">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048E34F6" w14:textId="77777777" w:rsidR="00550222" w:rsidRPr="009B5A4F" w:rsidRDefault="00550222" w:rsidP="00550222">
            <w:pPr>
              <w:suppressAutoHyphens/>
              <w:bidi/>
              <w:jc w:val="left"/>
              <w:rPr>
                <w:rFonts w:ascii="Times New Roman" w:hAnsi="Times New Roman" w:cs="Times New Roman"/>
                <w:b w:val="0"/>
                <w:sz w:val="22"/>
              </w:rPr>
            </w:pPr>
            <w:r w:rsidRPr="009B5A4F">
              <w:rPr>
                <w:rFonts w:ascii="Times New Roman" w:hAnsi="Times New Roman" w:cs="Times New Roman"/>
                <w:b w:val="0"/>
                <w:sz w:val="22"/>
              </w:rPr>
              <w:t>R-407C</w:t>
            </w:r>
          </w:p>
        </w:tc>
        <w:tc>
          <w:tcPr>
            <w:tcW w:w="1531" w:type="dxa"/>
            <w:shd w:val="clear" w:color="auto" w:fill="auto"/>
            <w:tcMar>
              <w:left w:w="115" w:type="dxa"/>
              <w:right w:w="432" w:type="dxa"/>
            </w:tcMar>
            <w:vAlign w:val="center"/>
          </w:tcPr>
          <w:p w14:paraId="5E927118" w14:textId="46DEAE22" w:rsidR="00550222" w:rsidRPr="009B5A4F" w:rsidRDefault="00B36A1B" w:rsidP="00B36A1B">
            <w:pPr>
              <w:suppressAutoHyphens/>
              <w:bidi/>
              <w:ind w:right="-268"/>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7.20</w:t>
            </w:r>
          </w:p>
        </w:tc>
        <w:tc>
          <w:tcPr>
            <w:tcW w:w="1531" w:type="dxa"/>
            <w:shd w:val="clear" w:color="auto" w:fill="auto"/>
            <w:tcMar>
              <w:left w:w="115" w:type="dxa"/>
              <w:right w:w="432" w:type="dxa"/>
            </w:tcMar>
            <w:vAlign w:val="center"/>
          </w:tcPr>
          <w:p w14:paraId="33099A9C" w14:textId="1B89FE5A" w:rsidR="00550222" w:rsidRPr="009B5A4F" w:rsidRDefault="00B36A1B" w:rsidP="00B36A1B">
            <w:pPr>
              <w:suppressAutoHyphens/>
              <w:bidi/>
              <w:ind w:right="-272"/>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7.90</w:t>
            </w:r>
          </w:p>
        </w:tc>
        <w:tc>
          <w:tcPr>
            <w:tcW w:w="1531" w:type="dxa"/>
            <w:shd w:val="clear" w:color="auto" w:fill="auto"/>
            <w:tcMar>
              <w:left w:w="115" w:type="dxa"/>
              <w:right w:w="432" w:type="dxa"/>
            </w:tcMar>
            <w:vAlign w:val="center"/>
          </w:tcPr>
          <w:p w14:paraId="127D13F0" w14:textId="75708324" w:rsidR="00550222" w:rsidRPr="009B5A4F" w:rsidRDefault="00B36A1B" w:rsidP="00B36A1B">
            <w:pPr>
              <w:suppressAutoHyphens/>
              <w:bidi/>
              <w:ind w:right="-255"/>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7.90</w:t>
            </w:r>
          </w:p>
        </w:tc>
        <w:tc>
          <w:tcPr>
            <w:tcW w:w="1531" w:type="dxa"/>
            <w:shd w:val="clear" w:color="auto" w:fill="auto"/>
            <w:tcMar>
              <w:left w:w="115" w:type="dxa"/>
              <w:right w:w="432" w:type="dxa"/>
            </w:tcMar>
            <w:vAlign w:val="center"/>
          </w:tcPr>
          <w:p w14:paraId="637299AE" w14:textId="63E6503A" w:rsidR="00550222" w:rsidRPr="009B5A4F" w:rsidRDefault="00B36A1B" w:rsidP="00B36A1B">
            <w:pPr>
              <w:suppressAutoHyphens/>
              <w:bidi/>
              <w:ind w:right="-252"/>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10.00</w:t>
            </w:r>
          </w:p>
        </w:tc>
        <w:tc>
          <w:tcPr>
            <w:tcW w:w="1531" w:type="dxa"/>
            <w:shd w:val="clear" w:color="auto" w:fill="auto"/>
            <w:tcMar>
              <w:left w:w="115" w:type="dxa"/>
              <w:right w:w="432" w:type="dxa"/>
            </w:tcMar>
            <w:vAlign w:val="center"/>
          </w:tcPr>
          <w:p w14:paraId="3E7E8A98" w14:textId="3573B5D6" w:rsidR="00550222" w:rsidRPr="009B5A4F" w:rsidRDefault="00282284" w:rsidP="00B36A1B">
            <w:pPr>
              <w:suppressAutoHyphens/>
              <w:bidi/>
              <w:ind w:right="-269"/>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12.40</w:t>
            </w:r>
          </w:p>
        </w:tc>
      </w:tr>
      <w:tr w:rsidR="00550222" w:rsidRPr="009B5A4F" w14:paraId="1C38DB8E" w14:textId="77777777" w:rsidTr="00550222">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313A699E" w14:textId="77777777" w:rsidR="00550222" w:rsidRPr="009B5A4F" w:rsidRDefault="00550222" w:rsidP="00550222">
            <w:pPr>
              <w:suppressAutoHyphens/>
              <w:bidi/>
              <w:jc w:val="left"/>
              <w:rPr>
                <w:rFonts w:ascii="Times New Roman" w:hAnsi="Times New Roman" w:cs="Times New Roman"/>
                <w:b w:val="0"/>
                <w:sz w:val="22"/>
              </w:rPr>
            </w:pPr>
            <w:r w:rsidRPr="009B5A4F">
              <w:rPr>
                <w:rFonts w:ascii="Times New Roman" w:hAnsi="Times New Roman" w:cs="Times New Roman"/>
                <w:b w:val="0"/>
                <w:sz w:val="22"/>
              </w:rPr>
              <w:t>HFC-32</w:t>
            </w:r>
          </w:p>
        </w:tc>
        <w:tc>
          <w:tcPr>
            <w:tcW w:w="1531" w:type="dxa"/>
            <w:shd w:val="clear" w:color="auto" w:fill="auto"/>
            <w:tcMar>
              <w:left w:w="115" w:type="dxa"/>
              <w:right w:w="432" w:type="dxa"/>
            </w:tcMar>
            <w:vAlign w:val="center"/>
          </w:tcPr>
          <w:p w14:paraId="28F2A4F9" w14:textId="77777777" w:rsidR="00550222" w:rsidRPr="009B5A4F" w:rsidRDefault="00550222" w:rsidP="00B36A1B">
            <w:pPr>
              <w:suppressAutoHyphens/>
              <w:bidi/>
              <w:ind w:right="-268"/>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1531" w:type="dxa"/>
            <w:shd w:val="clear" w:color="auto" w:fill="auto"/>
            <w:tcMar>
              <w:left w:w="115" w:type="dxa"/>
              <w:right w:w="432" w:type="dxa"/>
            </w:tcMar>
            <w:vAlign w:val="center"/>
          </w:tcPr>
          <w:p w14:paraId="7FAF9E5F" w14:textId="77777777" w:rsidR="00550222" w:rsidRPr="009B5A4F" w:rsidRDefault="00550222" w:rsidP="00B36A1B">
            <w:pPr>
              <w:suppressAutoHyphens/>
              <w:bidi/>
              <w:ind w:right="-272"/>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1531" w:type="dxa"/>
            <w:shd w:val="clear" w:color="auto" w:fill="auto"/>
            <w:tcMar>
              <w:left w:w="115" w:type="dxa"/>
              <w:right w:w="432" w:type="dxa"/>
            </w:tcMar>
            <w:vAlign w:val="center"/>
          </w:tcPr>
          <w:p w14:paraId="0F5BB261" w14:textId="77777777" w:rsidR="00550222" w:rsidRPr="009B5A4F" w:rsidRDefault="00550222" w:rsidP="00B36A1B">
            <w:pPr>
              <w:suppressAutoHyphens/>
              <w:bidi/>
              <w:ind w:right="-255"/>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1531" w:type="dxa"/>
            <w:shd w:val="clear" w:color="auto" w:fill="auto"/>
            <w:tcMar>
              <w:left w:w="115" w:type="dxa"/>
              <w:right w:w="432" w:type="dxa"/>
            </w:tcMar>
            <w:vAlign w:val="center"/>
          </w:tcPr>
          <w:p w14:paraId="4BD6DD1F" w14:textId="77777777" w:rsidR="00550222" w:rsidRPr="009B5A4F" w:rsidRDefault="00550222" w:rsidP="00B36A1B">
            <w:pPr>
              <w:suppressAutoHyphens/>
              <w:bidi/>
              <w:ind w:right="-252"/>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1531" w:type="dxa"/>
            <w:shd w:val="clear" w:color="auto" w:fill="auto"/>
            <w:tcMar>
              <w:left w:w="115" w:type="dxa"/>
              <w:right w:w="432" w:type="dxa"/>
            </w:tcMar>
            <w:vAlign w:val="center"/>
          </w:tcPr>
          <w:p w14:paraId="0CEDDCB6" w14:textId="4E66AF06" w:rsidR="00550222" w:rsidRPr="009B5A4F" w:rsidRDefault="00282284" w:rsidP="00B36A1B">
            <w:pPr>
              <w:suppressAutoHyphens/>
              <w:bidi/>
              <w:ind w:right="-269"/>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10.30</w:t>
            </w:r>
          </w:p>
        </w:tc>
      </w:tr>
      <w:tr w:rsidR="00550222" w:rsidRPr="009B5A4F" w14:paraId="0186D113" w14:textId="77777777" w:rsidTr="00550222">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4C4B9B38" w14:textId="77777777" w:rsidR="00550222" w:rsidRPr="009B5A4F" w:rsidRDefault="00550222" w:rsidP="00550222">
            <w:pPr>
              <w:suppressAutoHyphens/>
              <w:bidi/>
              <w:jc w:val="left"/>
              <w:rPr>
                <w:rFonts w:ascii="Times New Roman" w:hAnsi="Times New Roman" w:cs="Times New Roman"/>
                <w:b w:val="0"/>
                <w:sz w:val="22"/>
              </w:rPr>
            </w:pPr>
            <w:r w:rsidRPr="009B5A4F">
              <w:rPr>
                <w:rFonts w:ascii="Times New Roman" w:hAnsi="Times New Roman" w:cs="Times New Roman"/>
                <w:b w:val="0"/>
                <w:sz w:val="22"/>
              </w:rPr>
              <w:t>R-600a</w:t>
            </w:r>
          </w:p>
        </w:tc>
        <w:tc>
          <w:tcPr>
            <w:tcW w:w="1531" w:type="dxa"/>
            <w:shd w:val="clear" w:color="auto" w:fill="auto"/>
            <w:tcMar>
              <w:left w:w="115" w:type="dxa"/>
              <w:right w:w="432" w:type="dxa"/>
            </w:tcMar>
            <w:vAlign w:val="center"/>
          </w:tcPr>
          <w:p w14:paraId="0B8E9BDF" w14:textId="2536323F" w:rsidR="00550222" w:rsidRPr="009B5A4F" w:rsidRDefault="00B36A1B" w:rsidP="00B36A1B">
            <w:pPr>
              <w:suppressAutoHyphens/>
              <w:bidi/>
              <w:ind w:right="-268"/>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13.90</w:t>
            </w:r>
          </w:p>
        </w:tc>
        <w:tc>
          <w:tcPr>
            <w:tcW w:w="1531" w:type="dxa"/>
            <w:shd w:val="clear" w:color="auto" w:fill="auto"/>
            <w:tcMar>
              <w:left w:w="115" w:type="dxa"/>
              <w:right w:w="432" w:type="dxa"/>
            </w:tcMar>
            <w:vAlign w:val="center"/>
          </w:tcPr>
          <w:p w14:paraId="78FE7C65" w14:textId="7DF9A793" w:rsidR="00550222" w:rsidRPr="009B5A4F" w:rsidRDefault="00B36A1B" w:rsidP="00B36A1B">
            <w:pPr>
              <w:suppressAutoHyphens/>
              <w:bidi/>
              <w:ind w:right="-272"/>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13.80</w:t>
            </w:r>
          </w:p>
        </w:tc>
        <w:tc>
          <w:tcPr>
            <w:tcW w:w="1531" w:type="dxa"/>
            <w:shd w:val="clear" w:color="auto" w:fill="auto"/>
            <w:tcMar>
              <w:left w:w="115" w:type="dxa"/>
              <w:right w:w="432" w:type="dxa"/>
            </w:tcMar>
            <w:vAlign w:val="center"/>
          </w:tcPr>
          <w:p w14:paraId="55F72C58" w14:textId="29B08285" w:rsidR="00550222" w:rsidRPr="009B5A4F" w:rsidRDefault="00B36A1B" w:rsidP="00B36A1B">
            <w:pPr>
              <w:suppressAutoHyphens/>
              <w:bidi/>
              <w:ind w:right="-255"/>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13.80</w:t>
            </w:r>
          </w:p>
        </w:tc>
        <w:tc>
          <w:tcPr>
            <w:tcW w:w="1531" w:type="dxa"/>
            <w:shd w:val="clear" w:color="auto" w:fill="auto"/>
            <w:tcMar>
              <w:left w:w="115" w:type="dxa"/>
              <w:right w:w="432" w:type="dxa"/>
            </w:tcMar>
            <w:vAlign w:val="center"/>
          </w:tcPr>
          <w:p w14:paraId="066D1D57" w14:textId="395B1133" w:rsidR="00550222" w:rsidRPr="009B5A4F" w:rsidRDefault="00B36A1B" w:rsidP="00B36A1B">
            <w:pPr>
              <w:suppressAutoHyphens/>
              <w:bidi/>
              <w:ind w:right="-252"/>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13.00</w:t>
            </w:r>
          </w:p>
        </w:tc>
        <w:tc>
          <w:tcPr>
            <w:tcW w:w="1531" w:type="dxa"/>
            <w:shd w:val="clear" w:color="auto" w:fill="auto"/>
            <w:tcMar>
              <w:left w:w="115" w:type="dxa"/>
              <w:right w:w="432" w:type="dxa"/>
            </w:tcMar>
            <w:vAlign w:val="center"/>
          </w:tcPr>
          <w:p w14:paraId="230B3F44" w14:textId="0A2E885C" w:rsidR="00550222" w:rsidRPr="009B5A4F" w:rsidRDefault="00282284" w:rsidP="00B36A1B">
            <w:pPr>
              <w:suppressAutoHyphens/>
              <w:bidi/>
              <w:ind w:right="-269"/>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9B5A4F">
              <w:rPr>
                <w:rFonts w:ascii="Times New Roman" w:hAnsi="Times New Roman" w:cs="Times New Roman"/>
                <w:sz w:val="22"/>
                <w:rtl/>
              </w:rPr>
              <w:t>12.40</w:t>
            </w:r>
          </w:p>
        </w:tc>
      </w:tr>
      <w:tr w:rsidR="00550222" w:rsidRPr="009B5A4F" w14:paraId="7255DB11" w14:textId="77777777" w:rsidTr="00550222">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2C0F7050" w14:textId="77777777" w:rsidR="00550222" w:rsidRPr="009B5A4F" w:rsidRDefault="00550222" w:rsidP="00550222">
            <w:pPr>
              <w:suppressAutoHyphens/>
              <w:bidi/>
              <w:jc w:val="left"/>
              <w:rPr>
                <w:rFonts w:ascii="Times New Roman" w:hAnsi="Times New Roman" w:cs="Times New Roman"/>
                <w:b w:val="0"/>
                <w:sz w:val="22"/>
              </w:rPr>
            </w:pPr>
            <w:r w:rsidRPr="009B5A4F">
              <w:rPr>
                <w:rFonts w:ascii="Times New Roman" w:hAnsi="Times New Roman" w:cs="Times New Roman"/>
                <w:b w:val="0"/>
                <w:sz w:val="22"/>
              </w:rPr>
              <w:t>R-290</w:t>
            </w:r>
          </w:p>
        </w:tc>
        <w:tc>
          <w:tcPr>
            <w:tcW w:w="1531" w:type="dxa"/>
            <w:shd w:val="clear" w:color="auto" w:fill="auto"/>
            <w:tcMar>
              <w:left w:w="115" w:type="dxa"/>
              <w:right w:w="432" w:type="dxa"/>
            </w:tcMar>
            <w:vAlign w:val="center"/>
          </w:tcPr>
          <w:p w14:paraId="67547F8F" w14:textId="77777777" w:rsidR="00550222" w:rsidRPr="009B5A4F" w:rsidRDefault="00550222" w:rsidP="00B36A1B">
            <w:pPr>
              <w:suppressAutoHyphens/>
              <w:bidi/>
              <w:ind w:right="-268"/>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1531" w:type="dxa"/>
            <w:shd w:val="clear" w:color="auto" w:fill="auto"/>
            <w:tcMar>
              <w:left w:w="115" w:type="dxa"/>
              <w:right w:w="432" w:type="dxa"/>
            </w:tcMar>
            <w:vAlign w:val="center"/>
          </w:tcPr>
          <w:p w14:paraId="2FAE75C4" w14:textId="77777777" w:rsidR="00550222" w:rsidRPr="009B5A4F" w:rsidRDefault="00550222" w:rsidP="00B36A1B">
            <w:pPr>
              <w:suppressAutoHyphens/>
              <w:bidi/>
              <w:ind w:right="-272"/>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1531" w:type="dxa"/>
            <w:shd w:val="clear" w:color="auto" w:fill="auto"/>
            <w:tcMar>
              <w:left w:w="115" w:type="dxa"/>
              <w:right w:w="432" w:type="dxa"/>
            </w:tcMar>
            <w:vAlign w:val="center"/>
          </w:tcPr>
          <w:p w14:paraId="52E8B612" w14:textId="77777777" w:rsidR="00550222" w:rsidRPr="009B5A4F" w:rsidRDefault="00550222" w:rsidP="00B36A1B">
            <w:pPr>
              <w:suppressAutoHyphens/>
              <w:bidi/>
              <w:ind w:right="-255"/>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1531" w:type="dxa"/>
            <w:shd w:val="clear" w:color="auto" w:fill="auto"/>
            <w:tcMar>
              <w:left w:w="115" w:type="dxa"/>
              <w:right w:w="432" w:type="dxa"/>
            </w:tcMar>
            <w:vAlign w:val="center"/>
          </w:tcPr>
          <w:p w14:paraId="449DB086" w14:textId="77777777" w:rsidR="00550222" w:rsidRPr="009B5A4F" w:rsidRDefault="00550222" w:rsidP="00B36A1B">
            <w:pPr>
              <w:suppressAutoHyphens/>
              <w:bidi/>
              <w:ind w:right="-252"/>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1531" w:type="dxa"/>
            <w:shd w:val="clear" w:color="auto" w:fill="auto"/>
            <w:tcMar>
              <w:left w:w="115" w:type="dxa"/>
              <w:right w:w="432" w:type="dxa"/>
            </w:tcMar>
            <w:vAlign w:val="center"/>
          </w:tcPr>
          <w:p w14:paraId="7089D24E" w14:textId="67F7725F" w:rsidR="00550222" w:rsidRPr="009B5A4F" w:rsidRDefault="00282284" w:rsidP="00B36A1B">
            <w:pPr>
              <w:suppressAutoHyphens/>
              <w:bidi/>
              <w:ind w:right="-269"/>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bidi="ar-AE"/>
              </w:rPr>
            </w:pPr>
            <w:r w:rsidRPr="009B5A4F">
              <w:rPr>
                <w:rFonts w:ascii="Times New Roman" w:hAnsi="Times New Roman" w:cs="Times New Roman"/>
                <w:sz w:val="22"/>
                <w:rtl/>
                <w:lang w:val="en-US" w:bidi="ar-AE"/>
              </w:rPr>
              <w:t>16.50</w:t>
            </w:r>
          </w:p>
        </w:tc>
      </w:tr>
    </w:tbl>
    <w:p w14:paraId="4DD14CE1" w14:textId="717F2E40" w:rsidR="006A5729" w:rsidRPr="009B5A4F" w:rsidRDefault="006A5729" w:rsidP="006A5729">
      <w:pPr>
        <w:tabs>
          <w:tab w:val="left" w:pos="8280"/>
        </w:tabs>
        <w:bidi/>
        <w:rPr>
          <w:rFonts w:asciiTheme="majorBidi" w:hAnsiTheme="majorBidi" w:cstheme="majorBidi"/>
          <w:sz w:val="22"/>
          <w:szCs w:val="22"/>
          <w:rtl/>
          <w:lang w:val="en-CA" w:bidi="ar-AE"/>
        </w:rPr>
      </w:pPr>
    </w:p>
    <w:p w14:paraId="371E3746" w14:textId="171CAA7D" w:rsidR="006A5729" w:rsidRPr="0066237A" w:rsidRDefault="0066237A" w:rsidP="009B5A4F">
      <w:pPr>
        <w:tabs>
          <w:tab w:val="left" w:pos="8280"/>
        </w:tabs>
        <w:bidi/>
        <w:spacing w:after="240"/>
        <w:rPr>
          <w:rFonts w:asciiTheme="majorBidi" w:hAnsiTheme="majorBidi" w:cstheme="majorBidi"/>
          <w:sz w:val="26"/>
          <w:szCs w:val="26"/>
          <w:u w:val="single"/>
          <w:rtl/>
          <w:lang w:val="en-CA" w:bidi="ar-AE"/>
        </w:rPr>
      </w:pPr>
      <w:r w:rsidRPr="0066237A">
        <w:rPr>
          <w:rFonts w:asciiTheme="majorBidi" w:hAnsiTheme="majorBidi"/>
          <w:sz w:val="26"/>
          <w:szCs w:val="26"/>
          <w:u w:val="single"/>
          <w:rtl/>
          <w:lang w:val="en-CA" w:bidi="ar-AE"/>
        </w:rPr>
        <w:t>استراتيجية الإزالة في المرحلة الثانية من خطة إدارة إزالة المواد الهيدروكلوروفلوروكربونية</w:t>
      </w:r>
    </w:p>
    <w:p w14:paraId="24ACC231" w14:textId="63C2C771" w:rsidR="0066237A" w:rsidRPr="00246E01" w:rsidRDefault="00246E01" w:rsidP="007267E4">
      <w:pPr>
        <w:pStyle w:val="Heading1"/>
        <w:numPr>
          <w:ilvl w:val="0"/>
          <w:numId w:val="11"/>
        </w:numPr>
        <w:tabs>
          <w:tab w:val="num" w:pos="0"/>
        </w:tabs>
        <w:bidi/>
        <w:ind w:left="0" w:firstLine="0"/>
        <w:rPr>
          <w:sz w:val="26"/>
          <w:szCs w:val="26"/>
          <w:rtl/>
        </w:rPr>
      </w:pPr>
      <w:r w:rsidRPr="00246E01">
        <w:rPr>
          <w:sz w:val="26"/>
          <w:szCs w:val="26"/>
          <w:rtl/>
        </w:rPr>
        <w:t>ستركز المرحلة الثانية من خطة إدارة إزالة المواد الهيدروكلوروفلوروكربونية على تعزيز السياسات والدعم التنظيمي والمؤسسي؛ والترويج لإدخال معدات تبريد وتكييف هواء منخفضة القدرة على إحداث الاحترار العالمي؛ وتنفيذ الأدوات القانونية المتعلقة بالاستخدام الآمن لغازات التبريد منخفضة القدرة على إحداث الاحترار العالمي؛ وزيادة تعزيز قطاع الخدمة وتحديث نظام إصدار الشهادات للفنيين؛ وتعزيز جمع وإعادة تدوير واسترداد المواد الهيدروكلوروفلوروكربونية؛ وعرض التكنولوجيا البديلة. كما سيتم استخدام الدروس المستفادة والبنى التحتية التي تم إنشاؤها أثناء تنفيذ المرحلة الأولى من خطة إدارة إزالة المواد الهيدروكلوروفلوروكربونية في المرحلة الثانية.</w:t>
      </w:r>
    </w:p>
    <w:p w14:paraId="17A841D8" w14:textId="7972BA6F" w:rsidR="0066237A" w:rsidRPr="003F6116" w:rsidRDefault="003F6116" w:rsidP="009B5A4F">
      <w:pPr>
        <w:tabs>
          <w:tab w:val="left" w:pos="8280"/>
        </w:tabs>
        <w:bidi/>
        <w:spacing w:after="240"/>
        <w:rPr>
          <w:rFonts w:asciiTheme="majorBidi" w:hAnsiTheme="majorBidi" w:cstheme="majorBidi"/>
          <w:sz w:val="26"/>
          <w:szCs w:val="26"/>
          <w:u w:val="single"/>
          <w:rtl/>
          <w:lang w:val="en-CA" w:bidi="ar-AE"/>
        </w:rPr>
      </w:pPr>
      <w:r w:rsidRPr="003F6116">
        <w:rPr>
          <w:rFonts w:asciiTheme="majorBidi" w:hAnsiTheme="majorBidi"/>
          <w:sz w:val="26"/>
          <w:szCs w:val="26"/>
          <w:u w:val="single"/>
          <w:rtl/>
          <w:lang w:val="en-CA" w:bidi="ar-AE"/>
        </w:rPr>
        <w:t>الأنشطة المقترحة في المرحلة الثانية من خطة إدارة إزالة المواد الهيدروكلوروفلوروكربونية</w:t>
      </w:r>
    </w:p>
    <w:p w14:paraId="30960283" w14:textId="6C85E57D" w:rsidR="003F6116" w:rsidRPr="004F5BE2" w:rsidRDefault="004F5BE2" w:rsidP="007267E4">
      <w:pPr>
        <w:pStyle w:val="Heading1"/>
        <w:numPr>
          <w:ilvl w:val="0"/>
          <w:numId w:val="11"/>
        </w:numPr>
        <w:tabs>
          <w:tab w:val="num" w:pos="0"/>
        </w:tabs>
        <w:bidi/>
        <w:ind w:left="0" w:firstLine="0"/>
        <w:rPr>
          <w:sz w:val="26"/>
          <w:szCs w:val="26"/>
          <w:rtl/>
        </w:rPr>
      </w:pPr>
      <w:r w:rsidRPr="004F5BE2">
        <w:rPr>
          <w:sz w:val="26"/>
          <w:szCs w:val="26"/>
          <w:rtl/>
        </w:rPr>
        <w:t>تقترح المرحلة الثانية الأنشطة التالية:</w:t>
      </w:r>
    </w:p>
    <w:p w14:paraId="28235487" w14:textId="5AD1538F" w:rsidR="003F6116" w:rsidRPr="00E91BDE" w:rsidRDefault="00D41548" w:rsidP="007267E4">
      <w:pPr>
        <w:pStyle w:val="ListParagraph"/>
        <w:numPr>
          <w:ilvl w:val="0"/>
          <w:numId w:val="13"/>
        </w:numPr>
        <w:tabs>
          <w:tab w:val="left" w:pos="8280"/>
        </w:tabs>
        <w:bidi/>
        <w:spacing w:after="240"/>
        <w:ind w:left="1440" w:hanging="720"/>
        <w:contextualSpacing w:val="0"/>
        <w:rPr>
          <w:rFonts w:asciiTheme="majorBidi" w:hAnsiTheme="majorBidi" w:cstheme="majorBidi"/>
          <w:sz w:val="26"/>
          <w:szCs w:val="26"/>
          <w:lang w:val="en-CA" w:bidi="ar-AE"/>
        </w:rPr>
      </w:pPr>
      <w:r w:rsidRPr="00D41548">
        <w:rPr>
          <w:rFonts w:asciiTheme="majorBidi" w:hAnsiTheme="majorBidi"/>
          <w:sz w:val="26"/>
          <w:szCs w:val="26"/>
          <w:rtl/>
          <w:lang w:val="en-CA" w:bidi="ar-AE"/>
        </w:rPr>
        <w:t>الدعم السياساتي والتنظيمي والمؤسسي: تفعيل نظام الإبلاغ الإلكتروني على شبكة الإنترنت ونظام التصاريح لاستيراد المواد الهيدروكلوروفلوروكربونية اعتباراً من 1 يونيو</w:t>
      </w:r>
      <w:r w:rsidR="007E0CA2">
        <w:rPr>
          <w:rFonts w:asciiTheme="majorBidi" w:hAnsiTheme="majorBidi" w:hint="cs"/>
          <w:sz w:val="26"/>
          <w:szCs w:val="26"/>
          <w:rtl/>
          <w:lang w:val="en-CA" w:bidi="ar-AE"/>
        </w:rPr>
        <w:t>/حزيران</w:t>
      </w:r>
      <w:r w:rsidRPr="00D41548">
        <w:rPr>
          <w:rFonts w:asciiTheme="majorBidi" w:hAnsiTheme="majorBidi"/>
          <w:sz w:val="26"/>
          <w:szCs w:val="26"/>
          <w:rtl/>
          <w:lang w:val="en-CA" w:bidi="ar-AE"/>
        </w:rPr>
        <w:t xml:space="preserve"> 2022؛ وتحديث معايير</w:t>
      </w:r>
      <w:r w:rsidR="008E4E2B">
        <w:rPr>
          <w:rStyle w:val="FootnoteReference"/>
          <w:rFonts w:asciiTheme="majorBidi" w:hAnsiTheme="majorBidi"/>
          <w:sz w:val="26"/>
          <w:szCs w:val="26"/>
          <w:rtl/>
          <w:lang w:val="en-CA" w:bidi="ar-AE"/>
        </w:rPr>
        <w:footnoteReference w:id="6"/>
      </w:r>
      <w:r w:rsidRPr="00D41548">
        <w:rPr>
          <w:rFonts w:asciiTheme="majorBidi" w:hAnsiTheme="majorBidi"/>
          <w:sz w:val="26"/>
          <w:szCs w:val="26"/>
          <w:rtl/>
          <w:lang w:val="en-CA" w:bidi="ar-AE"/>
        </w:rPr>
        <w:t xml:space="preserve"> اعتماد فنيي التبريد وتكييف الهواء اعتباراً من 1 يوليو</w:t>
      </w:r>
      <w:r w:rsidR="00963F9A">
        <w:rPr>
          <w:rFonts w:asciiTheme="majorBidi" w:hAnsiTheme="majorBidi" w:hint="cs"/>
          <w:sz w:val="26"/>
          <w:szCs w:val="26"/>
          <w:rtl/>
          <w:lang w:val="en-CA" w:bidi="ar-AE"/>
        </w:rPr>
        <w:t>/تموز</w:t>
      </w:r>
      <w:r w:rsidRPr="00D41548">
        <w:rPr>
          <w:rFonts w:asciiTheme="majorBidi" w:hAnsiTheme="majorBidi"/>
          <w:sz w:val="26"/>
          <w:szCs w:val="26"/>
          <w:rtl/>
          <w:lang w:val="en-CA" w:bidi="ar-AE"/>
        </w:rPr>
        <w:t xml:space="preserve"> 2022؛ وإجراء دراسة حول خيارات السياسات والقواعد لتحفيز استيراد أنظمة التبريد وتكييف الهواء منخفضة القدرة على إحداث الاحترار العالمي؛ وإجراء دراسة حول خيارات السياسات لتحفيز استرداد المواد الهيدروكلوروفلوروكربونية وإعادة تدويرها وإعادة استخدامها وصياغة لوائح جديدة حسب اقتضاء الحاجة؛ وتطوير معايير المشتريات العامة لشراء معدات التبريد وتكييف الهواء القائمة على غازات لا تحتوي على مواد مستنفدة للأوزون ومنخفضة القدرة على إحداث الاحترار العالمي اعتباراً من 1 يناير</w:t>
      </w:r>
      <w:r w:rsidR="007E0CA2">
        <w:rPr>
          <w:rFonts w:asciiTheme="majorBidi" w:hAnsiTheme="majorBidi" w:hint="cs"/>
          <w:sz w:val="26"/>
          <w:szCs w:val="26"/>
          <w:rtl/>
          <w:lang w:val="en-CA" w:bidi="ar-AE"/>
        </w:rPr>
        <w:t>/كانون الثاني</w:t>
      </w:r>
      <w:r w:rsidRPr="00D41548">
        <w:rPr>
          <w:rFonts w:asciiTheme="majorBidi" w:hAnsiTheme="majorBidi"/>
          <w:sz w:val="26"/>
          <w:szCs w:val="26"/>
          <w:rtl/>
          <w:lang w:val="en-CA" w:bidi="ar-AE"/>
        </w:rPr>
        <w:t xml:space="preserve"> 2024؛ وتحديث معايير متطلبات السلامة والمتطلبات البيئية لمعدات التبريد وتكييف الهواء بما يتماشى مع المعايير الدولية اعتباراً من 1 مارس</w:t>
      </w:r>
      <w:r w:rsidR="007E0CA2">
        <w:rPr>
          <w:rFonts w:asciiTheme="majorBidi" w:hAnsiTheme="majorBidi" w:hint="cs"/>
          <w:sz w:val="26"/>
          <w:szCs w:val="26"/>
          <w:rtl/>
          <w:lang w:val="en-CA" w:bidi="ar-AE"/>
        </w:rPr>
        <w:t>/آذار</w:t>
      </w:r>
      <w:r w:rsidRPr="00D41548">
        <w:rPr>
          <w:rFonts w:asciiTheme="majorBidi" w:hAnsiTheme="majorBidi"/>
          <w:sz w:val="26"/>
          <w:szCs w:val="26"/>
          <w:rtl/>
          <w:lang w:val="en-CA" w:bidi="ar-AE"/>
        </w:rPr>
        <w:t xml:space="preserve"> 2024؛ ومسودة اللوائح الخاصة بوضع بطاقات تعريفية على غازات التبريد المستصلحة وطرحها في السوق اعتباراً من 1 يونيو</w:t>
      </w:r>
      <w:r w:rsidR="00963F9A">
        <w:rPr>
          <w:rFonts w:asciiTheme="majorBidi" w:hAnsiTheme="majorBidi" w:hint="cs"/>
          <w:sz w:val="26"/>
          <w:szCs w:val="26"/>
          <w:rtl/>
          <w:lang w:val="en-CA" w:bidi="ar-AE"/>
        </w:rPr>
        <w:t>/حزيران</w:t>
      </w:r>
      <w:r w:rsidRPr="00D41548">
        <w:rPr>
          <w:rFonts w:asciiTheme="majorBidi" w:hAnsiTheme="majorBidi"/>
          <w:sz w:val="26"/>
          <w:szCs w:val="26"/>
          <w:rtl/>
          <w:lang w:val="en-CA" w:bidi="ar-AE"/>
        </w:rPr>
        <w:t xml:space="preserve"> 2025 (29,700 دولار أمريكي)؛</w:t>
      </w:r>
    </w:p>
    <w:p w14:paraId="3EA803B2" w14:textId="73007F11" w:rsidR="00E91BDE" w:rsidRDefault="00E91BDE" w:rsidP="007267E4">
      <w:pPr>
        <w:pStyle w:val="ListParagraph"/>
        <w:numPr>
          <w:ilvl w:val="0"/>
          <w:numId w:val="13"/>
        </w:numPr>
        <w:tabs>
          <w:tab w:val="left" w:pos="8280"/>
        </w:tabs>
        <w:bidi/>
        <w:spacing w:after="240"/>
        <w:ind w:left="1440" w:hanging="720"/>
        <w:contextualSpacing w:val="0"/>
        <w:rPr>
          <w:rFonts w:asciiTheme="majorBidi" w:hAnsiTheme="majorBidi" w:cstheme="majorBidi"/>
          <w:sz w:val="26"/>
          <w:szCs w:val="26"/>
          <w:lang w:val="en-CA" w:bidi="ar-AE"/>
        </w:rPr>
      </w:pPr>
      <w:r w:rsidRPr="00E91BDE">
        <w:rPr>
          <w:rFonts w:asciiTheme="majorBidi" w:hAnsiTheme="majorBidi"/>
          <w:sz w:val="26"/>
          <w:szCs w:val="26"/>
          <w:rtl/>
          <w:lang w:val="en-CA" w:bidi="ar-AE"/>
        </w:rPr>
        <w:t xml:space="preserve">بناء القدرات والدعم الفني في وكالات الإنفاذ: تنظيم ثمان دورات تدريبية حول اللوائح المحدثة للمواد المستنفدة </w:t>
      </w:r>
      <w:r w:rsidR="00F75544">
        <w:rPr>
          <w:rFonts w:asciiTheme="majorBidi" w:hAnsiTheme="majorBidi" w:hint="cs"/>
          <w:sz w:val="26"/>
          <w:szCs w:val="26"/>
          <w:rtl/>
          <w:lang w:val="en-CA" w:bidi="ar-AE"/>
        </w:rPr>
        <w:t>ل</w:t>
      </w:r>
      <w:r w:rsidRPr="00E91BDE">
        <w:rPr>
          <w:rFonts w:asciiTheme="majorBidi" w:hAnsiTheme="majorBidi"/>
          <w:sz w:val="26"/>
          <w:szCs w:val="26"/>
          <w:rtl/>
          <w:lang w:val="en-CA" w:bidi="ar-AE"/>
        </w:rPr>
        <w:t>لأوزون، وتحديد المواد الهيدروكلوروفلوروكربونية، ومتطلبات الإبلاغ الإلكتروني لـ 250 من موظفي الجمارك و150 مفتش بيئي؛ وإنتاج دليل وفيديو حول كيفية التسجيل واستخدام نظام الإبلاغ الإلكتروني وتحميله على موقع وزارة حماية البيئة والزراعة الإلكتروني؛ وتسليم 10 وسائل تحديد لغازات التبريد، ومعدات واقية (نظارات وقفازات)، وقطع غيار وفلاتر لوسائل التحديد إلى إدارة الجمارك و10 أجهزة محمولة للكشف عن تسرب غازات التبريد تسلم إلى إدارة الإشراف البيئي مخصصة لزيارات الرصد الخاصة بهم في مرافق المستخدم النهائي (109,000 دولار أمريكي)؛</w:t>
      </w:r>
    </w:p>
    <w:p w14:paraId="6426C071" w14:textId="5C6EC47C" w:rsidR="00E91BDE" w:rsidRDefault="009B382F" w:rsidP="007267E4">
      <w:pPr>
        <w:pStyle w:val="ListParagraph"/>
        <w:numPr>
          <w:ilvl w:val="0"/>
          <w:numId w:val="13"/>
        </w:numPr>
        <w:tabs>
          <w:tab w:val="left" w:pos="8280"/>
        </w:tabs>
        <w:bidi/>
        <w:spacing w:after="240"/>
        <w:ind w:left="1440" w:hanging="720"/>
        <w:contextualSpacing w:val="0"/>
        <w:rPr>
          <w:rFonts w:asciiTheme="majorBidi" w:hAnsiTheme="majorBidi" w:cstheme="majorBidi"/>
          <w:sz w:val="26"/>
          <w:szCs w:val="26"/>
          <w:lang w:val="en-CA" w:bidi="ar-AE"/>
        </w:rPr>
      </w:pPr>
      <w:r w:rsidRPr="009B382F">
        <w:rPr>
          <w:rFonts w:asciiTheme="majorBidi" w:hAnsiTheme="majorBidi"/>
          <w:sz w:val="26"/>
          <w:szCs w:val="26"/>
          <w:rtl/>
          <w:lang w:val="en-CA" w:bidi="ar-AE"/>
        </w:rPr>
        <w:t xml:space="preserve">تعزيز إصدار شهادات فنيي التبريد وتكييف الهواء وزيادة الوعي: تحديث مواد التدريب لتشمل معايير السلامة ومزايا معدات التبريد وتكييف الهواء القائمة على غازات التبريد منخفضة القدرة على إحداث الاحترار العالمي؛ ودورتان تدريبيتان لـ 20 مدرب ومعلم في المدارس المهنية حول الاستخدام الآمن ومناولة غازات التبريد منخفضة القدرة على إحداث الاحترار العالمي وإجراءات الخدمة التي تحافظ على أداء المعدات باستخدام تكنولوجيا بديلة منخفضة القدرة على إحداث الاحترار العالمي؛ ووضع مبادئ توجيهية بشأن التحكم في تسرب غازات التبريد والتعامل الآمن مع غازات التبريد القابلة للاشتعال/السامة؛ وتنظيم ثمان دورات تدريبية واعتماد 200 فني في مجال ممارسات التبريد الجيدة </w:t>
      </w:r>
      <w:r w:rsidRPr="009B382F">
        <w:rPr>
          <w:rFonts w:asciiTheme="majorBidi" w:hAnsiTheme="majorBidi"/>
          <w:sz w:val="26"/>
          <w:szCs w:val="26"/>
          <w:rtl/>
          <w:lang w:val="en-CA" w:bidi="ar-AE"/>
        </w:rPr>
        <w:lastRenderedPageBreak/>
        <w:t>والتعامل الآمن مع غازات التبريد البديلة؛ وتحديث المناهج الدراسية لثلاث مدارس مهنية لتشمل الاسترداد وإعادة التدوير والاستصلاح، وإجراءات السلامة للتعامل مع غازات التبريد القابلة للاشتعال، وإجراءات الخدمة التي تحافظ على أداء المعدات باستخدام غازات تبريد منخفضة القدرة على إحداث الاحترار العالمي؛ وتطوير اختبارات للامتحانات العملية لدمجها في امتحان إصدار الشهادة، وإصدارات متعددة إضافية من الاختبارات للامتحانات الكتابية؛ وتوفير الدعم الفني عبر الإنترنت لاسترداد وإعادة تدوير واستصلاح غازات التبريد لمدة عامين؛ وتنظيم مؤتمر يضم 60 مشاركاً حول معدات التبريد وتكييف الهواء القائمة على غازات التبريد البديلة منخفضة القدرة على إحداث الاحترار العالمي؛ و10 ورش عمل لأصحاب المصلحة الرئيسيين للترويج لاستيراد أنظمة التبريد وتكييف الهواء منخفضة القدرة على إحداث الاحترار العالمي واسترداد المواد الهيدروكلوروفلوروكربونية وإعادة تدويرها وإعادة استخدامها (115,960 دولار أمريكي)؛</w:t>
      </w:r>
    </w:p>
    <w:p w14:paraId="2074A7E9" w14:textId="73B1E579" w:rsidR="009B382F" w:rsidRDefault="009B382F" w:rsidP="007267E4">
      <w:pPr>
        <w:pStyle w:val="ListParagraph"/>
        <w:numPr>
          <w:ilvl w:val="0"/>
          <w:numId w:val="13"/>
        </w:numPr>
        <w:tabs>
          <w:tab w:val="left" w:pos="8280"/>
        </w:tabs>
        <w:bidi/>
        <w:spacing w:after="240"/>
        <w:ind w:left="1440" w:hanging="720"/>
        <w:contextualSpacing w:val="0"/>
        <w:rPr>
          <w:rFonts w:asciiTheme="majorBidi" w:hAnsiTheme="majorBidi" w:cstheme="majorBidi"/>
          <w:sz w:val="26"/>
          <w:szCs w:val="26"/>
          <w:lang w:val="en-CA" w:bidi="ar-AE"/>
        </w:rPr>
      </w:pPr>
      <w:r w:rsidRPr="009B382F">
        <w:rPr>
          <w:rFonts w:asciiTheme="majorBidi" w:hAnsiTheme="majorBidi"/>
          <w:sz w:val="26"/>
          <w:szCs w:val="26"/>
          <w:rtl/>
          <w:lang w:val="en-CA" w:bidi="ar-AE"/>
        </w:rPr>
        <w:t xml:space="preserve">المساعدة الفنية لدعم ممارسات الخدمة الجيدة في قطاع التبريد: إجراء دراسة لتقييم البنية التحتية الحالية واحتياجات مراكز خدمة الاسترداد وإعادة التدوير والاستصلاح بما في ذلك التخزين في الموقع للمواد المستنفدة </w:t>
      </w:r>
      <w:r w:rsidR="00F75544">
        <w:rPr>
          <w:rFonts w:asciiTheme="majorBidi" w:hAnsiTheme="majorBidi" w:hint="cs"/>
          <w:sz w:val="26"/>
          <w:szCs w:val="26"/>
          <w:rtl/>
          <w:lang w:val="en-CA" w:bidi="ar-AE"/>
        </w:rPr>
        <w:t>ل</w:t>
      </w:r>
      <w:r w:rsidRPr="009B382F">
        <w:rPr>
          <w:rFonts w:asciiTheme="majorBidi" w:hAnsiTheme="majorBidi"/>
          <w:sz w:val="26"/>
          <w:szCs w:val="26"/>
          <w:rtl/>
          <w:lang w:val="en-CA" w:bidi="ar-AE"/>
        </w:rPr>
        <w:t>لأوزون غير المرغوب فيها، قبل استكمال قائمة شراء المعدات؛ ورفع مستوى تدريب الموظفين في ثلاث مدارس مهنية؛ وتسليم ثلاث مجموعات من معدات وأدوات إعادة تدوير الهيدروكلوروفلوروكربونية</w:t>
      </w:r>
      <w:r w:rsidR="0006450B">
        <w:rPr>
          <w:rStyle w:val="FootnoteReference"/>
          <w:rFonts w:asciiTheme="majorBidi" w:hAnsiTheme="majorBidi"/>
          <w:sz w:val="26"/>
          <w:szCs w:val="26"/>
          <w:rtl/>
          <w:lang w:val="en-CA" w:bidi="ar-AE"/>
        </w:rPr>
        <w:footnoteReference w:id="7"/>
      </w:r>
      <w:r w:rsidRPr="009B382F">
        <w:rPr>
          <w:rFonts w:asciiTheme="majorBidi" w:hAnsiTheme="majorBidi"/>
          <w:sz w:val="26"/>
          <w:szCs w:val="26"/>
          <w:rtl/>
          <w:lang w:val="en-CA" w:bidi="ar-AE"/>
        </w:rPr>
        <w:t xml:space="preserve"> إلى مراكز خدمة الاسترداد وإعادة التدوير والاستصلاح (55,100 دولار أمريكي)؛ و</w:t>
      </w:r>
    </w:p>
    <w:p w14:paraId="0134B9A8" w14:textId="133D2E30" w:rsidR="009B382F" w:rsidRPr="004F5BE2" w:rsidRDefault="00DC6C0A" w:rsidP="007267E4">
      <w:pPr>
        <w:pStyle w:val="ListParagraph"/>
        <w:numPr>
          <w:ilvl w:val="0"/>
          <w:numId w:val="13"/>
        </w:numPr>
        <w:tabs>
          <w:tab w:val="left" w:pos="8280"/>
        </w:tabs>
        <w:bidi/>
        <w:spacing w:after="240"/>
        <w:ind w:left="1440" w:hanging="720"/>
        <w:contextualSpacing w:val="0"/>
        <w:rPr>
          <w:rFonts w:asciiTheme="majorBidi" w:hAnsiTheme="majorBidi" w:cstheme="majorBidi"/>
          <w:sz w:val="26"/>
          <w:szCs w:val="26"/>
          <w:rtl/>
          <w:lang w:val="en-CA" w:bidi="ar-AE"/>
        </w:rPr>
      </w:pPr>
      <w:r w:rsidRPr="00DC6C0A">
        <w:rPr>
          <w:rFonts w:asciiTheme="majorBidi" w:hAnsiTheme="majorBidi"/>
          <w:sz w:val="26"/>
          <w:szCs w:val="26"/>
          <w:rtl/>
          <w:lang w:val="en-CA" w:bidi="ar-AE"/>
        </w:rPr>
        <w:t>مشروع إيضاحي للتكنولوجيا البديلة منخفضة القدرة على إحداث الاحترار العالمي: تحديد العوائق التي تحول دون استيعاب التكنولوجيات البديلة منخفضة القدرة على إحداث الاحترار العالمي في قطاع التبريد التجاري؛ ووضع وتنفيذ خطة عمل لأربعة مستخدمين نهائيين في قطاع التبريد التجاري (أنظمة التبريد في قطاع الزراعة والسوبر ماركت/قطاع التجزئة)؛ وتنظيم ورشتي عمل لتقديم تصميم ونتائج المشروع الإيضاحي (233,640 دولار أمريكي).</w:t>
      </w:r>
    </w:p>
    <w:p w14:paraId="62B87AA0" w14:textId="11E7308C" w:rsidR="00C82BC5" w:rsidRPr="00C82BC5" w:rsidRDefault="00C82BC5" w:rsidP="009B5A4F">
      <w:pPr>
        <w:tabs>
          <w:tab w:val="left" w:pos="8280"/>
        </w:tabs>
        <w:bidi/>
        <w:spacing w:after="240"/>
        <w:rPr>
          <w:rFonts w:asciiTheme="majorBidi" w:hAnsiTheme="majorBidi" w:cstheme="majorBidi"/>
          <w:sz w:val="26"/>
          <w:szCs w:val="26"/>
          <w:rtl/>
          <w:lang w:val="en-CA" w:bidi="ar-AE"/>
        </w:rPr>
      </w:pPr>
      <w:r w:rsidRPr="00C82BC5">
        <w:rPr>
          <w:rFonts w:asciiTheme="majorBidi" w:hAnsiTheme="majorBidi"/>
          <w:sz w:val="26"/>
          <w:szCs w:val="26"/>
          <w:rtl/>
          <w:lang w:val="en-CA" w:bidi="ar-AE"/>
        </w:rPr>
        <w:t>تنفيذ ورصد المشروع</w:t>
      </w:r>
    </w:p>
    <w:p w14:paraId="1D4311CB" w14:textId="3091D12D" w:rsidR="00C82BC5" w:rsidRPr="00C82BC5" w:rsidRDefault="00C82BC5" w:rsidP="007267E4">
      <w:pPr>
        <w:pStyle w:val="Heading1"/>
        <w:numPr>
          <w:ilvl w:val="0"/>
          <w:numId w:val="11"/>
        </w:numPr>
        <w:tabs>
          <w:tab w:val="num" w:pos="0"/>
        </w:tabs>
        <w:bidi/>
        <w:ind w:left="0" w:firstLine="0"/>
        <w:rPr>
          <w:sz w:val="26"/>
          <w:szCs w:val="26"/>
          <w:rtl/>
        </w:rPr>
      </w:pPr>
      <w:r w:rsidRPr="00C82BC5">
        <w:rPr>
          <w:sz w:val="26"/>
          <w:szCs w:val="26"/>
          <w:rtl/>
        </w:rPr>
        <w:t>يستمر النظام الذي تم إنشاؤه بموجب المرحلة الأولى من خطة إدارة إزالة المواد الهيدروكلوروفلوروكربونية في المرحلة الثانية، مع أنشطة رصد وحدة الأوزون الوطنية، والإبلاغ عن التقدم المحرز، والعمل مع أصحاب المصلحة لإزالة المواد الهيدروكلوروفلوروكربونية. وتبلغ تكلفة هذه الأنشطة 41,090 دولار أمريكي (اليوئنديبي).</w:t>
      </w:r>
    </w:p>
    <w:p w14:paraId="5B13E73D" w14:textId="499A18AD" w:rsidR="003F6116" w:rsidRDefault="00C82BC5" w:rsidP="003F6116">
      <w:pPr>
        <w:tabs>
          <w:tab w:val="left" w:pos="8280"/>
        </w:tabs>
        <w:bidi/>
        <w:rPr>
          <w:rFonts w:asciiTheme="majorBidi" w:hAnsiTheme="majorBidi" w:cstheme="majorBidi"/>
          <w:sz w:val="26"/>
          <w:szCs w:val="26"/>
          <w:rtl/>
          <w:lang w:val="en-CA" w:bidi="ar-AE"/>
        </w:rPr>
      </w:pPr>
      <w:r w:rsidRPr="001C0708">
        <w:rPr>
          <w:sz w:val="26"/>
          <w:szCs w:val="26"/>
          <w:rtl/>
          <w:lang w:bidi="ar-AE"/>
        </w:rPr>
        <w:t xml:space="preserve">تنفيذ </w:t>
      </w:r>
      <w:r>
        <w:rPr>
          <w:rFonts w:hint="cs"/>
          <w:sz w:val="26"/>
          <w:szCs w:val="26"/>
          <w:rtl/>
          <w:lang w:bidi="ar-AE"/>
        </w:rPr>
        <w:t>السياسات</w:t>
      </w:r>
      <w:r w:rsidRPr="001C0708">
        <w:rPr>
          <w:sz w:val="26"/>
          <w:szCs w:val="26"/>
          <w:rtl/>
          <w:lang w:bidi="ar-AE"/>
        </w:rPr>
        <w:t xml:space="preserve"> الجنسانية</w:t>
      </w:r>
      <w:r>
        <w:rPr>
          <w:rStyle w:val="FootnoteReference"/>
          <w:sz w:val="26"/>
          <w:szCs w:val="26"/>
          <w:rtl/>
          <w:lang w:bidi="ar-AE"/>
        </w:rPr>
        <w:footnoteReference w:id="8"/>
      </w:r>
    </w:p>
    <w:p w14:paraId="40A79447" w14:textId="77F047A0" w:rsidR="00C82BC5" w:rsidRDefault="00C82BC5" w:rsidP="00C82BC5">
      <w:pPr>
        <w:tabs>
          <w:tab w:val="left" w:pos="8280"/>
        </w:tabs>
        <w:bidi/>
        <w:rPr>
          <w:rFonts w:asciiTheme="majorBidi" w:hAnsiTheme="majorBidi" w:cstheme="majorBidi"/>
          <w:sz w:val="26"/>
          <w:szCs w:val="26"/>
          <w:rtl/>
          <w:lang w:val="en-CA" w:bidi="ar-AE"/>
        </w:rPr>
      </w:pPr>
    </w:p>
    <w:p w14:paraId="57F8AB2D" w14:textId="442EDF2B" w:rsidR="00C82BC5" w:rsidRPr="00C82BC5" w:rsidRDefault="00C82BC5" w:rsidP="007267E4">
      <w:pPr>
        <w:pStyle w:val="Heading1"/>
        <w:numPr>
          <w:ilvl w:val="0"/>
          <w:numId w:val="11"/>
        </w:numPr>
        <w:tabs>
          <w:tab w:val="num" w:pos="0"/>
        </w:tabs>
        <w:bidi/>
        <w:ind w:left="0" w:firstLine="0"/>
        <w:rPr>
          <w:sz w:val="26"/>
          <w:szCs w:val="26"/>
          <w:rtl/>
        </w:rPr>
      </w:pPr>
      <w:r w:rsidRPr="00C82BC5">
        <w:rPr>
          <w:sz w:val="26"/>
          <w:szCs w:val="26"/>
          <w:rtl/>
        </w:rPr>
        <w:t>تشجع حكومة جورجيا، بالتماشي مع المقرر 84/92(د) مشاركة المرأة في مختلف الأنشطة في إطار المرحلة الثانية (مثل صنع القرار، وتوظيف الموارد البشرية، وبناء القدرات، والوصول إلى المعلومات، وزيادة الوعي، والمساواة بين الجنسين، والحملات المراعية للاعتبارات الجنسانية). وستدعم وحدة الأوزون الوطنية جمع البيانات المصنفة حسب الجنس، وإشراك أصحاب المصلحة في النظر في القضايا الجنسانية، والسعي للحصول على مدخلاتهم لتحديد العوائق وتصميم الاستجابات الفعالة، والمؤشرات المحددة والأهداف المتوقعة لكل نشاط.</w:t>
      </w:r>
    </w:p>
    <w:p w14:paraId="3BAAF8A5" w14:textId="56A342D7" w:rsidR="00C82BC5" w:rsidRPr="008A112F" w:rsidRDefault="008A112F" w:rsidP="009B5A4F">
      <w:pPr>
        <w:tabs>
          <w:tab w:val="left" w:pos="8280"/>
        </w:tabs>
        <w:bidi/>
        <w:spacing w:after="240"/>
        <w:rPr>
          <w:rFonts w:asciiTheme="majorBidi" w:hAnsiTheme="majorBidi" w:cstheme="majorBidi"/>
          <w:sz w:val="26"/>
          <w:szCs w:val="26"/>
          <w:u w:val="single"/>
          <w:rtl/>
          <w:lang w:val="en-CA" w:bidi="ar-AE"/>
        </w:rPr>
      </w:pPr>
      <w:r w:rsidRPr="008A112F">
        <w:rPr>
          <w:rFonts w:asciiTheme="majorBidi" w:hAnsiTheme="majorBidi"/>
          <w:sz w:val="26"/>
          <w:szCs w:val="26"/>
          <w:u w:val="single"/>
          <w:rtl/>
          <w:lang w:val="en-CA" w:bidi="ar-AE"/>
        </w:rPr>
        <w:lastRenderedPageBreak/>
        <w:t>التكلفة الإجمالية للمرحلة الثانية من خطة إدارة إزالة المواد الهيدروكلوروفلوروكربونية</w:t>
      </w:r>
    </w:p>
    <w:p w14:paraId="5E785678" w14:textId="3705A936" w:rsidR="00C82BC5" w:rsidRPr="008A112F" w:rsidRDefault="00CD6762" w:rsidP="007267E4">
      <w:pPr>
        <w:pStyle w:val="Heading1"/>
        <w:numPr>
          <w:ilvl w:val="0"/>
          <w:numId w:val="11"/>
        </w:numPr>
        <w:tabs>
          <w:tab w:val="num" w:pos="0"/>
        </w:tabs>
        <w:bidi/>
        <w:ind w:left="0" w:firstLine="0"/>
        <w:rPr>
          <w:sz w:val="26"/>
          <w:szCs w:val="26"/>
          <w:rtl/>
        </w:rPr>
      </w:pPr>
      <w:r w:rsidRPr="00CD6762">
        <w:rPr>
          <w:sz w:val="26"/>
          <w:szCs w:val="26"/>
          <w:rtl/>
        </w:rPr>
        <w:t>قُدرت التكلفة الإجمالية للمرحلة الثانية من خطة إدارة إزالة المواد الهيدروكلوروفلوروكربونية لجورجيا بمبلغ 584,490 دولار أمريكي (بالإضافة إلى تكاليف دعم الوكالة)، حسبما قدمت أصولاً، لتحقيق تخفيضٍ بنسبة 67.5 في المائة من استهلاكها الأساسي من المواد الهيدروكلوروفلوروكربونية بحلول عام 2025 وتخفيض بنسبة 100 في المائة بحلول عام 2030.</w:t>
      </w:r>
    </w:p>
    <w:p w14:paraId="490DC5EC" w14:textId="59EEADF9" w:rsidR="000C4738" w:rsidRPr="000C4738" w:rsidRDefault="000C4738" w:rsidP="009B5A4F">
      <w:pPr>
        <w:tabs>
          <w:tab w:val="left" w:pos="8280"/>
        </w:tabs>
        <w:bidi/>
        <w:spacing w:after="240"/>
        <w:rPr>
          <w:rFonts w:asciiTheme="majorBidi" w:hAnsiTheme="majorBidi" w:cstheme="majorBidi"/>
          <w:sz w:val="26"/>
          <w:szCs w:val="26"/>
          <w:u w:val="single"/>
          <w:rtl/>
          <w:lang w:val="en-CA" w:bidi="ar-AE"/>
        </w:rPr>
      </w:pPr>
      <w:r w:rsidRPr="000C4738">
        <w:rPr>
          <w:rFonts w:asciiTheme="majorBidi" w:hAnsiTheme="majorBidi"/>
          <w:sz w:val="26"/>
          <w:szCs w:val="26"/>
          <w:u w:val="single"/>
          <w:rtl/>
          <w:lang w:val="en-CA" w:bidi="ar-AE"/>
        </w:rPr>
        <w:t>الأنشطة المخطط لها للشريحة الأولى من المرحلة الثانية</w:t>
      </w:r>
    </w:p>
    <w:p w14:paraId="48DCF253" w14:textId="1DE1F8F4" w:rsidR="000C4738" w:rsidRPr="000C4738" w:rsidRDefault="000C4738" w:rsidP="007267E4">
      <w:pPr>
        <w:pStyle w:val="Heading1"/>
        <w:numPr>
          <w:ilvl w:val="0"/>
          <w:numId w:val="11"/>
        </w:numPr>
        <w:tabs>
          <w:tab w:val="num" w:pos="0"/>
        </w:tabs>
        <w:bidi/>
        <w:ind w:left="0" w:firstLine="0"/>
        <w:rPr>
          <w:sz w:val="26"/>
          <w:szCs w:val="26"/>
          <w:rtl/>
        </w:rPr>
      </w:pPr>
      <w:r w:rsidRPr="000C4738">
        <w:rPr>
          <w:sz w:val="26"/>
          <w:szCs w:val="26"/>
          <w:rtl/>
        </w:rPr>
        <w:t>سيتم تنفيذ شريحة التمويل الأولى للمرحلة الثانية من خطة إدارة إزالة المواد الهيدروكلوروفلوروكربونية، بمبلغ إجمالي قدره 233,705 دولار أمريكي، بين يناير</w:t>
      </w:r>
      <w:r w:rsidR="007E0CA2">
        <w:rPr>
          <w:rFonts w:hint="cs"/>
          <w:sz w:val="26"/>
          <w:szCs w:val="26"/>
          <w:rtl/>
        </w:rPr>
        <w:t>/كانون الثاني</w:t>
      </w:r>
      <w:r w:rsidRPr="000C4738">
        <w:rPr>
          <w:sz w:val="26"/>
          <w:szCs w:val="26"/>
          <w:rtl/>
        </w:rPr>
        <w:t xml:space="preserve"> 2022 وديسمبر</w:t>
      </w:r>
      <w:r w:rsidR="00574974">
        <w:rPr>
          <w:rFonts w:hint="cs"/>
          <w:sz w:val="26"/>
          <w:szCs w:val="26"/>
          <w:rtl/>
        </w:rPr>
        <w:t>/كانون الأول</w:t>
      </w:r>
      <w:r w:rsidRPr="000C4738">
        <w:rPr>
          <w:sz w:val="26"/>
          <w:szCs w:val="26"/>
          <w:rtl/>
        </w:rPr>
        <w:t xml:space="preserve"> 2024 وستشمل الأنشطة التالية:</w:t>
      </w:r>
    </w:p>
    <w:p w14:paraId="15B89052" w14:textId="603E3DB0" w:rsidR="000C4738" w:rsidRDefault="00927E9F" w:rsidP="007267E4">
      <w:pPr>
        <w:pStyle w:val="ListParagraph"/>
        <w:numPr>
          <w:ilvl w:val="0"/>
          <w:numId w:val="14"/>
        </w:numPr>
        <w:tabs>
          <w:tab w:val="left" w:pos="8280"/>
        </w:tabs>
        <w:bidi/>
        <w:spacing w:after="240"/>
        <w:ind w:left="1440" w:hanging="720"/>
        <w:contextualSpacing w:val="0"/>
        <w:rPr>
          <w:rFonts w:asciiTheme="majorBidi" w:hAnsiTheme="majorBidi" w:cstheme="majorBidi"/>
          <w:sz w:val="26"/>
          <w:szCs w:val="26"/>
          <w:lang w:val="en-CA" w:bidi="ar-AE"/>
        </w:rPr>
      </w:pPr>
      <w:r w:rsidRPr="00927E9F">
        <w:rPr>
          <w:rFonts w:asciiTheme="majorBidi" w:hAnsiTheme="majorBidi"/>
          <w:sz w:val="26"/>
          <w:szCs w:val="26"/>
          <w:rtl/>
          <w:lang w:val="en-CA" w:bidi="ar-AE"/>
        </w:rPr>
        <w:t>الدعم السياساتي والتنظيمي والمؤسسي: تفعيل نظام الإبلاغ الإلكتروني على شبكة الإنترنت ونظام التصاريح لاستيراد المواد الهيدروكلوروفلوروكربونية اعتباراً من 1 يونيو</w:t>
      </w:r>
      <w:r w:rsidR="00963F9A">
        <w:rPr>
          <w:rFonts w:asciiTheme="majorBidi" w:hAnsiTheme="majorBidi" w:hint="cs"/>
          <w:sz w:val="26"/>
          <w:szCs w:val="26"/>
          <w:rtl/>
          <w:lang w:val="en-CA" w:bidi="ar-AE"/>
        </w:rPr>
        <w:t>/حزيران</w:t>
      </w:r>
      <w:r w:rsidRPr="00927E9F">
        <w:rPr>
          <w:rFonts w:asciiTheme="majorBidi" w:hAnsiTheme="majorBidi"/>
          <w:sz w:val="26"/>
          <w:szCs w:val="26"/>
          <w:rtl/>
          <w:lang w:val="en-CA" w:bidi="ar-AE"/>
        </w:rPr>
        <w:t xml:space="preserve"> 2022؛ وتحديث معايير إصدار شهادات فنيي التبريد وتكييف الهواء اعتباراً من 1 يوليو</w:t>
      </w:r>
      <w:r w:rsidR="00963F9A">
        <w:rPr>
          <w:rFonts w:asciiTheme="majorBidi" w:hAnsiTheme="majorBidi" w:hint="cs"/>
          <w:sz w:val="26"/>
          <w:szCs w:val="26"/>
          <w:rtl/>
          <w:lang w:val="en-CA" w:bidi="ar-AE"/>
        </w:rPr>
        <w:t>/تموز</w:t>
      </w:r>
      <w:r w:rsidRPr="00927E9F">
        <w:rPr>
          <w:rFonts w:asciiTheme="majorBidi" w:hAnsiTheme="majorBidi"/>
          <w:sz w:val="26"/>
          <w:szCs w:val="26"/>
          <w:rtl/>
          <w:lang w:val="en-CA" w:bidi="ar-AE"/>
        </w:rPr>
        <w:t xml:space="preserve"> 2022؛ وإجراء دراسة حول خيارات السياسات لتحفيز استرداد المواد الهيدروكلوروفلوروكربونية وإعادة تدويرها وإعادة استخدامها وصياغة لوائح جديدة حسب اقتضاء الحاجة؛ وتطوير معايير المشتريات العامة لشراء معدات التبريد وتكييف الهواء القائمة على غازات التبريد غير المحتوية على مواد مستنفدة </w:t>
      </w:r>
      <w:r w:rsidR="00F75544">
        <w:rPr>
          <w:rFonts w:asciiTheme="majorBidi" w:hAnsiTheme="majorBidi" w:hint="cs"/>
          <w:sz w:val="26"/>
          <w:szCs w:val="26"/>
          <w:rtl/>
          <w:lang w:val="en-CA" w:bidi="ar-AE"/>
        </w:rPr>
        <w:t>ل</w:t>
      </w:r>
      <w:r w:rsidRPr="00927E9F">
        <w:rPr>
          <w:rFonts w:asciiTheme="majorBidi" w:hAnsiTheme="majorBidi"/>
          <w:sz w:val="26"/>
          <w:szCs w:val="26"/>
          <w:rtl/>
          <w:lang w:val="en-CA" w:bidi="ar-AE"/>
        </w:rPr>
        <w:t>لأوزون ومنخفضة القدرة على إحداث الاحترار العالمي اعتباراً من 1 يناير</w:t>
      </w:r>
      <w:r w:rsidR="007E0CA2">
        <w:rPr>
          <w:rFonts w:asciiTheme="majorBidi" w:hAnsiTheme="majorBidi" w:hint="cs"/>
          <w:sz w:val="26"/>
          <w:szCs w:val="26"/>
          <w:rtl/>
          <w:lang w:val="en-CA" w:bidi="ar-AE"/>
        </w:rPr>
        <w:t>/كانون الثاني</w:t>
      </w:r>
      <w:r w:rsidRPr="00927E9F">
        <w:rPr>
          <w:rFonts w:asciiTheme="majorBidi" w:hAnsiTheme="majorBidi"/>
          <w:sz w:val="26"/>
          <w:szCs w:val="26"/>
          <w:rtl/>
          <w:lang w:val="en-CA" w:bidi="ar-AE"/>
        </w:rPr>
        <w:t xml:space="preserve"> 2024؛ وتحديث معايير السلامة والمتطلبات البيئية لمعدات التبريد وتكييف الهواء بما يتماشى مع المعايير الدولية اعتباراً من 1 مارس</w:t>
      </w:r>
      <w:r w:rsidR="007E0CA2">
        <w:rPr>
          <w:rFonts w:asciiTheme="majorBidi" w:hAnsiTheme="majorBidi" w:hint="cs"/>
          <w:sz w:val="26"/>
          <w:szCs w:val="26"/>
          <w:rtl/>
          <w:lang w:val="en-CA" w:bidi="ar-AE"/>
        </w:rPr>
        <w:t>/آذار</w:t>
      </w:r>
      <w:r w:rsidRPr="00927E9F">
        <w:rPr>
          <w:rFonts w:asciiTheme="majorBidi" w:hAnsiTheme="majorBidi"/>
          <w:sz w:val="26"/>
          <w:szCs w:val="26"/>
          <w:rtl/>
          <w:lang w:val="en-CA" w:bidi="ar-AE"/>
        </w:rPr>
        <w:t xml:space="preserve"> 2024 (19,800 دولار أمريكي)؛</w:t>
      </w:r>
    </w:p>
    <w:p w14:paraId="77FC0B8E" w14:textId="5B81EC75" w:rsidR="00C1241B" w:rsidRDefault="00C1241B" w:rsidP="007267E4">
      <w:pPr>
        <w:pStyle w:val="ListParagraph"/>
        <w:numPr>
          <w:ilvl w:val="0"/>
          <w:numId w:val="14"/>
        </w:numPr>
        <w:tabs>
          <w:tab w:val="left" w:pos="8280"/>
        </w:tabs>
        <w:bidi/>
        <w:spacing w:after="240"/>
        <w:ind w:left="1440" w:hanging="720"/>
        <w:contextualSpacing w:val="0"/>
        <w:rPr>
          <w:rFonts w:asciiTheme="majorBidi" w:hAnsiTheme="majorBidi" w:cstheme="majorBidi"/>
          <w:sz w:val="26"/>
          <w:szCs w:val="26"/>
          <w:lang w:val="en-CA" w:bidi="ar-AE"/>
        </w:rPr>
      </w:pPr>
      <w:r w:rsidRPr="00C1241B">
        <w:rPr>
          <w:rFonts w:asciiTheme="majorBidi" w:hAnsiTheme="majorBidi"/>
          <w:sz w:val="26"/>
          <w:szCs w:val="26"/>
          <w:rtl/>
          <w:lang w:val="en-CA" w:bidi="ar-AE"/>
        </w:rPr>
        <w:t xml:space="preserve">بناء القدرات والدعم الفني في وكالات الإنفاذ: تنظيم أربع دورات تدريبية حول اللوائح المحدثة للمواد المستنفدة </w:t>
      </w:r>
      <w:r w:rsidR="00F75544">
        <w:rPr>
          <w:rFonts w:asciiTheme="majorBidi" w:hAnsiTheme="majorBidi" w:hint="cs"/>
          <w:sz w:val="26"/>
          <w:szCs w:val="26"/>
          <w:rtl/>
          <w:lang w:val="en-CA" w:bidi="ar-AE"/>
        </w:rPr>
        <w:t>ل</w:t>
      </w:r>
      <w:r w:rsidRPr="00C1241B">
        <w:rPr>
          <w:rFonts w:asciiTheme="majorBidi" w:hAnsiTheme="majorBidi"/>
          <w:sz w:val="26"/>
          <w:szCs w:val="26"/>
          <w:rtl/>
          <w:lang w:val="en-CA" w:bidi="ar-AE"/>
        </w:rPr>
        <w:t>لأوزون، وتحديد المواد الهيدروكلوروفلوروكربونية ومتطلبات الإبلاغ الإلكتروني لـ 125 من موظفي الجمارك و75 مفتش بيئي؛ وإنتاج دليل وفيديو حول كيفية التسجيل واستخدام نظام الإبلاغ الإلكتروني وتحميله على موقع وزارة حماية البيئة والزراعة الإلكتروني؛ وتسليم 10 وسائل لتحديد غازات التبريد، ومعدات واقية (نظارات وقفازات)، وقطع غيار وفلاتر لوسائل تحديد الغازات لدى إدارة الجمارك و10 أجهزة محمولة للكشف عن تسرب غازات التبريد تسلم إلى إدارة الإشراف البيئي لزيارات الرصد الخاصة بها في مرافق المستخدم النهائي (67,100 دولار أمريكي)؛</w:t>
      </w:r>
    </w:p>
    <w:p w14:paraId="7655367A" w14:textId="12329B6E" w:rsidR="00DB4CB0" w:rsidRDefault="00DB4CB0" w:rsidP="007267E4">
      <w:pPr>
        <w:pStyle w:val="ListParagraph"/>
        <w:numPr>
          <w:ilvl w:val="0"/>
          <w:numId w:val="14"/>
        </w:numPr>
        <w:tabs>
          <w:tab w:val="left" w:pos="8280"/>
        </w:tabs>
        <w:bidi/>
        <w:spacing w:after="240"/>
        <w:ind w:left="1440" w:hanging="720"/>
        <w:contextualSpacing w:val="0"/>
        <w:rPr>
          <w:rFonts w:asciiTheme="majorBidi" w:hAnsiTheme="majorBidi" w:cstheme="majorBidi"/>
          <w:sz w:val="26"/>
          <w:szCs w:val="26"/>
          <w:lang w:val="en-CA" w:bidi="ar-AE"/>
        </w:rPr>
      </w:pPr>
      <w:r w:rsidRPr="00DB4CB0">
        <w:rPr>
          <w:rFonts w:asciiTheme="majorBidi" w:hAnsiTheme="majorBidi"/>
          <w:sz w:val="26"/>
          <w:szCs w:val="26"/>
          <w:rtl/>
          <w:lang w:val="en-CA" w:bidi="ar-AE"/>
        </w:rPr>
        <w:t xml:space="preserve">تعزيز اعتماد فنيي التبريد وتكييف الهواء وزيادة الوعي: تحديث مواد التدريب لتشمل معايير السلامة ومزايا معدات التبريد وتكييف الهواء القائمة على غازات التبريد منخفضة القدرة على إحداث الاحترار العالمي؛ ودورتان تدريبيتان لـ 20 مدرب ومعلم في المدارس المهنية حول الاستخدام الآمن ومناولة غازات التبريد منخفضة القدرة على إحداث الاحترار العالمي وإجراءات الصيانة التي تحافظ على أداء المعدات باستخدام تكنولوجيا بديلة منخفضة القدرة على إحداث الاحترار العالمي؛ وتنظيم دورتين تدريبيتين وإصدار شهادات لـِ 50 فني في ممارسات التبريد الجيدة والتعامل الآمن مع غازات التبريد البديلة؛ وتطوير اختبارات للامتحانات العملية لدمجها في امتحان إصدار الشهادة؛ وتحديث المناهج الدراسية لثلاث مدارس مهنية لتشمل الاسترداد وإعادة التدوير والاستصلاح، وإجراءات السلامة للتعامل مع غازات التبريد القابلة للاشتعال، وإجراءات الخدمة التي تحافظ على أداء المعدات باستخدام تكنولوجيا بديلة منخفضة القدرة على إحداث الاحترار العالمي؛ وتطوير اختبارات للامتحانات العملية لدمجها في امتحانات إصدار الشهادات، وإصدارات متعددة إضافية من الاختبارات للامتحانات الكتابية؛ وتنظيم ثلاثة ورش عمل لأصحاب المصلحة الرئيسيين لتشجيع استيراد أنظمة </w:t>
      </w:r>
      <w:r w:rsidRPr="00DB4CB0">
        <w:rPr>
          <w:rFonts w:asciiTheme="majorBidi" w:hAnsiTheme="majorBidi"/>
          <w:sz w:val="26"/>
          <w:szCs w:val="26"/>
          <w:rtl/>
          <w:lang w:val="en-CA" w:bidi="ar-AE"/>
        </w:rPr>
        <w:lastRenderedPageBreak/>
        <w:t>التبريد وتكييف الهواء القائمة على مواد منخفضة القدرة على إحداث الاحترار العالمي واسترداد المواد الهيدروكلوروفلوروكربونية وإعادة تدويرها وإعادة استخدامها (46,475 دولار أمريكي)؛</w:t>
      </w:r>
    </w:p>
    <w:p w14:paraId="3A81924B" w14:textId="320B2F16" w:rsidR="0084455C" w:rsidRDefault="00231815" w:rsidP="007267E4">
      <w:pPr>
        <w:pStyle w:val="ListParagraph"/>
        <w:numPr>
          <w:ilvl w:val="0"/>
          <w:numId w:val="14"/>
        </w:numPr>
        <w:tabs>
          <w:tab w:val="left" w:pos="8280"/>
        </w:tabs>
        <w:bidi/>
        <w:spacing w:after="240"/>
        <w:ind w:left="1440" w:hanging="720"/>
        <w:contextualSpacing w:val="0"/>
        <w:rPr>
          <w:rFonts w:asciiTheme="majorBidi" w:hAnsiTheme="majorBidi" w:cstheme="majorBidi"/>
          <w:sz w:val="26"/>
          <w:szCs w:val="26"/>
          <w:lang w:val="en-CA" w:bidi="ar-AE"/>
        </w:rPr>
      </w:pPr>
      <w:r w:rsidRPr="00231815">
        <w:rPr>
          <w:rFonts w:asciiTheme="majorBidi" w:hAnsiTheme="majorBidi"/>
          <w:sz w:val="26"/>
          <w:szCs w:val="26"/>
          <w:rtl/>
          <w:lang w:val="en-CA" w:bidi="ar-AE"/>
        </w:rPr>
        <w:t>المشروع الإيضاحي للتكنولوجيا البديلة منخفضة القدرة على إحداث الاحترار العالمي: تحديد الحواجز التي تحول دون استيعاب التكنولوجيات البديلة منخفضة القدرة على إحداث الاحترار العالمي في قطاع التبريد التجاري؛ ووضع خطة عمل وتنفيذ المشروع الإيضاحي لدى المستخدم النهائي في قطاع التبريد التجاري (88,000 دولار أمريكي)؛ و</w:t>
      </w:r>
    </w:p>
    <w:p w14:paraId="721A2C51" w14:textId="256CCF1C" w:rsidR="00231815" w:rsidRPr="000C4738" w:rsidRDefault="00A34459" w:rsidP="007267E4">
      <w:pPr>
        <w:pStyle w:val="ListParagraph"/>
        <w:numPr>
          <w:ilvl w:val="0"/>
          <w:numId w:val="14"/>
        </w:numPr>
        <w:tabs>
          <w:tab w:val="left" w:pos="8280"/>
        </w:tabs>
        <w:bidi/>
        <w:spacing w:after="240"/>
        <w:ind w:left="1440" w:hanging="720"/>
        <w:contextualSpacing w:val="0"/>
        <w:rPr>
          <w:rFonts w:asciiTheme="majorBidi" w:hAnsiTheme="majorBidi" w:cstheme="majorBidi"/>
          <w:sz w:val="26"/>
          <w:szCs w:val="26"/>
          <w:rtl/>
          <w:lang w:val="en-CA" w:bidi="ar-AE"/>
        </w:rPr>
      </w:pPr>
      <w:r w:rsidRPr="00A34459">
        <w:rPr>
          <w:rFonts w:asciiTheme="majorBidi" w:hAnsiTheme="majorBidi"/>
          <w:sz w:val="26"/>
          <w:szCs w:val="26"/>
          <w:rtl/>
          <w:lang w:val="en-CA" w:bidi="ar-AE"/>
        </w:rPr>
        <w:t>تنفيذ ورصد المشروع: تكاليف خبير استشاري لتقديم دعم رصد المشروع (12,330 دولار أمريكي).</w:t>
      </w:r>
    </w:p>
    <w:p w14:paraId="1C64CAD9" w14:textId="77777777" w:rsidR="009B5A4F" w:rsidRDefault="009B5A4F" w:rsidP="00A34459">
      <w:pPr>
        <w:widowControl w:val="0"/>
        <w:bidi/>
        <w:spacing w:after="240"/>
        <w:jc w:val="center"/>
        <w:rPr>
          <w:rFonts w:asciiTheme="majorBidi" w:hAnsiTheme="majorBidi" w:cstheme="majorBidi"/>
          <w:b/>
          <w:bCs/>
          <w:sz w:val="26"/>
          <w:szCs w:val="26"/>
          <w:rtl/>
          <w:lang w:val="en-CA"/>
        </w:rPr>
      </w:pPr>
    </w:p>
    <w:p w14:paraId="76DF7B2E" w14:textId="17EA8E61" w:rsidR="00A34459" w:rsidRPr="00E60A17" w:rsidRDefault="00A34459" w:rsidP="009B5A4F">
      <w:pPr>
        <w:widowControl w:val="0"/>
        <w:bidi/>
        <w:spacing w:after="240"/>
        <w:jc w:val="center"/>
        <w:rPr>
          <w:rFonts w:asciiTheme="majorBidi" w:hAnsiTheme="majorBidi" w:cstheme="majorBidi"/>
          <w:b/>
          <w:bCs/>
          <w:sz w:val="26"/>
          <w:szCs w:val="26"/>
          <w:lang w:val="en-CA"/>
        </w:rPr>
      </w:pPr>
      <w:r w:rsidRPr="00E60A17">
        <w:rPr>
          <w:rFonts w:asciiTheme="majorBidi" w:hAnsiTheme="majorBidi" w:cstheme="majorBidi"/>
          <w:b/>
          <w:bCs/>
          <w:sz w:val="26"/>
          <w:szCs w:val="26"/>
          <w:rtl/>
          <w:lang w:val="en-CA"/>
        </w:rPr>
        <w:t>تعليقات وتوصيات الأمانة</w:t>
      </w:r>
    </w:p>
    <w:p w14:paraId="76859808" w14:textId="77777777" w:rsidR="00A34459" w:rsidRPr="00E60A17" w:rsidRDefault="00A34459" w:rsidP="00A34459">
      <w:pPr>
        <w:pStyle w:val="StyleHeader4Para4Left0Firstline0"/>
        <w:numPr>
          <w:ilvl w:val="0"/>
          <w:numId w:val="0"/>
        </w:numPr>
        <w:tabs>
          <w:tab w:val="clear" w:pos="2880"/>
          <w:tab w:val="left" w:pos="571"/>
        </w:tabs>
        <w:bidi/>
        <w:rPr>
          <w:b/>
          <w:bCs/>
          <w:sz w:val="26"/>
          <w:szCs w:val="26"/>
          <w:rtl/>
          <w:lang w:bidi="ar-AE"/>
        </w:rPr>
      </w:pPr>
      <w:r w:rsidRPr="00E60A17">
        <w:rPr>
          <w:rFonts w:hint="cs"/>
          <w:b/>
          <w:bCs/>
          <w:sz w:val="26"/>
          <w:szCs w:val="26"/>
          <w:rtl/>
          <w:lang w:bidi="ar-AE"/>
        </w:rPr>
        <w:t>التعليقات</w:t>
      </w:r>
    </w:p>
    <w:p w14:paraId="7E2662B7" w14:textId="77777777" w:rsidR="00A34459" w:rsidRDefault="00A34459" w:rsidP="007267E4">
      <w:pPr>
        <w:pStyle w:val="Heading1"/>
        <w:numPr>
          <w:ilvl w:val="0"/>
          <w:numId w:val="11"/>
        </w:numPr>
        <w:tabs>
          <w:tab w:val="num" w:pos="0"/>
        </w:tabs>
        <w:bidi/>
        <w:ind w:left="0" w:firstLine="0"/>
        <w:rPr>
          <w:sz w:val="26"/>
          <w:szCs w:val="26"/>
          <w:rtl/>
          <w:lang w:bidi="ar-AE"/>
        </w:rPr>
      </w:pPr>
      <w:r w:rsidRPr="00E60A17">
        <w:rPr>
          <w:sz w:val="26"/>
          <w:szCs w:val="26"/>
          <w:rtl/>
          <w:lang w:bidi="ar-AE"/>
        </w:rPr>
        <w:t xml:space="preserve">استعرضت الأمانة المرحلة الثانية من خطة إدارة إزالة المواد الهيدروكلوروفلوروكربونية في ضوء المرحلة الأولى، والسياسات والمبادئ التوجيهية للصندوق المتعدد الأطراف، بما في ذلك معايير تمويل إزالة المواد الهيدروكلوروفلوروكربونية في قطاع الاستهلاك للمرحلة الثانية من خطط إدارة إزالة المواد الهيدروكلوروفلوروكربونية (المقرر 74/50)، وخطة </w:t>
      </w:r>
      <w:r>
        <w:rPr>
          <w:rFonts w:hint="cs"/>
          <w:sz w:val="26"/>
          <w:szCs w:val="26"/>
          <w:rtl/>
          <w:lang w:bidi="ar-AE"/>
        </w:rPr>
        <w:t>عمل الصندوق المتعدد الأطراف</w:t>
      </w:r>
      <w:r w:rsidRPr="00E60A17">
        <w:rPr>
          <w:sz w:val="26"/>
          <w:szCs w:val="26"/>
          <w:rtl/>
          <w:lang w:bidi="ar-AE"/>
        </w:rPr>
        <w:t xml:space="preserve"> 2021-2023.</w:t>
      </w:r>
    </w:p>
    <w:p w14:paraId="0C2EB97D" w14:textId="0BDF8B01" w:rsidR="000C4738" w:rsidRDefault="00A129B7" w:rsidP="009B5A4F">
      <w:pPr>
        <w:tabs>
          <w:tab w:val="left" w:pos="8280"/>
        </w:tabs>
        <w:bidi/>
        <w:spacing w:after="240"/>
        <w:rPr>
          <w:rFonts w:asciiTheme="majorBidi" w:hAnsiTheme="majorBidi" w:cstheme="majorBidi"/>
          <w:sz w:val="26"/>
          <w:szCs w:val="26"/>
          <w:rtl/>
          <w:lang w:val="en-CA" w:bidi="ar-AE"/>
        </w:rPr>
      </w:pPr>
      <w:r w:rsidRPr="00A129B7">
        <w:rPr>
          <w:rFonts w:asciiTheme="majorBidi" w:hAnsiTheme="majorBidi" w:cstheme="majorBidi"/>
          <w:sz w:val="26"/>
          <w:szCs w:val="26"/>
          <w:u w:val="single"/>
          <w:rtl/>
          <w:lang w:val="en-CA" w:bidi="ar-SA"/>
        </w:rPr>
        <w:t>الاستراتيجية الشاملة</w:t>
      </w:r>
    </w:p>
    <w:p w14:paraId="7837E078" w14:textId="2F0E3CE2" w:rsidR="000C4738" w:rsidRPr="00904FB9" w:rsidRDefault="00904FB9" w:rsidP="007267E4">
      <w:pPr>
        <w:pStyle w:val="Heading1"/>
        <w:numPr>
          <w:ilvl w:val="0"/>
          <w:numId w:val="11"/>
        </w:numPr>
        <w:tabs>
          <w:tab w:val="num" w:pos="0"/>
        </w:tabs>
        <w:bidi/>
        <w:ind w:left="0" w:firstLine="0"/>
        <w:rPr>
          <w:sz w:val="26"/>
          <w:szCs w:val="26"/>
          <w:rtl/>
          <w:lang w:bidi="ar-AE"/>
        </w:rPr>
      </w:pPr>
      <w:r w:rsidRPr="00904FB9">
        <w:rPr>
          <w:sz w:val="26"/>
          <w:szCs w:val="26"/>
          <w:rtl/>
          <w:lang w:bidi="ar-AE"/>
        </w:rPr>
        <w:t>تقترح حكومة جورجيا تحقيق التخفيض بنسبة 100 في المائة من استهلاكها الأساسي من المواد الهيدروكلوروفلوروكربونية بحلول عام 2030، والحفاظ على الحد الأقصى للاستهلاك السنوي من المواد الهيدروكلوروفلوروكربونية في الفترة من 2030 إلى 2040 بما يتفق مع الفقرة 8 مكرراً ثالثاً (هـ)(1) من المادة 5 من بروتوكول مونتريال</w:t>
      </w:r>
      <w:r w:rsidR="002B2C75">
        <w:rPr>
          <w:rStyle w:val="FootnoteReference"/>
          <w:sz w:val="26"/>
          <w:szCs w:val="26"/>
          <w:rtl/>
          <w:lang w:bidi="ar-AE"/>
        </w:rPr>
        <w:footnoteReference w:id="9"/>
      </w:r>
      <w:r w:rsidRPr="00904FB9">
        <w:rPr>
          <w:sz w:val="26"/>
          <w:szCs w:val="26"/>
          <w:rtl/>
          <w:lang w:bidi="ar-AE"/>
        </w:rPr>
        <w:t xml:space="preserve">. واعتباراً من عام 2030، سيتم حظر استيراد الهيدروكلوروفلوروكربون-22 وسيكون هناك استثناء لاستيراد كمية صغيرة فقط من أجل خدمات الصيانة اللاحقة. كما سيتم ضبط حركة المواد المستنفدة </w:t>
      </w:r>
      <w:r w:rsidR="00F75544">
        <w:rPr>
          <w:rFonts w:hint="cs"/>
          <w:sz w:val="26"/>
          <w:szCs w:val="26"/>
          <w:rtl/>
          <w:lang w:bidi="ar-AE"/>
        </w:rPr>
        <w:t>ل</w:t>
      </w:r>
      <w:r w:rsidRPr="00904FB9">
        <w:rPr>
          <w:sz w:val="26"/>
          <w:szCs w:val="26"/>
          <w:rtl/>
          <w:lang w:bidi="ar-AE"/>
        </w:rPr>
        <w:t>لأوزون، من خلال نظام الإبلاغ الإلكتروني ونظام تصاريح الاستيراد واستهلاك المواد الهيدروكلوروفلوروكربونية، من الاستيراد إلى البيع والاستخدام النهائي.</w:t>
      </w:r>
    </w:p>
    <w:p w14:paraId="513E4641" w14:textId="41CA9A91" w:rsidR="000C4738" w:rsidRPr="00904FB9" w:rsidRDefault="00904FB9" w:rsidP="007267E4">
      <w:pPr>
        <w:pStyle w:val="Heading1"/>
        <w:numPr>
          <w:ilvl w:val="0"/>
          <w:numId w:val="11"/>
        </w:numPr>
        <w:tabs>
          <w:tab w:val="num" w:pos="0"/>
        </w:tabs>
        <w:bidi/>
        <w:ind w:left="0" w:firstLine="0"/>
        <w:rPr>
          <w:sz w:val="26"/>
          <w:szCs w:val="26"/>
          <w:rtl/>
          <w:lang w:bidi="ar-AE"/>
        </w:rPr>
      </w:pPr>
      <w:r w:rsidRPr="00904FB9">
        <w:rPr>
          <w:sz w:val="26"/>
          <w:szCs w:val="26"/>
          <w:rtl/>
          <w:lang w:bidi="ar-AE"/>
        </w:rPr>
        <w:t>تلتزم الحكومة كذلك بمواصلة وضع معايير صارمة في نظام التراخيص لديها، والإبلاغ عن الاستخدامات من الموردين والمستخدمين النهائيين والفنيين لمراقبة مستويات استيراد واستخدامات المواد الهيدروكلوروفلوروكربونية خلال تلك الفترة لضمان اقتصارها على الشروط المنصوص عليها في بروتوكول مونتريال.</w:t>
      </w:r>
    </w:p>
    <w:p w14:paraId="214BE1D6" w14:textId="0CBE86C7" w:rsidR="00904FB9" w:rsidRPr="007C63FD" w:rsidRDefault="007C63FD" w:rsidP="007267E4">
      <w:pPr>
        <w:pStyle w:val="Heading1"/>
        <w:numPr>
          <w:ilvl w:val="0"/>
          <w:numId w:val="11"/>
        </w:numPr>
        <w:tabs>
          <w:tab w:val="num" w:pos="0"/>
        </w:tabs>
        <w:bidi/>
        <w:ind w:left="0" w:firstLine="0"/>
        <w:rPr>
          <w:sz w:val="26"/>
          <w:szCs w:val="26"/>
          <w:rtl/>
          <w:lang w:bidi="ar-AE"/>
        </w:rPr>
      </w:pPr>
      <w:r w:rsidRPr="007C63FD">
        <w:rPr>
          <w:sz w:val="26"/>
          <w:szCs w:val="26"/>
          <w:rtl/>
          <w:lang w:bidi="ar-AE"/>
        </w:rPr>
        <w:t>توافق حكومة جورجيا بالتماشي مع المقرر 86/51، على تقديم وصف تفصيلي للإطار التنظيمي والسياسي المعمول به لتنفيذ التدابير لضمان امتثال استهلاك المواد الهيدروكلوروفلوروكربونية للفقرة 8 المكررة ثالثاً (هـ)(1) من المادة 5 من بروتوكول مونتريال لعام 2030-2040، والاستهلاك السنوي المتوقع للمواد الهيدروكلوروفلوروكربونية في جورجيا للفترة 2030-2040، بغية السماح بالنظر في الشريحة الأخيرة من خطة إدارة إزالة المواد الهيدروكلوروفلوروكربونية الخاصة بها.</w:t>
      </w:r>
    </w:p>
    <w:p w14:paraId="2C69406D" w14:textId="32535E58" w:rsidR="00904FB9" w:rsidRPr="003A66FA" w:rsidRDefault="003A66FA" w:rsidP="007267E4">
      <w:pPr>
        <w:pStyle w:val="Heading1"/>
        <w:numPr>
          <w:ilvl w:val="0"/>
          <w:numId w:val="11"/>
        </w:numPr>
        <w:tabs>
          <w:tab w:val="num" w:pos="0"/>
        </w:tabs>
        <w:bidi/>
        <w:ind w:left="0" w:firstLine="0"/>
        <w:rPr>
          <w:sz w:val="26"/>
          <w:szCs w:val="26"/>
          <w:rtl/>
          <w:lang w:bidi="ar-AE"/>
        </w:rPr>
      </w:pPr>
      <w:r w:rsidRPr="003A66FA">
        <w:rPr>
          <w:sz w:val="26"/>
          <w:szCs w:val="26"/>
          <w:rtl/>
          <w:lang w:bidi="ar-AE"/>
        </w:rPr>
        <w:lastRenderedPageBreak/>
        <w:t>أصدرت حكومة جورجيا بالفعل حصص استيراد المواد الهيدروكلوروفلوروكربونية لعام 2021 عند 2.60 طن من قدرات استنفاد الأوزون، وهو ما يمثل تخفيضاً بنسبة 51 في المائة من خط الأساس للامتثال. وتقترح حكومة جورجيا إزالة المواد الهيدروكلوروفلوروكربونية على النحو التالي: 2.32 طن من قدرات استنفاد الأوزون (تخفيض بنسبة 56 في المائة) بحلول عام 2022، 2.04 طن من قدرات استنفاد الأوزون (تخفيض بنسبة 62 في المائة) بحلول عام 2023، و1.76 طن من قدرات استنفاد الأوزون (تخفيض بنسبة 67 في المائة) بحلول عام 2024، و1.49 طن من قدرات استنفاد الأوزون (تخفيض بنسبة 72 في المائة) بحلول عام 2025 والسنوات اللاحقة حتى الإزالة الكاملة للمواد الهيدروكلوروفلوروكربونية بحلول 1 يناير</w:t>
      </w:r>
      <w:r w:rsidR="007E0CA2">
        <w:rPr>
          <w:rFonts w:hint="cs"/>
          <w:sz w:val="26"/>
          <w:szCs w:val="26"/>
          <w:rtl/>
          <w:lang w:bidi="ar-AE"/>
        </w:rPr>
        <w:t>/كانون الثاني</w:t>
      </w:r>
      <w:r w:rsidRPr="003A66FA">
        <w:rPr>
          <w:sz w:val="26"/>
          <w:szCs w:val="26"/>
          <w:rtl/>
          <w:lang w:bidi="ar-AE"/>
        </w:rPr>
        <w:t xml:space="preserve"> 2030؛</w:t>
      </w:r>
    </w:p>
    <w:p w14:paraId="197B910E" w14:textId="5DA50384" w:rsidR="00904FB9" w:rsidRDefault="006168A1" w:rsidP="009B5A4F">
      <w:pPr>
        <w:tabs>
          <w:tab w:val="left" w:pos="8280"/>
        </w:tabs>
        <w:bidi/>
        <w:spacing w:after="240"/>
        <w:rPr>
          <w:rFonts w:asciiTheme="majorBidi" w:hAnsiTheme="majorBidi" w:cstheme="majorBidi"/>
          <w:sz w:val="26"/>
          <w:szCs w:val="26"/>
          <w:rtl/>
          <w:lang w:val="en-CA" w:bidi="ar-AE"/>
        </w:rPr>
      </w:pPr>
      <w:r w:rsidRPr="006168A1">
        <w:rPr>
          <w:rFonts w:asciiTheme="majorBidi" w:hAnsiTheme="majorBidi" w:cstheme="majorBidi"/>
          <w:sz w:val="26"/>
          <w:szCs w:val="26"/>
          <w:u w:val="single"/>
          <w:rtl/>
          <w:lang w:val="en-CA" w:bidi="ar-SA"/>
        </w:rPr>
        <w:t>لوائح دعم إزالة المواد الهيدروكلوروفلوروكربونية</w:t>
      </w:r>
    </w:p>
    <w:p w14:paraId="205E3D84" w14:textId="2508A7FB" w:rsidR="00904FB9" w:rsidRPr="006168A1" w:rsidRDefault="006168A1" w:rsidP="007267E4">
      <w:pPr>
        <w:pStyle w:val="Heading1"/>
        <w:numPr>
          <w:ilvl w:val="0"/>
          <w:numId w:val="11"/>
        </w:numPr>
        <w:tabs>
          <w:tab w:val="num" w:pos="0"/>
        </w:tabs>
        <w:bidi/>
        <w:ind w:left="0" w:firstLine="0"/>
        <w:rPr>
          <w:sz w:val="26"/>
          <w:szCs w:val="26"/>
          <w:rtl/>
          <w:lang w:bidi="ar-AE"/>
        </w:rPr>
      </w:pPr>
      <w:r w:rsidRPr="006168A1">
        <w:rPr>
          <w:rFonts w:hint="cs"/>
          <w:sz w:val="26"/>
          <w:szCs w:val="26"/>
          <w:rtl/>
          <w:lang w:bidi="ar-AE"/>
        </w:rPr>
        <w:t>ﻻ</w:t>
      </w:r>
      <w:r w:rsidRPr="006168A1">
        <w:rPr>
          <w:sz w:val="26"/>
          <w:szCs w:val="26"/>
          <w:rtl/>
          <w:lang w:bidi="ar-AE"/>
        </w:rPr>
        <w:t xml:space="preserve"> </w:t>
      </w:r>
      <w:r>
        <w:rPr>
          <w:rFonts w:hint="cs"/>
          <w:sz w:val="26"/>
          <w:szCs w:val="26"/>
          <w:rtl/>
          <w:lang w:bidi="ar-AE"/>
        </w:rPr>
        <w:t>تُصدر</w:t>
      </w:r>
      <w:r w:rsidRPr="006168A1">
        <w:rPr>
          <w:sz w:val="26"/>
          <w:szCs w:val="26"/>
          <w:rtl/>
          <w:lang w:bidi="ar-AE"/>
        </w:rPr>
        <w:t xml:space="preserve"> </w:t>
      </w:r>
      <w:r>
        <w:rPr>
          <w:rFonts w:hint="cs"/>
          <w:sz w:val="26"/>
          <w:szCs w:val="26"/>
          <w:rtl/>
          <w:lang w:bidi="ar-AE"/>
        </w:rPr>
        <w:t>حكومة</w:t>
      </w:r>
      <w:r w:rsidRPr="006168A1">
        <w:rPr>
          <w:sz w:val="26"/>
          <w:szCs w:val="26"/>
          <w:rtl/>
          <w:lang w:bidi="ar-AE"/>
        </w:rPr>
        <w:t xml:space="preserve"> </w:t>
      </w:r>
      <w:r>
        <w:rPr>
          <w:rFonts w:hint="cs"/>
          <w:sz w:val="26"/>
          <w:szCs w:val="26"/>
          <w:rtl/>
          <w:lang w:bidi="ar-AE"/>
        </w:rPr>
        <w:t>جورجيا</w:t>
      </w:r>
      <w:r w:rsidRPr="006168A1">
        <w:rPr>
          <w:sz w:val="26"/>
          <w:szCs w:val="26"/>
          <w:rtl/>
          <w:lang w:bidi="ar-AE"/>
        </w:rPr>
        <w:t xml:space="preserve"> حالياً </w:t>
      </w:r>
      <w:r>
        <w:rPr>
          <w:rFonts w:hint="cs"/>
          <w:sz w:val="26"/>
          <w:szCs w:val="26"/>
          <w:rtl/>
          <w:lang w:bidi="ar-AE"/>
        </w:rPr>
        <w:t>تراخيص</w:t>
      </w:r>
      <w:r w:rsidRPr="006168A1">
        <w:rPr>
          <w:sz w:val="26"/>
          <w:szCs w:val="26"/>
          <w:rtl/>
          <w:lang w:bidi="ar-AE"/>
        </w:rPr>
        <w:t xml:space="preserve"> </w:t>
      </w:r>
      <w:r>
        <w:rPr>
          <w:rFonts w:hint="cs"/>
          <w:sz w:val="26"/>
          <w:szCs w:val="26"/>
          <w:rtl/>
          <w:lang w:bidi="ar-AE"/>
        </w:rPr>
        <w:t>استيراد</w:t>
      </w:r>
      <w:r w:rsidRPr="006168A1">
        <w:rPr>
          <w:sz w:val="26"/>
          <w:szCs w:val="26"/>
          <w:rtl/>
          <w:lang w:bidi="ar-AE"/>
        </w:rPr>
        <w:t xml:space="preserve"> </w:t>
      </w:r>
      <w:r>
        <w:rPr>
          <w:rFonts w:hint="cs"/>
          <w:sz w:val="26"/>
          <w:szCs w:val="26"/>
          <w:rtl/>
          <w:lang w:bidi="ar-AE"/>
        </w:rPr>
        <w:t>للمعدات</w:t>
      </w:r>
      <w:r w:rsidRPr="006168A1">
        <w:rPr>
          <w:sz w:val="26"/>
          <w:szCs w:val="26"/>
          <w:rtl/>
          <w:lang w:bidi="ar-AE"/>
        </w:rPr>
        <w:t xml:space="preserve"> </w:t>
      </w:r>
      <w:r>
        <w:rPr>
          <w:rFonts w:hint="cs"/>
          <w:sz w:val="26"/>
          <w:szCs w:val="26"/>
          <w:rtl/>
          <w:lang w:bidi="ar-AE"/>
        </w:rPr>
        <w:t>القائمة</w:t>
      </w:r>
      <w:r w:rsidRPr="006168A1">
        <w:rPr>
          <w:sz w:val="26"/>
          <w:szCs w:val="26"/>
          <w:rtl/>
          <w:lang w:bidi="ar-AE"/>
        </w:rPr>
        <w:t xml:space="preserve"> </w:t>
      </w:r>
      <w:r>
        <w:rPr>
          <w:rFonts w:hint="cs"/>
          <w:sz w:val="26"/>
          <w:szCs w:val="26"/>
          <w:rtl/>
          <w:lang w:bidi="ar-AE"/>
        </w:rPr>
        <w:t>على</w:t>
      </w:r>
      <w:r w:rsidRPr="006168A1">
        <w:rPr>
          <w:sz w:val="26"/>
          <w:szCs w:val="26"/>
          <w:rtl/>
          <w:lang w:bidi="ar-AE"/>
        </w:rPr>
        <w:t xml:space="preserve"> الهيدروكلوروفلوروكربون. وبعد مناقشة مع اليوئنديبي، وافقت حكومة جورجيا على أن تُدرج في خطة التنفيذ السنوية الأولى حظراً على استيراد المعدات القائمة على المواد الهيدروكلوروفلوروكربونية وتقييد ترك</w:t>
      </w:r>
      <w:r w:rsidRPr="006168A1">
        <w:rPr>
          <w:rFonts w:hint="eastAsia"/>
          <w:sz w:val="26"/>
          <w:szCs w:val="26"/>
          <w:rtl/>
          <w:lang w:bidi="ar-AE"/>
        </w:rPr>
        <w:t>يبها</w:t>
      </w:r>
      <w:r w:rsidRPr="006168A1">
        <w:rPr>
          <w:sz w:val="26"/>
          <w:szCs w:val="26"/>
          <w:rtl/>
          <w:lang w:bidi="ar-AE"/>
        </w:rPr>
        <w:t>.</w:t>
      </w:r>
    </w:p>
    <w:p w14:paraId="434BCB26" w14:textId="3562C85E" w:rsidR="00904FB9" w:rsidRDefault="00E14F94" w:rsidP="002A5AEC">
      <w:pPr>
        <w:tabs>
          <w:tab w:val="left" w:pos="8280"/>
        </w:tabs>
        <w:bidi/>
        <w:spacing w:after="240"/>
        <w:rPr>
          <w:rFonts w:asciiTheme="majorBidi" w:hAnsiTheme="majorBidi" w:cstheme="majorBidi"/>
          <w:sz w:val="26"/>
          <w:szCs w:val="26"/>
          <w:rtl/>
          <w:lang w:val="en-CA" w:bidi="ar-AE"/>
        </w:rPr>
      </w:pPr>
      <w:r w:rsidRPr="00E14F94">
        <w:rPr>
          <w:rFonts w:asciiTheme="majorBidi" w:hAnsiTheme="majorBidi" w:cstheme="majorBidi"/>
          <w:sz w:val="26"/>
          <w:szCs w:val="26"/>
          <w:u w:val="single"/>
          <w:rtl/>
          <w:lang w:val="en-CA" w:bidi="ar-SA"/>
        </w:rPr>
        <w:t>المسائل الفنية والمتعلقة بالتكلفة</w:t>
      </w:r>
    </w:p>
    <w:p w14:paraId="392B2D05" w14:textId="763738AB" w:rsidR="00E14F94" w:rsidRDefault="00E14F94" w:rsidP="00E14F94">
      <w:pPr>
        <w:tabs>
          <w:tab w:val="left" w:pos="8280"/>
        </w:tabs>
        <w:bidi/>
        <w:rPr>
          <w:rFonts w:asciiTheme="majorBidi" w:hAnsiTheme="majorBidi" w:cstheme="majorBidi"/>
          <w:sz w:val="26"/>
          <w:szCs w:val="26"/>
          <w:rtl/>
          <w:lang w:val="en-CA" w:bidi="ar-AE"/>
        </w:rPr>
      </w:pPr>
      <w:r w:rsidRPr="00E14F94">
        <w:rPr>
          <w:rFonts w:asciiTheme="majorBidi" w:hAnsiTheme="majorBidi"/>
          <w:sz w:val="26"/>
          <w:szCs w:val="26"/>
          <w:rtl/>
          <w:lang w:val="en-CA" w:bidi="ar-AE"/>
        </w:rPr>
        <w:t>البرنامج الإيضاحي/برنامج الحوافز للمستخدم النهائي</w:t>
      </w:r>
    </w:p>
    <w:p w14:paraId="4784C461" w14:textId="4B6E962E" w:rsidR="00E14F94" w:rsidRDefault="00E14F94" w:rsidP="00E14F94">
      <w:pPr>
        <w:tabs>
          <w:tab w:val="left" w:pos="8280"/>
        </w:tabs>
        <w:bidi/>
        <w:rPr>
          <w:rFonts w:asciiTheme="majorBidi" w:hAnsiTheme="majorBidi" w:cstheme="majorBidi"/>
          <w:sz w:val="26"/>
          <w:szCs w:val="26"/>
          <w:rtl/>
          <w:lang w:val="en-CA" w:bidi="ar-AE"/>
        </w:rPr>
      </w:pPr>
    </w:p>
    <w:p w14:paraId="6C842D7D" w14:textId="70A42120" w:rsidR="00E14F94" w:rsidRDefault="000C74C7" w:rsidP="007267E4">
      <w:pPr>
        <w:pStyle w:val="Heading1"/>
        <w:numPr>
          <w:ilvl w:val="0"/>
          <w:numId w:val="11"/>
        </w:numPr>
        <w:tabs>
          <w:tab w:val="num" w:pos="0"/>
        </w:tabs>
        <w:bidi/>
        <w:ind w:left="0" w:firstLine="0"/>
        <w:rPr>
          <w:sz w:val="26"/>
          <w:szCs w:val="26"/>
          <w:rtl/>
          <w:lang w:bidi="ar-AE"/>
        </w:rPr>
      </w:pPr>
      <w:r w:rsidRPr="000C74C7">
        <w:rPr>
          <w:sz w:val="26"/>
          <w:szCs w:val="26"/>
          <w:rtl/>
          <w:lang w:bidi="ar-AE"/>
        </w:rPr>
        <w:t>استعرضت الأمانة الاقتراح الخاص بالبرنامج الإيضاحي/برنامج الحوافز للمستخدم النهائي في ضوء المقرر 84/84، وطلبت معلومات إضافية من اليوئنديبي فيما يتعلق بالشروط المحددة في المقرر. فيما يتعلق بمتطلبات المقررين 72/17 و73/34 من أجل التعديل التحديثي النهائي لمعدات التبريد وتكييف الهواء، أوضحت اليوئنديبي أن مشروع المستخدم النهائي يتكون من استبدال أربع وحدات تبريد تجارية بمعدات جديدة قائمة على غازات تبريد منخفضة القدرة على إحداث الاحترار العالمي (</w:t>
      </w:r>
      <w:r w:rsidRPr="000C74C7">
        <w:rPr>
          <w:sz w:val="26"/>
          <w:szCs w:val="26"/>
          <w:lang w:bidi="ar-AE"/>
        </w:rPr>
        <w:t>R-290</w:t>
      </w:r>
      <w:r w:rsidRPr="000C74C7">
        <w:rPr>
          <w:sz w:val="26"/>
          <w:szCs w:val="26"/>
          <w:rtl/>
          <w:lang w:bidi="ar-AE"/>
        </w:rPr>
        <w:t xml:space="preserve"> و</w:t>
      </w:r>
      <w:r w:rsidRPr="000C74C7">
        <w:rPr>
          <w:sz w:val="26"/>
          <w:szCs w:val="26"/>
          <w:lang w:bidi="ar-AE"/>
        </w:rPr>
        <w:t>CO2</w:t>
      </w:r>
      <w:r w:rsidRPr="000C74C7">
        <w:rPr>
          <w:sz w:val="26"/>
          <w:szCs w:val="26"/>
          <w:rtl/>
          <w:lang w:bidi="ar-AE"/>
        </w:rPr>
        <w:t xml:space="preserve"> و</w:t>
      </w:r>
      <w:r w:rsidRPr="000C74C7">
        <w:rPr>
          <w:sz w:val="26"/>
          <w:szCs w:val="26"/>
          <w:lang w:bidi="ar-AE"/>
        </w:rPr>
        <w:t>R-32</w:t>
      </w:r>
      <w:r w:rsidRPr="000C74C7">
        <w:rPr>
          <w:sz w:val="26"/>
          <w:szCs w:val="26"/>
          <w:rtl/>
          <w:lang w:bidi="ar-AE"/>
        </w:rPr>
        <w:t>). لكن إذا تعذر استيراد معدات جديدة لأسباب تجارية، فإن البرنامج سيشمل التجميع المحلي لمكونات المعدات المستوردة (المبخرات، المكثفات، الضواغط). علاوة على ذلك، سيتلقى مشغلو المعدات والفنيون الذين يخدمون المعدات الجديدة تحديثاً بشأن مناولة غازات التبريد القابل للاشتعال.</w:t>
      </w:r>
    </w:p>
    <w:p w14:paraId="6397C3A8" w14:textId="309C65B6" w:rsidR="004A4FB6" w:rsidRPr="004A4FB6" w:rsidRDefault="004A4FB6" w:rsidP="007267E4">
      <w:pPr>
        <w:pStyle w:val="Heading1"/>
        <w:numPr>
          <w:ilvl w:val="0"/>
          <w:numId w:val="11"/>
        </w:numPr>
        <w:tabs>
          <w:tab w:val="num" w:pos="0"/>
        </w:tabs>
        <w:bidi/>
        <w:ind w:left="0" w:firstLine="0"/>
        <w:rPr>
          <w:sz w:val="26"/>
          <w:szCs w:val="26"/>
          <w:rtl/>
          <w:lang w:bidi="ar-AE"/>
        </w:rPr>
      </w:pPr>
      <w:r w:rsidRPr="004A4FB6">
        <w:rPr>
          <w:sz w:val="26"/>
          <w:szCs w:val="26"/>
          <w:rtl/>
          <w:lang w:bidi="ar-AE"/>
        </w:rPr>
        <w:t>أوضحت اليوئنديبي أيضاً أن هذا البرنامج سيساعد المستخدمين النهائيين على إدخال معدات التبريد التجارية القائمة على غازات التبريد منخفضة القدرة على إحداث الاحترار العالمي بشكل تدريجي؛ وسيكون مستوى التمويل المشترك لحوافز المستخدم النهائي حوالي 50 في المائة؛ وستساعد سياسات المشتريات المستقبلية وجهود حشد الموارد من جانب الحكومة على توسيع نطاق البرنامج ليشمل القطاع بأكمله؛ وسيتم إعداد تقرير عن نتائج الحد من استخدام المواد الهيدروكلوروفلوروكربونية، والتكاليف/الوفورات الرأسمالية والتشغيلية، والعوامل القياسية الأخرى؛ وستنشر برامج التوعية والتواصل نتائج برنامج الحوافز لاعتماد تكنولوجيات منخفضة القدرة على إحداث الاحترار العالمي؛ وستؤدي أنشطة التدريب وبناء القدرات الخاصة بخطة إدارة إزالة المواد الهيدروكلوروفلوروكربونية إلى الاعتماد الآمن لهذه التقنيات.</w:t>
      </w:r>
    </w:p>
    <w:p w14:paraId="03460CA3" w14:textId="7CAB9822" w:rsidR="00E14F94" w:rsidRDefault="004A4FB6" w:rsidP="007267E4">
      <w:pPr>
        <w:pStyle w:val="Heading1"/>
        <w:numPr>
          <w:ilvl w:val="0"/>
          <w:numId w:val="11"/>
        </w:numPr>
        <w:tabs>
          <w:tab w:val="num" w:pos="0"/>
        </w:tabs>
        <w:bidi/>
        <w:ind w:left="0" w:firstLine="0"/>
        <w:rPr>
          <w:sz w:val="26"/>
          <w:szCs w:val="26"/>
          <w:rtl/>
          <w:lang w:bidi="ar-AE"/>
        </w:rPr>
      </w:pPr>
      <w:r w:rsidRPr="004A4FB6">
        <w:rPr>
          <w:sz w:val="26"/>
          <w:szCs w:val="26"/>
          <w:rtl/>
          <w:lang w:bidi="ar-AE"/>
        </w:rPr>
        <w:t>بالنظر إلى أن الحظر المفروض على استيراد المعدات القائمة على المواد الهيدروكلوروفلوروكربونية وتدابير السياسة العامة لتحفيز استيراد معدات التبريد وتكييف الهواء منخفضة القدرة على إحداث الاحترار العالمي لم تدخل حيز التنفيذ بعد، اقترحت الأمانة تأجيل المشروع الإيضاحي إلى الشريحة الثانية، ويجب في هذه الأثناء أن يتضمن الاقتراح خطةً مفصلة للتنفيذ بما يتماشى مع المقرر 84/84.</w:t>
      </w:r>
    </w:p>
    <w:p w14:paraId="5DF85B6B" w14:textId="1746DA79" w:rsidR="00505FF9" w:rsidRPr="00505FF9" w:rsidRDefault="00505FF9" w:rsidP="007267E4">
      <w:pPr>
        <w:pStyle w:val="Heading1"/>
        <w:numPr>
          <w:ilvl w:val="0"/>
          <w:numId w:val="11"/>
        </w:numPr>
        <w:tabs>
          <w:tab w:val="num" w:pos="0"/>
        </w:tabs>
        <w:bidi/>
        <w:ind w:left="0" w:firstLine="0"/>
        <w:rPr>
          <w:sz w:val="26"/>
          <w:szCs w:val="26"/>
          <w:rtl/>
          <w:lang w:bidi="ar-AE"/>
        </w:rPr>
      </w:pPr>
      <w:r w:rsidRPr="00505FF9">
        <w:rPr>
          <w:sz w:val="26"/>
          <w:szCs w:val="26"/>
          <w:rtl/>
          <w:lang w:bidi="ar-AE"/>
        </w:rPr>
        <w:t xml:space="preserve">بعد إجراء مزيد من المشاورات مع الحكومة، قامت اليوئنديبي بمراجعة برنامج المستخدم النهائي لتغطية التركيب لدى مستخدم صغير الحجم وآخر متوسط لمعدات التبريد التجارية باستخدام غاز التبريد </w:t>
      </w:r>
      <w:r w:rsidRPr="00505FF9">
        <w:rPr>
          <w:sz w:val="26"/>
          <w:szCs w:val="26"/>
          <w:lang w:bidi="ar-AE"/>
        </w:rPr>
        <w:t>R-290</w:t>
      </w:r>
      <w:r w:rsidRPr="00505FF9">
        <w:rPr>
          <w:sz w:val="26"/>
          <w:szCs w:val="26"/>
          <w:rtl/>
          <w:lang w:bidi="ar-AE"/>
        </w:rPr>
        <w:t xml:space="preserve"> أو الهيدروفلوروولفينات في قطاع البيع بالتجزئة، مثل محلات السوبر ماركت حيث تعمل حالياً في البلاد قرابة 1,500 قطعة صغيرة الحجم و200 قطعة متوسطة الحجم من المعدات. تنتج الإزالة التقديرية لـِ 2.5 طن متري من المواد </w:t>
      </w:r>
      <w:r w:rsidRPr="00505FF9">
        <w:rPr>
          <w:sz w:val="26"/>
          <w:szCs w:val="26"/>
          <w:rtl/>
          <w:lang w:bidi="ar-AE"/>
        </w:rPr>
        <w:lastRenderedPageBreak/>
        <w:t>الهيدروكلوروفلوروكربونية عن انفصال وتوسيع نطاق المشروع الإيضاحي. ورغم أنه سيتم تحديد المستفيدين المحتملين من المشروع الإيضاحي بمجرد اكتمال دراسة/تقييم السوق، فمن المقدر أن يبدي حوالي 30 مستخدم نهائي اهتماماً باستبدال معداتهم ودعم زيادة الوعي بعد اكتمال المشروع.</w:t>
      </w:r>
    </w:p>
    <w:p w14:paraId="36C3C989" w14:textId="4B110A04" w:rsidR="00E14F94" w:rsidRPr="00AD4BC8" w:rsidRDefault="00AD4BC8" w:rsidP="007267E4">
      <w:pPr>
        <w:pStyle w:val="Heading1"/>
        <w:numPr>
          <w:ilvl w:val="0"/>
          <w:numId w:val="11"/>
        </w:numPr>
        <w:tabs>
          <w:tab w:val="num" w:pos="0"/>
        </w:tabs>
        <w:bidi/>
        <w:ind w:left="0" w:firstLine="0"/>
        <w:rPr>
          <w:sz w:val="26"/>
          <w:szCs w:val="26"/>
          <w:rtl/>
          <w:lang w:bidi="ar-AE"/>
        </w:rPr>
      </w:pPr>
      <w:r w:rsidRPr="00AD4BC8">
        <w:rPr>
          <w:sz w:val="26"/>
          <w:szCs w:val="26"/>
          <w:rtl/>
          <w:lang w:bidi="ar-AE"/>
        </w:rPr>
        <w:t>تم تعديل المبلغ المطلوب لبرنامج حوافز المستخدم النهائي من 233,640 دولار أمريكي إلى 96,900 دولار أمريكي. وستقدم اليوئنديبي تقارير مفصلة عن نتائج خطة الحوافز للمستخدمين النهائيين بمجرد اكتمال المشروع، تمشياً مع المقرر 84/84(د).</w:t>
      </w:r>
    </w:p>
    <w:p w14:paraId="269822AB" w14:textId="67BA1D28" w:rsidR="00904FB9" w:rsidRDefault="00904FB9" w:rsidP="00904FB9">
      <w:pPr>
        <w:tabs>
          <w:tab w:val="left" w:pos="8280"/>
        </w:tabs>
        <w:bidi/>
        <w:rPr>
          <w:rFonts w:asciiTheme="majorBidi" w:hAnsiTheme="majorBidi" w:cstheme="majorBidi"/>
          <w:sz w:val="26"/>
          <w:szCs w:val="26"/>
          <w:rtl/>
          <w:lang w:val="en-CA" w:bidi="ar-AE"/>
        </w:rPr>
      </w:pPr>
    </w:p>
    <w:p w14:paraId="69FD8256" w14:textId="2D5AA9D1" w:rsidR="00AD4BC8" w:rsidRDefault="00FB40B0" w:rsidP="00AD4BC8">
      <w:pPr>
        <w:tabs>
          <w:tab w:val="left" w:pos="8280"/>
        </w:tabs>
        <w:bidi/>
        <w:rPr>
          <w:rFonts w:asciiTheme="majorBidi" w:hAnsiTheme="majorBidi" w:cstheme="majorBidi"/>
          <w:sz w:val="26"/>
          <w:szCs w:val="26"/>
          <w:rtl/>
          <w:lang w:val="en-CA" w:bidi="ar-AE"/>
        </w:rPr>
      </w:pPr>
      <w:r w:rsidRPr="00FB40B0">
        <w:rPr>
          <w:rFonts w:asciiTheme="majorBidi" w:hAnsiTheme="majorBidi"/>
          <w:sz w:val="26"/>
          <w:szCs w:val="26"/>
          <w:rtl/>
          <w:lang w:val="en-CA" w:bidi="ar-AE"/>
        </w:rPr>
        <w:t>الاسترداد وإعادة التدوير والاستصلاح</w:t>
      </w:r>
    </w:p>
    <w:p w14:paraId="2890235B" w14:textId="3CA933AC" w:rsidR="00AD4BC8" w:rsidRDefault="00AD4BC8" w:rsidP="00AD4BC8">
      <w:pPr>
        <w:tabs>
          <w:tab w:val="left" w:pos="8280"/>
        </w:tabs>
        <w:bidi/>
        <w:rPr>
          <w:rFonts w:asciiTheme="majorBidi" w:hAnsiTheme="majorBidi" w:cstheme="majorBidi"/>
          <w:sz w:val="26"/>
          <w:szCs w:val="26"/>
          <w:rtl/>
          <w:lang w:val="en-CA" w:bidi="ar-AE"/>
        </w:rPr>
      </w:pPr>
    </w:p>
    <w:p w14:paraId="4230309D" w14:textId="0ABD5804" w:rsidR="00AD4BC8" w:rsidRPr="00613A5E" w:rsidRDefault="00613A5E" w:rsidP="007267E4">
      <w:pPr>
        <w:pStyle w:val="Heading1"/>
        <w:numPr>
          <w:ilvl w:val="0"/>
          <w:numId w:val="11"/>
        </w:numPr>
        <w:tabs>
          <w:tab w:val="num" w:pos="0"/>
        </w:tabs>
        <w:bidi/>
        <w:ind w:left="0" w:firstLine="0"/>
        <w:rPr>
          <w:sz w:val="26"/>
          <w:szCs w:val="26"/>
          <w:rtl/>
          <w:lang w:bidi="ar-AE"/>
        </w:rPr>
      </w:pPr>
      <w:r w:rsidRPr="00613A5E">
        <w:rPr>
          <w:sz w:val="26"/>
          <w:szCs w:val="26"/>
          <w:rtl/>
          <w:lang w:bidi="ar-AE"/>
        </w:rPr>
        <w:t xml:space="preserve">استفسرت الأمانة عن الآليات المتصورةِ للتصدي للعوائق التي تعترض استرداد وإعادة تدوير واستصلاح غازات التبريد. وردت اليوئنديبي بأن العقبات الرئيسية لهذا المخطط تتمثل في انعدام الخدمات الفعالة لاسترداد غازات التبريد وانعدام الثقة في استخدام غازات التبريد المعاد تدويرها، كما قدمت تدابير للتغلب عليها. سيتم تعزيز استرداد غازات التبريد بموجب القانون مع الإشارة إلى أن تنفيس غازات التبريد أثناء خدمة المعدات وصيانتها محظور بالفعل. وسيتم السماح للفنيين المعتمدين فقط بشراء غازات التبريد بمجرد اعتماد اللائحة. وعلاوة على ذلك، سيتعين على كل فني ومالك لمعدات التبريد وتكييف الهواء الثابتة تقديم تقرير سنوي عن استهلاك غازات التبريد، بما في ذلك المواد المستردة؛ وسيتم تسجيل هذه البيانات ومعالجتها في نظام مراقبة المواد المستنفدة </w:t>
      </w:r>
      <w:r w:rsidR="00F75544">
        <w:rPr>
          <w:rFonts w:hint="cs"/>
          <w:sz w:val="26"/>
          <w:szCs w:val="26"/>
          <w:rtl/>
          <w:lang w:bidi="ar-AE"/>
        </w:rPr>
        <w:t>ل</w:t>
      </w:r>
      <w:r w:rsidRPr="00613A5E">
        <w:rPr>
          <w:sz w:val="26"/>
          <w:szCs w:val="26"/>
          <w:rtl/>
          <w:lang w:bidi="ar-AE"/>
        </w:rPr>
        <w:t>لأوزون عبر الإنترنت. فيما يتعلق بنقاء غازات التبريد المعاد تدويرها، تمتلك الدولة مرافق كافية لتحديد جودتها، بما في ذلك جهاز كروماتوغرافيا الغاز؛ وسيتم تقديم نتائج الاختبار للفنيين والمستخدمين النهائيين، مما يتيح لهم أن يكونوا على دراية بأن غاز التبريد المعاد تدويره سيعمل بشكل مكافئ لغاز التبريد البكر. وبالإضافة إلى ذلك، تم تضمين دراسة خيارات السياسات لتحفيز الاسترداد وإعادة التدوير في الشريحة الأولى؛ وبناءً على نتائج الدراسة، سيتم اقتراح نموذج عمل وتقديمه كجزء من خطة تنفيذ الشريحة الثانية. من شأن المزيد من التخفيضات في حصص الواردات من المواد الهيدروكلوروفلوروكربونية أن تؤدي إلى ارتفاع أسعار المواد الهيدروكلوروفلوروكربونية البكر والحد من توفرها؛ كما من شأن الاسترداد الإلزامي والإبلاغ عن استرداد غازات التبريد، ووضع تدابير تنظيمية لدعم استرداد المواد الهيدروكلوروفلوروكربونية وإعادة تدويرها، تسهيل عملية استرداد غازات التبريد.</w:t>
      </w:r>
    </w:p>
    <w:p w14:paraId="1B3F2038" w14:textId="3B4ADDAA" w:rsidR="00AD4BC8" w:rsidRPr="009C7780" w:rsidRDefault="009C7780" w:rsidP="002A5AEC">
      <w:pPr>
        <w:tabs>
          <w:tab w:val="left" w:pos="8280"/>
        </w:tabs>
        <w:bidi/>
        <w:spacing w:after="240"/>
        <w:rPr>
          <w:rFonts w:asciiTheme="majorBidi" w:hAnsiTheme="majorBidi" w:cstheme="majorBidi"/>
          <w:sz w:val="26"/>
          <w:szCs w:val="26"/>
          <w:u w:val="single"/>
          <w:rtl/>
          <w:lang w:val="en-CA" w:bidi="ar-AE"/>
        </w:rPr>
      </w:pPr>
      <w:r w:rsidRPr="009C7780">
        <w:rPr>
          <w:rFonts w:asciiTheme="majorBidi" w:hAnsiTheme="majorBidi"/>
          <w:sz w:val="26"/>
          <w:szCs w:val="26"/>
          <w:u w:val="single"/>
          <w:rtl/>
          <w:lang w:val="en-CA" w:bidi="ar-AE"/>
        </w:rPr>
        <w:t>التكلفة الإجمالية للمشروع</w:t>
      </w:r>
    </w:p>
    <w:p w14:paraId="355BD68E" w14:textId="05F9451E" w:rsidR="00AD4BC8" w:rsidRPr="002A4552" w:rsidRDefault="002A4552" w:rsidP="007267E4">
      <w:pPr>
        <w:pStyle w:val="Heading1"/>
        <w:numPr>
          <w:ilvl w:val="0"/>
          <w:numId w:val="11"/>
        </w:numPr>
        <w:tabs>
          <w:tab w:val="num" w:pos="0"/>
        </w:tabs>
        <w:bidi/>
        <w:ind w:left="0" w:firstLine="0"/>
        <w:rPr>
          <w:sz w:val="26"/>
          <w:szCs w:val="26"/>
          <w:rtl/>
          <w:lang w:bidi="ar-AE"/>
        </w:rPr>
      </w:pPr>
      <w:r w:rsidRPr="002A4552">
        <w:rPr>
          <w:sz w:val="26"/>
          <w:szCs w:val="26"/>
          <w:rtl/>
          <w:lang w:bidi="ar-AE"/>
        </w:rPr>
        <w:t>تبلغ التكلفة الإجمالية للمرحلة الثانية من خطة إدارة إزالة المواد الهيدروكلوروفلوروكربونية 585,000 دولار أمريكي بناءً على المقرر 74/50(ج)(12). وتم تلخيص توزيع التكاليف والاختلافات بين المقترح الأولي والمقترح المنقح في الجدول 4.</w:t>
      </w:r>
    </w:p>
    <w:p w14:paraId="62E13183" w14:textId="2C2CBA18" w:rsidR="00AD4BC8" w:rsidRPr="002A4552" w:rsidRDefault="002A4552" w:rsidP="00912131">
      <w:pPr>
        <w:keepNext/>
        <w:tabs>
          <w:tab w:val="left" w:pos="8280"/>
        </w:tabs>
        <w:bidi/>
        <w:rPr>
          <w:rFonts w:asciiTheme="majorBidi" w:hAnsiTheme="majorBidi" w:cstheme="majorBidi"/>
          <w:b/>
          <w:bCs/>
          <w:szCs w:val="24"/>
          <w:rtl/>
          <w:lang w:val="en-CA" w:bidi="ar-AE"/>
        </w:rPr>
      </w:pPr>
      <w:r w:rsidRPr="002A4552">
        <w:rPr>
          <w:rFonts w:asciiTheme="majorBidi" w:hAnsiTheme="majorBidi"/>
          <w:b/>
          <w:bCs/>
          <w:szCs w:val="24"/>
          <w:rtl/>
          <w:lang w:val="en-CA" w:bidi="ar-AE"/>
        </w:rPr>
        <w:t>الجدول 4. التكلفة الإجمالية للمرحلة الثانية من خطة إدارة إزالة المواد الهيدروكلوروفلوروكربونية لجورجيا (بالدولار الأمريكي)</w:t>
      </w:r>
    </w:p>
    <w:tbl>
      <w:tblPr>
        <w:tblpPr w:leftFromText="180" w:rightFromText="180" w:vertAnchor="text" w:tblpX="-5" w:tblpY="1"/>
        <w:tblOverlap w:val="never"/>
        <w:bidiVisual/>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1420"/>
        <w:gridCol w:w="1420"/>
      </w:tblGrid>
      <w:tr w:rsidR="002A4552" w:rsidRPr="002A5AEC" w14:paraId="188763B6" w14:textId="77777777" w:rsidTr="002A4552">
        <w:trPr>
          <w:trHeight w:val="251"/>
          <w:tblHeader/>
        </w:trPr>
        <w:tc>
          <w:tcPr>
            <w:tcW w:w="3482" w:type="pct"/>
            <w:shd w:val="clear" w:color="auto" w:fill="auto"/>
            <w:vAlign w:val="center"/>
          </w:tcPr>
          <w:p w14:paraId="51795937" w14:textId="77777777" w:rsidR="002A4552" w:rsidRPr="002A5AEC" w:rsidRDefault="002A4552" w:rsidP="002A4552">
            <w:pPr>
              <w:tabs>
                <w:tab w:val="left" w:pos="360"/>
              </w:tabs>
              <w:suppressAutoHyphens/>
              <w:bidi/>
              <w:jc w:val="left"/>
              <w:rPr>
                <w:bCs/>
                <w:color w:val="000000"/>
                <w:sz w:val="22"/>
                <w:szCs w:val="22"/>
              </w:rPr>
            </w:pPr>
            <w:r w:rsidRPr="002A5AEC">
              <w:rPr>
                <w:rFonts w:hint="cs"/>
                <w:bCs/>
                <w:color w:val="000000"/>
                <w:sz w:val="22"/>
                <w:szCs w:val="22"/>
                <w:rtl/>
              </w:rPr>
              <w:t>النشاط</w:t>
            </w:r>
          </w:p>
        </w:tc>
        <w:tc>
          <w:tcPr>
            <w:tcW w:w="759" w:type="pct"/>
            <w:vAlign w:val="center"/>
          </w:tcPr>
          <w:p w14:paraId="37606600" w14:textId="2B7F5EF7" w:rsidR="002A4552" w:rsidRPr="002A5AEC" w:rsidRDefault="002A4552" w:rsidP="002A4552">
            <w:pPr>
              <w:tabs>
                <w:tab w:val="left" w:pos="360"/>
              </w:tabs>
              <w:suppressAutoHyphens/>
              <w:bidi/>
              <w:jc w:val="left"/>
              <w:rPr>
                <w:bCs/>
                <w:color w:val="000000"/>
                <w:sz w:val="22"/>
                <w:szCs w:val="22"/>
              </w:rPr>
            </w:pPr>
            <w:r w:rsidRPr="002A5AEC">
              <w:rPr>
                <w:rFonts w:hint="cs"/>
                <w:bCs/>
                <w:color w:val="000000"/>
                <w:sz w:val="22"/>
                <w:szCs w:val="22"/>
                <w:rtl/>
              </w:rPr>
              <w:t xml:space="preserve">حسبما تم </w:t>
            </w:r>
            <w:r w:rsidR="00AC5B3F" w:rsidRPr="002A5AEC">
              <w:rPr>
                <w:rFonts w:hint="cs"/>
                <w:bCs/>
                <w:color w:val="000000"/>
                <w:sz w:val="22"/>
                <w:szCs w:val="22"/>
                <w:rtl/>
              </w:rPr>
              <w:t>تقديمه</w:t>
            </w:r>
          </w:p>
        </w:tc>
        <w:tc>
          <w:tcPr>
            <w:tcW w:w="759" w:type="pct"/>
            <w:shd w:val="clear" w:color="auto" w:fill="auto"/>
            <w:vAlign w:val="center"/>
          </w:tcPr>
          <w:p w14:paraId="0835F1BC" w14:textId="6FC7DA79" w:rsidR="002A4552" w:rsidRPr="002A5AEC" w:rsidRDefault="00AC5B3F" w:rsidP="00AC5B3F">
            <w:pPr>
              <w:tabs>
                <w:tab w:val="left" w:pos="360"/>
              </w:tabs>
              <w:suppressAutoHyphens/>
              <w:bidi/>
              <w:jc w:val="center"/>
              <w:rPr>
                <w:bCs/>
                <w:color w:val="000000"/>
                <w:sz w:val="22"/>
                <w:szCs w:val="22"/>
              </w:rPr>
            </w:pPr>
            <w:r w:rsidRPr="002A5AEC">
              <w:rPr>
                <w:rFonts w:hint="cs"/>
                <w:bCs/>
                <w:color w:val="000000"/>
                <w:sz w:val="22"/>
                <w:szCs w:val="22"/>
                <w:rtl/>
              </w:rPr>
              <w:t>منقح</w:t>
            </w:r>
          </w:p>
        </w:tc>
      </w:tr>
      <w:tr w:rsidR="002A4552" w:rsidRPr="002A5AEC" w14:paraId="6FD7DDFC" w14:textId="77777777" w:rsidTr="002A4552">
        <w:trPr>
          <w:tblHeader/>
        </w:trPr>
        <w:tc>
          <w:tcPr>
            <w:tcW w:w="3482" w:type="pct"/>
            <w:shd w:val="clear" w:color="auto" w:fill="auto"/>
            <w:noWrap/>
          </w:tcPr>
          <w:p w14:paraId="02DE5094" w14:textId="77777777" w:rsidR="002A4552" w:rsidRPr="002A5AEC" w:rsidRDefault="002A4552" w:rsidP="002A4552">
            <w:pPr>
              <w:tabs>
                <w:tab w:val="left" w:pos="360"/>
              </w:tabs>
              <w:suppressAutoHyphens/>
              <w:bidi/>
              <w:jc w:val="left"/>
              <w:rPr>
                <w:b/>
                <w:color w:val="000000"/>
                <w:sz w:val="22"/>
                <w:szCs w:val="22"/>
              </w:rPr>
            </w:pPr>
            <w:r w:rsidRPr="002A5AEC">
              <w:rPr>
                <w:b/>
                <w:color w:val="000000"/>
                <w:sz w:val="22"/>
                <w:szCs w:val="22"/>
                <w:rtl/>
              </w:rPr>
              <w:t>الدعم السياسي والتنظيمي والمؤسسي</w:t>
            </w:r>
          </w:p>
        </w:tc>
        <w:tc>
          <w:tcPr>
            <w:tcW w:w="759" w:type="pct"/>
            <w:shd w:val="clear" w:color="auto" w:fill="FFFFFF" w:themeFill="background1"/>
            <w:tcMar>
              <w:left w:w="85" w:type="dxa"/>
              <w:right w:w="85" w:type="dxa"/>
            </w:tcMar>
          </w:tcPr>
          <w:p w14:paraId="25C5FEA8" w14:textId="342A1EF0" w:rsidR="002A4552" w:rsidRPr="002A5AEC" w:rsidRDefault="00AC5B3F" w:rsidP="002A4552">
            <w:pPr>
              <w:tabs>
                <w:tab w:val="left" w:pos="360"/>
              </w:tabs>
              <w:suppressAutoHyphens/>
              <w:bidi/>
              <w:jc w:val="left"/>
              <w:rPr>
                <w:b/>
                <w:color w:val="000000"/>
                <w:sz w:val="22"/>
                <w:szCs w:val="22"/>
              </w:rPr>
            </w:pPr>
            <w:r w:rsidRPr="002A5AEC">
              <w:rPr>
                <w:b/>
                <w:color w:val="000000"/>
                <w:sz w:val="22"/>
                <w:szCs w:val="22"/>
                <w:rtl/>
              </w:rPr>
              <w:t>29,700</w:t>
            </w:r>
          </w:p>
        </w:tc>
        <w:tc>
          <w:tcPr>
            <w:tcW w:w="759" w:type="pct"/>
            <w:shd w:val="clear" w:color="auto" w:fill="FFFFFF" w:themeFill="background1"/>
            <w:tcMar>
              <w:left w:w="85" w:type="dxa"/>
              <w:right w:w="85" w:type="dxa"/>
            </w:tcMar>
          </w:tcPr>
          <w:p w14:paraId="37C7320D" w14:textId="5C47903B" w:rsidR="002A4552" w:rsidRPr="002A5AEC" w:rsidRDefault="00AC5B3F" w:rsidP="002A4552">
            <w:pPr>
              <w:tabs>
                <w:tab w:val="left" w:pos="360"/>
              </w:tabs>
              <w:suppressAutoHyphens/>
              <w:bidi/>
              <w:jc w:val="left"/>
              <w:rPr>
                <w:b/>
                <w:color w:val="000000"/>
                <w:sz w:val="22"/>
                <w:szCs w:val="22"/>
              </w:rPr>
            </w:pPr>
            <w:r w:rsidRPr="002A5AEC">
              <w:rPr>
                <w:b/>
                <w:color w:val="000000"/>
                <w:sz w:val="22"/>
                <w:szCs w:val="22"/>
                <w:rtl/>
              </w:rPr>
              <w:t>36,000</w:t>
            </w:r>
          </w:p>
        </w:tc>
      </w:tr>
      <w:tr w:rsidR="002A4552" w:rsidRPr="002A5AEC" w14:paraId="6765B7CF" w14:textId="77777777" w:rsidTr="002A4552">
        <w:trPr>
          <w:tblHeader/>
        </w:trPr>
        <w:tc>
          <w:tcPr>
            <w:tcW w:w="3482" w:type="pct"/>
            <w:shd w:val="clear" w:color="auto" w:fill="auto"/>
            <w:noWrap/>
          </w:tcPr>
          <w:p w14:paraId="6ACFDF7C" w14:textId="77777777" w:rsidR="002A4552" w:rsidRPr="002A5AEC" w:rsidRDefault="002A4552" w:rsidP="002A4552">
            <w:pPr>
              <w:tabs>
                <w:tab w:val="left" w:pos="360"/>
              </w:tabs>
              <w:suppressAutoHyphens/>
              <w:bidi/>
              <w:jc w:val="left"/>
              <w:rPr>
                <w:b/>
                <w:color w:val="000000"/>
                <w:sz w:val="22"/>
                <w:szCs w:val="22"/>
                <w:rtl/>
                <w:lang w:bidi="ar-AE"/>
              </w:rPr>
            </w:pPr>
            <w:r w:rsidRPr="002A5AEC">
              <w:rPr>
                <w:b/>
                <w:color w:val="000000"/>
                <w:sz w:val="22"/>
                <w:szCs w:val="22"/>
                <w:rtl/>
              </w:rPr>
              <w:t>بناء القدرات والدعم الفني في وكالات الإنفاذ</w:t>
            </w:r>
          </w:p>
        </w:tc>
        <w:tc>
          <w:tcPr>
            <w:tcW w:w="759" w:type="pct"/>
            <w:shd w:val="clear" w:color="auto" w:fill="FFFFFF" w:themeFill="background1"/>
            <w:tcMar>
              <w:left w:w="85" w:type="dxa"/>
              <w:right w:w="85" w:type="dxa"/>
            </w:tcMar>
          </w:tcPr>
          <w:p w14:paraId="43BD7841" w14:textId="241C0123" w:rsidR="002A4552" w:rsidRPr="002A5AEC" w:rsidRDefault="00AC5B3F" w:rsidP="002A4552">
            <w:pPr>
              <w:tabs>
                <w:tab w:val="left" w:pos="360"/>
              </w:tabs>
              <w:suppressAutoHyphens/>
              <w:bidi/>
              <w:jc w:val="left"/>
              <w:rPr>
                <w:b/>
                <w:color w:val="000000"/>
                <w:sz w:val="22"/>
                <w:szCs w:val="22"/>
              </w:rPr>
            </w:pPr>
            <w:r w:rsidRPr="002A5AEC">
              <w:rPr>
                <w:b/>
                <w:color w:val="000000"/>
                <w:sz w:val="22"/>
                <w:szCs w:val="22"/>
                <w:rtl/>
              </w:rPr>
              <w:t>109,000</w:t>
            </w:r>
          </w:p>
        </w:tc>
        <w:tc>
          <w:tcPr>
            <w:tcW w:w="759" w:type="pct"/>
            <w:shd w:val="clear" w:color="auto" w:fill="FFFFFF" w:themeFill="background1"/>
            <w:tcMar>
              <w:left w:w="85" w:type="dxa"/>
              <w:right w:w="85" w:type="dxa"/>
            </w:tcMar>
          </w:tcPr>
          <w:p w14:paraId="56BB3825" w14:textId="0E8A4DAA" w:rsidR="002A4552" w:rsidRPr="002A5AEC" w:rsidRDefault="00AC5B3F" w:rsidP="002A4552">
            <w:pPr>
              <w:tabs>
                <w:tab w:val="left" w:pos="360"/>
              </w:tabs>
              <w:suppressAutoHyphens/>
              <w:bidi/>
              <w:jc w:val="left"/>
              <w:rPr>
                <w:b/>
                <w:color w:val="000000"/>
                <w:sz w:val="22"/>
                <w:szCs w:val="22"/>
              </w:rPr>
            </w:pPr>
            <w:r w:rsidRPr="002A5AEC">
              <w:rPr>
                <w:b/>
                <w:color w:val="000000"/>
                <w:sz w:val="22"/>
                <w:szCs w:val="22"/>
                <w:rtl/>
              </w:rPr>
              <w:t>131,500</w:t>
            </w:r>
          </w:p>
        </w:tc>
      </w:tr>
      <w:tr w:rsidR="002A4552" w:rsidRPr="002A5AEC" w14:paraId="60460776" w14:textId="77777777" w:rsidTr="002A4552">
        <w:trPr>
          <w:trHeight w:val="188"/>
          <w:tblHeader/>
        </w:trPr>
        <w:tc>
          <w:tcPr>
            <w:tcW w:w="3482" w:type="pct"/>
            <w:shd w:val="clear" w:color="auto" w:fill="auto"/>
            <w:noWrap/>
          </w:tcPr>
          <w:p w14:paraId="1753FC7E" w14:textId="77777777" w:rsidR="002A4552" w:rsidRPr="002A5AEC" w:rsidRDefault="002A4552" w:rsidP="002A4552">
            <w:pPr>
              <w:tabs>
                <w:tab w:val="left" w:pos="360"/>
              </w:tabs>
              <w:suppressAutoHyphens/>
              <w:bidi/>
              <w:jc w:val="left"/>
              <w:rPr>
                <w:b/>
                <w:color w:val="000000"/>
                <w:sz w:val="22"/>
                <w:szCs w:val="22"/>
              </w:rPr>
            </w:pPr>
            <w:r w:rsidRPr="002A5AEC">
              <w:rPr>
                <w:b/>
                <w:color w:val="000000"/>
                <w:sz w:val="22"/>
                <w:szCs w:val="22"/>
                <w:rtl/>
              </w:rPr>
              <w:t xml:space="preserve">تعزيز </w:t>
            </w:r>
            <w:r w:rsidRPr="002A5AEC">
              <w:rPr>
                <w:rFonts w:hint="cs"/>
                <w:b/>
                <w:color w:val="000000"/>
                <w:sz w:val="22"/>
                <w:szCs w:val="22"/>
                <w:rtl/>
              </w:rPr>
              <w:t>إصدار الشهادات</w:t>
            </w:r>
            <w:r w:rsidRPr="002A5AEC">
              <w:rPr>
                <w:b/>
                <w:color w:val="000000"/>
                <w:sz w:val="22"/>
                <w:szCs w:val="22"/>
                <w:rtl/>
              </w:rPr>
              <w:t xml:space="preserve"> </w:t>
            </w:r>
            <w:r w:rsidRPr="002A5AEC">
              <w:rPr>
                <w:rFonts w:hint="cs"/>
                <w:b/>
                <w:color w:val="000000"/>
                <w:sz w:val="22"/>
                <w:szCs w:val="22"/>
                <w:rtl/>
              </w:rPr>
              <w:t>ل</w:t>
            </w:r>
            <w:r w:rsidRPr="002A5AEC">
              <w:rPr>
                <w:b/>
                <w:color w:val="000000"/>
                <w:sz w:val="22"/>
                <w:szCs w:val="22"/>
                <w:rtl/>
              </w:rPr>
              <w:t>فنيي التبريد وتكييف الهواء وزيادة الوعي</w:t>
            </w:r>
          </w:p>
        </w:tc>
        <w:tc>
          <w:tcPr>
            <w:tcW w:w="759" w:type="pct"/>
            <w:shd w:val="clear" w:color="auto" w:fill="FFFFFF" w:themeFill="background1"/>
            <w:tcMar>
              <w:left w:w="85" w:type="dxa"/>
              <w:right w:w="85" w:type="dxa"/>
            </w:tcMar>
          </w:tcPr>
          <w:p w14:paraId="0C0A3901" w14:textId="1304753C" w:rsidR="002A4552" w:rsidRPr="002A5AEC" w:rsidRDefault="00AC5B3F" w:rsidP="002A4552">
            <w:pPr>
              <w:tabs>
                <w:tab w:val="left" w:pos="360"/>
              </w:tabs>
              <w:suppressAutoHyphens/>
              <w:bidi/>
              <w:jc w:val="left"/>
              <w:rPr>
                <w:b/>
                <w:color w:val="000000"/>
                <w:sz w:val="22"/>
                <w:szCs w:val="22"/>
              </w:rPr>
            </w:pPr>
            <w:r w:rsidRPr="002A5AEC">
              <w:rPr>
                <w:b/>
                <w:color w:val="000000"/>
                <w:sz w:val="22"/>
                <w:szCs w:val="22"/>
                <w:rtl/>
              </w:rPr>
              <w:t>115,960</w:t>
            </w:r>
          </w:p>
        </w:tc>
        <w:tc>
          <w:tcPr>
            <w:tcW w:w="759" w:type="pct"/>
            <w:shd w:val="clear" w:color="auto" w:fill="FFFFFF" w:themeFill="background1"/>
            <w:tcMar>
              <w:left w:w="85" w:type="dxa"/>
              <w:right w:w="85" w:type="dxa"/>
            </w:tcMar>
          </w:tcPr>
          <w:p w14:paraId="7F399CEC" w14:textId="3A16A05E" w:rsidR="002A4552" w:rsidRPr="002A5AEC" w:rsidRDefault="00AC5B3F" w:rsidP="002A4552">
            <w:pPr>
              <w:tabs>
                <w:tab w:val="left" w:pos="360"/>
              </w:tabs>
              <w:suppressAutoHyphens/>
              <w:bidi/>
              <w:jc w:val="left"/>
              <w:rPr>
                <w:b/>
                <w:color w:val="000000"/>
                <w:sz w:val="22"/>
                <w:szCs w:val="22"/>
              </w:rPr>
            </w:pPr>
            <w:r w:rsidRPr="002A5AEC">
              <w:rPr>
                <w:b/>
                <w:color w:val="000000"/>
                <w:sz w:val="22"/>
                <w:szCs w:val="22"/>
                <w:rtl/>
              </w:rPr>
              <w:t>117,600</w:t>
            </w:r>
          </w:p>
        </w:tc>
      </w:tr>
      <w:tr w:rsidR="002A4552" w:rsidRPr="002A5AEC" w14:paraId="19DBC4B2" w14:textId="77777777" w:rsidTr="002A4552">
        <w:trPr>
          <w:trHeight w:val="188"/>
          <w:tblHeader/>
        </w:trPr>
        <w:tc>
          <w:tcPr>
            <w:tcW w:w="3482" w:type="pct"/>
            <w:shd w:val="clear" w:color="auto" w:fill="auto"/>
            <w:noWrap/>
          </w:tcPr>
          <w:p w14:paraId="333F4ACD" w14:textId="77777777" w:rsidR="002A4552" w:rsidRPr="002A5AEC" w:rsidRDefault="002A4552" w:rsidP="002A4552">
            <w:pPr>
              <w:tabs>
                <w:tab w:val="left" w:pos="360"/>
              </w:tabs>
              <w:suppressAutoHyphens/>
              <w:bidi/>
              <w:jc w:val="left"/>
              <w:rPr>
                <w:b/>
                <w:color w:val="000000"/>
                <w:sz w:val="22"/>
                <w:szCs w:val="22"/>
              </w:rPr>
            </w:pPr>
            <w:r w:rsidRPr="002A5AEC">
              <w:rPr>
                <w:b/>
                <w:color w:val="000000"/>
                <w:sz w:val="22"/>
                <w:szCs w:val="22"/>
                <w:rtl/>
              </w:rPr>
              <w:t>المساعدة الفنية لدعم ممارسات الخدمة الجيدة في قطاع التبريد وتكييف الهواء</w:t>
            </w:r>
          </w:p>
        </w:tc>
        <w:tc>
          <w:tcPr>
            <w:tcW w:w="759" w:type="pct"/>
            <w:shd w:val="clear" w:color="auto" w:fill="FFFFFF" w:themeFill="background1"/>
            <w:tcMar>
              <w:left w:w="85" w:type="dxa"/>
              <w:right w:w="85" w:type="dxa"/>
            </w:tcMar>
          </w:tcPr>
          <w:p w14:paraId="1E2561CF" w14:textId="2895D7E8" w:rsidR="002A4552" w:rsidRPr="002A5AEC" w:rsidRDefault="00AC5B3F" w:rsidP="002A4552">
            <w:pPr>
              <w:tabs>
                <w:tab w:val="left" w:pos="360"/>
              </w:tabs>
              <w:suppressAutoHyphens/>
              <w:bidi/>
              <w:jc w:val="left"/>
              <w:rPr>
                <w:b/>
                <w:color w:val="000000"/>
                <w:sz w:val="22"/>
                <w:szCs w:val="22"/>
              </w:rPr>
            </w:pPr>
            <w:r w:rsidRPr="002A5AEC">
              <w:rPr>
                <w:b/>
                <w:color w:val="000000"/>
                <w:sz w:val="22"/>
                <w:szCs w:val="22"/>
                <w:rtl/>
              </w:rPr>
              <w:t>55,100</w:t>
            </w:r>
          </w:p>
        </w:tc>
        <w:tc>
          <w:tcPr>
            <w:tcW w:w="759" w:type="pct"/>
            <w:shd w:val="clear" w:color="auto" w:fill="FFFFFF" w:themeFill="background1"/>
            <w:tcMar>
              <w:left w:w="85" w:type="dxa"/>
              <w:right w:w="85" w:type="dxa"/>
            </w:tcMar>
          </w:tcPr>
          <w:p w14:paraId="1B25F2AE" w14:textId="67FB2120" w:rsidR="002A4552" w:rsidRPr="002A5AEC" w:rsidRDefault="00AC5B3F" w:rsidP="002A4552">
            <w:pPr>
              <w:tabs>
                <w:tab w:val="left" w:pos="360"/>
              </w:tabs>
              <w:suppressAutoHyphens/>
              <w:bidi/>
              <w:jc w:val="left"/>
              <w:rPr>
                <w:b/>
                <w:color w:val="000000"/>
                <w:sz w:val="22"/>
                <w:szCs w:val="22"/>
              </w:rPr>
            </w:pPr>
            <w:r w:rsidRPr="002A5AEC">
              <w:rPr>
                <w:b/>
                <w:color w:val="000000"/>
                <w:sz w:val="22"/>
                <w:szCs w:val="22"/>
                <w:rtl/>
              </w:rPr>
              <w:t>149,910</w:t>
            </w:r>
          </w:p>
        </w:tc>
      </w:tr>
      <w:tr w:rsidR="002A4552" w:rsidRPr="002A5AEC" w14:paraId="22A658E5" w14:textId="77777777" w:rsidTr="002A4552">
        <w:trPr>
          <w:trHeight w:val="188"/>
          <w:tblHeader/>
        </w:trPr>
        <w:tc>
          <w:tcPr>
            <w:tcW w:w="3482" w:type="pct"/>
            <w:shd w:val="clear" w:color="auto" w:fill="auto"/>
            <w:noWrap/>
          </w:tcPr>
          <w:p w14:paraId="6DC78FF6" w14:textId="77777777" w:rsidR="002A4552" w:rsidRPr="002A5AEC" w:rsidRDefault="002A4552" w:rsidP="002A4552">
            <w:pPr>
              <w:tabs>
                <w:tab w:val="left" w:pos="360"/>
              </w:tabs>
              <w:suppressAutoHyphens/>
              <w:bidi/>
              <w:jc w:val="left"/>
              <w:rPr>
                <w:b/>
                <w:color w:val="000000"/>
                <w:sz w:val="22"/>
                <w:szCs w:val="22"/>
              </w:rPr>
            </w:pPr>
            <w:r w:rsidRPr="002A5AEC">
              <w:rPr>
                <w:b/>
                <w:color w:val="000000"/>
                <w:sz w:val="22"/>
                <w:szCs w:val="22"/>
                <w:rtl/>
              </w:rPr>
              <w:t xml:space="preserve">مشروع إيضاحي للتكنولوجيا البديلة </w:t>
            </w:r>
            <w:r w:rsidRPr="002A5AEC">
              <w:rPr>
                <w:rFonts w:hint="cs"/>
                <w:b/>
                <w:color w:val="000000"/>
                <w:sz w:val="22"/>
                <w:szCs w:val="22"/>
                <w:rtl/>
              </w:rPr>
              <w:t>منخفضة</w:t>
            </w:r>
            <w:r w:rsidRPr="002A5AEC">
              <w:rPr>
                <w:b/>
                <w:color w:val="000000"/>
                <w:sz w:val="22"/>
                <w:szCs w:val="22"/>
                <w:rtl/>
              </w:rPr>
              <w:t xml:space="preserve"> </w:t>
            </w:r>
            <w:r w:rsidRPr="002A5AEC">
              <w:rPr>
                <w:rFonts w:hint="cs"/>
                <w:b/>
                <w:color w:val="000000"/>
                <w:sz w:val="22"/>
                <w:szCs w:val="22"/>
                <w:rtl/>
              </w:rPr>
              <w:t>ال</w:t>
            </w:r>
            <w:r w:rsidRPr="002A5AEC">
              <w:rPr>
                <w:b/>
                <w:color w:val="000000"/>
                <w:sz w:val="22"/>
                <w:szCs w:val="22"/>
                <w:rtl/>
              </w:rPr>
              <w:t>قدرة على إحداث الاحترار العالمي</w:t>
            </w:r>
          </w:p>
        </w:tc>
        <w:tc>
          <w:tcPr>
            <w:tcW w:w="759" w:type="pct"/>
            <w:shd w:val="clear" w:color="auto" w:fill="FFFFFF" w:themeFill="background1"/>
            <w:tcMar>
              <w:left w:w="85" w:type="dxa"/>
              <w:right w:w="85" w:type="dxa"/>
            </w:tcMar>
          </w:tcPr>
          <w:p w14:paraId="1BEAB2C0" w14:textId="60C5D4B1" w:rsidR="002A4552" w:rsidRPr="002A5AEC" w:rsidRDefault="006B0CF3" w:rsidP="002A4552">
            <w:pPr>
              <w:tabs>
                <w:tab w:val="left" w:pos="360"/>
              </w:tabs>
              <w:suppressAutoHyphens/>
              <w:bidi/>
              <w:jc w:val="left"/>
              <w:rPr>
                <w:b/>
                <w:color w:val="000000"/>
                <w:sz w:val="22"/>
                <w:szCs w:val="22"/>
              </w:rPr>
            </w:pPr>
            <w:r w:rsidRPr="002A5AEC">
              <w:rPr>
                <w:b/>
                <w:color w:val="000000"/>
                <w:sz w:val="22"/>
                <w:szCs w:val="22"/>
                <w:rtl/>
              </w:rPr>
              <w:t>233,640</w:t>
            </w:r>
          </w:p>
        </w:tc>
        <w:tc>
          <w:tcPr>
            <w:tcW w:w="759" w:type="pct"/>
            <w:shd w:val="clear" w:color="auto" w:fill="FFFFFF" w:themeFill="background1"/>
            <w:noWrap/>
            <w:tcMar>
              <w:left w:w="85" w:type="dxa"/>
              <w:right w:w="85" w:type="dxa"/>
            </w:tcMar>
          </w:tcPr>
          <w:p w14:paraId="15D83643" w14:textId="668F0A49" w:rsidR="002A4552" w:rsidRPr="002A5AEC" w:rsidRDefault="006B0CF3" w:rsidP="002A4552">
            <w:pPr>
              <w:tabs>
                <w:tab w:val="left" w:pos="360"/>
              </w:tabs>
              <w:suppressAutoHyphens/>
              <w:bidi/>
              <w:jc w:val="left"/>
              <w:rPr>
                <w:b/>
                <w:color w:val="000000"/>
                <w:sz w:val="22"/>
                <w:szCs w:val="22"/>
              </w:rPr>
            </w:pPr>
            <w:r w:rsidRPr="002A5AEC">
              <w:rPr>
                <w:b/>
                <w:color w:val="000000"/>
                <w:sz w:val="22"/>
                <w:szCs w:val="22"/>
                <w:rtl/>
              </w:rPr>
              <w:t>96,900</w:t>
            </w:r>
          </w:p>
        </w:tc>
      </w:tr>
      <w:tr w:rsidR="002A4552" w:rsidRPr="002A5AEC" w14:paraId="1AA4D8C1" w14:textId="77777777" w:rsidTr="002A4552">
        <w:trPr>
          <w:trHeight w:val="188"/>
          <w:tblHeader/>
        </w:trPr>
        <w:tc>
          <w:tcPr>
            <w:tcW w:w="3482" w:type="pct"/>
            <w:shd w:val="clear" w:color="auto" w:fill="auto"/>
            <w:noWrap/>
          </w:tcPr>
          <w:p w14:paraId="0E464025" w14:textId="188A846A" w:rsidR="002A4552" w:rsidRPr="002A5AEC" w:rsidRDefault="002A4552" w:rsidP="002A4552">
            <w:pPr>
              <w:tabs>
                <w:tab w:val="left" w:pos="360"/>
              </w:tabs>
              <w:suppressAutoHyphens/>
              <w:bidi/>
              <w:jc w:val="left"/>
              <w:rPr>
                <w:b/>
                <w:color w:val="000000"/>
                <w:sz w:val="22"/>
                <w:szCs w:val="22"/>
              </w:rPr>
            </w:pPr>
            <w:r w:rsidRPr="002A5AEC">
              <w:rPr>
                <w:b/>
                <w:color w:val="000000"/>
                <w:sz w:val="22"/>
                <w:szCs w:val="22"/>
                <w:rtl/>
              </w:rPr>
              <w:t>تنفيذ</w:t>
            </w:r>
            <w:r w:rsidRPr="002A5AEC">
              <w:rPr>
                <w:rFonts w:hint="cs"/>
                <w:b/>
                <w:color w:val="000000"/>
                <w:sz w:val="22"/>
                <w:szCs w:val="22"/>
                <w:rtl/>
              </w:rPr>
              <w:t xml:space="preserve"> ورصد وتقييم</w:t>
            </w:r>
            <w:r w:rsidRPr="002A5AEC">
              <w:rPr>
                <w:b/>
                <w:color w:val="000000"/>
                <w:sz w:val="22"/>
                <w:szCs w:val="22"/>
                <w:rtl/>
              </w:rPr>
              <w:t xml:space="preserve"> المشروع </w:t>
            </w:r>
          </w:p>
        </w:tc>
        <w:tc>
          <w:tcPr>
            <w:tcW w:w="759" w:type="pct"/>
            <w:shd w:val="clear" w:color="auto" w:fill="FFFFFF" w:themeFill="background1"/>
            <w:tcMar>
              <w:left w:w="85" w:type="dxa"/>
              <w:right w:w="85" w:type="dxa"/>
            </w:tcMar>
          </w:tcPr>
          <w:p w14:paraId="381789A2" w14:textId="441659D6" w:rsidR="002A4552" w:rsidRPr="002A5AEC" w:rsidRDefault="006B0CF3" w:rsidP="006B0CF3">
            <w:pPr>
              <w:tabs>
                <w:tab w:val="left" w:pos="360"/>
              </w:tabs>
              <w:suppressAutoHyphens/>
              <w:bidi/>
              <w:jc w:val="left"/>
              <w:rPr>
                <w:b/>
                <w:color w:val="000000"/>
                <w:sz w:val="22"/>
                <w:szCs w:val="22"/>
              </w:rPr>
            </w:pPr>
            <w:r w:rsidRPr="002A5AEC">
              <w:rPr>
                <w:b/>
                <w:color w:val="000000"/>
                <w:sz w:val="22"/>
                <w:szCs w:val="22"/>
                <w:rtl/>
              </w:rPr>
              <w:t>41,090</w:t>
            </w:r>
          </w:p>
        </w:tc>
        <w:tc>
          <w:tcPr>
            <w:tcW w:w="759" w:type="pct"/>
            <w:shd w:val="clear" w:color="auto" w:fill="FFFFFF" w:themeFill="background1"/>
            <w:noWrap/>
            <w:tcMar>
              <w:left w:w="85" w:type="dxa"/>
              <w:right w:w="85" w:type="dxa"/>
            </w:tcMar>
          </w:tcPr>
          <w:p w14:paraId="7A07DC8C" w14:textId="7BA1AEAB" w:rsidR="002A4552" w:rsidRPr="002A5AEC" w:rsidRDefault="006B0CF3" w:rsidP="006B0CF3">
            <w:pPr>
              <w:tabs>
                <w:tab w:val="left" w:pos="360"/>
              </w:tabs>
              <w:suppressAutoHyphens/>
              <w:bidi/>
              <w:jc w:val="left"/>
              <w:rPr>
                <w:b/>
                <w:color w:val="000000"/>
                <w:sz w:val="22"/>
                <w:szCs w:val="22"/>
              </w:rPr>
            </w:pPr>
            <w:r w:rsidRPr="002A5AEC">
              <w:rPr>
                <w:b/>
                <w:color w:val="000000"/>
                <w:sz w:val="22"/>
                <w:szCs w:val="22"/>
                <w:rtl/>
              </w:rPr>
              <w:t>53,090</w:t>
            </w:r>
          </w:p>
        </w:tc>
      </w:tr>
      <w:tr w:rsidR="002A4552" w:rsidRPr="002A5AEC" w14:paraId="73E349AC" w14:textId="77777777" w:rsidTr="002A4552">
        <w:trPr>
          <w:trHeight w:val="43"/>
          <w:tblHeader/>
        </w:trPr>
        <w:tc>
          <w:tcPr>
            <w:tcW w:w="3482" w:type="pct"/>
            <w:shd w:val="clear" w:color="auto" w:fill="auto"/>
            <w:noWrap/>
          </w:tcPr>
          <w:p w14:paraId="3A4C93A2" w14:textId="77777777" w:rsidR="002A4552" w:rsidRPr="002A5AEC" w:rsidRDefault="002A4552" w:rsidP="002A4552">
            <w:pPr>
              <w:suppressAutoHyphens/>
              <w:bidi/>
              <w:jc w:val="left"/>
              <w:rPr>
                <w:bCs/>
                <w:color w:val="000000"/>
                <w:sz w:val="22"/>
                <w:szCs w:val="22"/>
              </w:rPr>
            </w:pPr>
            <w:r w:rsidRPr="002A5AEC">
              <w:rPr>
                <w:rFonts w:hint="cs"/>
                <w:bCs/>
                <w:color w:val="000000"/>
                <w:sz w:val="22"/>
                <w:szCs w:val="22"/>
                <w:rtl/>
              </w:rPr>
              <w:t>الإجمالي</w:t>
            </w:r>
          </w:p>
        </w:tc>
        <w:tc>
          <w:tcPr>
            <w:tcW w:w="759" w:type="pct"/>
            <w:shd w:val="clear" w:color="auto" w:fill="FFFFFF" w:themeFill="background1"/>
            <w:tcMar>
              <w:left w:w="85" w:type="dxa"/>
              <w:right w:w="85" w:type="dxa"/>
            </w:tcMar>
          </w:tcPr>
          <w:p w14:paraId="26C88512" w14:textId="24D6EBCA" w:rsidR="002A4552" w:rsidRPr="002A5AEC" w:rsidRDefault="006B0CF3" w:rsidP="006B0CF3">
            <w:pPr>
              <w:tabs>
                <w:tab w:val="left" w:pos="360"/>
              </w:tabs>
              <w:suppressAutoHyphens/>
              <w:bidi/>
              <w:jc w:val="left"/>
              <w:rPr>
                <w:bCs/>
                <w:color w:val="000000"/>
                <w:sz w:val="22"/>
                <w:szCs w:val="22"/>
              </w:rPr>
            </w:pPr>
            <w:r w:rsidRPr="002A5AEC">
              <w:rPr>
                <w:bCs/>
                <w:color w:val="000000"/>
                <w:sz w:val="22"/>
                <w:szCs w:val="22"/>
                <w:rtl/>
              </w:rPr>
              <w:t>584,490</w:t>
            </w:r>
          </w:p>
        </w:tc>
        <w:tc>
          <w:tcPr>
            <w:tcW w:w="759" w:type="pct"/>
            <w:shd w:val="clear" w:color="auto" w:fill="auto"/>
            <w:tcMar>
              <w:left w:w="85" w:type="dxa"/>
              <w:right w:w="85" w:type="dxa"/>
            </w:tcMar>
          </w:tcPr>
          <w:p w14:paraId="75A5C77F" w14:textId="63B4F187" w:rsidR="002A4552" w:rsidRPr="002A5AEC" w:rsidRDefault="006B0CF3" w:rsidP="006B0CF3">
            <w:pPr>
              <w:tabs>
                <w:tab w:val="left" w:pos="360"/>
              </w:tabs>
              <w:suppressAutoHyphens/>
              <w:bidi/>
              <w:jc w:val="left"/>
              <w:rPr>
                <w:bCs/>
                <w:color w:val="000000"/>
                <w:sz w:val="22"/>
                <w:szCs w:val="22"/>
              </w:rPr>
            </w:pPr>
            <w:r w:rsidRPr="002A5AEC">
              <w:rPr>
                <w:bCs/>
                <w:color w:val="000000"/>
                <w:sz w:val="22"/>
                <w:szCs w:val="22"/>
                <w:rtl/>
              </w:rPr>
              <w:t>585,000</w:t>
            </w:r>
          </w:p>
        </w:tc>
      </w:tr>
    </w:tbl>
    <w:p w14:paraId="3B2E3560" w14:textId="76C27505" w:rsidR="00AD4BC8" w:rsidRPr="002A5AEC" w:rsidRDefault="00AD4BC8" w:rsidP="00AD4BC8">
      <w:pPr>
        <w:tabs>
          <w:tab w:val="left" w:pos="8280"/>
        </w:tabs>
        <w:bidi/>
        <w:rPr>
          <w:rFonts w:asciiTheme="majorBidi" w:hAnsiTheme="majorBidi" w:cstheme="majorBidi"/>
          <w:sz w:val="22"/>
          <w:szCs w:val="22"/>
          <w:rtl/>
          <w:lang w:val="en-CA" w:bidi="ar-AE"/>
        </w:rPr>
      </w:pPr>
    </w:p>
    <w:p w14:paraId="1D103628" w14:textId="1BBA0386" w:rsidR="00AD4BC8" w:rsidRPr="00363CE6" w:rsidRDefault="00363CE6" w:rsidP="007267E4">
      <w:pPr>
        <w:pStyle w:val="Heading1"/>
        <w:numPr>
          <w:ilvl w:val="0"/>
          <w:numId w:val="11"/>
        </w:numPr>
        <w:tabs>
          <w:tab w:val="num" w:pos="0"/>
        </w:tabs>
        <w:bidi/>
        <w:ind w:left="0" w:firstLine="0"/>
        <w:rPr>
          <w:sz w:val="26"/>
          <w:szCs w:val="26"/>
          <w:rtl/>
          <w:lang w:bidi="ar-AE"/>
        </w:rPr>
      </w:pPr>
      <w:r w:rsidRPr="00363CE6">
        <w:rPr>
          <w:sz w:val="26"/>
          <w:szCs w:val="26"/>
          <w:rtl/>
          <w:lang w:bidi="ar-AE"/>
        </w:rPr>
        <w:lastRenderedPageBreak/>
        <w:t>تم تنقيح المبلغ المطلوب لبرنامج حوافز المستخدم النهائي من 233,640 دولار أمريكي إلى 96,900 دولار أمريكي؛ بينما تمت زيادة تمويل المساعدة الفنية لممارسات الخدمة الجيدة إلى 149,910 دولار أمريكي؛ وتم الاتفاق على تعديلات طفيفة أخرى.</w:t>
      </w:r>
    </w:p>
    <w:p w14:paraId="4D771065" w14:textId="6B735F7A" w:rsidR="00AD4BC8" w:rsidRPr="00AA4DFB" w:rsidRDefault="00AA4DFB" w:rsidP="007267E4">
      <w:pPr>
        <w:pStyle w:val="Heading1"/>
        <w:numPr>
          <w:ilvl w:val="0"/>
          <w:numId w:val="11"/>
        </w:numPr>
        <w:tabs>
          <w:tab w:val="num" w:pos="0"/>
        </w:tabs>
        <w:bidi/>
        <w:ind w:left="0" w:firstLine="0"/>
        <w:rPr>
          <w:sz w:val="26"/>
          <w:szCs w:val="26"/>
          <w:rtl/>
          <w:lang w:bidi="ar-AE"/>
        </w:rPr>
      </w:pPr>
      <w:r w:rsidRPr="00AA4DFB">
        <w:rPr>
          <w:sz w:val="26"/>
          <w:szCs w:val="26"/>
          <w:rtl/>
          <w:lang w:bidi="ar-AE"/>
        </w:rPr>
        <w:t>ناقشت الأمانة كذلك مع اليوئنديبي توزيع الشرائح المقترح للمرحلة الثانية، مشيرة إلى أن المشروع الإيضاحي سينفذ كجزء من الشريحة الثانية وأن الشريحة الرابعة ستتألف على الأقل من 10 في المائة من إجمالي التمويل المطلوب. وبناءً على هذه المشاورات، تم الاتفاق على توزيع منقح للشرائح على النحو المبين في الجدول 5.</w:t>
      </w:r>
    </w:p>
    <w:p w14:paraId="45610AAE" w14:textId="485176C6" w:rsidR="00AD4BC8" w:rsidRPr="00AA4DFB" w:rsidRDefault="00AA4DFB" w:rsidP="00AD4BC8">
      <w:pPr>
        <w:tabs>
          <w:tab w:val="left" w:pos="8280"/>
        </w:tabs>
        <w:bidi/>
        <w:rPr>
          <w:rFonts w:asciiTheme="majorBidi" w:hAnsiTheme="majorBidi" w:cstheme="majorBidi"/>
          <w:b/>
          <w:bCs/>
          <w:szCs w:val="24"/>
          <w:rtl/>
          <w:lang w:val="en-CA" w:bidi="ar-AE"/>
        </w:rPr>
      </w:pPr>
      <w:r w:rsidRPr="00AA4DFB">
        <w:rPr>
          <w:rFonts w:asciiTheme="majorBidi" w:hAnsiTheme="majorBidi"/>
          <w:b/>
          <w:bCs/>
          <w:szCs w:val="24"/>
          <w:rtl/>
          <w:lang w:val="en-CA" w:bidi="ar-AE"/>
        </w:rPr>
        <w:t>الجدول 5. التوزيع الأصلي والمنقح للشرائح للمرحلة الثانية من خطة إدارة إزالة المواد الهيدروكلوروفلوروكربونية لجورجيا</w:t>
      </w:r>
    </w:p>
    <w:tbl>
      <w:tblPr>
        <w:tblStyle w:val="TableGrid"/>
        <w:bidiVisual/>
        <w:tblW w:w="9351" w:type="dxa"/>
        <w:tblLayout w:type="fixed"/>
        <w:tblCellMar>
          <w:left w:w="115" w:type="dxa"/>
          <w:right w:w="115" w:type="dxa"/>
        </w:tblCellMar>
        <w:tblLook w:val="04A0" w:firstRow="1" w:lastRow="0" w:firstColumn="1" w:lastColumn="0" w:noHBand="0" w:noVBand="1"/>
      </w:tblPr>
      <w:tblGrid>
        <w:gridCol w:w="2245"/>
        <w:gridCol w:w="1421"/>
        <w:gridCol w:w="1421"/>
        <w:gridCol w:w="1421"/>
        <w:gridCol w:w="1421"/>
        <w:gridCol w:w="1422"/>
      </w:tblGrid>
      <w:tr w:rsidR="00AA4DFB" w:rsidRPr="002A5AEC" w14:paraId="2F6CEC75" w14:textId="77777777" w:rsidTr="00AA4DFB">
        <w:tc>
          <w:tcPr>
            <w:tcW w:w="2245" w:type="dxa"/>
            <w:shd w:val="clear" w:color="auto" w:fill="auto"/>
            <w:noWrap/>
            <w:tcMar>
              <w:left w:w="72" w:type="dxa"/>
              <w:right w:w="72" w:type="dxa"/>
            </w:tcMar>
            <w:vAlign w:val="center"/>
          </w:tcPr>
          <w:p w14:paraId="4F026554" w14:textId="52C4965D" w:rsidR="00AA4DFB" w:rsidRPr="002A5AEC" w:rsidRDefault="00AA4DFB" w:rsidP="00AA4DFB">
            <w:pPr>
              <w:suppressAutoHyphens/>
              <w:bidi/>
              <w:jc w:val="left"/>
              <w:rPr>
                <w:bCs/>
                <w:szCs w:val="24"/>
                <w:rtl/>
                <w:lang w:bidi="ar-AE"/>
              </w:rPr>
            </w:pPr>
            <w:r w:rsidRPr="002A5AEC">
              <w:rPr>
                <w:rFonts w:hint="cs"/>
                <w:bCs/>
                <w:szCs w:val="24"/>
                <w:rtl/>
                <w:lang w:bidi="ar-AE"/>
              </w:rPr>
              <w:t>التمويل (دولار أمريكي)</w:t>
            </w:r>
          </w:p>
        </w:tc>
        <w:tc>
          <w:tcPr>
            <w:tcW w:w="1421" w:type="dxa"/>
            <w:shd w:val="clear" w:color="auto" w:fill="auto"/>
            <w:noWrap/>
            <w:tcMar>
              <w:left w:w="0" w:type="dxa"/>
              <w:right w:w="0" w:type="dxa"/>
            </w:tcMar>
          </w:tcPr>
          <w:p w14:paraId="29F63536" w14:textId="520C12BD" w:rsidR="00AA4DFB" w:rsidRPr="002A5AEC" w:rsidRDefault="000E1982" w:rsidP="00AA4DFB">
            <w:pPr>
              <w:suppressAutoHyphens/>
              <w:bidi/>
              <w:jc w:val="center"/>
              <w:rPr>
                <w:bCs/>
                <w:szCs w:val="24"/>
                <w:lang w:bidi="ar-AE"/>
              </w:rPr>
            </w:pPr>
            <w:r w:rsidRPr="002A5AEC">
              <w:rPr>
                <w:bCs/>
                <w:szCs w:val="24"/>
                <w:rtl/>
                <w:lang w:bidi="ar-AE"/>
              </w:rPr>
              <w:t>2021</w:t>
            </w:r>
          </w:p>
        </w:tc>
        <w:tc>
          <w:tcPr>
            <w:tcW w:w="1421" w:type="dxa"/>
            <w:shd w:val="clear" w:color="auto" w:fill="auto"/>
            <w:tcMar>
              <w:left w:w="0" w:type="dxa"/>
              <w:right w:w="0" w:type="dxa"/>
            </w:tcMar>
          </w:tcPr>
          <w:p w14:paraId="65642F75" w14:textId="036BCB67" w:rsidR="00AA4DFB" w:rsidRPr="002A5AEC" w:rsidRDefault="000E1982" w:rsidP="00AA4DFB">
            <w:pPr>
              <w:suppressAutoHyphens/>
              <w:bidi/>
              <w:jc w:val="center"/>
              <w:rPr>
                <w:bCs/>
                <w:szCs w:val="24"/>
                <w:lang w:bidi="ar-AE"/>
              </w:rPr>
            </w:pPr>
            <w:r w:rsidRPr="002A5AEC">
              <w:rPr>
                <w:bCs/>
                <w:szCs w:val="24"/>
                <w:rtl/>
                <w:lang w:bidi="ar-AE"/>
              </w:rPr>
              <w:t>2024</w:t>
            </w:r>
          </w:p>
        </w:tc>
        <w:tc>
          <w:tcPr>
            <w:tcW w:w="1421" w:type="dxa"/>
            <w:shd w:val="clear" w:color="auto" w:fill="auto"/>
            <w:tcMar>
              <w:left w:w="0" w:type="dxa"/>
              <w:right w:w="0" w:type="dxa"/>
            </w:tcMar>
          </w:tcPr>
          <w:p w14:paraId="4F7D8959" w14:textId="78317F2F" w:rsidR="00AA4DFB" w:rsidRPr="002A5AEC" w:rsidRDefault="000E1982" w:rsidP="00AA4DFB">
            <w:pPr>
              <w:suppressAutoHyphens/>
              <w:bidi/>
              <w:jc w:val="center"/>
              <w:rPr>
                <w:bCs/>
                <w:szCs w:val="24"/>
                <w:lang w:bidi="ar-AE"/>
              </w:rPr>
            </w:pPr>
            <w:r w:rsidRPr="002A5AEC">
              <w:rPr>
                <w:bCs/>
                <w:szCs w:val="24"/>
                <w:rtl/>
                <w:lang w:bidi="ar-AE"/>
              </w:rPr>
              <w:t>2027</w:t>
            </w:r>
          </w:p>
        </w:tc>
        <w:tc>
          <w:tcPr>
            <w:tcW w:w="1421" w:type="dxa"/>
            <w:shd w:val="clear" w:color="auto" w:fill="auto"/>
            <w:noWrap/>
            <w:tcMar>
              <w:left w:w="0" w:type="dxa"/>
              <w:right w:w="0" w:type="dxa"/>
            </w:tcMar>
          </w:tcPr>
          <w:p w14:paraId="1E0B001D" w14:textId="1BDDFBCD" w:rsidR="00AA4DFB" w:rsidRPr="002A5AEC" w:rsidRDefault="000E1982" w:rsidP="00AA4DFB">
            <w:pPr>
              <w:suppressAutoHyphens/>
              <w:bidi/>
              <w:jc w:val="center"/>
              <w:rPr>
                <w:bCs/>
                <w:szCs w:val="24"/>
                <w:lang w:bidi="ar-AE"/>
              </w:rPr>
            </w:pPr>
            <w:r w:rsidRPr="002A5AEC">
              <w:rPr>
                <w:bCs/>
                <w:szCs w:val="24"/>
                <w:rtl/>
                <w:lang w:bidi="ar-AE"/>
              </w:rPr>
              <w:t>2030</w:t>
            </w:r>
          </w:p>
        </w:tc>
        <w:tc>
          <w:tcPr>
            <w:tcW w:w="1422" w:type="dxa"/>
          </w:tcPr>
          <w:p w14:paraId="271017C7" w14:textId="1340B979" w:rsidR="00AA4DFB" w:rsidRPr="002A5AEC" w:rsidRDefault="00AA4DFB" w:rsidP="00AA4DFB">
            <w:pPr>
              <w:suppressAutoHyphens/>
              <w:bidi/>
              <w:jc w:val="center"/>
              <w:rPr>
                <w:bCs/>
                <w:szCs w:val="24"/>
                <w:rtl/>
                <w:lang w:bidi="ar-AE"/>
              </w:rPr>
            </w:pPr>
            <w:r w:rsidRPr="002A5AEC">
              <w:rPr>
                <w:rFonts w:hint="cs"/>
                <w:bCs/>
                <w:szCs w:val="24"/>
                <w:rtl/>
                <w:lang w:bidi="ar-AE"/>
              </w:rPr>
              <w:t>المجموع</w:t>
            </w:r>
          </w:p>
        </w:tc>
      </w:tr>
      <w:tr w:rsidR="00AA4DFB" w:rsidRPr="002A5AEC" w14:paraId="75AE14A3" w14:textId="77777777" w:rsidTr="00AA4DFB">
        <w:tc>
          <w:tcPr>
            <w:tcW w:w="2245" w:type="dxa"/>
            <w:shd w:val="clear" w:color="auto" w:fill="auto"/>
            <w:noWrap/>
            <w:tcMar>
              <w:left w:w="72" w:type="dxa"/>
              <w:right w:w="72" w:type="dxa"/>
            </w:tcMar>
          </w:tcPr>
          <w:p w14:paraId="00B82311" w14:textId="648F61A8" w:rsidR="00AA4DFB" w:rsidRPr="002A5AEC" w:rsidRDefault="00AA4DFB" w:rsidP="00AA4DFB">
            <w:pPr>
              <w:suppressAutoHyphens/>
              <w:bidi/>
              <w:jc w:val="left"/>
              <w:rPr>
                <w:szCs w:val="24"/>
              </w:rPr>
            </w:pPr>
            <w:r w:rsidRPr="002A5AEC">
              <w:rPr>
                <w:rFonts w:hint="cs"/>
                <w:szCs w:val="24"/>
                <w:rtl/>
              </w:rPr>
              <w:t>كما تم تقديمه</w:t>
            </w:r>
          </w:p>
        </w:tc>
        <w:tc>
          <w:tcPr>
            <w:tcW w:w="1421" w:type="dxa"/>
            <w:shd w:val="clear" w:color="auto" w:fill="auto"/>
            <w:noWrap/>
            <w:tcMar>
              <w:left w:w="72" w:type="dxa"/>
              <w:right w:w="72" w:type="dxa"/>
            </w:tcMar>
            <w:vAlign w:val="center"/>
          </w:tcPr>
          <w:p w14:paraId="3325FF7F" w14:textId="105C7472" w:rsidR="00AA4DFB" w:rsidRPr="002A5AEC" w:rsidRDefault="000E1982" w:rsidP="00AA4DFB">
            <w:pPr>
              <w:suppressAutoHyphens/>
              <w:bidi/>
              <w:jc w:val="left"/>
              <w:rPr>
                <w:szCs w:val="24"/>
              </w:rPr>
            </w:pPr>
            <w:r w:rsidRPr="002A5AEC">
              <w:rPr>
                <w:szCs w:val="24"/>
                <w:rtl/>
              </w:rPr>
              <w:t>233,705</w:t>
            </w:r>
          </w:p>
        </w:tc>
        <w:tc>
          <w:tcPr>
            <w:tcW w:w="1421" w:type="dxa"/>
            <w:shd w:val="clear" w:color="auto" w:fill="auto"/>
            <w:tcMar>
              <w:left w:w="72" w:type="dxa"/>
              <w:right w:w="72" w:type="dxa"/>
            </w:tcMar>
            <w:vAlign w:val="center"/>
          </w:tcPr>
          <w:p w14:paraId="53C76714" w14:textId="7D592E78" w:rsidR="00AA4DFB" w:rsidRPr="002A5AEC" w:rsidRDefault="000E1982" w:rsidP="00AA4DFB">
            <w:pPr>
              <w:suppressAutoHyphens/>
              <w:bidi/>
              <w:jc w:val="left"/>
              <w:rPr>
                <w:szCs w:val="24"/>
              </w:rPr>
            </w:pPr>
            <w:r w:rsidRPr="002A5AEC">
              <w:rPr>
                <w:szCs w:val="24"/>
                <w:rtl/>
              </w:rPr>
              <w:t>169,135</w:t>
            </w:r>
          </w:p>
        </w:tc>
        <w:tc>
          <w:tcPr>
            <w:tcW w:w="1421" w:type="dxa"/>
            <w:shd w:val="clear" w:color="auto" w:fill="auto"/>
            <w:tcMar>
              <w:left w:w="72" w:type="dxa"/>
              <w:right w:w="72" w:type="dxa"/>
            </w:tcMar>
            <w:vAlign w:val="center"/>
          </w:tcPr>
          <w:p w14:paraId="23CA5B99" w14:textId="1741DD35" w:rsidR="00AA4DFB" w:rsidRPr="002A5AEC" w:rsidRDefault="005029A7" w:rsidP="00AA4DFB">
            <w:pPr>
              <w:suppressAutoHyphens/>
              <w:bidi/>
              <w:jc w:val="left"/>
              <w:rPr>
                <w:szCs w:val="24"/>
              </w:rPr>
            </w:pPr>
            <w:r w:rsidRPr="002A5AEC">
              <w:rPr>
                <w:szCs w:val="24"/>
                <w:rtl/>
              </w:rPr>
              <w:t>134,000</w:t>
            </w:r>
          </w:p>
        </w:tc>
        <w:tc>
          <w:tcPr>
            <w:tcW w:w="1421" w:type="dxa"/>
            <w:shd w:val="clear" w:color="auto" w:fill="auto"/>
            <w:noWrap/>
            <w:tcMar>
              <w:left w:w="72" w:type="dxa"/>
              <w:right w:w="72" w:type="dxa"/>
            </w:tcMar>
            <w:vAlign w:val="center"/>
          </w:tcPr>
          <w:p w14:paraId="2528B8FA" w14:textId="2EE3E961" w:rsidR="00AA4DFB" w:rsidRPr="002A5AEC" w:rsidRDefault="005029A7" w:rsidP="00AA4DFB">
            <w:pPr>
              <w:suppressAutoHyphens/>
              <w:bidi/>
              <w:jc w:val="left"/>
              <w:rPr>
                <w:szCs w:val="24"/>
              </w:rPr>
            </w:pPr>
            <w:r w:rsidRPr="002A5AEC">
              <w:rPr>
                <w:szCs w:val="24"/>
                <w:rtl/>
              </w:rPr>
              <w:t>47,650</w:t>
            </w:r>
          </w:p>
        </w:tc>
        <w:tc>
          <w:tcPr>
            <w:tcW w:w="1422" w:type="dxa"/>
          </w:tcPr>
          <w:p w14:paraId="264D11BC" w14:textId="425B29D8" w:rsidR="00AA4DFB" w:rsidRPr="002A5AEC" w:rsidRDefault="005029A7" w:rsidP="00AA4DFB">
            <w:pPr>
              <w:suppressAutoHyphens/>
              <w:bidi/>
              <w:jc w:val="left"/>
              <w:rPr>
                <w:b/>
                <w:color w:val="000000" w:themeColor="text1"/>
                <w:szCs w:val="24"/>
              </w:rPr>
            </w:pPr>
            <w:r w:rsidRPr="002A5AEC">
              <w:rPr>
                <w:b/>
                <w:color w:val="000000" w:themeColor="text1"/>
                <w:szCs w:val="24"/>
                <w:rtl/>
              </w:rPr>
              <w:t>584,490</w:t>
            </w:r>
          </w:p>
        </w:tc>
      </w:tr>
      <w:tr w:rsidR="00AA4DFB" w:rsidRPr="002A5AEC" w14:paraId="61FC837B" w14:textId="77777777" w:rsidTr="00AA4DFB">
        <w:tc>
          <w:tcPr>
            <w:tcW w:w="2245" w:type="dxa"/>
            <w:shd w:val="clear" w:color="auto" w:fill="auto"/>
            <w:noWrap/>
            <w:tcMar>
              <w:left w:w="72" w:type="dxa"/>
              <w:right w:w="72" w:type="dxa"/>
            </w:tcMar>
          </w:tcPr>
          <w:p w14:paraId="325AAC06" w14:textId="756CC23E" w:rsidR="00AA4DFB" w:rsidRPr="002A5AEC" w:rsidRDefault="00AA4DFB" w:rsidP="00AA4DFB">
            <w:pPr>
              <w:suppressAutoHyphens/>
              <w:bidi/>
              <w:jc w:val="left"/>
              <w:rPr>
                <w:szCs w:val="24"/>
                <w:rtl/>
                <w:lang w:val="en-US" w:bidi="ar-AE"/>
              </w:rPr>
            </w:pPr>
            <w:r w:rsidRPr="002A5AEC">
              <w:rPr>
                <w:rFonts w:hint="cs"/>
                <w:szCs w:val="24"/>
                <w:rtl/>
                <w:lang w:bidi="ar-AE"/>
              </w:rPr>
              <w:t>مُنقح</w:t>
            </w:r>
          </w:p>
        </w:tc>
        <w:tc>
          <w:tcPr>
            <w:tcW w:w="1421" w:type="dxa"/>
            <w:shd w:val="clear" w:color="auto" w:fill="auto"/>
            <w:noWrap/>
            <w:tcMar>
              <w:left w:w="72" w:type="dxa"/>
              <w:right w:w="72" w:type="dxa"/>
            </w:tcMar>
            <w:vAlign w:val="center"/>
          </w:tcPr>
          <w:p w14:paraId="5B8630EE" w14:textId="31C14EE4" w:rsidR="00AA4DFB" w:rsidRPr="002A5AEC" w:rsidRDefault="000E1982" w:rsidP="00AA4DFB">
            <w:pPr>
              <w:suppressAutoHyphens/>
              <w:bidi/>
              <w:jc w:val="left"/>
              <w:rPr>
                <w:szCs w:val="24"/>
              </w:rPr>
            </w:pPr>
            <w:r w:rsidRPr="002A5AEC">
              <w:rPr>
                <w:szCs w:val="24"/>
                <w:rtl/>
              </w:rPr>
              <w:t>190,839</w:t>
            </w:r>
          </w:p>
        </w:tc>
        <w:tc>
          <w:tcPr>
            <w:tcW w:w="1421" w:type="dxa"/>
            <w:shd w:val="clear" w:color="auto" w:fill="auto"/>
            <w:tcMar>
              <w:left w:w="72" w:type="dxa"/>
              <w:right w:w="72" w:type="dxa"/>
            </w:tcMar>
            <w:vAlign w:val="center"/>
          </w:tcPr>
          <w:p w14:paraId="460FF0A1" w14:textId="4F23F1B8" w:rsidR="00AA4DFB" w:rsidRPr="002A5AEC" w:rsidRDefault="005029A7" w:rsidP="00AA4DFB">
            <w:pPr>
              <w:suppressAutoHyphens/>
              <w:bidi/>
              <w:jc w:val="left"/>
              <w:rPr>
                <w:szCs w:val="24"/>
              </w:rPr>
            </w:pPr>
            <w:r w:rsidRPr="002A5AEC">
              <w:rPr>
                <w:szCs w:val="24"/>
                <w:rtl/>
              </w:rPr>
              <w:t>235,962</w:t>
            </w:r>
          </w:p>
        </w:tc>
        <w:tc>
          <w:tcPr>
            <w:tcW w:w="1421" w:type="dxa"/>
            <w:shd w:val="clear" w:color="auto" w:fill="auto"/>
            <w:tcMar>
              <w:left w:w="72" w:type="dxa"/>
              <w:right w:w="72" w:type="dxa"/>
            </w:tcMar>
            <w:vAlign w:val="center"/>
          </w:tcPr>
          <w:p w14:paraId="6C8F25FB" w14:textId="16D5D8F1" w:rsidR="00AA4DFB" w:rsidRPr="002A5AEC" w:rsidRDefault="005029A7" w:rsidP="00AA4DFB">
            <w:pPr>
              <w:suppressAutoHyphens/>
              <w:bidi/>
              <w:jc w:val="left"/>
              <w:rPr>
                <w:szCs w:val="24"/>
              </w:rPr>
            </w:pPr>
            <w:r w:rsidRPr="002A5AEC">
              <w:rPr>
                <w:szCs w:val="24"/>
                <w:rtl/>
              </w:rPr>
              <w:t>98,981</w:t>
            </w:r>
          </w:p>
        </w:tc>
        <w:tc>
          <w:tcPr>
            <w:tcW w:w="1421" w:type="dxa"/>
            <w:shd w:val="clear" w:color="auto" w:fill="auto"/>
            <w:noWrap/>
            <w:tcMar>
              <w:left w:w="72" w:type="dxa"/>
              <w:right w:w="72" w:type="dxa"/>
            </w:tcMar>
            <w:vAlign w:val="center"/>
          </w:tcPr>
          <w:p w14:paraId="4AB0F1B0" w14:textId="135D4BA6" w:rsidR="00AA4DFB" w:rsidRPr="002A5AEC" w:rsidRDefault="005029A7" w:rsidP="00AA4DFB">
            <w:pPr>
              <w:suppressAutoHyphens/>
              <w:bidi/>
              <w:jc w:val="left"/>
              <w:rPr>
                <w:szCs w:val="24"/>
              </w:rPr>
            </w:pPr>
            <w:r w:rsidRPr="002A5AEC">
              <w:rPr>
                <w:szCs w:val="24"/>
                <w:rtl/>
              </w:rPr>
              <w:t>59,218</w:t>
            </w:r>
          </w:p>
        </w:tc>
        <w:tc>
          <w:tcPr>
            <w:tcW w:w="1422" w:type="dxa"/>
          </w:tcPr>
          <w:p w14:paraId="0134CF2C" w14:textId="6038A14D" w:rsidR="00AA4DFB" w:rsidRPr="002A5AEC" w:rsidRDefault="005029A7" w:rsidP="00AA4DFB">
            <w:pPr>
              <w:suppressAutoHyphens/>
              <w:bidi/>
              <w:jc w:val="left"/>
              <w:rPr>
                <w:szCs w:val="24"/>
              </w:rPr>
            </w:pPr>
            <w:r w:rsidRPr="002A5AEC">
              <w:rPr>
                <w:szCs w:val="24"/>
                <w:rtl/>
              </w:rPr>
              <w:t>585,000</w:t>
            </w:r>
          </w:p>
        </w:tc>
      </w:tr>
    </w:tbl>
    <w:p w14:paraId="54E22126" w14:textId="021E9C47" w:rsidR="00AD4BC8" w:rsidRPr="0003778E" w:rsidRDefault="00AD4BC8" w:rsidP="00AD4BC8">
      <w:pPr>
        <w:tabs>
          <w:tab w:val="left" w:pos="8280"/>
        </w:tabs>
        <w:bidi/>
        <w:rPr>
          <w:rFonts w:asciiTheme="majorBidi" w:hAnsiTheme="majorBidi" w:cstheme="majorBidi"/>
          <w:szCs w:val="24"/>
          <w:rtl/>
          <w:lang w:val="en-CA" w:bidi="ar-AE"/>
        </w:rPr>
      </w:pPr>
    </w:p>
    <w:p w14:paraId="6B5E11BA" w14:textId="16F01EAF" w:rsidR="00AD4BC8" w:rsidRPr="001232B0" w:rsidRDefault="001232B0" w:rsidP="007267E4">
      <w:pPr>
        <w:pStyle w:val="Heading1"/>
        <w:numPr>
          <w:ilvl w:val="0"/>
          <w:numId w:val="11"/>
        </w:numPr>
        <w:tabs>
          <w:tab w:val="num" w:pos="0"/>
        </w:tabs>
        <w:bidi/>
        <w:ind w:left="0" w:firstLine="0"/>
        <w:rPr>
          <w:sz w:val="26"/>
          <w:szCs w:val="26"/>
          <w:rtl/>
          <w:lang w:bidi="ar-AE"/>
        </w:rPr>
      </w:pPr>
      <w:r w:rsidRPr="001232B0">
        <w:rPr>
          <w:sz w:val="26"/>
          <w:szCs w:val="26"/>
          <w:rtl/>
          <w:lang w:bidi="ar-AE"/>
        </w:rPr>
        <w:t xml:space="preserve">بعد التمويل المعدل، تكون التغييرات على المخرجات المتوقعة للشريحة الأولى على النحو التالي: صياغة لوائح حظر استيراد وتقييد تركيب المعدات القائمة على المواد الهيدروكلوروفلوروكربونية؛ وإجراء دراسة بشأن البنية التحتية ونموذج الأعمال للاسترداد وإعادة التدوير والاستصلاح؛ وتطوير وطباعة ما يقرب من 400 نسخة من الدليل الموجز للتحقق من المواد المستنفدة </w:t>
      </w:r>
      <w:r w:rsidR="00F75544">
        <w:rPr>
          <w:rFonts w:hint="cs"/>
          <w:sz w:val="26"/>
          <w:szCs w:val="26"/>
          <w:rtl/>
          <w:lang w:bidi="ar-AE"/>
        </w:rPr>
        <w:t>ل</w:t>
      </w:r>
      <w:r w:rsidRPr="001232B0">
        <w:rPr>
          <w:sz w:val="26"/>
          <w:szCs w:val="26"/>
          <w:rtl/>
          <w:lang w:bidi="ar-AE"/>
        </w:rPr>
        <w:t xml:space="preserve">لأوزون لتوزيعها على الموظفين المدربين؛ وتسليم 15 وحدة من وسائل تحديد المواد المستنفدة </w:t>
      </w:r>
      <w:r w:rsidR="00F75544">
        <w:rPr>
          <w:rFonts w:hint="cs"/>
          <w:sz w:val="26"/>
          <w:szCs w:val="26"/>
          <w:rtl/>
          <w:lang w:bidi="ar-AE"/>
        </w:rPr>
        <w:t>ل</w:t>
      </w:r>
      <w:r w:rsidRPr="001232B0">
        <w:rPr>
          <w:sz w:val="26"/>
          <w:szCs w:val="26"/>
          <w:rtl/>
          <w:lang w:bidi="ar-AE"/>
        </w:rPr>
        <w:t>لأوزون وقطع الغيار بدلاً من 10 وحدات؛ وتحديد مواصفات جميع المعدات التي سيتم شراؤها؛ وتنظيم ورش عمل استشارية وتنسيقية واحدة على الأقل لأصحاب المصلحة؛ وإرجاء تنفيذ البرنامج الإيضاحي للشريحة الثانية.</w:t>
      </w:r>
    </w:p>
    <w:p w14:paraId="779FFAF3" w14:textId="72DB2876" w:rsidR="00AD4BC8" w:rsidRDefault="0090046F" w:rsidP="0003778E">
      <w:pPr>
        <w:tabs>
          <w:tab w:val="left" w:pos="8280"/>
        </w:tabs>
        <w:bidi/>
        <w:spacing w:after="240"/>
        <w:rPr>
          <w:rFonts w:asciiTheme="majorBidi" w:hAnsiTheme="majorBidi" w:cstheme="majorBidi"/>
          <w:sz w:val="26"/>
          <w:szCs w:val="26"/>
          <w:rtl/>
          <w:lang w:val="en-CA" w:bidi="ar-AE"/>
        </w:rPr>
      </w:pPr>
      <w:r w:rsidRPr="0090046F">
        <w:rPr>
          <w:rFonts w:asciiTheme="majorBidi" w:hAnsiTheme="majorBidi" w:cstheme="majorBidi"/>
          <w:sz w:val="26"/>
          <w:szCs w:val="26"/>
          <w:u w:val="single"/>
          <w:rtl/>
          <w:lang w:val="en-CA" w:bidi="ar-SA"/>
        </w:rPr>
        <w:t>التأثير على المناخ</w:t>
      </w:r>
    </w:p>
    <w:p w14:paraId="77098E13" w14:textId="57C95A87" w:rsidR="00AD4BC8" w:rsidRPr="00DF044E" w:rsidRDefault="00DF044E" w:rsidP="007267E4">
      <w:pPr>
        <w:pStyle w:val="Heading1"/>
        <w:numPr>
          <w:ilvl w:val="0"/>
          <w:numId w:val="11"/>
        </w:numPr>
        <w:tabs>
          <w:tab w:val="num" w:pos="0"/>
        </w:tabs>
        <w:bidi/>
        <w:ind w:left="0" w:firstLine="0"/>
        <w:rPr>
          <w:sz w:val="26"/>
          <w:szCs w:val="26"/>
          <w:rtl/>
          <w:lang w:bidi="ar-AE"/>
        </w:rPr>
      </w:pPr>
      <w:r w:rsidRPr="00DF044E">
        <w:rPr>
          <w:sz w:val="26"/>
          <w:szCs w:val="26"/>
          <w:rtl/>
          <w:lang w:bidi="ar-AE"/>
        </w:rPr>
        <w:t xml:space="preserve">ستقلل الأنشطة المقترحة في قطاع الخدمة، والتي تشمل احتواء غازات التبريد بشكل أفضل من خلال التدريب وتوفير المعدات، وتعزيز إصدار شهادات الفنيين، وتحديث السياسات والتشريعات، والمشاريع الإيضاحية لتعزيز البدائل صفرية/منخفضة القدرة على إحداث الاحترار العالمي بين المستخدمين النهائيين، من كمية الهيدروكلوروفلوروكربون-22 المستخدمة في خدمة التبريد وتكييف الهواء. ينتج عن كل كيلوغرام من الهيدروكلوروفلوروكربون-22 غير المنبعث بفضل ممارسات التبريد الأفضل توفير حوالي 1.8 طن من مكافئ ثاني أكسيد الكربون. ورغم عدم تضمين حساب التأثير على المناخ في خطة إدارة إزالة المواد الهيدروكلوروفلوروكربونية، فإن الأنشطة التي خططت لها جورجيا بما في ذلك جهودها لتعزيز البدائل منخفضة القدرة على إحداث الاحترار العالمي، فضلاً عن استرداد غازات التبريد وإعادة استخدامها، وتعزيز إصدار </w:t>
      </w:r>
      <w:r w:rsidR="007E0CA2" w:rsidRPr="00DF044E">
        <w:rPr>
          <w:rFonts w:hint="cs"/>
          <w:sz w:val="26"/>
          <w:szCs w:val="26"/>
          <w:rtl/>
          <w:lang w:bidi="ar-AE"/>
        </w:rPr>
        <w:t>شهادات الفنيين</w:t>
      </w:r>
      <w:r w:rsidRPr="00DF044E">
        <w:rPr>
          <w:sz w:val="26"/>
          <w:szCs w:val="26"/>
          <w:rtl/>
          <w:lang w:bidi="ar-AE"/>
        </w:rPr>
        <w:t xml:space="preserve"> تشير إلى أن تنفيذ خطة إدارة إزالة المواد الهيدروكلوروفلوروكربونية سيقلل من انبعاث غازات التبريد في الغلاف الجوي، مما يؤدي إلى فوائد مناخية.</w:t>
      </w:r>
    </w:p>
    <w:p w14:paraId="1739B429" w14:textId="2CFC1C40" w:rsidR="00E231C2" w:rsidRPr="00E231C2" w:rsidRDefault="00E231C2" w:rsidP="0003778E">
      <w:pPr>
        <w:tabs>
          <w:tab w:val="left" w:pos="8280"/>
        </w:tabs>
        <w:bidi/>
        <w:spacing w:after="240"/>
        <w:rPr>
          <w:rFonts w:asciiTheme="majorBidi" w:hAnsiTheme="majorBidi" w:cstheme="majorBidi"/>
          <w:b/>
          <w:bCs/>
          <w:sz w:val="26"/>
          <w:szCs w:val="26"/>
          <w:rtl/>
          <w:lang w:val="en-CA" w:bidi="ar-AE"/>
        </w:rPr>
      </w:pPr>
      <w:r w:rsidRPr="00E231C2">
        <w:rPr>
          <w:rFonts w:asciiTheme="majorBidi" w:hAnsiTheme="majorBidi" w:cstheme="majorBidi"/>
          <w:b/>
          <w:bCs/>
          <w:sz w:val="26"/>
          <w:szCs w:val="26"/>
          <w:rtl/>
          <w:lang w:val="en-CA" w:bidi="ar-SA"/>
        </w:rPr>
        <w:t>التمويل المشترك</w:t>
      </w:r>
    </w:p>
    <w:p w14:paraId="635F5628" w14:textId="30867BB1" w:rsidR="00E231C2" w:rsidRPr="00E231C2" w:rsidRDefault="00E231C2" w:rsidP="007267E4">
      <w:pPr>
        <w:pStyle w:val="Heading1"/>
        <w:numPr>
          <w:ilvl w:val="0"/>
          <w:numId w:val="11"/>
        </w:numPr>
        <w:tabs>
          <w:tab w:val="num" w:pos="0"/>
        </w:tabs>
        <w:bidi/>
        <w:ind w:left="0" w:firstLine="0"/>
        <w:rPr>
          <w:sz w:val="26"/>
          <w:szCs w:val="26"/>
          <w:rtl/>
          <w:lang w:bidi="ar-AE"/>
        </w:rPr>
      </w:pPr>
      <w:r w:rsidRPr="00E231C2">
        <w:rPr>
          <w:sz w:val="26"/>
          <w:szCs w:val="26"/>
          <w:rtl/>
          <w:lang w:bidi="ar-AE"/>
        </w:rPr>
        <w:t>ستقدم حكومة جورجيا الدعم العيني، مثل توفير الموظفين، والمساحة المكتبية، والدعم اللوجستي. وبالنسبة للمشروع الإيضاحي، سيقدم المستخدمون النهائيون ما لا يقل عن 84,500 دولار أمريكي وستسعى الحكومة إلى الحصول على موارد إضافية للفوائد المشتركة للمناخ. ولهذا الغرض، سيتم استكشاف فرص التمويل المشترك في المبادرات المناخية الجارية والمخطط لها لتسهيل توسيع نطاق المشاريع الإيضاحية.</w:t>
      </w:r>
    </w:p>
    <w:p w14:paraId="5E476884" w14:textId="77777777" w:rsidR="00580628" w:rsidRPr="006A00EE" w:rsidRDefault="00580628" w:rsidP="008F3DB8">
      <w:pPr>
        <w:pStyle w:val="Heading1"/>
        <w:keepNext/>
        <w:widowControl w:val="0"/>
        <w:numPr>
          <w:ilvl w:val="0"/>
          <w:numId w:val="0"/>
        </w:numPr>
        <w:bidi/>
        <w:rPr>
          <w:rFonts w:asciiTheme="majorBidi" w:hAnsiTheme="majorBidi" w:cstheme="majorBidi"/>
          <w:bCs/>
          <w:sz w:val="26"/>
          <w:szCs w:val="26"/>
          <w:lang w:val="en-CA"/>
        </w:rPr>
      </w:pPr>
      <w:r w:rsidRPr="006A00EE">
        <w:rPr>
          <w:rFonts w:asciiTheme="majorBidi" w:hAnsiTheme="majorBidi" w:cstheme="majorBidi"/>
          <w:bCs/>
          <w:sz w:val="26"/>
          <w:szCs w:val="26"/>
          <w:rtl/>
          <w:lang w:val="en-CA"/>
        </w:rPr>
        <w:lastRenderedPageBreak/>
        <w:t>مشروع خطة عمل الصندوق المتعدد الأطراف 202</w:t>
      </w:r>
      <w:r>
        <w:rPr>
          <w:rFonts w:asciiTheme="majorBidi" w:hAnsiTheme="majorBidi" w:cstheme="majorBidi" w:hint="cs"/>
          <w:bCs/>
          <w:sz w:val="26"/>
          <w:szCs w:val="26"/>
          <w:rtl/>
          <w:lang w:val="en-CA"/>
        </w:rPr>
        <w:t>1</w:t>
      </w:r>
      <w:r w:rsidRPr="006A00EE">
        <w:rPr>
          <w:rFonts w:asciiTheme="majorBidi" w:hAnsiTheme="majorBidi" w:cstheme="majorBidi"/>
          <w:bCs/>
          <w:sz w:val="26"/>
          <w:szCs w:val="26"/>
          <w:rtl/>
          <w:lang w:val="en-CA"/>
        </w:rPr>
        <w:t>-202</w:t>
      </w:r>
      <w:r>
        <w:rPr>
          <w:rFonts w:asciiTheme="majorBidi" w:hAnsiTheme="majorBidi" w:cstheme="majorBidi" w:hint="cs"/>
          <w:bCs/>
          <w:sz w:val="26"/>
          <w:szCs w:val="26"/>
          <w:rtl/>
          <w:lang w:val="en-CA"/>
        </w:rPr>
        <w:t>3</w:t>
      </w:r>
    </w:p>
    <w:p w14:paraId="472C9571" w14:textId="18F8EDE0" w:rsidR="00580628" w:rsidRDefault="00C30E74" w:rsidP="007267E4">
      <w:pPr>
        <w:pStyle w:val="Heading1"/>
        <w:keepNext/>
        <w:keepLines/>
        <w:numPr>
          <w:ilvl w:val="0"/>
          <w:numId w:val="11"/>
        </w:numPr>
        <w:tabs>
          <w:tab w:val="num" w:pos="0"/>
        </w:tabs>
        <w:bidi/>
        <w:ind w:left="0" w:firstLine="0"/>
        <w:rPr>
          <w:sz w:val="26"/>
          <w:szCs w:val="26"/>
          <w:rtl/>
          <w:lang w:bidi="ar-AE"/>
        </w:rPr>
      </w:pPr>
      <w:r w:rsidRPr="00C30E74">
        <w:rPr>
          <w:sz w:val="26"/>
          <w:szCs w:val="26"/>
          <w:rtl/>
          <w:lang w:bidi="ar-AE"/>
        </w:rPr>
        <w:t>تطلب اليوئنديبي 585,000 دولار أمريكي، بالإضافة إلى تكاليف دعم الوكالة، لتنفيذ المرحلة الثانية من خطة إدارة إزالة المواد الهيدروكلوروفلوروكربونية في جورجيا. تتجاوز القيمة الإجمالية المطلوبة والبالغة 204,198 دولار أمريكي، بما فيها تكاليف دعم الوكالة لفترة 2021-2023، قيمة المبلغ المنصوص عليه في خطة العمل بفارق 157,720 دولار أمريكي.</w:t>
      </w:r>
    </w:p>
    <w:p w14:paraId="0DE9CC98" w14:textId="77777777" w:rsidR="00531626" w:rsidRPr="006A00EE" w:rsidRDefault="00531626" w:rsidP="0003778E">
      <w:pPr>
        <w:pStyle w:val="Heading1"/>
        <w:widowControl w:val="0"/>
        <w:numPr>
          <w:ilvl w:val="0"/>
          <w:numId w:val="0"/>
        </w:numPr>
        <w:bidi/>
        <w:rPr>
          <w:rFonts w:asciiTheme="majorBidi" w:hAnsiTheme="majorBidi" w:cstheme="majorBidi"/>
          <w:bCs/>
          <w:sz w:val="26"/>
          <w:szCs w:val="26"/>
          <w:rtl/>
          <w:lang w:val="en-CA" w:bidi="ar-AE"/>
        </w:rPr>
      </w:pPr>
      <w:r w:rsidRPr="006A00EE">
        <w:rPr>
          <w:rFonts w:asciiTheme="majorBidi" w:hAnsiTheme="majorBidi" w:cstheme="majorBidi"/>
          <w:bCs/>
          <w:sz w:val="26"/>
          <w:szCs w:val="26"/>
          <w:rtl/>
          <w:lang w:val="en-CA"/>
        </w:rPr>
        <w:t>مشروع الاتفاقية</w:t>
      </w:r>
    </w:p>
    <w:p w14:paraId="5D5AACB9" w14:textId="577B2D84" w:rsidR="00531626" w:rsidRDefault="00531626" w:rsidP="007267E4">
      <w:pPr>
        <w:pStyle w:val="Heading1"/>
        <w:numPr>
          <w:ilvl w:val="0"/>
          <w:numId w:val="11"/>
        </w:numPr>
        <w:tabs>
          <w:tab w:val="num" w:pos="0"/>
        </w:tabs>
        <w:bidi/>
        <w:ind w:left="0" w:firstLine="0"/>
        <w:rPr>
          <w:sz w:val="26"/>
          <w:szCs w:val="26"/>
          <w:rtl/>
          <w:lang w:bidi="ar-AE"/>
        </w:rPr>
      </w:pPr>
      <w:r w:rsidRPr="00F553D0">
        <w:rPr>
          <w:sz w:val="26"/>
          <w:szCs w:val="26"/>
          <w:rtl/>
          <w:lang w:bidi="ar-AE"/>
        </w:rPr>
        <w:t xml:space="preserve">يرد مشروع الاتفاقيةِ بين حكومة </w:t>
      </w:r>
      <w:r>
        <w:rPr>
          <w:rFonts w:hint="cs"/>
          <w:sz w:val="26"/>
          <w:szCs w:val="26"/>
          <w:rtl/>
          <w:lang w:bidi="ar-AE"/>
        </w:rPr>
        <w:t>جورجيا</w:t>
      </w:r>
      <w:r w:rsidRPr="00F553D0">
        <w:rPr>
          <w:sz w:val="26"/>
          <w:szCs w:val="26"/>
          <w:rtl/>
          <w:lang w:bidi="ar-AE"/>
        </w:rPr>
        <w:t xml:space="preserve"> واللجنة التنفيذية لإزالة المواد الهيدروكلوروفلوروكربونية في المرحلة الثانية من خطة إدارة إزالة المواد الهيدروكلوروفلوروكربونية في المرفق الأول بهذه الوثيقة.</w:t>
      </w:r>
    </w:p>
    <w:p w14:paraId="4374B8E3" w14:textId="77777777" w:rsidR="00531626" w:rsidRPr="006A00EE" w:rsidRDefault="00531626" w:rsidP="00531626">
      <w:pPr>
        <w:pStyle w:val="Heading1"/>
        <w:widowControl w:val="0"/>
        <w:numPr>
          <w:ilvl w:val="0"/>
          <w:numId w:val="0"/>
        </w:numPr>
        <w:autoSpaceDE w:val="0"/>
        <w:autoSpaceDN w:val="0"/>
        <w:bidi/>
        <w:adjustRightInd w:val="0"/>
        <w:rPr>
          <w:rFonts w:asciiTheme="majorBidi" w:hAnsiTheme="majorBidi" w:cstheme="majorBidi"/>
          <w:bCs/>
          <w:sz w:val="26"/>
          <w:szCs w:val="26"/>
          <w:lang w:val="en-CA"/>
        </w:rPr>
      </w:pPr>
      <w:r w:rsidRPr="006A00EE">
        <w:rPr>
          <w:rFonts w:asciiTheme="majorBidi" w:hAnsiTheme="majorBidi" w:cstheme="majorBidi"/>
          <w:bCs/>
          <w:sz w:val="26"/>
          <w:szCs w:val="26"/>
          <w:rtl/>
          <w:lang w:val="en-CA"/>
        </w:rPr>
        <w:t>التوصية</w:t>
      </w:r>
    </w:p>
    <w:p w14:paraId="6FE5A78A" w14:textId="6B902EF4" w:rsidR="00531626" w:rsidRDefault="00531626" w:rsidP="007267E4">
      <w:pPr>
        <w:pStyle w:val="Heading1"/>
        <w:numPr>
          <w:ilvl w:val="0"/>
          <w:numId w:val="11"/>
        </w:numPr>
        <w:tabs>
          <w:tab w:val="num" w:pos="0"/>
        </w:tabs>
        <w:bidi/>
        <w:ind w:left="0" w:firstLine="0"/>
        <w:rPr>
          <w:sz w:val="26"/>
          <w:szCs w:val="26"/>
          <w:rtl/>
          <w:lang w:bidi="ar-AE"/>
        </w:rPr>
      </w:pPr>
      <w:r>
        <w:rPr>
          <w:rFonts w:hint="cs"/>
          <w:sz w:val="26"/>
          <w:szCs w:val="26"/>
          <w:rtl/>
          <w:lang w:bidi="ar-AE"/>
        </w:rPr>
        <w:t xml:space="preserve">قد </w:t>
      </w:r>
      <w:r w:rsidRPr="00490E3F">
        <w:rPr>
          <w:sz w:val="26"/>
          <w:szCs w:val="26"/>
          <w:rtl/>
          <w:lang w:bidi="ar-AE"/>
        </w:rPr>
        <w:t>ترغب اللجنة التنفيذية في النظر فيما يلي:</w:t>
      </w:r>
    </w:p>
    <w:p w14:paraId="5859597C" w14:textId="4D7BBEF9" w:rsidR="00531626" w:rsidRDefault="00531626" w:rsidP="007267E4">
      <w:pPr>
        <w:pStyle w:val="StyleHeader4Para4Left0Firstline0"/>
        <w:numPr>
          <w:ilvl w:val="0"/>
          <w:numId w:val="15"/>
        </w:numPr>
        <w:tabs>
          <w:tab w:val="clear" w:pos="2880"/>
          <w:tab w:val="left" w:pos="571"/>
        </w:tabs>
        <w:bidi/>
        <w:ind w:left="1440" w:hanging="720"/>
        <w:rPr>
          <w:sz w:val="26"/>
          <w:szCs w:val="26"/>
          <w:lang w:bidi="ar-AE"/>
        </w:rPr>
      </w:pPr>
      <w:r w:rsidRPr="00D35EA8">
        <w:rPr>
          <w:sz w:val="26"/>
          <w:szCs w:val="26"/>
          <w:rtl/>
          <w:lang w:bidi="ar-AE"/>
        </w:rPr>
        <w:t xml:space="preserve">الموافقة، من حيث المبدأ، على المرحلة الثانية من خطة إدارة إزالة المواد الهيدروكلوروفلوروكربونية </w:t>
      </w:r>
      <w:r>
        <w:rPr>
          <w:rFonts w:hint="cs"/>
          <w:sz w:val="26"/>
          <w:szCs w:val="26"/>
          <w:rtl/>
          <w:lang w:bidi="ar-AE"/>
        </w:rPr>
        <w:t>لجورجيا</w:t>
      </w:r>
      <w:r w:rsidRPr="00D35EA8">
        <w:rPr>
          <w:sz w:val="26"/>
          <w:szCs w:val="26"/>
          <w:rtl/>
          <w:lang w:bidi="ar-AE"/>
        </w:rPr>
        <w:t xml:space="preserve"> للفترة من 2021 إلى 20</w:t>
      </w:r>
      <w:r>
        <w:rPr>
          <w:rFonts w:hint="cs"/>
          <w:sz w:val="26"/>
          <w:szCs w:val="26"/>
          <w:rtl/>
          <w:lang w:bidi="ar-AE"/>
        </w:rPr>
        <w:t>30</w:t>
      </w:r>
      <w:r w:rsidRPr="00D35EA8">
        <w:rPr>
          <w:sz w:val="26"/>
          <w:szCs w:val="26"/>
          <w:rtl/>
          <w:lang w:bidi="ar-AE"/>
        </w:rPr>
        <w:t xml:space="preserve"> </w:t>
      </w:r>
      <w:r>
        <w:rPr>
          <w:rFonts w:hint="cs"/>
          <w:sz w:val="26"/>
          <w:szCs w:val="26"/>
          <w:rtl/>
          <w:lang w:bidi="ar-AE"/>
        </w:rPr>
        <w:t>للإزالة الكاملة لاستهلاك</w:t>
      </w:r>
      <w:r w:rsidRPr="00D35EA8">
        <w:rPr>
          <w:sz w:val="26"/>
          <w:szCs w:val="26"/>
          <w:rtl/>
          <w:lang w:bidi="ar-AE"/>
        </w:rPr>
        <w:t xml:space="preserve"> المواد الهيدروكلوروفلوروكربونية </w:t>
      </w:r>
      <w:r>
        <w:rPr>
          <w:rFonts w:hint="cs"/>
          <w:sz w:val="26"/>
          <w:szCs w:val="26"/>
          <w:rtl/>
          <w:lang w:bidi="ar-AE"/>
        </w:rPr>
        <w:t>بمبلغ</w:t>
      </w:r>
      <w:r w:rsidRPr="00D35EA8">
        <w:rPr>
          <w:sz w:val="26"/>
          <w:szCs w:val="26"/>
          <w:rtl/>
          <w:lang w:bidi="ar-AE"/>
        </w:rPr>
        <w:t xml:space="preserve"> </w:t>
      </w:r>
      <w:r>
        <w:rPr>
          <w:rFonts w:hint="cs"/>
          <w:sz w:val="26"/>
          <w:szCs w:val="26"/>
          <w:rtl/>
          <w:lang w:bidi="ar-AE"/>
        </w:rPr>
        <w:t>585</w:t>
      </w:r>
      <w:r w:rsidRPr="00D35EA8">
        <w:rPr>
          <w:sz w:val="26"/>
          <w:szCs w:val="26"/>
          <w:rtl/>
          <w:lang w:bidi="ar-AE"/>
        </w:rPr>
        <w:t>,0</w:t>
      </w:r>
      <w:r>
        <w:rPr>
          <w:rFonts w:hint="cs"/>
          <w:sz w:val="26"/>
          <w:szCs w:val="26"/>
          <w:rtl/>
          <w:lang w:bidi="ar-AE"/>
        </w:rPr>
        <w:t>00</w:t>
      </w:r>
      <w:r w:rsidRPr="00D35EA8">
        <w:rPr>
          <w:sz w:val="26"/>
          <w:szCs w:val="26"/>
          <w:rtl/>
          <w:lang w:bidi="ar-AE"/>
        </w:rPr>
        <w:t xml:space="preserve"> دولار أمريكي، بالإضافة إلى تكاليف دعم الوكالة البالغةِ </w:t>
      </w:r>
      <w:r>
        <w:rPr>
          <w:rFonts w:hint="cs"/>
          <w:sz w:val="26"/>
          <w:szCs w:val="26"/>
          <w:rtl/>
          <w:lang w:bidi="ar-AE"/>
        </w:rPr>
        <w:t>40,950</w:t>
      </w:r>
      <w:r w:rsidRPr="00D35EA8">
        <w:rPr>
          <w:sz w:val="26"/>
          <w:szCs w:val="26"/>
          <w:rtl/>
          <w:lang w:bidi="ar-AE"/>
        </w:rPr>
        <w:t xml:space="preserve"> دولار </w:t>
      </w:r>
      <w:r>
        <w:rPr>
          <w:rFonts w:hint="cs"/>
          <w:sz w:val="26"/>
          <w:szCs w:val="26"/>
          <w:rtl/>
          <w:lang w:bidi="ar-AE"/>
        </w:rPr>
        <w:t>أمريكي</w:t>
      </w:r>
      <w:r w:rsidRPr="00D35EA8">
        <w:rPr>
          <w:sz w:val="26"/>
          <w:szCs w:val="26"/>
          <w:rtl/>
          <w:lang w:bidi="ar-AE"/>
        </w:rPr>
        <w:t xml:space="preserve"> </w:t>
      </w:r>
      <w:r>
        <w:rPr>
          <w:rFonts w:hint="cs"/>
          <w:sz w:val="26"/>
          <w:szCs w:val="26"/>
          <w:rtl/>
          <w:lang w:bidi="ar-AE"/>
        </w:rPr>
        <w:t>لليوئنديبي، على أساس تفهم أنه لن يتم توفير المزيد من التمويل من الصندوق المتعدد الأطراف لإزالة المواد الهيدروكلوروفلوروكربونية</w:t>
      </w:r>
      <w:r w:rsidRPr="00D35EA8">
        <w:rPr>
          <w:sz w:val="26"/>
          <w:szCs w:val="26"/>
          <w:rtl/>
          <w:lang w:bidi="ar-AE"/>
        </w:rPr>
        <w:t>؛</w:t>
      </w:r>
    </w:p>
    <w:p w14:paraId="1F5A3D7C" w14:textId="3F770077" w:rsidR="00293E77" w:rsidRDefault="00293E77" w:rsidP="007267E4">
      <w:pPr>
        <w:pStyle w:val="StyleHeader4Para4Left0Firstline0"/>
        <w:numPr>
          <w:ilvl w:val="0"/>
          <w:numId w:val="15"/>
        </w:numPr>
        <w:tabs>
          <w:tab w:val="clear" w:pos="2880"/>
          <w:tab w:val="left" w:pos="571"/>
        </w:tabs>
        <w:bidi/>
        <w:ind w:left="1440" w:hanging="720"/>
        <w:rPr>
          <w:sz w:val="26"/>
          <w:szCs w:val="26"/>
          <w:lang w:bidi="ar-AE"/>
        </w:rPr>
      </w:pPr>
      <w:r>
        <w:rPr>
          <w:rFonts w:hint="cs"/>
          <w:sz w:val="26"/>
          <w:szCs w:val="26"/>
          <w:rtl/>
          <w:lang w:bidi="ar-AE"/>
        </w:rPr>
        <w:t>الإشارة إلى التزام حكومة جورجيا بما يلي:</w:t>
      </w:r>
    </w:p>
    <w:p w14:paraId="5AA3BF9E" w14:textId="33DDBE04" w:rsidR="00580628" w:rsidRDefault="002F0834" w:rsidP="007267E4">
      <w:pPr>
        <w:pStyle w:val="ListParagraph"/>
        <w:numPr>
          <w:ilvl w:val="0"/>
          <w:numId w:val="16"/>
        </w:numPr>
        <w:tabs>
          <w:tab w:val="left" w:pos="8280"/>
        </w:tabs>
        <w:bidi/>
        <w:spacing w:after="240"/>
        <w:ind w:left="2160" w:hanging="720"/>
        <w:contextualSpacing w:val="0"/>
        <w:rPr>
          <w:rFonts w:asciiTheme="majorBidi" w:hAnsiTheme="majorBidi" w:cstheme="majorBidi"/>
          <w:sz w:val="26"/>
          <w:szCs w:val="26"/>
          <w:lang w:val="en-CA" w:bidi="ar-AE"/>
        </w:rPr>
      </w:pPr>
      <w:r w:rsidRPr="002F0834">
        <w:rPr>
          <w:rFonts w:asciiTheme="majorBidi" w:hAnsiTheme="majorBidi"/>
          <w:sz w:val="26"/>
          <w:szCs w:val="26"/>
          <w:rtl/>
          <w:lang w:val="en-CA" w:bidi="ar-AE"/>
        </w:rPr>
        <w:t>خفض استهلاك المواد الهيدروكلوروفلوروكربونية بنسبة 56 في المائة من خط الأساس للبلد بحلول عام 2022، و62 في المائة بحلول عام 2023، و67 في المائة بحلول عام 2024، و72 في المائة بحلول عام 2025 وإزالة المواد الهيدروكلوروفلوروكربونية بالكامل بحلول 1 يناير</w:t>
      </w:r>
      <w:r w:rsidR="007E0CA2">
        <w:rPr>
          <w:rFonts w:asciiTheme="majorBidi" w:hAnsiTheme="majorBidi" w:hint="cs"/>
          <w:sz w:val="26"/>
          <w:szCs w:val="26"/>
          <w:rtl/>
          <w:lang w:val="en-CA" w:bidi="ar-AE"/>
        </w:rPr>
        <w:t>/كانون الثاني</w:t>
      </w:r>
      <w:r w:rsidRPr="002F0834">
        <w:rPr>
          <w:rFonts w:asciiTheme="majorBidi" w:hAnsiTheme="majorBidi"/>
          <w:sz w:val="26"/>
          <w:szCs w:val="26"/>
          <w:rtl/>
          <w:lang w:val="en-CA" w:bidi="ar-AE"/>
        </w:rPr>
        <w:t xml:space="preserve"> 2030؛</w:t>
      </w:r>
    </w:p>
    <w:p w14:paraId="65C3ED1B" w14:textId="38A8970D" w:rsidR="00AB2E79" w:rsidRDefault="00AB2E79" w:rsidP="007267E4">
      <w:pPr>
        <w:pStyle w:val="ListParagraph"/>
        <w:numPr>
          <w:ilvl w:val="0"/>
          <w:numId w:val="16"/>
        </w:numPr>
        <w:tabs>
          <w:tab w:val="left" w:pos="8280"/>
        </w:tabs>
        <w:bidi/>
        <w:spacing w:after="240"/>
        <w:ind w:left="2160" w:hanging="720"/>
        <w:contextualSpacing w:val="0"/>
        <w:rPr>
          <w:rFonts w:asciiTheme="majorBidi" w:hAnsiTheme="majorBidi" w:cstheme="majorBidi"/>
          <w:sz w:val="26"/>
          <w:szCs w:val="26"/>
          <w:lang w:val="en-CA" w:bidi="ar-AE"/>
        </w:rPr>
      </w:pPr>
      <w:r w:rsidRPr="00AB2E79">
        <w:rPr>
          <w:rFonts w:asciiTheme="majorBidi" w:hAnsiTheme="majorBidi"/>
          <w:sz w:val="26"/>
          <w:szCs w:val="26"/>
          <w:rtl/>
          <w:lang w:val="en-CA" w:bidi="ar-AE"/>
        </w:rPr>
        <w:t>حظر واردات المواد الهيدروكلوروفلوروكربونية بعد عام 2030، باستثناء تلك المسموح بها لخدمات الصيانة اللاحقة بين عامي 2030 و2040 عند اقتضاء الحاجة، بما يتفق مع أحكام بروتوكول مونتريال؛ و</w:t>
      </w:r>
    </w:p>
    <w:p w14:paraId="36B7A4B7" w14:textId="653AF815" w:rsidR="00AB2E79" w:rsidRPr="001F4C64" w:rsidRDefault="00B107DB" w:rsidP="007267E4">
      <w:pPr>
        <w:pStyle w:val="ListParagraph"/>
        <w:numPr>
          <w:ilvl w:val="0"/>
          <w:numId w:val="16"/>
        </w:numPr>
        <w:tabs>
          <w:tab w:val="left" w:pos="8280"/>
        </w:tabs>
        <w:bidi/>
        <w:spacing w:after="240"/>
        <w:ind w:left="2160" w:hanging="720"/>
        <w:contextualSpacing w:val="0"/>
        <w:rPr>
          <w:rFonts w:asciiTheme="majorBidi" w:hAnsiTheme="majorBidi" w:cstheme="majorBidi"/>
          <w:sz w:val="26"/>
          <w:szCs w:val="26"/>
          <w:rtl/>
          <w:lang w:val="en-CA" w:bidi="ar-AE"/>
        </w:rPr>
      </w:pPr>
      <w:r w:rsidRPr="00B107DB">
        <w:rPr>
          <w:rFonts w:asciiTheme="majorBidi" w:hAnsiTheme="majorBidi"/>
          <w:sz w:val="26"/>
          <w:szCs w:val="26"/>
          <w:rtl/>
          <w:lang w:val="en-CA" w:bidi="ar-AE"/>
        </w:rPr>
        <w:t>حظر استيراد المعدات القائمة على المواد الهيدروكلوروفلوروكربونية وتقييد تركيبها بحلول 1 يناير</w:t>
      </w:r>
      <w:r w:rsidR="007E0CA2">
        <w:rPr>
          <w:rFonts w:asciiTheme="majorBidi" w:hAnsiTheme="majorBidi" w:hint="cs"/>
          <w:sz w:val="26"/>
          <w:szCs w:val="26"/>
          <w:rtl/>
          <w:lang w:val="en-CA" w:bidi="ar-AE"/>
        </w:rPr>
        <w:t>/كانون الثاني</w:t>
      </w:r>
      <w:r w:rsidRPr="00B107DB">
        <w:rPr>
          <w:rFonts w:asciiTheme="majorBidi" w:hAnsiTheme="majorBidi"/>
          <w:sz w:val="26"/>
          <w:szCs w:val="26"/>
          <w:rtl/>
          <w:lang w:val="en-CA" w:bidi="ar-AE"/>
        </w:rPr>
        <w:t xml:space="preserve"> 2024؛</w:t>
      </w:r>
    </w:p>
    <w:p w14:paraId="7213022D" w14:textId="5B313F7F" w:rsidR="00580628" w:rsidRPr="004F7430" w:rsidRDefault="004F7430" w:rsidP="007267E4">
      <w:pPr>
        <w:pStyle w:val="StyleHeader4Para4Left0Firstline0"/>
        <w:numPr>
          <w:ilvl w:val="0"/>
          <w:numId w:val="15"/>
        </w:numPr>
        <w:tabs>
          <w:tab w:val="clear" w:pos="2880"/>
          <w:tab w:val="left" w:pos="571"/>
        </w:tabs>
        <w:bidi/>
        <w:ind w:left="1440" w:hanging="720"/>
        <w:rPr>
          <w:sz w:val="26"/>
          <w:szCs w:val="26"/>
          <w:rtl/>
          <w:lang w:bidi="ar-AE"/>
        </w:rPr>
      </w:pPr>
      <w:r w:rsidRPr="004F7430">
        <w:rPr>
          <w:sz w:val="26"/>
          <w:szCs w:val="26"/>
          <w:rtl/>
          <w:lang w:bidi="ar-AE"/>
        </w:rPr>
        <w:t>اقتطاع 2.97 طن من قدرات استنفاد الأوزون من المواد الهيدروكلوروفلوروكربونية من استهلاك المواد الهيدروكلوروفلوروكربونية المتبقي المؤهل للتمويل؛</w:t>
      </w:r>
    </w:p>
    <w:p w14:paraId="2C62CF42" w14:textId="68E237D3" w:rsidR="00AD4BC8" w:rsidRPr="00345B52" w:rsidRDefault="00345B52" w:rsidP="007267E4">
      <w:pPr>
        <w:pStyle w:val="StyleHeader4Para4Left0Firstline0"/>
        <w:numPr>
          <w:ilvl w:val="0"/>
          <w:numId w:val="15"/>
        </w:numPr>
        <w:tabs>
          <w:tab w:val="clear" w:pos="2880"/>
          <w:tab w:val="left" w:pos="571"/>
        </w:tabs>
        <w:bidi/>
        <w:ind w:left="1440" w:hanging="720"/>
        <w:rPr>
          <w:sz w:val="26"/>
          <w:szCs w:val="26"/>
          <w:rtl/>
          <w:lang w:bidi="ar-AE"/>
        </w:rPr>
      </w:pPr>
      <w:r w:rsidRPr="00345B52">
        <w:rPr>
          <w:sz w:val="26"/>
          <w:szCs w:val="26"/>
          <w:rtl/>
          <w:lang w:bidi="ar-AE"/>
        </w:rPr>
        <w:t>الموافقة على مشروع الاتفاقية بين حكومة جورجيا واللجنة التنفيذية لخفض استهلاك المواد الهيدروكلوروفلوروكربونية، وفقاً للمرحلة الثانية من خطة إدارة إزالة المواد الهيدروكلوروفلوروكربونية، الواردة في المرفق الأول بهذه الوثيقة؛</w:t>
      </w:r>
    </w:p>
    <w:p w14:paraId="69173684" w14:textId="141433F9" w:rsidR="00F75544" w:rsidRPr="00C37363" w:rsidRDefault="00C37363" w:rsidP="007267E4">
      <w:pPr>
        <w:pStyle w:val="StyleHeader4Para4Left0Firstline0"/>
        <w:numPr>
          <w:ilvl w:val="0"/>
          <w:numId w:val="15"/>
        </w:numPr>
        <w:tabs>
          <w:tab w:val="clear" w:pos="2880"/>
          <w:tab w:val="left" w:pos="571"/>
        </w:tabs>
        <w:bidi/>
        <w:ind w:left="1440" w:hanging="720"/>
        <w:rPr>
          <w:sz w:val="26"/>
          <w:szCs w:val="26"/>
          <w:rtl/>
          <w:lang w:bidi="ar-AE"/>
        </w:rPr>
      </w:pPr>
      <w:r w:rsidRPr="00C37363">
        <w:rPr>
          <w:sz w:val="26"/>
          <w:szCs w:val="26"/>
          <w:rtl/>
          <w:lang w:bidi="ar-AE"/>
        </w:rPr>
        <w:t>أنه يتعين على حكومة جورجيا، بغية السماح للنظر في الشريحة النهائية من خطة إدارة إزالة المواد الهيدروكلوروفلوروكربونية، أن تقدم:</w:t>
      </w:r>
    </w:p>
    <w:p w14:paraId="219CBAC0" w14:textId="14101308" w:rsidR="00C37363" w:rsidRDefault="00C1543F" w:rsidP="007267E4">
      <w:pPr>
        <w:pStyle w:val="ListParagraph"/>
        <w:numPr>
          <w:ilvl w:val="0"/>
          <w:numId w:val="17"/>
        </w:numPr>
        <w:tabs>
          <w:tab w:val="left" w:pos="8280"/>
        </w:tabs>
        <w:bidi/>
        <w:spacing w:after="240"/>
        <w:ind w:left="2160" w:hanging="720"/>
        <w:contextualSpacing w:val="0"/>
        <w:rPr>
          <w:rFonts w:asciiTheme="majorBidi" w:hAnsiTheme="majorBidi" w:cstheme="majorBidi"/>
          <w:sz w:val="26"/>
          <w:szCs w:val="26"/>
          <w:lang w:val="en-CA" w:bidi="ar-AE"/>
        </w:rPr>
      </w:pPr>
      <w:r w:rsidRPr="00C1543F">
        <w:rPr>
          <w:rFonts w:asciiTheme="majorBidi" w:hAnsiTheme="majorBidi"/>
          <w:sz w:val="26"/>
          <w:szCs w:val="26"/>
          <w:rtl/>
          <w:lang w:val="en-CA" w:bidi="ar-AE"/>
        </w:rPr>
        <w:lastRenderedPageBreak/>
        <w:t>وصف تفصيلي للإطار التنظيمي والسياساتي المعمول به لتنفيذ التدابير لضمان امتثال استهلاك المواد الهيدروكلوروفلوروكربونية للفقرة 8 المكررة ثالثاً (هـ)(1) من المادة 5 من بروتوكول مونتريال للفترة 2030 -2040؛</w:t>
      </w:r>
    </w:p>
    <w:p w14:paraId="47B6D207" w14:textId="7E1FF542" w:rsidR="00C1543F" w:rsidRDefault="00C1543F" w:rsidP="007267E4">
      <w:pPr>
        <w:pStyle w:val="ListParagraph"/>
        <w:numPr>
          <w:ilvl w:val="0"/>
          <w:numId w:val="17"/>
        </w:numPr>
        <w:tabs>
          <w:tab w:val="left" w:pos="8280"/>
        </w:tabs>
        <w:bidi/>
        <w:spacing w:after="240"/>
        <w:ind w:left="2160" w:hanging="720"/>
        <w:contextualSpacing w:val="0"/>
        <w:rPr>
          <w:rFonts w:asciiTheme="majorBidi" w:hAnsiTheme="majorBidi" w:cstheme="majorBidi"/>
          <w:sz w:val="26"/>
          <w:szCs w:val="26"/>
          <w:lang w:val="en-CA" w:bidi="ar-AE"/>
        </w:rPr>
      </w:pPr>
      <w:r w:rsidRPr="00C1543F">
        <w:rPr>
          <w:rFonts w:asciiTheme="majorBidi" w:hAnsiTheme="majorBidi"/>
          <w:sz w:val="26"/>
          <w:szCs w:val="26"/>
          <w:rtl/>
          <w:lang w:val="en-CA" w:bidi="ar-AE"/>
        </w:rPr>
        <w:t>الاستهلاك السنوي المتوقع من المواد الهيدروكلوروفلوروكربونية في جورجيا للفترة 2030- 2040؛</w:t>
      </w:r>
    </w:p>
    <w:p w14:paraId="3F50916B" w14:textId="65F209DE" w:rsidR="00F75544" w:rsidRPr="007168A0" w:rsidRDefault="007168A0" w:rsidP="007267E4">
      <w:pPr>
        <w:pStyle w:val="StyleHeader4Para4Left0Firstline0"/>
        <w:numPr>
          <w:ilvl w:val="0"/>
          <w:numId w:val="15"/>
        </w:numPr>
        <w:tabs>
          <w:tab w:val="clear" w:pos="2880"/>
          <w:tab w:val="left" w:pos="571"/>
        </w:tabs>
        <w:bidi/>
        <w:ind w:left="1440" w:hanging="720"/>
        <w:rPr>
          <w:sz w:val="26"/>
          <w:szCs w:val="26"/>
          <w:rtl/>
          <w:lang w:bidi="ar-AE"/>
        </w:rPr>
      </w:pPr>
      <w:r w:rsidRPr="007168A0">
        <w:rPr>
          <w:sz w:val="26"/>
          <w:szCs w:val="26"/>
          <w:rtl/>
          <w:lang w:bidi="ar-AE"/>
        </w:rPr>
        <w:t>الإشارة إلى أن اليوئنديبي سوف تقدم تقارير مفصلة عن نتائج برامج حوافز المستخدمين النهائيين في معدات التبريد التجارية الصغيرة والمتوسطة بمجرد اكتمالها، لإتاحة إعداد الأمانة لصحائف وقائع الإبلاغ للمشروعات المستقبلية، بما يتماشى مع المقرر 84/84(د)؛ و</w:t>
      </w:r>
    </w:p>
    <w:p w14:paraId="1BC96A17" w14:textId="48746899" w:rsidR="00F75544" w:rsidRPr="001054CC" w:rsidRDefault="001054CC" w:rsidP="007267E4">
      <w:pPr>
        <w:pStyle w:val="StyleHeader4Para4Left0Firstline0"/>
        <w:numPr>
          <w:ilvl w:val="0"/>
          <w:numId w:val="15"/>
        </w:numPr>
        <w:tabs>
          <w:tab w:val="clear" w:pos="2880"/>
          <w:tab w:val="left" w:pos="571"/>
        </w:tabs>
        <w:bidi/>
        <w:ind w:left="1440" w:hanging="720"/>
        <w:rPr>
          <w:sz w:val="26"/>
          <w:szCs w:val="26"/>
          <w:rtl/>
          <w:lang w:bidi="ar-AE"/>
        </w:rPr>
      </w:pPr>
      <w:r w:rsidRPr="001054CC">
        <w:rPr>
          <w:sz w:val="26"/>
          <w:szCs w:val="26"/>
          <w:rtl/>
          <w:lang w:bidi="ar-AE"/>
        </w:rPr>
        <w:t>الموافقة على الشريحة الأولى من المرحلة الثانية من خطة إدارة إزالة المواد الهيدروكلوروفلوروكربونية لجورجيا وخطة تنفيذ الشريحة المقابلة بمبلغ 190,839 دولار أمريكي، بالإضافة إلى تكاليف دعم الوكالة البالغة 13,359 دولار أمريكي لليوئنديبي، على أساس تفهم أنه إذا كانت جورجيا ستشرع في التعديلات التحديثية والخدمات المرتبطة بها لاستخدام المواد القابلة للاشتعال في معدات التبريد وتكييف الهواء المصممة أصلاً للمواد غير القابلة للاشتعال، فإن الدولة ستتحمل جميع المسؤوليات والمخاطر التي تنطوي عليها فقط وفقاً للمعايير والبروتوكولات ذات الصلة.</w:t>
      </w:r>
    </w:p>
    <w:p w14:paraId="6FD76915" w14:textId="35E744FD" w:rsidR="00F75544" w:rsidRDefault="00F75544" w:rsidP="00F75544">
      <w:pPr>
        <w:tabs>
          <w:tab w:val="left" w:pos="8280"/>
        </w:tabs>
        <w:bidi/>
        <w:rPr>
          <w:rFonts w:asciiTheme="majorBidi" w:hAnsiTheme="majorBidi" w:cstheme="majorBidi"/>
          <w:sz w:val="26"/>
          <w:szCs w:val="26"/>
          <w:rtl/>
          <w:lang w:val="en-CA" w:bidi="ar-AE"/>
        </w:rPr>
      </w:pPr>
    </w:p>
    <w:p w14:paraId="55507231" w14:textId="77777777" w:rsidR="004B43FD" w:rsidRDefault="004B43FD">
      <w:pPr>
        <w:pStyle w:val="Heading3"/>
        <w:numPr>
          <w:ilvl w:val="0"/>
          <w:numId w:val="0"/>
        </w:numPr>
        <w:ind w:left="1361"/>
        <w:sectPr w:rsidR="004B43FD">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565AA629" w14:textId="59607209" w:rsidR="00600281" w:rsidRPr="003D67DA" w:rsidRDefault="00600281" w:rsidP="004B43FD">
      <w:pPr>
        <w:tabs>
          <w:tab w:val="left" w:pos="3240"/>
        </w:tabs>
        <w:jc w:val="center"/>
        <w:rPr>
          <w:b/>
          <w:bCs/>
          <w:sz w:val="26"/>
          <w:szCs w:val="26"/>
          <w:rtl/>
          <w:lang w:val="en-CA"/>
        </w:rPr>
      </w:pPr>
      <w:r w:rsidRPr="003D67DA">
        <w:rPr>
          <w:rFonts w:hint="cs"/>
          <w:b/>
          <w:bCs/>
          <w:sz w:val="26"/>
          <w:szCs w:val="26"/>
          <w:rtl/>
        </w:rPr>
        <w:lastRenderedPageBreak/>
        <w:t xml:space="preserve">المرفق </w:t>
      </w:r>
      <w:r>
        <w:rPr>
          <w:rFonts w:hint="cs"/>
          <w:b/>
          <w:bCs/>
          <w:sz w:val="26"/>
          <w:szCs w:val="26"/>
          <w:rtl/>
        </w:rPr>
        <w:t>الأول</w:t>
      </w:r>
    </w:p>
    <w:p w14:paraId="6EA5496F" w14:textId="77777777" w:rsidR="00600281" w:rsidRPr="003D67DA" w:rsidRDefault="00600281" w:rsidP="00600281">
      <w:pPr>
        <w:tabs>
          <w:tab w:val="left" w:pos="4095"/>
          <w:tab w:val="center" w:pos="4680"/>
        </w:tabs>
        <w:bidi/>
        <w:jc w:val="center"/>
        <w:rPr>
          <w:b/>
          <w:bCs/>
          <w:sz w:val="26"/>
          <w:szCs w:val="26"/>
          <w:rtl/>
          <w:lang w:val="en-CA" w:bidi="ar-EG"/>
        </w:rPr>
      </w:pPr>
    </w:p>
    <w:p w14:paraId="55FF1FA8" w14:textId="77777777" w:rsidR="00600281" w:rsidRPr="003D67DA" w:rsidRDefault="00600281" w:rsidP="00600281">
      <w:pPr>
        <w:bidi/>
        <w:jc w:val="center"/>
        <w:rPr>
          <w:b/>
          <w:bCs/>
          <w:sz w:val="26"/>
          <w:szCs w:val="26"/>
          <w:rtl/>
          <w:lang w:val="fr-CA" w:bidi="ar-EG"/>
        </w:rPr>
      </w:pPr>
      <w:r>
        <w:rPr>
          <w:rFonts w:hint="cs"/>
          <w:b/>
          <w:bCs/>
          <w:sz w:val="26"/>
          <w:szCs w:val="26"/>
          <w:rtl/>
          <w:lang w:val="fr-CA" w:bidi="ar-SY"/>
        </w:rPr>
        <w:t xml:space="preserve">مشروع </w:t>
      </w:r>
      <w:r w:rsidRPr="00B0295B">
        <w:rPr>
          <w:b/>
          <w:bCs/>
          <w:sz w:val="26"/>
          <w:szCs w:val="26"/>
          <w:rtl/>
          <w:lang w:val="fr-CA" w:bidi="ar-SY"/>
        </w:rPr>
        <w:t xml:space="preserve">اتّفاق بين </w:t>
      </w:r>
      <w:r w:rsidRPr="00B0295B">
        <w:rPr>
          <w:b/>
          <w:bCs/>
          <w:sz w:val="26"/>
          <w:szCs w:val="26"/>
          <w:rtl/>
          <w:lang w:val="fr-CA"/>
        </w:rPr>
        <w:t xml:space="preserve">حكومة </w:t>
      </w:r>
      <w:r>
        <w:rPr>
          <w:rFonts w:hint="cs"/>
          <w:b/>
          <w:bCs/>
          <w:sz w:val="26"/>
          <w:szCs w:val="26"/>
          <w:rtl/>
        </w:rPr>
        <w:t xml:space="preserve">جورجيا </w:t>
      </w:r>
      <w:r w:rsidRPr="00B0295B">
        <w:rPr>
          <w:b/>
          <w:bCs/>
          <w:sz w:val="26"/>
          <w:szCs w:val="26"/>
          <w:rtl/>
          <w:lang w:val="fr-CA" w:bidi="ar-SY"/>
        </w:rPr>
        <w:t>واللجنة التنفيذية</w:t>
      </w:r>
      <w:r w:rsidRPr="003D67DA">
        <w:rPr>
          <w:b/>
          <w:bCs/>
          <w:sz w:val="26"/>
          <w:szCs w:val="26"/>
          <w:rtl/>
          <w:lang w:val="fr-CA" w:bidi="ar-SY"/>
        </w:rPr>
        <w:t xml:space="preserve"> للصندوق المتعدد الأطراف</w:t>
      </w:r>
    </w:p>
    <w:p w14:paraId="376E6572" w14:textId="77777777" w:rsidR="00600281" w:rsidRPr="003D67DA" w:rsidRDefault="00600281" w:rsidP="00600281">
      <w:pPr>
        <w:tabs>
          <w:tab w:val="left" w:pos="4095"/>
          <w:tab w:val="center" w:pos="4680"/>
        </w:tabs>
        <w:bidi/>
        <w:jc w:val="center"/>
        <w:rPr>
          <w:b/>
          <w:bCs/>
          <w:sz w:val="26"/>
          <w:szCs w:val="26"/>
          <w:rtl/>
          <w:lang w:val="fr-CA" w:bidi="ar-SY"/>
        </w:rPr>
      </w:pPr>
      <w:r w:rsidRPr="003D67DA">
        <w:rPr>
          <w:rFonts w:hint="cs"/>
          <w:b/>
          <w:bCs/>
          <w:sz w:val="26"/>
          <w:szCs w:val="26"/>
          <w:rtl/>
          <w:lang w:val="fr-CA" w:bidi="ar-EG"/>
        </w:rPr>
        <w:t>لخفض استهلاك المواد الهيدروكلوروفلوروكربونية وفقا ل</w:t>
      </w:r>
      <w:r w:rsidRPr="003D67DA">
        <w:rPr>
          <w:rFonts w:hint="cs"/>
          <w:b/>
          <w:bCs/>
          <w:sz w:val="26"/>
          <w:szCs w:val="26"/>
          <w:rtl/>
          <w:lang w:val="fr-CA" w:bidi="ar-SY"/>
        </w:rPr>
        <w:t xml:space="preserve">لمرحلة الثانية </w:t>
      </w:r>
    </w:p>
    <w:p w14:paraId="21369218" w14:textId="77777777" w:rsidR="00600281" w:rsidRPr="003D67DA" w:rsidRDefault="00600281" w:rsidP="00600281">
      <w:pPr>
        <w:tabs>
          <w:tab w:val="left" w:pos="4095"/>
          <w:tab w:val="center" w:pos="4680"/>
        </w:tabs>
        <w:bidi/>
        <w:jc w:val="center"/>
        <w:rPr>
          <w:sz w:val="26"/>
          <w:szCs w:val="26"/>
          <w:rtl/>
          <w:lang w:val="fr-CA"/>
        </w:rPr>
      </w:pPr>
      <w:r w:rsidRPr="003D67DA">
        <w:rPr>
          <w:rFonts w:hint="cs"/>
          <w:b/>
          <w:bCs/>
          <w:sz w:val="26"/>
          <w:szCs w:val="26"/>
          <w:rtl/>
          <w:lang w:val="fr-CA" w:bidi="ar-SY"/>
        </w:rPr>
        <w:t>من خطة إدارة إزالة</w:t>
      </w:r>
      <w:r w:rsidRPr="003D67DA">
        <w:rPr>
          <w:b/>
          <w:bCs/>
          <w:sz w:val="26"/>
          <w:szCs w:val="26"/>
          <w:rtl/>
          <w:lang w:val="fr-CA" w:bidi="ar-SY"/>
        </w:rPr>
        <w:t xml:space="preserve"> المواد الهيدرو</w:t>
      </w:r>
      <w:r w:rsidRPr="003D67DA">
        <w:rPr>
          <w:b/>
          <w:bCs/>
          <w:sz w:val="26"/>
          <w:szCs w:val="26"/>
          <w:rtl/>
          <w:lang w:val="fr-CA" w:bidi="ar-EG"/>
        </w:rPr>
        <w:t>كلوروفلوروكربونية</w:t>
      </w:r>
    </w:p>
    <w:p w14:paraId="458F67BA" w14:textId="77777777" w:rsidR="00600281" w:rsidRPr="003D67DA" w:rsidRDefault="00600281" w:rsidP="00600281">
      <w:pPr>
        <w:bidi/>
        <w:jc w:val="center"/>
        <w:rPr>
          <w:b/>
          <w:rtl/>
          <w:lang w:bidi="ar-EG"/>
        </w:rPr>
      </w:pPr>
    </w:p>
    <w:p w14:paraId="298B2F93" w14:textId="77777777" w:rsidR="00600281" w:rsidRPr="00B0295B" w:rsidRDefault="00600281" w:rsidP="00600281">
      <w:pPr>
        <w:bidi/>
        <w:spacing w:after="240"/>
        <w:rPr>
          <w:sz w:val="26"/>
          <w:szCs w:val="26"/>
        </w:rPr>
      </w:pPr>
      <w:r w:rsidRPr="003D67DA">
        <w:rPr>
          <w:rFonts w:hint="cs"/>
          <w:b/>
          <w:bCs/>
          <w:sz w:val="26"/>
          <w:szCs w:val="26"/>
          <w:rtl/>
        </w:rPr>
        <w:t>الغرض</w:t>
      </w:r>
    </w:p>
    <w:p w14:paraId="5BACEE8C" w14:textId="77777777" w:rsidR="00600281" w:rsidRPr="00600281" w:rsidRDefault="00600281" w:rsidP="00600281">
      <w:pPr>
        <w:pStyle w:val="Heading1"/>
        <w:numPr>
          <w:ilvl w:val="0"/>
          <w:numId w:val="20"/>
        </w:numPr>
        <w:tabs>
          <w:tab w:val="clear" w:pos="0"/>
          <w:tab w:val="num" w:pos="90"/>
        </w:tabs>
        <w:bidi/>
        <w:rPr>
          <w:sz w:val="26"/>
          <w:szCs w:val="26"/>
        </w:rPr>
      </w:pPr>
      <w:r w:rsidRPr="00600281">
        <w:rPr>
          <w:sz w:val="26"/>
          <w:szCs w:val="26"/>
          <w:rtl/>
        </w:rPr>
        <w:t xml:space="preserve">يمثّل هذا الاتفاق التفاهم بين حكومة </w:t>
      </w:r>
      <w:r w:rsidRPr="00600281">
        <w:rPr>
          <w:rFonts w:hint="cs"/>
          <w:sz w:val="26"/>
          <w:szCs w:val="26"/>
          <w:rtl/>
        </w:rPr>
        <w:t xml:space="preserve">جورجيا </w:t>
      </w:r>
      <w:r w:rsidRPr="00600281">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600281">
        <w:rPr>
          <w:rFonts w:hint="cs"/>
          <w:sz w:val="26"/>
          <w:szCs w:val="26"/>
          <w:rtl/>
        </w:rPr>
        <w:t xml:space="preserve"> صفر طن من</w:t>
      </w:r>
      <w:r w:rsidRPr="00600281">
        <w:rPr>
          <w:sz w:val="26"/>
          <w:szCs w:val="26"/>
          <w:rtl/>
        </w:rPr>
        <w:t xml:space="preserve"> قدرات استنفاد الأوزون بحلول 1 يناير / كانون الثاني</w:t>
      </w:r>
      <w:r w:rsidRPr="00600281">
        <w:rPr>
          <w:rFonts w:hint="cs"/>
          <w:sz w:val="26"/>
          <w:szCs w:val="26"/>
          <w:rtl/>
        </w:rPr>
        <w:t xml:space="preserve"> 2030</w:t>
      </w:r>
      <w:r w:rsidRPr="00600281">
        <w:rPr>
          <w:sz w:val="26"/>
          <w:szCs w:val="26"/>
          <w:rtl/>
        </w:rPr>
        <w:t xml:space="preserve"> بما يتماشى مع الجداول الزمنية لبروتوكول مونتريال.</w:t>
      </w:r>
    </w:p>
    <w:p w14:paraId="14484A07" w14:textId="77777777" w:rsidR="00600281" w:rsidRPr="003D67DA" w:rsidRDefault="00600281" w:rsidP="00600281">
      <w:pPr>
        <w:pStyle w:val="Heading1"/>
        <w:tabs>
          <w:tab w:val="clear" w:pos="0"/>
          <w:tab w:val="num" w:pos="90"/>
        </w:tabs>
        <w:bidi/>
        <w:ind w:left="90"/>
        <w:rPr>
          <w:sz w:val="26"/>
          <w:szCs w:val="26"/>
        </w:rPr>
      </w:pPr>
      <w:r w:rsidRPr="003D67DA">
        <w:rPr>
          <w:sz w:val="26"/>
          <w:szCs w:val="26"/>
          <w:rtl/>
        </w:rPr>
        <w:t>يوافق البلـد على الالت</w:t>
      </w:r>
      <w:r w:rsidRPr="003D67DA">
        <w:rPr>
          <w:rFonts w:hint="cs"/>
          <w:sz w:val="26"/>
          <w:szCs w:val="26"/>
          <w:rtl/>
        </w:rPr>
        <w:t>ـ</w:t>
      </w:r>
      <w:r w:rsidRPr="003D67DA">
        <w:rPr>
          <w:sz w:val="26"/>
          <w:szCs w:val="26"/>
          <w:rtl/>
        </w:rPr>
        <w:t>زام بحدود الاسته</w:t>
      </w:r>
      <w:r w:rsidRPr="003D67DA">
        <w:rPr>
          <w:rFonts w:hint="cs"/>
          <w:sz w:val="26"/>
          <w:szCs w:val="26"/>
          <w:rtl/>
        </w:rPr>
        <w:t>ـ</w:t>
      </w:r>
      <w:r w:rsidRPr="003D67DA">
        <w:rPr>
          <w:sz w:val="26"/>
          <w:szCs w:val="26"/>
          <w:rtl/>
        </w:rPr>
        <w:t>لاك السنوي للم</w:t>
      </w:r>
      <w:r w:rsidRPr="003D67DA">
        <w:rPr>
          <w:rFonts w:hint="cs"/>
          <w:sz w:val="26"/>
          <w:szCs w:val="26"/>
          <w:rtl/>
        </w:rPr>
        <w:t>ـ</w:t>
      </w:r>
      <w:r w:rsidRPr="003D67DA">
        <w:rPr>
          <w:sz w:val="26"/>
          <w:szCs w:val="26"/>
          <w:rtl/>
        </w:rPr>
        <w:t xml:space="preserve">وادّ على النحو المبيّن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w:t>
      </w:r>
      <w:r w:rsidRPr="003D67DA">
        <w:rPr>
          <w:rFonts w:hint="cs"/>
          <w:sz w:val="26"/>
          <w:szCs w:val="26"/>
          <w:rtl/>
        </w:rPr>
        <w:t>ـ</w:t>
      </w:r>
      <w:r w:rsidRPr="003D67DA">
        <w:rPr>
          <w:sz w:val="26"/>
          <w:szCs w:val="26"/>
          <w:rtl/>
        </w:rPr>
        <w:t>ل 2</w:t>
      </w:r>
      <w:r w:rsidRPr="003D67DA">
        <w:rPr>
          <w:rFonts w:hint="cs"/>
          <w:sz w:val="26"/>
          <w:szCs w:val="26"/>
          <w:rtl/>
        </w:rPr>
        <w:t>-</w:t>
      </w:r>
      <w:r w:rsidRPr="003D67DA">
        <w:rPr>
          <w:sz w:val="26"/>
          <w:szCs w:val="26"/>
          <w:rtl/>
        </w:rPr>
        <w:t xml:space="preserve">ألف ("الأهداف والتمويل") </w:t>
      </w:r>
      <w:r w:rsidRPr="003D67DA">
        <w:rPr>
          <w:rFonts w:hint="cs"/>
          <w:sz w:val="26"/>
          <w:szCs w:val="26"/>
          <w:rtl/>
        </w:rPr>
        <w:t xml:space="preserve">في هذا الاتفاق </w:t>
      </w:r>
      <w:r w:rsidRPr="003D67DA">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التذييل 2-ألف باعتباره الخ</w:t>
      </w:r>
      <w:r w:rsidRPr="003D67DA">
        <w:rPr>
          <w:sz w:val="26"/>
          <w:szCs w:val="26"/>
          <w:rtl/>
          <w:lang w:val="en-CA"/>
        </w:rPr>
        <w:t xml:space="preserve">طوة النهائية في التخفيضات بموجب هذا الاتفاق لجميع المواد المستنفدة للأوزون المحددة في التذييل </w:t>
      </w:r>
      <w:r w:rsidRPr="003D67DA">
        <w:rPr>
          <w:sz w:val="26"/>
          <w:szCs w:val="26"/>
          <w:lang w:val="en-CA"/>
        </w:rPr>
        <w:t>1</w:t>
      </w:r>
      <w:r w:rsidRPr="003D67DA">
        <w:rPr>
          <w:sz w:val="26"/>
          <w:szCs w:val="26"/>
          <w:rtl/>
          <w:lang w:val="en-CA"/>
        </w:rPr>
        <w:t xml:space="preserve">-ألف، وفيما يتعلق بأي استهلاك يتجاوز المستوى المحدد لكل مادة في </w:t>
      </w:r>
      <w:r w:rsidRPr="003D67DA">
        <w:rPr>
          <w:rFonts w:hint="cs"/>
          <w:sz w:val="26"/>
          <w:szCs w:val="26"/>
          <w:rtl/>
          <w:lang w:val="en-CA"/>
        </w:rPr>
        <w:t>الصف</w:t>
      </w:r>
      <w:r>
        <w:rPr>
          <w:rFonts w:hint="cs"/>
          <w:sz w:val="26"/>
          <w:szCs w:val="26"/>
          <w:rtl/>
          <w:lang w:val="en-CA"/>
        </w:rPr>
        <w:t>ين</w:t>
      </w:r>
      <w:r w:rsidRPr="003D67DA">
        <w:rPr>
          <w:sz w:val="26"/>
          <w:szCs w:val="26"/>
          <w:rtl/>
        </w:rPr>
        <w:t xml:space="preserve"> 4-1-3</w:t>
      </w:r>
      <w:r>
        <w:rPr>
          <w:rFonts w:hint="cs"/>
          <w:sz w:val="26"/>
          <w:szCs w:val="26"/>
          <w:rtl/>
          <w:lang w:val="en-CA"/>
        </w:rPr>
        <w:t xml:space="preserve"> و 4-2-3 (الإ</w:t>
      </w:r>
      <w:r w:rsidRPr="004012E9">
        <w:rPr>
          <w:rFonts w:hint="cs"/>
          <w:szCs w:val="24"/>
          <w:rtl/>
          <w:lang w:bidi="ar-EG"/>
        </w:rPr>
        <w:t>ستهلاك المتبقي المؤهل للتمويل</w:t>
      </w:r>
      <w:r>
        <w:rPr>
          <w:rFonts w:hint="cs"/>
          <w:szCs w:val="24"/>
          <w:rtl/>
          <w:lang w:bidi="ar-EG"/>
        </w:rPr>
        <w:t>).</w:t>
      </w:r>
    </w:p>
    <w:p w14:paraId="344CA7DD" w14:textId="77777777" w:rsidR="00600281" w:rsidRPr="003D67DA" w:rsidRDefault="00600281" w:rsidP="00600281">
      <w:pPr>
        <w:pStyle w:val="Heading1"/>
        <w:tabs>
          <w:tab w:val="clear" w:pos="0"/>
          <w:tab w:val="num" w:pos="90"/>
        </w:tabs>
        <w:bidi/>
        <w:ind w:left="90"/>
        <w:rPr>
          <w:sz w:val="26"/>
          <w:szCs w:val="26"/>
        </w:rPr>
      </w:pPr>
      <w:r w:rsidRPr="003D67DA">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3D67DA">
        <w:rPr>
          <w:sz w:val="26"/>
          <w:szCs w:val="26"/>
          <w:rtl/>
          <w:lang w:val="fr-CA"/>
        </w:rPr>
        <w:t xml:space="preserve"> 3-1</w:t>
      </w:r>
      <w:r w:rsidRPr="003D67DA">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7BD0A166" w14:textId="77777777" w:rsidR="00600281" w:rsidRPr="003D67DA" w:rsidRDefault="00600281" w:rsidP="00600281">
      <w:pPr>
        <w:pStyle w:val="Heading1"/>
        <w:tabs>
          <w:tab w:val="clear" w:pos="0"/>
          <w:tab w:val="num" w:pos="90"/>
        </w:tabs>
        <w:bidi/>
        <w:ind w:left="90"/>
        <w:rPr>
          <w:sz w:val="26"/>
          <w:szCs w:val="26"/>
        </w:rPr>
      </w:pPr>
      <w:r w:rsidRPr="003D67DA">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3D67DA">
        <w:rPr>
          <w:sz w:val="26"/>
          <w:szCs w:val="26"/>
          <w:rtl/>
        </w:rPr>
        <w:t xml:space="preserve">وفقا للفقرة الفرعية 5(ب) من هذا الاتفاق، سوف يقبل البلد إجراء تحقّق مستقلّ من تحقيق حدود الاستهلاك </w:t>
      </w:r>
      <w:r w:rsidRPr="003D67DA">
        <w:rPr>
          <w:rFonts w:hint="cs"/>
          <w:sz w:val="26"/>
          <w:szCs w:val="26"/>
          <w:rtl/>
        </w:rPr>
        <w:t xml:space="preserve">السنوي </w:t>
      </w:r>
      <w:r w:rsidRPr="003D67DA">
        <w:rPr>
          <w:sz w:val="26"/>
          <w:szCs w:val="26"/>
          <w:rtl/>
        </w:rPr>
        <w:t xml:space="preserve">المذكورة للمواد كما يأتي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 xml:space="preserve">من التذييل 2-ألف من هذا الاتفاق. وسيجرى التحقيق المشار إليه أعلاه </w:t>
      </w:r>
      <w:r w:rsidRPr="003D67DA">
        <w:rPr>
          <w:b/>
          <w:sz w:val="26"/>
          <w:szCs w:val="26"/>
          <w:rtl/>
        </w:rPr>
        <w:t>بتكليف من الوكالة الثنائية أو المنفّذة المعنية.</w:t>
      </w:r>
    </w:p>
    <w:p w14:paraId="0DCCB746" w14:textId="77777777" w:rsidR="00600281" w:rsidRPr="003D67DA" w:rsidRDefault="00600281" w:rsidP="00600281">
      <w:pPr>
        <w:pStyle w:val="Heading1"/>
        <w:numPr>
          <w:ilvl w:val="0"/>
          <w:numId w:val="0"/>
        </w:numPr>
        <w:bidi/>
        <w:ind w:left="90"/>
        <w:rPr>
          <w:b/>
          <w:bCs/>
          <w:sz w:val="26"/>
          <w:szCs w:val="26"/>
          <w:lang w:bidi="ar-EG"/>
        </w:rPr>
      </w:pPr>
      <w:r w:rsidRPr="003D67DA">
        <w:rPr>
          <w:rFonts w:hint="cs"/>
          <w:b/>
          <w:bCs/>
          <w:sz w:val="26"/>
          <w:szCs w:val="26"/>
          <w:rtl/>
        </w:rPr>
        <w:t>شروط الإفراج عن التمويل</w:t>
      </w:r>
    </w:p>
    <w:p w14:paraId="019FBD98" w14:textId="77777777" w:rsidR="00600281" w:rsidRPr="003D67DA" w:rsidRDefault="00600281" w:rsidP="00600281">
      <w:pPr>
        <w:pStyle w:val="Heading1"/>
        <w:tabs>
          <w:tab w:val="clear" w:pos="0"/>
          <w:tab w:val="num" w:pos="90"/>
        </w:tabs>
        <w:bidi/>
        <w:ind w:left="90"/>
        <w:rPr>
          <w:sz w:val="26"/>
          <w:szCs w:val="26"/>
        </w:rPr>
      </w:pPr>
      <w:r w:rsidRPr="003D67DA">
        <w:rPr>
          <w:rFonts w:hint="cs"/>
          <w:sz w:val="26"/>
          <w:szCs w:val="26"/>
          <w:rtl/>
        </w:rPr>
        <w:t>تقدم</w:t>
      </w:r>
      <w:r w:rsidRPr="003D67DA">
        <w:rPr>
          <w:sz w:val="26"/>
          <w:szCs w:val="26"/>
          <w:rtl/>
        </w:rPr>
        <w:t xml:space="preserve"> اللجنة التنفيذية التمويل </w:t>
      </w:r>
      <w:r w:rsidRPr="003D67DA">
        <w:rPr>
          <w:rFonts w:hint="cs"/>
          <w:sz w:val="26"/>
          <w:szCs w:val="26"/>
          <w:rtl/>
        </w:rPr>
        <w:t xml:space="preserve">فقط </w:t>
      </w:r>
      <w:r w:rsidRPr="003D67DA">
        <w:rPr>
          <w:sz w:val="26"/>
          <w:szCs w:val="26"/>
          <w:rtl/>
        </w:rPr>
        <w:t xml:space="preserve">وفقاً للجدول الزمني للموافقة على التمويل </w:t>
      </w:r>
      <w:r w:rsidRPr="003D67DA">
        <w:rPr>
          <w:rFonts w:hint="cs"/>
          <w:sz w:val="26"/>
          <w:szCs w:val="26"/>
          <w:rtl/>
        </w:rPr>
        <w:t>عندما يستوفى</w:t>
      </w:r>
      <w:r w:rsidRPr="003D67DA">
        <w:rPr>
          <w:sz w:val="26"/>
          <w:szCs w:val="26"/>
          <w:rtl/>
        </w:rPr>
        <w:t xml:space="preserve"> البلد الشروط التالية قبل </w:t>
      </w:r>
      <w:r w:rsidRPr="003D67DA">
        <w:rPr>
          <w:rFonts w:hint="cs"/>
          <w:sz w:val="26"/>
          <w:szCs w:val="26"/>
          <w:rtl/>
        </w:rPr>
        <w:t>ثمانية أسابيع</w:t>
      </w:r>
      <w:r w:rsidRPr="003D67DA">
        <w:rPr>
          <w:sz w:val="26"/>
          <w:szCs w:val="26"/>
          <w:rtl/>
        </w:rPr>
        <w:t xml:space="preserve"> </w:t>
      </w:r>
      <w:r w:rsidRPr="003D67DA">
        <w:rPr>
          <w:rFonts w:hint="cs"/>
          <w:sz w:val="26"/>
          <w:szCs w:val="26"/>
          <w:rtl/>
        </w:rPr>
        <w:t xml:space="preserve">على الأقل </w:t>
      </w:r>
      <w:r w:rsidRPr="003D67DA">
        <w:rPr>
          <w:sz w:val="26"/>
          <w:szCs w:val="26"/>
          <w:rtl/>
        </w:rPr>
        <w:t>من اجتماع اللجنة التنفيذية المحدد في الجدول الزمني للموافقة على التمويل:</w:t>
      </w:r>
    </w:p>
    <w:p w14:paraId="6839166E" w14:textId="77777777" w:rsidR="00600281" w:rsidRPr="003D67DA" w:rsidRDefault="00600281" w:rsidP="00600281">
      <w:pPr>
        <w:pStyle w:val="Heading2"/>
        <w:numPr>
          <w:ilvl w:val="1"/>
          <w:numId w:val="1"/>
        </w:numPr>
        <w:bidi/>
        <w:rPr>
          <w:sz w:val="26"/>
          <w:szCs w:val="26"/>
        </w:rPr>
      </w:pPr>
      <w:r w:rsidRPr="003D67DA">
        <w:rPr>
          <w:sz w:val="26"/>
          <w:szCs w:val="26"/>
          <w:rtl/>
        </w:rPr>
        <w:t>أن يكون البلد قد حقق الأهداف المحددة</w:t>
      </w:r>
      <w:r w:rsidRPr="003D67DA">
        <w:rPr>
          <w:rFonts w:hint="cs"/>
          <w:sz w:val="26"/>
          <w:szCs w:val="26"/>
          <w:rtl/>
        </w:rPr>
        <w:t xml:space="preserve"> </w:t>
      </w:r>
      <w:r w:rsidRPr="003D67DA">
        <w:rPr>
          <w:sz w:val="26"/>
          <w:szCs w:val="26"/>
          <w:rtl/>
        </w:rPr>
        <w:t xml:space="preserve">في </w:t>
      </w:r>
      <w:r w:rsidRPr="003D67DA">
        <w:rPr>
          <w:rFonts w:hint="cs"/>
          <w:sz w:val="26"/>
          <w:szCs w:val="26"/>
          <w:rtl/>
        </w:rPr>
        <w:t>الصف 1</w:t>
      </w:r>
      <w:r w:rsidRPr="003D67DA">
        <w:rPr>
          <w:rFonts w:hint="cs"/>
          <w:sz w:val="26"/>
          <w:szCs w:val="26"/>
          <w:rtl/>
        </w:rPr>
        <w:noBreakHyphen/>
        <w:t xml:space="preserve">2 </w:t>
      </w:r>
      <w:r w:rsidRPr="003D67DA">
        <w:rPr>
          <w:sz w:val="26"/>
          <w:szCs w:val="26"/>
          <w:rtl/>
        </w:rPr>
        <w:t xml:space="preserve">من التذييل 2-ألف لجميع السنوات المعنيّة. والسنوات المعنية هي جميع السنوات منذ السنة التي تمت فيها الموافقة على </w:t>
      </w:r>
      <w:r w:rsidRPr="003D67DA">
        <w:rPr>
          <w:rFonts w:hint="cs"/>
          <w:sz w:val="26"/>
          <w:szCs w:val="26"/>
          <w:rtl/>
        </w:rPr>
        <w:t>هذا الاتفاق</w:t>
      </w:r>
      <w:r w:rsidRPr="003D67DA">
        <w:rPr>
          <w:sz w:val="26"/>
          <w:szCs w:val="26"/>
          <w:rtl/>
        </w:rPr>
        <w:t xml:space="preserve">. وتستثنى السنوات التي </w:t>
      </w:r>
      <w:r w:rsidRPr="003D67DA">
        <w:rPr>
          <w:rFonts w:hint="cs"/>
          <w:sz w:val="26"/>
          <w:szCs w:val="26"/>
          <w:rtl/>
        </w:rPr>
        <w:t xml:space="preserve">لا </w:t>
      </w:r>
      <w:r w:rsidRPr="003D67DA">
        <w:rPr>
          <w:sz w:val="26"/>
          <w:szCs w:val="26"/>
          <w:rtl/>
        </w:rPr>
        <w:t xml:space="preserve">يوجد فيها </w:t>
      </w:r>
      <w:r w:rsidRPr="003D67DA">
        <w:rPr>
          <w:rFonts w:hint="cs"/>
          <w:sz w:val="26"/>
          <w:szCs w:val="26"/>
          <w:rtl/>
        </w:rPr>
        <w:t>تقارير عن تنفيذ</w:t>
      </w:r>
      <w:r w:rsidRPr="003D67DA">
        <w:rPr>
          <w:sz w:val="26"/>
          <w:szCs w:val="26"/>
          <w:rtl/>
        </w:rPr>
        <w:t xml:space="preserve"> البرامج القطرية </w:t>
      </w:r>
      <w:r w:rsidRPr="003D67DA">
        <w:rPr>
          <w:rFonts w:hint="cs"/>
          <w:sz w:val="26"/>
          <w:szCs w:val="26"/>
          <w:rtl/>
        </w:rPr>
        <w:t xml:space="preserve">يستحق تقديمها </w:t>
      </w:r>
      <w:r w:rsidRPr="003D67DA">
        <w:rPr>
          <w:sz w:val="26"/>
          <w:szCs w:val="26"/>
          <w:rtl/>
        </w:rPr>
        <w:t xml:space="preserve">في تاريخ انعقاد اجتماع اللجنة التنفيذية الذي يقدم فيه </w:t>
      </w:r>
      <w:r w:rsidRPr="003D67DA">
        <w:rPr>
          <w:rFonts w:hint="cs"/>
          <w:sz w:val="26"/>
          <w:szCs w:val="26"/>
          <w:rtl/>
        </w:rPr>
        <w:t>طلب التمويل</w:t>
      </w:r>
      <w:r w:rsidRPr="003D67DA">
        <w:rPr>
          <w:sz w:val="26"/>
          <w:szCs w:val="26"/>
          <w:rtl/>
        </w:rPr>
        <w:t>؛</w:t>
      </w:r>
    </w:p>
    <w:p w14:paraId="711E6C3A" w14:textId="77777777" w:rsidR="00600281" w:rsidRPr="003D67DA" w:rsidRDefault="00600281" w:rsidP="00600281">
      <w:pPr>
        <w:pStyle w:val="Heading2"/>
        <w:numPr>
          <w:ilvl w:val="1"/>
          <w:numId w:val="1"/>
        </w:numPr>
        <w:bidi/>
        <w:rPr>
          <w:sz w:val="26"/>
          <w:szCs w:val="26"/>
        </w:rPr>
      </w:pPr>
      <w:r w:rsidRPr="003D67DA">
        <w:rPr>
          <w:sz w:val="26"/>
          <w:szCs w:val="26"/>
          <w:rtl/>
        </w:rPr>
        <w:t>أن يتم التحقق بشكل مستقل من تحقيق هذه الأهداف</w:t>
      </w:r>
      <w:r w:rsidRPr="003D67DA">
        <w:rPr>
          <w:rFonts w:hint="cs"/>
          <w:sz w:val="26"/>
          <w:szCs w:val="26"/>
          <w:rtl/>
        </w:rPr>
        <w:t xml:space="preserve"> لجميع السنوات ذات الصلة</w:t>
      </w:r>
      <w:r w:rsidRPr="003D67DA">
        <w:rPr>
          <w:sz w:val="26"/>
          <w:szCs w:val="26"/>
          <w:rtl/>
        </w:rPr>
        <w:t>، إلا إذا قررت اللجنة التنفيذية أن هذا التحقق غير مطلوب؛</w:t>
      </w:r>
    </w:p>
    <w:p w14:paraId="372AD273" w14:textId="77777777" w:rsidR="00600281" w:rsidRPr="003D67DA" w:rsidRDefault="00600281" w:rsidP="00537973">
      <w:pPr>
        <w:pStyle w:val="Heading2"/>
        <w:keepNext/>
        <w:keepLines/>
        <w:numPr>
          <w:ilvl w:val="1"/>
          <w:numId w:val="1"/>
        </w:numPr>
        <w:bidi/>
        <w:rPr>
          <w:sz w:val="26"/>
          <w:szCs w:val="26"/>
          <w:rtl/>
        </w:rPr>
      </w:pPr>
      <w:r w:rsidRPr="003D67DA">
        <w:rPr>
          <w:sz w:val="26"/>
          <w:szCs w:val="26"/>
          <w:rtl/>
        </w:rPr>
        <w:lastRenderedPageBreak/>
        <w:t xml:space="preserve">أن يكون البلد قد قدم </w:t>
      </w:r>
      <w:r w:rsidRPr="003D67DA">
        <w:rPr>
          <w:rFonts w:hint="cs"/>
          <w:sz w:val="26"/>
          <w:szCs w:val="26"/>
          <w:rtl/>
        </w:rPr>
        <w:t xml:space="preserve">تقريرا عن تنفيذ الشريحة </w:t>
      </w:r>
      <w:r w:rsidRPr="003D67DA">
        <w:rPr>
          <w:sz w:val="26"/>
          <w:szCs w:val="26"/>
          <w:rtl/>
        </w:rPr>
        <w:t>على هيئة التذييل 4-</w:t>
      </w:r>
      <w:r w:rsidRPr="003D67DA">
        <w:rPr>
          <w:rFonts w:hint="cs"/>
          <w:sz w:val="26"/>
          <w:szCs w:val="26"/>
          <w:rtl/>
        </w:rPr>
        <w:t xml:space="preserve"> </w:t>
      </w:r>
      <w:r w:rsidRPr="003D67DA">
        <w:rPr>
          <w:sz w:val="26"/>
          <w:szCs w:val="26"/>
          <w:rtl/>
        </w:rPr>
        <w:t xml:space="preserve">ألف ("شكل تقارير وخطط التنفيذ") </w:t>
      </w:r>
      <w:r w:rsidRPr="003D67DA">
        <w:rPr>
          <w:rFonts w:hint="cs"/>
          <w:sz w:val="26"/>
          <w:szCs w:val="26"/>
          <w:rtl/>
        </w:rPr>
        <w:t>ي</w:t>
      </w:r>
      <w:r w:rsidRPr="003D67DA">
        <w:rPr>
          <w:sz w:val="26"/>
          <w:szCs w:val="26"/>
          <w:rtl/>
        </w:rPr>
        <w:t>غطي كل سنة من السنوات التقويمية السابقة، و</w:t>
      </w:r>
      <w:r w:rsidRPr="003D67DA">
        <w:rPr>
          <w:rFonts w:hint="cs"/>
          <w:sz w:val="26"/>
          <w:szCs w:val="26"/>
          <w:rtl/>
        </w:rPr>
        <w:t>ي</w:t>
      </w:r>
      <w:r w:rsidRPr="003D67DA">
        <w:rPr>
          <w:sz w:val="26"/>
          <w:szCs w:val="26"/>
          <w:rtl/>
        </w:rPr>
        <w:t>شير إلى أنه قد حقق مستوى متقدم من التنفيذ للأنشطة التي شُرع فيها في الشرائح الموافق عليها سابقا</w:t>
      </w:r>
      <w:r w:rsidRPr="003D67DA">
        <w:rPr>
          <w:rFonts w:hint="cs"/>
          <w:sz w:val="26"/>
          <w:szCs w:val="26"/>
          <w:rtl/>
        </w:rPr>
        <w:t>،</w:t>
      </w:r>
      <w:r w:rsidRPr="003D67DA">
        <w:rPr>
          <w:sz w:val="26"/>
          <w:szCs w:val="26"/>
          <w:rtl/>
        </w:rPr>
        <w:t xml:space="preserve"> وأن معدل صرف التمويل المتاح من الشريحة الموافق عليها سابقا يزيد عن 20 في المائة</w:t>
      </w:r>
      <w:r w:rsidRPr="003D67DA">
        <w:rPr>
          <w:rFonts w:hint="cs"/>
          <w:sz w:val="26"/>
          <w:szCs w:val="26"/>
          <w:rtl/>
        </w:rPr>
        <w:t>؛</w:t>
      </w:r>
    </w:p>
    <w:p w14:paraId="00D8567B" w14:textId="77777777" w:rsidR="00600281" w:rsidRPr="003D67DA" w:rsidRDefault="00600281" w:rsidP="00600281">
      <w:pPr>
        <w:pStyle w:val="Heading2"/>
        <w:widowControl/>
        <w:numPr>
          <w:ilvl w:val="1"/>
          <w:numId w:val="1"/>
        </w:numPr>
        <w:bidi/>
        <w:rPr>
          <w:sz w:val="26"/>
          <w:szCs w:val="26"/>
        </w:rPr>
      </w:pPr>
      <w:r w:rsidRPr="003D67DA">
        <w:rPr>
          <w:sz w:val="26"/>
          <w:szCs w:val="26"/>
          <w:rtl/>
        </w:rPr>
        <w:t xml:space="preserve">أن يكون البلد قد قدّم خطة تنفيذ </w:t>
      </w:r>
      <w:r w:rsidRPr="003D67DA">
        <w:rPr>
          <w:rFonts w:hint="cs"/>
          <w:sz w:val="26"/>
          <w:szCs w:val="26"/>
          <w:rtl/>
        </w:rPr>
        <w:t>الشريحة</w:t>
      </w:r>
      <w:r w:rsidRPr="003D67DA">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3D67DA">
        <w:rPr>
          <w:rFonts w:hint="cs"/>
          <w:sz w:val="26"/>
          <w:szCs w:val="26"/>
          <w:rtl/>
        </w:rPr>
        <w:t>.</w:t>
      </w:r>
    </w:p>
    <w:p w14:paraId="067A51DA" w14:textId="77777777" w:rsidR="00600281" w:rsidRPr="003D67DA" w:rsidRDefault="00600281" w:rsidP="00600281">
      <w:pPr>
        <w:pStyle w:val="Heading1"/>
        <w:numPr>
          <w:ilvl w:val="0"/>
          <w:numId w:val="0"/>
        </w:numPr>
        <w:bidi/>
        <w:ind w:left="90"/>
        <w:rPr>
          <w:b/>
          <w:bCs/>
          <w:sz w:val="26"/>
          <w:szCs w:val="26"/>
        </w:rPr>
      </w:pPr>
      <w:r w:rsidRPr="003D67DA">
        <w:rPr>
          <w:rFonts w:hint="cs"/>
          <w:b/>
          <w:bCs/>
          <w:sz w:val="26"/>
          <w:szCs w:val="26"/>
          <w:rtl/>
        </w:rPr>
        <w:t>الرصد</w:t>
      </w:r>
    </w:p>
    <w:p w14:paraId="1DA2CF45" w14:textId="77777777" w:rsidR="00600281" w:rsidRPr="003D67DA" w:rsidRDefault="00600281" w:rsidP="00600281">
      <w:pPr>
        <w:pStyle w:val="Heading1"/>
        <w:tabs>
          <w:tab w:val="clear" w:pos="0"/>
          <w:tab w:val="num" w:pos="90"/>
        </w:tabs>
        <w:bidi/>
        <w:ind w:left="90"/>
        <w:rPr>
          <w:sz w:val="26"/>
          <w:szCs w:val="26"/>
        </w:rPr>
      </w:pPr>
      <w:r w:rsidRPr="003D67DA">
        <w:rPr>
          <w:rFonts w:hint="cs"/>
          <w:sz w:val="26"/>
          <w:szCs w:val="26"/>
          <w:rtl/>
        </w:rPr>
        <w:t xml:space="preserve">سيؤكد </w:t>
      </w:r>
      <w:r w:rsidRPr="003D67DA">
        <w:rPr>
          <w:sz w:val="26"/>
          <w:szCs w:val="26"/>
          <w:rtl/>
        </w:rPr>
        <w:t xml:space="preserve">البلد أنه </w:t>
      </w:r>
      <w:r w:rsidRPr="003D67DA">
        <w:rPr>
          <w:rFonts w:hint="cs"/>
          <w:sz w:val="26"/>
          <w:szCs w:val="26"/>
          <w:rtl/>
        </w:rPr>
        <w:t>ي</w:t>
      </w:r>
      <w:r w:rsidRPr="003D67DA">
        <w:rPr>
          <w:sz w:val="26"/>
          <w:szCs w:val="26"/>
          <w:rtl/>
        </w:rPr>
        <w:t xml:space="preserve">جري رصد دقيق لأنشطته بموجب هذا الاتفاق. </w:t>
      </w:r>
      <w:r w:rsidRPr="003D67DA">
        <w:rPr>
          <w:rFonts w:hint="cs"/>
          <w:sz w:val="26"/>
          <w:szCs w:val="26"/>
          <w:rtl/>
        </w:rPr>
        <w:t xml:space="preserve">وسوف ترصد </w:t>
      </w:r>
      <w:r w:rsidRPr="003D67DA">
        <w:rPr>
          <w:sz w:val="26"/>
          <w:szCs w:val="26"/>
          <w:rtl/>
        </w:rPr>
        <w:t xml:space="preserve">المؤسسات </w:t>
      </w:r>
      <w:r w:rsidRPr="003D67DA">
        <w:rPr>
          <w:rFonts w:hint="cs"/>
          <w:sz w:val="26"/>
          <w:szCs w:val="26"/>
          <w:rtl/>
        </w:rPr>
        <w:t>المحددة</w:t>
      </w:r>
      <w:r w:rsidRPr="003D67DA">
        <w:rPr>
          <w:sz w:val="26"/>
          <w:szCs w:val="26"/>
          <w:rtl/>
        </w:rPr>
        <w:t xml:space="preserve"> في </w:t>
      </w:r>
      <w:r w:rsidRPr="003D67DA">
        <w:rPr>
          <w:rFonts w:hint="cs"/>
          <w:sz w:val="26"/>
          <w:szCs w:val="26"/>
          <w:rtl/>
        </w:rPr>
        <w:t>التذييل</w:t>
      </w:r>
      <w:r w:rsidRPr="003D67DA">
        <w:rPr>
          <w:sz w:val="26"/>
          <w:szCs w:val="26"/>
          <w:rtl/>
        </w:rPr>
        <w:t xml:space="preserve"> 5-</w:t>
      </w:r>
      <w:r w:rsidRPr="003D67DA">
        <w:rPr>
          <w:rFonts w:hint="cs"/>
          <w:sz w:val="26"/>
          <w:szCs w:val="26"/>
          <w:rtl/>
        </w:rPr>
        <w:t xml:space="preserve"> ألف</w:t>
      </w:r>
      <w:r w:rsidRPr="003D67DA">
        <w:rPr>
          <w:sz w:val="26"/>
          <w:szCs w:val="26"/>
          <w:rtl/>
        </w:rPr>
        <w:t xml:space="preserve"> ("مؤسسات </w:t>
      </w:r>
      <w:r w:rsidRPr="003D67DA">
        <w:rPr>
          <w:rFonts w:hint="cs"/>
          <w:sz w:val="26"/>
          <w:szCs w:val="26"/>
          <w:rtl/>
        </w:rPr>
        <w:t xml:space="preserve">الرصد </w:t>
      </w:r>
      <w:r w:rsidRPr="003D67DA">
        <w:rPr>
          <w:sz w:val="26"/>
          <w:szCs w:val="26"/>
          <w:rtl/>
        </w:rPr>
        <w:t xml:space="preserve">والأدوار") </w:t>
      </w:r>
      <w:r w:rsidRPr="003D67DA">
        <w:rPr>
          <w:rFonts w:hint="cs"/>
          <w:sz w:val="26"/>
          <w:szCs w:val="26"/>
          <w:rtl/>
        </w:rPr>
        <w:t>وتقدم تقارير</w:t>
      </w:r>
      <w:r w:rsidRPr="003D67DA">
        <w:rPr>
          <w:sz w:val="26"/>
          <w:szCs w:val="26"/>
          <w:rtl/>
        </w:rPr>
        <w:t xml:space="preserve"> عن تنفيذ الأنشطة الواردة في خطط تنفيذ الشريحة السابقة وفقا لأدوارها ومسؤولياتها </w:t>
      </w:r>
      <w:r w:rsidRPr="003D67DA">
        <w:rPr>
          <w:rFonts w:hint="cs"/>
          <w:sz w:val="26"/>
          <w:szCs w:val="26"/>
          <w:rtl/>
        </w:rPr>
        <w:t>المحددة</w:t>
      </w:r>
      <w:r w:rsidRPr="003D67DA">
        <w:rPr>
          <w:sz w:val="26"/>
          <w:szCs w:val="26"/>
          <w:rtl/>
        </w:rPr>
        <w:t xml:space="preserve"> في نفس التذييل.</w:t>
      </w:r>
      <w:r w:rsidRPr="003D67DA">
        <w:rPr>
          <w:rFonts w:hint="cs"/>
          <w:sz w:val="26"/>
          <w:szCs w:val="26"/>
          <w:rtl/>
        </w:rPr>
        <w:t xml:space="preserve"> </w:t>
      </w:r>
    </w:p>
    <w:p w14:paraId="09F65C73" w14:textId="77777777" w:rsidR="00600281" w:rsidRPr="003D67DA" w:rsidRDefault="00600281" w:rsidP="00600281">
      <w:pPr>
        <w:pStyle w:val="Heading1"/>
        <w:numPr>
          <w:ilvl w:val="0"/>
          <w:numId w:val="0"/>
        </w:numPr>
        <w:bidi/>
        <w:ind w:left="90"/>
        <w:rPr>
          <w:b/>
          <w:bCs/>
          <w:sz w:val="26"/>
          <w:szCs w:val="26"/>
        </w:rPr>
      </w:pPr>
      <w:r w:rsidRPr="003D67DA">
        <w:rPr>
          <w:rFonts w:hint="cs"/>
          <w:b/>
          <w:bCs/>
          <w:sz w:val="26"/>
          <w:szCs w:val="26"/>
          <w:rtl/>
        </w:rPr>
        <w:t>المرونة في إعادة تخصيص الأموال</w:t>
      </w:r>
    </w:p>
    <w:p w14:paraId="4B455BD1" w14:textId="77777777" w:rsidR="00600281" w:rsidRPr="003D67DA" w:rsidRDefault="00600281" w:rsidP="00600281">
      <w:pPr>
        <w:pStyle w:val="Heading1"/>
        <w:tabs>
          <w:tab w:val="clear" w:pos="0"/>
          <w:tab w:val="num" w:pos="90"/>
        </w:tabs>
        <w:bidi/>
        <w:ind w:left="90"/>
        <w:rPr>
          <w:sz w:val="26"/>
          <w:szCs w:val="26"/>
        </w:rPr>
      </w:pPr>
      <w:r w:rsidRPr="003D67DA">
        <w:rPr>
          <w:sz w:val="26"/>
          <w:szCs w:val="26"/>
          <w:rtl/>
        </w:rPr>
        <w:t xml:space="preserve">توافق اللجنة التنفيذية على أن تكون لدى البلد مرونة في إعادة تخصيص </w:t>
      </w:r>
      <w:r w:rsidRPr="003D67DA">
        <w:rPr>
          <w:rFonts w:hint="cs"/>
          <w:sz w:val="26"/>
          <w:szCs w:val="26"/>
          <w:rtl/>
        </w:rPr>
        <w:t xml:space="preserve">كل </w:t>
      </w:r>
      <w:r w:rsidRPr="003D67DA">
        <w:rPr>
          <w:sz w:val="26"/>
          <w:szCs w:val="26"/>
          <w:rtl/>
        </w:rPr>
        <w:t xml:space="preserve">المبالغ الموافق عليها </w:t>
      </w:r>
      <w:r w:rsidRPr="003D67DA">
        <w:rPr>
          <w:spacing w:val="20"/>
          <w:sz w:val="26"/>
          <w:szCs w:val="26"/>
          <w:rtl/>
        </w:rPr>
        <w:t>أو جزء من</w:t>
      </w:r>
      <w:r w:rsidRPr="003D67DA">
        <w:rPr>
          <w:rFonts w:hint="cs"/>
          <w:spacing w:val="20"/>
          <w:sz w:val="26"/>
          <w:szCs w:val="26"/>
          <w:rtl/>
        </w:rPr>
        <w:t>ها</w:t>
      </w:r>
      <w:r w:rsidRPr="003D67DA">
        <w:rPr>
          <w:rFonts w:hint="cs"/>
          <w:sz w:val="26"/>
          <w:szCs w:val="26"/>
          <w:rtl/>
        </w:rPr>
        <w:t>،</w:t>
      </w:r>
      <w:r w:rsidRPr="003D67DA">
        <w:rPr>
          <w:sz w:val="26"/>
          <w:szCs w:val="26"/>
          <w:rtl/>
        </w:rPr>
        <w:t xml:space="preserve"> وفقاً لتغيّر الظروف، من أجل تحقيق أسلس خفض في الاسته</w:t>
      </w:r>
      <w:r w:rsidRPr="003D67DA">
        <w:rPr>
          <w:rFonts w:hint="cs"/>
          <w:sz w:val="26"/>
          <w:szCs w:val="26"/>
          <w:rtl/>
        </w:rPr>
        <w:t>ـ</w:t>
      </w:r>
      <w:r w:rsidRPr="003D67DA">
        <w:rPr>
          <w:sz w:val="26"/>
          <w:szCs w:val="26"/>
          <w:rtl/>
        </w:rPr>
        <w:t xml:space="preserve">لاك وإزالة </w:t>
      </w:r>
      <w:r w:rsidRPr="003D67DA">
        <w:rPr>
          <w:rFonts w:hint="cs"/>
          <w:sz w:val="26"/>
          <w:szCs w:val="26"/>
          <w:rtl/>
        </w:rPr>
        <w:t>ا</w:t>
      </w:r>
      <w:r w:rsidRPr="003D67DA">
        <w:rPr>
          <w:sz w:val="26"/>
          <w:szCs w:val="26"/>
          <w:rtl/>
        </w:rPr>
        <w:t>لم</w:t>
      </w:r>
      <w:r w:rsidRPr="003D67DA">
        <w:rPr>
          <w:rFonts w:hint="cs"/>
          <w:sz w:val="26"/>
          <w:szCs w:val="26"/>
          <w:rtl/>
        </w:rPr>
        <w:t>ـ</w:t>
      </w:r>
      <w:r w:rsidRPr="003D67DA">
        <w:rPr>
          <w:sz w:val="26"/>
          <w:szCs w:val="26"/>
          <w:rtl/>
        </w:rPr>
        <w:t>واد المحددة في التذيي</w:t>
      </w:r>
      <w:r w:rsidRPr="003D67DA">
        <w:rPr>
          <w:rFonts w:hint="cs"/>
          <w:sz w:val="26"/>
          <w:szCs w:val="26"/>
          <w:rtl/>
        </w:rPr>
        <w:t>ـ</w:t>
      </w:r>
      <w:r w:rsidRPr="003D67DA">
        <w:rPr>
          <w:sz w:val="26"/>
          <w:szCs w:val="26"/>
          <w:rtl/>
        </w:rPr>
        <w:t>ل 1-</w:t>
      </w:r>
      <w:r w:rsidRPr="003D67DA">
        <w:rPr>
          <w:rFonts w:hint="cs"/>
          <w:sz w:val="26"/>
          <w:szCs w:val="26"/>
          <w:rtl/>
        </w:rPr>
        <w:t xml:space="preserve"> </w:t>
      </w:r>
      <w:r w:rsidRPr="003D67DA">
        <w:rPr>
          <w:sz w:val="26"/>
          <w:szCs w:val="26"/>
          <w:rtl/>
        </w:rPr>
        <w:t>ألف:</w:t>
      </w:r>
    </w:p>
    <w:p w14:paraId="3EE02D51" w14:textId="77777777" w:rsidR="00600281" w:rsidRPr="003D67DA" w:rsidRDefault="00600281" w:rsidP="00600281">
      <w:pPr>
        <w:pStyle w:val="Heading2"/>
        <w:numPr>
          <w:ilvl w:val="1"/>
          <w:numId w:val="1"/>
        </w:numPr>
        <w:bidi/>
        <w:rPr>
          <w:sz w:val="26"/>
          <w:szCs w:val="26"/>
        </w:rPr>
      </w:pPr>
      <w:r w:rsidRPr="003D67DA">
        <w:rPr>
          <w:rFonts w:hint="cs"/>
          <w:sz w:val="26"/>
          <w:szCs w:val="26"/>
          <w:rtl/>
        </w:rPr>
        <w:t>عمليات إعادة</w:t>
      </w:r>
      <w:r w:rsidRPr="003D67DA">
        <w:rPr>
          <w:sz w:val="26"/>
          <w:szCs w:val="26"/>
          <w:rtl/>
        </w:rPr>
        <w:t xml:space="preserve"> التخصيص المصنّفة كتعديلات رئيسيّة يجب أن تُوًثَّق مسبقاً إما في خطة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مقدمة حسبما هو متوقع في الفقرة الفرعية 5 (د) أعلاه أو كتنقيح لخطة تنفيذ </w:t>
      </w:r>
      <w:r w:rsidRPr="003D67DA">
        <w:rPr>
          <w:rFonts w:hint="cs"/>
          <w:sz w:val="26"/>
          <w:szCs w:val="26"/>
          <w:rtl/>
        </w:rPr>
        <w:t>شريحة</w:t>
      </w:r>
      <w:r w:rsidRPr="003D67DA">
        <w:rPr>
          <w:sz w:val="26"/>
          <w:szCs w:val="26"/>
          <w:rtl/>
        </w:rPr>
        <w:t xml:space="preserve"> قائمة تقدم ثمانية أسابيع قبل أي اجتماع للجنة التنفيذية للموافقة عليها. وتتعلق التغييرات الرئيسية بما يلي:</w:t>
      </w:r>
    </w:p>
    <w:p w14:paraId="39374A0D" w14:textId="77777777" w:rsidR="00600281" w:rsidRPr="003D67DA" w:rsidRDefault="00600281" w:rsidP="00537973">
      <w:pPr>
        <w:pStyle w:val="Heading3"/>
        <w:numPr>
          <w:ilvl w:val="2"/>
          <w:numId w:val="24"/>
        </w:numPr>
        <w:bidi/>
        <w:rPr>
          <w:sz w:val="26"/>
          <w:szCs w:val="26"/>
        </w:rPr>
      </w:pPr>
      <w:r w:rsidRPr="003D67DA">
        <w:rPr>
          <w:sz w:val="26"/>
          <w:szCs w:val="26"/>
          <w:rtl/>
        </w:rPr>
        <w:t xml:space="preserve">المسائل </w:t>
      </w:r>
      <w:r w:rsidRPr="003D67DA">
        <w:rPr>
          <w:rFonts w:hint="cs"/>
          <w:sz w:val="26"/>
          <w:szCs w:val="26"/>
          <w:rtl/>
        </w:rPr>
        <w:t>التي يمكن أن تتعلق</w:t>
      </w:r>
      <w:r w:rsidRPr="003D67DA">
        <w:rPr>
          <w:sz w:val="26"/>
          <w:szCs w:val="26"/>
          <w:rtl/>
        </w:rPr>
        <w:t xml:space="preserve"> بقواعد أو سياسات الصندوق المتعدد الأطراف؛</w:t>
      </w:r>
    </w:p>
    <w:p w14:paraId="1920B575" w14:textId="77777777" w:rsidR="00600281" w:rsidRPr="003D67DA" w:rsidRDefault="00600281" w:rsidP="00537973">
      <w:pPr>
        <w:pStyle w:val="Heading3"/>
        <w:numPr>
          <w:ilvl w:val="2"/>
          <w:numId w:val="24"/>
        </w:numPr>
        <w:bidi/>
        <w:rPr>
          <w:sz w:val="26"/>
          <w:szCs w:val="26"/>
          <w:rtl/>
        </w:rPr>
      </w:pPr>
      <w:r w:rsidRPr="003D67DA">
        <w:rPr>
          <w:sz w:val="26"/>
          <w:szCs w:val="26"/>
          <w:rtl/>
        </w:rPr>
        <w:t>التغييرات التي تؤدي إلى تعديل أي شرط من شروط هذا الاتفاق؛</w:t>
      </w:r>
    </w:p>
    <w:p w14:paraId="16DE1017" w14:textId="77777777" w:rsidR="00600281" w:rsidRPr="003D67DA" w:rsidRDefault="00600281" w:rsidP="00537973">
      <w:pPr>
        <w:pStyle w:val="Heading3"/>
        <w:numPr>
          <w:ilvl w:val="2"/>
          <w:numId w:val="24"/>
        </w:numPr>
        <w:bidi/>
        <w:rPr>
          <w:sz w:val="26"/>
          <w:szCs w:val="26"/>
          <w:rtl/>
        </w:rPr>
      </w:pPr>
      <w:r w:rsidRPr="003D67DA">
        <w:rPr>
          <w:sz w:val="26"/>
          <w:szCs w:val="26"/>
          <w:rtl/>
        </w:rPr>
        <w:t>التغييرات في المستويات السنوية للتمويل المخصص لفرادى الوكالات الثنائية أو المنفذة لمختلف الشرائح؛</w:t>
      </w:r>
    </w:p>
    <w:p w14:paraId="601BF9E0" w14:textId="77777777" w:rsidR="00600281" w:rsidRPr="003D67DA" w:rsidRDefault="00600281" w:rsidP="00537973">
      <w:pPr>
        <w:pStyle w:val="Heading3"/>
        <w:numPr>
          <w:ilvl w:val="2"/>
          <w:numId w:val="24"/>
        </w:numPr>
        <w:bidi/>
        <w:rPr>
          <w:sz w:val="26"/>
          <w:szCs w:val="26"/>
          <w:rtl/>
        </w:rPr>
      </w:pPr>
      <w:r w:rsidRPr="003D67DA">
        <w:rPr>
          <w:sz w:val="26"/>
          <w:szCs w:val="26"/>
          <w:rtl/>
        </w:rPr>
        <w:t>تقديم تمويل إلى الأنشطة غير المدرجة في خطة تنفيذ ال</w:t>
      </w:r>
      <w:r w:rsidRPr="003D67DA">
        <w:rPr>
          <w:rFonts w:hint="cs"/>
          <w:sz w:val="26"/>
          <w:szCs w:val="26"/>
          <w:rtl/>
        </w:rPr>
        <w:t>سنوية</w:t>
      </w:r>
      <w:r w:rsidRPr="003D67DA">
        <w:rPr>
          <w:sz w:val="26"/>
          <w:szCs w:val="26"/>
          <w:rtl/>
        </w:rPr>
        <w:t xml:space="preserve"> المعتمدة الحالية، أو إزالة أي نشاط من خطة تنفيذ ال</w:t>
      </w:r>
      <w:r w:rsidRPr="003D67DA">
        <w:rPr>
          <w:rFonts w:hint="cs"/>
          <w:sz w:val="26"/>
          <w:szCs w:val="26"/>
          <w:rtl/>
        </w:rPr>
        <w:t>شريحة</w:t>
      </w:r>
      <w:r w:rsidRPr="003D67DA">
        <w:rPr>
          <w:sz w:val="26"/>
          <w:szCs w:val="26"/>
          <w:rtl/>
        </w:rPr>
        <w:t>، تزيد تكاليفه عن 30 في المائة من مجموع تكاليف آخر شريحة موافق عليها؛</w:t>
      </w:r>
    </w:p>
    <w:p w14:paraId="2C4DF712" w14:textId="77777777" w:rsidR="00600281" w:rsidRPr="003D67DA" w:rsidRDefault="00600281" w:rsidP="00537973">
      <w:pPr>
        <w:pStyle w:val="Heading3"/>
        <w:numPr>
          <w:ilvl w:val="2"/>
          <w:numId w:val="24"/>
        </w:numPr>
        <w:bidi/>
        <w:rPr>
          <w:sz w:val="26"/>
          <w:szCs w:val="26"/>
        </w:rPr>
      </w:pPr>
      <w:r w:rsidRPr="003D67DA">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3D67DA">
        <w:rPr>
          <w:rFonts w:hint="cs"/>
          <w:sz w:val="26"/>
          <w:szCs w:val="26"/>
          <w:rtl/>
          <w:lang w:bidi="ar-EG"/>
        </w:rPr>
        <w:t>ت</w:t>
      </w:r>
      <w:r w:rsidRPr="003D67DA">
        <w:rPr>
          <w:sz w:val="26"/>
          <w:szCs w:val="26"/>
          <w:rtl/>
          <w:lang w:bidi="ar-EG"/>
        </w:rPr>
        <w:t>ؤدي أي وفورات محتملة متصلة بتغيير التكنولوجيا إلى خفض مستوى التمويل الشامل بموجب هذا الاتفاق وفقا لذلك</w:t>
      </w:r>
      <w:r w:rsidRPr="003D67DA">
        <w:rPr>
          <w:sz w:val="26"/>
          <w:szCs w:val="26"/>
          <w:rtl/>
        </w:rPr>
        <w:t>؛</w:t>
      </w:r>
    </w:p>
    <w:p w14:paraId="460C2835" w14:textId="77777777" w:rsidR="00600281" w:rsidRPr="003D67DA" w:rsidRDefault="00600281" w:rsidP="00600281">
      <w:pPr>
        <w:pStyle w:val="Heading2"/>
        <w:numPr>
          <w:ilvl w:val="1"/>
          <w:numId w:val="1"/>
        </w:numPr>
        <w:bidi/>
        <w:rPr>
          <w:sz w:val="26"/>
          <w:szCs w:val="26"/>
        </w:rPr>
      </w:pPr>
      <w:r w:rsidRPr="003D67DA">
        <w:rPr>
          <w:rFonts w:hint="cs"/>
          <w:sz w:val="26"/>
          <w:szCs w:val="26"/>
          <w:rtl/>
        </w:rPr>
        <w:t>عمليات إعادة</w:t>
      </w:r>
      <w:r w:rsidRPr="003D67DA">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5B6F5BB5" w14:textId="77777777" w:rsidR="00600281" w:rsidRPr="003D67DA" w:rsidRDefault="00600281" w:rsidP="00600281">
      <w:pPr>
        <w:bidi/>
        <w:spacing w:after="240"/>
        <w:ind w:left="1440" w:hanging="720"/>
        <w:rPr>
          <w:sz w:val="26"/>
          <w:szCs w:val="26"/>
          <w:rtl/>
          <w:lang w:bidi="ar-EG"/>
        </w:rPr>
      </w:pPr>
      <w:r w:rsidRPr="003D67DA">
        <w:rPr>
          <w:rFonts w:hint="cs"/>
          <w:sz w:val="26"/>
          <w:szCs w:val="26"/>
          <w:rtl/>
        </w:rPr>
        <w:lastRenderedPageBreak/>
        <w:t xml:space="preserve"> (</w:t>
      </w:r>
      <w:r>
        <w:rPr>
          <w:rFonts w:hint="cs"/>
          <w:sz w:val="26"/>
          <w:szCs w:val="26"/>
          <w:rtl/>
          <w:lang w:bidi="ar-SY"/>
        </w:rPr>
        <w:t>ج</w:t>
      </w:r>
      <w:r w:rsidRPr="003D67DA">
        <w:rPr>
          <w:rFonts w:hint="cs"/>
          <w:sz w:val="26"/>
          <w:szCs w:val="26"/>
          <w:rtl/>
        </w:rPr>
        <w:t>)</w:t>
      </w:r>
      <w:r w:rsidRPr="003D67DA">
        <w:rPr>
          <w:rFonts w:hint="cs"/>
          <w:sz w:val="26"/>
          <w:szCs w:val="26"/>
          <w:rtl/>
        </w:rPr>
        <w:tab/>
      </w:r>
      <w:r w:rsidRPr="003D67DA">
        <w:rPr>
          <w:rFonts w:hint="cs"/>
          <w:sz w:val="26"/>
          <w:szCs w:val="26"/>
          <w:rtl/>
          <w:lang w:bidi="ar-EG"/>
        </w:rPr>
        <w:t xml:space="preserve">يوافق </w:t>
      </w:r>
      <w:r w:rsidRPr="003D67DA">
        <w:rPr>
          <w:sz w:val="26"/>
          <w:szCs w:val="26"/>
          <w:rtl/>
          <w:lang w:bidi="ar-EG"/>
        </w:rPr>
        <w:t>البلد</w:t>
      </w:r>
      <w:r w:rsidRPr="003D67DA">
        <w:rPr>
          <w:rFonts w:hint="cs"/>
          <w:sz w:val="26"/>
          <w:szCs w:val="26"/>
          <w:rtl/>
          <w:lang w:bidi="ar-EG"/>
        </w:rPr>
        <w:t>،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توافر البدائل التي تقلل إلى أدنى حد الآثار على المناخ؛ والنظر،عند مراجعة اللوائح والمعايير والحوافز، في أحكام مناسبة تشجع على إدخال مثل هذه البدائل؛ والنظر في إمكانية اعتماد بدائل مجدية التكلفة تقلل الأثر على المناخ في تنفيذ خطة إدارة إزالة المواد الهيدروكلوروفلوروكربونية، حسب الاقتضاء، وإبلاغ اللجنة التنفيذية عن التقدم المحرز بناء على ذلك في تقارير تنفيذ الشرائح؛</w:t>
      </w:r>
    </w:p>
    <w:p w14:paraId="5A1E2284" w14:textId="77777777" w:rsidR="00600281" w:rsidRPr="003D67DA" w:rsidRDefault="00600281" w:rsidP="00600281">
      <w:pPr>
        <w:bidi/>
        <w:ind w:left="1440" w:hanging="720"/>
        <w:rPr>
          <w:sz w:val="26"/>
          <w:szCs w:val="26"/>
          <w:rtl/>
        </w:rPr>
      </w:pPr>
      <w:r>
        <w:rPr>
          <w:rFonts w:hint="cs"/>
          <w:sz w:val="26"/>
          <w:szCs w:val="26"/>
          <w:rtl/>
        </w:rPr>
        <w:t>(د)</w:t>
      </w:r>
      <w:r>
        <w:rPr>
          <w:sz w:val="26"/>
          <w:szCs w:val="26"/>
          <w:rtl/>
        </w:rPr>
        <w:tab/>
      </w:r>
      <w:r w:rsidRPr="003D67DA">
        <w:rPr>
          <w:rFonts w:hint="cs"/>
          <w:sz w:val="26"/>
          <w:szCs w:val="26"/>
          <w:rtl/>
        </w:rPr>
        <w:t>و</w:t>
      </w:r>
      <w:r w:rsidRPr="003D67DA">
        <w:rPr>
          <w:sz w:val="26"/>
          <w:szCs w:val="26"/>
          <w:rtl/>
        </w:rPr>
        <w:t xml:space="preserve">سيتم إرجاع أي أموال متبقية تحتفظ بها الوكالات الثنائية أو </w:t>
      </w:r>
      <w:r w:rsidRPr="003D67DA">
        <w:rPr>
          <w:rFonts w:hint="cs"/>
          <w:sz w:val="26"/>
          <w:szCs w:val="26"/>
          <w:rtl/>
        </w:rPr>
        <w:t>المنفذة</w:t>
      </w:r>
      <w:r w:rsidRPr="003D67DA">
        <w:rPr>
          <w:sz w:val="26"/>
          <w:szCs w:val="26"/>
          <w:rtl/>
        </w:rPr>
        <w:t xml:space="preserve"> أو البلد في إطار </w:t>
      </w:r>
      <w:r w:rsidRPr="003D67DA">
        <w:rPr>
          <w:rFonts w:hint="cs"/>
          <w:sz w:val="26"/>
          <w:szCs w:val="26"/>
          <w:rtl/>
        </w:rPr>
        <w:t>ال</w:t>
      </w:r>
      <w:r w:rsidRPr="003D67DA">
        <w:rPr>
          <w:sz w:val="26"/>
          <w:szCs w:val="26"/>
          <w:rtl/>
        </w:rPr>
        <w:t xml:space="preserve">خطة </w:t>
      </w:r>
      <w:r w:rsidRPr="003D67DA">
        <w:rPr>
          <w:rFonts w:hint="cs"/>
          <w:sz w:val="26"/>
          <w:szCs w:val="26"/>
          <w:rtl/>
        </w:rPr>
        <w:t>إلى ا</w:t>
      </w:r>
      <w:r w:rsidRPr="003D67DA">
        <w:rPr>
          <w:sz w:val="26"/>
          <w:szCs w:val="26"/>
          <w:rtl/>
        </w:rPr>
        <w:t xml:space="preserve">لصندوق المتعدد الأطراف </w:t>
      </w:r>
      <w:r w:rsidRPr="003D67DA">
        <w:rPr>
          <w:rFonts w:hint="cs"/>
          <w:sz w:val="26"/>
          <w:szCs w:val="26"/>
          <w:rtl/>
        </w:rPr>
        <w:t>بعد</w:t>
      </w:r>
      <w:r w:rsidRPr="003D67DA">
        <w:rPr>
          <w:sz w:val="26"/>
          <w:szCs w:val="26"/>
          <w:rtl/>
        </w:rPr>
        <w:t xml:space="preserve"> </w:t>
      </w:r>
      <w:r w:rsidRPr="003D67DA">
        <w:rPr>
          <w:rFonts w:hint="cs"/>
          <w:sz w:val="26"/>
          <w:szCs w:val="26"/>
          <w:rtl/>
        </w:rPr>
        <w:t>إنجاز</w:t>
      </w:r>
      <w:r w:rsidRPr="003D67DA">
        <w:rPr>
          <w:sz w:val="26"/>
          <w:szCs w:val="26"/>
          <w:rtl/>
        </w:rPr>
        <w:t xml:space="preserve"> الشريحة </w:t>
      </w:r>
      <w:r w:rsidRPr="003D67DA">
        <w:rPr>
          <w:rFonts w:hint="cs"/>
          <w:sz w:val="26"/>
          <w:szCs w:val="26"/>
          <w:rtl/>
        </w:rPr>
        <w:t>الأخيرة المنتظرة</w:t>
      </w:r>
      <w:r w:rsidRPr="003D67DA">
        <w:rPr>
          <w:sz w:val="26"/>
          <w:szCs w:val="26"/>
          <w:rtl/>
        </w:rPr>
        <w:t xml:space="preserve"> في إطار هذا الاتفاق.</w:t>
      </w:r>
    </w:p>
    <w:p w14:paraId="511F1425" w14:textId="77777777" w:rsidR="00600281" w:rsidRPr="003D67DA" w:rsidRDefault="00600281" w:rsidP="00600281">
      <w:pPr>
        <w:bidi/>
        <w:ind w:left="1440" w:hanging="720"/>
        <w:rPr>
          <w:rtl/>
        </w:rPr>
      </w:pPr>
    </w:p>
    <w:p w14:paraId="3054A263" w14:textId="77777777" w:rsidR="00600281" w:rsidRPr="003D67DA" w:rsidRDefault="00600281" w:rsidP="00600281">
      <w:pPr>
        <w:pStyle w:val="Heading1"/>
        <w:keepNext/>
        <w:keepLines/>
        <w:numPr>
          <w:ilvl w:val="0"/>
          <w:numId w:val="0"/>
        </w:numPr>
        <w:bidi/>
        <w:ind w:left="90"/>
        <w:rPr>
          <w:b/>
          <w:bCs/>
          <w:sz w:val="26"/>
          <w:szCs w:val="26"/>
        </w:rPr>
      </w:pPr>
      <w:r w:rsidRPr="003D67DA">
        <w:rPr>
          <w:rFonts w:hint="cs"/>
          <w:b/>
          <w:bCs/>
          <w:sz w:val="26"/>
          <w:szCs w:val="26"/>
          <w:rtl/>
        </w:rPr>
        <w:t>اعتبارات لقطاع خدمات التبريد</w:t>
      </w:r>
    </w:p>
    <w:p w14:paraId="39E68CBA" w14:textId="77777777" w:rsidR="00600281" w:rsidRPr="003D67DA" w:rsidRDefault="00600281" w:rsidP="00600281">
      <w:pPr>
        <w:pStyle w:val="Heading1"/>
        <w:keepNext/>
        <w:keepLines/>
        <w:tabs>
          <w:tab w:val="clear" w:pos="0"/>
          <w:tab w:val="num" w:pos="90"/>
        </w:tabs>
        <w:bidi/>
        <w:ind w:left="90"/>
        <w:rPr>
          <w:sz w:val="26"/>
          <w:szCs w:val="26"/>
        </w:rPr>
      </w:pPr>
      <w:r w:rsidRPr="003D67DA">
        <w:rPr>
          <w:rFonts w:hint="cs"/>
          <w:sz w:val="26"/>
          <w:szCs w:val="26"/>
          <w:rtl/>
        </w:rPr>
        <w:t>ي</w:t>
      </w:r>
      <w:r w:rsidRPr="003D67DA">
        <w:rPr>
          <w:sz w:val="26"/>
          <w:szCs w:val="26"/>
          <w:rtl/>
        </w:rPr>
        <w:t>ولى الاهتمام على وجه التحديد لتنفيذ الأنشطة في قطـاع خدمـات التبريـد، وبصفة خاصة لما يلي:</w:t>
      </w:r>
    </w:p>
    <w:p w14:paraId="5CB19076" w14:textId="77777777" w:rsidR="00600281" w:rsidRPr="003D67DA" w:rsidRDefault="00600281" w:rsidP="00600281">
      <w:pPr>
        <w:pStyle w:val="Heading2"/>
        <w:keepNext/>
        <w:keepLines/>
        <w:numPr>
          <w:ilvl w:val="1"/>
          <w:numId w:val="1"/>
        </w:numPr>
        <w:bidi/>
        <w:rPr>
          <w:sz w:val="26"/>
          <w:szCs w:val="26"/>
        </w:rPr>
      </w:pPr>
      <w:r w:rsidRPr="003D67DA">
        <w:rPr>
          <w:sz w:val="26"/>
          <w:szCs w:val="26"/>
          <w:rtl/>
        </w:rPr>
        <w:t>أن يستعمل البلد المرونة المتاحة بموجب هذا الاتفاق لمعالجة الاحتياجات الخاصّة التي قد تطرأ خلال تنفيذ المشروع؛</w:t>
      </w:r>
    </w:p>
    <w:p w14:paraId="22FFF75B" w14:textId="77777777" w:rsidR="00600281" w:rsidRPr="003D67DA" w:rsidRDefault="00600281" w:rsidP="00600281">
      <w:pPr>
        <w:pStyle w:val="Heading2"/>
        <w:numPr>
          <w:ilvl w:val="1"/>
          <w:numId w:val="1"/>
        </w:numPr>
        <w:bidi/>
        <w:rPr>
          <w:sz w:val="26"/>
          <w:szCs w:val="26"/>
        </w:rPr>
      </w:pPr>
      <w:r w:rsidRPr="003D67DA">
        <w:rPr>
          <w:sz w:val="26"/>
          <w:szCs w:val="26"/>
          <w:rtl/>
        </w:rPr>
        <w:t xml:space="preserve">أن يأخذ البلد </w:t>
      </w:r>
      <w:r w:rsidRPr="003D67DA">
        <w:rPr>
          <w:rFonts w:hint="cs"/>
          <w:sz w:val="26"/>
          <w:szCs w:val="26"/>
          <w:rtl/>
        </w:rPr>
        <w:t>و</w:t>
      </w:r>
      <w:r w:rsidRPr="003D67DA">
        <w:rPr>
          <w:sz w:val="26"/>
          <w:szCs w:val="26"/>
          <w:rtl/>
        </w:rPr>
        <w:t>الوكالات الثنائية و</w:t>
      </w:r>
      <w:r w:rsidRPr="003D67DA">
        <w:rPr>
          <w:rFonts w:hint="cs"/>
          <w:sz w:val="26"/>
          <w:szCs w:val="26"/>
          <w:rtl/>
        </w:rPr>
        <w:t xml:space="preserve">/أو </w:t>
      </w:r>
      <w:r w:rsidRPr="003D67DA">
        <w:rPr>
          <w:sz w:val="26"/>
          <w:szCs w:val="26"/>
          <w:rtl/>
        </w:rPr>
        <w:t xml:space="preserve">المنفذة المعنية بعين الاعتبار </w:t>
      </w:r>
      <w:r w:rsidRPr="003D67DA">
        <w:rPr>
          <w:rFonts w:hint="cs"/>
          <w:sz w:val="26"/>
          <w:szCs w:val="26"/>
          <w:rtl/>
        </w:rPr>
        <w:t xml:space="preserve">المقررات ذات الصلة بشأن قطاع خدمات التبريد </w:t>
      </w:r>
      <w:r w:rsidRPr="003D67DA">
        <w:rPr>
          <w:sz w:val="26"/>
          <w:szCs w:val="26"/>
          <w:rtl/>
        </w:rPr>
        <w:t>خلال تنفيذ الخطة</w:t>
      </w:r>
      <w:r w:rsidRPr="003D67DA">
        <w:rPr>
          <w:rFonts w:hint="cs"/>
          <w:sz w:val="26"/>
          <w:szCs w:val="26"/>
          <w:rtl/>
        </w:rPr>
        <w:t>.</w:t>
      </w:r>
    </w:p>
    <w:p w14:paraId="50C11488" w14:textId="77777777" w:rsidR="00600281" w:rsidRPr="003D67DA" w:rsidRDefault="00600281" w:rsidP="00600281">
      <w:pPr>
        <w:pStyle w:val="Heading1"/>
        <w:numPr>
          <w:ilvl w:val="0"/>
          <w:numId w:val="0"/>
        </w:numPr>
        <w:bidi/>
        <w:ind w:left="90"/>
        <w:rPr>
          <w:b/>
          <w:bCs/>
          <w:sz w:val="26"/>
          <w:szCs w:val="26"/>
        </w:rPr>
      </w:pPr>
      <w:r w:rsidRPr="003D67DA">
        <w:rPr>
          <w:rFonts w:hint="cs"/>
          <w:b/>
          <w:bCs/>
          <w:sz w:val="26"/>
          <w:szCs w:val="26"/>
          <w:rtl/>
        </w:rPr>
        <w:t>الوكالات الثنائية والمنفذة</w:t>
      </w:r>
    </w:p>
    <w:p w14:paraId="1A3D8145" w14:textId="77777777" w:rsidR="00600281" w:rsidRPr="003D67DA" w:rsidRDefault="00600281" w:rsidP="00600281">
      <w:pPr>
        <w:pStyle w:val="Heading1"/>
        <w:tabs>
          <w:tab w:val="clear" w:pos="0"/>
          <w:tab w:val="num" w:pos="90"/>
        </w:tabs>
        <w:bidi/>
        <w:ind w:left="90"/>
        <w:rPr>
          <w:sz w:val="26"/>
          <w:szCs w:val="26"/>
        </w:rPr>
      </w:pPr>
      <w:r w:rsidRPr="003D67DA">
        <w:rPr>
          <w:sz w:val="26"/>
          <w:szCs w:val="26"/>
          <w:rtl/>
        </w:rPr>
        <w:t xml:space="preserve">يوافق البلد على تحمل المسؤولية الشاملة </w:t>
      </w:r>
      <w:r w:rsidRPr="003D67DA">
        <w:rPr>
          <w:rFonts w:hint="cs"/>
          <w:sz w:val="26"/>
          <w:szCs w:val="26"/>
          <w:rtl/>
        </w:rPr>
        <w:t>ل</w:t>
      </w:r>
      <w:r w:rsidRPr="003D67DA">
        <w:rPr>
          <w:sz w:val="26"/>
          <w:szCs w:val="26"/>
          <w:rtl/>
        </w:rPr>
        <w:t xml:space="preserve">إدارة وتنفيذ هذا الاتفاق وجميع الأنشطة التي </w:t>
      </w:r>
      <w:r w:rsidRPr="003D67DA">
        <w:rPr>
          <w:rFonts w:hint="cs"/>
          <w:sz w:val="26"/>
          <w:szCs w:val="26"/>
          <w:rtl/>
        </w:rPr>
        <w:t>يجريها</w:t>
      </w:r>
      <w:r w:rsidRPr="003D67DA">
        <w:rPr>
          <w:sz w:val="26"/>
          <w:szCs w:val="26"/>
          <w:rtl/>
        </w:rPr>
        <w:t xml:space="preserve"> أو نيابة عنه </w:t>
      </w:r>
      <w:r w:rsidRPr="003D67DA">
        <w:rPr>
          <w:rFonts w:hint="cs"/>
          <w:sz w:val="26"/>
          <w:szCs w:val="26"/>
          <w:rtl/>
        </w:rPr>
        <w:t>من أجل ا</w:t>
      </w:r>
      <w:r w:rsidRPr="003D67DA">
        <w:rPr>
          <w:sz w:val="26"/>
          <w:szCs w:val="26"/>
          <w:rtl/>
        </w:rPr>
        <w:t xml:space="preserve">لوفاء بالالتزامات بموجب هذا الاتفاق. </w:t>
      </w:r>
      <w:r w:rsidRPr="003D67DA">
        <w:rPr>
          <w:rFonts w:hint="cs"/>
          <w:sz w:val="26"/>
          <w:szCs w:val="26"/>
          <w:rtl/>
        </w:rPr>
        <w:t>و</w:t>
      </w:r>
      <w:r w:rsidRPr="003D67DA">
        <w:rPr>
          <w:sz w:val="26"/>
          <w:szCs w:val="26"/>
          <w:rtl/>
        </w:rPr>
        <w:t xml:space="preserve">وافق </w:t>
      </w:r>
      <w:r>
        <w:rPr>
          <w:rFonts w:hint="cs"/>
          <w:sz w:val="26"/>
          <w:szCs w:val="26"/>
          <w:rtl/>
        </w:rPr>
        <w:t>اليوئنديبي</w:t>
      </w:r>
      <w:r w:rsidRPr="003D67DA">
        <w:rPr>
          <w:sz w:val="26"/>
          <w:szCs w:val="26"/>
          <w:rtl/>
        </w:rPr>
        <w:t xml:space="preserve"> </w:t>
      </w:r>
      <w:r w:rsidRPr="003D67DA">
        <w:rPr>
          <w:rFonts w:hint="cs"/>
          <w:sz w:val="26"/>
          <w:szCs w:val="26"/>
          <w:rtl/>
        </w:rPr>
        <w:t xml:space="preserve">على </w:t>
      </w:r>
      <w:r w:rsidRPr="003D67DA">
        <w:rPr>
          <w:sz w:val="26"/>
          <w:szCs w:val="26"/>
          <w:rtl/>
        </w:rPr>
        <w:t xml:space="preserve">أن </w:t>
      </w:r>
      <w:r w:rsidRPr="003D67DA">
        <w:rPr>
          <w:rFonts w:hint="cs"/>
          <w:sz w:val="26"/>
          <w:szCs w:val="26"/>
          <w:rtl/>
        </w:rPr>
        <w:t>ي</w:t>
      </w:r>
      <w:r w:rsidRPr="003D67DA">
        <w:rPr>
          <w:sz w:val="26"/>
          <w:szCs w:val="26"/>
          <w:rtl/>
        </w:rPr>
        <w:t xml:space="preserve">كون الوكالة المنفذة </w:t>
      </w:r>
      <w:r w:rsidRPr="003D67DA">
        <w:rPr>
          <w:rFonts w:hint="cs"/>
          <w:sz w:val="26"/>
          <w:szCs w:val="26"/>
          <w:rtl/>
        </w:rPr>
        <w:t>الرئيسية</w:t>
      </w:r>
      <w:r w:rsidRPr="003D67DA">
        <w:rPr>
          <w:sz w:val="26"/>
          <w:szCs w:val="26"/>
          <w:rtl/>
        </w:rPr>
        <w:t xml:space="preserve"> </w:t>
      </w:r>
      <w:r w:rsidRPr="003D67DA">
        <w:rPr>
          <w:rFonts w:hint="cs"/>
          <w:sz w:val="26"/>
          <w:szCs w:val="26"/>
          <w:rtl/>
        </w:rPr>
        <w:t xml:space="preserve">("الوكالة المنفذة الرئيسية") </w:t>
      </w:r>
      <w:r w:rsidRPr="003D67DA">
        <w:rPr>
          <w:sz w:val="26"/>
          <w:szCs w:val="26"/>
          <w:rtl/>
        </w:rPr>
        <w:t xml:space="preserve">فيما يتعلق بأنشطة البلد </w:t>
      </w:r>
      <w:r w:rsidRPr="003D67DA">
        <w:rPr>
          <w:rFonts w:hint="cs"/>
          <w:sz w:val="26"/>
          <w:szCs w:val="26"/>
          <w:rtl/>
        </w:rPr>
        <w:t>بموجب</w:t>
      </w:r>
      <w:r w:rsidRPr="003D67DA">
        <w:rPr>
          <w:sz w:val="26"/>
          <w:szCs w:val="26"/>
          <w:rtl/>
        </w:rPr>
        <w:t xml:space="preserve"> هذا الاتفاق. </w:t>
      </w:r>
      <w:r w:rsidRPr="003D67DA">
        <w:rPr>
          <w:rFonts w:hint="cs"/>
          <w:sz w:val="26"/>
          <w:szCs w:val="26"/>
          <w:rtl/>
        </w:rPr>
        <w:t>و</w:t>
      </w:r>
      <w:r w:rsidRPr="003D67DA">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3D67DA">
        <w:rPr>
          <w:rFonts w:hint="cs"/>
          <w:sz w:val="26"/>
          <w:szCs w:val="26"/>
          <w:rtl/>
        </w:rPr>
        <w:t xml:space="preserve">برنامج </w:t>
      </w:r>
      <w:r w:rsidRPr="003D67DA">
        <w:rPr>
          <w:sz w:val="26"/>
          <w:szCs w:val="26"/>
          <w:rtl/>
        </w:rPr>
        <w:t xml:space="preserve">الوكالة المنفذة </w:t>
      </w:r>
      <w:r w:rsidRPr="003D67DA">
        <w:rPr>
          <w:rFonts w:hint="cs"/>
          <w:sz w:val="26"/>
          <w:szCs w:val="26"/>
          <w:rtl/>
        </w:rPr>
        <w:t>الرئيسية</w:t>
      </w:r>
      <w:r w:rsidRPr="003D67DA">
        <w:rPr>
          <w:sz w:val="26"/>
          <w:szCs w:val="26"/>
          <w:rtl/>
        </w:rPr>
        <w:t xml:space="preserve"> المشاركة في هذا الاتفاق.</w:t>
      </w:r>
    </w:p>
    <w:p w14:paraId="44950211" w14:textId="77777777" w:rsidR="00600281" w:rsidRPr="003D67DA" w:rsidRDefault="00600281" w:rsidP="00600281">
      <w:pPr>
        <w:pStyle w:val="Heading1"/>
        <w:tabs>
          <w:tab w:val="clear" w:pos="0"/>
          <w:tab w:val="num" w:pos="90"/>
        </w:tabs>
        <w:bidi/>
        <w:ind w:left="90"/>
        <w:rPr>
          <w:sz w:val="26"/>
          <w:szCs w:val="26"/>
        </w:rPr>
      </w:pPr>
      <w:r w:rsidRPr="003D67DA">
        <w:rPr>
          <w:sz w:val="26"/>
          <w:szCs w:val="26"/>
          <w:rtl/>
        </w:rPr>
        <w:t>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w:t>
      </w:r>
      <w:r>
        <w:rPr>
          <w:rFonts w:hint="cs"/>
          <w:sz w:val="26"/>
          <w:szCs w:val="26"/>
          <w:rtl/>
        </w:rPr>
        <w:t xml:space="preserve"> ويرد </w:t>
      </w:r>
      <w:r w:rsidRPr="003D67DA">
        <w:rPr>
          <w:rFonts w:hint="cs"/>
          <w:sz w:val="26"/>
          <w:szCs w:val="26"/>
          <w:rtl/>
        </w:rPr>
        <w:t xml:space="preserve">دور الوكالة المنفذة الرئيسية في التذييل 6- ألف. </w:t>
      </w:r>
      <w:r w:rsidRPr="003D67DA">
        <w:rPr>
          <w:rFonts w:hint="cs"/>
          <w:sz w:val="26"/>
          <w:szCs w:val="26"/>
          <w:rtl/>
          <w:lang w:bidi="ar-EG"/>
        </w:rPr>
        <w:t xml:space="preserve">وتوافق اللجنة التنفيذية، من حيث المبدأ، على إمداد الوكالة المنفذة الرئيسية </w:t>
      </w:r>
      <w:r>
        <w:rPr>
          <w:rFonts w:hint="cs"/>
          <w:sz w:val="26"/>
          <w:szCs w:val="26"/>
          <w:rtl/>
          <w:lang w:bidi="ar-EG"/>
        </w:rPr>
        <w:t>بالرسوم المحددة في الصف</w:t>
      </w:r>
      <w:r w:rsidRPr="003D67DA">
        <w:rPr>
          <w:rFonts w:hint="cs"/>
          <w:sz w:val="26"/>
          <w:szCs w:val="26"/>
          <w:rtl/>
          <w:lang w:bidi="ar-EG"/>
        </w:rPr>
        <w:t xml:space="preserve"> 2-2 في التذييل 2- ألف.</w:t>
      </w:r>
    </w:p>
    <w:p w14:paraId="237D2363" w14:textId="77777777" w:rsidR="00600281" w:rsidRPr="003D67DA" w:rsidRDefault="00600281" w:rsidP="00600281">
      <w:pPr>
        <w:pStyle w:val="Heading1"/>
        <w:numPr>
          <w:ilvl w:val="0"/>
          <w:numId w:val="0"/>
        </w:numPr>
        <w:bidi/>
        <w:ind w:left="86"/>
        <w:rPr>
          <w:b/>
          <w:bCs/>
          <w:sz w:val="26"/>
          <w:szCs w:val="26"/>
        </w:rPr>
      </w:pPr>
      <w:r w:rsidRPr="003D67DA">
        <w:rPr>
          <w:rFonts w:hint="cs"/>
          <w:b/>
          <w:bCs/>
          <w:sz w:val="26"/>
          <w:szCs w:val="26"/>
          <w:rtl/>
        </w:rPr>
        <w:t>عدم الامتثال للاتفاق</w:t>
      </w:r>
    </w:p>
    <w:p w14:paraId="12C3654F" w14:textId="77777777" w:rsidR="00600281" w:rsidRPr="003D67DA" w:rsidRDefault="00600281" w:rsidP="00600281">
      <w:pPr>
        <w:pStyle w:val="Heading1"/>
        <w:tabs>
          <w:tab w:val="clear" w:pos="0"/>
          <w:tab w:val="num" w:pos="90"/>
        </w:tabs>
        <w:bidi/>
        <w:ind w:left="90"/>
        <w:rPr>
          <w:sz w:val="26"/>
          <w:szCs w:val="26"/>
          <w:rtl/>
        </w:rPr>
      </w:pPr>
      <w:r w:rsidRPr="003D67DA">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3D67DA">
        <w:rPr>
          <w:rFonts w:hint="cs"/>
          <w:sz w:val="26"/>
          <w:szCs w:val="26"/>
          <w:rtl/>
        </w:rPr>
        <w:t xml:space="preserve"> قدرات استنفاذ الأوزون</w:t>
      </w:r>
      <w:r w:rsidRPr="003D67DA">
        <w:rPr>
          <w:sz w:val="26"/>
          <w:szCs w:val="26"/>
          <w:rtl/>
        </w:rPr>
        <w:t xml:space="preserve"> </w:t>
      </w:r>
      <w:r w:rsidRPr="003D67DA">
        <w:rPr>
          <w:rFonts w:hint="cs"/>
          <w:sz w:val="26"/>
          <w:szCs w:val="26"/>
          <w:rtl/>
        </w:rPr>
        <w:t xml:space="preserve">من </w:t>
      </w:r>
      <w:r w:rsidRPr="003D67DA">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3D67DA">
        <w:rPr>
          <w:rFonts w:hint="cs"/>
          <w:sz w:val="26"/>
          <w:szCs w:val="26"/>
          <w:rtl/>
        </w:rPr>
        <w:t>بشأنها</w:t>
      </w:r>
      <w:r w:rsidRPr="003D67DA">
        <w:rPr>
          <w:sz w:val="26"/>
          <w:szCs w:val="26"/>
          <w:rtl/>
        </w:rPr>
        <w:t>. وبعد اتخاذ هذه القرارات، لن تشكل حالة</w:t>
      </w:r>
      <w:r w:rsidRPr="003D67DA">
        <w:rPr>
          <w:rFonts w:hint="cs"/>
          <w:sz w:val="26"/>
          <w:szCs w:val="26"/>
          <w:rtl/>
        </w:rPr>
        <w:t xml:space="preserve"> عدم الامتثال المعنية لهذا الاتفاق</w:t>
      </w:r>
      <w:r w:rsidRPr="003D67DA">
        <w:rPr>
          <w:sz w:val="26"/>
          <w:szCs w:val="26"/>
          <w:rtl/>
        </w:rPr>
        <w:t xml:space="preserve"> عائقا أمام</w:t>
      </w:r>
      <w:r w:rsidRPr="003D67DA">
        <w:rPr>
          <w:rFonts w:hint="cs"/>
          <w:sz w:val="26"/>
          <w:szCs w:val="26"/>
          <w:rtl/>
        </w:rPr>
        <w:t xml:space="preserve"> تقديم</w:t>
      </w:r>
      <w:r w:rsidRPr="003D67DA">
        <w:rPr>
          <w:sz w:val="26"/>
          <w:szCs w:val="26"/>
          <w:rtl/>
        </w:rPr>
        <w:t xml:space="preserve"> </w:t>
      </w:r>
      <w:r w:rsidRPr="003D67DA">
        <w:rPr>
          <w:rFonts w:hint="cs"/>
          <w:sz w:val="26"/>
          <w:szCs w:val="26"/>
          <w:rtl/>
        </w:rPr>
        <w:t>التمويل</w:t>
      </w:r>
      <w:r w:rsidRPr="003D67DA">
        <w:rPr>
          <w:sz w:val="26"/>
          <w:szCs w:val="26"/>
          <w:rtl/>
        </w:rPr>
        <w:t xml:space="preserve"> </w:t>
      </w:r>
      <w:r w:rsidRPr="003D67DA">
        <w:rPr>
          <w:rFonts w:hint="cs"/>
          <w:sz w:val="26"/>
          <w:szCs w:val="26"/>
          <w:rtl/>
        </w:rPr>
        <w:t>لل</w:t>
      </w:r>
      <w:r w:rsidRPr="003D67DA">
        <w:rPr>
          <w:sz w:val="26"/>
          <w:szCs w:val="26"/>
          <w:rtl/>
        </w:rPr>
        <w:t>شرائح</w:t>
      </w:r>
      <w:r w:rsidRPr="003D67DA">
        <w:rPr>
          <w:rFonts w:hint="cs"/>
          <w:sz w:val="26"/>
          <w:szCs w:val="26"/>
          <w:rtl/>
        </w:rPr>
        <w:t xml:space="preserve"> المستقبلية</w:t>
      </w:r>
      <w:r w:rsidRPr="003D67DA">
        <w:rPr>
          <w:sz w:val="26"/>
          <w:szCs w:val="26"/>
          <w:rtl/>
        </w:rPr>
        <w:t xml:space="preserve"> وفقا للفقرة 5 </w:t>
      </w:r>
      <w:r w:rsidRPr="003D67DA">
        <w:rPr>
          <w:rFonts w:hint="cs"/>
          <w:sz w:val="26"/>
          <w:szCs w:val="26"/>
          <w:rtl/>
        </w:rPr>
        <w:t xml:space="preserve">المذكورة </w:t>
      </w:r>
      <w:r w:rsidRPr="003D67DA">
        <w:rPr>
          <w:sz w:val="26"/>
          <w:szCs w:val="26"/>
          <w:rtl/>
        </w:rPr>
        <w:t>أعلاه.</w:t>
      </w:r>
    </w:p>
    <w:p w14:paraId="6D124118" w14:textId="77777777" w:rsidR="00600281" w:rsidRPr="003D67DA" w:rsidRDefault="00600281" w:rsidP="00600281">
      <w:pPr>
        <w:pStyle w:val="Heading1"/>
        <w:tabs>
          <w:tab w:val="clear" w:pos="0"/>
          <w:tab w:val="num" w:pos="90"/>
        </w:tabs>
        <w:bidi/>
        <w:ind w:left="90"/>
        <w:rPr>
          <w:sz w:val="26"/>
          <w:szCs w:val="26"/>
          <w:rtl/>
        </w:rPr>
      </w:pPr>
      <w:r w:rsidRPr="003D67DA">
        <w:rPr>
          <w:sz w:val="26"/>
          <w:szCs w:val="26"/>
          <w:rtl/>
        </w:rPr>
        <w:lastRenderedPageBreak/>
        <w:t xml:space="preserve">لن تخضع عناصر تمويل هذا الاتفاق للتعديل على أساس أي </w:t>
      </w:r>
      <w:r w:rsidRPr="003D67DA">
        <w:rPr>
          <w:rFonts w:hint="cs"/>
          <w:sz w:val="26"/>
          <w:szCs w:val="26"/>
          <w:rtl/>
        </w:rPr>
        <w:t>مقررات</w:t>
      </w:r>
      <w:r w:rsidRPr="003D67DA">
        <w:rPr>
          <w:sz w:val="26"/>
          <w:szCs w:val="26"/>
          <w:rtl/>
        </w:rPr>
        <w:t xml:space="preserve"> للجنة التنفيذية في المستقبل قد </w:t>
      </w:r>
      <w:r w:rsidRPr="003D67DA">
        <w:rPr>
          <w:rFonts w:hint="cs"/>
          <w:sz w:val="26"/>
          <w:szCs w:val="26"/>
          <w:rtl/>
        </w:rPr>
        <w:t>ت</w:t>
      </w:r>
      <w:r w:rsidRPr="003D67DA">
        <w:rPr>
          <w:sz w:val="26"/>
          <w:szCs w:val="26"/>
          <w:rtl/>
        </w:rPr>
        <w:t>ؤثر على تمويل أية مشروعات أخرى في قطاعات الاستهلاك أو أي أنشطة أخرى ذات صلة في البلد</w:t>
      </w:r>
      <w:r w:rsidRPr="003D67DA">
        <w:rPr>
          <w:rFonts w:hint="cs"/>
          <w:sz w:val="26"/>
          <w:szCs w:val="26"/>
          <w:rtl/>
        </w:rPr>
        <w:t>.</w:t>
      </w:r>
    </w:p>
    <w:p w14:paraId="705814CD" w14:textId="77777777" w:rsidR="00600281" w:rsidRPr="003D67DA" w:rsidRDefault="00600281" w:rsidP="00600281">
      <w:pPr>
        <w:pStyle w:val="Heading1"/>
        <w:tabs>
          <w:tab w:val="clear" w:pos="0"/>
          <w:tab w:val="num" w:pos="90"/>
        </w:tabs>
        <w:bidi/>
        <w:ind w:left="90"/>
        <w:rPr>
          <w:sz w:val="26"/>
          <w:szCs w:val="26"/>
        </w:rPr>
      </w:pPr>
      <w:r w:rsidRPr="003D67DA">
        <w:rPr>
          <w:sz w:val="26"/>
          <w:szCs w:val="26"/>
          <w:rtl/>
        </w:rPr>
        <w:t>سوف يستجيب البلد لأي طلب معقول من اللجنة التنفيذية</w:t>
      </w:r>
      <w:r w:rsidRPr="003D67DA">
        <w:rPr>
          <w:rFonts w:hint="cs"/>
          <w:sz w:val="26"/>
          <w:szCs w:val="26"/>
          <w:rtl/>
        </w:rPr>
        <w:t xml:space="preserve"> و</w:t>
      </w:r>
      <w:r w:rsidRPr="003D67DA">
        <w:rPr>
          <w:sz w:val="26"/>
          <w:szCs w:val="26"/>
          <w:rtl/>
        </w:rPr>
        <w:t>الوكالة المنفذة الرئيسية لتيسير تنفيذ هذا الاتفاق. وبنوع خاص</w:t>
      </w:r>
      <w:r w:rsidRPr="003D67DA">
        <w:rPr>
          <w:rFonts w:hint="cs"/>
          <w:sz w:val="26"/>
          <w:szCs w:val="26"/>
          <w:rtl/>
        </w:rPr>
        <w:t>،</w:t>
      </w:r>
      <w:r w:rsidRPr="003D67DA">
        <w:rPr>
          <w:sz w:val="26"/>
          <w:szCs w:val="26"/>
          <w:rtl/>
        </w:rPr>
        <w:t xml:space="preserve"> عليه أن يتيح للوكالة المنفذة الرئيسية </w:t>
      </w:r>
      <w:r w:rsidRPr="003D67DA">
        <w:rPr>
          <w:rFonts w:hint="cs"/>
          <w:sz w:val="26"/>
          <w:szCs w:val="26"/>
          <w:rtl/>
        </w:rPr>
        <w:t>الاطلاع</w:t>
      </w:r>
      <w:r w:rsidRPr="003D67DA">
        <w:rPr>
          <w:sz w:val="26"/>
          <w:szCs w:val="26"/>
          <w:rtl/>
        </w:rPr>
        <w:t xml:space="preserve"> على المعلومات الضرورية للتحقق من الامتثال لهذا الاتفاق.</w:t>
      </w:r>
    </w:p>
    <w:p w14:paraId="7E22E9A4" w14:textId="77777777" w:rsidR="00600281" w:rsidRPr="003D67DA" w:rsidRDefault="00600281" w:rsidP="00600281">
      <w:pPr>
        <w:pStyle w:val="Heading1"/>
        <w:numPr>
          <w:ilvl w:val="0"/>
          <w:numId w:val="0"/>
        </w:numPr>
        <w:bidi/>
        <w:ind w:left="90"/>
        <w:rPr>
          <w:b/>
          <w:bCs/>
          <w:sz w:val="26"/>
          <w:szCs w:val="26"/>
        </w:rPr>
      </w:pPr>
      <w:r w:rsidRPr="003D67DA">
        <w:rPr>
          <w:rFonts w:hint="cs"/>
          <w:b/>
          <w:bCs/>
          <w:sz w:val="26"/>
          <w:szCs w:val="26"/>
          <w:rtl/>
        </w:rPr>
        <w:t>تاريخ الإنجاز</w:t>
      </w:r>
    </w:p>
    <w:p w14:paraId="1C6A2B72" w14:textId="77777777" w:rsidR="00600281" w:rsidRPr="003D67DA" w:rsidRDefault="00600281" w:rsidP="00600281">
      <w:pPr>
        <w:pStyle w:val="Heading1"/>
        <w:tabs>
          <w:tab w:val="clear" w:pos="0"/>
          <w:tab w:val="num" w:pos="90"/>
        </w:tabs>
        <w:bidi/>
        <w:ind w:left="90"/>
        <w:rPr>
          <w:sz w:val="26"/>
          <w:szCs w:val="26"/>
          <w:rtl/>
        </w:rPr>
      </w:pPr>
      <w:r w:rsidRPr="003D67DA">
        <w:rPr>
          <w:sz w:val="26"/>
          <w:szCs w:val="26"/>
          <w:rtl/>
        </w:rPr>
        <w:t xml:space="preserve">يتم إنجاز </w:t>
      </w:r>
      <w:r w:rsidRPr="003D67DA">
        <w:rPr>
          <w:rFonts w:hint="cs"/>
          <w:sz w:val="26"/>
          <w:szCs w:val="26"/>
          <w:rtl/>
        </w:rPr>
        <w:t>ال</w:t>
      </w:r>
      <w:r w:rsidRPr="003D67DA">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3D67DA">
        <w:rPr>
          <w:rFonts w:hint="cs"/>
          <w:sz w:val="26"/>
          <w:szCs w:val="26"/>
          <w:rtl/>
        </w:rPr>
        <w:t xml:space="preserve">آخر شريحة لتنفيذ </w:t>
      </w:r>
      <w:r w:rsidRPr="003D67DA">
        <w:rPr>
          <w:sz w:val="26"/>
          <w:szCs w:val="26"/>
          <w:rtl/>
        </w:rPr>
        <w:t>الخطة والتنقيحات التالية عليها وفقا للفقرة الفرعية 5(د) والفقرة 7، فسيرجأ إتمام</w:t>
      </w:r>
      <w:r w:rsidRPr="003D67DA">
        <w:rPr>
          <w:rFonts w:hint="cs"/>
          <w:sz w:val="26"/>
          <w:szCs w:val="26"/>
          <w:rtl/>
        </w:rPr>
        <w:t xml:space="preserve"> الخطة</w:t>
      </w:r>
      <w:r w:rsidRPr="003D67DA">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3D67DA">
        <w:rPr>
          <w:rFonts w:hint="cs"/>
          <w:sz w:val="26"/>
          <w:szCs w:val="26"/>
          <w:rtl/>
        </w:rPr>
        <w:t xml:space="preserve"> الخطة</w:t>
      </w:r>
      <w:r w:rsidRPr="003D67DA">
        <w:rPr>
          <w:sz w:val="26"/>
          <w:szCs w:val="26"/>
          <w:rtl/>
        </w:rPr>
        <w:t xml:space="preserve"> إلا إذا حددت اللجنة التنفيذية خلاف ذلك.</w:t>
      </w:r>
    </w:p>
    <w:p w14:paraId="3011796D" w14:textId="77777777" w:rsidR="00600281" w:rsidRPr="003D67DA" w:rsidRDefault="00600281" w:rsidP="00600281">
      <w:pPr>
        <w:bidi/>
        <w:spacing w:after="240"/>
        <w:rPr>
          <w:b/>
          <w:bCs/>
          <w:sz w:val="26"/>
          <w:szCs w:val="26"/>
        </w:rPr>
      </w:pPr>
      <w:r w:rsidRPr="003D67DA">
        <w:rPr>
          <w:rFonts w:hint="cs"/>
          <w:b/>
          <w:bCs/>
          <w:sz w:val="26"/>
          <w:szCs w:val="26"/>
          <w:rtl/>
        </w:rPr>
        <w:t>صحة الاتفاق</w:t>
      </w:r>
    </w:p>
    <w:p w14:paraId="296C093D" w14:textId="77777777" w:rsidR="00600281" w:rsidRPr="003D67DA" w:rsidRDefault="00600281" w:rsidP="00600281">
      <w:pPr>
        <w:pStyle w:val="Heading1"/>
        <w:tabs>
          <w:tab w:val="clear" w:pos="0"/>
          <w:tab w:val="num" w:pos="90"/>
        </w:tabs>
        <w:bidi/>
        <w:ind w:left="90"/>
        <w:rPr>
          <w:sz w:val="26"/>
          <w:szCs w:val="26"/>
        </w:rPr>
      </w:pPr>
      <w:r w:rsidRPr="003D67DA">
        <w:rPr>
          <w:sz w:val="26"/>
          <w:szCs w:val="26"/>
          <w:rtl/>
        </w:rPr>
        <w:t xml:space="preserve">تنفذ جميع الشروط المحدّدة في هذا الاتفاق </w:t>
      </w:r>
      <w:r w:rsidRPr="003D67DA">
        <w:rPr>
          <w:rFonts w:hint="cs"/>
          <w:sz w:val="26"/>
          <w:szCs w:val="26"/>
          <w:rtl/>
        </w:rPr>
        <w:t>على حدة</w:t>
      </w:r>
      <w:r w:rsidRPr="003D67DA">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3D67DA">
        <w:rPr>
          <w:rFonts w:hint="cs"/>
          <w:sz w:val="26"/>
          <w:szCs w:val="26"/>
          <w:rtl/>
        </w:rPr>
        <w:t xml:space="preserve"> مونتريال</w:t>
      </w:r>
      <w:r w:rsidRPr="003D67DA">
        <w:rPr>
          <w:sz w:val="26"/>
          <w:szCs w:val="26"/>
          <w:rtl/>
        </w:rPr>
        <w:t>، ما لم تحدد اللجنة التنفيذية غير ذلك</w:t>
      </w:r>
      <w:r w:rsidRPr="003D67DA">
        <w:rPr>
          <w:rFonts w:hint="cs"/>
          <w:sz w:val="26"/>
          <w:szCs w:val="26"/>
          <w:rtl/>
        </w:rPr>
        <w:t>.</w:t>
      </w:r>
    </w:p>
    <w:p w14:paraId="30AB3D4E" w14:textId="77777777" w:rsidR="00600281" w:rsidRPr="003D67DA" w:rsidRDefault="00600281" w:rsidP="00600281">
      <w:pPr>
        <w:pStyle w:val="Heading1"/>
        <w:tabs>
          <w:tab w:val="clear" w:pos="0"/>
          <w:tab w:val="num" w:pos="90"/>
        </w:tabs>
        <w:bidi/>
        <w:ind w:left="90"/>
        <w:rPr>
          <w:sz w:val="26"/>
          <w:szCs w:val="26"/>
          <w:rtl/>
        </w:rPr>
      </w:pPr>
      <w:r w:rsidRPr="003D67DA">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3D67DA">
        <w:rPr>
          <w:sz w:val="26"/>
          <w:szCs w:val="26"/>
          <w:rtl/>
        </w:rPr>
        <w:t>.</w:t>
      </w:r>
    </w:p>
    <w:p w14:paraId="345BB280" w14:textId="77777777" w:rsidR="00600281" w:rsidRPr="003D67DA" w:rsidRDefault="00600281" w:rsidP="00600281">
      <w:pPr>
        <w:bidi/>
        <w:rPr>
          <w:lang w:bidi="ar-EG"/>
        </w:rPr>
      </w:pPr>
    </w:p>
    <w:p w14:paraId="3CDBB82F" w14:textId="77777777" w:rsidR="00600281" w:rsidRPr="00BE1CD2" w:rsidRDefault="00600281" w:rsidP="00600281">
      <w:pPr>
        <w:jc w:val="left"/>
        <w:rPr>
          <w:bCs/>
          <w:sz w:val="26"/>
          <w:szCs w:val="26"/>
          <w:rtl/>
          <w:lang w:bidi="ar-EG"/>
        </w:rPr>
      </w:pPr>
      <w:r w:rsidRPr="003D67DA">
        <w:rPr>
          <w:bCs/>
          <w:sz w:val="26"/>
          <w:szCs w:val="26"/>
          <w:rtl/>
          <w:lang w:bidi="ar-EG"/>
        </w:rPr>
        <w:br w:type="page"/>
      </w:r>
    </w:p>
    <w:p w14:paraId="5435BB30" w14:textId="77777777" w:rsidR="00600281" w:rsidRPr="00BE1CD2" w:rsidRDefault="00600281" w:rsidP="00600281">
      <w:pPr>
        <w:bidi/>
        <w:spacing w:after="240"/>
        <w:jc w:val="left"/>
        <w:rPr>
          <w:bCs/>
          <w:sz w:val="26"/>
          <w:szCs w:val="26"/>
          <w:rtl/>
          <w:lang w:val="en-CA" w:bidi="ar-EG"/>
        </w:rPr>
      </w:pPr>
      <w:r w:rsidRPr="00BE1CD2">
        <w:rPr>
          <w:rFonts w:hint="cs"/>
          <w:bCs/>
          <w:sz w:val="26"/>
          <w:szCs w:val="26"/>
          <w:rtl/>
          <w:lang w:bidi="ar-EG"/>
        </w:rPr>
        <w:lastRenderedPageBreak/>
        <w:t>الت</w:t>
      </w:r>
      <w:r w:rsidRPr="00BE1CD2">
        <w:rPr>
          <w:bCs/>
          <w:sz w:val="26"/>
          <w:szCs w:val="26"/>
          <w:rtl/>
        </w:rPr>
        <w:t>ذييلات</w:t>
      </w:r>
    </w:p>
    <w:p w14:paraId="2C5B11A8" w14:textId="77777777" w:rsidR="00600281" w:rsidRPr="00BE1CD2" w:rsidRDefault="00600281" w:rsidP="00600281">
      <w:pPr>
        <w:bidi/>
        <w:rPr>
          <w:bCs/>
          <w:sz w:val="26"/>
          <w:szCs w:val="26"/>
          <w:rtl/>
        </w:rPr>
      </w:pPr>
      <w:r w:rsidRPr="00BE1CD2">
        <w:rPr>
          <w:bCs/>
          <w:sz w:val="26"/>
          <w:szCs w:val="26"/>
          <w:rtl/>
        </w:rPr>
        <w:t>التذييل 1- ألف: المـواد</w:t>
      </w:r>
    </w:p>
    <w:p w14:paraId="3CC11F1E" w14:textId="77777777" w:rsidR="00600281" w:rsidRPr="00BE1CD2" w:rsidRDefault="00600281" w:rsidP="00600281">
      <w:pPr>
        <w:keepNext/>
        <w:tabs>
          <w:tab w:val="left" w:pos="-360"/>
          <w:tab w:val="left" w:pos="720"/>
        </w:tabs>
        <w:suppressAutoHyphens/>
        <w:overflowPunct w:val="0"/>
        <w:autoSpaceDE w:val="0"/>
        <w:autoSpaceDN w:val="0"/>
        <w:spacing w:after="240"/>
        <w:jc w:val="right"/>
        <w:textAlignment w:val="baseline"/>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1128"/>
        <w:gridCol w:w="1092"/>
        <w:gridCol w:w="3805"/>
      </w:tblGrid>
      <w:tr w:rsidR="00600281" w:rsidRPr="00BE1CD2" w14:paraId="0E3D5E3E" w14:textId="77777777" w:rsidTr="00537973">
        <w:tc>
          <w:tcPr>
            <w:tcW w:w="1778" w:type="pct"/>
            <w:tcBorders>
              <w:top w:val="single" w:sz="4" w:space="0" w:color="auto"/>
              <w:left w:val="single" w:sz="4" w:space="0" w:color="auto"/>
              <w:bottom w:val="single" w:sz="4" w:space="0" w:color="auto"/>
              <w:right w:val="single" w:sz="4" w:space="0" w:color="auto"/>
            </w:tcBorders>
            <w:shd w:val="clear" w:color="auto" w:fill="auto"/>
          </w:tcPr>
          <w:p w14:paraId="57D38781" w14:textId="77777777" w:rsidR="00600281" w:rsidRPr="00BE1CD2" w:rsidRDefault="00600281" w:rsidP="00537973">
            <w:pPr>
              <w:keepNext/>
              <w:jc w:val="center"/>
              <w:rPr>
                <w:sz w:val="20"/>
              </w:rPr>
            </w:pPr>
            <w:r w:rsidRPr="00BE1CD2">
              <w:rPr>
                <w:sz w:val="20"/>
                <w:rtl/>
              </w:rPr>
              <w:t>المادة</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6902563F" w14:textId="77777777" w:rsidR="00600281" w:rsidRPr="00BE1CD2" w:rsidRDefault="00600281" w:rsidP="00537973">
            <w:pPr>
              <w:keepNext/>
              <w:jc w:val="center"/>
              <w:rPr>
                <w:sz w:val="20"/>
              </w:rPr>
            </w:pPr>
            <w:r w:rsidRPr="00BE1CD2">
              <w:rPr>
                <w:sz w:val="20"/>
                <w:rtl/>
              </w:rPr>
              <w:t>المرفق</w:t>
            </w: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19B3AECB" w14:textId="77777777" w:rsidR="00600281" w:rsidRPr="00BE1CD2" w:rsidRDefault="00600281" w:rsidP="00537973">
            <w:pPr>
              <w:keepNext/>
              <w:jc w:val="center"/>
              <w:rPr>
                <w:sz w:val="20"/>
              </w:rPr>
            </w:pPr>
            <w:r w:rsidRPr="00BE1CD2">
              <w:rPr>
                <w:sz w:val="20"/>
                <w:rtl/>
              </w:rPr>
              <w:t>المجموعة</w:t>
            </w:r>
          </w:p>
        </w:tc>
        <w:tc>
          <w:tcPr>
            <w:tcW w:w="2035" w:type="pct"/>
            <w:tcBorders>
              <w:top w:val="single" w:sz="4" w:space="0" w:color="auto"/>
              <w:left w:val="single" w:sz="4" w:space="0" w:color="auto"/>
              <w:bottom w:val="single" w:sz="4" w:space="0" w:color="auto"/>
              <w:right w:val="single" w:sz="4" w:space="0" w:color="auto"/>
            </w:tcBorders>
            <w:shd w:val="clear" w:color="auto" w:fill="auto"/>
          </w:tcPr>
          <w:p w14:paraId="1D45578C" w14:textId="77777777" w:rsidR="00600281" w:rsidRPr="00BE1CD2" w:rsidRDefault="00600281" w:rsidP="00537973">
            <w:pPr>
              <w:keepNext/>
              <w:jc w:val="center"/>
              <w:rPr>
                <w:sz w:val="20"/>
                <w:rtl/>
              </w:rPr>
            </w:pPr>
            <w:r w:rsidRPr="00BE1CD2">
              <w:rPr>
                <w:sz w:val="20"/>
                <w:rtl/>
              </w:rPr>
              <w:t>نقطة البدء لإجمالي التخفيضات في الاستهلاك</w:t>
            </w:r>
          </w:p>
          <w:p w14:paraId="083C5960" w14:textId="77777777" w:rsidR="00600281" w:rsidRPr="00BE1CD2" w:rsidRDefault="00600281" w:rsidP="00537973">
            <w:pPr>
              <w:keepNext/>
              <w:jc w:val="center"/>
              <w:rPr>
                <w:sz w:val="20"/>
              </w:rPr>
            </w:pPr>
            <w:r w:rsidRPr="00BE1CD2">
              <w:rPr>
                <w:sz w:val="20"/>
                <w:rtl/>
              </w:rPr>
              <w:t>(بأطنان قدرات استنفاد الأوزون)</w:t>
            </w:r>
          </w:p>
        </w:tc>
      </w:tr>
      <w:tr w:rsidR="00600281" w:rsidRPr="00BE1CD2" w14:paraId="7A52B2B2" w14:textId="77777777" w:rsidTr="00537973">
        <w:tc>
          <w:tcPr>
            <w:tcW w:w="1778" w:type="pct"/>
            <w:shd w:val="clear" w:color="auto" w:fill="auto"/>
          </w:tcPr>
          <w:p w14:paraId="635523FF" w14:textId="77777777" w:rsidR="00600281" w:rsidRPr="00BE1CD2" w:rsidRDefault="00600281" w:rsidP="00537973">
            <w:pPr>
              <w:keepNext/>
              <w:jc w:val="right"/>
              <w:rPr>
                <w:sz w:val="20"/>
              </w:rPr>
            </w:pPr>
            <w:r w:rsidRPr="00BE1CD2">
              <w:rPr>
                <w:sz w:val="28"/>
                <w:szCs w:val="28"/>
                <w:rtl/>
              </w:rPr>
              <w:t>الهيدروكلوروفلوروكربون-22</w:t>
            </w:r>
          </w:p>
        </w:tc>
        <w:tc>
          <w:tcPr>
            <w:tcW w:w="603" w:type="pct"/>
            <w:shd w:val="clear" w:color="auto" w:fill="auto"/>
          </w:tcPr>
          <w:p w14:paraId="5452E5AC" w14:textId="77777777" w:rsidR="00600281" w:rsidRPr="00BE1CD2" w:rsidRDefault="00600281" w:rsidP="00537973">
            <w:pPr>
              <w:keepNext/>
              <w:bidi/>
              <w:jc w:val="center"/>
              <w:rPr>
                <w:szCs w:val="24"/>
              </w:rPr>
            </w:pPr>
            <w:r w:rsidRPr="00BE1CD2">
              <w:rPr>
                <w:szCs w:val="24"/>
                <w:rtl/>
              </w:rPr>
              <w:t>جيم</w:t>
            </w:r>
          </w:p>
        </w:tc>
        <w:tc>
          <w:tcPr>
            <w:tcW w:w="584" w:type="pct"/>
            <w:shd w:val="clear" w:color="auto" w:fill="auto"/>
          </w:tcPr>
          <w:p w14:paraId="0B41D0E1" w14:textId="77777777" w:rsidR="00600281" w:rsidRPr="00BE1CD2" w:rsidRDefault="00600281" w:rsidP="00537973">
            <w:pPr>
              <w:keepNext/>
              <w:autoSpaceDE w:val="0"/>
              <w:autoSpaceDN w:val="0"/>
              <w:bidi/>
              <w:adjustRightInd w:val="0"/>
              <w:jc w:val="center"/>
              <w:rPr>
                <w:szCs w:val="24"/>
              </w:rPr>
            </w:pPr>
            <w:r w:rsidRPr="00BE1CD2">
              <w:rPr>
                <w:szCs w:val="24"/>
                <w:rtl/>
              </w:rPr>
              <w:t>الأولى</w:t>
            </w:r>
          </w:p>
        </w:tc>
        <w:tc>
          <w:tcPr>
            <w:tcW w:w="2035" w:type="pct"/>
            <w:shd w:val="clear" w:color="auto" w:fill="auto"/>
          </w:tcPr>
          <w:p w14:paraId="76F6EF99" w14:textId="77777777" w:rsidR="00600281" w:rsidRPr="00BE1CD2" w:rsidRDefault="00600281" w:rsidP="00537973">
            <w:pPr>
              <w:keepNext/>
              <w:jc w:val="center"/>
              <w:rPr>
                <w:sz w:val="20"/>
              </w:rPr>
            </w:pPr>
            <w:r w:rsidRPr="00BE1CD2">
              <w:rPr>
                <w:sz w:val="20"/>
              </w:rPr>
              <w:t>4,57</w:t>
            </w:r>
          </w:p>
        </w:tc>
      </w:tr>
      <w:tr w:rsidR="00600281" w:rsidRPr="00BE1CD2" w14:paraId="51FE103F" w14:textId="77777777" w:rsidTr="00537973">
        <w:tc>
          <w:tcPr>
            <w:tcW w:w="1778" w:type="pct"/>
            <w:shd w:val="clear" w:color="auto" w:fill="auto"/>
          </w:tcPr>
          <w:p w14:paraId="519E4914" w14:textId="77777777" w:rsidR="00600281" w:rsidRPr="00BE1CD2" w:rsidRDefault="00600281" w:rsidP="00537973">
            <w:pPr>
              <w:keepNext/>
              <w:rPr>
                <w:sz w:val="20"/>
                <w:lang w:val="en-CA"/>
              </w:rPr>
            </w:pPr>
            <w:r w:rsidRPr="00BE1CD2">
              <w:rPr>
                <w:sz w:val="28"/>
                <w:szCs w:val="28"/>
                <w:rtl/>
              </w:rPr>
              <w:t>الهيدروكلوروفلوروكربون</w:t>
            </w:r>
            <w:r w:rsidRPr="00BE1CD2">
              <w:rPr>
                <w:rFonts w:hint="cs"/>
                <w:sz w:val="28"/>
                <w:szCs w:val="28"/>
                <w:rtl/>
                <w:lang w:bidi="ar-SY"/>
              </w:rPr>
              <w:t>- 142ب</w:t>
            </w:r>
          </w:p>
        </w:tc>
        <w:tc>
          <w:tcPr>
            <w:tcW w:w="603" w:type="pct"/>
            <w:shd w:val="clear" w:color="auto" w:fill="auto"/>
          </w:tcPr>
          <w:p w14:paraId="40666C31" w14:textId="77777777" w:rsidR="00600281" w:rsidRPr="00BE1CD2" w:rsidRDefault="00600281" w:rsidP="00537973">
            <w:pPr>
              <w:keepNext/>
              <w:bidi/>
              <w:jc w:val="center"/>
              <w:rPr>
                <w:szCs w:val="24"/>
              </w:rPr>
            </w:pPr>
            <w:r w:rsidRPr="00BE1CD2">
              <w:rPr>
                <w:szCs w:val="24"/>
                <w:rtl/>
              </w:rPr>
              <w:t>جيم</w:t>
            </w:r>
          </w:p>
        </w:tc>
        <w:tc>
          <w:tcPr>
            <w:tcW w:w="584" w:type="pct"/>
            <w:shd w:val="clear" w:color="auto" w:fill="auto"/>
          </w:tcPr>
          <w:p w14:paraId="34516B2B" w14:textId="77777777" w:rsidR="00600281" w:rsidRPr="00BE1CD2" w:rsidRDefault="00600281" w:rsidP="00537973">
            <w:pPr>
              <w:keepNext/>
              <w:autoSpaceDE w:val="0"/>
              <w:autoSpaceDN w:val="0"/>
              <w:bidi/>
              <w:adjustRightInd w:val="0"/>
              <w:jc w:val="center"/>
              <w:rPr>
                <w:szCs w:val="24"/>
              </w:rPr>
            </w:pPr>
            <w:r w:rsidRPr="00BE1CD2">
              <w:rPr>
                <w:szCs w:val="24"/>
                <w:rtl/>
              </w:rPr>
              <w:t>الأولى</w:t>
            </w:r>
          </w:p>
        </w:tc>
        <w:tc>
          <w:tcPr>
            <w:tcW w:w="2035" w:type="pct"/>
            <w:shd w:val="clear" w:color="auto" w:fill="auto"/>
          </w:tcPr>
          <w:p w14:paraId="32892285" w14:textId="77777777" w:rsidR="00600281" w:rsidRPr="00BE1CD2" w:rsidRDefault="00600281" w:rsidP="00537973">
            <w:pPr>
              <w:keepNext/>
              <w:jc w:val="center"/>
              <w:rPr>
                <w:sz w:val="20"/>
              </w:rPr>
            </w:pPr>
            <w:r w:rsidRPr="00BE1CD2">
              <w:rPr>
                <w:sz w:val="20"/>
              </w:rPr>
              <w:t>0,64</w:t>
            </w:r>
          </w:p>
        </w:tc>
      </w:tr>
      <w:tr w:rsidR="00600281" w:rsidRPr="00BE1CD2" w14:paraId="2E6E7D66" w14:textId="77777777" w:rsidTr="00537973">
        <w:tc>
          <w:tcPr>
            <w:tcW w:w="1778" w:type="pct"/>
            <w:shd w:val="clear" w:color="auto" w:fill="auto"/>
            <w:vAlign w:val="center"/>
          </w:tcPr>
          <w:p w14:paraId="1AC2291D" w14:textId="77777777" w:rsidR="00600281" w:rsidRPr="00BE1CD2" w:rsidRDefault="00600281" w:rsidP="00537973">
            <w:pPr>
              <w:keepNext/>
              <w:keepLines/>
              <w:jc w:val="left"/>
              <w:rPr>
                <w:b/>
                <w:bCs/>
                <w:sz w:val="20"/>
                <w:lang w:eastAsia="en-CA"/>
              </w:rPr>
            </w:pPr>
            <w:r w:rsidRPr="00BE1CD2">
              <w:rPr>
                <w:rFonts w:hint="cs"/>
                <w:b/>
                <w:bCs/>
                <w:sz w:val="22"/>
                <w:szCs w:val="22"/>
                <w:rtl/>
                <w:lang w:bidi="ar-EG"/>
              </w:rPr>
              <w:t>المجموع</w:t>
            </w:r>
          </w:p>
        </w:tc>
        <w:tc>
          <w:tcPr>
            <w:tcW w:w="603" w:type="pct"/>
            <w:shd w:val="clear" w:color="auto" w:fill="auto"/>
          </w:tcPr>
          <w:p w14:paraId="25B00A6A" w14:textId="77777777" w:rsidR="00600281" w:rsidRPr="00BE1CD2" w:rsidRDefault="00600281" w:rsidP="00537973">
            <w:pPr>
              <w:pStyle w:val="Default"/>
              <w:rPr>
                <w:color w:val="auto"/>
                <w:sz w:val="20"/>
                <w:szCs w:val="20"/>
                <w:lang w:val="en-CA"/>
              </w:rPr>
            </w:pPr>
          </w:p>
        </w:tc>
        <w:tc>
          <w:tcPr>
            <w:tcW w:w="584" w:type="pct"/>
            <w:shd w:val="clear" w:color="auto" w:fill="auto"/>
          </w:tcPr>
          <w:p w14:paraId="6D8C45EB" w14:textId="77777777" w:rsidR="00600281" w:rsidRPr="00BE1CD2" w:rsidRDefault="00600281" w:rsidP="00537973">
            <w:pPr>
              <w:pStyle w:val="Default"/>
              <w:rPr>
                <w:color w:val="auto"/>
                <w:sz w:val="20"/>
                <w:szCs w:val="20"/>
                <w:lang w:val="en-CA"/>
              </w:rPr>
            </w:pPr>
          </w:p>
        </w:tc>
        <w:tc>
          <w:tcPr>
            <w:tcW w:w="2035" w:type="pct"/>
            <w:shd w:val="clear" w:color="auto" w:fill="auto"/>
          </w:tcPr>
          <w:p w14:paraId="3963382A" w14:textId="77777777" w:rsidR="00600281" w:rsidRPr="00BE1CD2" w:rsidRDefault="00600281" w:rsidP="00537973">
            <w:pPr>
              <w:pStyle w:val="Default"/>
              <w:jc w:val="center"/>
              <w:rPr>
                <w:color w:val="auto"/>
                <w:sz w:val="20"/>
                <w:szCs w:val="20"/>
                <w:lang w:val="en-CA"/>
              </w:rPr>
            </w:pPr>
            <w:r w:rsidRPr="00BE1CD2">
              <w:rPr>
                <w:color w:val="auto"/>
                <w:sz w:val="20"/>
                <w:szCs w:val="20"/>
                <w:lang w:val="en-CA"/>
              </w:rPr>
              <w:t>5,21</w:t>
            </w:r>
          </w:p>
        </w:tc>
      </w:tr>
    </w:tbl>
    <w:p w14:paraId="5FCD793C" w14:textId="77777777" w:rsidR="00600281" w:rsidRPr="00BE1CD2" w:rsidRDefault="00600281" w:rsidP="00600281">
      <w:pPr>
        <w:pStyle w:val="Heading1"/>
        <w:numPr>
          <w:ilvl w:val="0"/>
          <w:numId w:val="0"/>
        </w:numPr>
        <w:spacing w:after="0"/>
        <w:rPr>
          <w:b/>
          <w:sz w:val="26"/>
          <w:szCs w:val="26"/>
        </w:rPr>
      </w:pPr>
    </w:p>
    <w:p w14:paraId="68B0E210" w14:textId="77777777" w:rsidR="00600281" w:rsidRPr="00BE1CD2" w:rsidRDefault="00600281" w:rsidP="00600281">
      <w:pPr>
        <w:pStyle w:val="Heading1"/>
        <w:numPr>
          <w:ilvl w:val="0"/>
          <w:numId w:val="0"/>
        </w:numPr>
        <w:spacing w:after="0"/>
        <w:jc w:val="right"/>
        <w:rPr>
          <w:b/>
          <w:sz w:val="26"/>
          <w:szCs w:val="26"/>
        </w:rPr>
      </w:pPr>
      <w:r w:rsidRPr="00BE1CD2">
        <w:rPr>
          <w:rFonts w:hint="cs"/>
          <w:b/>
          <w:bCs/>
          <w:sz w:val="26"/>
          <w:szCs w:val="26"/>
          <w:rtl/>
          <w:lang w:bidi="ar-EG"/>
        </w:rPr>
        <w:t>التذييل 2-ألف: الأهداف والتمويل</w:t>
      </w:r>
    </w:p>
    <w:p w14:paraId="64DD75E6" w14:textId="77777777" w:rsidR="00600281" w:rsidRPr="00BE1CD2" w:rsidRDefault="00600281" w:rsidP="00600281"/>
    <w:tbl>
      <w:tblPr>
        <w:bidiVisual/>
        <w:tblW w:w="5000" w:type="pct"/>
        <w:tblLayout w:type="fixed"/>
        <w:tblLook w:val="04A0" w:firstRow="1" w:lastRow="0" w:firstColumn="1" w:lastColumn="0" w:noHBand="0" w:noVBand="1"/>
      </w:tblPr>
      <w:tblGrid>
        <w:gridCol w:w="519"/>
        <w:gridCol w:w="2281"/>
        <w:gridCol w:w="722"/>
        <w:gridCol w:w="722"/>
        <w:gridCol w:w="722"/>
        <w:gridCol w:w="722"/>
        <w:gridCol w:w="722"/>
        <w:gridCol w:w="722"/>
        <w:gridCol w:w="722"/>
        <w:gridCol w:w="722"/>
        <w:gridCol w:w="774"/>
      </w:tblGrid>
      <w:tr w:rsidR="00600281" w:rsidRPr="00BE1CD2" w14:paraId="735C83E4" w14:textId="77777777" w:rsidTr="00537973">
        <w:trPr>
          <w:tblHeader/>
        </w:trPr>
        <w:tc>
          <w:tcPr>
            <w:tcW w:w="27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F00DC96" w14:textId="77777777" w:rsidR="00600281" w:rsidRPr="00BE1CD2" w:rsidRDefault="00600281" w:rsidP="00537973">
            <w:pPr>
              <w:keepNext/>
              <w:keepLines/>
              <w:jc w:val="center"/>
              <w:rPr>
                <w:b/>
                <w:bCs/>
                <w:sz w:val="20"/>
                <w:lang w:eastAsia="en-CA"/>
              </w:rPr>
            </w:pPr>
            <w:r>
              <w:rPr>
                <w:rFonts w:hint="cs"/>
                <w:b/>
                <w:bCs/>
                <w:sz w:val="20"/>
                <w:rtl/>
                <w:lang w:eastAsia="en-CA"/>
              </w:rPr>
              <w:t>السطر</w:t>
            </w:r>
          </w:p>
        </w:tc>
        <w:tc>
          <w:tcPr>
            <w:tcW w:w="122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F1B2CC5" w14:textId="77777777" w:rsidR="00600281" w:rsidRPr="00BE1CD2" w:rsidRDefault="00600281" w:rsidP="00537973">
            <w:pPr>
              <w:keepNext/>
              <w:keepLines/>
              <w:jc w:val="center"/>
              <w:rPr>
                <w:b/>
                <w:bCs/>
                <w:sz w:val="20"/>
                <w:lang w:eastAsia="en-CA"/>
              </w:rPr>
            </w:pPr>
            <w:r>
              <w:rPr>
                <w:rFonts w:hint="cs"/>
                <w:b/>
                <w:bCs/>
                <w:sz w:val="20"/>
                <w:rtl/>
                <w:lang w:eastAsia="en-CA"/>
              </w:rPr>
              <w:t>التقاصيل</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5091904E" w14:textId="77777777" w:rsidR="00600281" w:rsidRPr="00BE1CD2" w:rsidRDefault="00600281" w:rsidP="00537973">
            <w:pPr>
              <w:keepNext/>
              <w:keepLines/>
              <w:jc w:val="center"/>
              <w:rPr>
                <w:b/>
                <w:bCs/>
                <w:sz w:val="20"/>
                <w:lang w:eastAsia="en-CA"/>
              </w:rPr>
            </w:pPr>
            <w:r w:rsidRPr="00BE1CD2">
              <w:rPr>
                <w:b/>
                <w:bCs/>
                <w:sz w:val="20"/>
                <w:lang w:eastAsia="en-CA"/>
              </w:rPr>
              <w:t>2021</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7B59DB38" w14:textId="77777777" w:rsidR="00600281" w:rsidRPr="00BE1CD2" w:rsidRDefault="00600281" w:rsidP="00537973">
            <w:pPr>
              <w:keepNext/>
              <w:keepLines/>
              <w:jc w:val="center"/>
              <w:rPr>
                <w:b/>
                <w:bCs/>
                <w:sz w:val="20"/>
                <w:lang w:eastAsia="en-CA"/>
              </w:rPr>
            </w:pPr>
            <w:r w:rsidRPr="00BE1CD2">
              <w:rPr>
                <w:b/>
                <w:bCs/>
                <w:sz w:val="20"/>
                <w:lang w:eastAsia="en-CA"/>
              </w:rPr>
              <w:t>2022</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413C0036" w14:textId="77777777" w:rsidR="00600281" w:rsidRPr="00BE1CD2" w:rsidRDefault="00600281" w:rsidP="00537973">
            <w:pPr>
              <w:keepNext/>
              <w:keepLines/>
              <w:jc w:val="center"/>
              <w:rPr>
                <w:b/>
                <w:bCs/>
                <w:sz w:val="20"/>
                <w:lang w:eastAsia="en-CA"/>
              </w:rPr>
            </w:pPr>
            <w:r w:rsidRPr="00BE1CD2">
              <w:rPr>
                <w:b/>
                <w:bCs/>
                <w:sz w:val="20"/>
                <w:lang w:eastAsia="en-CA"/>
              </w:rPr>
              <w:t>2023</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35E0DDAD" w14:textId="77777777" w:rsidR="00600281" w:rsidRPr="00BE1CD2" w:rsidRDefault="00600281" w:rsidP="00537973">
            <w:pPr>
              <w:keepNext/>
              <w:keepLines/>
              <w:jc w:val="center"/>
              <w:rPr>
                <w:b/>
                <w:bCs/>
                <w:sz w:val="20"/>
                <w:lang w:eastAsia="en-CA"/>
              </w:rPr>
            </w:pPr>
            <w:r w:rsidRPr="00BE1CD2">
              <w:rPr>
                <w:b/>
                <w:bCs/>
                <w:sz w:val="20"/>
                <w:lang w:eastAsia="en-CA"/>
              </w:rPr>
              <w:t>2024</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0EA50952" w14:textId="77777777" w:rsidR="00600281" w:rsidRPr="00BE1CD2" w:rsidRDefault="00600281" w:rsidP="00537973">
            <w:pPr>
              <w:keepNext/>
              <w:keepLines/>
              <w:jc w:val="center"/>
              <w:rPr>
                <w:b/>
                <w:bCs/>
                <w:sz w:val="20"/>
                <w:lang w:eastAsia="en-CA"/>
              </w:rPr>
            </w:pPr>
            <w:r w:rsidRPr="00BE1CD2">
              <w:rPr>
                <w:b/>
                <w:bCs/>
                <w:sz w:val="20"/>
                <w:lang w:eastAsia="en-CA"/>
              </w:rPr>
              <w:t>2025-2026</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6C634F9A" w14:textId="77777777" w:rsidR="00600281" w:rsidRPr="00BE1CD2" w:rsidRDefault="00600281" w:rsidP="00537973">
            <w:pPr>
              <w:keepNext/>
              <w:keepLines/>
              <w:jc w:val="center"/>
              <w:rPr>
                <w:b/>
                <w:bCs/>
                <w:sz w:val="20"/>
                <w:lang w:eastAsia="en-CA"/>
              </w:rPr>
            </w:pPr>
            <w:r w:rsidRPr="00BE1CD2">
              <w:rPr>
                <w:b/>
                <w:bCs/>
                <w:sz w:val="20"/>
                <w:lang w:eastAsia="en-CA"/>
              </w:rPr>
              <w:t>2027</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38F1A55B" w14:textId="77777777" w:rsidR="00600281" w:rsidRPr="00BE1CD2" w:rsidRDefault="00600281" w:rsidP="00537973">
            <w:pPr>
              <w:keepNext/>
              <w:keepLines/>
              <w:jc w:val="center"/>
              <w:rPr>
                <w:b/>
                <w:bCs/>
                <w:sz w:val="20"/>
                <w:lang w:eastAsia="en-CA"/>
              </w:rPr>
            </w:pPr>
            <w:r w:rsidRPr="00BE1CD2">
              <w:rPr>
                <w:b/>
                <w:bCs/>
                <w:sz w:val="20"/>
                <w:lang w:eastAsia="en-CA"/>
              </w:rPr>
              <w:t>2028-2029</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296168CE" w14:textId="77777777" w:rsidR="00600281" w:rsidRPr="00BE1CD2" w:rsidRDefault="00600281" w:rsidP="00537973">
            <w:pPr>
              <w:keepNext/>
              <w:keepLines/>
              <w:jc w:val="center"/>
              <w:rPr>
                <w:b/>
                <w:bCs/>
                <w:sz w:val="20"/>
                <w:lang w:eastAsia="en-CA"/>
              </w:rPr>
            </w:pPr>
            <w:r w:rsidRPr="00BE1CD2">
              <w:rPr>
                <w:b/>
                <w:bCs/>
                <w:sz w:val="20"/>
                <w:lang w:eastAsia="en-CA"/>
              </w:rPr>
              <w:t>2030</w:t>
            </w:r>
          </w:p>
        </w:tc>
        <w:tc>
          <w:tcPr>
            <w:tcW w:w="415" w:type="pct"/>
            <w:tcBorders>
              <w:top w:val="single" w:sz="4" w:space="0" w:color="auto"/>
              <w:left w:val="nil"/>
              <w:bottom w:val="single" w:sz="4" w:space="0" w:color="auto"/>
              <w:right w:val="single" w:sz="4" w:space="0" w:color="auto"/>
            </w:tcBorders>
            <w:shd w:val="clear" w:color="auto" w:fill="auto"/>
            <w:tcMar>
              <w:left w:w="68" w:type="dxa"/>
              <w:right w:w="68" w:type="dxa"/>
            </w:tcMar>
            <w:vAlign w:val="center"/>
            <w:hideMark/>
          </w:tcPr>
          <w:p w14:paraId="18FE6B06" w14:textId="77777777" w:rsidR="00600281" w:rsidRPr="00BE1CD2" w:rsidRDefault="00600281" w:rsidP="00537973">
            <w:pPr>
              <w:keepNext/>
              <w:keepLines/>
              <w:jc w:val="center"/>
              <w:rPr>
                <w:b/>
                <w:bCs/>
                <w:sz w:val="20"/>
                <w:lang w:eastAsia="en-CA"/>
              </w:rPr>
            </w:pPr>
            <w:r w:rsidRPr="00BE1CD2">
              <w:rPr>
                <w:rFonts w:hint="cs"/>
                <w:b/>
                <w:bCs/>
                <w:sz w:val="22"/>
                <w:szCs w:val="22"/>
                <w:rtl/>
                <w:lang w:bidi="ar-EG"/>
              </w:rPr>
              <w:t>المجموع</w:t>
            </w:r>
          </w:p>
        </w:tc>
      </w:tr>
      <w:tr w:rsidR="00600281" w:rsidRPr="00BE1CD2" w14:paraId="1DCFB3E8" w14:textId="77777777" w:rsidTr="00537973">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3F3CC34E" w14:textId="77777777" w:rsidR="00600281" w:rsidRPr="00BE1CD2" w:rsidRDefault="00600281" w:rsidP="00537973">
            <w:pPr>
              <w:keepNext/>
              <w:keepLines/>
              <w:jc w:val="left"/>
              <w:rPr>
                <w:sz w:val="20"/>
                <w:lang w:eastAsia="en-CA"/>
              </w:rPr>
            </w:pPr>
            <w:r w:rsidRPr="00BE1CD2">
              <w:rPr>
                <w:sz w:val="20"/>
                <w:lang w:eastAsia="en-CA"/>
              </w:rPr>
              <w:t>1.1</w:t>
            </w:r>
          </w:p>
        </w:tc>
        <w:tc>
          <w:tcPr>
            <w:tcW w:w="1220" w:type="pct"/>
            <w:tcBorders>
              <w:top w:val="nil"/>
              <w:left w:val="nil"/>
              <w:bottom w:val="single" w:sz="4" w:space="0" w:color="auto"/>
              <w:right w:val="single" w:sz="4" w:space="0" w:color="auto"/>
            </w:tcBorders>
            <w:shd w:val="clear" w:color="auto" w:fill="auto"/>
            <w:tcMar>
              <w:left w:w="57" w:type="dxa"/>
              <w:right w:w="57" w:type="dxa"/>
            </w:tcMar>
            <w:hideMark/>
          </w:tcPr>
          <w:p w14:paraId="191D5C62" w14:textId="77777777" w:rsidR="00600281" w:rsidRPr="00BF33F9" w:rsidRDefault="00600281" w:rsidP="00537973">
            <w:pPr>
              <w:tabs>
                <w:tab w:val="center" w:pos="4"/>
              </w:tabs>
              <w:bidi/>
              <w:jc w:val="left"/>
              <w:rPr>
                <w:b/>
                <w:bCs/>
                <w:szCs w:val="24"/>
                <w:rtl/>
                <w:lang w:bidi="ar-EG"/>
              </w:rPr>
            </w:pPr>
            <w:r w:rsidRPr="00BF33F9">
              <w:rPr>
                <w:rFonts w:hint="cs"/>
                <w:szCs w:val="24"/>
                <w:rtl/>
                <w:lang w:bidi="ar-EG"/>
              </w:rPr>
              <w:t>جدول التخفيض الخاص بالمواد المجموعة الأولى من المرفق جيم لبروتوكول مونتريال (طن من قدرات استنفاد الأوزون)</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66DD54D" w14:textId="77777777" w:rsidR="00600281" w:rsidRPr="00BE1CD2" w:rsidRDefault="00600281" w:rsidP="00537973">
            <w:pPr>
              <w:suppressAutoHyphens/>
              <w:jc w:val="right"/>
              <w:rPr>
                <w:bCs/>
                <w:sz w:val="20"/>
              </w:rPr>
            </w:pPr>
            <w:r w:rsidRPr="00BE1CD2">
              <w:rPr>
                <w:bCs/>
                <w:sz w:val="20"/>
              </w:rPr>
              <w:t>3,45</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E9C9935" w14:textId="77777777" w:rsidR="00600281" w:rsidRPr="00BE1CD2" w:rsidRDefault="00600281" w:rsidP="00537973">
            <w:pPr>
              <w:tabs>
                <w:tab w:val="left" w:pos="8280"/>
              </w:tabs>
              <w:suppressAutoHyphens/>
              <w:jc w:val="right"/>
              <w:rPr>
                <w:sz w:val="20"/>
              </w:rPr>
            </w:pPr>
            <w:r w:rsidRPr="00BE1CD2">
              <w:rPr>
                <w:bCs/>
                <w:sz w:val="20"/>
              </w:rPr>
              <w:t>3,45</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8AE3C81" w14:textId="77777777" w:rsidR="00600281" w:rsidRPr="00BE1CD2" w:rsidRDefault="00600281" w:rsidP="00537973">
            <w:pPr>
              <w:suppressAutoHyphens/>
              <w:jc w:val="right"/>
              <w:rPr>
                <w:bCs/>
                <w:sz w:val="20"/>
              </w:rPr>
            </w:pPr>
            <w:r w:rsidRPr="00BE1CD2">
              <w:rPr>
                <w:bCs/>
                <w:sz w:val="20"/>
              </w:rPr>
              <w:t>3,45</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F53E7D2" w14:textId="77777777" w:rsidR="00600281" w:rsidRPr="00BE1CD2" w:rsidRDefault="00600281" w:rsidP="00537973">
            <w:pPr>
              <w:suppressAutoHyphens/>
              <w:jc w:val="right"/>
              <w:rPr>
                <w:sz w:val="20"/>
              </w:rPr>
            </w:pPr>
            <w:r w:rsidRPr="00BE1CD2">
              <w:rPr>
                <w:bCs/>
                <w:sz w:val="20"/>
              </w:rPr>
              <w:t>3,45</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0F13DA8" w14:textId="77777777" w:rsidR="00600281" w:rsidRPr="00BE1CD2" w:rsidRDefault="00600281" w:rsidP="00537973">
            <w:pPr>
              <w:suppressAutoHyphens/>
              <w:jc w:val="right"/>
              <w:rPr>
                <w:sz w:val="20"/>
              </w:rPr>
            </w:pPr>
            <w:r w:rsidRPr="00BE1CD2">
              <w:rPr>
                <w:sz w:val="20"/>
              </w:rPr>
              <w:t>1,72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1D70BC2" w14:textId="77777777" w:rsidR="00600281" w:rsidRPr="00BE1CD2" w:rsidRDefault="00600281" w:rsidP="00537973">
            <w:pPr>
              <w:tabs>
                <w:tab w:val="left" w:pos="8280"/>
              </w:tabs>
              <w:suppressAutoHyphens/>
              <w:jc w:val="right"/>
              <w:rPr>
                <w:sz w:val="20"/>
              </w:rPr>
            </w:pPr>
            <w:r w:rsidRPr="00BE1CD2">
              <w:rPr>
                <w:sz w:val="20"/>
              </w:rPr>
              <w:t>1,72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1EACE06" w14:textId="77777777" w:rsidR="00600281" w:rsidRPr="00BE1CD2" w:rsidRDefault="00600281" w:rsidP="00537973">
            <w:pPr>
              <w:suppressAutoHyphens/>
              <w:jc w:val="right"/>
              <w:rPr>
                <w:sz w:val="20"/>
              </w:rPr>
            </w:pPr>
            <w:r w:rsidRPr="00BE1CD2">
              <w:rPr>
                <w:sz w:val="20"/>
              </w:rPr>
              <w:t>1,72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7EE66AA" w14:textId="77777777" w:rsidR="00600281" w:rsidRPr="00BE1CD2" w:rsidRDefault="00600281" w:rsidP="00537973">
            <w:pPr>
              <w:jc w:val="right"/>
              <w:rPr>
                <w:sz w:val="20"/>
                <w:lang w:eastAsia="en-CA"/>
              </w:rPr>
            </w:pPr>
            <w:r w:rsidRPr="00BE1CD2">
              <w:rPr>
                <w:sz w:val="20"/>
                <w:lang w:eastAsia="en-CA"/>
              </w:rPr>
              <w:t>0</w:t>
            </w:r>
          </w:p>
        </w:tc>
        <w:tc>
          <w:tcPr>
            <w:tcW w:w="41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FE56139" w14:textId="77777777" w:rsidR="00600281" w:rsidRPr="00BE1CD2" w:rsidRDefault="00600281" w:rsidP="00537973">
            <w:pPr>
              <w:jc w:val="right"/>
              <w:rPr>
                <w:sz w:val="20"/>
                <w:lang w:eastAsia="en-CA"/>
              </w:rPr>
            </w:pPr>
            <w:r w:rsidRPr="00BE1CD2">
              <w:rPr>
                <w:sz w:val="20"/>
                <w:lang w:eastAsia="en-CA"/>
              </w:rPr>
              <w:t>n/a</w:t>
            </w:r>
          </w:p>
        </w:tc>
      </w:tr>
      <w:tr w:rsidR="00600281" w:rsidRPr="00BE1CD2" w14:paraId="15C32E81" w14:textId="77777777" w:rsidTr="00537973">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443589D9" w14:textId="77777777" w:rsidR="00600281" w:rsidRPr="00BE1CD2" w:rsidRDefault="00600281" w:rsidP="00537973">
            <w:pPr>
              <w:jc w:val="left"/>
              <w:rPr>
                <w:sz w:val="20"/>
                <w:lang w:eastAsia="en-CA"/>
              </w:rPr>
            </w:pPr>
            <w:r w:rsidRPr="00BE1CD2">
              <w:rPr>
                <w:sz w:val="20"/>
                <w:lang w:eastAsia="en-CA"/>
              </w:rPr>
              <w:t>1.2</w:t>
            </w:r>
          </w:p>
        </w:tc>
        <w:tc>
          <w:tcPr>
            <w:tcW w:w="1220" w:type="pct"/>
            <w:tcBorders>
              <w:top w:val="nil"/>
              <w:left w:val="nil"/>
              <w:bottom w:val="single" w:sz="4" w:space="0" w:color="auto"/>
              <w:right w:val="single" w:sz="4" w:space="0" w:color="auto"/>
            </w:tcBorders>
            <w:shd w:val="clear" w:color="auto" w:fill="auto"/>
            <w:tcMar>
              <w:left w:w="57" w:type="dxa"/>
              <w:right w:w="57" w:type="dxa"/>
            </w:tcMar>
            <w:hideMark/>
          </w:tcPr>
          <w:p w14:paraId="54F61702" w14:textId="77777777" w:rsidR="00600281" w:rsidRPr="00BF33F9" w:rsidRDefault="00600281" w:rsidP="00537973">
            <w:pPr>
              <w:tabs>
                <w:tab w:val="center" w:pos="4"/>
              </w:tabs>
              <w:bidi/>
              <w:jc w:val="left"/>
              <w:rPr>
                <w:szCs w:val="24"/>
                <w:rtl/>
                <w:lang w:bidi="ar-EG"/>
              </w:rPr>
            </w:pPr>
            <w:r w:rsidRPr="00BF33F9">
              <w:rPr>
                <w:rFonts w:hint="cs"/>
                <w:szCs w:val="24"/>
                <w:rtl/>
                <w:lang w:bidi="ar-EG"/>
              </w:rPr>
              <w:t>الحدّ الأقصى للاستهلاك المسموح به من مواد المجموعة الأولى من المرفق جيم لبروتوكول مونتريال (طن من قدرات استنفاد الأوزون)</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FDD8502" w14:textId="77777777" w:rsidR="00600281" w:rsidRPr="00BE1CD2" w:rsidRDefault="00600281" w:rsidP="00537973">
            <w:pPr>
              <w:tabs>
                <w:tab w:val="left" w:pos="8280"/>
              </w:tabs>
              <w:suppressAutoHyphens/>
              <w:jc w:val="right"/>
              <w:rPr>
                <w:sz w:val="20"/>
              </w:rPr>
            </w:pPr>
            <w:r w:rsidRPr="00BE1CD2">
              <w:rPr>
                <w:sz w:val="20"/>
              </w:rPr>
              <w:t>2,60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044A365" w14:textId="77777777" w:rsidR="00600281" w:rsidRPr="00BE1CD2" w:rsidRDefault="00600281" w:rsidP="00537973">
            <w:pPr>
              <w:tabs>
                <w:tab w:val="left" w:pos="8280"/>
              </w:tabs>
              <w:suppressAutoHyphens/>
              <w:jc w:val="right"/>
              <w:rPr>
                <w:sz w:val="20"/>
              </w:rPr>
            </w:pPr>
            <w:r w:rsidRPr="00BE1CD2">
              <w:rPr>
                <w:sz w:val="20"/>
              </w:rPr>
              <w:t>2,32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43D5BB2" w14:textId="77777777" w:rsidR="00600281" w:rsidRPr="00BE1CD2" w:rsidRDefault="00600281" w:rsidP="00537973">
            <w:pPr>
              <w:tabs>
                <w:tab w:val="left" w:pos="8280"/>
              </w:tabs>
              <w:suppressAutoHyphens/>
              <w:jc w:val="right"/>
              <w:rPr>
                <w:sz w:val="20"/>
              </w:rPr>
            </w:pPr>
            <w:r w:rsidRPr="00BE1CD2">
              <w:rPr>
                <w:sz w:val="20"/>
              </w:rPr>
              <w:t>2,04</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0F374D6" w14:textId="77777777" w:rsidR="00600281" w:rsidRPr="00BE1CD2" w:rsidRDefault="00600281" w:rsidP="00537973">
            <w:pPr>
              <w:tabs>
                <w:tab w:val="left" w:pos="8280"/>
              </w:tabs>
              <w:suppressAutoHyphens/>
              <w:jc w:val="right"/>
              <w:rPr>
                <w:sz w:val="20"/>
              </w:rPr>
            </w:pPr>
            <w:r w:rsidRPr="00BE1CD2">
              <w:rPr>
                <w:sz w:val="20"/>
              </w:rPr>
              <w:t>1,76</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6D5FFEB" w14:textId="77777777" w:rsidR="00600281" w:rsidRPr="00BE1CD2" w:rsidRDefault="00600281" w:rsidP="00537973">
            <w:pPr>
              <w:jc w:val="right"/>
              <w:rPr>
                <w:sz w:val="20"/>
              </w:rPr>
            </w:pPr>
            <w:r w:rsidRPr="00BE1CD2">
              <w:rPr>
                <w:sz w:val="20"/>
                <w:lang w:eastAsia="en-CA"/>
              </w:rPr>
              <w:t>1,49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AC7D3D5" w14:textId="77777777" w:rsidR="00600281" w:rsidRPr="00BE1CD2" w:rsidRDefault="00600281" w:rsidP="00537973">
            <w:pPr>
              <w:jc w:val="right"/>
              <w:rPr>
                <w:sz w:val="20"/>
              </w:rPr>
            </w:pPr>
            <w:r w:rsidRPr="00BE1CD2">
              <w:rPr>
                <w:sz w:val="20"/>
                <w:lang w:eastAsia="en-CA"/>
              </w:rPr>
              <w:t>1,49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F1656B7" w14:textId="77777777" w:rsidR="00600281" w:rsidRPr="00BE1CD2" w:rsidRDefault="00600281" w:rsidP="00537973">
            <w:pPr>
              <w:jc w:val="right"/>
              <w:rPr>
                <w:sz w:val="20"/>
              </w:rPr>
            </w:pPr>
            <w:r w:rsidRPr="00BE1CD2">
              <w:rPr>
                <w:sz w:val="20"/>
                <w:lang w:eastAsia="en-CA"/>
              </w:rPr>
              <w:t>1,49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7097722" w14:textId="77777777" w:rsidR="00600281" w:rsidRPr="00BE1CD2" w:rsidRDefault="00600281" w:rsidP="00537973">
            <w:pPr>
              <w:jc w:val="right"/>
              <w:rPr>
                <w:sz w:val="20"/>
                <w:lang w:eastAsia="en-CA"/>
              </w:rPr>
            </w:pPr>
            <w:r w:rsidRPr="00BE1CD2">
              <w:rPr>
                <w:sz w:val="20"/>
                <w:lang w:eastAsia="en-CA"/>
              </w:rPr>
              <w:t>0</w:t>
            </w:r>
          </w:p>
        </w:tc>
        <w:tc>
          <w:tcPr>
            <w:tcW w:w="41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12C263A" w14:textId="77777777" w:rsidR="00600281" w:rsidRPr="00BE1CD2" w:rsidRDefault="00600281" w:rsidP="00537973">
            <w:pPr>
              <w:jc w:val="right"/>
              <w:rPr>
                <w:sz w:val="20"/>
                <w:lang w:eastAsia="en-CA"/>
              </w:rPr>
            </w:pPr>
            <w:r w:rsidRPr="00BE1CD2">
              <w:rPr>
                <w:sz w:val="20"/>
                <w:lang w:eastAsia="en-CA"/>
              </w:rPr>
              <w:t>n/a</w:t>
            </w:r>
          </w:p>
        </w:tc>
      </w:tr>
      <w:tr w:rsidR="00600281" w:rsidRPr="00BE1CD2" w14:paraId="58B258BD" w14:textId="77777777" w:rsidTr="00537973">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7BDBBD83" w14:textId="77777777" w:rsidR="00600281" w:rsidRPr="00BE1CD2" w:rsidRDefault="00600281" w:rsidP="00537973">
            <w:pPr>
              <w:jc w:val="left"/>
              <w:rPr>
                <w:sz w:val="20"/>
                <w:lang w:eastAsia="en-CA"/>
              </w:rPr>
            </w:pPr>
            <w:r w:rsidRPr="00BE1CD2">
              <w:rPr>
                <w:sz w:val="20"/>
                <w:lang w:eastAsia="en-CA"/>
              </w:rPr>
              <w:t>2.1</w:t>
            </w:r>
          </w:p>
        </w:tc>
        <w:tc>
          <w:tcPr>
            <w:tcW w:w="1220" w:type="pct"/>
            <w:tcBorders>
              <w:top w:val="nil"/>
              <w:left w:val="nil"/>
              <w:bottom w:val="single" w:sz="4" w:space="0" w:color="auto"/>
              <w:right w:val="single" w:sz="4" w:space="0" w:color="auto"/>
            </w:tcBorders>
            <w:shd w:val="clear" w:color="auto" w:fill="auto"/>
            <w:tcMar>
              <w:left w:w="57" w:type="dxa"/>
              <w:right w:w="57" w:type="dxa"/>
            </w:tcMar>
            <w:hideMark/>
          </w:tcPr>
          <w:p w14:paraId="38024E34" w14:textId="77777777" w:rsidR="00600281" w:rsidRPr="00BF33F9" w:rsidRDefault="00600281" w:rsidP="00537973">
            <w:pPr>
              <w:tabs>
                <w:tab w:val="center" w:pos="4"/>
              </w:tabs>
              <w:bidi/>
              <w:jc w:val="left"/>
              <w:rPr>
                <w:b/>
                <w:bCs/>
                <w:szCs w:val="24"/>
                <w:rtl/>
                <w:lang w:bidi="ar-EG"/>
              </w:rPr>
            </w:pPr>
            <w:r w:rsidRPr="00BF33F9">
              <w:rPr>
                <w:rFonts w:hint="cs"/>
                <w:szCs w:val="24"/>
                <w:rtl/>
                <w:lang w:bidi="ar-EG"/>
              </w:rPr>
              <w:t>التمويل المقرر للوكالة المنفذة الرئيسية (اليو</w:t>
            </w:r>
            <w:r w:rsidRPr="00BF33F9">
              <w:rPr>
                <w:rFonts w:hint="cs"/>
                <w:szCs w:val="24"/>
                <w:rtl/>
                <w:lang w:bidi="ar-SY"/>
              </w:rPr>
              <w:t>ئنديبي</w:t>
            </w:r>
            <w:r w:rsidRPr="00BF33F9">
              <w:rPr>
                <w:rFonts w:hint="cs"/>
                <w:szCs w:val="24"/>
                <w:rtl/>
                <w:lang w:bidi="ar-EG"/>
              </w:rPr>
              <w:t>) (دولار أمريكي)</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B7EE9A5" w14:textId="77777777" w:rsidR="00600281" w:rsidRPr="00BE1CD2" w:rsidRDefault="00600281" w:rsidP="00537973">
            <w:pPr>
              <w:tabs>
                <w:tab w:val="left" w:pos="8280"/>
              </w:tabs>
              <w:suppressAutoHyphens/>
              <w:jc w:val="right"/>
              <w:rPr>
                <w:sz w:val="20"/>
              </w:rPr>
            </w:pPr>
            <w:r w:rsidRPr="00BE1CD2">
              <w:rPr>
                <w:bCs/>
                <w:sz w:val="20"/>
              </w:rPr>
              <w:t>190.839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ED64717"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D7229A0"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FB3CB05" w14:textId="77777777" w:rsidR="00600281" w:rsidRPr="00BE1CD2" w:rsidRDefault="00600281" w:rsidP="00537973">
            <w:pPr>
              <w:tabs>
                <w:tab w:val="left" w:pos="8280"/>
              </w:tabs>
              <w:suppressAutoHyphens/>
              <w:jc w:val="right"/>
              <w:rPr>
                <w:sz w:val="20"/>
              </w:rPr>
            </w:pPr>
            <w:r w:rsidRPr="00BE1CD2">
              <w:rPr>
                <w:bCs/>
                <w:sz w:val="20"/>
              </w:rPr>
              <w:t>235.962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F806E3C"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D11D188" w14:textId="77777777" w:rsidR="00600281" w:rsidRPr="00BE1CD2" w:rsidRDefault="00600281" w:rsidP="00537973">
            <w:pPr>
              <w:tabs>
                <w:tab w:val="left" w:pos="8280"/>
              </w:tabs>
              <w:suppressAutoHyphens/>
              <w:jc w:val="right"/>
              <w:rPr>
                <w:sz w:val="20"/>
              </w:rPr>
            </w:pPr>
            <w:r w:rsidRPr="00BE1CD2">
              <w:rPr>
                <w:bCs/>
                <w:sz w:val="20"/>
              </w:rPr>
              <w:t>98.981</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FA03129"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F8ADB52" w14:textId="77777777" w:rsidR="00600281" w:rsidRPr="00BE1CD2" w:rsidRDefault="00600281" w:rsidP="00537973">
            <w:pPr>
              <w:tabs>
                <w:tab w:val="left" w:pos="8280"/>
              </w:tabs>
              <w:suppressAutoHyphens/>
              <w:jc w:val="right"/>
              <w:rPr>
                <w:sz w:val="20"/>
              </w:rPr>
            </w:pPr>
            <w:r w:rsidRPr="00BE1CD2">
              <w:rPr>
                <w:bCs/>
                <w:sz w:val="20"/>
              </w:rPr>
              <w:t>59.218</w:t>
            </w:r>
          </w:p>
        </w:tc>
        <w:tc>
          <w:tcPr>
            <w:tcW w:w="41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D0CA212" w14:textId="77777777" w:rsidR="00600281" w:rsidRPr="00BE1CD2" w:rsidRDefault="00600281" w:rsidP="00537973">
            <w:pPr>
              <w:jc w:val="right"/>
              <w:rPr>
                <w:sz w:val="20"/>
                <w:lang w:eastAsia="en-CA"/>
              </w:rPr>
            </w:pPr>
            <w:r w:rsidRPr="00BE1CD2">
              <w:rPr>
                <w:sz w:val="20"/>
              </w:rPr>
              <w:t>585.000</w:t>
            </w:r>
          </w:p>
        </w:tc>
      </w:tr>
      <w:tr w:rsidR="00600281" w:rsidRPr="00BE1CD2" w14:paraId="5A315531" w14:textId="77777777" w:rsidTr="00537973">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4D034072" w14:textId="77777777" w:rsidR="00600281" w:rsidRPr="00BE1CD2" w:rsidRDefault="00600281" w:rsidP="00537973">
            <w:pPr>
              <w:jc w:val="left"/>
              <w:rPr>
                <w:sz w:val="20"/>
                <w:lang w:eastAsia="en-CA"/>
              </w:rPr>
            </w:pPr>
            <w:r w:rsidRPr="00BE1CD2">
              <w:rPr>
                <w:sz w:val="20"/>
                <w:lang w:eastAsia="en-CA"/>
              </w:rPr>
              <w:t>2.2</w:t>
            </w:r>
          </w:p>
        </w:tc>
        <w:tc>
          <w:tcPr>
            <w:tcW w:w="1220" w:type="pct"/>
            <w:tcBorders>
              <w:top w:val="nil"/>
              <w:left w:val="nil"/>
              <w:bottom w:val="single" w:sz="4" w:space="0" w:color="auto"/>
              <w:right w:val="single" w:sz="4" w:space="0" w:color="auto"/>
            </w:tcBorders>
            <w:shd w:val="clear" w:color="auto" w:fill="auto"/>
            <w:tcMar>
              <w:left w:w="57" w:type="dxa"/>
              <w:right w:w="57" w:type="dxa"/>
            </w:tcMar>
            <w:hideMark/>
          </w:tcPr>
          <w:p w14:paraId="10CC43F0" w14:textId="77777777" w:rsidR="00600281" w:rsidRPr="00BF33F9" w:rsidRDefault="00600281" w:rsidP="00537973">
            <w:pPr>
              <w:tabs>
                <w:tab w:val="center" w:pos="4"/>
              </w:tabs>
              <w:bidi/>
              <w:jc w:val="left"/>
              <w:rPr>
                <w:b/>
                <w:bCs/>
                <w:szCs w:val="24"/>
                <w:rtl/>
                <w:lang w:bidi="ar-EG"/>
              </w:rPr>
            </w:pPr>
            <w:r w:rsidRPr="00BF33F9">
              <w:rPr>
                <w:rFonts w:hint="cs"/>
                <w:szCs w:val="24"/>
                <w:rtl/>
                <w:lang w:bidi="ar-EG"/>
              </w:rPr>
              <w:t>تكاليف دعم الوكالة المنفذة الرئيسية (دولار أمريكي)</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756FE98" w14:textId="77777777" w:rsidR="00600281" w:rsidRPr="00BE1CD2" w:rsidRDefault="00600281" w:rsidP="00537973">
            <w:pPr>
              <w:tabs>
                <w:tab w:val="left" w:pos="8280"/>
              </w:tabs>
              <w:suppressAutoHyphens/>
              <w:jc w:val="right"/>
              <w:rPr>
                <w:sz w:val="20"/>
              </w:rPr>
            </w:pPr>
            <w:r w:rsidRPr="00BE1CD2">
              <w:rPr>
                <w:bCs/>
                <w:sz w:val="20"/>
              </w:rPr>
              <w:t>13.359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F71CDBC"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BEE67D5"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4123B9B" w14:textId="77777777" w:rsidR="00600281" w:rsidRPr="00BE1CD2" w:rsidRDefault="00600281" w:rsidP="00537973">
            <w:pPr>
              <w:tabs>
                <w:tab w:val="left" w:pos="8280"/>
              </w:tabs>
              <w:suppressAutoHyphens/>
              <w:jc w:val="right"/>
              <w:rPr>
                <w:sz w:val="20"/>
              </w:rPr>
            </w:pPr>
            <w:r w:rsidRPr="00BE1CD2">
              <w:rPr>
                <w:bCs/>
                <w:sz w:val="20"/>
              </w:rPr>
              <w:t>16.517</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A85925D"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14CA039" w14:textId="77777777" w:rsidR="00600281" w:rsidRPr="00BE1CD2" w:rsidRDefault="00600281" w:rsidP="00537973">
            <w:pPr>
              <w:tabs>
                <w:tab w:val="left" w:pos="8280"/>
              </w:tabs>
              <w:suppressAutoHyphens/>
              <w:jc w:val="right"/>
              <w:rPr>
                <w:sz w:val="20"/>
              </w:rPr>
            </w:pPr>
            <w:r w:rsidRPr="00BE1CD2">
              <w:rPr>
                <w:bCs/>
                <w:sz w:val="20"/>
              </w:rPr>
              <w:t>6.929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3AB8B84"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7141481" w14:textId="77777777" w:rsidR="00600281" w:rsidRPr="00BE1CD2" w:rsidRDefault="00600281" w:rsidP="00537973">
            <w:pPr>
              <w:tabs>
                <w:tab w:val="left" w:pos="8280"/>
              </w:tabs>
              <w:suppressAutoHyphens/>
              <w:jc w:val="right"/>
              <w:rPr>
                <w:sz w:val="20"/>
              </w:rPr>
            </w:pPr>
            <w:r w:rsidRPr="00BE1CD2">
              <w:rPr>
                <w:bCs/>
                <w:sz w:val="20"/>
              </w:rPr>
              <w:t>4.145</w:t>
            </w:r>
          </w:p>
        </w:tc>
        <w:tc>
          <w:tcPr>
            <w:tcW w:w="41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86372A1" w14:textId="77777777" w:rsidR="00600281" w:rsidRPr="00BE1CD2" w:rsidRDefault="00600281" w:rsidP="00537973">
            <w:pPr>
              <w:jc w:val="right"/>
              <w:rPr>
                <w:sz w:val="20"/>
                <w:lang w:eastAsia="en-CA"/>
              </w:rPr>
            </w:pPr>
            <w:r w:rsidRPr="00BE1CD2">
              <w:rPr>
                <w:sz w:val="20"/>
              </w:rPr>
              <w:t>40.950</w:t>
            </w:r>
          </w:p>
        </w:tc>
      </w:tr>
      <w:tr w:rsidR="00600281" w:rsidRPr="00BE1CD2" w14:paraId="19FC58AE" w14:textId="77777777" w:rsidTr="00537973">
        <w:tc>
          <w:tcPr>
            <w:tcW w:w="278" w:type="pct"/>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hideMark/>
          </w:tcPr>
          <w:p w14:paraId="319E1650" w14:textId="77777777" w:rsidR="00600281" w:rsidRPr="00BE1CD2" w:rsidRDefault="00600281" w:rsidP="00537973">
            <w:pPr>
              <w:jc w:val="left"/>
              <w:rPr>
                <w:sz w:val="20"/>
                <w:lang w:eastAsia="en-CA"/>
              </w:rPr>
            </w:pPr>
            <w:r w:rsidRPr="00BE1CD2">
              <w:rPr>
                <w:sz w:val="20"/>
                <w:lang w:eastAsia="en-CA"/>
              </w:rPr>
              <w:t>3.1</w:t>
            </w:r>
          </w:p>
        </w:tc>
        <w:tc>
          <w:tcPr>
            <w:tcW w:w="122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8CAC8EA" w14:textId="77777777" w:rsidR="00600281" w:rsidRPr="00BF33F9" w:rsidRDefault="00600281" w:rsidP="00537973">
            <w:pPr>
              <w:tabs>
                <w:tab w:val="center" w:pos="4"/>
              </w:tabs>
              <w:bidi/>
              <w:jc w:val="left"/>
              <w:rPr>
                <w:szCs w:val="24"/>
                <w:rtl/>
                <w:lang w:bidi="ar-EG"/>
              </w:rPr>
            </w:pPr>
            <w:r w:rsidRPr="00BF33F9">
              <w:rPr>
                <w:rFonts w:hint="cs"/>
                <w:szCs w:val="24"/>
                <w:rtl/>
                <w:lang w:bidi="ar-EG"/>
              </w:rPr>
              <w:t>إجمالي التمويل المقرر (دولار أمريكي)</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68A8848" w14:textId="77777777" w:rsidR="00600281" w:rsidRPr="00BE1CD2" w:rsidRDefault="00600281" w:rsidP="00537973">
            <w:pPr>
              <w:tabs>
                <w:tab w:val="left" w:pos="8280"/>
              </w:tabs>
              <w:suppressAutoHyphens/>
              <w:jc w:val="right"/>
              <w:rPr>
                <w:sz w:val="20"/>
              </w:rPr>
            </w:pPr>
            <w:r w:rsidRPr="00BE1CD2">
              <w:rPr>
                <w:bCs/>
                <w:sz w:val="20"/>
              </w:rPr>
              <w:t>190.839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B9B12BC"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72ABBAC"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D6E7540" w14:textId="77777777" w:rsidR="00600281" w:rsidRPr="00BE1CD2" w:rsidRDefault="00600281" w:rsidP="00537973">
            <w:pPr>
              <w:tabs>
                <w:tab w:val="left" w:pos="8280"/>
              </w:tabs>
              <w:suppressAutoHyphens/>
              <w:jc w:val="right"/>
              <w:rPr>
                <w:sz w:val="20"/>
              </w:rPr>
            </w:pPr>
            <w:r w:rsidRPr="00BE1CD2">
              <w:rPr>
                <w:bCs/>
                <w:sz w:val="20"/>
              </w:rPr>
              <w:t>235.962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194E1D4"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7A86A18" w14:textId="77777777" w:rsidR="00600281" w:rsidRPr="00BE1CD2" w:rsidRDefault="00600281" w:rsidP="00537973">
            <w:pPr>
              <w:tabs>
                <w:tab w:val="left" w:pos="8280"/>
              </w:tabs>
              <w:suppressAutoHyphens/>
              <w:jc w:val="right"/>
              <w:rPr>
                <w:sz w:val="20"/>
              </w:rPr>
            </w:pPr>
            <w:r w:rsidRPr="00BE1CD2">
              <w:rPr>
                <w:bCs/>
                <w:sz w:val="20"/>
              </w:rPr>
              <w:t>98.981</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2FAD9AA"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C7CF20C" w14:textId="77777777" w:rsidR="00600281" w:rsidRPr="00BE1CD2" w:rsidRDefault="00600281" w:rsidP="00537973">
            <w:pPr>
              <w:tabs>
                <w:tab w:val="left" w:pos="8280"/>
              </w:tabs>
              <w:suppressAutoHyphens/>
              <w:jc w:val="right"/>
              <w:rPr>
                <w:sz w:val="20"/>
              </w:rPr>
            </w:pPr>
            <w:r w:rsidRPr="00BE1CD2">
              <w:rPr>
                <w:bCs/>
                <w:sz w:val="20"/>
              </w:rPr>
              <w:t>59.218</w:t>
            </w:r>
          </w:p>
        </w:tc>
        <w:tc>
          <w:tcPr>
            <w:tcW w:w="41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05EA569" w14:textId="77777777" w:rsidR="00600281" w:rsidRPr="00BE1CD2" w:rsidRDefault="00600281" w:rsidP="00537973">
            <w:pPr>
              <w:jc w:val="right"/>
              <w:rPr>
                <w:sz w:val="20"/>
                <w:lang w:eastAsia="en-CA"/>
              </w:rPr>
            </w:pPr>
            <w:r w:rsidRPr="00BE1CD2">
              <w:rPr>
                <w:sz w:val="20"/>
              </w:rPr>
              <w:t>585.000</w:t>
            </w:r>
          </w:p>
        </w:tc>
      </w:tr>
      <w:tr w:rsidR="00600281" w:rsidRPr="00BE1CD2" w14:paraId="2799F8FC" w14:textId="77777777" w:rsidTr="00537973">
        <w:tc>
          <w:tcPr>
            <w:tcW w:w="278" w:type="pct"/>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hideMark/>
          </w:tcPr>
          <w:p w14:paraId="00E2D325" w14:textId="77777777" w:rsidR="00600281" w:rsidRPr="00BE1CD2" w:rsidRDefault="00600281" w:rsidP="00537973">
            <w:pPr>
              <w:jc w:val="left"/>
              <w:rPr>
                <w:sz w:val="20"/>
                <w:lang w:eastAsia="en-CA"/>
              </w:rPr>
            </w:pPr>
            <w:r w:rsidRPr="00BE1CD2">
              <w:rPr>
                <w:sz w:val="20"/>
                <w:lang w:eastAsia="en-CA"/>
              </w:rPr>
              <w:t>3.2</w:t>
            </w:r>
          </w:p>
        </w:tc>
        <w:tc>
          <w:tcPr>
            <w:tcW w:w="1220"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8CAF44E" w14:textId="77777777" w:rsidR="00600281" w:rsidRPr="00BF33F9" w:rsidRDefault="00600281" w:rsidP="00537973">
            <w:pPr>
              <w:tabs>
                <w:tab w:val="center" w:pos="4"/>
              </w:tabs>
              <w:bidi/>
              <w:jc w:val="left"/>
              <w:rPr>
                <w:szCs w:val="24"/>
                <w:rtl/>
                <w:lang w:bidi="ar-EG"/>
              </w:rPr>
            </w:pPr>
            <w:r w:rsidRPr="00BF33F9">
              <w:rPr>
                <w:rFonts w:hint="cs"/>
                <w:szCs w:val="24"/>
                <w:rtl/>
                <w:lang w:bidi="ar-EG"/>
              </w:rPr>
              <w:t>إجمالي تكاليف الدعم (دولار أمريكي)</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D0B2137" w14:textId="77777777" w:rsidR="00600281" w:rsidRPr="00BE1CD2" w:rsidRDefault="00600281" w:rsidP="00537973">
            <w:pPr>
              <w:jc w:val="right"/>
              <w:rPr>
                <w:sz w:val="20"/>
                <w:lang w:eastAsia="en-CA"/>
              </w:rPr>
            </w:pPr>
            <w:r w:rsidRPr="00BE1CD2">
              <w:rPr>
                <w:bCs/>
                <w:sz w:val="20"/>
              </w:rPr>
              <w:t>13.359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F0607E4"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569B44E"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337058D" w14:textId="77777777" w:rsidR="00600281" w:rsidRPr="00BE1CD2" w:rsidRDefault="00600281" w:rsidP="00537973">
            <w:pPr>
              <w:tabs>
                <w:tab w:val="left" w:pos="8280"/>
              </w:tabs>
              <w:suppressAutoHyphens/>
              <w:jc w:val="right"/>
              <w:rPr>
                <w:sz w:val="20"/>
              </w:rPr>
            </w:pPr>
            <w:r w:rsidRPr="00BE1CD2">
              <w:rPr>
                <w:bCs/>
                <w:sz w:val="20"/>
              </w:rPr>
              <w:t>16.517</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0DCDDAD"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430D518" w14:textId="77777777" w:rsidR="00600281" w:rsidRPr="00BE1CD2" w:rsidRDefault="00600281" w:rsidP="00537973">
            <w:pPr>
              <w:tabs>
                <w:tab w:val="left" w:pos="8280"/>
              </w:tabs>
              <w:suppressAutoHyphens/>
              <w:jc w:val="right"/>
              <w:rPr>
                <w:sz w:val="20"/>
              </w:rPr>
            </w:pPr>
            <w:r w:rsidRPr="00BE1CD2">
              <w:rPr>
                <w:bCs/>
                <w:sz w:val="20"/>
              </w:rPr>
              <w:t>6.929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06BC9BE"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2276310" w14:textId="77777777" w:rsidR="00600281" w:rsidRPr="00BE1CD2" w:rsidRDefault="00600281" w:rsidP="00537973">
            <w:pPr>
              <w:tabs>
                <w:tab w:val="left" w:pos="8280"/>
              </w:tabs>
              <w:suppressAutoHyphens/>
              <w:jc w:val="right"/>
              <w:rPr>
                <w:sz w:val="20"/>
              </w:rPr>
            </w:pPr>
            <w:r w:rsidRPr="00BE1CD2">
              <w:rPr>
                <w:bCs/>
                <w:sz w:val="20"/>
              </w:rPr>
              <w:t>4.145</w:t>
            </w:r>
          </w:p>
        </w:tc>
        <w:tc>
          <w:tcPr>
            <w:tcW w:w="41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C1047A9" w14:textId="77777777" w:rsidR="00600281" w:rsidRPr="00BE1CD2" w:rsidRDefault="00600281" w:rsidP="00537973">
            <w:pPr>
              <w:jc w:val="right"/>
              <w:rPr>
                <w:sz w:val="20"/>
                <w:lang w:eastAsia="en-CA"/>
              </w:rPr>
            </w:pPr>
            <w:r w:rsidRPr="00BE1CD2">
              <w:rPr>
                <w:sz w:val="20"/>
              </w:rPr>
              <w:t>40.950</w:t>
            </w:r>
          </w:p>
        </w:tc>
      </w:tr>
      <w:tr w:rsidR="00600281" w:rsidRPr="00BE1CD2" w14:paraId="62D26554" w14:textId="77777777" w:rsidTr="00537973">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58F1A62D" w14:textId="77777777" w:rsidR="00600281" w:rsidRPr="00BE1CD2" w:rsidRDefault="00600281" w:rsidP="00537973">
            <w:pPr>
              <w:jc w:val="left"/>
              <w:rPr>
                <w:sz w:val="20"/>
                <w:lang w:eastAsia="en-CA"/>
              </w:rPr>
            </w:pPr>
            <w:r w:rsidRPr="00BE1CD2">
              <w:rPr>
                <w:sz w:val="20"/>
                <w:lang w:eastAsia="en-CA"/>
              </w:rPr>
              <w:t>3.3</w:t>
            </w:r>
          </w:p>
        </w:tc>
        <w:tc>
          <w:tcPr>
            <w:tcW w:w="1220" w:type="pct"/>
            <w:tcBorders>
              <w:top w:val="nil"/>
              <w:left w:val="nil"/>
              <w:bottom w:val="single" w:sz="4" w:space="0" w:color="auto"/>
              <w:right w:val="single" w:sz="4" w:space="0" w:color="auto"/>
            </w:tcBorders>
            <w:shd w:val="clear" w:color="auto" w:fill="auto"/>
            <w:tcMar>
              <w:left w:w="57" w:type="dxa"/>
              <w:right w:w="57" w:type="dxa"/>
            </w:tcMar>
            <w:hideMark/>
          </w:tcPr>
          <w:p w14:paraId="4980E2E4" w14:textId="77777777" w:rsidR="00600281" w:rsidRPr="00BF33F9" w:rsidRDefault="00600281" w:rsidP="00537973">
            <w:pPr>
              <w:tabs>
                <w:tab w:val="center" w:pos="4"/>
              </w:tabs>
              <w:bidi/>
              <w:jc w:val="left"/>
              <w:rPr>
                <w:szCs w:val="24"/>
                <w:rtl/>
                <w:lang w:bidi="ar-EG"/>
              </w:rPr>
            </w:pPr>
            <w:r w:rsidRPr="00BF33F9">
              <w:rPr>
                <w:rFonts w:hint="cs"/>
                <w:szCs w:val="24"/>
                <w:rtl/>
                <w:lang w:bidi="ar-EG"/>
              </w:rPr>
              <w:t>إجمالي التكاليف المقررة (دولار أمريكي)</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08D16CC" w14:textId="77777777" w:rsidR="00600281" w:rsidRPr="00BE1CD2" w:rsidRDefault="00600281" w:rsidP="00537973">
            <w:pPr>
              <w:jc w:val="right"/>
              <w:rPr>
                <w:sz w:val="20"/>
                <w:lang w:eastAsia="en-CA"/>
              </w:rPr>
            </w:pPr>
            <w:r w:rsidRPr="00BE1CD2">
              <w:rPr>
                <w:sz w:val="20"/>
              </w:rPr>
              <w:t>204.198</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FB0855F"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1F971B0"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98B6799" w14:textId="77777777" w:rsidR="00600281" w:rsidRPr="00BE1CD2" w:rsidRDefault="00600281" w:rsidP="00537973">
            <w:pPr>
              <w:tabs>
                <w:tab w:val="left" w:pos="8280"/>
              </w:tabs>
              <w:suppressAutoHyphens/>
              <w:jc w:val="right"/>
              <w:rPr>
                <w:sz w:val="20"/>
              </w:rPr>
            </w:pPr>
            <w:r w:rsidRPr="00BE1CD2">
              <w:rPr>
                <w:sz w:val="20"/>
              </w:rPr>
              <w:t>252.479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4121952"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562363B" w14:textId="77777777" w:rsidR="00600281" w:rsidRPr="00BE1CD2" w:rsidRDefault="00600281" w:rsidP="00537973">
            <w:pPr>
              <w:tabs>
                <w:tab w:val="left" w:pos="8280"/>
              </w:tabs>
              <w:suppressAutoHyphens/>
              <w:jc w:val="right"/>
              <w:rPr>
                <w:sz w:val="20"/>
              </w:rPr>
            </w:pPr>
            <w:r w:rsidRPr="00BE1CD2">
              <w:rPr>
                <w:sz w:val="20"/>
              </w:rPr>
              <w:t>105.910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3C74E4D" w14:textId="77777777" w:rsidR="00600281" w:rsidRPr="00BE1CD2" w:rsidRDefault="00600281" w:rsidP="00537973">
            <w:pPr>
              <w:jc w:val="right"/>
              <w:rPr>
                <w:sz w:val="20"/>
                <w:lang w:eastAsia="en-CA"/>
              </w:rPr>
            </w:pPr>
            <w:r w:rsidRPr="00BE1CD2">
              <w:rPr>
                <w:sz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013A3C8" w14:textId="77777777" w:rsidR="00600281" w:rsidRPr="00BE1CD2" w:rsidRDefault="00600281" w:rsidP="00537973">
            <w:pPr>
              <w:tabs>
                <w:tab w:val="left" w:pos="8280"/>
              </w:tabs>
              <w:suppressAutoHyphens/>
              <w:jc w:val="right"/>
              <w:rPr>
                <w:sz w:val="20"/>
              </w:rPr>
            </w:pPr>
            <w:r w:rsidRPr="00BE1CD2">
              <w:rPr>
                <w:sz w:val="20"/>
              </w:rPr>
              <w:t>63.363</w:t>
            </w:r>
          </w:p>
        </w:tc>
        <w:tc>
          <w:tcPr>
            <w:tcW w:w="41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C7F1841" w14:textId="77777777" w:rsidR="00600281" w:rsidRPr="00BE1CD2" w:rsidRDefault="00600281" w:rsidP="00537973">
            <w:pPr>
              <w:jc w:val="right"/>
              <w:rPr>
                <w:sz w:val="20"/>
                <w:lang w:eastAsia="en-CA"/>
              </w:rPr>
            </w:pPr>
            <w:r w:rsidRPr="00BE1CD2">
              <w:rPr>
                <w:sz w:val="20"/>
              </w:rPr>
              <w:t>625.950</w:t>
            </w:r>
          </w:p>
        </w:tc>
      </w:tr>
      <w:tr w:rsidR="00600281" w:rsidRPr="00BE1CD2" w14:paraId="0740D05B" w14:textId="77777777" w:rsidTr="00537973">
        <w:tc>
          <w:tcPr>
            <w:tcW w:w="278" w:type="pct"/>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hideMark/>
          </w:tcPr>
          <w:p w14:paraId="3C864120" w14:textId="77777777" w:rsidR="00600281" w:rsidRPr="00BE1CD2" w:rsidRDefault="00600281" w:rsidP="00537973">
            <w:pPr>
              <w:jc w:val="left"/>
              <w:rPr>
                <w:sz w:val="20"/>
                <w:lang w:eastAsia="en-CA"/>
              </w:rPr>
            </w:pPr>
            <w:r w:rsidRPr="00BE1CD2">
              <w:rPr>
                <w:sz w:val="20"/>
                <w:lang w:eastAsia="en-CA"/>
              </w:rPr>
              <w:t>4.1.1</w:t>
            </w:r>
          </w:p>
        </w:tc>
        <w:tc>
          <w:tcPr>
            <w:tcW w:w="4307"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057D3AE6" w14:textId="77777777" w:rsidR="00600281" w:rsidRPr="00BE1CD2" w:rsidRDefault="00600281" w:rsidP="00537973">
            <w:pPr>
              <w:tabs>
                <w:tab w:val="center" w:pos="4"/>
              </w:tabs>
              <w:bidi/>
              <w:jc w:val="left"/>
              <w:rPr>
                <w:sz w:val="20"/>
                <w:rtl/>
                <w:lang w:bidi="ar-EG"/>
              </w:rPr>
            </w:pPr>
            <w:r w:rsidRPr="00BE1CD2">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415" w:type="pct"/>
            <w:tcBorders>
              <w:top w:val="single" w:sz="4" w:space="0" w:color="auto"/>
              <w:left w:val="nil"/>
              <w:bottom w:val="single" w:sz="4" w:space="0" w:color="auto"/>
              <w:right w:val="single" w:sz="4" w:space="0" w:color="auto"/>
            </w:tcBorders>
            <w:shd w:val="clear" w:color="auto" w:fill="auto"/>
          </w:tcPr>
          <w:p w14:paraId="30494DF7" w14:textId="77777777" w:rsidR="00600281" w:rsidRPr="00BE1CD2" w:rsidRDefault="00600281" w:rsidP="00537973">
            <w:pPr>
              <w:jc w:val="right"/>
              <w:rPr>
                <w:sz w:val="20"/>
                <w:highlight w:val="yellow"/>
                <w:lang w:eastAsia="en-CA"/>
              </w:rPr>
            </w:pPr>
            <w:r w:rsidRPr="00BE1CD2">
              <w:rPr>
                <w:sz w:val="20"/>
                <w:lang w:eastAsia="en-CA"/>
              </w:rPr>
              <w:t>2,97</w:t>
            </w:r>
          </w:p>
        </w:tc>
      </w:tr>
      <w:tr w:rsidR="00600281" w:rsidRPr="00BE1CD2" w14:paraId="47B26644" w14:textId="77777777" w:rsidTr="00537973">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5C85DB72" w14:textId="77777777" w:rsidR="00600281" w:rsidRPr="00BE1CD2" w:rsidRDefault="00600281" w:rsidP="00537973">
            <w:pPr>
              <w:jc w:val="left"/>
              <w:rPr>
                <w:sz w:val="20"/>
                <w:lang w:eastAsia="en-CA"/>
              </w:rPr>
            </w:pPr>
            <w:r w:rsidRPr="00BE1CD2">
              <w:rPr>
                <w:sz w:val="20"/>
                <w:lang w:eastAsia="en-CA"/>
              </w:rPr>
              <w:t>4.1.2</w:t>
            </w:r>
          </w:p>
        </w:tc>
        <w:tc>
          <w:tcPr>
            <w:tcW w:w="4307"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16407A96" w14:textId="77777777" w:rsidR="00600281" w:rsidRPr="00BE1CD2" w:rsidRDefault="00600281" w:rsidP="00537973">
            <w:pPr>
              <w:tabs>
                <w:tab w:val="center" w:pos="4"/>
              </w:tabs>
              <w:bidi/>
              <w:jc w:val="left"/>
              <w:rPr>
                <w:sz w:val="20"/>
                <w:rtl/>
                <w:lang w:bidi="ar-EG"/>
              </w:rPr>
            </w:pPr>
            <w:r w:rsidRPr="00BE1CD2">
              <w:rPr>
                <w:rFonts w:hint="cs"/>
                <w:sz w:val="20"/>
                <w:rtl/>
                <w:lang w:bidi="ar-EG"/>
              </w:rPr>
              <w:t>كمية الهيدروكلوروفلوروكربون-22 المتوقع إزالتها بموجب المرحلة السابقة (طن من قدرات استنفاد الأوزون)</w:t>
            </w:r>
          </w:p>
        </w:tc>
        <w:tc>
          <w:tcPr>
            <w:tcW w:w="415" w:type="pct"/>
            <w:tcBorders>
              <w:top w:val="nil"/>
              <w:left w:val="nil"/>
              <w:bottom w:val="single" w:sz="4" w:space="0" w:color="auto"/>
              <w:right w:val="single" w:sz="4" w:space="0" w:color="auto"/>
            </w:tcBorders>
            <w:shd w:val="clear" w:color="auto" w:fill="auto"/>
          </w:tcPr>
          <w:p w14:paraId="42AB7B9F" w14:textId="77777777" w:rsidR="00600281" w:rsidRPr="00BE1CD2" w:rsidRDefault="00600281" w:rsidP="00537973">
            <w:pPr>
              <w:jc w:val="right"/>
              <w:rPr>
                <w:sz w:val="20"/>
                <w:highlight w:val="yellow"/>
                <w:lang w:eastAsia="en-CA"/>
              </w:rPr>
            </w:pPr>
            <w:r w:rsidRPr="00BE1CD2">
              <w:rPr>
                <w:sz w:val="20"/>
                <w:lang w:eastAsia="en-CA"/>
              </w:rPr>
              <w:t>1,60</w:t>
            </w:r>
          </w:p>
        </w:tc>
      </w:tr>
      <w:tr w:rsidR="00600281" w:rsidRPr="00BE1CD2" w14:paraId="1380651A" w14:textId="77777777" w:rsidTr="00537973">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220A20F0" w14:textId="77777777" w:rsidR="00600281" w:rsidRPr="00BE1CD2" w:rsidRDefault="00600281" w:rsidP="00537973">
            <w:pPr>
              <w:jc w:val="left"/>
              <w:rPr>
                <w:sz w:val="20"/>
                <w:lang w:eastAsia="en-CA"/>
              </w:rPr>
            </w:pPr>
            <w:r w:rsidRPr="00BE1CD2">
              <w:rPr>
                <w:sz w:val="20"/>
                <w:lang w:eastAsia="en-CA"/>
              </w:rPr>
              <w:t>4.1.3</w:t>
            </w:r>
          </w:p>
        </w:tc>
        <w:tc>
          <w:tcPr>
            <w:tcW w:w="4307"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799E4FAE" w14:textId="77777777" w:rsidR="00600281" w:rsidRPr="00BE1CD2" w:rsidRDefault="00600281" w:rsidP="00537973">
            <w:pPr>
              <w:tabs>
                <w:tab w:val="center" w:pos="4"/>
              </w:tabs>
              <w:bidi/>
              <w:jc w:val="left"/>
              <w:rPr>
                <w:sz w:val="20"/>
                <w:rtl/>
                <w:lang w:bidi="ar-EG"/>
              </w:rPr>
            </w:pPr>
            <w:r w:rsidRPr="00BE1CD2">
              <w:rPr>
                <w:rFonts w:hint="cs"/>
                <w:sz w:val="20"/>
                <w:rtl/>
                <w:lang w:bidi="ar-EG"/>
              </w:rPr>
              <w:t>استهلاك الهيدروكلوروفلوروكربون-22 المتبقي المؤهل للتمويل (طن من قدرات استنفاد الأوزون)</w:t>
            </w:r>
          </w:p>
        </w:tc>
        <w:tc>
          <w:tcPr>
            <w:tcW w:w="415" w:type="pct"/>
            <w:tcBorders>
              <w:top w:val="nil"/>
              <w:left w:val="nil"/>
              <w:bottom w:val="single" w:sz="4" w:space="0" w:color="auto"/>
              <w:right w:val="single" w:sz="4" w:space="0" w:color="auto"/>
            </w:tcBorders>
            <w:shd w:val="clear" w:color="auto" w:fill="auto"/>
          </w:tcPr>
          <w:p w14:paraId="4963C4C4" w14:textId="77777777" w:rsidR="00600281" w:rsidRPr="00BE1CD2" w:rsidRDefault="00600281" w:rsidP="00537973">
            <w:pPr>
              <w:jc w:val="right"/>
              <w:rPr>
                <w:sz w:val="20"/>
                <w:highlight w:val="yellow"/>
                <w:lang w:eastAsia="en-CA"/>
              </w:rPr>
            </w:pPr>
            <w:r w:rsidRPr="00BE1CD2">
              <w:rPr>
                <w:sz w:val="20"/>
                <w:lang w:eastAsia="en-CA"/>
              </w:rPr>
              <w:t>0</w:t>
            </w:r>
          </w:p>
        </w:tc>
      </w:tr>
      <w:tr w:rsidR="00600281" w:rsidRPr="00BE1CD2" w14:paraId="28539491" w14:textId="77777777" w:rsidTr="00537973">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3FB35E60" w14:textId="77777777" w:rsidR="00600281" w:rsidRPr="00BE1CD2" w:rsidRDefault="00600281" w:rsidP="00537973">
            <w:pPr>
              <w:jc w:val="left"/>
              <w:rPr>
                <w:sz w:val="20"/>
                <w:lang w:eastAsia="en-CA"/>
              </w:rPr>
            </w:pPr>
            <w:r w:rsidRPr="00BE1CD2">
              <w:rPr>
                <w:sz w:val="20"/>
                <w:lang w:eastAsia="en-CA"/>
              </w:rPr>
              <w:t>4.2.1</w:t>
            </w:r>
          </w:p>
        </w:tc>
        <w:tc>
          <w:tcPr>
            <w:tcW w:w="4307"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5F387119" w14:textId="77777777" w:rsidR="00600281" w:rsidRPr="00BE1CD2" w:rsidRDefault="00600281" w:rsidP="00537973">
            <w:pPr>
              <w:tabs>
                <w:tab w:val="center" w:pos="4"/>
              </w:tabs>
              <w:bidi/>
              <w:jc w:val="left"/>
              <w:rPr>
                <w:sz w:val="20"/>
                <w:rtl/>
                <w:lang w:bidi="ar-EG"/>
              </w:rPr>
            </w:pPr>
            <w:r w:rsidRPr="00BE1CD2">
              <w:rPr>
                <w:rFonts w:hint="cs"/>
                <w:sz w:val="20"/>
                <w:rtl/>
                <w:lang w:bidi="ar-EG"/>
              </w:rPr>
              <w:t>الكمية الإجمالية من الهيدروكلوروفلوروكربون-142ب المقرر إزالتها بموجب هذا الاتفاق (طن من قدرات استنفاد الأوزون)</w:t>
            </w:r>
          </w:p>
        </w:tc>
        <w:tc>
          <w:tcPr>
            <w:tcW w:w="415" w:type="pct"/>
            <w:tcBorders>
              <w:top w:val="nil"/>
              <w:left w:val="nil"/>
              <w:bottom w:val="single" w:sz="4" w:space="0" w:color="auto"/>
              <w:right w:val="single" w:sz="4" w:space="0" w:color="auto"/>
            </w:tcBorders>
            <w:shd w:val="clear" w:color="auto" w:fill="auto"/>
          </w:tcPr>
          <w:p w14:paraId="1357BF53" w14:textId="77777777" w:rsidR="00600281" w:rsidRPr="00BE1CD2" w:rsidRDefault="00600281" w:rsidP="00537973">
            <w:pPr>
              <w:jc w:val="right"/>
              <w:rPr>
                <w:sz w:val="20"/>
                <w:lang w:eastAsia="en-CA"/>
              </w:rPr>
            </w:pPr>
            <w:r w:rsidRPr="00BE1CD2">
              <w:rPr>
                <w:sz w:val="20"/>
                <w:lang w:eastAsia="en-CA"/>
              </w:rPr>
              <w:t>n/a</w:t>
            </w:r>
          </w:p>
        </w:tc>
      </w:tr>
      <w:tr w:rsidR="00600281" w:rsidRPr="00BE1CD2" w14:paraId="352C79C6" w14:textId="77777777" w:rsidTr="00537973">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2977481B" w14:textId="77777777" w:rsidR="00600281" w:rsidRPr="00BE1CD2" w:rsidRDefault="00600281" w:rsidP="00537973">
            <w:pPr>
              <w:jc w:val="left"/>
              <w:rPr>
                <w:sz w:val="20"/>
                <w:lang w:eastAsia="en-CA"/>
              </w:rPr>
            </w:pPr>
            <w:r w:rsidRPr="00BE1CD2">
              <w:rPr>
                <w:sz w:val="20"/>
                <w:lang w:eastAsia="en-CA"/>
              </w:rPr>
              <w:t>4.2.2</w:t>
            </w:r>
          </w:p>
        </w:tc>
        <w:tc>
          <w:tcPr>
            <w:tcW w:w="4307"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60160DF2" w14:textId="77777777" w:rsidR="00600281" w:rsidRPr="00BE1CD2" w:rsidRDefault="00600281" w:rsidP="00537973">
            <w:pPr>
              <w:tabs>
                <w:tab w:val="center" w:pos="4"/>
              </w:tabs>
              <w:bidi/>
              <w:jc w:val="left"/>
              <w:rPr>
                <w:sz w:val="20"/>
                <w:rtl/>
                <w:lang w:bidi="ar-EG"/>
              </w:rPr>
            </w:pPr>
            <w:r w:rsidRPr="00BE1CD2">
              <w:rPr>
                <w:rFonts w:hint="cs"/>
                <w:sz w:val="20"/>
                <w:rtl/>
                <w:lang w:bidi="ar-EG"/>
              </w:rPr>
              <w:t>كمية الهيدروكلوروفلوروكربون-142ب المتوقع إزالتها بموجب المرحلة السابقة (طن من قدرات استنفاد الأوزون)</w:t>
            </w:r>
          </w:p>
        </w:tc>
        <w:tc>
          <w:tcPr>
            <w:tcW w:w="415" w:type="pct"/>
            <w:tcBorders>
              <w:top w:val="nil"/>
              <w:left w:val="nil"/>
              <w:bottom w:val="single" w:sz="4" w:space="0" w:color="auto"/>
              <w:right w:val="single" w:sz="4" w:space="0" w:color="auto"/>
            </w:tcBorders>
            <w:shd w:val="clear" w:color="auto" w:fill="auto"/>
          </w:tcPr>
          <w:p w14:paraId="4921EA76" w14:textId="77777777" w:rsidR="00600281" w:rsidRPr="00BE1CD2" w:rsidRDefault="00600281" w:rsidP="00537973">
            <w:pPr>
              <w:jc w:val="right"/>
              <w:rPr>
                <w:sz w:val="20"/>
                <w:lang w:eastAsia="en-CA"/>
              </w:rPr>
            </w:pPr>
            <w:r w:rsidRPr="00BE1CD2">
              <w:rPr>
                <w:sz w:val="20"/>
                <w:lang w:eastAsia="en-CA"/>
              </w:rPr>
              <w:t>0,64</w:t>
            </w:r>
          </w:p>
        </w:tc>
      </w:tr>
      <w:tr w:rsidR="00600281" w:rsidRPr="00BE1CD2" w14:paraId="44A23E13" w14:textId="77777777" w:rsidTr="00537973">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064870A8" w14:textId="77777777" w:rsidR="00600281" w:rsidRPr="00BE1CD2" w:rsidRDefault="00600281" w:rsidP="00537973">
            <w:pPr>
              <w:jc w:val="left"/>
              <w:rPr>
                <w:sz w:val="20"/>
                <w:lang w:eastAsia="en-CA"/>
              </w:rPr>
            </w:pPr>
            <w:r w:rsidRPr="00BE1CD2">
              <w:rPr>
                <w:sz w:val="20"/>
                <w:lang w:eastAsia="en-CA"/>
              </w:rPr>
              <w:t>4.2.3</w:t>
            </w:r>
          </w:p>
        </w:tc>
        <w:tc>
          <w:tcPr>
            <w:tcW w:w="4307"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24169AB3" w14:textId="77777777" w:rsidR="00600281" w:rsidRPr="00BE1CD2" w:rsidRDefault="00600281" w:rsidP="00537973">
            <w:pPr>
              <w:tabs>
                <w:tab w:val="center" w:pos="4"/>
              </w:tabs>
              <w:bidi/>
              <w:jc w:val="left"/>
              <w:rPr>
                <w:sz w:val="20"/>
                <w:rtl/>
                <w:lang w:bidi="ar-EG"/>
              </w:rPr>
            </w:pPr>
            <w:r w:rsidRPr="00BE1CD2">
              <w:rPr>
                <w:rFonts w:hint="cs"/>
                <w:sz w:val="20"/>
                <w:rtl/>
                <w:lang w:bidi="ar-EG"/>
              </w:rPr>
              <w:t>استهلاك الهيدروكلوروفلوروكربون-142ب المتبقي المؤهل للتمويل (طن من قدرات استنفاد الأوزون)</w:t>
            </w:r>
          </w:p>
        </w:tc>
        <w:tc>
          <w:tcPr>
            <w:tcW w:w="415" w:type="pct"/>
            <w:tcBorders>
              <w:top w:val="nil"/>
              <w:left w:val="nil"/>
              <w:bottom w:val="single" w:sz="4" w:space="0" w:color="auto"/>
              <w:right w:val="single" w:sz="4" w:space="0" w:color="auto"/>
            </w:tcBorders>
            <w:shd w:val="clear" w:color="auto" w:fill="auto"/>
          </w:tcPr>
          <w:p w14:paraId="12398B50" w14:textId="77777777" w:rsidR="00600281" w:rsidRPr="00BE1CD2" w:rsidRDefault="00600281" w:rsidP="00537973">
            <w:pPr>
              <w:jc w:val="right"/>
              <w:rPr>
                <w:sz w:val="20"/>
                <w:lang w:eastAsia="en-CA"/>
              </w:rPr>
            </w:pPr>
            <w:r w:rsidRPr="00BE1CD2">
              <w:rPr>
                <w:sz w:val="20"/>
                <w:lang w:eastAsia="en-CA"/>
              </w:rPr>
              <w:t>0</w:t>
            </w:r>
          </w:p>
        </w:tc>
      </w:tr>
    </w:tbl>
    <w:p w14:paraId="1F3439B8" w14:textId="77777777" w:rsidR="00600281" w:rsidRPr="00601ECA" w:rsidRDefault="00600281" w:rsidP="00600281">
      <w:pPr>
        <w:jc w:val="right"/>
        <w:rPr>
          <w:bCs/>
          <w:sz w:val="32"/>
          <w:szCs w:val="32"/>
          <w:rtl/>
          <w:lang w:val="en-CA" w:bidi="ar-EG"/>
        </w:rPr>
      </w:pPr>
      <w:r w:rsidRPr="00BE1CD2">
        <w:rPr>
          <w:rFonts w:hint="cs"/>
          <w:bCs/>
          <w:sz w:val="32"/>
          <w:szCs w:val="32"/>
          <w:rtl/>
          <w:lang w:val="en-CA" w:bidi="ar-EG"/>
        </w:rPr>
        <w:t xml:space="preserve">* </w:t>
      </w:r>
      <w:r w:rsidRPr="00BE1CD2">
        <w:rPr>
          <w:rFonts w:hint="cs"/>
          <w:sz w:val="20"/>
          <w:rtl/>
          <w:lang w:bidi="ar-EG"/>
        </w:rPr>
        <w:t>تاريخ إتمام  المرحلة الأولى وفقا لاتفاق المرحلة الأولى: 31 ديسمبر/ كانون الأول 2021.</w:t>
      </w:r>
    </w:p>
    <w:p w14:paraId="31970104" w14:textId="77777777" w:rsidR="00600281" w:rsidRPr="003D67DA" w:rsidRDefault="00600281" w:rsidP="00600281">
      <w:pPr>
        <w:bidi/>
        <w:rPr>
          <w:rtl/>
          <w:lang w:val="fr-CA" w:bidi="ar-EG"/>
        </w:rPr>
      </w:pPr>
    </w:p>
    <w:p w14:paraId="090EC0A3" w14:textId="77777777" w:rsidR="00600281" w:rsidRDefault="00600281" w:rsidP="00600281">
      <w:pPr>
        <w:jc w:val="left"/>
        <w:rPr>
          <w:bCs/>
          <w:sz w:val="26"/>
          <w:szCs w:val="26"/>
          <w:rtl/>
        </w:rPr>
      </w:pPr>
      <w:r>
        <w:rPr>
          <w:bCs/>
          <w:sz w:val="26"/>
          <w:szCs w:val="26"/>
          <w:rtl/>
        </w:rPr>
        <w:br w:type="page"/>
      </w:r>
    </w:p>
    <w:p w14:paraId="1600D9F3" w14:textId="77777777" w:rsidR="00600281" w:rsidRPr="003D67DA" w:rsidRDefault="00600281" w:rsidP="00600281">
      <w:pPr>
        <w:bidi/>
        <w:rPr>
          <w:bCs/>
          <w:sz w:val="26"/>
          <w:szCs w:val="26"/>
          <w:rtl/>
          <w:lang w:val="en-CA" w:bidi="ar-EG"/>
        </w:rPr>
      </w:pPr>
      <w:r w:rsidRPr="003D67DA">
        <w:rPr>
          <w:bCs/>
          <w:sz w:val="26"/>
          <w:szCs w:val="26"/>
          <w:rtl/>
        </w:rPr>
        <w:lastRenderedPageBreak/>
        <w:t>التذييل 3- ألف: الجدول الزمني للموافقة على التمويل</w:t>
      </w:r>
    </w:p>
    <w:p w14:paraId="39B6039D" w14:textId="77777777" w:rsidR="00600281" w:rsidRPr="003D67DA" w:rsidRDefault="00600281" w:rsidP="00600281">
      <w:pPr>
        <w:bidi/>
        <w:rPr>
          <w:sz w:val="26"/>
          <w:szCs w:val="26"/>
          <w:rtl/>
        </w:rPr>
      </w:pPr>
    </w:p>
    <w:p w14:paraId="16B56AB1" w14:textId="77777777" w:rsidR="00600281" w:rsidRPr="00537973" w:rsidRDefault="00600281" w:rsidP="00537973">
      <w:pPr>
        <w:pStyle w:val="Heading1"/>
        <w:numPr>
          <w:ilvl w:val="0"/>
          <w:numId w:val="25"/>
        </w:numPr>
        <w:tabs>
          <w:tab w:val="clear" w:pos="0"/>
          <w:tab w:val="num" w:pos="90"/>
        </w:tabs>
        <w:bidi/>
        <w:rPr>
          <w:sz w:val="26"/>
          <w:szCs w:val="26"/>
        </w:rPr>
      </w:pPr>
      <w:r w:rsidRPr="00537973">
        <w:rPr>
          <w:sz w:val="26"/>
          <w:szCs w:val="26"/>
          <w:rtl/>
        </w:rPr>
        <w:t>سيجري النظر في تمويل الشرائح المقبلة للموافق</w:t>
      </w:r>
      <w:r w:rsidRPr="00537973">
        <w:rPr>
          <w:rFonts w:hint="cs"/>
          <w:sz w:val="26"/>
          <w:szCs w:val="26"/>
          <w:rtl/>
        </w:rPr>
        <w:t>ـ</w:t>
      </w:r>
      <w:r w:rsidRPr="00537973">
        <w:rPr>
          <w:sz w:val="26"/>
          <w:szCs w:val="26"/>
          <w:rtl/>
        </w:rPr>
        <w:t>ة عليه في الاجتم</w:t>
      </w:r>
      <w:r w:rsidRPr="00537973">
        <w:rPr>
          <w:rFonts w:hint="cs"/>
          <w:sz w:val="26"/>
          <w:szCs w:val="26"/>
          <w:rtl/>
        </w:rPr>
        <w:t>ـ</w:t>
      </w:r>
      <w:r w:rsidRPr="00537973">
        <w:rPr>
          <w:sz w:val="26"/>
          <w:szCs w:val="26"/>
          <w:rtl/>
        </w:rPr>
        <w:t xml:space="preserve">اع </w:t>
      </w:r>
      <w:r w:rsidRPr="00537973">
        <w:rPr>
          <w:rFonts w:hint="cs"/>
          <w:sz w:val="26"/>
          <w:szCs w:val="26"/>
          <w:rtl/>
        </w:rPr>
        <w:t xml:space="preserve">الأول </w:t>
      </w:r>
      <w:r w:rsidRPr="00537973">
        <w:rPr>
          <w:sz w:val="26"/>
          <w:szCs w:val="26"/>
          <w:rtl/>
        </w:rPr>
        <w:t xml:space="preserve"> في السن</w:t>
      </w:r>
      <w:r w:rsidRPr="00537973">
        <w:rPr>
          <w:rFonts w:hint="cs"/>
          <w:sz w:val="26"/>
          <w:szCs w:val="26"/>
          <w:rtl/>
        </w:rPr>
        <w:t>ـ</w:t>
      </w:r>
      <w:r w:rsidRPr="00537973">
        <w:rPr>
          <w:sz w:val="26"/>
          <w:szCs w:val="26"/>
          <w:rtl/>
        </w:rPr>
        <w:t>ة المحددة في التذيي</w:t>
      </w:r>
      <w:r w:rsidRPr="00537973">
        <w:rPr>
          <w:rFonts w:hint="cs"/>
          <w:sz w:val="26"/>
          <w:szCs w:val="26"/>
          <w:rtl/>
        </w:rPr>
        <w:t>ـ</w:t>
      </w:r>
      <w:r w:rsidRPr="00537973">
        <w:rPr>
          <w:sz w:val="26"/>
          <w:szCs w:val="26"/>
          <w:rtl/>
        </w:rPr>
        <w:t>ل 2-ألف.</w:t>
      </w:r>
    </w:p>
    <w:p w14:paraId="48CAB4CF" w14:textId="77777777" w:rsidR="00600281" w:rsidRPr="003D67DA" w:rsidRDefault="00600281" w:rsidP="00600281">
      <w:pPr>
        <w:keepNext/>
        <w:keepLines/>
        <w:bidi/>
        <w:jc w:val="left"/>
        <w:rPr>
          <w:bCs/>
          <w:sz w:val="26"/>
          <w:szCs w:val="26"/>
          <w:rtl/>
        </w:rPr>
      </w:pPr>
      <w:r w:rsidRPr="003D67DA">
        <w:rPr>
          <w:bCs/>
          <w:sz w:val="26"/>
          <w:szCs w:val="26"/>
          <w:rtl/>
        </w:rPr>
        <w:t>التذييل 4- ألف : شكل تقارير وخطط التنفيذ</w:t>
      </w:r>
    </w:p>
    <w:p w14:paraId="23873EFF" w14:textId="77777777" w:rsidR="00600281" w:rsidRPr="003D67DA" w:rsidRDefault="00600281" w:rsidP="00600281">
      <w:pPr>
        <w:keepNext/>
        <w:keepLines/>
        <w:tabs>
          <w:tab w:val="left" w:pos="1900"/>
        </w:tabs>
        <w:bidi/>
        <w:rPr>
          <w:b/>
          <w:bCs/>
          <w:sz w:val="26"/>
          <w:szCs w:val="26"/>
          <w:rtl/>
        </w:rPr>
      </w:pPr>
    </w:p>
    <w:p w14:paraId="16886F4B" w14:textId="77777777" w:rsidR="00600281" w:rsidRPr="00537973" w:rsidRDefault="00600281" w:rsidP="00537973">
      <w:pPr>
        <w:pStyle w:val="Heading1"/>
        <w:numPr>
          <w:ilvl w:val="0"/>
          <w:numId w:val="26"/>
        </w:numPr>
        <w:tabs>
          <w:tab w:val="clear" w:pos="0"/>
          <w:tab w:val="num" w:pos="90"/>
        </w:tabs>
        <w:bidi/>
        <w:rPr>
          <w:sz w:val="26"/>
          <w:szCs w:val="26"/>
        </w:rPr>
      </w:pPr>
      <w:r w:rsidRPr="00537973">
        <w:rPr>
          <w:sz w:val="26"/>
          <w:szCs w:val="26"/>
          <w:rtl/>
        </w:rPr>
        <w:t>سوف يتألف تقرير التنفيذ وخطة التنفيذ لطلب كل شريحة من خمسة أجزاء:</w:t>
      </w:r>
    </w:p>
    <w:p w14:paraId="0B223BA2" w14:textId="77777777" w:rsidR="00600281" w:rsidRPr="003D67DA" w:rsidRDefault="00600281" w:rsidP="006A601E">
      <w:pPr>
        <w:pStyle w:val="Heading2"/>
        <w:widowControl/>
        <w:numPr>
          <w:ilvl w:val="1"/>
          <w:numId w:val="21"/>
        </w:numPr>
        <w:bidi/>
        <w:rPr>
          <w:sz w:val="26"/>
          <w:szCs w:val="26"/>
        </w:rPr>
      </w:pPr>
      <w:r w:rsidRPr="003D67DA">
        <w:rPr>
          <w:sz w:val="26"/>
          <w:szCs w:val="26"/>
          <w:rtl/>
        </w:rPr>
        <w:t xml:space="preserve">تقرير </w:t>
      </w:r>
      <w:r w:rsidRPr="003D67DA">
        <w:rPr>
          <w:rFonts w:hint="cs"/>
          <w:sz w:val="26"/>
          <w:szCs w:val="26"/>
          <w:rtl/>
        </w:rPr>
        <w:t>سردي</w:t>
      </w:r>
      <w:r w:rsidRPr="003D67DA">
        <w:rPr>
          <w:sz w:val="26"/>
          <w:szCs w:val="26"/>
          <w:rtl/>
        </w:rPr>
        <w:t xml:space="preserve">، </w:t>
      </w:r>
      <w:r w:rsidRPr="003D67DA">
        <w:rPr>
          <w:rFonts w:hint="cs"/>
          <w:sz w:val="26"/>
          <w:szCs w:val="26"/>
          <w:rtl/>
        </w:rPr>
        <w:t>تقدم فيه البيانات حسب الشريحة، تصف</w:t>
      </w:r>
      <w:r w:rsidRPr="003D67DA">
        <w:rPr>
          <w:sz w:val="26"/>
          <w:szCs w:val="26"/>
          <w:rtl/>
        </w:rPr>
        <w:t xml:space="preserve"> التقدم المحرز منذ </w:t>
      </w:r>
      <w:r w:rsidRPr="003D67DA">
        <w:rPr>
          <w:rFonts w:hint="cs"/>
          <w:sz w:val="26"/>
          <w:szCs w:val="26"/>
          <w:rtl/>
        </w:rPr>
        <w:t>التقرير السابق، وي</w:t>
      </w:r>
      <w:r w:rsidRPr="003D67DA">
        <w:rPr>
          <w:sz w:val="26"/>
          <w:szCs w:val="26"/>
          <w:rtl/>
        </w:rPr>
        <w:t xml:space="preserve">عكس حالة البلد فيما يتعلق </w:t>
      </w:r>
      <w:r w:rsidRPr="003D67DA">
        <w:rPr>
          <w:rFonts w:hint="cs"/>
          <w:sz w:val="26"/>
          <w:szCs w:val="26"/>
          <w:rtl/>
        </w:rPr>
        <w:t xml:space="preserve">بإزالة هذه </w:t>
      </w:r>
      <w:r w:rsidRPr="003D67DA">
        <w:rPr>
          <w:sz w:val="26"/>
          <w:szCs w:val="26"/>
          <w:rtl/>
        </w:rPr>
        <w:t>المواد، وكيف</w:t>
      </w:r>
      <w:r w:rsidRPr="003D67DA">
        <w:rPr>
          <w:rFonts w:hint="cs"/>
          <w:sz w:val="26"/>
          <w:szCs w:val="26"/>
          <w:rtl/>
        </w:rPr>
        <w:t xml:space="preserve"> تسهم مختلف الأنشطة فيها</w:t>
      </w:r>
      <w:r w:rsidRPr="003D67DA">
        <w:rPr>
          <w:sz w:val="26"/>
          <w:szCs w:val="26"/>
          <w:rtl/>
        </w:rPr>
        <w:t>، وكيف</w:t>
      </w:r>
      <w:r w:rsidRPr="003D67DA">
        <w:rPr>
          <w:rFonts w:hint="cs"/>
          <w:sz w:val="26"/>
          <w:szCs w:val="26"/>
          <w:rtl/>
        </w:rPr>
        <w:t xml:space="preserve"> تتصل ب</w:t>
      </w:r>
      <w:r w:rsidRPr="003D67DA">
        <w:rPr>
          <w:sz w:val="26"/>
          <w:szCs w:val="26"/>
          <w:rtl/>
        </w:rPr>
        <w:t xml:space="preserve">بعضها البعض. </w:t>
      </w:r>
      <w:r w:rsidRPr="003D67DA">
        <w:rPr>
          <w:rFonts w:hint="cs"/>
          <w:sz w:val="26"/>
          <w:szCs w:val="26"/>
          <w:rtl/>
        </w:rPr>
        <w:t>و</w:t>
      </w:r>
      <w:r w:rsidRPr="003D67DA">
        <w:rPr>
          <w:sz w:val="26"/>
          <w:szCs w:val="26"/>
          <w:rtl/>
        </w:rPr>
        <w:t xml:space="preserve">ينبغي أن يتضمن التقرير </w:t>
      </w:r>
      <w:r w:rsidRPr="003D67DA">
        <w:rPr>
          <w:rFonts w:hint="cs"/>
          <w:sz w:val="26"/>
          <w:szCs w:val="26"/>
          <w:rtl/>
        </w:rPr>
        <w:t xml:space="preserve">كمية </w:t>
      </w:r>
      <w:r w:rsidRPr="003D67DA">
        <w:rPr>
          <w:sz w:val="26"/>
          <w:szCs w:val="26"/>
          <w:rtl/>
        </w:rPr>
        <w:t xml:space="preserve">المواد المستنفدة للأوزون </w:t>
      </w:r>
      <w:r w:rsidRPr="003D67DA">
        <w:rPr>
          <w:rFonts w:hint="cs"/>
          <w:sz w:val="26"/>
          <w:szCs w:val="26"/>
          <w:rtl/>
        </w:rPr>
        <w:t>المزالة كنتيجة</w:t>
      </w:r>
      <w:r w:rsidRPr="003D67DA">
        <w:rPr>
          <w:sz w:val="26"/>
          <w:szCs w:val="26"/>
          <w:rtl/>
        </w:rPr>
        <w:t xml:space="preserve"> مباشرة </w:t>
      </w:r>
      <w:r w:rsidRPr="003D67DA">
        <w:rPr>
          <w:rFonts w:hint="cs"/>
          <w:sz w:val="26"/>
          <w:szCs w:val="26"/>
          <w:rtl/>
        </w:rPr>
        <w:t>ع</w:t>
      </w:r>
      <w:r w:rsidRPr="003D67DA">
        <w:rPr>
          <w:sz w:val="26"/>
          <w:szCs w:val="26"/>
          <w:rtl/>
        </w:rPr>
        <w:t xml:space="preserve">ن تنفيذ الأنشطة، </w:t>
      </w:r>
      <w:r w:rsidRPr="003D67DA">
        <w:rPr>
          <w:rFonts w:hint="cs"/>
          <w:sz w:val="26"/>
          <w:szCs w:val="26"/>
          <w:rtl/>
        </w:rPr>
        <w:t>حسب المادة</w:t>
      </w:r>
      <w:r w:rsidRPr="003D67DA">
        <w:rPr>
          <w:sz w:val="26"/>
          <w:szCs w:val="26"/>
          <w:rtl/>
        </w:rPr>
        <w:t xml:space="preserve">، والتكنولوجيا البديلة المستخدمة </w:t>
      </w:r>
      <w:r w:rsidRPr="003D67DA">
        <w:rPr>
          <w:rFonts w:hint="cs"/>
          <w:sz w:val="26"/>
          <w:szCs w:val="26"/>
          <w:rtl/>
        </w:rPr>
        <w:t>والإدخال ذي الصلة ل</w:t>
      </w:r>
      <w:r w:rsidRPr="003D67DA">
        <w:rPr>
          <w:sz w:val="26"/>
          <w:szCs w:val="26"/>
          <w:rtl/>
        </w:rPr>
        <w:t xml:space="preserve">لبدائل، للسماح للأمانة </w:t>
      </w:r>
      <w:r w:rsidRPr="003D67DA">
        <w:rPr>
          <w:rFonts w:hint="cs"/>
          <w:sz w:val="26"/>
          <w:szCs w:val="26"/>
          <w:rtl/>
        </w:rPr>
        <w:t>بتقديم معلومات</w:t>
      </w:r>
      <w:r w:rsidRPr="003D67DA">
        <w:rPr>
          <w:sz w:val="26"/>
          <w:szCs w:val="26"/>
          <w:rtl/>
        </w:rPr>
        <w:t xml:space="preserve"> إلى اللجنة التنفيذية </w:t>
      </w:r>
      <w:r w:rsidRPr="003D67DA">
        <w:rPr>
          <w:rFonts w:hint="cs"/>
          <w:sz w:val="26"/>
          <w:szCs w:val="26"/>
          <w:rtl/>
        </w:rPr>
        <w:t>عن</w:t>
      </w:r>
      <w:r w:rsidRPr="003D67DA">
        <w:rPr>
          <w:sz w:val="26"/>
          <w:szCs w:val="26"/>
          <w:rtl/>
        </w:rPr>
        <w:t xml:space="preserve"> التغير الناتج </w:t>
      </w:r>
      <w:r w:rsidRPr="003D67DA">
        <w:rPr>
          <w:rFonts w:hint="cs"/>
          <w:sz w:val="26"/>
          <w:szCs w:val="26"/>
          <w:rtl/>
        </w:rPr>
        <w:t>في</w:t>
      </w:r>
      <w:r w:rsidRPr="003D67DA">
        <w:rPr>
          <w:sz w:val="26"/>
          <w:szCs w:val="26"/>
          <w:rtl/>
        </w:rPr>
        <w:t xml:space="preserve"> الانبعاثات ذات الصلة بالمناخ. </w:t>
      </w:r>
      <w:r w:rsidRPr="003D67DA">
        <w:rPr>
          <w:rFonts w:hint="cs"/>
          <w:sz w:val="26"/>
          <w:szCs w:val="26"/>
          <w:rtl/>
        </w:rPr>
        <w:t xml:space="preserve">كما ينبغي أن يسلط </w:t>
      </w:r>
      <w:r w:rsidRPr="003D67DA">
        <w:rPr>
          <w:sz w:val="26"/>
          <w:szCs w:val="26"/>
          <w:rtl/>
        </w:rPr>
        <w:t>التقرير الضوء على النجاحات والخبرات والتحديات المتصلة ب</w:t>
      </w:r>
      <w:r w:rsidRPr="003D67DA">
        <w:rPr>
          <w:rFonts w:hint="cs"/>
          <w:sz w:val="26"/>
          <w:szCs w:val="26"/>
          <w:rtl/>
        </w:rPr>
        <w:t>ال</w:t>
      </w:r>
      <w:r w:rsidRPr="003D67DA">
        <w:rPr>
          <w:sz w:val="26"/>
          <w:szCs w:val="26"/>
          <w:rtl/>
        </w:rPr>
        <w:t xml:space="preserve">أنشطة </w:t>
      </w:r>
      <w:r w:rsidRPr="003D67DA">
        <w:rPr>
          <w:rFonts w:hint="cs"/>
          <w:sz w:val="26"/>
          <w:szCs w:val="26"/>
          <w:rtl/>
        </w:rPr>
        <w:t>ال</w:t>
      </w:r>
      <w:r w:rsidRPr="003D67DA">
        <w:rPr>
          <w:sz w:val="26"/>
          <w:szCs w:val="26"/>
          <w:rtl/>
        </w:rPr>
        <w:t xml:space="preserve">مختلفة المدرجة في الخطة، </w:t>
      </w:r>
      <w:r w:rsidRPr="003D67DA">
        <w:rPr>
          <w:rFonts w:hint="cs"/>
          <w:sz w:val="26"/>
          <w:szCs w:val="26"/>
          <w:rtl/>
        </w:rPr>
        <w:t>وأن</w:t>
      </w:r>
      <w:r w:rsidRPr="003D67DA">
        <w:rPr>
          <w:sz w:val="26"/>
          <w:szCs w:val="26"/>
          <w:rtl/>
        </w:rPr>
        <w:t xml:space="preserve"> يعكس أية تغييرات في الظروف السائدة في البلد، و</w:t>
      </w:r>
      <w:r w:rsidRPr="003D67DA">
        <w:rPr>
          <w:rFonts w:hint="cs"/>
          <w:sz w:val="26"/>
          <w:szCs w:val="26"/>
          <w:rtl/>
        </w:rPr>
        <w:t>أن يوفر</w:t>
      </w:r>
      <w:r w:rsidRPr="003D67DA">
        <w:rPr>
          <w:sz w:val="26"/>
          <w:szCs w:val="26"/>
          <w:rtl/>
        </w:rPr>
        <w:t xml:space="preserve"> المعلومات الأخرى ذات الصلة. </w:t>
      </w:r>
      <w:r w:rsidRPr="003D67DA">
        <w:rPr>
          <w:rFonts w:hint="cs"/>
          <w:sz w:val="26"/>
          <w:szCs w:val="26"/>
          <w:rtl/>
        </w:rPr>
        <w:t>و</w:t>
      </w:r>
      <w:r w:rsidRPr="003D67DA">
        <w:rPr>
          <w:sz w:val="26"/>
          <w:szCs w:val="26"/>
          <w:rtl/>
        </w:rPr>
        <w:t xml:space="preserve">ينبغي أن يتضمن التقرير أيضا معلومات عن أية تغييرات </w:t>
      </w:r>
      <w:r w:rsidRPr="003D67DA">
        <w:rPr>
          <w:rFonts w:hint="cs"/>
          <w:sz w:val="26"/>
          <w:szCs w:val="26"/>
          <w:rtl/>
        </w:rPr>
        <w:t>مقارنة ب</w:t>
      </w:r>
      <w:r w:rsidRPr="003D67DA">
        <w:rPr>
          <w:sz w:val="26"/>
          <w:szCs w:val="26"/>
          <w:rtl/>
        </w:rPr>
        <w:t xml:space="preserve">خطة </w:t>
      </w:r>
      <w:r w:rsidRPr="003D67DA">
        <w:rPr>
          <w:rFonts w:hint="cs"/>
          <w:sz w:val="26"/>
          <w:szCs w:val="26"/>
          <w:rtl/>
        </w:rPr>
        <w:t xml:space="preserve">(خطط) </w:t>
      </w:r>
      <w:r w:rsidRPr="003D67DA">
        <w:rPr>
          <w:sz w:val="26"/>
          <w:szCs w:val="26"/>
          <w:rtl/>
        </w:rPr>
        <w:t>التنفيذ السنوي المقدم</w:t>
      </w:r>
      <w:r w:rsidRPr="003D67DA">
        <w:rPr>
          <w:rFonts w:hint="cs"/>
          <w:sz w:val="26"/>
          <w:szCs w:val="26"/>
          <w:rtl/>
        </w:rPr>
        <w:t>ة</w:t>
      </w:r>
      <w:r w:rsidRPr="003D67DA">
        <w:rPr>
          <w:sz w:val="26"/>
          <w:szCs w:val="26"/>
          <w:rtl/>
        </w:rPr>
        <w:t xml:space="preserve"> من قبل </w:t>
      </w:r>
      <w:r w:rsidRPr="003D67DA">
        <w:rPr>
          <w:rFonts w:hint="cs"/>
          <w:sz w:val="26"/>
          <w:szCs w:val="26"/>
          <w:rtl/>
        </w:rPr>
        <w:t>وما يبرر هذه التغييرات</w:t>
      </w:r>
      <w:r w:rsidRPr="003D67DA">
        <w:rPr>
          <w:sz w:val="26"/>
          <w:szCs w:val="26"/>
          <w:rtl/>
        </w:rPr>
        <w:t>، مثل التأخير</w:t>
      </w:r>
      <w:r w:rsidRPr="003D67DA">
        <w:rPr>
          <w:rFonts w:hint="cs"/>
          <w:sz w:val="26"/>
          <w:szCs w:val="26"/>
          <w:rtl/>
        </w:rPr>
        <w:t>ات</w:t>
      </w:r>
      <w:r w:rsidRPr="003D67DA">
        <w:rPr>
          <w:sz w:val="26"/>
          <w:szCs w:val="26"/>
          <w:rtl/>
        </w:rPr>
        <w:t xml:space="preserve">، </w:t>
      </w:r>
      <w:r w:rsidRPr="003D67DA">
        <w:rPr>
          <w:rFonts w:hint="cs"/>
          <w:sz w:val="26"/>
          <w:szCs w:val="26"/>
          <w:rtl/>
        </w:rPr>
        <w:t xml:space="preserve">واستخدام بند </w:t>
      </w:r>
      <w:r w:rsidRPr="003D67DA">
        <w:rPr>
          <w:sz w:val="26"/>
          <w:szCs w:val="26"/>
          <w:rtl/>
        </w:rPr>
        <w:t>المرونة لإعادة تخصيص الأموال خلال تنفيذ الشريحة، على النحو المنصوص عليه في الفقرة</w:t>
      </w:r>
      <w:r w:rsidRPr="003D67DA">
        <w:rPr>
          <w:rFonts w:hint="cs"/>
          <w:sz w:val="26"/>
          <w:szCs w:val="26"/>
          <w:rtl/>
        </w:rPr>
        <w:t> </w:t>
      </w:r>
      <w:r w:rsidRPr="003D67DA">
        <w:rPr>
          <w:sz w:val="26"/>
          <w:szCs w:val="26"/>
          <w:rtl/>
        </w:rPr>
        <w:t xml:space="preserve">7 من هذا الاتفاق، أو </w:t>
      </w:r>
      <w:r w:rsidRPr="003D67DA">
        <w:rPr>
          <w:rFonts w:hint="cs"/>
          <w:sz w:val="26"/>
          <w:szCs w:val="26"/>
          <w:rtl/>
        </w:rPr>
        <w:t xml:space="preserve">أي </w:t>
      </w:r>
      <w:r w:rsidRPr="003D67DA">
        <w:rPr>
          <w:sz w:val="26"/>
          <w:szCs w:val="26"/>
          <w:rtl/>
        </w:rPr>
        <w:t>تغييرات أخرى</w:t>
      </w:r>
      <w:r w:rsidRPr="003D67DA">
        <w:rPr>
          <w:rFonts w:hint="cs"/>
          <w:sz w:val="26"/>
          <w:szCs w:val="26"/>
          <w:rtl/>
        </w:rPr>
        <w:t>؛</w:t>
      </w:r>
    </w:p>
    <w:p w14:paraId="3B566FD9" w14:textId="77777777" w:rsidR="00600281" w:rsidRPr="003D67DA" w:rsidRDefault="00600281" w:rsidP="006A601E">
      <w:pPr>
        <w:pStyle w:val="Heading2"/>
        <w:widowControl/>
        <w:numPr>
          <w:ilvl w:val="1"/>
          <w:numId w:val="21"/>
        </w:numPr>
        <w:bidi/>
        <w:rPr>
          <w:sz w:val="26"/>
          <w:szCs w:val="26"/>
          <w:rtl/>
        </w:rPr>
      </w:pPr>
      <w:r w:rsidRPr="003D67DA">
        <w:rPr>
          <w:sz w:val="26"/>
          <w:szCs w:val="26"/>
          <w:rtl/>
        </w:rPr>
        <w:t xml:space="preserve">تقرير تحقق </w:t>
      </w:r>
      <w:r w:rsidRPr="003D67DA">
        <w:rPr>
          <w:rFonts w:hint="cs"/>
          <w:sz w:val="26"/>
          <w:szCs w:val="26"/>
          <w:rtl/>
        </w:rPr>
        <w:t>مستقل ل</w:t>
      </w:r>
      <w:r w:rsidRPr="003D67DA">
        <w:rPr>
          <w:sz w:val="26"/>
          <w:szCs w:val="26"/>
          <w:rtl/>
        </w:rPr>
        <w:t xml:space="preserve">نتائج خطة إدارة إزالة المواد الهيدروكلوروفلوروكربونية واستهلاك المواد، </w:t>
      </w:r>
      <w:r w:rsidRPr="003D67DA">
        <w:rPr>
          <w:rFonts w:hint="cs"/>
          <w:sz w:val="26"/>
          <w:szCs w:val="26"/>
          <w:rtl/>
        </w:rPr>
        <w:t>وفقا</w:t>
      </w:r>
      <w:r w:rsidRPr="003D67DA">
        <w:rPr>
          <w:sz w:val="26"/>
          <w:szCs w:val="26"/>
          <w:rtl/>
        </w:rPr>
        <w:t xml:space="preserve"> </w:t>
      </w:r>
      <w:r w:rsidRPr="003D67DA">
        <w:rPr>
          <w:rFonts w:hint="cs"/>
          <w:sz w:val="26"/>
          <w:szCs w:val="26"/>
          <w:rtl/>
        </w:rPr>
        <w:t>ل</w:t>
      </w:r>
      <w:r w:rsidRPr="003D67DA">
        <w:rPr>
          <w:sz w:val="26"/>
          <w:szCs w:val="26"/>
          <w:rtl/>
        </w:rPr>
        <w:t xml:space="preserve">لفقرة الفرعية 5(ب) </w:t>
      </w:r>
      <w:r w:rsidRPr="003D67DA">
        <w:rPr>
          <w:rFonts w:hint="cs"/>
          <w:sz w:val="26"/>
          <w:szCs w:val="26"/>
          <w:rtl/>
        </w:rPr>
        <w:t>في</w:t>
      </w:r>
      <w:r w:rsidRPr="003D67DA">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7E0DA1EF" w14:textId="77777777" w:rsidR="00600281" w:rsidRPr="003D67DA" w:rsidRDefault="00600281" w:rsidP="006A601E">
      <w:pPr>
        <w:pStyle w:val="Heading2"/>
        <w:widowControl/>
        <w:numPr>
          <w:ilvl w:val="1"/>
          <w:numId w:val="21"/>
        </w:numPr>
        <w:bidi/>
        <w:rPr>
          <w:sz w:val="26"/>
          <w:szCs w:val="26"/>
          <w:rtl/>
        </w:rPr>
      </w:pPr>
      <w:r w:rsidRPr="003D67DA">
        <w:rPr>
          <w:sz w:val="26"/>
          <w:szCs w:val="26"/>
          <w:rtl/>
        </w:rPr>
        <w:t xml:space="preserve">وصف خطي للنشاطات التي سيُضطلع بها </w:t>
      </w:r>
      <w:r w:rsidRPr="003D67DA">
        <w:rPr>
          <w:rFonts w:hint="cs"/>
          <w:sz w:val="26"/>
          <w:szCs w:val="26"/>
          <w:rtl/>
        </w:rPr>
        <w:t xml:space="preserve">خلال الفترة المشمولة بالشريحة المطلوبة، </w:t>
      </w:r>
      <w:r w:rsidRPr="003D67DA">
        <w:rPr>
          <w:sz w:val="26"/>
          <w:szCs w:val="26"/>
          <w:rtl/>
        </w:rPr>
        <w:t xml:space="preserve">مع إبراز </w:t>
      </w:r>
      <w:r w:rsidRPr="003D67DA">
        <w:rPr>
          <w:rFonts w:hint="cs"/>
          <w:sz w:val="26"/>
          <w:szCs w:val="26"/>
          <w:rtl/>
        </w:rPr>
        <w:t>المعالم الرئيسية للتنفيذ، ووقت الإتمام و</w:t>
      </w:r>
      <w:r w:rsidRPr="003D67DA">
        <w:rPr>
          <w:sz w:val="26"/>
          <w:szCs w:val="26"/>
          <w:rtl/>
        </w:rPr>
        <w:t>الترابط بين</w:t>
      </w:r>
      <w:r w:rsidRPr="003D67DA">
        <w:rPr>
          <w:rFonts w:hint="cs"/>
          <w:sz w:val="26"/>
          <w:szCs w:val="26"/>
          <w:rtl/>
        </w:rPr>
        <w:t xml:space="preserve"> الأنشطة،</w:t>
      </w:r>
      <w:r w:rsidRPr="003D67DA">
        <w:rPr>
          <w:sz w:val="26"/>
          <w:szCs w:val="26"/>
          <w:rtl/>
        </w:rPr>
        <w:t xml:space="preserve"> و</w:t>
      </w:r>
      <w:r w:rsidRPr="003D67DA">
        <w:rPr>
          <w:rFonts w:hint="cs"/>
          <w:sz w:val="26"/>
          <w:szCs w:val="26"/>
          <w:rtl/>
        </w:rPr>
        <w:t xml:space="preserve">مع </w:t>
      </w:r>
      <w:r w:rsidRPr="003D67DA">
        <w:rPr>
          <w:sz w:val="26"/>
          <w:szCs w:val="26"/>
          <w:rtl/>
        </w:rPr>
        <w:t>أخذ التجارب المكتسبة والتقدم المحرز في تنفيذ الشرائح السابقة بعين الاعتبار</w:t>
      </w:r>
      <w:r w:rsidRPr="003D67DA">
        <w:rPr>
          <w:rFonts w:hint="cs"/>
          <w:sz w:val="26"/>
          <w:szCs w:val="26"/>
          <w:rtl/>
        </w:rPr>
        <w:t>؛ وستقدم البيانات الواردة في الخطة حسب السنة التقويمية</w:t>
      </w:r>
      <w:r w:rsidRPr="003D67DA">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3D67DA">
        <w:rPr>
          <w:rFonts w:hint="cs"/>
          <w:sz w:val="26"/>
          <w:szCs w:val="26"/>
          <w:rtl/>
        </w:rPr>
        <w:t>بالتفصيل التغييرات التي أدخلت</w:t>
      </w:r>
      <w:r w:rsidRPr="003D67DA">
        <w:rPr>
          <w:sz w:val="26"/>
          <w:szCs w:val="26"/>
          <w:rtl/>
        </w:rPr>
        <w:t xml:space="preserve"> على الخطة الشاملة وأن يقدم تفسيرا لها</w:t>
      </w:r>
      <w:r w:rsidRPr="003D67DA">
        <w:rPr>
          <w:rFonts w:hint="cs"/>
          <w:sz w:val="26"/>
          <w:szCs w:val="26"/>
          <w:rtl/>
        </w:rPr>
        <w:t>. ويمكن تقديم وصف الأنشطة المستقبلية كجزء من نفس الوثيقة بوصفه التقرير السردي بموجب الفقرة الفرعية (ب) أعلاه</w:t>
      </w:r>
      <w:r w:rsidRPr="003D67DA">
        <w:rPr>
          <w:sz w:val="26"/>
          <w:szCs w:val="26"/>
          <w:rtl/>
        </w:rPr>
        <w:t>؛</w:t>
      </w:r>
    </w:p>
    <w:p w14:paraId="6C0A4050" w14:textId="77777777" w:rsidR="00600281" w:rsidRPr="003D67DA" w:rsidRDefault="00600281" w:rsidP="006A601E">
      <w:pPr>
        <w:pStyle w:val="Heading2"/>
        <w:widowControl/>
        <w:numPr>
          <w:ilvl w:val="1"/>
          <w:numId w:val="21"/>
        </w:numPr>
        <w:bidi/>
        <w:rPr>
          <w:sz w:val="26"/>
          <w:szCs w:val="26"/>
          <w:rtl/>
        </w:rPr>
      </w:pPr>
      <w:r w:rsidRPr="003D67DA">
        <w:rPr>
          <w:sz w:val="26"/>
          <w:szCs w:val="26"/>
          <w:rtl/>
        </w:rPr>
        <w:t xml:space="preserve">مجموعة من المعلومات الكمية الخاصة </w:t>
      </w:r>
      <w:r w:rsidRPr="003D67DA">
        <w:rPr>
          <w:rFonts w:hint="cs"/>
          <w:sz w:val="26"/>
          <w:szCs w:val="26"/>
          <w:rtl/>
        </w:rPr>
        <w:t>بجميع تقارير التنفيذ السنوية</w:t>
      </w:r>
      <w:r w:rsidRPr="003D67DA">
        <w:rPr>
          <w:sz w:val="26"/>
          <w:szCs w:val="26"/>
          <w:rtl/>
        </w:rPr>
        <w:t xml:space="preserve"> </w:t>
      </w:r>
      <w:r w:rsidRPr="003D67DA">
        <w:rPr>
          <w:rFonts w:hint="cs"/>
          <w:sz w:val="26"/>
          <w:szCs w:val="26"/>
          <w:rtl/>
        </w:rPr>
        <w:t>و</w:t>
      </w:r>
      <w:r w:rsidRPr="003D67DA">
        <w:rPr>
          <w:sz w:val="26"/>
          <w:szCs w:val="26"/>
          <w:rtl/>
        </w:rPr>
        <w:t>خط</w:t>
      </w:r>
      <w:r w:rsidRPr="003D67DA">
        <w:rPr>
          <w:rFonts w:hint="cs"/>
          <w:sz w:val="26"/>
          <w:szCs w:val="26"/>
          <w:rtl/>
        </w:rPr>
        <w:t xml:space="preserve">ط التنفيذ السنوية المقدمة من خلال </w:t>
      </w:r>
      <w:r w:rsidRPr="003D67DA">
        <w:rPr>
          <w:sz w:val="26"/>
          <w:szCs w:val="26"/>
          <w:rtl/>
        </w:rPr>
        <w:t>قاعدة بيانات</w:t>
      </w:r>
      <w:r w:rsidRPr="003D67DA">
        <w:rPr>
          <w:rFonts w:hint="cs"/>
          <w:sz w:val="26"/>
          <w:szCs w:val="26"/>
          <w:rtl/>
        </w:rPr>
        <w:t xml:space="preserve"> على الإنترنت</w:t>
      </w:r>
      <w:r w:rsidRPr="003D67DA">
        <w:rPr>
          <w:sz w:val="26"/>
          <w:szCs w:val="26"/>
          <w:rtl/>
        </w:rPr>
        <w:t>؛</w:t>
      </w:r>
    </w:p>
    <w:p w14:paraId="60522BE1" w14:textId="77777777" w:rsidR="00600281" w:rsidRPr="003D67DA" w:rsidRDefault="00600281" w:rsidP="00600281">
      <w:pPr>
        <w:pStyle w:val="Heading2"/>
        <w:widowControl/>
        <w:bidi/>
        <w:ind w:left="720"/>
        <w:rPr>
          <w:sz w:val="26"/>
          <w:szCs w:val="26"/>
          <w:rtl/>
        </w:rPr>
      </w:pPr>
      <w:r w:rsidRPr="003D67DA">
        <w:rPr>
          <w:sz w:val="26"/>
          <w:szCs w:val="26"/>
          <w:rtl/>
        </w:rPr>
        <w:t>(ﻫ)</w:t>
      </w:r>
      <w:r w:rsidRPr="003D67DA">
        <w:rPr>
          <w:sz w:val="26"/>
          <w:szCs w:val="26"/>
          <w:rtl/>
        </w:rPr>
        <w:tab/>
        <w:t>موجز تنفيذي من حوالي خمس فقرات، يلخص الفقرات الفرعية من 1(أ) إلى 1(د) أعلاه.</w:t>
      </w:r>
    </w:p>
    <w:p w14:paraId="4B6A4974" w14:textId="77777777" w:rsidR="00600281" w:rsidRPr="003D67DA" w:rsidRDefault="00600281" w:rsidP="006A601E">
      <w:pPr>
        <w:pStyle w:val="Heading1"/>
        <w:numPr>
          <w:ilvl w:val="0"/>
          <w:numId w:val="21"/>
        </w:numPr>
        <w:tabs>
          <w:tab w:val="clear" w:pos="0"/>
          <w:tab w:val="num" w:pos="90"/>
        </w:tabs>
        <w:bidi/>
        <w:ind w:left="90"/>
        <w:rPr>
          <w:sz w:val="26"/>
          <w:szCs w:val="26"/>
          <w:rtl/>
        </w:rPr>
      </w:pPr>
      <w:r w:rsidRPr="003D67DA">
        <w:rPr>
          <w:rFonts w:hint="cs"/>
          <w:sz w:val="26"/>
          <w:szCs w:val="26"/>
          <w:rtl/>
        </w:rPr>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4790C480" w14:textId="77777777" w:rsidR="00600281" w:rsidRPr="003D67DA" w:rsidRDefault="00600281" w:rsidP="00600281">
      <w:pPr>
        <w:bidi/>
        <w:spacing w:after="240"/>
        <w:ind w:left="1440" w:hanging="720"/>
        <w:rPr>
          <w:sz w:val="26"/>
          <w:szCs w:val="26"/>
          <w:rtl/>
        </w:rPr>
      </w:pPr>
      <w:r w:rsidRPr="003D67DA">
        <w:rPr>
          <w:rFonts w:hint="cs"/>
          <w:sz w:val="26"/>
          <w:szCs w:val="26"/>
          <w:rtl/>
        </w:rPr>
        <w:t>(أ)</w:t>
      </w:r>
      <w:r w:rsidRPr="003D67DA">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17CF48C8" w14:textId="77777777" w:rsidR="00600281" w:rsidRPr="00695134" w:rsidRDefault="00600281" w:rsidP="00600281">
      <w:pPr>
        <w:bidi/>
        <w:spacing w:after="240"/>
        <w:ind w:left="1440" w:hanging="720"/>
        <w:rPr>
          <w:sz w:val="26"/>
          <w:szCs w:val="26"/>
          <w:rtl/>
        </w:rPr>
      </w:pPr>
      <w:r w:rsidRPr="003D67DA">
        <w:rPr>
          <w:rFonts w:hint="cs"/>
          <w:sz w:val="26"/>
          <w:szCs w:val="26"/>
          <w:rtl/>
        </w:rPr>
        <w:lastRenderedPageBreak/>
        <w:t>(ب)</w:t>
      </w:r>
      <w:r w:rsidRPr="003D67DA">
        <w:rPr>
          <w:rFonts w:hint="cs"/>
          <w:sz w:val="26"/>
          <w:szCs w:val="26"/>
          <w:rtl/>
        </w:rPr>
        <w:tab/>
        <w:t xml:space="preserve">وإذا كانت المراحل قيد التنفيذ لها أهداف استهلاك </w:t>
      </w:r>
      <w:r w:rsidRPr="00695134">
        <w:rPr>
          <w:rFonts w:hint="cs"/>
          <w:sz w:val="26"/>
          <w:szCs w:val="26"/>
          <w:rtl/>
        </w:rPr>
        <w:t>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0627D1D0" w14:textId="77777777" w:rsidR="00600281" w:rsidRPr="003732D5" w:rsidRDefault="00600281" w:rsidP="00600281">
      <w:pPr>
        <w:bidi/>
        <w:rPr>
          <w:bCs/>
          <w:sz w:val="26"/>
          <w:szCs w:val="26"/>
          <w:rtl/>
        </w:rPr>
      </w:pPr>
      <w:r w:rsidRPr="000D5240">
        <w:rPr>
          <w:bCs/>
          <w:sz w:val="26"/>
          <w:szCs w:val="26"/>
          <w:rtl/>
        </w:rPr>
        <w:t xml:space="preserve">التذييل 5- ألف: مؤسّسات </w:t>
      </w:r>
      <w:r w:rsidRPr="003732D5">
        <w:rPr>
          <w:bCs/>
          <w:sz w:val="26"/>
          <w:szCs w:val="26"/>
          <w:rtl/>
        </w:rPr>
        <w:t>الرصد والأدوار المتعلقة به</w:t>
      </w:r>
    </w:p>
    <w:p w14:paraId="40A8D208" w14:textId="77777777" w:rsidR="00600281" w:rsidRPr="003732D5" w:rsidRDefault="00600281" w:rsidP="00600281">
      <w:pPr>
        <w:bidi/>
        <w:rPr>
          <w:sz w:val="26"/>
          <w:szCs w:val="26"/>
          <w:lang w:val="en-US"/>
        </w:rPr>
      </w:pPr>
    </w:p>
    <w:p w14:paraId="5EED11D8" w14:textId="77777777" w:rsidR="00636C87" w:rsidRPr="003732D5" w:rsidRDefault="00636C87" w:rsidP="00636C87">
      <w:pPr>
        <w:pStyle w:val="Heading1"/>
        <w:numPr>
          <w:ilvl w:val="0"/>
          <w:numId w:val="18"/>
        </w:numPr>
        <w:bidi/>
        <w:rPr>
          <w:sz w:val="26"/>
          <w:szCs w:val="26"/>
        </w:rPr>
      </w:pPr>
      <w:r w:rsidRPr="003732D5">
        <w:rPr>
          <w:rFonts w:hint="cs"/>
          <w:sz w:val="26"/>
          <w:szCs w:val="26"/>
          <w:rtl/>
        </w:rPr>
        <w:t xml:space="preserve">تنفذ وزارة حماية البيئة والزراعة الخطة بدعم من الوكالة المنفذة الرئيسة. </w:t>
      </w:r>
    </w:p>
    <w:p w14:paraId="47D283A7" w14:textId="77777777" w:rsidR="00636C87" w:rsidRPr="003732D5" w:rsidRDefault="00636C87" w:rsidP="00636C87">
      <w:pPr>
        <w:pStyle w:val="Heading1"/>
        <w:bidi/>
        <w:rPr>
          <w:sz w:val="26"/>
          <w:szCs w:val="26"/>
        </w:rPr>
      </w:pPr>
      <w:r w:rsidRPr="003732D5">
        <w:rPr>
          <w:rFonts w:hint="cs"/>
          <w:sz w:val="26"/>
          <w:szCs w:val="26"/>
          <w:rtl/>
        </w:rPr>
        <w:t xml:space="preserve">تطبق </w:t>
      </w:r>
      <w:r w:rsidRPr="003732D5">
        <w:rPr>
          <w:sz w:val="26"/>
          <w:szCs w:val="26"/>
          <w:rtl/>
        </w:rPr>
        <w:t>الوكالة المنفذة الرئيسة</w:t>
      </w:r>
      <w:r w:rsidRPr="003732D5">
        <w:rPr>
          <w:rFonts w:hint="cs"/>
          <w:sz w:val="26"/>
          <w:szCs w:val="26"/>
          <w:rtl/>
        </w:rPr>
        <w:t xml:space="preserve"> الإجراءات الإدارية لتنفيذ الخطة. وتستخدم </w:t>
      </w:r>
      <w:r w:rsidRPr="003732D5">
        <w:rPr>
          <w:sz w:val="26"/>
          <w:szCs w:val="26"/>
          <w:rtl/>
        </w:rPr>
        <w:t>الوكالة المنفذة الرئيسة</w:t>
      </w:r>
      <w:r w:rsidRPr="003732D5">
        <w:rPr>
          <w:rFonts w:hint="cs"/>
          <w:sz w:val="26"/>
          <w:szCs w:val="26"/>
          <w:rtl/>
        </w:rPr>
        <w:t xml:space="preserve">، بشكل خاص، طرائق التنفيذ الوطنية على أساس خطط العمل السنوية القائمة واستخدام وظائف الشراء في </w:t>
      </w:r>
      <w:r w:rsidRPr="003732D5">
        <w:rPr>
          <w:sz w:val="26"/>
          <w:szCs w:val="26"/>
          <w:rtl/>
        </w:rPr>
        <w:t>الوكالة المنفذة الرئيسة</w:t>
      </w:r>
      <w:r w:rsidRPr="003732D5">
        <w:rPr>
          <w:rFonts w:hint="cs"/>
          <w:sz w:val="26"/>
          <w:szCs w:val="26"/>
          <w:rtl/>
        </w:rPr>
        <w:t xml:space="preserve"> عند تسليم المعدات والأدوات التى تم تخطيطها في الخطة. وتضمن </w:t>
      </w:r>
      <w:r w:rsidRPr="003732D5">
        <w:rPr>
          <w:sz w:val="26"/>
          <w:szCs w:val="26"/>
          <w:rtl/>
        </w:rPr>
        <w:t>الوكالة المنفذة الرئيسة</w:t>
      </w:r>
      <w:r w:rsidRPr="003732D5">
        <w:rPr>
          <w:rFonts w:hint="cs"/>
          <w:sz w:val="26"/>
          <w:szCs w:val="26"/>
          <w:rtl/>
        </w:rPr>
        <w:t xml:space="preserve"> الرصد المنتظم للامتثال لخطط العمل.</w:t>
      </w:r>
    </w:p>
    <w:p w14:paraId="24F81805" w14:textId="77777777" w:rsidR="00600281" w:rsidRPr="003D67DA" w:rsidRDefault="00600281" w:rsidP="00600281">
      <w:pPr>
        <w:bidi/>
        <w:jc w:val="left"/>
        <w:rPr>
          <w:bCs/>
          <w:sz w:val="26"/>
          <w:szCs w:val="26"/>
          <w:rtl/>
        </w:rPr>
      </w:pPr>
      <w:r w:rsidRPr="003732D5">
        <w:rPr>
          <w:bCs/>
          <w:sz w:val="26"/>
          <w:szCs w:val="26"/>
          <w:rtl/>
        </w:rPr>
        <w:t>التذييل 6- ألف: دور الوكالة المنفذة الرئيسية</w:t>
      </w:r>
      <w:bookmarkStart w:id="1" w:name="_GoBack"/>
      <w:bookmarkEnd w:id="1"/>
    </w:p>
    <w:p w14:paraId="5CBE3661" w14:textId="77777777" w:rsidR="00600281" w:rsidRPr="003D67DA" w:rsidRDefault="00600281" w:rsidP="00600281">
      <w:pPr>
        <w:bidi/>
        <w:rPr>
          <w:bCs/>
          <w:sz w:val="26"/>
          <w:szCs w:val="26"/>
        </w:rPr>
      </w:pPr>
    </w:p>
    <w:p w14:paraId="08391AC8" w14:textId="77777777" w:rsidR="00600281" w:rsidRPr="00600281" w:rsidRDefault="00600281" w:rsidP="00600281">
      <w:pPr>
        <w:pStyle w:val="Heading1"/>
        <w:numPr>
          <w:ilvl w:val="0"/>
          <w:numId w:val="22"/>
        </w:numPr>
        <w:tabs>
          <w:tab w:val="clear" w:pos="0"/>
          <w:tab w:val="num" w:pos="90"/>
        </w:tabs>
        <w:bidi/>
        <w:rPr>
          <w:sz w:val="26"/>
          <w:szCs w:val="26"/>
        </w:rPr>
      </w:pPr>
      <w:r w:rsidRPr="00600281">
        <w:rPr>
          <w:sz w:val="26"/>
          <w:szCs w:val="26"/>
          <w:rtl/>
        </w:rPr>
        <w:t>ستكـون الوكالـة الرئيسيـة مسؤولة عن مجموعـة من الأنشطة</w:t>
      </w:r>
      <w:r w:rsidRPr="00600281">
        <w:rPr>
          <w:rFonts w:hint="cs"/>
          <w:sz w:val="26"/>
          <w:szCs w:val="26"/>
          <w:rtl/>
        </w:rPr>
        <w:t xml:space="preserve"> </w:t>
      </w:r>
      <w:r w:rsidRPr="00600281">
        <w:rPr>
          <w:sz w:val="26"/>
          <w:szCs w:val="26"/>
          <w:rtl/>
        </w:rPr>
        <w:t>تشمل على الأقل ما يلي:</w:t>
      </w:r>
    </w:p>
    <w:p w14:paraId="11C52195" w14:textId="77777777" w:rsidR="00600281" w:rsidRPr="003D67DA" w:rsidRDefault="00600281" w:rsidP="006A601E">
      <w:pPr>
        <w:pStyle w:val="Heading2"/>
        <w:widowControl/>
        <w:numPr>
          <w:ilvl w:val="1"/>
          <w:numId w:val="21"/>
        </w:numPr>
        <w:bidi/>
        <w:rPr>
          <w:sz w:val="26"/>
          <w:szCs w:val="26"/>
        </w:rPr>
      </w:pPr>
      <w:r w:rsidRPr="003D67DA">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52A60A13" w14:textId="77777777" w:rsidR="00600281" w:rsidRPr="003D67DA" w:rsidRDefault="00600281" w:rsidP="006A601E">
      <w:pPr>
        <w:pStyle w:val="Heading2"/>
        <w:widowControl/>
        <w:numPr>
          <w:ilvl w:val="1"/>
          <w:numId w:val="21"/>
        </w:numPr>
        <w:bidi/>
        <w:rPr>
          <w:spacing w:val="12"/>
          <w:sz w:val="26"/>
          <w:szCs w:val="26"/>
        </w:rPr>
      </w:pPr>
      <w:r w:rsidRPr="003D67DA">
        <w:rPr>
          <w:spacing w:val="12"/>
          <w:sz w:val="26"/>
          <w:szCs w:val="26"/>
          <w:rtl/>
        </w:rPr>
        <w:t xml:space="preserve">مساعدة البلد في إعـداد خطط </w:t>
      </w:r>
      <w:r w:rsidRPr="003D67DA">
        <w:rPr>
          <w:rFonts w:hint="cs"/>
          <w:spacing w:val="12"/>
          <w:sz w:val="26"/>
          <w:szCs w:val="26"/>
          <w:rtl/>
        </w:rPr>
        <w:t>ال</w:t>
      </w:r>
      <w:r w:rsidRPr="003D67DA">
        <w:rPr>
          <w:spacing w:val="12"/>
          <w:sz w:val="26"/>
          <w:szCs w:val="26"/>
          <w:rtl/>
        </w:rPr>
        <w:t xml:space="preserve">تنفيذ </w:t>
      </w:r>
      <w:r w:rsidRPr="003D67DA">
        <w:rPr>
          <w:rFonts w:hint="cs"/>
          <w:spacing w:val="12"/>
          <w:sz w:val="26"/>
          <w:szCs w:val="26"/>
          <w:rtl/>
        </w:rPr>
        <w:t xml:space="preserve">السنوية </w:t>
      </w:r>
      <w:r w:rsidRPr="003D67DA">
        <w:rPr>
          <w:spacing w:val="12"/>
          <w:sz w:val="26"/>
          <w:szCs w:val="26"/>
          <w:rtl/>
        </w:rPr>
        <w:t>والتقاريـر اللاحقة على النحو المبيـن في التذييل 4-</w:t>
      </w:r>
      <w:r w:rsidRPr="003D67DA">
        <w:rPr>
          <w:rFonts w:hint="cs"/>
          <w:spacing w:val="12"/>
          <w:sz w:val="26"/>
          <w:szCs w:val="26"/>
          <w:rtl/>
        </w:rPr>
        <w:t xml:space="preserve"> </w:t>
      </w:r>
      <w:r w:rsidRPr="003D67DA">
        <w:rPr>
          <w:spacing w:val="12"/>
          <w:sz w:val="26"/>
          <w:szCs w:val="26"/>
          <w:rtl/>
        </w:rPr>
        <w:t>ألف؛</w:t>
      </w:r>
    </w:p>
    <w:p w14:paraId="46DD568A" w14:textId="77777777" w:rsidR="00600281" w:rsidRPr="003D67DA" w:rsidRDefault="00600281" w:rsidP="006A601E">
      <w:pPr>
        <w:pStyle w:val="Heading2"/>
        <w:widowControl/>
        <w:numPr>
          <w:ilvl w:val="1"/>
          <w:numId w:val="21"/>
        </w:numPr>
        <w:bidi/>
        <w:rPr>
          <w:sz w:val="26"/>
          <w:szCs w:val="26"/>
        </w:rPr>
      </w:pPr>
      <w:r w:rsidRPr="003D67DA">
        <w:rPr>
          <w:sz w:val="26"/>
          <w:szCs w:val="26"/>
          <w:rtl/>
        </w:rPr>
        <w:t xml:space="preserve">تقديم تحقّق </w:t>
      </w:r>
      <w:r w:rsidRPr="003D67DA">
        <w:rPr>
          <w:rFonts w:hint="cs"/>
          <w:sz w:val="26"/>
          <w:szCs w:val="26"/>
          <w:rtl/>
        </w:rPr>
        <w:t xml:space="preserve">مستقل </w:t>
      </w:r>
      <w:r w:rsidRPr="003D67DA">
        <w:rPr>
          <w:sz w:val="26"/>
          <w:szCs w:val="26"/>
          <w:rtl/>
        </w:rPr>
        <w:t xml:space="preserve">إلى اللجنة التنفيذية من أن الأهداف قد تحققت وأن الأنشطة </w:t>
      </w:r>
      <w:r w:rsidRPr="003D67DA">
        <w:rPr>
          <w:rFonts w:hint="cs"/>
          <w:sz w:val="26"/>
          <w:szCs w:val="26"/>
          <w:rtl/>
        </w:rPr>
        <w:t>الشرائح</w:t>
      </w:r>
      <w:r w:rsidRPr="003D67DA">
        <w:rPr>
          <w:sz w:val="26"/>
          <w:szCs w:val="26"/>
          <w:rtl/>
        </w:rPr>
        <w:t xml:space="preserve"> المرتبطة بها قد أُكملت على النحو المبيّن في خطة تنفيذ </w:t>
      </w:r>
      <w:r w:rsidRPr="003D67DA">
        <w:rPr>
          <w:rFonts w:hint="cs"/>
          <w:sz w:val="26"/>
          <w:szCs w:val="26"/>
          <w:rtl/>
        </w:rPr>
        <w:t xml:space="preserve">الشرائح </w:t>
      </w:r>
      <w:r w:rsidRPr="003D67DA">
        <w:rPr>
          <w:sz w:val="26"/>
          <w:szCs w:val="26"/>
          <w:rtl/>
        </w:rPr>
        <w:t>بما يتمشى مع التذييل 4-ألف؛</w:t>
      </w:r>
    </w:p>
    <w:p w14:paraId="344DCB98" w14:textId="77777777" w:rsidR="00600281" w:rsidRPr="003D67DA" w:rsidRDefault="00600281" w:rsidP="006A601E">
      <w:pPr>
        <w:pStyle w:val="Heading2"/>
        <w:widowControl/>
        <w:numPr>
          <w:ilvl w:val="1"/>
          <w:numId w:val="21"/>
        </w:numPr>
        <w:bidi/>
        <w:rPr>
          <w:sz w:val="26"/>
          <w:szCs w:val="26"/>
        </w:rPr>
      </w:pPr>
      <w:r w:rsidRPr="003D67DA">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2788496E" w14:textId="77777777" w:rsidR="00600281" w:rsidRDefault="00600281" w:rsidP="00600281">
      <w:pPr>
        <w:pStyle w:val="Heading2"/>
        <w:widowControl/>
        <w:bidi/>
        <w:spacing w:after="280"/>
        <w:ind w:left="1440" w:hanging="720"/>
        <w:rPr>
          <w:sz w:val="26"/>
          <w:szCs w:val="26"/>
          <w:rtl/>
        </w:rPr>
      </w:pPr>
      <w:r w:rsidRPr="003D67DA">
        <w:rPr>
          <w:rFonts w:hint="cs"/>
          <w:sz w:val="26"/>
          <w:szCs w:val="26"/>
          <w:rtl/>
        </w:rPr>
        <w:t>(ﻫ)</w:t>
      </w:r>
      <w:r w:rsidRPr="003D67DA">
        <w:rPr>
          <w:rFonts w:hint="cs"/>
          <w:sz w:val="26"/>
          <w:szCs w:val="26"/>
          <w:rtl/>
        </w:rPr>
        <w:tab/>
      </w:r>
      <w:r w:rsidRPr="003D67DA">
        <w:rPr>
          <w:sz w:val="26"/>
          <w:szCs w:val="26"/>
          <w:rtl/>
        </w:rPr>
        <w:t xml:space="preserve">الوفاء بمتطلبات الإبلاغ الخاصة بتقارير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وخطط التنفيذ والخطة الشاملة على النحو المحدد في التذييل 4-</w:t>
      </w:r>
      <w:r w:rsidRPr="003D67DA">
        <w:rPr>
          <w:rFonts w:hint="cs"/>
          <w:sz w:val="26"/>
          <w:szCs w:val="26"/>
          <w:rtl/>
        </w:rPr>
        <w:t xml:space="preserve"> </w:t>
      </w:r>
      <w:r w:rsidRPr="003D67DA">
        <w:rPr>
          <w:sz w:val="26"/>
          <w:szCs w:val="26"/>
          <w:rtl/>
        </w:rPr>
        <w:t>ألف لتقديمها إلى اللجنة التنفيذية</w:t>
      </w:r>
      <w:r w:rsidRPr="003D67DA">
        <w:rPr>
          <w:rFonts w:hint="cs"/>
          <w:sz w:val="26"/>
          <w:szCs w:val="26"/>
          <w:rtl/>
        </w:rPr>
        <w:t xml:space="preserve">. </w:t>
      </w:r>
    </w:p>
    <w:p w14:paraId="3275D82E" w14:textId="77777777" w:rsidR="00600281" w:rsidRPr="003D67DA" w:rsidRDefault="00600281" w:rsidP="00600281">
      <w:pPr>
        <w:pStyle w:val="Heading2"/>
        <w:widowControl/>
        <w:bidi/>
        <w:spacing w:after="280"/>
        <w:ind w:left="1440" w:hanging="720"/>
        <w:rPr>
          <w:sz w:val="26"/>
          <w:szCs w:val="26"/>
          <w:rtl/>
        </w:rPr>
      </w:pPr>
      <w:r w:rsidRPr="003D67DA">
        <w:rPr>
          <w:rFonts w:hint="cs"/>
          <w:sz w:val="26"/>
          <w:szCs w:val="26"/>
          <w:rtl/>
        </w:rPr>
        <w:t>(و)</w:t>
      </w:r>
      <w:r w:rsidRPr="003D67DA">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6DF320AB" w14:textId="77777777" w:rsidR="00600281" w:rsidRPr="003D67DA" w:rsidRDefault="00600281" w:rsidP="00600281">
      <w:pPr>
        <w:pStyle w:val="Heading2"/>
        <w:widowControl/>
        <w:bidi/>
        <w:spacing w:after="280"/>
        <w:ind w:left="1440" w:hanging="720"/>
        <w:rPr>
          <w:sz w:val="26"/>
          <w:szCs w:val="26"/>
        </w:rPr>
      </w:pPr>
      <w:r w:rsidRPr="003D67DA">
        <w:rPr>
          <w:rFonts w:hint="cs"/>
          <w:sz w:val="26"/>
          <w:szCs w:val="26"/>
          <w:rtl/>
        </w:rPr>
        <w:t>(ز)</w:t>
      </w:r>
      <w:r w:rsidRPr="003D67DA">
        <w:rPr>
          <w:rFonts w:hint="cs"/>
          <w:sz w:val="26"/>
          <w:szCs w:val="26"/>
          <w:rtl/>
        </w:rPr>
        <w:tab/>
      </w:r>
      <w:r w:rsidRPr="003D67DA">
        <w:rPr>
          <w:sz w:val="26"/>
          <w:szCs w:val="26"/>
          <w:rtl/>
        </w:rPr>
        <w:t>ضمان تنفيذ الخبراء التقنيين المستقلين المؤهّلين للمراجعات التقنيَّة؛</w:t>
      </w:r>
    </w:p>
    <w:p w14:paraId="233936A9" w14:textId="77777777" w:rsidR="00600281" w:rsidRPr="003D67DA" w:rsidRDefault="00600281" w:rsidP="00600281">
      <w:pPr>
        <w:pStyle w:val="Heading2"/>
        <w:widowControl/>
        <w:bidi/>
        <w:spacing w:after="280"/>
        <w:ind w:left="1440" w:hanging="720"/>
        <w:rPr>
          <w:sz w:val="26"/>
          <w:szCs w:val="26"/>
        </w:rPr>
      </w:pPr>
      <w:r w:rsidRPr="003D67DA">
        <w:rPr>
          <w:rFonts w:hint="cs"/>
          <w:sz w:val="26"/>
          <w:szCs w:val="26"/>
          <w:rtl/>
        </w:rPr>
        <w:t>(ح)</w:t>
      </w:r>
      <w:r w:rsidRPr="003D67DA">
        <w:rPr>
          <w:rFonts w:hint="cs"/>
          <w:sz w:val="26"/>
          <w:szCs w:val="26"/>
          <w:rtl/>
        </w:rPr>
        <w:tab/>
      </w:r>
      <w:r w:rsidRPr="003D67DA">
        <w:rPr>
          <w:sz w:val="26"/>
          <w:szCs w:val="26"/>
          <w:rtl/>
        </w:rPr>
        <w:t>إجراء مهامّ الإشراف المطلوبة؛</w:t>
      </w:r>
    </w:p>
    <w:p w14:paraId="64F2B2A8" w14:textId="77777777" w:rsidR="00600281" w:rsidRPr="003D67DA" w:rsidRDefault="00600281" w:rsidP="00600281">
      <w:pPr>
        <w:pStyle w:val="Heading2"/>
        <w:widowControl/>
        <w:bidi/>
        <w:spacing w:after="280"/>
        <w:ind w:left="1440" w:hanging="720"/>
        <w:rPr>
          <w:sz w:val="26"/>
          <w:szCs w:val="26"/>
          <w:rtl/>
        </w:rPr>
      </w:pPr>
      <w:r w:rsidRPr="003D67DA">
        <w:rPr>
          <w:rFonts w:hint="cs"/>
          <w:sz w:val="26"/>
          <w:szCs w:val="26"/>
          <w:rtl/>
        </w:rPr>
        <w:t>(ط)</w:t>
      </w:r>
      <w:r w:rsidRPr="003D67DA">
        <w:rPr>
          <w:rFonts w:hint="cs"/>
          <w:sz w:val="26"/>
          <w:szCs w:val="26"/>
          <w:rtl/>
        </w:rPr>
        <w:tab/>
      </w:r>
      <w:r w:rsidRPr="003D67DA">
        <w:rPr>
          <w:sz w:val="26"/>
          <w:szCs w:val="26"/>
          <w:rtl/>
        </w:rPr>
        <w:t>ضمان وجود آليّة تشغيلية تمكّن من تنفيذ خطة التنفيذ بطريقة فعالة ومتسمة بالشفافية والإبلاغ الدقيق عن البيانات؛</w:t>
      </w:r>
    </w:p>
    <w:p w14:paraId="4DBCB8E3" w14:textId="77777777" w:rsidR="00600281" w:rsidRPr="003D67DA" w:rsidRDefault="00600281" w:rsidP="00600281">
      <w:pPr>
        <w:pStyle w:val="Heading2"/>
        <w:widowControl/>
        <w:bidi/>
        <w:spacing w:after="280"/>
        <w:ind w:left="1440" w:hanging="720"/>
        <w:rPr>
          <w:sz w:val="26"/>
          <w:szCs w:val="26"/>
        </w:rPr>
      </w:pPr>
      <w:r w:rsidRPr="003D67DA">
        <w:rPr>
          <w:rFonts w:hint="cs"/>
          <w:sz w:val="26"/>
          <w:szCs w:val="26"/>
          <w:rtl/>
        </w:rPr>
        <w:lastRenderedPageBreak/>
        <w:t>(ك)</w:t>
      </w:r>
      <w:r w:rsidRPr="003D67DA">
        <w:rPr>
          <w:rFonts w:hint="cs"/>
          <w:sz w:val="26"/>
          <w:szCs w:val="26"/>
          <w:rtl/>
        </w:rPr>
        <w:tab/>
      </w:r>
      <w:r w:rsidRPr="003D67DA">
        <w:rPr>
          <w:sz w:val="26"/>
          <w:szCs w:val="26"/>
          <w:rtl/>
        </w:rPr>
        <w:t xml:space="preserve">في حالة خفض التمويل نتيجة عدم الامتثال وفقا للفقرة 11 من الاتفاق، تحديد، بالتشاور مع البلد، </w:t>
      </w:r>
      <w:r w:rsidRPr="003D67DA">
        <w:rPr>
          <w:rFonts w:hint="cs"/>
          <w:sz w:val="26"/>
          <w:szCs w:val="26"/>
          <w:rtl/>
        </w:rPr>
        <w:t xml:space="preserve"> </w:t>
      </w:r>
      <w:r w:rsidRPr="003D67DA">
        <w:rPr>
          <w:sz w:val="26"/>
          <w:szCs w:val="26"/>
          <w:rtl/>
        </w:rPr>
        <w:t xml:space="preserve">تخصيص التخفيضات لمختلف بنود الميزانية ولتمويل </w:t>
      </w:r>
      <w:r w:rsidRPr="003D67DA">
        <w:rPr>
          <w:rFonts w:hint="cs"/>
          <w:sz w:val="26"/>
          <w:szCs w:val="26"/>
          <w:rtl/>
        </w:rPr>
        <w:t>ال</w:t>
      </w:r>
      <w:r w:rsidRPr="003D67DA">
        <w:rPr>
          <w:sz w:val="26"/>
          <w:szCs w:val="26"/>
          <w:rtl/>
        </w:rPr>
        <w:t xml:space="preserve">وكالة </w:t>
      </w:r>
      <w:r w:rsidRPr="003D67DA">
        <w:rPr>
          <w:rFonts w:hint="cs"/>
          <w:sz w:val="26"/>
          <w:szCs w:val="26"/>
          <w:rtl/>
        </w:rPr>
        <w:t>ال</w:t>
      </w:r>
      <w:r w:rsidRPr="003D67DA">
        <w:rPr>
          <w:sz w:val="26"/>
          <w:szCs w:val="26"/>
          <w:rtl/>
        </w:rPr>
        <w:t xml:space="preserve">منفذة </w:t>
      </w:r>
      <w:r w:rsidRPr="003D67DA">
        <w:rPr>
          <w:rFonts w:hint="cs"/>
          <w:sz w:val="26"/>
          <w:szCs w:val="26"/>
          <w:rtl/>
        </w:rPr>
        <w:t xml:space="preserve">الرئيسية </w:t>
      </w:r>
      <w:r w:rsidRPr="003D67DA">
        <w:rPr>
          <w:sz w:val="26"/>
          <w:szCs w:val="26"/>
          <w:rtl/>
        </w:rPr>
        <w:t>؛</w:t>
      </w:r>
    </w:p>
    <w:p w14:paraId="5C0DBED8" w14:textId="77777777" w:rsidR="00600281" w:rsidRPr="003D67DA" w:rsidRDefault="00600281" w:rsidP="00600281">
      <w:pPr>
        <w:pStyle w:val="Heading2"/>
        <w:widowControl/>
        <w:bidi/>
        <w:spacing w:after="280"/>
        <w:ind w:left="1440" w:hanging="720"/>
        <w:rPr>
          <w:sz w:val="26"/>
          <w:szCs w:val="26"/>
        </w:rPr>
      </w:pPr>
      <w:r w:rsidRPr="003D67DA">
        <w:rPr>
          <w:rFonts w:hint="cs"/>
          <w:sz w:val="26"/>
          <w:szCs w:val="26"/>
          <w:rtl/>
        </w:rPr>
        <w:t>(ل)</w:t>
      </w:r>
      <w:r w:rsidRPr="003D67DA">
        <w:rPr>
          <w:rFonts w:hint="cs"/>
          <w:sz w:val="26"/>
          <w:szCs w:val="26"/>
          <w:rtl/>
        </w:rPr>
        <w:tab/>
      </w:r>
      <w:r w:rsidRPr="003D67DA">
        <w:rPr>
          <w:sz w:val="26"/>
          <w:szCs w:val="26"/>
          <w:rtl/>
        </w:rPr>
        <w:t>ضمان أنَّ المبالغ المدفوعة للبلد ي</w:t>
      </w:r>
      <w:r w:rsidRPr="003D67DA">
        <w:rPr>
          <w:rFonts w:hint="cs"/>
          <w:sz w:val="26"/>
          <w:szCs w:val="26"/>
          <w:rtl/>
        </w:rPr>
        <w:t>ُ</w:t>
      </w:r>
      <w:r w:rsidRPr="003D67DA">
        <w:rPr>
          <w:sz w:val="26"/>
          <w:szCs w:val="26"/>
          <w:rtl/>
        </w:rPr>
        <w:t>ستند فيها إلى استعمال المؤشرات؛</w:t>
      </w:r>
    </w:p>
    <w:p w14:paraId="165F5144" w14:textId="77777777" w:rsidR="00600281" w:rsidRPr="003D67DA" w:rsidRDefault="00600281" w:rsidP="00600281">
      <w:pPr>
        <w:pStyle w:val="Heading2"/>
        <w:widowControl/>
        <w:bidi/>
        <w:spacing w:after="280"/>
        <w:ind w:left="1440" w:hanging="720"/>
        <w:rPr>
          <w:sz w:val="26"/>
          <w:szCs w:val="26"/>
          <w:rtl/>
        </w:rPr>
      </w:pPr>
      <w:r w:rsidRPr="003D67DA">
        <w:rPr>
          <w:rFonts w:hint="cs"/>
          <w:sz w:val="26"/>
          <w:szCs w:val="26"/>
          <w:rtl/>
        </w:rPr>
        <w:t>(م)</w:t>
      </w:r>
      <w:r w:rsidRPr="003D67DA">
        <w:rPr>
          <w:rFonts w:hint="cs"/>
          <w:sz w:val="26"/>
          <w:szCs w:val="26"/>
          <w:rtl/>
        </w:rPr>
        <w:tab/>
      </w:r>
      <w:r w:rsidRPr="003D67DA">
        <w:rPr>
          <w:sz w:val="26"/>
          <w:szCs w:val="26"/>
          <w:rtl/>
        </w:rPr>
        <w:t>تقديم المساعدة فيما يتعلق بدعم السياسات العامة والدعم الإداري والتقني عند الطلب.</w:t>
      </w:r>
    </w:p>
    <w:p w14:paraId="61BD6DA6" w14:textId="77777777" w:rsidR="00600281" w:rsidRPr="003D67DA" w:rsidRDefault="00600281" w:rsidP="00600281">
      <w:pPr>
        <w:bidi/>
        <w:spacing w:after="240"/>
        <w:ind w:left="1440" w:hanging="720"/>
        <w:rPr>
          <w:sz w:val="26"/>
          <w:szCs w:val="26"/>
          <w:lang w:bidi="ar-SY"/>
        </w:rPr>
      </w:pPr>
      <w:r w:rsidRPr="003D67DA">
        <w:rPr>
          <w:rFonts w:hint="cs"/>
          <w:sz w:val="26"/>
          <w:szCs w:val="26"/>
          <w:rtl/>
        </w:rPr>
        <w:t>(س)</w:t>
      </w:r>
      <w:r w:rsidRPr="003D67DA">
        <w:rPr>
          <w:rFonts w:hint="cs"/>
          <w:sz w:val="26"/>
          <w:szCs w:val="26"/>
          <w:rtl/>
        </w:rPr>
        <w:tab/>
        <w:t>الإفراج الآني للأموال إلى البلد المشارك / المنشآت المشاركة لاستكمال الأنشطة المتصلة بالمشروع.</w:t>
      </w:r>
    </w:p>
    <w:p w14:paraId="3B24723D" w14:textId="77777777" w:rsidR="00600281" w:rsidRPr="003D67DA" w:rsidRDefault="00600281" w:rsidP="006A601E">
      <w:pPr>
        <w:pStyle w:val="Heading1"/>
        <w:numPr>
          <w:ilvl w:val="0"/>
          <w:numId w:val="21"/>
        </w:numPr>
        <w:tabs>
          <w:tab w:val="clear" w:pos="0"/>
          <w:tab w:val="num" w:pos="90"/>
        </w:tabs>
        <w:bidi/>
        <w:spacing w:after="280"/>
        <w:ind w:left="90"/>
        <w:rPr>
          <w:sz w:val="26"/>
          <w:szCs w:val="26"/>
          <w:rtl/>
        </w:rPr>
      </w:pPr>
      <w:r w:rsidRPr="003D67DA">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3D67DA">
        <w:rPr>
          <w:rFonts w:hint="cs"/>
          <w:sz w:val="26"/>
          <w:szCs w:val="26"/>
          <w:rtl/>
        </w:rPr>
        <w:t>ـ</w:t>
      </w:r>
      <w:r w:rsidRPr="003D67DA">
        <w:rPr>
          <w:sz w:val="26"/>
          <w:szCs w:val="26"/>
          <w:rtl/>
        </w:rPr>
        <w:t>رة الفرعي</w:t>
      </w:r>
      <w:r w:rsidRPr="003D67DA">
        <w:rPr>
          <w:rFonts w:hint="cs"/>
          <w:sz w:val="26"/>
          <w:szCs w:val="26"/>
          <w:rtl/>
        </w:rPr>
        <w:t>ـ</w:t>
      </w:r>
      <w:r w:rsidRPr="003D67DA">
        <w:rPr>
          <w:sz w:val="26"/>
          <w:szCs w:val="26"/>
          <w:rtl/>
        </w:rPr>
        <w:t>ة 5(ب) من الاتف</w:t>
      </w:r>
      <w:r w:rsidRPr="003D67DA">
        <w:rPr>
          <w:rFonts w:hint="cs"/>
          <w:sz w:val="26"/>
          <w:szCs w:val="26"/>
          <w:rtl/>
        </w:rPr>
        <w:t>ـ</w:t>
      </w:r>
      <w:r w:rsidRPr="003D67DA">
        <w:rPr>
          <w:sz w:val="26"/>
          <w:szCs w:val="26"/>
          <w:rtl/>
        </w:rPr>
        <w:t>اق والفقرة الفرعي</w:t>
      </w:r>
      <w:r w:rsidRPr="003D67DA">
        <w:rPr>
          <w:rFonts w:hint="cs"/>
          <w:sz w:val="26"/>
          <w:szCs w:val="26"/>
          <w:rtl/>
        </w:rPr>
        <w:t>ـ</w:t>
      </w:r>
      <w:r w:rsidRPr="003D67DA">
        <w:rPr>
          <w:sz w:val="26"/>
          <w:szCs w:val="26"/>
          <w:rtl/>
        </w:rPr>
        <w:t>ة 1(ب) من التذيي</w:t>
      </w:r>
      <w:r w:rsidRPr="003D67DA">
        <w:rPr>
          <w:rFonts w:hint="cs"/>
          <w:sz w:val="26"/>
          <w:szCs w:val="26"/>
          <w:rtl/>
        </w:rPr>
        <w:t>ـ</w:t>
      </w:r>
      <w:r w:rsidRPr="003D67DA">
        <w:rPr>
          <w:sz w:val="26"/>
          <w:szCs w:val="26"/>
          <w:rtl/>
        </w:rPr>
        <w:t>ل 4-ألف.</w:t>
      </w:r>
    </w:p>
    <w:p w14:paraId="003F6E72" w14:textId="77777777" w:rsidR="00600281" w:rsidRPr="003D67DA" w:rsidRDefault="00600281" w:rsidP="00600281">
      <w:pPr>
        <w:bidi/>
        <w:rPr>
          <w:rtl/>
        </w:rPr>
      </w:pPr>
    </w:p>
    <w:p w14:paraId="1C7CCE8D" w14:textId="77777777" w:rsidR="00600281" w:rsidRPr="003D67DA" w:rsidRDefault="00600281" w:rsidP="00600281">
      <w:pPr>
        <w:bidi/>
        <w:jc w:val="left"/>
        <w:rPr>
          <w:bCs/>
          <w:sz w:val="26"/>
          <w:szCs w:val="26"/>
          <w:rtl/>
          <w:lang w:val="en-CA" w:bidi="ar-EG"/>
        </w:rPr>
      </w:pPr>
      <w:r w:rsidRPr="003D67DA">
        <w:rPr>
          <w:bCs/>
          <w:sz w:val="26"/>
          <w:szCs w:val="26"/>
          <w:rtl/>
        </w:rPr>
        <w:t>التذييل 7- ألف: تخفيضات في التمويل بسبب عدم الامتثال</w:t>
      </w:r>
    </w:p>
    <w:p w14:paraId="7B0CC778" w14:textId="77777777" w:rsidR="00600281" w:rsidRPr="003D67DA" w:rsidRDefault="00600281" w:rsidP="00600281">
      <w:pPr>
        <w:bidi/>
        <w:rPr>
          <w:sz w:val="32"/>
          <w:szCs w:val="32"/>
        </w:rPr>
      </w:pPr>
    </w:p>
    <w:p w14:paraId="344D436D" w14:textId="77777777" w:rsidR="00600281" w:rsidRPr="00600281" w:rsidRDefault="00600281" w:rsidP="00600281">
      <w:pPr>
        <w:pStyle w:val="Heading1"/>
        <w:numPr>
          <w:ilvl w:val="0"/>
          <w:numId w:val="23"/>
        </w:numPr>
        <w:tabs>
          <w:tab w:val="clear" w:pos="0"/>
          <w:tab w:val="num" w:pos="90"/>
        </w:tabs>
        <w:bidi/>
        <w:rPr>
          <w:sz w:val="26"/>
          <w:szCs w:val="26"/>
        </w:rPr>
      </w:pPr>
      <w:r w:rsidRPr="00600281">
        <w:rPr>
          <w:sz w:val="26"/>
          <w:szCs w:val="26"/>
          <w:rtl/>
        </w:rPr>
        <w:t xml:space="preserve">وفقا للفقرة 11 من هذا الاتفاق، يمكن تخفيض مبلغ التمويل المخصّص بمقدار </w:t>
      </w:r>
      <w:r w:rsidRPr="00600281">
        <w:rPr>
          <w:rFonts w:hint="cs"/>
          <w:sz w:val="26"/>
          <w:szCs w:val="26"/>
          <w:rtl/>
        </w:rPr>
        <w:t xml:space="preserve">180 دولار الأمريكي عن كل كيلوغرام من أطنان قدرات استنفاد الأوزون </w:t>
      </w:r>
      <w:r w:rsidRPr="00600281">
        <w:rPr>
          <w:sz w:val="26"/>
          <w:szCs w:val="26"/>
          <w:rtl/>
        </w:rPr>
        <w:t xml:space="preserve">من الاستهلاك الذي يتجاوز المستوى المحدد في </w:t>
      </w:r>
      <w:r w:rsidRPr="00600281">
        <w:rPr>
          <w:rFonts w:hint="cs"/>
          <w:sz w:val="26"/>
          <w:szCs w:val="26"/>
          <w:rtl/>
        </w:rPr>
        <w:t>الصف</w:t>
      </w:r>
      <w:r w:rsidRPr="00600281">
        <w:rPr>
          <w:sz w:val="26"/>
          <w:szCs w:val="26"/>
          <w:rtl/>
        </w:rPr>
        <w:t xml:space="preserve"> </w:t>
      </w:r>
      <w:r w:rsidRPr="00600281">
        <w:rPr>
          <w:rFonts w:hint="cs"/>
          <w:sz w:val="26"/>
          <w:szCs w:val="26"/>
          <w:rtl/>
        </w:rPr>
        <w:t>1</w:t>
      </w:r>
      <w:r w:rsidRPr="00600281">
        <w:rPr>
          <w:rFonts w:hint="cs"/>
          <w:sz w:val="26"/>
          <w:szCs w:val="26"/>
          <w:rtl/>
        </w:rPr>
        <w:noBreakHyphen/>
        <w:t xml:space="preserve">2 </w:t>
      </w:r>
      <w:r w:rsidRPr="00600281">
        <w:rPr>
          <w:sz w:val="26"/>
          <w:szCs w:val="26"/>
          <w:rtl/>
        </w:rPr>
        <w:t>من التذييل 2</w:t>
      </w:r>
      <w:r w:rsidRPr="00600281">
        <w:rPr>
          <w:rFonts w:hint="cs"/>
          <w:sz w:val="26"/>
          <w:szCs w:val="26"/>
          <w:rtl/>
        </w:rPr>
        <w:noBreakHyphen/>
      </w:r>
      <w:r w:rsidRPr="00600281">
        <w:rPr>
          <w:sz w:val="26"/>
          <w:szCs w:val="26"/>
          <w:rtl/>
        </w:rPr>
        <w:t>ألف لكل سنة لم يتحقق فيها الهدف المحدد في الصف</w:t>
      </w:r>
      <w:r w:rsidRPr="00600281">
        <w:rPr>
          <w:rFonts w:hint="cs"/>
          <w:sz w:val="26"/>
          <w:szCs w:val="26"/>
          <w:rtl/>
        </w:rPr>
        <w:t xml:space="preserve"> 1</w:t>
      </w:r>
      <w:r w:rsidRPr="00600281">
        <w:rPr>
          <w:rFonts w:hint="cs"/>
          <w:sz w:val="26"/>
          <w:szCs w:val="26"/>
          <w:rtl/>
        </w:rPr>
        <w:noBreakHyphen/>
        <w:t xml:space="preserve">2 </w:t>
      </w:r>
      <w:r w:rsidRPr="00600281">
        <w:rPr>
          <w:sz w:val="26"/>
          <w:szCs w:val="26"/>
          <w:rtl/>
        </w:rPr>
        <w:t>من التذييل 2-</w:t>
      </w:r>
      <w:r w:rsidRPr="00600281">
        <w:rPr>
          <w:rFonts w:hint="cs"/>
          <w:sz w:val="26"/>
          <w:szCs w:val="26"/>
          <w:rtl/>
        </w:rPr>
        <w:t xml:space="preserve"> </w:t>
      </w:r>
      <w:r w:rsidRPr="00600281">
        <w:rPr>
          <w:sz w:val="26"/>
          <w:szCs w:val="26"/>
          <w:rtl/>
        </w:rPr>
        <w:t>ألف</w:t>
      </w:r>
      <w:r w:rsidRPr="00600281">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132077C1" w14:textId="77777777" w:rsidR="00600281" w:rsidRPr="003D67DA" w:rsidRDefault="00600281" w:rsidP="006A601E">
      <w:pPr>
        <w:pStyle w:val="Heading1"/>
        <w:numPr>
          <w:ilvl w:val="0"/>
          <w:numId w:val="21"/>
        </w:numPr>
        <w:tabs>
          <w:tab w:val="clear" w:pos="0"/>
          <w:tab w:val="num" w:pos="90"/>
        </w:tabs>
        <w:bidi/>
        <w:ind w:left="90"/>
        <w:rPr>
          <w:sz w:val="26"/>
          <w:szCs w:val="26"/>
        </w:rPr>
      </w:pPr>
      <w:r w:rsidRPr="003D67DA">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5F9EE1B5" w14:textId="77777777" w:rsidR="00600281" w:rsidRDefault="00600281" w:rsidP="00600281">
      <w:pPr>
        <w:pStyle w:val="ListParagraph"/>
        <w:bidi/>
        <w:spacing w:after="240"/>
        <w:ind w:left="0"/>
        <w:contextualSpacing w:val="0"/>
        <w:rPr>
          <w:sz w:val="26"/>
          <w:szCs w:val="26"/>
          <w:rtl/>
          <w:lang w:val="en-CA" w:bidi="ar-DZ"/>
        </w:rPr>
      </w:pPr>
    </w:p>
    <w:p w14:paraId="3730AEB7" w14:textId="77777777" w:rsidR="007E5D09" w:rsidRDefault="00600281" w:rsidP="00600281">
      <w:pPr>
        <w:pStyle w:val="Heading3"/>
        <w:numPr>
          <w:ilvl w:val="0"/>
          <w:numId w:val="0"/>
        </w:numPr>
        <w:ind w:left="1361"/>
        <w:jc w:val="center"/>
      </w:pPr>
      <w:r>
        <w:t>_________________</w:t>
      </w:r>
    </w:p>
    <w:p w14:paraId="0C42D6A7" w14:textId="77777777" w:rsidR="004B43FD" w:rsidRPr="004B43FD" w:rsidRDefault="004B43FD" w:rsidP="004B43FD"/>
    <w:p w14:paraId="33FD7390" w14:textId="77777777" w:rsidR="004B43FD" w:rsidRPr="004B43FD" w:rsidRDefault="004B43FD" w:rsidP="004B43FD"/>
    <w:p w14:paraId="4E19FE7F" w14:textId="77777777" w:rsidR="004B43FD" w:rsidRDefault="004B43FD" w:rsidP="004B43FD"/>
    <w:p w14:paraId="6B7C6E4B" w14:textId="4030F115" w:rsidR="007E5D09" w:rsidRDefault="007E5D09" w:rsidP="00600281">
      <w:pPr>
        <w:tabs>
          <w:tab w:val="left" w:pos="4095"/>
          <w:tab w:val="center" w:pos="4680"/>
        </w:tabs>
        <w:bidi/>
        <w:jc w:val="left"/>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618EF" w14:textId="77777777" w:rsidR="005C22E5" w:rsidRDefault="005C22E5">
      <w:r>
        <w:separator/>
      </w:r>
    </w:p>
  </w:endnote>
  <w:endnote w:type="continuationSeparator" w:id="0">
    <w:p w14:paraId="5B90690D" w14:textId="77777777" w:rsidR="005C22E5" w:rsidRDefault="005C2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F72F7" w14:textId="2B6B9D62" w:rsidR="00537973" w:rsidRDefault="00537973">
    <w:pPr>
      <w:pStyle w:val="Footer"/>
      <w:jc w:val="center"/>
    </w:pPr>
    <w:r>
      <w:rPr>
        <w:rStyle w:val="PageNumber"/>
      </w:rPr>
      <w:fldChar w:fldCharType="begin"/>
    </w:r>
    <w:r>
      <w:rPr>
        <w:rStyle w:val="PageNumber"/>
      </w:rPr>
      <w:instrText xml:space="preserve"> PAGE </w:instrText>
    </w:r>
    <w:r>
      <w:rPr>
        <w:rStyle w:val="PageNumber"/>
      </w:rPr>
      <w:fldChar w:fldCharType="separate"/>
    </w:r>
    <w:r w:rsidR="003732D5">
      <w:rPr>
        <w:rStyle w:val="PageNumber"/>
        <w:noProof/>
      </w:rPr>
      <w:t>14</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7C105" w14:textId="36381D9B" w:rsidR="00537973" w:rsidRDefault="00537973">
    <w:pPr>
      <w:jc w:val="center"/>
    </w:pPr>
    <w:r>
      <w:rPr>
        <w:rStyle w:val="PageNumber"/>
      </w:rPr>
      <w:fldChar w:fldCharType="begin"/>
    </w:r>
    <w:r>
      <w:rPr>
        <w:rStyle w:val="PageNumber"/>
      </w:rPr>
      <w:instrText xml:space="preserve"> PAGE </w:instrText>
    </w:r>
    <w:r>
      <w:rPr>
        <w:rStyle w:val="PageNumber"/>
      </w:rPr>
      <w:fldChar w:fldCharType="separate"/>
    </w:r>
    <w:r w:rsidR="003732D5">
      <w:rPr>
        <w:rStyle w:val="PageNumber"/>
        <w:noProof/>
      </w:rPr>
      <w:t>15</w:t>
    </w:r>
    <w:r>
      <w:rPr>
        <w:rStyle w:val="PageNumber"/>
      </w:rPr>
      <w:fldChar w:fldCharType="end"/>
    </w:r>
  </w:p>
  <w:p w14:paraId="3AA49C6E" w14:textId="77777777" w:rsidR="00537973" w:rsidRDefault="0053797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5390C" w14:textId="77777777" w:rsidR="00537973" w:rsidRDefault="0053797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43A65EB" w14:textId="77777777" w:rsidR="00537973" w:rsidRDefault="0053797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F93CA" w14:textId="3E9C736C" w:rsidR="00537973" w:rsidRDefault="00537973">
    <w:pPr>
      <w:jc w:val="center"/>
    </w:pPr>
    <w:r>
      <w:fldChar w:fldCharType="begin"/>
    </w:r>
    <w:r>
      <w:instrText xml:space="preserve"> PAGE </w:instrText>
    </w:r>
    <w:r>
      <w:fldChar w:fldCharType="separate"/>
    </w:r>
    <w:r w:rsidR="003732D5">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089CE" w14:textId="48F3B292" w:rsidR="00537973" w:rsidRDefault="00537973">
    <w:pPr>
      <w:jc w:val="center"/>
    </w:pPr>
    <w:r>
      <w:fldChar w:fldCharType="begin"/>
    </w:r>
    <w:r>
      <w:instrText xml:space="preserve"> PAGE </w:instrText>
    </w:r>
    <w:r>
      <w:fldChar w:fldCharType="separate"/>
    </w:r>
    <w:r w:rsidR="003732D5">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F5A4C" w14:textId="2B68AF41" w:rsidR="00537973" w:rsidRDefault="00537973">
    <w:pPr>
      <w:pStyle w:val="Footer"/>
      <w:jc w:val="center"/>
    </w:pPr>
  </w:p>
  <w:p w14:paraId="19C801F5" w14:textId="77777777" w:rsidR="00537973" w:rsidRDefault="0053797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7B438" w14:textId="77777777" w:rsidR="005C22E5" w:rsidRDefault="005C22E5">
      <w:r>
        <w:separator/>
      </w:r>
    </w:p>
  </w:footnote>
  <w:footnote w:type="continuationSeparator" w:id="0">
    <w:p w14:paraId="7B5EA748" w14:textId="77777777" w:rsidR="005C22E5" w:rsidRDefault="005C22E5">
      <w:r>
        <w:continuationSeparator/>
      </w:r>
    </w:p>
  </w:footnote>
  <w:footnote w:id="1">
    <w:p w14:paraId="789122ED" w14:textId="77777777" w:rsidR="00537973" w:rsidRPr="00C0337B" w:rsidRDefault="00537973" w:rsidP="007D141D">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footnote>
  <w:footnote w:id="2">
    <w:p w14:paraId="6079CD81" w14:textId="0A1F4348" w:rsidR="00537973" w:rsidRDefault="00537973" w:rsidP="00C44472">
      <w:pPr>
        <w:pStyle w:val="FootnoteText"/>
        <w:bidi/>
        <w:rPr>
          <w:rtl/>
          <w:lang w:bidi="ar-AE"/>
        </w:rPr>
      </w:pPr>
      <w:r>
        <w:rPr>
          <w:rStyle w:val="FootnoteReference"/>
        </w:rPr>
        <w:footnoteRef/>
      </w:r>
      <w:r>
        <w:t xml:space="preserve"> </w:t>
      </w:r>
      <w:r w:rsidRPr="00C574A2">
        <w:rPr>
          <w:rtl/>
          <w:lang w:bidi="ar-AE"/>
        </w:rPr>
        <w:t xml:space="preserve">وفقاً للرسالة المؤرخة </w:t>
      </w:r>
      <w:r>
        <w:rPr>
          <w:rFonts w:hint="cs"/>
          <w:rtl/>
          <w:lang w:bidi="ar-AE"/>
        </w:rPr>
        <w:t>22</w:t>
      </w:r>
      <w:r w:rsidRPr="00C574A2">
        <w:rPr>
          <w:rtl/>
          <w:lang w:bidi="ar-AE"/>
        </w:rPr>
        <w:t xml:space="preserve"> يوليو</w:t>
      </w:r>
      <w:r>
        <w:rPr>
          <w:rFonts w:hint="cs"/>
          <w:rtl/>
          <w:lang w:bidi="ar-AE"/>
        </w:rPr>
        <w:t>/تموز</w:t>
      </w:r>
      <w:r w:rsidRPr="00C574A2">
        <w:rPr>
          <w:rtl/>
          <w:lang w:bidi="ar-AE"/>
        </w:rPr>
        <w:t xml:space="preserve"> 2021 الموجهة من وزارة </w:t>
      </w:r>
      <w:r>
        <w:rPr>
          <w:rFonts w:hint="cs"/>
          <w:rtl/>
          <w:lang w:bidi="ar-AE"/>
        </w:rPr>
        <w:t>حماية البيئة والزراعة في جورجيا</w:t>
      </w:r>
      <w:r w:rsidRPr="00C574A2">
        <w:rPr>
          <w:rtl/>
          <w:lang w:bidi="ar-AE"/>
        </w:rPr>
        <w:t xml:space="preserve"> إلى </w:t>
      </w:r>
      <w:r>
        <w:rPr>
          <w:rFonts w:hint="cs"/>
          <w:rtl/>
          <w:lang w:bidi="ar-AE"/>
        </w:rPr>
        <w:t>الأمانة العامة</w:t>
      </w:r>
      <w:r w:rsidRPr="00C574A2">
        <w:rPr>
          <w:rtl/>
          <w:lang w:bidi="ar-AE"/>
        </w:rPr>
        <w:t>.</w:t>
      </w:r>
    </w:p>
  </w:footnote>
  <w:footnote w:id="3">
    <w:p w14:paraId="3BCDBA23" w14:textId="2762000E" w:rsidR="00537973" w:rsidRPr="003123FF" w:rsidRDefault="00537973" w:rsidP="00C44472">
      <w:pPr>
        <w:pStyle w:val="FootnoteText"/>
        <w:bidi/>
        <w:rPr>
          <w:rtl/>
          <w:lang w:bidi="ar-AE"/>
        </w:rPr>
      </w:pPr>
      <w:r>
        <w:rPr>
          <w:rStyle w:val="FootnoteReference"/>
        </w:rPr>
        <w:footnoteRef/>
      </w:r>
      <w:r>
        <w:t xml:space="preserve"> </w:t>
      </w:r>
      <w:r>
        <w:rPr>
          <w:rFonts w:hint="cs"/>
          <w:rtl/>
          <w:lang w:bidi="ar-AE"/>
        </w:rPr>
        <w:t xml:space="preserve">الوثيقة </w:t>
      </w:r>
      <w:r w:rsidRPr="00A23AAC">
        <w:rPr>
          <w:lang w:bidi="ar-AE"/>
        </w:rPr>
        <w:t>UNEP/OzL.Pro/ExCom/63/60</w:t>
      </w:r>
      <w:r>
        <w:rPr>
          <w:rFonts w:hint="cs"/>
          <w:rtl/>
          <w:lang w:bidi="ar-AE"/>
        </w:rPr>
        <w:t>.</w:t>
      </w:r>
    </w:p>
  </w:footnote>
  <w:footnote w:id="4">
    <w:p w14:paraId="214864E1" w14:textId="3CF95E95" w:rsidR="00537973" w:rsidRPr="007764B9" w:rsidRDefault="00537973" w:rsidP="007764B9">
      <w:pPr>
        <w:pStyle w:val="FootnoteText"/>
        <w:bidi/>
        <w:rPr>
          <w:rtl/>
          <w:lang w:bidi="ar-AE"/>
        </w:rPr>
      </w:pPr>
      <w:r>
        <w:rPr>
          <w:rStyle w:val="FootnoteReference"/>
        </w:rPr>
        <w:footnoteRef/>
      </w:r>
      <w:r>
        <w:t xml:space="preserve"> </w:t>
      </w:r>
      <w:r w:rsidRPr="007764B9">
        <w:rPr>
          <w:rtl/>
          <w:lang w:bidi="ar-AE"/>
        </w:rPr>
        <w:t>تم استبعاد استهلاك 2020 من المتوسط نظراً لأنه عام غير عادي.</w:t>
      </w:r>
    </w:p>
  </w:footnote>
  <w:footnote w:id="5">
    <w:p w14:paraId="04ECCC70" w14:textId="10391C8E" w:rsidR="00537973" w:rsidRPr="00B2465A" w:rsidRDefault="00537973" w:rsidP="00B2465A">
      <w:pPr>
        <w:pStyle w:val="FootnoteText"/>
        <w:bidi/>
        <w:rPr>
          <w:rtl/>
          <w:lang w:bidi="ar-AE"/>
        </w:rPr>
      </w:pPr>
      <w:r>
        <w:rPr>
          <w:rStyle w:val="FootnoteReference"/>
        </w:rPr>
        <w:footnoteRef/>
      </w:r>
      <w:r>
        <w:t xml:space="preserve"> </w:t>
      </w:r>
      <w:r w:rsidRPr="00B2465A">
        <w:rPr>
          <w:rtl/>
          <w:lang w:bidi="ar-AE"/>
        </w:rPr>
        <w:t xml:space="preserve">معايير جورجيا للجودة، </w:t>
      </w:r>
      <w:r w:rsidRPr="00B2465A">
        <w:rPr>
          <w:lang w:bidi="ar-AE"/>
        </w:rPr>
        <w:t>GES 70-2013</w:t>
      </w:r>
      <w:r w:rsidRPr="00B2465A">
        <w:rPr>
          <w:rtl/>
          <w:lang w:bidi="ar-AE"/>
        </w:rPr>
        <w:t>، تتعلق بالسلامة والمتطلبات البيئية في تركيب وتشغيل وصيانة وإصلاح، والتخلص من أنظمة التبريد والأجهزة، والتحكم في التسربات، وصيانة أنظمة التبريد والمضخات الحرارية وقواعد السلامة للعاملين مع هذه المعدات؛ وتشمل أيضاً التعامل مع غازات التبريد المفلورة، والأمونيا، وغازات التبريد القابلة للاشتعال.</w:t>
      </w:r>
    </w:p>
  </w:footnote>
  <w:footnote w:id="6">
    <w:p w14:paraId="4B27A519" w14:textId="16E1E8EF" w:rsidR="00537973" w:rsidRPr="008E4E2B" w:rsidRDefault="00537973" w:rsidP="008E4E2B">
      <w:pPr>
        <w:pStyle w:val="FootnoteText"/>
        <w:bidi/>
        <w:rPr>
          <w:rtl/>
          <w:lang w:bidi="ar-AE"/>
        </w:rPr>
      </w:pPr>
      <w:r>
        <w:rPr>
          <w:rStyle w:val="FootnoteReference"/>
        </w:rPr>
        <w:footnoteRef/>
      </w:r>
      <w:r>
        <w:t xml:space="preserve"> </w:t>
      </w:r>
      <w:r w:rsidRPr="0006450B">
        <w:rPr>
          <w:rtl/>
          <w:lang w:bidi="ar-AE"/>
        </w:rPr>
        <w:t>تم تطوير المعايير المهنية الحالية في عام 2014 ويتعين تحديثها.</w:t>
      </w:r>
    </w:p>
  </w:footnote>
  <w:footnote w:id="7">
    <w:p w14:paraId="0ABD4C32" w14:textId="4B6EE9C5" w:rsidR="00537973" w:rsidRPr="0006450B" w:rsidRDefault="00537973" w:rsidP="0006450B">
      <w:pPr>
        <w:pStyle w:val="FootnoteText"/>
        <w:bidi/>
        <w:rPr>
          <w:rtl/>
          <w:lang w:bidi="ar-AE"/>
        </w:rPr>
      </w:pPr>
      <w:r>
        <w:rPr>
          <w:rStyle w:val="FootnoteReference"/>
        </w:rPr>
        <w:footnoteRef/>
      </w:r>
      <w:r>
        <w:t xml:space="preserve"> </w:t>
      </w:r>
      <w:r w:rsidRPr="004063BA">
        <w:rPr>
          <w:rtl/>
          <w:lang w:bidi="ar-AE"/>
        </w:rPr>
        <w:t>تشمل القائمة المؤقتة للأدوات والمعدات الإضافية محطة استرداد وإعادة تدوير مزودة بضاغط بدون زيت وأسطوانتين لكل منهما، ومحلل متطور لغازات تبريد متعددة (المواد الهيدروكلوروفلوروكربونية، والمواد الهيدروفلوروكربونية، والمواد الهيدروكربونية)، وأدوات (الوصل أو اللحام البارد) ومجموعات الغيار، وأجهزة محمولة للكشف عن التسرب، وأسطوانات غازات التبريد القابلة لإعادة التعبئة (30 رطلاً)، والمقاييس المتعددة ومعدات/أدوات الخدمة، والأسطوانات الكبيرة (100 رطل) ومضخات التفريغ وموازين غازات التبريد الإلكترونية، والصمامات متشعبة المسالك، والخراطيم.</w:t>
      </w:r>
    </w:p>
  </w:footnote>
  <w:footnote w:id="8">
    <w:p w14:paraId="37B191F2" w14:textId="77777777" w:rsidR="00537973" w:rsidRDefault="00537973" w:rsidP="00C82BC5">
      <w:pPr>
        <w:pStyle w:val="FootnoteText"/>
        <w:bidi/>
        <w:rPr>
          <w:rtl/>
          <w:lang w:bidi="ar-AE"/>
        </w:rPr>
      </w:pPr>
      <w:r>
        <w:rPr>
          <w:rStyle w:val="FootnoteReference"/>
        </w:rPr>
        <w:footnoteRef/>
      </w:r>
      <w:r>
        <w:t xml:space="preserve"> </w:t>
      </w:r>
      <w:r w:rsidRPr="00852F5A">
        <w:rPr>
          <w:rtl/>
          <w:lang w:bidi="ar-AE"/>
        </w:rPr>
        <w:t>طلب المقرر 84/92(د) من الوكالات الثنائية والمنفذة تطبيق السياسة التشغيلية بشأن تعميم مراعاة المنظور الجنساني في جميع مراحل دورة المشروع.</w:t>
      </w:r>
    </w:p>
  </w:footnote>
  <w:footnote w:id="9">
    <w:p w14:paraId="504273FB" w14:textId="63D614FF" w:rsidR="00537973" w:rsidRDefault="00537973" w:rsidP="002B2C75">
      <w:pPr>
        <w:pStyle w:val="FootnoteText"/>
        <w:bidi/>
        <w:rPr>
          <w:rtl/>
          <w:lang w:bidi="ar-AE"/>
        </w:rPr>
      </w:pPr>
      <w:r>
        <w:rPr>
          <w:rStyle w:val="FootnoteReference"/>
        </w:rPr>
        <w:footnoteRef/>
      </w:r>
      <w:r>
        <w:t xml:space="preserve"> </w:t>
      </w:r>
      <w:r w:rsidRPr="002B2C75">
        <w:rPr>
          <w:rtl/>
          <w:lang w:bidi="ar-AE"/>
        </w:rPr>
        <w:t>قد يتجاوز استهلاك المواد الهيدروكلوروفلوروكربونية الصفر في أي عام طالما أن مجموع المستويات المحسوبة لاستهلاكه خلال فترة العشر سنوات من 1 يناير</w:t>
      </w:r>
      <w:r>
        <w:rPr>
          <w:rFonts w:hint="cs"/>
          <w:rtl/>
          <w:lang w:bidi="ar-AE"/>
        </w:rPr>
        <w:t>/كانون الثاني</w:t>
      </w:r>
      <w:r w:rsidRPr="002B2C75">
        <w:rPr>
          <w:rtl/>
          <w:lang w:bidi="ar-AE"/>
        </w:rPr>
        <w:t xml:space="preserve"> 2030 إلى 1 يناير</w:t>
      </w:r>
      <w:r>
        <w:rPr>
          <w:rFonts w:hint="cs"/>
          <w:rtl/>
          <w:lang w:bidi="ar-AE"/>
        </w:rPr>
        <w:t>/كانون الثاني</w:t>
      </w:r>
      <w:r w:rsidRPr="002B2C75">
        <w:rPr>
          <w:rtl/>
          <w:lang w:bidi="ar-AE"/>
        </w:rPr>
        <w:t xml:space="preserve"> 2040، مقسومةً على 10، لا يتجاوز 2.5 في المائة من خط أساس المواد الهيدروكلوروفلوروكربونية.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AE4C9" w14:textId="09B76B1C" w:rsidR="00537973" w:rsidRDefault="0053797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/88/50</w:t>
    </w:r>
    <w:r>
      <w:fldChar w:fldCharType="end"/>
    </w:r>
  </w:p>
  <w:p w14:paraId="3377D10E" w14:textId="77777777" w:rsidR="00537973" w:rsidRDefault="00537973" w:rsidP="007F22EB">
    <w:pPr>
      <w:bidi/>
    </w:pPr>
  </w:p>
  <w:p w14:paraId="169BDE5B" w14:textId="77777777" w:rsidR="00537973" w:rsidRDefault="00537973" w:rsidP="007F22EB">
    <w:pPr>
      <w:bid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5A740" w14:textId="58960F0E" w:rsidR="00537973" w:rsidRDefault="00537973">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/88/50</w:t>
    </w:r>
    <w:r>
      <w:fldChar w:fldCharType="end"/>
    </w:r>
  </w:p>
  <w:p w14:paraId="753E2EF8" w14:textId="77777777" w:rsidR="00537973" w:rsidRDefault="00537973" w:rsidP="00514815">
    <w:pPr>
      <w:bidi/>
    </w:pPr>
  </w:p>
  <w:p w14:paraId="6D9CCF6F" w14:textId="77777777" w:rsidR="00537973" w:rsidRDefault="00537973">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CF547" w14:textId="33FA8DA9" w:rsidR="00537973" w:rsidRDefault="0053797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/88/50</w:t>
    </w:r>
    <w:r>
      <w:fldChar w:fldCharType="end"/>
    </w:r>
  </w:p>
  <w:p w14:paraId="2E1949FD" w14:textId="287C6C52" w:rsidR="00537973" w:rsidRDefault="00537973">
    <w:r>
      <w:t>Annex I</w:t>
    </w:r>
  </w:p>
  <w:p w14:paraId="393AA898" w14:textId="77777777" w:rsidR="00537973" w:rsidRDefault="00537973"/>
  <w:p w14:paraId="1A62962E" w14:textId="77777777" w:rsidR="00537973" w:rsidRDefault="0053797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C2034" w14:textId="02792A89" w:rsidR="00537973" w:rsidRDefault="0053797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/88/50</w:t>
    </w:r>
    <w:r>
      <w:fldChar w:fldCharType="end"/>
    </w:r>
  </w:p>
  <w:p w14:paraId="7D6179DF" w14:textId="0FF6BB51" w:rsidR="00537973" w:rsidRDefault="00537973">
    <w:pPr>
      <w:jc w:val="right"/>
    </w:pPr>
    <w:r>
      <w:t>Annex I</w:t>
    </w:r>
  </w:p>
  <w:p w14:paraId="3A6C4DCC" w14:textId="77777777" w:rsidR="00537973" w:rsidRDefault="00537973"/>
  <w:p w14:paraId="67F15BF4" w14:textId="77777777" w:rsidR="00537973" w:rsidRDefault="00537973">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E5E6C" w14:textId="4115643B" w:rsidR="00537973" w:rsidRDefault="00537973" w:rsidP="004B43F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/88/50</w:t>
    </w:r>
    <w:r>
      <w:fldChar w:fldCharType="end"/>
    </w:r>
  </w:p>
  <w:p w14:paraId="563D1DB9" w14:textId="0FB885B6" w:rsidR="00537973" w:rsidRDefault="00537973" w:rsidP="004B43FD">
    <w:pPr>
      <w:jc w:val="right"/>
    </w:pPr>
    <w:r>
      <w:t>Annex I</w:t>
    </w:r>
  </w:p>
  <w:p w14:paraId="6A2901E4" w14:textId="77777777" w:rsidR="00537973" w:rsidRDefault="00537973" w:rsidP="004B43FD"/>
  <w:p w14:paraId="7C0CDAC7" w14:textId="77777777" w:rsidR="00537973" w:rsidRDefault="00537973" w:rsidP="004B43F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3B3A9198"/>
    <w:lvl w:ilvl="0">
      <w:start w:val="1"/>
      <w:numFmt w:val="decimal"/>
      <w:pStyle w:val="Heading1"/>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3FA6B21"/>
    <w:multiLevelType w:val="hybridMultilevel"/>
    <w:tmpl w:val="5E5A4162"/>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32964B0"/>
    <w:multiLevelType w:val="hybridMultilevel"/>
    <w:tmpl w:val="F692F310"/>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AA446A"/>
    <w:multiLevelType w:val="multilevel"/>
    <w:tmpl w:val="BC56D11A"/>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4BC47204"/>
    <w:multiLevelType w:val="hybridMultilevel"/>
    <w:tmpl w:val="96EA3A48"/>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5623AE"/>
    <w:multiLevelType w:val="hybridMultilevel"/>
    <w:tmpl w:val="F42AB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6C13E90"/>
    <w:multiLevelType w:val="hybridMultilevel"/>
    <w:tmpl w:val="C02CD84A"/>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8F575A"/>
    <w:multiLevelType w:val="hybridMultilevel"/>
    <w:tmpl w:val="B462A5E4"/>
    <w:lvl w:ilvl="0" w:tplc="71AE85F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79D65600"/>
    <w:multiLevelType w:val="hybridMultilevel"/>
    <w:tmpl w:val="E8C0BD2E"/>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8"/>
  </w:num>
  <w:num w:numId="7">
    <w:abstractNumId w:val="9"/>
  </w:num>
  <w:num w:numId="8">
    <w:abstractNumId w:val="14"/>
  </w:num>
  <w:num w:numId="9">
    <w:abstractNumId w:val="3"/>
  </w:num>
  <w:num w:numId="10">
    <w:abstractNumId w:val="10"/>
  </w:num>
  <w:num w:numId="11">
    <w:abstractNumId w:val="7"/>
  </w:num>
  <w:num w:numId="12">
    <w:abstractNumId w:val="4"/>
  </w:num>
  <w:num w:numId="13">
    <w:abstractNumId w:val="11"/>
  </w:num>
  <w:num w:numId="14">
    <w:abstractNumId w:val="1"/>
  </w:num>
  <w:num w:numId="15">
    <w:abstractNumId w:val="6"/>
  </w:num>
  <w:num w:numId="16">
    <w:abstractNumId w:val="13"/>
  </w:num>
  <w:num w:numId="17">
    <w:abstractNumId w:val="12"/>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895"/>
    <w:rsid w:val="00003D58"/>
    <w:rsid w:val="00013372"/>
    <w:rsid w:val="00017133"/>
    <w:rsid w:val="0003778E"/>
    <w:rsid w:val="0004254A"/>
    <w:rsid w:val="00052EAF"/>
    <w:rsid w:val="0006450B"/>
    <w:rsid w:val="000749F0"/>
    <w:rsid w:val="000861FE"/>
    <w:rsid w:val="000970CD"/>
    <w:rsid w:val="000B228B"/>
    <w:rsid w:val="000C0CC3"/>
    <w:rsid w:val="000C2FE8"/>
    <w:rsid w:val="000C4738"/>
    <w:rsid w:val="000C74C7"/>
    <w:rsid w:val="000D6895"/>
    <w:rsid w:val="000E1982"/>
    <w:rsid w:val="001054CC"/>
    <w:rsid w:val="00115503"/>
    <w:rsid w:val="001232B0"/>
    <w:rsid w:val="00133633"/>
    <w:rsid w:val="001D2B45"/>
    <w:rsid w:val="001F4C64"/>
    <w:rsid w:val="00210DEB"/>
    <w:rsid w:val="00231815"/>
    <w:rsid w:val="00246E01"/>
    <w:rsid w:val="00282228"/>
    <w:rsid w:val="00282284"/>
    <w:rsid w:val="00287E27"/>
    <w:rsid w:val="00293E77"/>
    <w:rsid w:val="002A4552"/>
    <w:rsid w:val="002A5AEC"/>
    <w:rsid w:val="002B2C75"/>
    <w:rsid w:val="002B535E"/>
    <w:rsid w:val="002E6A6F"/>
    <w:rsid w:val="002E7EF7"/>
    <w:rsid w:val="002F0834"/>
    <w:rsid w:val="002F4F0E"/>
    <w:rsid w:val="002F505F"/>
    <w:rsid w:val="00325454"/>
    <w:rsid w:val="00345B52"/>
    <w:rsid w:val="0035441C"/>
    <w:rsid w:val="00362916"/>
    <w:rsid w:val="00363CE6"/>
    <w:rsid w:val="003732D5"/>
    <w:rsid w:val="0038185E"/>
    <w:rsid w:val="003A21CF"/>
    <w:rsid w:val="003A66FA"/>
    <w:rsid w:val="003A6914"/>
    <w:rsid w:val="003F2852"/>
    <w:rsid w:val="003F6116"/>
    <w:rsid w:val="004063BA"/>
    <w:rsid w:val="00413390"/>
    <w:rsid w:val="0044142C"/>
    <w:rsid w:val="00487AEE"/>
    <w:rsid w:val="004A4FB6"/>
    <w:rsid w:val="004B0A5B"/>
    <w:rsid w:val="004B3074"/>
    <w:rsid w:val="004B43FD"/>
    <w:rsid w:val="004C3D37"/>
    <w:rsid w:val="004C5B74"/>
    <w:rsid w:val="004F5BE2"/>
    <w:rsid w:val="004F7430"/>
    <w:rsid w:val="00501D62"/>
    <w:rsid w:val="005029A7"/>
    <w:rsid w:val="00505FF9"/>
    <w:rsid w:val="00514815"/>
    <w:rsid w:val="00531626"/>
    <w:rsid w:val="00537973"/>
    <w:rsid w:val="00550222"/>
    <w:rsid w:val="005527FB"/>
    <w:rsid w:val="00574974"/>
    <w:rsid w:val="00580628"/>
    <w:rsid w:val="005811CC"/>
    <w:rsid w:val="005B65DF"/>
    <w:rsid w:val="005C22E5"/>
    <w:rsid w:val="005C7D4A"/>
    <w:rsid w:val="005D38F2"/>
    <w:rsid w:val="00600281"/>
    <w:rsid w:val="00613A5E"/>
    <w:rsid w:val="006168A1"/>
    <w:rsid w:val="00624AEF"/>
    <w:rsid w:val="006313EC"/>
    <w:rsid w:val="00636C87"/>
    <w:rsid w:val="0066237A"/>
    <w:rsid w:val="00662A73"/>
    <w:rsid w:val="00664D85"/>
    <w:rsid w:val="006A12D9"/>
    <w:rsid w:val="006A5729"/>
    <w:rsid w:val="006A601E"/>
    <w:rsid w:val="006B0CF3"/>
    <w:rsid w:val="006D55CC"/>
    <w:rsid w:val="006F2A2C"/>
    <w:rsid w:val="007168A0"/>
    <w:rsid w:val="007176F3"/>
    <w:rsid w:val="007267E4"/>
    <w:rsid w:val="007418D7"/>
    <w:rsid w:val="007764B9"/>
    <w:rsid w:val="00786775"/>
    <w:rsid w:val="00791A1A"/>
    <w:rsid w:val="007C568E"/>
    <w:rsid w:val="007C63FD"/>
    <w:rsid w:val="007D1016"/>
    <w:rsid w:val="007D141D"/>
    <w:rsid w:val="007D567C"/>
    <w:rsid w:val="007E0CA2"/>
    <w:rsid w:val="007E5D09"/>
    <w:rsid w:val="007F22EB"/>
    <w:rsid w:val="008163F5"/>
    <w:rsid w:val="008303E7"/>
    <w:rsid w:val="0084455C"/>
    <w:rsid w:val="00864CBD"/>
    <w:rsid w:val="00885865"/>
    <w:rsid w:val="008A112F"/>
    <w:rsid w:val="008B20EC"/>
    <w:rsid w:val="008D6E03"/>
    <w:rsid w:val="008E0DCB"/>
    <w:rsid w:val="008E3DF3"/>
    <w:rsid w:val="008E4E2B"/>
    <w:rsid w:val="008E6498"/>
    <w:rsid w:val="008F3DB8"/>
    <w:rsid w:val="0090046F"/>
    <w:rsid w:val="0090118B"/>
    <w:rsid w:val="00904FB9"/>
    <w:rsid w:val="00912131"/>
    <w:rsid w:val="00913C74"/>
    <w:rsid w:val="00927E9F"/>
    <w:rsid w:val="00963F9A"/>
    <w:rsid w:val="00983FD1"/>
    <w:rsid w:val="009B382F"/>
    <w:rsid w:val="009B5A4F"/>
    <w:rsid w:val="009C46B2"/>
    <w:rsid w:val="009C7780"/>
    <w:rsid w:val="009D1482"/>
    <w:rsid w:val="009D4B12"/>
    <w:rsid w:val="009F6F3F"/>
    <w:rsid w:val="00A129B7"/>
    <w:rsid w:val="00A2197D"/>
    <w:rsid w:val="00A23AAC"/>
    <w:rsid w:val="00A3191F"/>
    <w:rsid w:val="00A34459"/>
    <w:rsid w:val="00A44778"/>
    <w:rsid w:val="00A55454"/>
    <w:rsid w:val="00A755B6"/>
    <w:rsid w:val="00A917F8"/>
    <w:rsid w:val="00AA4DFB"/>
    <w:rsid w:val="00AB2E79"/>
    <w:rsid w:val="00AB4886"/>
    <w:rsid w:val="00AC5B3F"/>
    <w:rsid w:val="00AD39B2"/>
    <w:rsid w:val="00AD4BC8"/>
    <w:rsid w:val="00B107DB"/>
    <w:rsid w:val="00B11DB6"/>
    <w:rsid w:val="00B220E6"/>
    <w:rsid w:val="00B2465A"/>
    <w:rsid w:val="00B36A1B"/>
    <w:rsid w:val="00B40E87"/>
    <w:rsid w:val="00B65F17"/>
    <w:rsid w:val="00B81E83"/>
    <w:rsid w:val="00BC5F19"/>
    <w:rsid w:val="00BF6B7F"/>
    <w:rsid w:val="00C0337B"/>
    <w:rsid w:val="00C1241B"/>
    <w:rsid w:val="00C1543F"/>
    <w:rsid w:val="00C30E74"/>
    <w:rsid w:val="00C37363"/>
    <w:rsid w:val="00C44472"/>
    <w:rsid w:val="00C55EF2"/>
    <w:rsid w:val="00C82BC5"/>
    <w:rsid w:val="00CB3992"/>
    <w:rsid w:val="00CD6762"/>
    <w:rsid w:val="00D41548"/>
    <w:rsid w:val="00D45C4D"/>
    <w:rsid w:val="00D61383"/>
    <w:rsid w:val="00D65FE1"/>
    <w:rsid w:val="00D81E3D"/>
    <w:rsid w:val="00DA2177"/>
    <w:rsid w:val="00DB4CB0"/>
    <w:rsid w:val="00DC6C0A"/>
    <w:rsid w:val="00DF044E"/>
    <w:rsid w:val="00E07E6F"/>
    <w:rsid w:val="00E1360E"/>
    <w:rsid w:val="00E14F94"/>
    <w:rsid w:val="00E231C2"/>
    <w:rsid w:val="00E34410"/>
    <w:rsid w:val="00E3510A"/>
    <w:rsid w:val="00E42882"/>
    <w:rsid w:val="00E4779A"/>
    <w:rsid w:val="00E7173B"/>
    <w:rsid w:val="00E74D6F"/>
    <w:rsid w:val="00E916A9"/>
    <w:rsid w:val="00E91BDE"/>
    <w:rsid w:val="00E96414"/>
    <w:rsid w:val="00EC108E"/>
    <w:rsid w:val="00EC7886"/>
    <w:rsid w:val="00F03213"/>
    <w:rsid w:val="00F12BD1"/>
    <w:rsid w:val="00F54976"/>
    <w:rsid w:val="00F66E29"/>
    <w:rsid w:val="00F75544"/>
    <w:rsid w:val="00FB40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F48A76"/>
  <w15:docId w15:val="{A898E052-125A-4993-A37C-D0C9A49E1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b1"/>
    <w:basedOn w:val="Normal"/>
    <w:link w:val="ListParagraphChar"/>
    <w:uiPriority w:val="34"/>
    <w:qFormat/>
    <w:rsid w:val="005527FB"/>
    <w:pPr>
      <w:ind w:left="720"/>
      <w:contextualSpacing/>
    </w:pPr>
    <w:rPr>
      <w:sz w:val="22"/>
      <w:szCs w:val="22"/>
      <w:lang w:bidi="ar-SA"/>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5527FB"/>
    <w:rPr>
      <w:sz w:val="22"/>
      <w:szCs w:val="22"/>
      <w:lang w:val="en-GB"/>
    </w:rPr>
  </w:style>
  <w:style w:type="table" w:customStyle="1" w:styleId="GridTable1Light-Accent51">
    <w:name w:val="Grid Table 1 Light - Accent 51"/>
    <w:basedOn w:val="TableNormal"/>
    <w:uiPriority w:val="46"/>
    <w:rsid w:val="00501D62"/>
    <w:rPr>
      <w:rFonts w:ascii="Calibri" w:eastAsiaTheme="minorHAnsi" w:hAnsi="Calibri" w:cstheme="minorHAns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Default">
    <w:name w:val="Default"/>
    <w:rsid w:val="00600281"/>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jad\AppData\Local\Temp\A88-template-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UNEP/OzL.Pro/ExCom/88/50</Document_x0020_Number>
    <DocumentType xmlns="48d2d36d-b4e3-478b-a344-cdbeebaca89a">Pre-session</DocumentType>
  </documentManagement>
</p:properties>
</file>

<file path=customXml/itemProps1.xml><?xml version="1.0" encoding="utf-8"?>
<ds:datastoreItem xmlns:ds="http://schemas.openxmlformats.org/officeDocument/2006/customXml" ds:itemID="{4BDE39E2-3DEA-44C3-B363-C82204CDFF1C}"/>
</file>

<file path=customXml/itemProps2.xml><?xml version="1.0" encoding="utf-8"?>
<ds:datastoreItem xmlns:ds="http://schemas.openxmlformats.org/officeDocument/2006/customXml" ds:itemID="{5B61C868-9FA4-4A02-9008-7EBDD865F476}"/>
</file>

<file path=customXml/itemProps3.xml><?xml version="1.0" encoding="utf-8"?>
<ds:datastoreItem xmlns:ds="http://schemas.openxmlformats.org/officeDocument/2006/customXml" ds:itemID="{AA0E8197-7A15-476D-BE33-A2BF726BA0FD}"/>
</file>

<file path=customXml/itemProps4.xml><?xml version="1.0" encoding="utf-8"?>
<ds:datastoreItem xmlns:ds="http://schemas.openxmlformats.org/officeDocument/2006/customXml" ds:itemID="{6F997787-D3F2-4F27-8809-8D1E675BC04A}"/>
</file>

<file path=docProps/app.xml><?xml version="1.0" encoding="utf-8"?>
<Properties xmlns="http://schemas.openxmlformats.org/officeDocument/2006/extended-properties" xmlns:vt="http://schemas.openxmlformats.org/officeDocument/2006/docPropsVTypes">
  <Template>A88-template-2</Template>
  <TotalTime>15</TotalTime>
  <Pages>24</Pages>
  <Words>7986</Words>
  <Characters>45524</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مقترح المشروع: جورجيا</vt:lpstr>
    </vt:vector>
  </TitlesOfParts>
  <Company>UNMFS</Company>
  <LinksUpToDate>false</LinksUpToDate>
  <CharactersWithSpaces>53404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المشروع: جورجيا</dc:title>
  <dc:creator>sh</dc:creator>
  <cp:lastModifiedBy>HBE</cp:lastModifiedBy>
  <cp:revision>5</cp:revision>
  <cp:lastPrinted>2001-05-26T16:40:00Z</cp:lastPrinted>
  <dcterms:created xsi:type="dcterms:W3CDTF">2021-11-29T21:39:00Z</dcterms:created>
  <dcterms:modified xsi:type="dcterms:W3CDTF">2021-12-10T16:21:00Z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UNEP/OzL.Pro/ExCom/88/50</vt:lpwstr>
  </property>
  <property fmtid="{D5CDD505-2E9C-101B-9397-08002B2CF9AE}" pid="3" name="Revision date">
    <vt:lpwstr>11/7/2021</vt:lpwstr>
  </property>
  <property fmtid="{D5CDD505-2E9C-101B-9397-08002B2CF9AE}" pid="4" name="ContentTypeId">
    <vt:lpwstr>0x010100488D9FAD523F8946A9A809FFA43FA4BD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